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1EAAE23B" w:rsidR="005A32EA" w:rsidRDefault="00775277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8960" behindDoc="0" locked="0" layoutInCell="1" allowOverlap="1" wp14:anchorId="0D6232AC" wp14:editId="6D9F21CA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05029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B59F" w14:textId="2847C17B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723A211D" w:rsidR="00B46080" w:rsidRDefault="002D3232" w:rsidP="002D3232">
      <w:pPr>
        <w:pStyle w:val="Absatzregulr"/>
        <w:spacing w:before="0" w:line="240" w:lineRule="auto"/>
        <w:ind w:left="284" w:firstLine="436"/>
        <w:jc w:val="right"/>
        <w:rPr>
          <w:rFonts w:ascii="Times New Roman" w:hAnsi="Times New Roman"/>
          <w:b/>
          <w:kern w:val="28"/>
          <w:sz w:val="36"/>
          <w:szCs w:val="36"/>
        </w:rPr>
      </w:pPr>
      <w:r>
        <w:rPr>
          <w:rFonts w:ascii="Times New Roman" w:hAnsi="Times New Roman"/>
          <w:b/>
          <w:kern w:val="28"/>
          <w:sz w:val="36"/>
          <w:szCs w:val="36"/>
        </w:rPr>
        <w:t>Predigt</w:t>
      </w:r>
      <w:r w:rsidR="001E315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an</w:t>
      </w:r>
      <w:r w:rsidR="001E315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1E1AD4">
        <w:rPr>
          <w:rFonts w:ascii="Times New Roman" w:hAnsi="Times New Roman"/>
          <w:b/>
          <w:kern w:val="28"/>
          <w:sz w:val="36"/>
          <w:szCs w:val="36"/>
        </w:rPr>
        <w:t>der</w:t>
      </w:r>
      <w:r w:rsidR="001E315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1E1AD4">
        <w:rPr>
          <w:rFonts w:ascii="Times New Roman" w:hAnsi="Times New Roman"/>
          <w:b/>
          <w:kern w:val="28"/>
          <w:sz w:val="36"/>
          <w:szCs w:val="36"/>
        </w:rPr>
        <w:t>Habsburgstrasse</w:t>
      </w:r>
      <w:proofErr w:type="spellEnd"/>
    </w:p>
    <w:p w14:paraId="60C2CB2B" w14:textId="16EDC212" w:rsidR="003F3471" w:rsidRPr="00775277" w:rsidRDefault="00E220B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Cs/>
          <w:kern w:val="28"/>
          <w:szCs w:val="22"/>
        </w:rPr>
      </w:pPr>
      <w:r>
        <w:rPr>
          <w:rFonts w:ascii="Times New Roman" w:hAnsi="Times New Roman"/>
          <w:bCs/>
          <w:kern w:val="28"/>
          <w:szCs w:val="22"/>
        </w:rPr>
        <w:t>f</w:t>
      </w:r>
      <w:r w:rsidR="00775277" w:rsidRPr="00775277">
        <w:rPr>
          <w:rFonts w:ascii="Times New Roman" w:hAnsi="Times New Roman"/>
          <w:bCs/>
          <w:kern w:val="28"/>
          <w:szCs w:val="22"/>
        </w:rPr>
        <w:t>reiekirchewipkingen.ch</w:t>
      </w:r>
    </w:p>
    <w:p w14:paraId="10844AE7" w14:textId="5DDC23B4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</w:p>
    <w:p w14:paraId="2529912E" w14:textId="521741C5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C182AD4" w14:textId="64D83EA5" w:rsidR="001D2685" w:rsidRDefault="001D2685" w:rsidP="001D2685">
      <w:pPr>
        <w:pStyle w:val="Absatzregulr"/>
      </w:pPr>
    </w:p>
    <w:p w14:paraId="56E82ACA" w14:textId="001D80F7" w:rsidR="001D2685" w:rsidRDefault="001D2685" w:rsidP="001D2685">
      <w:pPr>
        <w:pStyle w:val="Absatzregulr"/>
      </w:pPr>
    </w:p>
    <w:p w14:paraId="06E92D2B" w14:textId="3A768F42" w:rsidR="00654D9B" w:rsidRDefault="00654D9B" w:rsidP="001D2685">
      <w:pPr>
        <w:pStyle w:val="Absatzregulr"/>
      </w:pPr>
    </w:p>
    <w:p w14:paraId="7162A783" w14:textId="6618A8BA" w:rsidR="00654D9B" w:rsidRDefault="00654D9B" w:rsidP="001D2685">
      <w:pPr>
        <w:pStyle w:val="Absatzregulr"/>
      </w:pPr>
    </w:p>
    <w:p w14:paraId="255ABD0B" w14:textId="1590CBDB" w:rsidR="00272BAF" w:rsidRDefault="00272BAF" w:rsidP="001D2685">
      <w:pPr>
        <w:pStyle w:val="Absatzregulr"/>
      </w:pPr>
    </w:p>
    <w:p w14:paraId="6EE951D2" w14:textId="1C2CFCD4" w:rsidR="00B271AC" w:rsidRDefault="00B271AC" w:rsidP="001D2685">
      <w:pPr>
        <w:pStyle w:val="Absatzregulr"/>
      </w:pPr>
    </w:p>
    <w:p w14:paraId="04EC18BA" w14:textId="77777777" w:rsidR="00B271AC" w:rsidRDefault="00B271AC" w:rsidP="001D2685">
      <w:pPr>
        <w:pStyle w:val="Absatzregulr"/>
      </w:pPr>
    </w:p>
    <w:p w14:paraId="1BC9435F" w14:textId="77777777" w:rsidR="00272BAF" w:rsidRDefault="00272BAF" w:rsidP="001D2685">
      <w:pPr>
        <w:pStyle w:val="Absatzregulr"/>
      </w:pPr>
    </w:p>
    <w:p w14:paraId="67BCB1D2" w14:textId="77777777" w:rsidR="00272BAF" w:rsidRDefault="00272BAF" w:rsidP="001D2685">
      <w:pPr>
        <w:pStyle w:val="Absatzregulr"/>
      </w:pPr>
    </w:p>
    <w:p w14:paraId="353BACE7" w14:textId="5FCDD505" w:rsidR="002C65CF" w:rsidRDefault="005E3998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5E3998">
        <w:rPr>
          <w:rFonts w:ascii="Arial Rounded MT Bold" w:hAnsi="Arial Rounded MT Bold"/>
          <w:b w:val="0"/>
          <w:bCs/>
          <w:sz w:val="34"/>
          <w:szCs w:val="34"/>
        </w:rPr>
        <w:t>Online</w:t>
      </w:r>
      <w:r w:rsidR="001E31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E3998">
        <w:rPr>
          <w:rFonts w:ascii="Arial Rounded MT Bold" w:hAnsi="Arial Rounded MT Bold"/>
          <w:b w:val="0"/>
          <w:bCs/>
          <w:sz w:val="34"/>
          <w:szCs w:val="34"/>
        </w:rPr>
        <w:t>mit</w:t>
      </w:r>
      <w:r w:rsidR="001E31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E3998">
        <w:rPr>
          <w:rFonts w:ascii="Arial Rounded MT Bold" w:hAnsi="Arial Rounded MT Bold"/>
          <w:b w:val="0"/>
          <w:bCs/>
          <w:sz w:val="34"/>
          <w:szCs w:val="34"/>
        </w:rPr>
        <w:t>dem</w:t>
      </w:r>
      <w:r w:rsidR="001E31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E3998">
        <w:rPr>
          <w:rFonts w:ascii="Arial Rounded MT Bold" w:hAnsi="Arial Rounded MT Bold"/>
          <w:b w:val="0"/>
          <w:bCs/>
          <w:sz w:val="34"/>
          <w:szCs w:val="34"/>
        </w:rPr>
        <w:t>guten</w:t>
      </w:r>
      <w:r w:rsidR="001E31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5E3998">
        <w:rPr>
          <w:rFonts w:ascii="Arial Rounded MT Bold" w:hAnsi="Arial Rounded MT Bold"/>
          <w:b w:val="0"/>
          <w:bCs/>
          <w:sz w:val="34"/>
          <w:szCs w:val="34"/>
        </w:rPr>
        <w:t>Gott</w:t>
      </w:r>
      <w:r w:rsidR="001E315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E1770F" w:rsidRPr="001B7AB6">
        <w:rPr>
          <w:rFonts w:cs="Arial"/>
          <w:b w:val="0"/>
          <w:bCs/>
          <w:sz w:val="24"/>
          <w:szCs w:val="24"/>
        </w:rPr>
        <w:t>(</w:t>
      </w:r>
      <w:r w:rsidR="00D95A19" w:rsidRPr="00D95A19">
        <w:rPr>
          <w:rFonts w:cs="Arial"/>
          <w:b w:val="0"/>
          <w:bCs/>
          <w:sz w:val="24"/>
          <w:szCs w:val="24"/>
        </w:rPr>
        <w:t>1.</w:t>
      </w:r>
      <w:r w:rsidR="001E3155">
        <w:rPr>
          <w:rFonts w:cs="Arial"/>
          <w:b w:val="0"/>
          <w:bCs/>
          <w:sz w:val="24"/>
          <w:szCs w:val="24"/>
        </w:rPr>
        <w:t xml:space="preserve"> </w:t>
      </w:r>
      <w:r w:rsidR="00D95A19" w:rsidRPr="00D95A19">
        <w:rPr>
          <w:rFonts w:cs="Arial"/>
          <w:b w:val="0"/>
          <w:bCs/>
          <w:sz w:val="24"/>
          <w:szCs w:val="24"/>
        </w:rPr>
        <w:t>Joh</w:t>
      </w:r>
      <w:r w:rsidR="00D95A19">
        <w:rPr>
          <w:rFonts w:cs="Arial"/>
          <w:b w:val="0"/>
          <w:bCs/>
          <w:sz w:val="24"/>
          <w:szCs w:val="24"/>
        </w:rPr>
        <w:t>annes-Brief</w:t>
      </w:r>
      <w:r w:rsidR="001E3155">
        <w:rPr>
          <w:rFonts w:cs="Arial"/>
          <w:b w:val="0"/>
          <w:bCs/>
          <w:sz w:val="24"/>
          <w:szCs w:val="24"/>
        </w:rPr>
        <w:t xml:space="preserve"> </w:t>
      </w:r>
      <w:r w:rsidR="00D95A19" w:rsidRPr="00D95A19">
        <w:rPr>
          <w:rFonts w:cs="Arial"/>
          <w:b w:val="0"/>
          <w:bCs/>
          <w:sz w:val="24"/>
          <w:szCs w:val="24"/>
        </w:rPr>
        <w:t>1</w:t>
      </w:r>
      <w:r w:rsidR="001E3155">
        <w:rPr>
          <w:rFonts w:cs="Arial"/>
          <w:b w:val="0"/>
          <w:bCs/>
          <w:sz w:val="24"/>
          <w:szCs w:val="24"/>
        </w:rPr>
        <w:t>, 5</w:t>
      </w:r>
      <w:r>
        <w:rPr>
          <w:rFonts w:cs="Arial"/>
          <w:b w:val="0"/>
          <w:bCs/>
          <w:sz w:val="24"/>
          <w:szCs w:val="24"/>
        </w:rPr>
        <w:t>-6</w:t>
      </w:r>
      <w:r w:rsidR="00E1770F" w:rsidRPr="001B7AB6">
        <w:rPr>
          <w:rFonts w:cs="Arial"/>
          <w:b w:val="0"/>
          <w:bCs/>
          <w:sz w:val="24"/>
          <w:szCs w:val="24"/>
        </w:rPr>
        <w:t>)</w:t>
      </w:r>
    </w:p>
    <w:p w14:paraId="3B149DD1" w14:textId="707D4486" w:rsidR="0014498B" w:rsidRDefault="0014498B" w:rsidP="001D2685">
      <w:pPr>
        <w:pStyle w:val="Absatzregulr"/>
      </w:pPr>
    </w:p>
    <w:p w14:paraId="10BAC849" w14:textId="68A258E1" w:rsidR="00B271AC" w:rsidRDefault="00B271AC" w:rsidP="001D2685">
      <w:pPr>
        <w:pStyle w:val="Absatzregulr"/>
      </w:pPr>
    </w:p>
    <w:p w14:paraId="3738B111" w14:textId="14EDA049" w:rsidR="00B271AC" w:rsidRDefault="00B271AC" w:rsidP="001D2685">
      <w:pPr>
        <w:pStyle w:val="Absatzregulr"/>
      </w:pPr>
    </w:p>
    <w:p w14:paraId="7B2AD274" w14:textId="0278CC46" w:rsidR="00B271AC" w:rsidRDefault="00B271AC" w:rsidP="001D2685">
      <w:pPr>
        <w:pStyle w:val="Absatzregulr"/>
      </w:pPr>
    </w:p>
    <w:p w14:paraId="6F414BC7" w14:textId="370513E5" w:rsidR="00F15102" w:rsidRDefault="00F15102" w:rsidP="001D2685">
      <w:pPr>
        <w:pStyle w:val="Absatzregulr"/>
      </w:pPr>
    </w:p>
    <w:p w14:paraId="58D919AC" w14:textId="77777777" w:rsidR="00F15102" w:rsidRDefault="00F15102" w:rsidP="001D2685">
      <w:pPr>
        <w:pStyle w:val="Absatzregulr"/>
      </w:pPr>
    </w:p>
    <w:p w14:paraId="644D2B8E" w14:textId="7F8CE2D0" w:rsidR="00272BAF" w:rsidRDefault="00272BAF" w:rsidP="001D2685">
      <w:pPr>
        <w:pStyle w:val="Absatzregulr"/>
      </w:pPr>
    </w:p>
    <w:p w14:paraId="5E01FB53" w14:textId="4F513A6B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1E3155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50471ABA" w14:textId="5AE6B1C3" w:rsidR="00F32D1C" w:rsidRPr="00F32D1C" w:rsidRDefault="00F32D1C" w:rsidP="00F1510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bookmarkStart w:id="1" w:name="_Hlk7182205"/>
      <w:bookmarkStart w:id="2" w:name="_Hlk503012426"/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Schock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sitzt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tief,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sozusagen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unserer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Haustüre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tobt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fürchterlicher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Krieg.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Bilder,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Syrien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anderen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Kriegsgebieten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kennen,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kommen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nun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Ukraine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–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schreckliche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beängstigende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Entwicklung.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Folgen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für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absehbar,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bereits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möglichen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dritten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Weltkrieg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gesprochen.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Krieg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Ukraine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betrifft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besonderer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Weise,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weil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Europa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stattfindet.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Kriege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Irak,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Afghanistan,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Syrien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usw.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fürchterlich,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Kriege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betreffen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direkt.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mussten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befürchten,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Kriege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einbezogen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würden.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jetzt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selbst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Krieg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verwickelt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werden.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Pandemie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einigermassen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hinter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gelassen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jetzt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wesentlich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schlimmere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Zeit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bevorstehen.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wissen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kommen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kann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Ängste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auslösen.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Viele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erstaunt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darüber,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solcher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Krieg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21.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Jahrhundert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möglich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Idee,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würden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immer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besser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vernünftiger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werden.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1.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Jahrhunderts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schlechter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besser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21.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Jahrhunderts.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müsste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lastRenderedPageBreak/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Geschichte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lange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gelehrt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haben.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Selbst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sagte: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„Ihr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werdet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Kriegen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hören;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ihr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werdet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hören,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dass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Kriegsgefahr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droht.“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Seit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höre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immer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Kriegen.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Eltern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einige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unserer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älteren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Geschwister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erlebten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zweiten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Weltkrieg.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nur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Ukraine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unter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Ambitionen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Despoten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leiden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müssen.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weltweit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beobachten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–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leider!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turbulenter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schwieriger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unsere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Welt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ungewisser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unsere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Zukunft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aussieht,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desto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wichtiger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unserem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Geborgenheit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Frieden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finden.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bei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Frieden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Geborgenheit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finden,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müssen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gut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kennen.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müssen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wissen,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100%ig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auf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verlassen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–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egal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passieren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Johannes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zeigt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seinem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Brief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wichtigen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Aspekt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Wesens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Gottes,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Schöpfers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Himmels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Erde.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Nachdem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Johannes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erklärte,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Wort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eigenen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sah,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hörte,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sprach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sogar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berühren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konnte,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spricht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nun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über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Vater.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schreibt:</w:t>
      </w:r>
    </w:p>
    <w:p w14:paraId="6F383A44" w14:textId="7F185BB2" w:rsidR="00F32D1C" w:rsidRPr="00F32D1C" w:rsidRDefault="00F32D1C" w:rsidP="00F15102">
      <w:pPr>
        <w:pStyle w:val="Absatzregulr"/>
        <w:spacing w:before="0" w:after="0" w:line="320" w:lineRule="exact"/>
        <w:ind w:left="170"/>
        <w:jc w:val="both"/>
        <w:rPr>
          <w:rFonts w:ascii="Times New Roman" w:hAnsi="Times New Roman"/>
          <w:i/>
          <w:sz w:val="20"/>
        </w:rPr>
      </w:pPr>
      <w:bookmarkStart w:id="3" w:name="_Hlk97226104"/>
      <w:r w:rsidRPr="00F32D1C">
        <w:rPr>
          <w:rFonts w:ascii="Times New Roman" w:hAnsi="Times New Roman"/>
          <w:i/>
          <w:sz w:val="20"/>
        </w:rPr>
        <w:t>Die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Botschaft,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die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wir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von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Jesus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Christus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empfangen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haben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und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die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wir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an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euch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weitergeben,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lautet: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Gott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ist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Licht;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bei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ihm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gibt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es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nicht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die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geringste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Spur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von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Finsternis.</w:t>
      </w:r>
      <w:bookmarkStart w:id="4" w:name="_Hlk97195629"/>
      <w:bookmarkEnd w:id="3"/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Wenn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wir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behaupten,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mit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Gott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verbunden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zu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sein,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in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Wirklichkeit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aber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in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der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Finsternis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leben,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lügen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wir,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und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unser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Verhalten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steht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im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Widerspruch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zur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Wahrheit.</w:t>
      </w:r>
      <w:r w:rsidR="001E3155">
        <w:rPr>
          <w:rFonts w:ascii="Times New Roman" w:hAnsi="Times New Roman"/>
          <w:i/>
          <w:sz w:val="20"/>
        </w:rPr>
        <w:t xml:space="preserve"> </w:t>
      </w:r>
      <w:r w:rsidRPr="00F32D1C">
        <w:rPr>
          <w:rFonts w:ascii="Times New Roman" w:hAnsi="Times New Roman"/>
          <w:i/>
          <w:sz w:val="20"/>
        </w:rPr>
        <w:t>1</w:t>
      </w:r>
      <w:r w:rsidR="001E3155">
        <w:rPr>
          <w:rFonts w:ascii="Times New Roman" w:hAnsi="Times New Roman"/>
          <w:i/>
          <w:sz w:val="20"/>
        </w:rPr>
        <w:t xml:space="preserve">. Johannes </w:t>
      </w:r>
      <w:r w:rsidRPr="00F32D1C">
        <w:rPr>
          <w:rFonts w:ascii="Times New Roman" w:hAnsi="Times New Roman"/>
          <w:i/>
          <w:sz w:val="20"/>
        </w:rPr>
        <w:t>1</w:t>
      </w:r>
      <w:r w:rsidR="001E3155">
        <w:rPr>
          <w:rFonts w:ascii="Times New Roman" w:hAnsi="Times New Roman"/>
          <w:i/>
          <w:sz w:val="20"/>
        </w:rPr>
        <w:t>, 5</w:t>
      </w:r>
      <w:r w:rsidRPr="00B37FE8">
        <w:rPr>
          <w:rFonts w:ascii="Times New Roman" w:hAnsi="Times New Roman"/>
          <w:i/>
          <w:sz w:val="20"/>
        </w:rPr>
        <w:t>-</w:t>
      </w:r>
      <w:r w:rsidRPr="00F32D1C">
        <w:rPr>
          <w:rFonts w:ascii="Times New Roman" w:hAnsi="Times New Roman"/>
          <w:i/>
          <w:sz w:val="20"/>
        </w:rPr>
        <w:t>6.</w:t>
      </w:r>
      <w:r w:rsidR="001E3155">
        <w:rPr>
          <w:rFonts w:ascii="Times New Roman" w:hAnsi="Times New Roman"/>
          <w:i/>
          <w:sz w:val="20"/>
        </w:rPr>
        <w:t xml:space="preserve"> </w:t>
      </w:r>
    </w:p>
    <w:p w14:paraId="5B2022AF" w14:textId="31EC9614" w:rsidR="00F32D1C" w:rsidRPr="00F32D1C" w:rsidRDefault="00F32D1C" w:rsidP="00716297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97301822"/>
      <w:bookmarkEnd w:id="4"/>
      <w:r w:rsidRPr="00F32D1C">
        <w:rPr>
          <w:rFonts w:ascii="Times New Roman" w:hAnsi="Times New Roman"/>
          <w:b w:val="0"/>
          <w:sz w:val="24"/>
          <w:szCs w:val="24"/>
        </w:rPr>
        <w:t>Gott</w:t>
      </w:r>
      <w:r w:rsidR="001E3155">
        <w:rPr>
          <w:rFonts w:ascii="Times New Roman" w:hAnsi="Times New Roman"/>
          <w:b w:val="0"/>
          <w:sz w:val="24"/>
          <w:szCs w:val="24"/>
        </w:rPr>
        <w:t xml:space="preserve"> </w:t>
      </w:r>
      <w:r w:rsidRPr="00F32D1C">
        <w:rPr>
          <w:rFonts w:ascii="Times New Roman" w:hAnsi="Times New Roman"/>
          <w:b w:val="0"/>
          <w:sz w:val="24"/>
          <w:szCs w:val="24"/>
        </w:rPr>
        <w:t>ist</w:t>
      </w:r>
      <w:r w:rsidR="001E3155">
        <w:rPr>
          <w:rFonts w:ascii="Times New Roman" w:hAnsi="Times New Roman"/>
          <w:b w:val="0"/>
          <w:sz w:val="24"/>
          <w:szCs w:val="24"/>
        </w:rPr>
        <w:t xml:space="preserve"> </w:t>
      </w:r>
      <w:r w:rsidRPr="00F32D1C">
        <w:rPr>
          <w:rFonts w:ascii="Times New Roman" w:hAnsi="Times New Roman"/>
          <w:b w:val="0"/>
          <w:sz w:val="24"/>
          <w:szCs w:val="24"/>
        </w:rPr>
        <w:t>gut</w:t>
      </w:r>
      <w:r w:rsidR="001E3155">
        <w:rPr>
          <w:rFonts w:ascii="Times New Roman" w:hAnsi="Times New Roman"/>
          <w:b w:val="0"/>
          <w:sz w:val="24"/>
          <w:szCs w:val="24"/>
        </w:rPr>
        <w:t xml:space="preserve"> </w:t>
      </w:r>
      <w:r w:rsidRPr="00F32D1C">
        <w:rPr>
          <w:rFonts w:ascii="Times New Roman" w:hAnsi="Times New Roman"/>
          <w:b w:val="0"/>
          <w:sz w:val="24"/>
          <w:szCs w:val="24"/>
        </w:rPr>
        <w:t>und</w:t>
      </w:r>
      <w:r w:rsidR="001E3155">
        <w:rPr>
          <w:rFonts w:ascii="Times New Roman" w:hAnsi="Times New Roman"/>
          <w:b w:val="0"/>
          <w:sz w:val="24"/>
          <w:szCs w:val="24"/>
        </w:rPr>
        <w:t xml:space="preserve"> </w:t>
      </w:r>
      <w:r w:rsidRPr="00F32D1C">
        <w:rPr>
          <w:rFonts w:ascii="Times New Roman" w:hAnsi="Times New Roman"/>
          <w:b w:val="0"/>
          <w:sz w:val="24"/>
          <w:szCs w:val="24"/>
        </w:rPr>
        <w:t>heilig</w:t>
      </w:r>
      <w:bookmarkEnd w:id="5"/>
    </w:p>
    <w:p w14:paraId="6D584C79" w14:textId="2381B7EE" w:rsidR="00F32D1C" w:rsidRPr="00F32D1C" w:rsidRDefault="00F32D1C" w:rsidP="00F1510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verbinden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etwas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Positives,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etwas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Gutes.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alles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sichtbar,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verborgen.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selbst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bezeichnet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sagt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über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sich: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das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Welt.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mir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nachfolgt,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wandeln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Finsternis,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sondern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das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Lebens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haben.“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Johannes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8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Wer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nachfolgt,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Dunkelheit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umherirren.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orientierungslos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sondern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Ziel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kennen.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Johannes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spricht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hier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Welt,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obwohl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allen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Grund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dazu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gehabt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hätte,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einmal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sah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gewissermassen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erleuchtet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wurde.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Matthäus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berichtet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folgendermassen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darüber: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„Jesus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wurde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verklärt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Jüngern,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sein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Angesicht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leuchtete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Sonne,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seine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Kleider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wurden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weiss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das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Licht.“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Johannes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macht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deutlich,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spricht,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betont,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etwas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weitergibt,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erfahren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hatte.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schreibt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nämlich: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„Die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Botschaft,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Jesus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Christus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empfangen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haben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euch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weitergeben.“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Johannes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spricht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also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Vater.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beschreibt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unsichtbaren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Gottes.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steht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Grunde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für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guten,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gerechten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heiligen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eigenen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sehen,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deshalb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hatte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darüber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gesprochen.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Später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schreibt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Paulus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über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„Gott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wohnt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einem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Licht,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niemand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kommen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kann,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kein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Mensch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gesehen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hat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noch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sehen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kann.“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kann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körperlich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nähern.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Nur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sehr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wenig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konnten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bisschen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näherkommen.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Mose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gehörte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bat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möge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zeigen,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bereit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dazu.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sagte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Mose: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will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deinem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Angesicht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all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meine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Güte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vorübergehen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lassen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will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dir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kundtun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Namen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HERRN: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Wem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gnädig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bin,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gnädig,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wessen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erbarme,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dessen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erbarme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mich.“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2. Mose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33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liess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Mose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anschauen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konnte,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nur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bisschen,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sagte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Mose: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„Mein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Angesicht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kannst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du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sehen;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denn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kein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Mensch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leben,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sieht.“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2. Mose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33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Gottes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Heiligkeit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sprechen,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stark,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seiner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Gegenwart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sterben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würde.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Interessant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Mose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Begegnung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reagierte.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erwarten,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staunend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hinterherschaute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alles</w:t>
      </w:r>
      <w:r w:rsidR="001E3155">
        <w:rPr>
          <w:rFonts w:ascii="Times New Roman" w:hAnsi="Times New Roman"/>
          <w:sz w:val="20"/>
        </w:rPr>
        <w:t xml:space="preserve"> </w:t>
      </w:r>
      <w:proofErr w:type="spellStart"/>
      <w:r w:rsidRPr="00F32D1C">
        <w:rPr>
          <w:rFonts w:ascii="Times New Roman" w:hAnsi="Times New Roman"/>
          <w:sz w:val="20"/>
        </w:rPr>
        <w:t>genaustens</w:t>
      </w:r>
      <w:proofErr w:type="spellEnd"/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beobachtete,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immerhin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einmalige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Gelegenheit,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mehr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bekommen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Mose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reagierte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anders.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fiel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Boden.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„Mose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neigte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eilends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Erde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betete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an.“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2. Mose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34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So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lebendigen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begegnen.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bei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Paulus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beobachten,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auf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nach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Damaskus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erschienen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war.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Apostelgeschichte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berichtet: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„Plötzlich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leuchtete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Himmel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auf.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allen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Seiten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umgab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Paulus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solcher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Glanz,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dass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geblendet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Boden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stürzte.“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Apostelgeschichte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-4.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Überzeugung,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damals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neuer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Gedanke.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Praktisch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alle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Religionen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verbinden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Vorstellung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Niemand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hätte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hier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Johannes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ernsthaft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widersprochen.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jede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Lichtgestalt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göttliche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Gestalt,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darum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erwähnt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Johannes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ganz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wichtige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Ergänzung: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ihm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absolut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keine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Finsternis.“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lastRenderedPageBreak/>
        <w:t>Gottes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absolut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tun.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Bei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gibt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zwei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Seiten,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gute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böse,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reine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unreine.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vermischt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macht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Johannes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deutlichen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Unterschied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damaligen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Vorstellungen.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will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darauf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hinweisen,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Lichtgestalten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zwangsläufig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göttliche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Gestalten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sind.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Paulus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schreibt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sogar,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Teufel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Lichtgestalt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Erscheinung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treten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kann.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Christen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Korinth,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falschen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Lehren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beeindrucken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liessen,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schreibt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„Selbst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Satan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verstellt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als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Engel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Lichts.“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So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kann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Welt,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durch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Satan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repräsentiert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Gestalt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Erscheinung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treten.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Luzifer,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Teufel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genannt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bedeutet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"Lichtträger".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hatten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manche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Erscheinungen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faszinierenden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Lichtgestalten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Meinung,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Erscheinung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nur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göttlich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kommt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daher,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weil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man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Teufel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schwarzen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Gestalt,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rote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Hörner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trägt,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Verbindung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bringt.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Vorstellung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Teufels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verblendet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viele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Böse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Abscheuliche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erkennen.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Teufel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kann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jedoch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wunderschöne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Lichtgestalt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freundlich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Erscheinung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treten.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Johannes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will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klarstellen: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kann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unmöglich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etwas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tun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haben.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Luzifers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reines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nur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Blendwerk.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absolut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rein.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vermindert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durch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durch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gut,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heilig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gerecht.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Jede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Vorstellung,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vereinigt,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Sinne,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Schatten,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falsch.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Menschliche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Religionen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Weltanschauungen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immer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wieder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versucht,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alles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Dunkel,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Welt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finden,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auf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zurückzuführen.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standen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entweder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„gute“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„böse“,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„lichte“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„dunkle“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Götter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einander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gegenüber.</w:t>
      </w:r>
      <w:r w:rsidRPr="00F32D1C">
        <w:rPr>
          <w:rFonts w:ascii="Times New Roman" w:hAnsi="Times New Roman"/>
          <w:sz w:val="20"/>
          <w:vertAlign w:val="superscript"/>
        </w:rPr>
        <w:footnoteReference w:id="1"/>
      </w:r>
      <w:r w:rsidR="001E3155">
        <w:rPr>
          <w:rFonts w:ascii="Times New Roman" w:hAnsi="Times New Roman"/>
          <w:sz w:val="20"/>
          <w:vertAlign w:val="superscript"/>
        </w:rPr>
        <w:t xml:space="preserve"> </w:t>
      </w:r>
      <w:r w:rsidRPr="00F32D1C">
        <w:rPr>
          <w:rFonts w:ascii="Times New Roman" w:hAnsi="Times New Roman"/>
          <w:sz w:val="20"/>
        </w:rPr>
        <w:t>Wie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gut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doch,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vertrauen,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plötzlich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bösen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Überraschung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entgegentritt.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auf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verlassen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wissen,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gut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meint.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ganze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Welt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aufbäumen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mag,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kann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festklammern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enttäuschen.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Natürlich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Kluft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zwischen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gross.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selbst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dafür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gesorgt,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Gemeinschaft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pflegen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dafür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gesorgt,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ständig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online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sind.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Dazu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kam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auf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Erde.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Paulus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schreibt: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„Denn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Gott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Mittler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zwischen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Gott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Menschen,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nämlich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Mensch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Christus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Jesus,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selbst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gegeben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hat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für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alle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Erlösung.“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-6.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proofErr w:type="gramStart"/>
      <w:r w:rsidRPr="00F32D1C">
        <w:rPr>
          <w:rFonts w:ascii="Times New Roman" w:hAnsi="Times New Roman"/>
          <w:sz w:val="20"/>
        </w:rPr>
        <w:t>wird</w:t>
      </w:r>
      <w:proofErr w:type="gramEnd"/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wegstossen,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Nähe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suchen.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vielmehr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seinem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Vater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verbinden.</w:t>
      </w:r>
      <w:r w:rsidR="001E3155">
        <w:rPr>
          <w:rFonts w:ascii="Times New Roman" w:hAnsi="Times New Roman"/>
          <w:sz w:val="20"/>
        </w:rPr>
        <w:t xml:space="preserve">  </w:t>
      </w:r>
      <w:r w:rsidRPr="00F32D1C">
        <w:rPr>
          <w:rFonts w:ascii="Times New Roman" w:hAnsi="Times New Roman"/>
          <w:sz w:val="20"/>
        </w:rPr>
        <w:t>Petrus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hatte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eindrückliches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Erlebnis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auf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Fischfang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ging.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Plötzlich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realisierte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Petrus,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brach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zusammen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flehte: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„Herr,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weg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mir!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sündiger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Mensch.“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geblieben.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wollte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Gemeinschaft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Petrus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aufkündigen.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sagte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Simon: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„Fürchte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nicht!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nun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du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Menschen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fangen.“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Lukas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selbst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überwand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Kluft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zwischen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durch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Sohn,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Kreuz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für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unsere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Schuld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bezahlte.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online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bist,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kannst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heute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Kontakt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aufnehmen.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Paulus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Korinthern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geschrieben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gilt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heute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für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dich: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„Nehmt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Versöhnung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Gott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euch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anbietet!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Jesus,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ohne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jede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Sünde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war,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hat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Gott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für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Sünde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gemacht,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damit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durch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Verbindung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mit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ihm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Gerechtigkeit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bekommen,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mit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Gott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bestehen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können.“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0–21.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unter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Evangelium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verstehen.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Arme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entgegenstreckt,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versöhnen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Himmel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für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offensteht.</w:t>
      </w:r>
    </w:p>
    <w:p w14:paraId="6F7AC1E7" w14:textId="4AC1A09B" w:rsidR="00F32D1C" w:rsidRPr="00F32D1C" w:rsidRDefault="00F32D1C" w:rsidP="00716297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97301823"/>
      <w:r w:rsidRPr="00F32D1C">
        <w:rPr>
          <w:rFonts w:ascii="Times New Roman" w:hAnsi="Times New Roman"/>
          <w:b w:val="0"/>
          <w:sz w:val="24"/>
          <w:szCs w:val="24"/>
        </w:rPr>
        <w:t>Gott</w:t>
      </w:r>
      <w:r w:rsidR="001E3155">
        <w:rPr>
          <w:rFonts w:ascii="Times New Roman" w:hAnsi="Times New Roman"/>
          <w:b w:val="0"/>
          <w:sz w:val="24"/>
          <w:szCs w:val="24"/>
        </w:rPr>
        <w:t xml:space="preserve"> </w:t>
      </w:r>
      <w:r w:rsidRPr="00F32D1C">
        <w:rPr>
          <w:rFonts w:ascii="Times New Roman" w:hAnsi="Times New Roman"/>
          <w:b w:val="0"/>
          <w:sz w:val="24"/>
          <w:szCs w:val="24"/>
        </w:rPr>
        <w:t>will</w:t>
      </w:r>
      <w:r w:rsidR="001E3155">
        <w:rPr>
          <w:rFonts w:ascii="Times New Roman" w:hAnsi="Times New Roman"/>
          <w:b w:val="0"/>
          <w:sz w:val="24"/>
          <w:szCs w:val="24"/>
        </w:rPr>
        <w:t xml:space="preserve"> </w:t>
      </w:r>
      <w:r w:rsidRPr="00F32D1C">
        <w:rPr>
          <w:rFonts w:ascii="Times New Roman" w:hAnsi="Times New Roman"/>
          <w:b w:val="0"/>
          <w:sz w:val="24"/>
          <w:szCs w:val="24"/>
        </w:rPr>
        <w:t>echte</w:t>
      </w:r>
      <w:r w:rsidR="001E3155">
        <w:rPr>
          <w:rFonts w:ascii="Times New Roman" w:hAnsi="Times New Roman"/>
          <w:b w:val="0"/>
          <w:sz w:val="24"/>
          <w:szCs w:val="24"/>
        </w:rPr>
        <w:t xml:space="preserve"> </w:t>
      </w:r>
      <w:r w:rsidRPr="00F32D1C">
        <w:rPr>
          <w:rFonts w:ascii="Times New Roman" w:hAnsi="Times New Roman"/>
          <w:b w:val="0"/>
          <w:sz w:val="24"/>
          <w:szCs w:val="24"/>
        </w:rPr>
        <w:t>Gemeinschaft</w:t>
      </w:r>
      <w:bookmarkEnd w:id="6"/>
    </w:p>
    <w:p w14:paraId="2FA7638E" w14:textId="1C6498C4" w:rsidR="00F32D1C" w:rsidRPr="00F32D1C" w:rsidRDefault="00F32D1C" w:rsidP="00F15102">
      <w:pPr>
        <w:pStyle w:val="Absatzregulr"/>
        <w:spacing w:after="0" w:line="340" w:lineRule="exact"/>
        <w:jc w:val="both"/>
        <w:rPr>
          <w:rFonts w:ascii="Times New Roman" w:hAnsi="Times New Roman"/>
          <w:sz w:val="20"/>
        </w:rPr>
      </w:pPr>
      <w:r w:rsidRPr="00F32D1C">
        <w:rPr>
          <w:rFonts w:ascii="Times New Roman" w:hAnsi="Times New Roman"/>
          <w:sz w:val="20"/>
        </w:rPr>
        <w:t>Wer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behauptet,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würde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Gemeinschaft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bei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sollte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sichtbar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werden.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Johannes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meint:</w:t>
      </w:r>
      <w:bookmarkStart w:id="7" w:name="_Hlk97196822"/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„Wenn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behaupten,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mit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Gott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verbunden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sein,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Wirklichkeit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aber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Finsternis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leben,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lügen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unser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Verhalten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steht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Widerspruch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Wahrheit.“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Arial Rounded MT Bold" w:hAnsi="Arial Rounded MT Bold" w:cs="Arial"/>
          <w:bCs/>
        </w:rPr>
        <w:t xml:space="preserve"> </w:t>
      </w:r>
      <w:bookmarkEnd w:id="7"/>
      <w:r w:rsidRPr="00F32D1C">
        <w:rPr>
          <w:rFonts w:ascii="Times New Roman" w:hAnsi="Times New Roman"/>
          <w:sz w:val="20"/>
        </w:rPr>
        <w:t>Wenn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christliche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Glaube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Auswirkungen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auf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zeigt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Verbindung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Vater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besteht.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Wahrheit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Leute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ohne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Nun,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Versuchung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gross,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sofort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offensichtlichen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Sünden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z.B.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stehlen,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morden,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betrügen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usw.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Verbindung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bringen.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wäre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kurz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gegriffen.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Johannes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verstand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«Finsternis»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grosser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lastRenderedPageBreak/>
        <w:t>Wahrscheinlichkeit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anders.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Christen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wurden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damals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–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heute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–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falschen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Lehren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konfrontiert.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Lehren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vertraten,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führten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zügelloses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Paulus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warnte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Christen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solchen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Leuten.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machte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etwas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direkter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Johannes,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schreibt: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„Lasst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euch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Siegespreis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niemandem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nehmen,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gefällt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falscher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Demut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Verehrung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Engel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dessen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rühmt,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was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geschaut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hat,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ohne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Grund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aufgeblasen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seinem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fleischlichen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Sinn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hält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sich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nicht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das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Haupt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(Jesus),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von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ganze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Leib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durch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Gelenke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Bänder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gestützt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zusammengehalten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wächst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durch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Gottes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Wirken.“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Kolosser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8-19.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Leute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zwar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scheinbarer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Demut,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besonderen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geistlichen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Erfahrungen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berichten,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bereit,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anzuvertrauen.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scheinbar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vorbildliches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führten,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weil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was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für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getan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hatte,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ablehnten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missachteten.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Mag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Lebensstil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noch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beeindruckend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religiös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Wirklichkeit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solche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Menschen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Ihre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besonderen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Erfahrungen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falsche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Sicherheit.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meinen,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würden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Gemeinschaft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ihren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Herrn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annehmen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vor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ihm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kapitulieren,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bleiben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aber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nur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echten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Verbindung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nachfolgen.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Einzige,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Schöpfer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Verbindung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bringen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kann.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selbst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hatte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dafür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gesorgt,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ununterbrochen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guten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online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können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–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immer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Verbindung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Deshalb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echte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aufrichtige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Christen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Paulus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sagte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sogar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Christen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Ephesus: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„Früher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gehörtet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ihr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selbst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Finsternis,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doch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jetzt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gehört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ihr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Licht,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weil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ihr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mit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Herrn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verbunden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seid.“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Epheser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Ohne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Deshalb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sagt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Johannes: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„Wenn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behaupten,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mit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Gott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verbunden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sein,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Wirklichkeit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aber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der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Finsternis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leben,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lügen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wir,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unser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Verhalten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steht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im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Widerspruch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zur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20"/>
        </w:rPr>
        <w:t>Wahrheit.“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Arial Rounded MT Bold" w:hAnsi="Arial Rounded MT Bold" w:cs="Arial"/>
          <w:bCs/>
        </w:rPr>
        <w:t xml:space="preserve"> </w:t>
      </w:r>
      <w:r w:rsidRPr="00F32D1C">
        <w:rPr>
          <w:rFonts w:ascii="Times New Roman" w:hAnsi="Times New Roman"/>
          <w:sz w:val="20"/>
        </w:rPr>
        <w:t>Wenn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unsere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Welt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unsere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Zukunft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unsicherer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werden,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dann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sollten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dessen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umso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gewisser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sein,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dass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versöhnt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Finsternis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leben,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sondern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mit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dem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lebendigen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unterwegs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sind.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durch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alles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hindurch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ans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Ziel</w:t>
      </w:r>
      <w:r w:rsidR="001E3155">
        <w:rPr>
          <w:rFonts w:ascii="Times New Roman" w:hAnsi="Times New Roman"/>
          <w:sz w:val="20"/>
        </w:rPr>
        <w:t xml:space="preserve"> </w:t>
      </w:r>
      <w:r w:rsidRPr="00F32D1C">
        <w:rPr>
          <w:rFonts w:ascii="Times New Roman" w:hAnsi="Times New Roman"/>
          <w:sz w:val="20"/>
        </w:rPr>
        <w:t>bringen.</w:t>
      </w:r>
    </w:p>
    <w:p w14:paraId="43A31281" w14:textId="7FE31DF7" w:rsidR="00F32D1C" w:rsidRPr="00F32D1C" w:rsidRDefault="00F32D1C" w:rsidP="00716297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F32D1C">
        <w:rPr>
          <w:rFonts w:ascii="Times New Roman" w:hAnsi="Times New Roman"/>
          <w:b w:val="0"/>
          <w:sz w:val="24"/>
          <w:szCs w:val="24"/>
        </w:rPr>
        <w:t>Schlussgedanke</w:t>
      </w:r>
    </w:p>
    <w:p w14:paraId="0D1EFE9D" w14:textId="2FB92219" w:rsidR="00D95A19" w:rsidRPr="0005205F" w:rsidRDefault="0005205F" w:rsidP="0005205F">
      <w:pPr>
        <w:pStyle w:val="Absatzregulr"/>
        <w:spacing w:after="0" w:line="340" w:lineRule="exact"/>
        <w:jc w:val="both"/>
        <w:rPr>
          <w:rFonts w:ascii="Arial Rounded MT Bold" w:hAnsi="Arial Rounded MT Bold" w:cs="Arial"/>
          <w:bCs/>
        </w:rPr>
      </w:pPr>
      <w:r w:rsidRPr="008110B3">
        <w:rPr>
          <w:noProof/>
          <w:lang w:val="de-DE" w:bidi="he-I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E8F572F" wp14:editId="19063753">
                <wp:simplePos x="0" y="0"/>
                <wp:positionH relativeFrom="margin">
                  <wp:posOffset>3971641</wp:posOffset>
                </wp:positionH>
                <wp:positionV relativeFrom="paragraph">
                  <wp:posOffset>5132202</wp:posOffset>
                </wp:positionV>
                <wp:extent cx="2360930" cy="1404620"/>
                <wp:effectExtent l="0" t="0" r="0" b="127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A257" w14:textId="77777777" w:rsidR="0005205F" w:rsidRDefault="0005205F" w:rsidP="0005205F">
                            <w:pPr>
                              <w:jc w:val="right"/>
                            </w:pPr>
                            <w:r>
                              <w:t>Pfarrer Jürg Birnstiel, 6. März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F57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2.75pt;margin-top:404.1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A0GCLX4wAAAAwBAAAPAAAAAAAAAAAAAAAAAGgEAABkcnMvZG93bnJldi54bWxQSwUGAAAAAAQA&#10;BADzAAAAeAUAAAAA&#10;" stroked="f">
                <v:textbox style="mso-fit-shape-to-text:t">
                  <w:txbxContent>
                    <w:p w14:paraId="64DEA257" w14:textId="77777777" w:rsidR="0005205F" w:rsidRDefault="0005205F" w:rsidP="0005205F">
                      <w:pPr>
                        <w:jc w:val="right"/>
                      </w:pPr>
                      <w:r>
                        <w:t>Pfarrer Jürg Birnstiel, 6. März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D1C"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ein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guter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Gott,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heilig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gerecht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ist.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Wer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an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der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Güte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Gottes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zweifelt,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Krisenzeiten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nicht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zur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Ruhe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kommen.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Im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Hebräer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lesen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wir: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„Ohne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Glauben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ist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es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unmöglich,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Gott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zu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gefallen.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Wer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zu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Gott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kommen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will,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muss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glauben,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dass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es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ihn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gibt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dass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die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belohnt,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die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ihn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aufrichtig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suchen.“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Hebräer </w:t>
      </w:r>
      <w:r w:rsidR="00F32D1C" w:rsidRPr="00F32D1C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="00F32D1C"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Arial Rounded MT Bold" w:hAnsi="Arial Rounded MT Bold" w:cs="Arial"/>
          <w:bCs/>
        </w:rPr>
        <w:t xml:space="preserve"> </w:t>
      </w:r>
      <w:r w:rsidR="00F32D1C"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einer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Welt,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unsicher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unsicher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bleiben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wird.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Es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gibt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Sicherheit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Geborgenheit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nicht,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die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gerne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hätten,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denn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Erde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ist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voller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Gefahren.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sagte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einmal: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„Ihr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werdet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von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Kriegen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hören;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ihr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werdet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hören,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dass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Kriegsgefahr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droht.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Lasst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euch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dadurch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nicht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erschrecken.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Es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muss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so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kommen,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aber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das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Ende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ist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es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noch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nicht.“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="00F32D1C" w:rsidRPr="00F32D1C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="00F32D1C"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Arial Rounded MT Bold" w:hAnsi="Arial Rounded MT Bold" w:cs="Arial"/>
          <w:bCs/>
        </w:rPr>
        <w:t xml:space="preserve"> </w:t>
      </w:r>
      <w:r w:rsidR="00F32D1C" w:rsidRPr="00F32D1C">
        <w:rPr>
          <w:rFonts w:ascii="Times New Roman" w:hAnsi="Times New Roman"/>
          <w:sz w:val="20"/>
        </w:rPr>
        <w:t>Geborgenheit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Friede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finden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durch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Vertrauen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in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Jesus.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wissen,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egal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was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dieses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Leben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noch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an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Freud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Leid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bringen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wird,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ans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Ziel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bringen.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Was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versprochen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hat,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das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er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erfüllen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was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Gott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für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uns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bereithält,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wird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diese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Welt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überdauern.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Jesus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sagt: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„Himmel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und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Erde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werden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vergehen,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aber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meine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Worte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werden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nicht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vergehen.“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Matthäus </w:t>
      </w:r>
      <w:r w:rsidR="00F32D1C" w:rsidRPr="00F32D1C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="00F32D1C" w:rsidRPr="00F32D1C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1E3155">
        <w:rPr>
          <w:rFonts w:ascii="Arial Rounded MT Bold" w:hAnsi="Arial Rounded MT Bold" w:cs="Arial"/>
          <w:bCs/>
        </w:rPr>
        <w:t xml:space="preserve"> </w:t>
      </w:r>
      <w:r w:rsidR="00F32D1C" w:rsidRPr="00F32D1C">
        <w:rPr>
          <w:rFonts w:ascii="Times New Roman" w:hAnsi="Times New Roman"/>
          <w:sz w:val="20"/>
        </w:rPr>
        <w:t>Vertrauen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wir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diesem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guten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Gott,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sz w:val="20"/>
        </w:rPr>
        <w:t>denn:</w:t>
      </w:r>
      <w:r w:rsidR="001E3155">
        <w:rPr>
          <w:rFonts w:ascii="Times New Roman" w:hAnsi="Times New Roman"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„Gott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ist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Licht;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bei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ihm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gibt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es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nicht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die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geringste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Spur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von</w:t>
      </w:r>
      <w:r w:rsidR="001E3155">
        <w:rPr>
          <w:rFonts w:ascii="Times New Roman" w:hAnsi="Times New Roman"/>
          <w:bCs/>
          <w:i/>
          <w:noProof/>
          <w:sz w:val="20"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20"/>
        </w:rPr>
        <w:t>Finsternis.“</w:t>
      </w:r>
      <w:r w:rsidR="001E3155">
        <w:rPr>
          <w:rFonts w:ascii="Arial Rounded MT Bold" w:hAnsi="Arial Rounded MT Bold" w:cs="Arial"/>
          <w:bCs/>
        </w:rPr>
        <w:t xml:space="preserve"> </w:t>
      </w:r>
      <w:r w:rsidR="00F32D1C"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="00F32D1C" w:rsidRPr="00F32D1C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1E315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="00F32D1C" w:rsidRPr="00F32D1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1E3155">
        <w:rPr>
          <w:rFonts w:ascii="Arial Rounded MT Bold" w:hAnsi="Arial Rounded MT Bold" w:cs="Arial"/>
          <w:bCs/>
        </w:rPr>
        <w:t xml:space="preserve"> </w:t>
      </w:r>
      <w:bookmarkEnd w:id="1"/>
      <w:bookmarkEnd w:id="2"/>
    </w:p>
    <w:sectPr w:rsidR="00D95A19" w:rsidRPr="0005205F" w:rsidSect="00F02613">
      <w:footerReference w:type="even" r:id="rId10"/>
      <w:footerReference w:type="default" r:id="rId11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5FC8B" w14:textId="77777777" w:rsidR="0006714B" w:rsidRDefault="0006714B">
      <w:r>
        <w:separator/>
      </w:r>
    </w:p>
  </w:endnote>
  <w:endnote w:type="continuationSeparator" w:id="0">
    <w:p w14:paraId="70F0782B" w14:textId="77777777" w:rsidR="0006714B" w:rsidRDefault="0006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3155">
      <w:rPr>
        <w:rStyle w:val="Seitenzahl"/>
        <w:noProof/>
      </w:rPr>
      <w:t>4</w:t>
    </w:r>
    <w:r>
      <w:rPr>
        <w:rStyle w:val="Seitenzahl"/>
      </w:rPr>
      <w:fldChar w:fldCharType="end"/>
    </w:r>
  </w:p>
  <w:p w14:paraId="37CADE74" w14:textId="6AB5840B" w:rsidR="00615E7B" w:rsidRDefault="00D95A19" w:rsidP="00A72170">
    <w:pPr>
      <w:pStyle w:val="Fuzeile"/>
      <w:tabs>
        <w:tab w:val="clear" w:pos="4320"/>
        <w:tab w:val="clear" w:pos="8640"/>
        <w:tab w:val="left" w:pos="6093"/>
      </w:tabs>
    </w:pPr>
    <w:r w:rsidRPr="00D95A19">
      <w:t>Grundlegendes zum christlichen Leben</w:t>
    </w:r>
    <w:r w:rsidR="00A72170">
      <w:t xml:space="preserve"> (</w:t>
    </w:r>
    <w:r w:rsidR="005E3998">
      <w:t>3</w:t>
    </w:r>
    <w:r w:rsidR="00A72170">
      <w:t>/</w:t>
    </w:r>
    <w:r>
      <w:t>6</w:t>
    </w:r>
    <w:r w:rsidR="00A72170">
      <w:t>)</w:t>
    </w:r>
    <w:r w:rsidR="00654D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30E43" w14:textId="77777777" w:rsidR="0006714B" w:rsidRDefault="0006714B">
      <w:r>
        <w:separator/>
      </w:r>
    </w:p>
  </w:footnote>
  <w:footnote w:type="continuationSeparator" w:id="0">
    <w:p w14:paraId="43091110" w14:textId="77777777" w:rsidR="0006714B" w:rsidRDefault="0006714B">
      <w:r>
        <w:continuationSeparator/>
      </w:r>
    </w:p>
  </w:footnote>
  <w:footnote w:id="1">
    <w:p w14:paraId="063DD61B" w14:textId="77777777" w:rsidR="00F32D1C" w:rsidRDefault="00F32D1C" w:rsidP="00F32D1C">
      <w:pPr>
        <w:pStyle w:val="Funotentext"/>
      </w:pPr>
      <w:r>
        <w:rPr>
          <w:rStyle w:val="Funotenzeichen"/>
        </w:rPr>
        <w:footnoteRef/>
      </w:r>
      <w:r>
        <w:t xml:space="preserve"> Wuppertaler Studienbibel, S. 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2505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4E"/>
    <w:rsid w:val="00020BA9"/>
    <w:rsid w:val="00021E70"/>
    <w:rsid w:val="00023658"/>
    <w:rsid w:val="000252F8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321"/>
    <w:rsid w:val="00046747"/>
    <w:rsid w:val="00047F81"/>
    <w:rsid w:val="00050880"/>
    <w:rsid w:val="0005205F"/>
    <w:rsid w:val="0005229C"/>
    <w:rsid w:val="00056512"/>
    <w:rsid w:val="000574DA"/>
    <w:rsid w:val="000601C5"/>
    <w:rsid w:val="000616A5"/>
    <w:rsid w:val="000640D1"/>
    <w:rsid w:val="00064C1F"/>
    <w:rsid w:val="00064DC2"/>
    <w:rsid w:val="00064FDF"/>
    <w:rsid w:val="000669FF"/>
    <w:rsid w:val="0006714B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43DD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762"/>
    <w:rsid w:val="000B6B56"/>
    <w:rsid w:val="000B7573"/>
    <w:rsid w:val="000C12CE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0147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4BF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45F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1C3D"/>
    <w:rsid w:val="001428B6"/>
    <w:rsid w:val="00143AF2"/>
    <w:rsid w:val="001444C3"/>
    <w:rsid w:val="0014498B"/>
    <w:rsid w:val="001451B7"/>
    <w:rsid w:val="00145CC4"/>
    <w:rsid w:val="00145D8F"/>
    <w:rsid w:val="0015199A"/>
    <w:rsid w:val="001519A4"/>
    <w:rsid w:val="001531A6"/>
    <w:rsid w:val="001531E1"/>
    <w:rsid w:val="001558DA"/>
    <w:rsid w:val="00156133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772D3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2BEF"/>
    <w:rsid w:val="001D41F4"/>
    <w:rsid w:val="001D484D"/>
    <w:rsid w:val="001D52EC"/>
    <w:rsid w:val="001D5754"/>
    <w:rsid w:val="001D5A38"/>
    <w:rsid w:val="001D6E0E"/>
    <w:rsid w:val="001E12BE"/>
    <w:rsid w:val="001E1AD4"/>
    <w:rsid w:val="001E3155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0F0C"/>
    <w:rsid w:val="00241305"/>
    <w:rsid w:val="00241467"/>
    <w:rsid w:val="002419E6"/>
    <w:rsid w:val="00241B8B"/>
    <w:rsid w:val="00242D00"/>
    <w:rsid w:val="00244489"/>
    <w:rsid w:val="002454F3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2BA7"/>
    <w:rsid w:val="002642F4"/>
    <w:rsid w:val="0027133F"/>
    <w:rsid w:val="002716FB"/>
    <w:rsid w:val="00272BAF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0AF0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A6A39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232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5F7D"/>
    <w:rsid w:val="002F681B"/>
    <w:rsid w:val="002F705A"/>
    <w:rsid w:val="002F7365"/>
    <w:rsid w:val="00300EEF"/>
    <w:rsid w:val="00302722"/>
    <w:rsid w:val="00302C78"/>
    <w:rsid w:val="00304148"/>
    <w:rsid w:val="0030501D"/>
    <w:rsid w:val="00306625"/>
    <w:rsid w:val="0030683F"/>
    <w:rsid w:val="0030728B"/>
    <w:rsid w:val="003073EA"/>
    <w:rsid w:val="003119F6"/>
    <w:rsid w:val="00312130"/>
    <w:rsid w:val="00314D87"/>
    <w:rsid w:val="0031773E"/>
    <w:rsid w:val="00317DFC"/>
    <w:rsid w:val="00317F4F"/>
    <w:rsid w:val="003203F6"/>
    <w:rsid w:val="003213E6"/>
    <w:rsid w:val="003218AC"/>
    <w:rsid w:val="0032286D"/>
    <w:rsid w:val="003238F4"/>
    <w:rsid w:val="0032433D"/>
    <w:rsid w:val="003262B9"/>
    <w:rsid w:val="00326558"/>
    <w:rsid w:val="0032693A"/>
    <w:rsid w:val="00326D08"/>
    <w:rsid w:val="0032794F"/>
    <w:rsid w:val="00330FF8"/>
    <w:rsid w:val="003311DD"/>
    <w:rsid w:val="00331426"/>
    <w:rsid w:val="00332699"/>
    <w:rsid w:val="0033328B"/>
    <w:rsid w:val="00333684"/>
    <w:rsid w:val="00333ED8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05B8"/>
    <w:rsid w:val="00352093"/>
    <w:rsid w:val="00352475"/>
    <w:rsid w:val="00352D90"/>
    <w:rsid w:val="00353443"/>
    <w:rsid w:val="00355F0B"/>
    <w:rsid w:val="0035709C"/>
    <w:rsid w:val="00357A55"/>
    <w:rsid w:val="00357A6D"/>
    <w:rsid w:val="00357CD6"/>
    <w:rsid w:val="00361774"/>
    <w:rsid w:val="003625D4"/>
    <w:rsid w:val="003628E7"/>
    <w:rsid w:val="00362D09"/>
    <w:rsid w:val="00363056"/>
    <w:rsid w:val="00363AAE"/>
    <w:rsid w:val="003652B1"/>
    <w:rsid w:val="0036622B"/>
    <w:rsid w:val="00366615"/>
    <w:rsid w:val="00366AD6"/>
    <w:rsid w:val="00367351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0D1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038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660F"/>
    <w:rsid w:val="00437812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62C7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55B7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5DEA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4EFE"/>
    <w:rsid w:val="004D5152"/>
    <w:rsid w:val="004D525B"/>
    <w:rsid w:val="004D5D9C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100"/>
    <w:rsid w:val="00502762"/>
    <w:rsid w:val="00504EA8"/>
    <w:rsid w:val="00505150"/>
    <w:rsid w:val="005056CC"/>
    <w:rsid w:val="005064DF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9C3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0D93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31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6894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6B97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203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697"/>
    <w:rsid w:val="005E1A05"/>
    <w:rsid w:val="005E3051"/>
    <w:rsid w:val="005E371B"/>
    <w:rsid w:val="005E3998"/>
    <w:rsid w:val="005E42D5"/>
    <w:rsid w:val="005E45B9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3D7F"/>
    <w:rsid w:val="005F436C"/>
    <w:rsid w:val="005F49B4"/>
    <w:rsid w:val="005F510B"/>
    <w:rsid w:val="005F7173"/>
    <w:rsid w:val="005F7360"/>
    <w:rsid w:val="005F7961"/>
    <w:rsid w:val="00600751"/>
    <w:rsid w:val="0060078C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0755D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4D9B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12C"/>
    <w:rsid w:val="006A6947"/>
    <w:rsid w:val="006A6DCF"/>
    <w:rsid w:val="006A7006"/>
    <w:rsid w:val="006A7D0E"/>
    <w:rsid w:val="006B0174"/>
    <w:rsid w:val="006B0578"/>
    <w:rsid w:val="006B0AA7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58"/>
    <w:rsid w:val="006C74B9"/>
    <w:rsid w:val="006C7523"/>
    <w:rsid w:val="006C7642"/>
    <w:rsid w:val="006D0E7B"/>
    <w:rsid w:val="006D1F7A"/>
    <w:rsid w:val="006D23BC"/>
    <w:rsid w:val="006D2635"/>
    <w:rsid w:val="006D266F"/>
    <w:rsid w:val="006D2A1E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D96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297"/>
    <w:rsid w:val="007165BE"/>
    <w:rsid w:val="00716B55"/>
    <w:rsid w:val="00717827"/>
    <w:rsid w:val="00717842"/>
    <w:rsid w:val="007200E9"/>
    <w:rsid w:val="00720C7A"/>
    <w:rsid w:val="00722502"/>
    <w:rsid w:val="00722906"/>
    <w:rsid w:val="0072471F"/>
    <w:rsid w:val="00724DDB"/>
    <w:rsid w:val="00725B04"/>
    <w:rsid w:val="00727D82"/>
    <w:rsid w:val="00730FAF"/>
    <w:rsid w:val="0073280D"/>
    <w:rsid w:val="0073411B"/>
    <w:rsid w:val="0073412A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81B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5277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529E"/>
    <w:rsid w:val="007A6B21"/>
    <w:rsid w:val="007A78C9"/>
    <w:rsid w:val="007B101C"/>
    <w:rsid w:val="007B170A"/>
    <w:rsid w:val="007B19B6"/>
    <w:rsid w:val="007B34B7"/>
    <w:rsid w:val="007B3FCC"/>
    <w:rsid w:val="007B4515"/>
    <w:rsid w:val="007B47E7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CEA"/>
    <w:rsid w:val="007E0E90"/>
    <w:rsid w:val="007E1D30"/>
    <w:rsid w:val="007E1E5A"/>
    <w:rsid w:val="007E3408"/>
    <w:rsid w:val="007E4A06"/>
    <w:rsid w:val="007E4FD3"/>
    <w:rsid w:val="007E67C4"/>
    <w:rsid w:val="007E7644"/>
    <w:rsid w:val="007E7F58"/>
    <w:rsid w:val="007F0188"/>
    <w:rsid w:val="007F16E7"/>
    <w:rsid w:val="007F2C7A"/>
    <w:rsid w:val="007F3579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0B3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76C64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1E07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23FA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55EF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D97"/>
    <w:rsid w:val="009468CA"/>
    <w:rsid w:val="00946FFF"/>
    <w:rsid w:val="00950B56"/>
    <w:rsid w:val="00951E0D"/>
    <w:rsid w:val="0095236F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4DCE"/>
    <w:rsid w:val="009765D0"/>
    <w:rsid w:val="00976E07"/>
    <w:rsid w:val="009823DF"/>
    <w:rsid w:val="00982741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3F2B"/>
    <w:rsid w:val="009A4101"/>
    <w:rsid w:val="009A4580"/>
    <w:rsid w:val="009A56DE"/>
    <w:rsid w:val="009A5DF3"/>
    <w:rsid w:val="009A7130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23E5"/>
    <w:rsid w:val="009D3AF1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E746D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541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D14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1CA3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170"/>
    <w:rsid w:val="00A7250A"/>
    <w:rsid w:val="00A72894"/>
    <w:rsid w:val="00A739A0"/>
    <w:rsid w:val="00A8066A"/>
    <w:rsid w:val="00A81BE3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45F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557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271AC"/>
    <w:rsid w:val="00B305B6"/>
    <w:rsid w:val="00B30B98"/>
    <w:rsid w:val="00B30C86"/>
    <w:rsid w:val="00B316CB"/>
    <w:rsid w:val="00B32580"/>
    <w:rsid w:val="00B3274E"/>
    <w:rsid w:val="00B3495F"/>
    <w:rsid w:val="00B3663E"/>
    <w:rsid w:val="00B37FE8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6CD4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7F"/>
    <w:rsid w:val="00BA08BF"/>
    <w:rsid w:val="00BA0D2D"/>
    <w:rsid w:val="00BA3EA2"/>
    <w:rsid w:val="00BA655E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487C"/>
    <w:rsid w:val="00BC58FF"/>
    <w:rsid w:val="00BC6251"/>
    <w:rsid w:val="00BC6D94"/>
    <w:rsid w:val="00BC6DC6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BF7FB9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36CD"/>
    <w:rsid w:val="00C169C1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26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1D76"/>
    <w:rsid w:val="00C82FA1"/>
    <w:rsid w:val="00C85393"/>
    <w:rsid w:val="00C85ECE"/>
    <w:rsid w:val="00C86733"/>
    <w:rsid w:val="00C879DD"/>
    <w:rsid w:val="00C90D62"/>
    <w:rsid w:val="00C91B98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0FE5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6E95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3604"/>
    <w:rsid w:val="00D040C2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5A1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0C70"/>
    <w:rsid w:val="00DB1148"/>
    <w:rsid w:val="00DB28E6"/>
    <w:rsid w:val="00DB2DBC"/>
    <w:rsid w:val="00DB4269"/>
    <w:rsid w:val="00DB50CE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1770F"/>
    <w:rsid w:val="00E20059"/>
    <w:rsid w:val="00E2092E"/>
    <w:rsid w:val="00E220B6"/>
    <w:rsid w:val="00E242DD"/>
    <w:rsid w:val="00E246FA"/>
    <w:rsid w:val="00E247A1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685B"/>
    <w:rsid w:val="00E97C8B"/>
    <w:rsid w:val="00EA01DB"/>
    <w:rsid w:val="00EA2499"/>
    <w:rsid w:val="00EA2DAF"/>
    <w:rsid w:val="00EA5153"/>
    <w:rsid w:val="00EA52B4"/>
    <w:rsid w:val="00EA53A4"/>
    <w:rsid w:val="00EA5E72"/>
    <w:rsid w:val="00EA5F0A"/>
    <w:rsid w:val="00EA67E3"/>
    <w:rsid w:val="00EA6ABB"/>
    <w:rsid w:val="00EA6B9F"/>
    <w:rsid w:val="00EB0BD4"/>
    <w:rsid w:val="00EB1AB6"/>
    <w:rsid w:val="00EB24EC"/>
    <w:rsid w:val="00EB277C"/>
    <w:rsid w:val="00EB306B"/>
    <w:rsid w:val="00EB325F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818"/>
    <w:rsid w:val="00EE3991"/>
    <w:rsid w:val="00EE3A0D"/>
    <w:rsid w:val="00EE3FF8"/>
    <w:rsid w:val="00EE514F"/>
    <w:rsid w:val="00EE59A1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5102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509"/>
    <w:rsid w:val="00F31A43"/>
    <w:rsid w:val="00F32A26"/>
    <w:rsid w:val="00F32C37"/>
    <w:rsid w:val="00F32D1C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15C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474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5D5"/>
    <w:rsid w:val="00F97A8A"/>
    <w:rsid w:val="00FA100D"/>
    <w:rsid w:val="00FA2C8A"/>
    <w:rsid w:val="00FA5DBD"/>
    <w:rsid w:val="00FA6231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583E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086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9F1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8399-A52C-496C-B1CD-85DABDD8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4</Pages>
  <Words>1982</Words>
  <Characters>12488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3/6 - Online mit dem guten Gott - Leseexemplar</vt:lpstr>
    </vt:vector>
  </TitlesOfParts>
  <Company/>
  <LinksUpToDate>false</LinksUpToDate>
  <CharactersWithSpaces>14442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3/6 - Online mit dem guten Gott - Leseexemplar</dc:title>
  <dc:creator>Jürg Birnstiel</dc:creator>
  <cp:lastModifiedBy>Me</cp:lastModifiedBy>
  <cp:revision>18</cp:revision>
  <cp:lastPrinted>2020-03-30T12:05:00Z</cp:lastPrinted>
  <dcterms:created xsi:type="dcterms:W3CDTF">2022-01-22T15:36:00Z</dcterms:created>
  <dcterms:modified xsi:type="dcterms:W3CDTF">2022-04-14T18:33:00Z</dcterms:modified>
</cp:coreProperties>
</file>