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D35DE" w14:textId="72C0858C" w:rsidR="00F641D2" w:rsidRPr="00EF43AC" w:rsidRDefault="001478F8" w:rsidP="00E66119">
      <w:pPr>
        <w:pStyle w:val="berschrift2"/>
        <w:jc w:val="center"/>
        <w:rPr>
          <w:szCs w:val="28"/>
        </w:rPr>
      </w:pPr>
      <w:bookmarkStart w:id="0" w:name="_GoBack"/>
      <w:bookmarkEnd w:id="0"/>
      <w:r>
        <w:rPr>
          <w:szCs w:val="28"/>
        </w:rPr>
        <w:t xml:space="preserve"> </w:t>
      </w:r>
      <w:r w:rsidR="002A2B04" w:rsidRPr="00EF43AC">
        <w:rPr>
          <w:szCs w:val="28"/>
        </w:rPr>
        <w:br/>
      </w:r>
      <w:r>
        <w:rPr>
          <w:szCs w:val="28"/>
        </w:rPr>
        <w:t xml:space="preserve"> </w:t>
      </w:r>
    </w:p>
    <w:p w14:paraId="0B5869E8" w14:textId="7DC85C91" w:rsidR="00F641D2" w:rsidRPr="00DD4C1D" w:rsidRDefault="001478F8" w:rsidP="00E66119">
      <w:pPr>
        <w:jc w:val="center"/>
        <w:rPr>
          <w:b/>
          <w:sz w:val="48"/>
          <w:szCs w:val="48"/>
        </w:rPr>
      </w:pPr>
      <w:r>
        <w:rPr>
          <w:szCs w:val="28"/>
        </w:rPr>
        <w:t xml:space="preserve">    </w:t>
      </w:r>
      <w:r w:rsidR="002A2B04" w:rsidRPr="00DD4C1D">
        <w:rPr>
          <w:b/>
          <w:sz w:val="48"/>
          <w:szCs w:val="48"/>
        </w:rPr>
        <w:t>Kann</w:t>
      </w:r>
      <w:r>
        <w:rPr>
          <w:b/>
          <w:sz w:val="48"/>
          <w:szCs w:val="48"/>
        </w:rPr>
        <w:t xml:space="preserve"> </w:t>
      </w:r>
      <w:r w:rsidR="002A2B04" w:rsidRPr="00DD4C1D">
        <w:rPr>
          <w:b/>
          <w:sz w:val="48"/>
          <w:szCs w:val="48"/>
        </w:rPr>
        <w:t>ein</w:t>
      </w:r>
      <w:r>
        <w:rPr>
          <w:b/>
          <w:sz w:val="48"/>
          <w:szCs w:val="48"/>
        </w:rPr>
        <w:t xml:space="preserve"> </w:t>
      </w:r>
      <w:r w:rsidR="002A2B04" w:rsidRPr="00DD4C1D">
        <w:rPr>
          <w:b/>
          <w:sz w:val="48"/>
          <w:szCs w:val="48"/>
        </w:rPr>
        <w:t>Christ</w:t>
      </w:r>
      <w:r>
        <w:rPr>
          <w:b/>
          <w:sz w:val="48"/>
          <w:szCs w:val="48"/>
        </w:rPr>
        <w:t xml:space="preserve"> </w:t>
      </w:r>
    </w:p>
    <w:p w14:paraId="59E39E41" w14:textId="3AB9E290" w:rsidR="00F641D2" w:rsidRPr="00DD4C1D" w:rsidRDefault="001478F8" w:rsidP="00E66119">
      <w:pPr>
        <w:jc w:val="center"/>
        <w:rPr>
          <w:b/>
          <w:sz w:val="48"/>
          <w:szCs w:val="48"/>
        </w:rPr>
      </w:pPr>
      <w:r>
        <w:rPr>
          <w:b/>
          <w:sz w:val="48"/>
          <w:szCs w:val="48"/>
        </w:rPr>
        <w:t xml:space="preserve">    </w:t>
      </w:r>
      <w:r w:rsidR="002A2B04" w:rsidRPr="00DD4C1D">
        <w:rPr>
          <w:b/>
          <w:sz w:val="48"/>
          <w:szCs w:val="48"/>
        </w:rPr>
        <w:t>zu</w:t>
      </w:r>
      <w:r>
        <w:rPr>
          <w:b/>
          <w:sz w:val="48"/>
          <w:szCs w:val="48"/>
        </w:rPr>
        <w:t xml:space="preserve"> </w:t>
      </w:r>
      <w:r w:rsidR="002A2B04" w:rsidRPr="00DD4C1D">
        <w:rPr>
          <w:b/>
          <w:sz w:val="48"/>
          <w:szCs w:val="48"/>
        </w:rPr>
        <w:t>einem</w:t>
      </w:r>
      <w:r>
        <w:rPr>
          <w:b/>
          <w:sz w:val="48"/>
          <w:szCs w:val="48"/>
        </w:rPr>
        <w:t xml:space="preserve"> </w:t>
      </w:r>
    </w:p>
    <w:p w14:paraId="0C3B0D91" w14:textId="39D4E29F" w:rsidR="00F641D2" w:rsidRPr="00DD4C1D" w:rsidRDefault="001478F8" w:rsidP="00E66119">
      <w:pPr>
        <w:jc w:val="center"/>
        <w:rPr>
          <w:b/>
          <w:sz w:val="48"/>
          <w:szCs w:val="48"/>
        </w:rPr>
      </w:pPr>
      <w:r>
        <w:rPr>
          <w:b/>
          <w:sz w:val="48"/>
          <w:szCs w:val="48"/>
        </w:rPr>
        <w:t xml:space="preserve">    </w:t>
      </w:r>
      <w:r w:rsidR="002A2B04" w:rsidRPr="00DD4C1D">
        <w:rPr>
          <w:b/>
          <w:sz w:val="48"/>
          <w:szCs w:val="48"/>
        </w:rPr>
        <w:t>Nichtchristen</w:t>
      </w:r>
      <w:r>
        <w:rPr>
          <w:b/>
          <w:sz w:val="48"/>
          <w:szCs w:val="48"/>
        </w:rPr>
        <w:t xml:space="preserve"> </w:t>
      </w:r>
    </w:p>
    <w:p w14:paraId="50842102" w14:textId="39E0176C" w:rsidR="00983243" w:rsidRPr="00DD4C1D" w:rsidRDefault="001478F8" w:rsidP="00E66119">
      <w:pPr>
        <w:jc w:val="center"/>
        <w:rPr>
          <w:b/>
          <w:sz w:val="48"/>
          <w:szCs w:val="48"/>
        </w:rPr>
      </w:pPr>
      <w:r>
        <w:rPr>
          <w:b/>
          <w:sz w:val="48"/>
          <w:szCs w:val="48"/>
        </w:rPr>
        <w:t xml:space="preserve">    </w:t>
      </w:r>
      <w:r w:rsidR="002A2B04" w:rsidRPr="00DD4C1D">
        <w:rPr>
          <w:b/>
          <w:sz w:val="48"/>
          <w:szCs w:val="48"/>
        </w:rPr>
        <w:t>werden?</w:t>
      </w:r>
      <w:r>
        <w:rPr>
          <w:b/>
          <w:sz w:val="48"/>
          <w:szCs w:val="48"/>
        </w:rPr>
        <w:t xml:space="preserve"> </w:t>
      </w:r>
    </w:p>
    <w:p w14:paraId="77F31F71" w14:textId="77777777" w:rsidR="00983243" w:rsidRPr="00DD4C1D" w:rsidRDefault="00983243" w:rsidP="00E66119">
      <w:pPr>
        <w:jc w:val="center"/>
        <w:rPr>
          <w:b/>
          <w:sz w:val="48"/>
          <w:szCs w:val="48"/>
        </w:rPr>
      </w:pPr>
    </w:p>
    <w:p w14:paraId="450A2A76" w14:textId="77777777" w:rsidR="00983243" w:rsidRPr="00DD4C1D" w:rsidRDefault="00983243" w:rsidP="00E66119">
      <w:pPr>
        <w:jc w:val="center"/>
        <w:rPr>
          <w:b/>
          <w:sz w:val="48"/>
          <w:szCs w:val="48"/>
        </w:rPr>
      </w:pPr>
    </w:p>
    <w:p w14:paraId="320BC6D0" w14:textId="77777777" w:rsidR="00983243" w:rsidRPr="00DD4C1D" w:rsidRDefault="00983243" w:rsidP="00E66119">
      <w:pPr>
        <w:jc w:val="center"/>
        <w:rPr>
          <w:b/>
          <w:sz w:val="48"/>
          <w:szCs w:val="48"/>
        </w:rPr>
      </w:pPr>
    </w:p>
    <w:p w14:paraId="08D6DA28" w14:textId="77777777" w:rsidR="00983243" w:rsidRPr="00DD4C1D" w:rsidRDefault="00983243" w:rsidP="00E66119">
      <w:pPr>
        <w:jc w:val="center"/>
        <w:rPr>
          <w:b/>
          <w:sz w:val="48"/>
          <w:szCs w:val="48"/>
        </w:rPr>
      </w:pPr>
    </w:p>
    <w:p w14:paraId="357BD3AC" w14:textId="77777777" w:rsidR="00983243" w:rsidRPr="00DD4C1D" w:rsidRDefault="00983243" w:rsidP="00E66119">
      <w:pPr>
        <w:jc w:val="center"/>
        <w:rPr>
          <w:b/>
          <w:sz w:val="48"/>
          <w:szCs w:val="48"/>
        </w:rPr>
      </w:pPr>
    </w:p>
    <w:p w14:paraId="6A744E97" w14:textId="77777777" w:rsidR="00983243" w:rsidRPr="00DD4C1D" w:rsidRDefault="00983243" w:rsidP="00E66119">
      <w:pPr>
        <w:jc w:val="center"/>
        <w:rPr>
          <w:b/>
          <w:sz w:val="48"/>
          <w:szCs w:val="48"/>
        </w:rPr>
      </w:pPr>
    </w:p>
    <w:p w14:paraId="0AF7E048" w14:textId="41F6B438" w:rsidR="00F641D2" w:rsidRPr="00DD4C1D" w:rsidRDefault="001478F8" w:rsidP="00E66119">
      <w:pPr>
        <w:jc w:val="center"/>
        <w:rPr>
          <w:i/>
          <w:sz w:val="32"/>
          <w:szCs w:val="32"/>
        </w:rPr>
      </w:pPr>
      <w:r>
        <w:rPr>
          <w:i/>
          <w:sz w:val="32"/>
          <w:szCs w:val="32"/>
        </w:rPr>
        <w:t xml:space="preserve">    </w:t>
      </w:r>
      <w:r w:rsidR="002A2B04" w:rsidRPr="00DD4C1D">
        <w:rPr>
          <w:i/>
          <w:sz w:val="32"/>
          <w:szCs w:val="32"/>
        </w:rPr>
        <w:t>Die</w:t>
      </w:r>
      <w:r>
        <w:rPr>
          <w:i/>
          <w:sz w:val="32"/>
          <w:szCs w:val="32"/>
        </w:rPr>
        <w:t xml:space="preserve"> </w:t>
      </w:r>
      <w:r w:rsidR="002A2B04" w:rsidRPr="00DD4C1D">
        <w:rPr>
          <w:i/>
          <w:sz w:val="32"/>
          <w:szCs w:val="32"/>
        </w:rPr>
        <w:t>Frage</w:t>
      </w:r>
      <w:r>
        <w:rPr>
          <w:i/>
          <w:sz w:val="32"/>
          <w:szCs w:val="32"/>
        </w:rPr>
        <w:t xml:space="preserve"> </w:t>
      </w:r>
      <w:r w:rsidR="002A2B04" w:rsidRPr="00DD4C1D">
        <w:rPr>
          <w:i/>
          <w:sz w:val="32"/>
          <w:szCs w:val="32"/>
        </w:rPr>
        <w:t>nach</w:t>
      </w:r>
      <w:r>
        <w:rPr>
          <w:i/>
          <w:sz w:val="32"/>
          <w:szCs w:val="32"/>
        </w:rPr>
        <w:t xml:space="preserve"> </w:t>
      </w:r>
      <w:r w:rsidR="002A2B04" w:rsidRPr="00DD4C1D">
        <w:rPr>
          <w:i/>
          <w:sz w:val="32"/>
          <w:szCs w:val="32"/>
        </w:rPr>
        <w:t>der</w:t>
      </w:r>
      <w:r>
        <w:rPr>
          <w:i/>
          <w:sz w:val="32"/>
          <w:szCs w:val="32"/>
        </w:rPr>
        <w:t xml:space="preserve"> </w:t>
      </w:r>
      <w:r w:rsidR="002A2B04" w:rsidRPr="00DD4C1D">
        <w:rPr>
          <w:i/>
          <w:sz w:val="32"/>
          <w:szCs w:val="32"/>
        </w:rPr>
        <w:t>Sicherheit</w:t>
      </w:r>
      <w:r>
        <w:rPr>
          <w:i/>
          <w:sz w:val="32"/>
          <w:szCs w:val="32"/>
        </w:rPr>
        <w:t xml:space="preserve"> </w:t>
      </w:r>
      <w:r w:rsidR="002A2B04" w:rsidRPr="00DD4C1D">
        <w:rPr>
          <w:i/>
          <w:sz w:val="32"/>
          <w:szCs w:val="32"/>
        </w:rPr>
        <w:t>des</w:t>
      </w:r>
      <w:r>
        <w:rPr>
          <w:i/>
          <w:sz w:val="32"/>
          <w:szCs w:val="32"/>
        </w:rPr>
        <w:t xml:space="preserve"> </w:t>
      </w:r>
      <w:r w:rsidR="002A2B04" w:rsidRPr="00DD4C1D">
        <w:rPr>
          <w:i/>
          <w:sz w:val="32"/>
          <w:szCs w:val="32"/>
        </w:rPr>
        <w:t>zukünftigen</w:t>
      </w:r>
      <w:r>
        <w:rPr>
          <w:i/>
          <w:sz w:val="32"/>
          <w:szCs w:val="32"/>
        </w:rPr>
        <w:t xml:space="preserve"> </w:t>
      </w:r>
      <w:r w:rsidR="002A2B04" w:rsidRPr="00DD4C1D">
        <w:rPr>
          <w:i/>
          <w:sz w:val="32"/>
          <w:szCs w:val="32"/>
        </w:rPr>
        <w:t>Heils</w:t>
      </w:r>
      <w:r>
        <w:rPr>
          <w:i/>
          <w:sz w:val="32"/>
          <w:szCs w:val="32"/>
        </w:rPr>
        <w:t xml:space="preserve"> </w:t>
      </w:r>
      <w:r w:rsidR="002A2B04" w:rsidRPr="00DD4C1D">
        <w:rPr>
          <w:i/>
          <w:sz w:val="32"/>
          <w:szCs w:val="32"/>
        </w:rPr>
        <w:t>des</w:t>
      </w:r>
      <w:r>
        <w:rPr>
          <w:i/>
          <w:sz w:val="32"/>
          <w:szCs w:val="32"/>
        </w:rPr>
        <w:t xml:space="preserve"> </w:t>
      </w:r>
      <w:r w:rsidR="002A2B04" w:rsidRPr="00DD4C1D">
        <w:rPr>
          <w:i/>
          <w:sz w:val="32"/>
          <w:szCs w:val="32"/>
        </w:rPr>
        <w:t>Gläubigen</w:t>
      </w:r>
      <w:r>
        <w:rPr>
          <w:i/>
          <w:sz w:val="32"/>
          <w:szCs w:val="32"/>
        </w:rPr>
        <w:t xml:space="preserve"> </w:t>
      </w:r>
    </w:p>
    <w:p w14:paraId="6263F36F" w14:textId="2D93F644" w:rsidR="00983243" w:rsidRPr="00DD4C1D" w:rsidRDefault="001478F8" w:rsidP="00E66119">
      <w:pPr>
        <w:jc w:val="center"/>
        <w:rPr>
          <w:i/>
        </w:rPr>
      </w:pPr>
      <w:r>
        <w:rPr>
          <w:i/>
          <w:sz w:val="32"/>
          <w:szCs w:val="32"/>
        </w:rPr>
        <w:t xml:space="preserve">    </w:t>
      </w:r>
      <w:r w:rsidR="002A2B04" w:rsidRPr="00DD4C1D">
        <w:rPr>
          <w:i/>
          <w:sz w:val="32"/>
          <w:szCs w:val="32"/>
        </w:rPr>
        <w:t>und</w:t>
      </w:r>
      <w:r>
        <w:rPr>
          <w:i/>
          <w:sz w:val="32"/>
          <w:szCs w:val="32"/>
        </w:rPr>
        <w:t xml:space="preserve"> </w:t>
      </w:r>
      <w:r w:rsidR="002A2B04" w:rsidRPr="00DD4C1D">
        <w:rPr>
          <w:i/>
          <w:sz w:val="32"/>
          <w:szCs w:val="32"/>
        </w:rPr>
        <w:t>der</w:t>
      </w:r>
      <w:r>
        <w:rPr>
          <w:i/>
          <w:sz w:val="32"/>
          <w:szCs w:val="32"/>
        </w:rPr>
        <w:t xml:space="preserve"> </w:t>
      </w:r>
      <w:r w:rsidR="002A2B04" w:rsidRPr="00DD4C1D">
        <w:rPr>
          <w:i/>
          <w:sz w:val="32"/>
          <w:szCs w:val="32"/>
        </w:rPr>
        <w:t>Möglichkeit</w:t>
      </w:r>
      <w:r>
        <w:rPr>
          <w:i/>
          <w:sz w:val="32"/>
          <w:szCs w:val="32"/>
        </w:rPr>
        <w:t xml:space="preserve"> </w:t>
      </w:r>
      <w:r w:rsidR="002A2B04" w:rsidRPr="00DD4C1D">
        <w:rPr>
          <w:i/>
          <w:sz w:val="32"/>
          <w:szCs w:val="32"/>
        </w:rPr>
        <w:t>des</w:t>
      </w:r>
      <w:r>
        <w:rPr>
          <w:i/>
          <w:sz w:val="32"/>
          <w:szCs w:val="32"/>
        </w:rPr>
        <w:t xml:space="preserve"> </w:t>
      </w:r>
      <w:r w:rsidR="002A2B04" w:rsidRPr="00DD4C1D">
        <w:rPr>
          <w:i/>
          <w:sz w:val="32"/>
          <w:szCs w:val="32"/>
        </w:rPr>
        <w:t>Abfalls.</w:t>
      </w:r>
      <w:r>
        <w:rPr>
          <w:i/>
        </w:rPr>
        <w:t xml:space="preserve"> </w:t>
      </w:r>
    </w:p>
    <w:p w14:paraId="2F7EDBE4" w14:textId="77777777" w:rsidR="00983243" w:rsidRPr="00DD4C1D" w:rsidRDefault="00983243" w:rsidP="00E66119">
      <w:pPr>
        <w:jc w:val="center"/>
        <w:rPr>
          <w:i/>
        </w:rPr>
      </w:pPr>
    </w:p>
    <w:p w14:paraId="30C68941" w14:textId="77777777" w:rsidR="00983243" w:rsidRPr="00DD4C1D" w:rsidRDefault="00983243" w:rsidP="00E66119">
      <w:pPr>
        <w:jc w:val="center"/>
        <w:rPr>
          <w:i/>
        </w:rPr>
      </w:pPr>
    </w:p>
    <w:p w14:paraId="4B8C4AC5" w14:textId="77777777" w:rsidR="00983243" w:rsidRPr="00DD4C1D" w:rsidRDefault="00983243" w:rsidP="00E66119">
      <w:pPr>
        <w:jc w:val="center"/>
        <w:rPr>
          <w:i/>
        </w:rPr>
      </w:pPr>
    </w:p>
    <w:p w14:paraId="601D3E55" w14:textId="77777777" w:rsidR="00983243" w:rsidRPr="00DD4C1D" w:rsidRDefault="00983243" w:rsidP="00E66119">
      <w:pPr>
        <w:jc w:val="center"/>
        <w:rPr>
          <w:i/>
        </w:rPr>
      </w:pPr>
    </w:p>
    <w:p w14:paraId="5CED29C1" w14:textId="715CA2EC" w:rsidR="00F641D2" w:rsidRPr="00DD4C1D" w:rsidRDefault="001478F8" w:rsidP="00E66119">
      <w:pPr>
        <w:jc w:val="center"/>
        <w:rPr>
          <w:i/>
          <w:sz w:val="28"/>
          <w:szCs w:val="28"/>
        </w:rPr>
      </w:pPr>
      <w:r>
        <w:rPr>
          <w:i/>
          <w:sz w:val="28"/>
          <w:szCs w:val="28"/>
        </w:rPr>
        <w:t xml:space="preserve">    </w:t>
      </w:r>
      <w:r w:rsidR="002A2B04" w:rsidRPr="00DD4C1D">
        <w:rPr>
          <w:i/>
          <w:sz w:val="28"/>
          <w:szCs w:val="28"/>
        </w:rPr>
        <w:t>Thomas</w:t>
      </w:r>
      <w:r>
        <w:rPr>
          <w:i/>
          <w:sz w:val="28"/>
          <w:szCs w:val="28"/>
        </w:rPr>
        <w:t xml:space="preserve"> </w:t>
      </w:r>
      <w:r w:rsidR="002A2B04" w:rsidRPr="00DD4C1D">
        <w:rPr>
          <w:i/>
          <w:sz w:val="28"/>
          <w:szCs w:val="28"/>
        </w:rPr>
        <w:t>Jettel</w:t>
      </w:r>
      <w:r>
        <w:rPr>
          <w:i/>
          <w:sz w:val="28"/>
          <w:szCs w:val="28"/>
        </w:rPr>
        <w:t xml:space="preserve"> </w:t>
      </w:r>
    </w:p>
    <w:p w14:paraId="1167BA04" w14:textId="1F5E3EBE" w:rsidR="00983243" w:rsidRPr="00DD4C1D" w:rsidRDefault="001478F8" w:rsidP="00E66119">
      <w:pPr>
        <w:jc w:val="center"/>
        <w:rPr>
          <w:i/>
          <w:sz w:val="28"/>
          <w:szCs w:val="28"/>
        </w:rPr>
      </w:pPr>
      <w:r>
        <w:rPr>
          <w:i/>
          <w:sz w:val="28"/>
          <w:szCs w:val="28"/>
        </w:rPr>
        <w:t xml:space="preserve">    </w:t>
      </w:r>
      <w:r w:rsidR="00375282" w:rsidRPr="00DD4C1D">
        <w:rPr>
          <w:i/>
          <w:sz w:val="28"/>
          <w:szCs w:val="28"/>
        </w:rPr>
        <w:t>in</w:t>
      </w:r>
      <w:r>
        <w:rPr>
          <w:i/>
          <w:sz w:val="28"/>
          <w:szCs w:val="28"/>
        </w:rPr>
        <w:t xml:space="preserve"> </w:t>
      </w:r>
      <w:r w:rsidR="00375282" w:rsidRPr="00DD4C1D">
        <w:rPr>
          <w:i/>
          <w:sz w:val="28"/>
          <w:szCs w:val="28"/>
        </w:rPr>
        <w:t>Zusammenarbeit</w:t>
      </w:r>
      <w:r>
        <w:rPr>
          <w:i/>
          <w:sz w:val="28"/>
          <w:szCs w:val="28"/>
        </w:rPr>
        <w:t xml:space="preserve"> </w:t>
      </w:r>
      <w:r w:rsidR="00375282" w:rsidRPr="00DD4C1D">
        <w:rPr>
          <w:i/>
          <w:sz w:val="28"/>
          <w:szCs w:val="28"/>
        </w:rPr>
        <w:t>mit</w:t>
      </w:r>
      <w:r>
        <w:rPr>
          <w:i/>
          <w:sz w:val="28"/>
          <w:szCs w:val="28"/>
        </w:rPr>
        <w:t xml:space="preserve"> </w:t>
      </w:r>
      <w:r w:rsidR="0046586A" w:rsidRPr="00DD4C1D">
        <w:rPr>
          <w:i/>
          <w:sz w:val="28"/>
          <w:szCs w:val="28"/>
        </w:rPr>
        <w:t>Herbert</w:t>
      </w:r>
      <w:r>
        <w:rPr>
          <w:i/>
          <w:sz w:val="28"/>
          <w:szCs w:val="28"/>
        </w:rPr>
        <w:t xml:space="preserve"> </w:t>
      </w:r>
      <w:r w:rsidR="0046586A" w:rsidRPr="00DD4C1D">
        <w:rPr>
          <w:i/>
          <w:sz w:val="28"/>
          <w:szCs w:val="28"/>
        </w:rPr>
        <w:t>Jantzen</w:t>
      </w:r>
      <w:r>
        <w:rPr>
          <w:i/>
          <w:sz w:val="28"/>
          <w:szCs w:val="28"/>
        </w:rPr>
        <w:t xml:space="preserve"> </w:t>
      </w:r>
    </w:p>
    <w:p w14:paraId="5357EA51" w14:textId="77777777" w:rsidR="00983243" w:rsidRPr="00DD4C1D" w:rsidRDefault="00983243" w:rsidP="00E66119">
      <w:pPr>
        <w:jc w:val="center"/>
        <w:rPr>
          <w:i/>
          <w:sz w:val="28"/>
          <w:szCs w:val="28"/>
        </w:rPr>
      </w:pPr>
    </w:p>
    <w:p w14:paraId="6EC50E79" w14:textId="0D7B5D80" w:rsidR="00F641D2" w:rsidRPr="00DD4C1D" w:rsidRDefault="00182A20" w:rsidP="00E66119">
      <w:pPr>
        <w:jc w:val="center"/>
      </w:pPr>
      <w:r w:rsidRPr="00DD4C1D">
        <w:t>20</w:t>
      </w:r>
      <w:r w:rsidR="009F53DE" w:rsidRPr="00DD4C1D">
        <w:t>18</w:t>
      </w:r>
      <w:r w:rsidR="001478F8">
        <w:t xml:space="preserve"> </w:t>
      </w:r>
    </w:p>
    <w:p w14:paraId="18C92B20" w14:textId="4CD37A53" w:rsidR="00F641D2" w:rsidRPr="00DD4C1D" w:rsidRDefault="002A2B04" w:rsidP="005318A6">
      <w:pPr>
        <w:pStyle w:val="berschrift1"/>
      </w:pPr>
      <w:r w:rsidRPr="00DD4C1D">
        <w:rPr>
          <w:sz w:val="20"/>
          <w:szCs w:val="20"/>
        </w:rPr>
        <w:br w:type="page"/>
      </w:r>
      <w:r w:rsidRPr="00DD4C1D">
        <w:lastRenderedPageBreak/>
        <w:t>Kann</w:t>
      </w:r>
      <w:r w:rsidR="001478F8">
        <w:t xml:space="preserve"> </w:t>
      </w:r>
      <w:r w:rsidRPr="00DD4C1D">
        <w:t>ein</w:t>
      </w:r>
      <w:r w:rsidR="001478F8">
        <w:t xml:space="preserve"> </w:t>
      </w:r>
      <w:r w:rsidRPr="00DD4C1D">
        <w:t>Christ</w:t>
      </w:r>
      <w:r w:rsidR="001478F8">
        <w:t xml:space="preserve"> </w:t>
      </w:r>
      <w:r w:rsidRPr="00DD4C1D">
        <w:t>zu</w:t>
      </w:r>
      <w:r w:rsidR="001478F8">
        <w:t xml:space="preserve"> </w:t>
      </w:r>
      <w:r w:rsidRPr="00DD4C1D">
        <w:t>einem</w:t>
      </w:r>
      <w:r w:rsidR="001478F8">
        <w:t xml:space="preserve"> </w:t>
      </w:r>
      <w:r w:rsidRPr="00DD4C1D">
        <w:t>Nichtchristen</w:t>
      </w:r>
      <w:r w:rsidR="001478F8">
        <w:t xml:space="preserve"> </w:t>
      </w:r>
      <w:r w:rsidRPr="00DD4C1D">
        <w:t>werden?</w:t>
      </w:r>
      <w:r w:rsidR="001478F8">
        <w:t xml:space="preserve"> </w:t>
      </w:r>
    </w:p>
    <w:p w14:paraId="78882524" w14:textId="2D74CF86" w:rsidR="00F641D2" w:rsidRPr="00DD4C1D" w:rsidRDefault="002A2B04" w:rsidP="005318A6">
      <w:pPr>
        <w:pStyle w:val="berschrift2"/>
      </w:pPr>
      <w:r w:rsidRPr="00DD4C1D">
        <w:t>Vorbemerkungen</w:t>
      </w:r>
      <w:r w:rsidR="001478F8">
        <w:t xml:space="preserve"> </w:t>
      </w:r>
    </w:p>
    <w:p w14:paraId="1A05D0F7" w14:textId="5EDDAC02" w:rsidR="00F641D2" w:rsidRPr="00DD4C1D" w:rsidRDefault="002A2B04" w:rsidP="007D4908">
      <w:pPr>
        <w:pStyle w:val="berschrift3"/>
      </w:pPr>
      <w:r w:rsidRPr="00DD4C1D">
        <w:t>Worum</w:t>
      </w:r>
      <w:r w:rsidR="001478F8">
        <w:t xml:space="preserve"> </w:t>
      </w:r>
      <w:r w:rsidRPr="00DD4C1D">
        <w:t>geht</w:t>
      </w:r>
      <w:r w:rsidR="001478F8">
        <w:t xml:space="preserve"> </w:t>
      </w:r>
      <w:r w:rsidRPr="00DD4C1D">
        <w:t>es</w:t>
      </w:r>
      <w:r w:rsidR="001478F8">
        <w:t xml:space="preserve"> </w:t>
      </w:r>
      <w:r w:rsidRPr="00DD4C1D">
        <w:t>und</w:t>
      </w:r>
      <w:r w:rsidR="001478F8">
        <w:t xml:space="preserve"> </w:t>
      </w:r>
      <w:r w:rsidRPr="00DD4C1D">
        <w:t>worum</w:t>
      </w:r>
      <w:r w:rsidR="001478F8">
        <w:t xml:space="preserve"> </w:t>
      </w:r>
      <w:r w:rsidRPr="00DD4C1D">
        <w:t>nicht?</w:t>
      </w:r>
      <w:r w:rsidR="001478F8">
        <w:t xml:space="preserve"> </w:t>
      </w:r>
    </w:p>
    <w:p w14:paraId="6C2E4302" w14:textId="33B7DC57" w:rsidR="00F641D2" w:rsidRPr="00DD4C1D" w:rsidRDefault="002A2B04" w:rsidP="002C0189">
      <w:pPr>
        <w:pStyle w:val="berschrift4"/>
      </w:pPr>
      <w:r w:rsidRPr="00DD4C1D">
        <w:t>a.</w:t>
      </w:r>
      <w:r w:rsidR="001478F8">
        <w:t xml:space="preserve"> </w:t>
      </w:r>
      <w:r w:rsidRPr="00DD4C1D">
        <w:t>Es</w:t>
      </w:r>
      <w:r w:rsidR="001478F8">
        <w:t xml:space="preserve"> </w:t>
      </w:r>
      <w:r w:rsidRPr="00DD4C1D">
        <w:t>geht</w:t>
      </w:r>
      <w:r w:rsidR="001478F8">
        <w:t xml:space="preserve"> </w:t>
      </w:r>
      <w:r w:rsidRPr="00DD4C1D">
        <w:rPr>
          <w:caps/>
        </w:rPr>
        <w:t>nicht</w:t>
      </w:r>
      <w:r w:rsidR="001478F8">
        <w:t xml:space="preserve"> </w:t>
      </w:r>
      <w:r w:rsidRPr="00DD4C1D">
        <w:t>um</w:t>
      </w:r>
      <w:r w:rsidR="001478F8">
        <w:t xml:space="preserve"> </w:t>
      </w:r>
      <w:r w:rsidRPr="00DD4C1D">
        <w:t>die</w:t>
      </w:r>
      <w:r w:rsidR="001478F8">
        <w:t xml:space="preserve"> </w:t>
      </w:r>
      <w:r w:rsidRPr="00DD4C1D">
        <w:t>Unverlierbarkeit</w:t>
      </w:r>
      <w:r w:rsidR="001478F8">
        <w:t xml:space="preserve"> </w:t>
      </w:r>
      <w:r w:rsidRPr="00DD4C1D">
        <w:t>des</w:t>
      </w:r>
      <w:r w:rsidR="001478F8">
        <w:t xml:space="preserve"> </w:t>
      </w:r>
      <w:r w:rsidRPr="00DD4C1D">
        <w:t>Heils.</w:t>
      </w:r>
      <w:r w:rsidR="001478F8">
        <w:t xml:space="preserve"> </w:t>
      </w:r>
    </w:p>
    <w:p w14:paraId="45CD952B" w14:textId="3F88562B" w:rsidR="00F641D2" w:rsidRPr="00DD4C1D" w:rsidRDefault="001478F8" w:rsidP="002C0189">
      <w:r>
        <w:t xml:space="preserve">    </w:t>
      </w:r>
      <w:r w:rsidR="00FA682A" w:rsidRPr="00DD4C1D">
        <w:t>Es</w:t>
      </w:r>
      <w:r>
        <w:t xml:space="preserve"> </w:t>
      </w:r>
      <w:r w:rsidR="00FA682A" w:rsidRPr="00DD4C1D">
        <w:t>gibt</w:t>
      </w:r>
      <w:r>
        <w:t xml:space="preserve"> </w:t>
      </w:r>
      <w:r w:rsidR="00FA682A" w:rsidRPr="00DD4C1D">
        <w:t>unter</w:t>
      </w:r>
      <w:r>
        <w:t xml:space="preserve"> </w:t>
      </w:r>
      <w:r w:rsidR="00FA682A" w:rsidRPr="00DD4C1D">
        <w:t>bibeltreuen</w:t>
      </w:r>
      <w:r>
        <w:t xml:space="preserve"> </w:t>
      </w:r>
      <w:r w:rsidR="00FA682A" w:rsidRPr="00DD4C1D">
        <w:t>Christen</w:t>
      </w:r>
      <w:r>
        <w:t xml:space="preserve"> </w:t>
      </w:r>
      <w:r w:rsidR="00FA682A" w:rsidRPr="00DD4C1D">
        <w:t>manchmal</w:t>
      </w:r>
      <w:r>
        <w:t xml:space="preserve"> </w:t>
      </w:r>
      <w:r w:rsidR="00FA682A" w:rsidRPr="00DD4C1D">
        <w:t>Diskussionen</w:t>
      </w:r>
      <w:r>
        <w:t xml:space="preserve"> </w:t>
      </w:r>
      <w:r w:rsidR="00FA682A" w:rsidRPr="00DD4C1D">
        <w:t>über</w:t>
      </w:r>
      <w:r>
        <w:t xml:space="preserve"> </w:t>
      </w:r>
      <w:r w:rsidR="00FA682A" w:rsidRPr="00DD4C1D">
        <w:t>die</w:t>
      </w:r>
      <w:r>
        <w:t xml:space="preserve"> </w:t>
      </w:r>
      <w:r w:rsidR="00FA682A" w:rsidRPr="00DD4C1D">
        <w:t>Frage</w:t>
      </w:r>
      <w:r>
        <w:t xml:space="preserve"> </w:t>
      </w:r>
      <w:r w:rsidR="00FA682A" w:rsidRPr="00DD4C1D">
        <w:t>der</w:t>
      </w:r>
      <w:r>
        <w:t xml:space="preserve"> </w:t>
      </w:r>
      <w:r w:rsidR="00DC60E6" w:rsidRPr="00DD4C1D">
        <w:t>„</w:t>
      </w:r>
      <w:r w:rsidR="00FA682A" w:rsidRPr="00DD4C1D">
        <w:t>Verlierbarkeit</w:t>
      </w:r>
      <w:r w:rsidR="00DC60E6" w:rsidRPr="00DD4C1D">
        <w:t>“</w:t>
      </w:r>
      <w:r>
        <w:t xml:space="preserve"> </w:t>
      </w:r>
      <w:r w:rsidR="00075AB9" w:rsidRPr="00DD4C1D">
        <w:t>bzw.</w:t>
      </w:r>
      <w:r>
        <w:t xml:space="preserve"> </w:t>
      </w:r>
      <w:r w:rsidR="00DC60E6" w:rsidRPr="00DD4C1D">
        <w:t>„</w:t>
      </w:r>
      <w:r w:rsidR="00FA682A" w:rsidRPr="00DD4C1D">
        <w:t>Unverlierbarkeit</w:t>
      </w:r>
      <w:r w:rsidR="00DC60E6" w:rsidRPr="00DD4C1D">
        <w:t>“</w:t>
      </w:r>
      <w:r>
        <w:t xml:space="preserve"> </w:t>
      </w:r>
      <w:r w:rsidR="00FA682A" w:rsidRPr="00DD4C1D">
        <w:t>des</w:t>
      </w:r>
      <w:r>
        <w:t xml:space="preserve"> </w:t>
      </w:r>
      <w:r w:rsidR="00FA682A" w:rsidRPr="00DD4C1D">
        <w:t>Heils.</w:t>
      </w:r>
      <w:r>
        <w:t xml:space="preserve"> </w:t>
      </w:r>
    </w:p>
    <w:p w14:paraId="7AE06CC2" w14:textId="51388292" w:rsidR="00F641D2" w:rsidRPr="00DD4C1D" w:rsidRDefault="001478F8" w:rsidP="002C0189">
      <w:r>
        <w:t xml:space="preserve">    </w:t>
      </w:r>
      <w:r w:rsidR="00FA682A" w:rsidRPr="00DD4C1D">
        <w:t>Das</w:t>
      </w:r>
      <w:r>
        <w:t xml:space="preserve"> </w:t>
      </w:r>
      <w:r w:rsidR="00FA682A" w:rsidRPr="00DD4C1D">
        <w:t>Wort</w:t>
      </w:r>
      <w:r>
        <w:t xml:space="preserve"> </w:t>
      </w:r>
      <w:r w:rsidR="00DC60E6" w:rsidRPr="00DD4C1D">
        <w:t>„</w:t>
      </w:r>
      <w:r w:rsidR="00FA682A" w:rsidRPr="00DD4C1D">
        <w:t>verlieren</w:t>
      </w:r>
      <w:r w:rsidR="00DC60E6" w:rsidRPr="00DD4C1D">
        <w:t>“</w:t>
      </w:r>
      <w:r>
        <w:t xml:space="preserve"> </w:t>
      </w:r>
      <w:r w:rsidR="00FA682A" w:rsidRPr="00DD4C1D">
        <w:t>ist</w:t>
      </w:r>
      <w:r>
        <w:t xml:space="preserve"> </w:t>
      </w:r>
      <w:r w:rsidR="00FA682A" w:rsidRPr="00DD4C1D">
        <w:t>in</w:t>
      </w:r>
      <w:r>
        <w:t xml:space="preserve"> </w:t>
      </w:r>
      <w:r w:rsidR="00FA682A" w:rsidRPr="00DD4C1D">
        <w:t>diesem</w:t>
      </w:r>
      <w:r>
        <w:t xml:space="preserve"> </w:t>
      </w:r>
      <w:r w:rsidR="00FA682A" w:rsidRPr="00DD4C1D">
        <w:t>Zusammenhang</w:t>
      </w:r>
      <w:r>
        <w:t xml:space="preserve"> </w:t>
      </w:r>
      <w:r w:rsidR="00FA682A" w:rsidRPr="00DD4C1D">
        <w:t>nicht</w:t>
      </w:r>
      <w:r>
        <w:t xml:space="preserve"> </w:t>
      </w:r>
      <w:r w:rsidR="00FA682A" w:rsidRPr="00DD4C1D">
        <w:t>angebracht.</w:t>
      </w:r>
      <w:r>
        <w:t xml:space="preserve"> </w:t>
      </w:r>
      <w:r w:rsidR="002E1280" w:rsidRPr="00DD4C1D">
        <w:t>Das</w:t>
      </w:r>
      <w:r>
        <w:t xml:space="preserve"> </w:t>
      </w:r>
      <w:r w:rsidR="002E1280" w:rsidRPr="00DD4C1D">
        <w:t>Heil</w:t>
      </w:r>
      <w:r>
        <w:t xml:space="preserve"> </w:t>
      </w:r>
      <w:r w:rsidR="00DC60E6" w:rsidRPr="00DD4C1D">
        <w:t>„</w:t>
      </w:r>
      <w:r w:rsidR="002E1280" w:rsidRPr="00DD4C1D">
        <w:t>verliert”</w:t>
      </w:r>
      <w:r>
        <w:t xml:space="preserve"> </w:t>
      </w:r>
      <w:r w:rsidR="002E1280" w:rsidRPr="00DD4C1D">
        <w:t>man</w:t>
      </w:r>
      <w:r>
        <w:t xml:space="preserve"> </w:t>
      </w:r>
      <w:r w:rsidR="002E1280" w:rsidRPr="00DD4C1D">
        <w:t>nicht.</w:t>
      </w:r>
      <w:r>
        <w:t xml:space="preserve"> </w:t>
      </w:r>
      <w:r w:rsidR="002E1280" w:rsidRPr="00DD4C1D">
        <w:t>Das</w:t>
      </w:r>
      <w:r>
        <w:t xml:space="preserve"> </w:t>
      </w:r>
      <w:r w:rsidR="002E1280" w:rsidRPr="00DD4C1D">
        <w:t>Heil</w:t>
      </w:r>
      <w:r>
        <w:t xml:space="preserve"> </w:t>
      </w:r>
      <w:r w:rsidR="002E1280" w:rsidRPr="00DD4C1D">
        <w:t>ist</w:t>
      </w:r>
      <w:r>
        <w:t xml:space="preserve"> </w:t>
      </w:r>
      <w:r w:rsidR="002E1280" w:rsidRPr="00DD4C1D">
        <w:t>eine</w:t>
      </w:r>
      <w:r>
        <w:t xml:space="preserve"> </w:t>
      </w:r>
      <w:r w:rsidR="002E1280" w:rsidRPr="0003284D">
        <w:rPr>
          <w:i/>
        </w:rPr>
        <w:t>Person</w:t>
      </w:r>
      <w:r w:rsidR="0003284D">
        <w:t>,</w:t>
      </w:r>
      <w:r>
        <w:t xml:space="preserve"> </w:t>
      </w:r>
      <w:r w:rsidR="0003284D">
        <w:t>und</w:t>
      </w:r>
      <w:r>
        <w:t xml:space="preserve"> </w:t>
      </w:r>
      <w:r w:rsidR="0003284D">
        <w:t>es</w:t>
      </w:r>
      <w:r>
        <w:t xml:space="preserve"> </w:t>
      </w:r>
      <w:r w:rsidR="0003284D">
        <w:t>ist</w:t>
      </w:r>
      <w:r>
        <w:t xml:space="preserve"> </w:t>
      </w:r>
      <w:r w:rsidR="0003284D" w:rsidRPr="0003284D">
        <w:rPr>
          <w:i/>
        </w:rPr>
        <w:t>in</w:t>
      </w:r>
      <w:r>
        <w:t xml:space="preserve"> </w:t>
      </w:r>
      <w:r w:rsidR="0003284D">
        <w:t>einer</w:t>
      </w:r>
      <w:r>
        <w:t xml:space="preserve"> </w:t>
      </w:r>
      <w:r w:rsidR="0003284D" w:rsidRPr="0003284D">
        <w:rPr>
          <w:i/>
        </w:rPr>
        <w:t>Person</w:t>
      </w:r>
      <w:r w:rsidR="002E1280" w:rsidRPr="00DD4C1D">
        <w:t>.</w:t>
      </w:r>
      <w:r>
        <w:t xml:space="preserve"> </w:t>
      </w:r>
      <w:r w:rsidR="002E1280" w:rsidRPr="00DD4C1D">
        <w:t>Weil</w:t>
      </w:r>
      <w:r>
        <w:t xml:space="preserve"> </w:t>
      </w:r>
      <w:r w:rsidR="002E1280" w:rsidRPr="00DD4C1D">
        <w:t>diese</w:t>
      </w:r>
      <w:r>
        <w:t xml:space="preserve"> </w:t>
      </w:r>
      <w:r w:rsidR="002E1280" w:rsidRPr="00DD4C1D">
        <w:t>Person</w:t>
      </w:r>
      <w:r>
        <w:t xml:space="preserve"> </w:t>
      </w:r>
      <w:r w:rsidR="002E1280" w:rsidRPr="00DD4C1D">
        <w:t>eine</w:t>
      </w:r>
      <w:r>
        <w:t xml:space="preserve"> </w:t>
      </w:r>
      <w:r w:rsidR="002E1280" w:rsidRPr="00DD4C1D">
        <w:t>treue</w:t>
      </w:r>
      <w:r>
        <w:t xml:space="preserve"> </w:t>
      </w:r>
      <w:r w:rsidR="002E1280" w:rsidRPr="00DD4C1D">
        <w:t>und</w:t>
      </w:r>
      <w:r>
        <w:t xml:space="preserve"> </w:t>
      </w:r>
      <w:r w:rsidR="002E1280" w:rsidRPr="00DD4C1D">
        <w:t>ewiglich</w:t>
      </w:r>
      <w:r>
        <w:t xml:space="preserve"> </w:t>
      </w:r>
      <w:r w:rsidR="002E1280" w:rsidRPr="00DD4C1D">
        <w:t>zuverlässige</w:t>
      </w:r>
      <w:r>
        <w:t xml:space="preserve"> </w:t>
      </w:r>
      <w:r w:rsidR="002E1280" w:rsidRPr="00DD4C1D">
        <w:t>ist</w:t>
      </w:r>
      <w:r w:rsidR="0003284D">
        <w:t>,</w:t>
      </w:r>
      <w:r>
        <w:t xml:space="preserve"> </w:t>
      </w:r>
      <w:r w:rsidR="0003284D">
        <w:t>die</w:t>
      </w:r>
      <w:r>
        <w:t xml:space="preserve"> </w:t>
      </w:r>
      <w:r w:rsidR="0003284D">
        <w:t>ewig</w:t>
      </w:r>
      <w:r>
        <w:t xml:space="preserve"> </w:t>
      </w:r>
      <w:r w:rsidR="0003284D">
        <w:t>lebt</w:t>
      </w:r>
      <w:r w:rsidR="002E1280" w:rsidRPr="00DD4C1D">
        <w:t>,</w:t>
      </w:r>
      <w:r>
        <w:t xml:space="preserve"> </w:t>
      </w:r>
      <w:r w:rsidR="002E1280" w:rsidRPr="00DD4C1D">
        <w:t>kann</w:t>
      </w:r>
      <w:r>
        <w:t xml:space="preserve"> </w:t>
      </w:r>
      <w:r w:rsidR="002E1280" w:rsidRPr="00DD4C1D">
        <w:t>man</w:t>
      </w:r>
      <w:r>
        <w:t xml:space="preserve"> </w:t>
      </w:r>
      <w:r w:rsidR="002E1280" w:rsidRPr="00DD4C1D">
        <w:t>sie</w:t>
      </w:r>
      <w:r>
        <w:t xml:space="preserve"> </w:t>
      </w:r>
      <w:r w:rsidR="002E1280" w:rsidRPr="00DD4C1D">
        <w:t>nicht</w:t>
      </w:r>
      <w:r>
        <w:t xml:space="preserve"> </w:t>
      </w:r>
      <w:r w:rsidR="002E1280" w:rsidRPr="00DD4C1D">
        <w:t>verlieren.</w:t>
      </w:r>
      <w:r>
        <w:t xml:space="preserve"> </w:t>
      </w:r>
    </w:p>
    <w:p w14:paraId="0EB93C06" w14:textId="6D1FC721" w:rsidR="00F641D2" w:rsidRPr="00DD4C1D" w:rsidRDefault="001478F8" w:rsidP="002C0189">
      <w:r>
        <w:t xml:space="preserve">    </w:t>
      </w:r>
      <w:r w:rsidR="00FA682A" w:rsidRPr="00DD4C1D">
        <w:t>Man</w:t>
      </w:r>
      <w:r>
        <w:t xml:space="preserve"> </w:t>
      </w:r>
      <w:r w:rsidR="00FA682A" w:rsidRPr="00DD4C1D">
        <w:t>kann</w:t>
      </w:r>
      <w:r>
        <w:t xml:space="preserve"> </w:t>
      </w:r>
      <w:r w:rsidR="00FA682A" w:rsidRPr="00DD4C1D">
        <w:t>einen</w:t>
      </w:r>
      <w:r>
        <w:t xml:space="preserve"> </w:t>
      </w:r>
      <w:r w:rsidR="00FA682A" w:rsidRPr="00DD4C1D">
        <w:t>Schlüssel</w:t>
      </w:r>
      <w:r>
        <w:t xml:space="preserve"> </w:t>
      </w:r>
      <w:r w:rsidR="00FA682A" w:rsidRPr="00DD4C1D">
        <w:t>verlieren.</w:t>
      </w:r>
      <w:r>
        <w:t xml:space="preserve"> </w:t>
      </w:r>
      <w:r w:rsidR="00FA682A" w:rsidRPr="00DD4C1D">
        <w:t>Der</w:t>
      </w:r>
      <w:r>
        <w:t xml:space="preserve"> </w:t>
      </w:r>
      <w:r w:rsidR="00FA682A" w:rsidRPr="00DD4C1D">
        <w:t>Verlierer</w:t>
      </w:r>
      <w:r>
        <w:t xml:space="preserve"> </w:t>
      </w:r>
      <w:r w:rsidR="00FA682A" w:rsidRPr="00DD4C1D">
        <w:t>hat</w:t>
      </w:r>
      <w:r>
        <w:t xml:space="preserve"> </w:t>
      </w:r>
      <w:r w:rsidR="00FA682A" w:rsidRPr="00DD4C1D">
        <w:t>vielleicht</w:t>
      </w:r>
      <w:r>
        <w:t xml:space="preserve"> </w:t>
      </w:r>
      <w:r w:rsidR="00FA682A" w:rsidRPr="00DD4C1D">
        <w:t>zu</w:t>
      </w:r>
      <w:r>
        <w:t xml:space="preserve"> </w:t>
      </w:r>
      <w:r w:rsidR="00FA682A" w:rsidRPr="00DD4C1D">
        <w:t>wenig</w:t>
      </w:r>
      <w:r>
        <w:t xml:space="preserve"> </w:t>
      </w:r>
      <w:r w:rsidR="00FA682A" w:rsidRPr="00DD4C1D">
        <w:t>Acht</w:t>
      </w:r>
      <w:r>
        <w:t xml:space="preserve"> </w:t>
      </w:r>
      <w:r w:rsidR="00FA682A" w:rsidRPr="00DD4C1D">
        <w:t>gegeben,</w:t>
      </w:r>
      <w:r>
        <w:t xml:space="preserve"> </w:t>
      </w:r>
      <w:r w:rsidR="00FA682A" w:rsidRPr="00DD4C1D">
        <w:t>aber</w:t>
      </w:r>
      <w:r>
        <w:t xml:space="preserve"> </w:t>
      </w:r>
      <w:r w:rsidR="00FA682A" w:rsidRPr="00DD4C1D">
        <w:t>es</w:t>
      </w:r>
      <w:r>
        <w:t xml:space="preserve"> </w:t>
      </w:r>
      <w:r w:rsidR="00FA682A" w:rsidRPr="00DD4C1D">
        <w:t>lag</w:t>
      </w:r>
      <w:r>
        <w:t xml:space="preserve"> </w:t>
      </w:r>
      <w:r w:rsidR="00FA682A" w:rsidRPr="00DD4C1D">
        <w:t>nicht</w:t>
      </w:r>
      <w:r>
        <w:t xml:space="preserve"> </w:t>
      </w:r>
      <w:r w:rsidR="00FA682A" w:rsidRPr="00DD4C1D">
        <w:t>in</w:t>
      </w:r>
      <w:r>
        <w:t xml:space="preserve"> </w:t>
      </w:r>
      <w:r w:rsidR="00FA682A" w:rsidRPr="00DD4C1D">
        <w:t>seinem</w:t>
      </w:r>
      <w:r>
        <w:t xml:space="preserve"> </w:t>
      </w:r>
      <w:r w:rsidR="00FA682A" w:rsidRPr="00DD4C1D">
        <w:t>Sinne,</w:t>
      </w:r>
      <w:r>
        <w:t xml:space="preserve"> </w:t>
      </w:r>
      <w:r w:rsidR="00FA682A" w:rsidRPr="00DD4C1D">
        <w:t>dass</w:t>
      </w:r>
      <w:r>
        <w:t xml:space="preserve"> </w:t>
      </w:r>
      <w:r w:rsidR="00FA682A" w:rsidRPr="00DD4C1D">
        <w:t>der</w:t>
      </w:r>
      <w:r>
        <w:t xml:space="preserve"> </w:t>
      </w:r>
      <w:r w:rsidR="00FA682A" w:rsidRPr="00DD4C1D">
        <w:t>Schlüssel</w:t>
      </w:r>
      <w:r>
        <w:t xml:space="preserve"> </w:t>
      </w:r>
      <w:r w:rsidR="007620BE" w:rsidRPr="00DD4C1D">
        <w:t>abhandenkam</w:t>
      </w:r>
      <w:r w:rsidR="00FA682A" w:rsidRPr="00DD4C1D">
        <w:t>.</w:t>
      </w:r>
      <w:r>
        <w:t xml:space="preserve"> </w:t>
      </w:r>
      <w:r w:rsidR="00FA682A" w:rsidRPr="00DD4C1D">
        <w:t>Wenn</w:t>
      </w:r>
      <w:r>
        <w:t xml:space="preserve"> </w:t>
      </w:r>
      <w:r w:rsidR="00FA682A" w:rsidRPr="00DD4C1D">
        <w:t>ein</w:t>
      </w:r>
      <w:r>
        <w:t xml:space="preserve"> </w:t>
      </w:r>
      <w:r w:rsidR="00FA682A" w:rsidRPr="00DD4C1D">
        <w:t>Vater</w:t>
      </w:r>
      <w:r>
        <w:t xml:space="preserve"> </w:t>
      </w:r>
      <w:r w:rsidR="00FA682A" w:rsidRPr="00DD4C1D">
        <w:t>sagt,</w:t>
      </w:r>
      <w:r>
        <w:t xml:space="preserve"> </w:t>
      </w:r>
      <w:r w:rsidR="00FA682A" w:rsidRPr="00DD4C1D">
        <w:t>er</w:t>
      </w:r>
      <w:r>
        <w:t xml:space="preserve"> </w:t>
      </w:r>
      <w:r w:rsidR="0003284D">
        <w:t>habe</w:t>
      </w:r>
      <w:r>
        <w:t xml:space="preserve"> </w:t>
      </w:r>
      <w:r w:rsidR="00FA682A" w:rsidRPr="00DD4C1D">
        <w:t>seinen</w:t>
      </w:r>
      <w:r>
        <w:t xml:space="preserve"> </w:t>
      </w:r>
      <w:r w:rsidR="00FA682A" w:rsidRPr="00DD4C1D">
        <w:t>Sohn</w:t>
      </w:r>
      <w:r>
        <w:t xml:space="preserve"> </w:t>
      </w:r>
      <w:r w:rsidR="00FA682A" w:rsidRPr="00DD4C1D">
        <w:t>verloren,</w:t>
      </w:r>
      <w:r>
        <w:t xml:space="preserve"> </w:t>
      </w:r>
      <w:r w:rsidR="00FA682A" w:rsidRPr="00DD4C1D">
        <w:t>oder</w:t>
      </w:r>
      <w:r>
        <w:t xml:space="preserve"> </w:t>
      </w:r>
      <w:r w:rsidR="00FA682A" w:rsidRPr="00DD4C1D">
        <w:t>ein</w:t>
      </w:r>
      <w:r>
        <w:t xml:space="preserve"> </w:t>
      </w:r>
      <w:r w:rsidR="00FA682A" w:rsidRPr="00DD4C1D">
        <w:t>Mann,</w:t>
      </w:r>
      <w:r>
        <w:t xml:space="preserve"> </w:t>
      </w:r>
      <w:r w:rsidR="00FA682A" w:rsidRPr="00DD4C1D">
        <w:t>seine</w:t>
      </w:r>
      <w:r>
        <w:t xml:space="preserve"> </w:t>
      </w:r>
      <w:r w:rsidR="00FA682A" w:rsidRPr="00DD4C1D">
        <w:t>Ehefrau,</w:t>
      </w:r>
      <w:r>
        <w:t xml:space="preserve"> </w:t>
      </w:r>
      <w:r w:rsidR="00FA682A" w:rsidRPr="00DD4C1D">
        <w:t>so</w:t>
      </w:r>
      <w:r>
        <w:t xml:space="preserve"> </w:t>
      </w:r>
      <w:r w:rsidR="00FA682A" w:rsidRPr="00DD4C1D">
        <w:t>drückt</w:t>
      </w:r>
      <w:r>
        <w:t xml:space="preserve"> </w:t>
      </w:r>
      <w:r w:rsidR="00FA682A" w:rsidRPr="00DD4C1D">
        <w:t>er</w:t>
      </w:r>
      <w:r>
        <w:t xml:space="preserve"> </w:t>
      </w:r>
      <w:r w:rsidR="00FA682A" w:rsidRPr="00DD4C1D">
        <w:t>damit</w:t>
      </w:r>
      <w:r>
        <w:t xml:space="preserve"> </w:t>
      </w:r>
      <w:r w:rsidR="00FA682A" w:rsidRPr="00DD4C1D">
        <w:t>aus,</w:t>
      </w:r>
      <w:r>
        <w:t xml:space="preserve"> </w:t>
      </w:r>
      <w:r w:rsidR="00FA682A" w:rsidRPr="00DD4C1D">
        <w:t>dass</w:t>
      </w:r>
      <w:r>
        <w:t xml:space="preserve"> </w:t>
      </w:r>
      <w:r w:rsidR="00FA682A" w:rsidRPr="00DD4C1D">
        <w:t>es</w:t>
      </w:r>
      <w:r>
        <w:t xml:space="preserve"> </w:t>
      </w:r>
      <w:r w:rsidR="00FA682A" w:rsidRPr="00DD4C1D">
        <w:t>nicht</w:t>
      </w:r>
      <w:r>
        <w:t xml:space="preserve"> </w:t>
      </w:r>
      <w:r w:rsidR="00FA682A" w:rsidRPr="00DD4C1D">
        <w:t>willentlich</w:t>
      </w:r>
      <w:r>
        <w:t xml:space="preserve"> </w:t>
      </w:r>
      <w:r w:rsidR="00FA682A" w:rsidRPr="00DD4C1D">
        <w:t>geschah,</w:t>
      </w:r>
      <w:r>
        <w:t xml:space="preserve"> </w:t>
      </w:r>
      <w:r w:rsidR="00FA682A" w:rsidRPr="00DD4C1D">
        <w:t>nicht</w:t>
      </w:r>
      <w:r>
        <w:t xml:space="preserve"> </w:t>
      </w:r>
      <w:r w:rsidR="00FA682A" w:rsidRPr="00DD4C1D">
        <w:t>beabsichtigt.</w:t>
      </w:r>
      <w:r>
        <w:t xml:space="preserve"> </w:t>
      </w:r>
    </w:p>
    <w:p w14:paraId="73407B3B" w14:textId="30F9857A" w:rsidR="00F641D2" w:rsidRPr="00DD4C1D" w:rsidRDefault="001478F8" w:rsidP="002C0189">
      <w:r>
        <w:t xml:space="preserve">    </w:t>
      </w:r>
      <w:r w:rsidR="00FA682A" w:rsidRPr="00DD4C1D">
        <w:t>In</w:t>
      </w:r>
      <w:r>
        <w:t xml:space="preserve"> Lukas </w:t>
      </w:r>
      <w:r w:rsidR="00FA682A" w:rsidRPr="00DD4C1D">
        <w:t>15</w:t>
      </w:r>
      <w:r>
        <w:t xml:space="preserve"> </w:t>
      </w:r>
      <w:r w:rsidR="00FA682A" w:rsidRPr="00DD4C1D">
        <w:t>ist</w:t>
      </w:r>
      <w:r>
        <w:t xml:space="preserve"> </w:t>
      </w:r>
      <w:r w:rsidR="00FA682A" w:rsidRPr="00DD4C1D">
        <w:t>vom</w:t>
      </w:r>
      <w:r>
        <w:t xml:space="preserve"> </w:t>
      </w:r>
      <w:r w:rsidR="00FA682A" w:rsidRPr="00DD4C1D">
        <w:t>verlorenen</w:t>
      </w:r>
      <w:r>
        <w:t xml:space="preserve"> </w:t>
      </w:r>
      <w:r w:rsidR="00FA682A" w:rsidRPr="00DD4C1D">
        <w:t>Sohn</w:t>
      </w:r>
      <w:r>
        <w:t xml:space="preserve"> </w:t>
      </w:r>
      <w:r w:rsidR="00FA682A" w:rsidRPr="00DD4C1D">
        <w:t>die</w:t>
      </w:r>
      <w:r>
        <w:t xml:space="preserve"> </w:t>
      </w:r>
      <w:r w:rsidR="00FA682A" w:rsidRPr="00DD4C1D">
        <w:t>Rede.</w:t>
      </w:r>
      <w:r>
        <w:t xml:space="preserve"> </w:t>
      </w:r>
      <w:r w:rsidR="00FA682A" w:rsidRPr="00DD4C1D">
        <w:t>Der</w:t>
      </w:r>
      <w:r>
        <w:t xml:space="preserve"> </w:t>
      </w:r>
      <w:r w:rsidR="00FA682A" w:rsidRPr="00DD4C1D">
        <w:t>Vater</w:t>
      </w:r>
      <w:r>
        <w:t xml:space="preserve"> </w:t>
      </w:r>
      <w:r w:rsidR="00FA682A" w:rsidRPr="00DD4C1D">
        <w:t>hatte</w:t>
      </w:r>
      <w:r>
        <w:t xml:space="preserve"> </w:t>
      </w:r>
      <w:r w:rsidR="00FA682A" w:rsidRPr="00DD4C1D">
        <w:t>seinen</w:t>
      </w:r>
      <w:r>
        <w:t xml:space="preserve"> </w:t>
      </w:r>
      <w:r w:rsidR="00FA682A" w:rsidRPr="00DD4C1D">
        <w:t>Sohn</w:t>
      </w:r>
      <w:r>
        <w:t xml:space="preserve"> </w:t>
      </w:r>
      <w:r w:rsidR="00FA682A" w:rsidRPr="00DD4C1D">
        <w:t>verloren.</w:t>
      </w:r>
      <w:r>
        <w:t xml:space="preserve"> </w:t>
      </w:r>
      <w:r w:rsidR="00FA682A" w:rsidRPr="00DD4C1D">
        <w:t>Es</w:t>
      </w:r>
      <w:r>
        <w:t xml:space="preserve"> </w:t>
      </w:r>
      <w:r w:rsidR="00FA682A" w:rsidRPr="00DD4C1D">
        <w:t>lag</w:t>
      </w:r>
      <w:r>
        <w:t xml:space="preserve"> </w:t>
      </w:r>
      <w:r w:rsidR="00FA682A" w:rsidRPr="00DD4C1D">
        <w:t>aber</w:t>
      </w:r>
      <w:r>
        <w:t xml:space="preserve"> </w:t>
      </w:r>
      <w:r w:rsidR="00FA682A" w:rsidRPr="00DD4C1D">
        <w:t>nicht</w:t>
      </w:r>
      <w:r>
        <w:t xml:space="preserve"> </w:t>
      </w:r>
      <w:r w:rsidR="00FA682A" w:rsidRPr="00DD4C1D">
        <w:t>im</w:t>
      </w:r>
      <w:r>
        <w:t xml:space="preserve"> </w:t>
      </w:r>
      <w:r w:rsidR="00FA682A" w:rsidRPr="00DD4C1D">
        <w:t>Interesse</w:t>
      </w:r>
      <w:r>
        <w:t xml:space="preserve"> </w:t>
      </w:r>
      <w:r w:rsidR="00FA682A" w:rsidRPr="00DD4C1D">
        <w:t>noch</w:t>
      </w:r>
      <w:r>
        <w:t xml:space="preserve"> </w:t>
      </w:r>
      <w:r w:rsidR="00FA682A" w:rsidRPr="00DD4C1D">
        <w:t>im</w:t>
      </w:r>
      <w:r>
        <w:t xml:space="preserve"> </w:t>
      </w:r>
      <w:r w:rsidR="00FA682A" w:rsidRPr="00DD4C1D">
        <w:t>Willen</w:t>
      </w:r>
      <w:r>
        <w:t xml:space="preserve"> </w:t>
      </w:r>
      <w:r w:rsidR="00FA682A" w:rsidRPr="00DD4C1D">
        <w:t>des</w:t>
      </w:r>
      <w:r>
        <w:t xml:space="preserve"> </w:t>
      </w:r>
      <w:r w:rsidR="00FA682A" w:rsidRPr="00DD4C1D">
        <w:t>Vaters,</w:t>
      </w:r>
      <w:r>
        <w:t xml:space="preserve"> </w:t>
      </w:r>
      <w:r w:rsidR="00FA682A" w:rsidRPr="00DD4C1D">
        <w:t>dass</w:t>
      </w:r>
      <w:r>
        <w:t xml:space="preserve"> </w:t>
      </w:r>
      <w:r w:rsidR="00FA682A" w:rsidRPr="00DD4C1D">
        <w:t>der</w:t>
      </w:r>
      <w:r>
        <w:t xml:space="preserve"> </w:t>
      </w:r>
      <w:r w:rsidR="00FA682A" w:rsidRPr="00DD4C1D">
        <w:t>Sohn</w:t>
      </w:r>
      <w:r>
        <w:t xml:space="preserve"> </w:t>
      </w:r>
      <w:r w:rsidR="00FA682A" w:rsidRPr="00DD4C1D">
        <w:t>wegzog.</w:t>
      </w:r>
      <w:r>
        <w:t xml:space="preserve"> </w:t>
      </w:r>
      <w:r w:rsidR="00FA682A" w:rsidRPr="00DD4C1D">
        <w:t>Wir</w:t>
      </w:r>
      <w:r>
        <w:t xml:space="preserve"> </w:t>
      </w:r>
      <w:r w:rsidR="00FA682A" w:rsidRPr="00DD4C1D">
        <w:t>lesen</w:t>
      </w:r>
      <w:r>
        <w:t xml:space="preserve"> </w:t>
      </w:r>
      <w:r w:rsidR="00FA682A" w:rsidRPr="00DD4C1D">
        <w:t>nicht</w:t>
      </w:r>
      <w:r w:rsidR="00F5245B" w:rsidRPr="00DD4C1D">
        <w:t>,</w:t>
      </w:r>
      <w:r>
        <w:t xml:space="preserve"> </w:t>
      </w:r>
      <w:r w:rsidR="00F5245B" w:rsidRPr="00DD4C1D">
        <w:t>dass</w:t>
      </w:r>
      <w:r>
        <w:t xml:space="preserve"> </w:t>
      </w:r>
      <w:r w:rsidR="00F5245B" w:rsidRPr="00DD4C1D">
        <w:t>der</w:t>
      </w:r>
      <w:r>
        <w:t xml:space="preserve"> </w:t>
      </w:r>
      <w:r w:rsidR="00F5245B" w:rsidRPr="00DD4C1D">
        <w:t>Sohn</w:t>
      </w:r>
      <w:r>
        <w:t xml:space="preserve"> </w:t>
      </w:r>
      <w:r w:rsidR="00F5245B" w:rsidRPr="00DD4C1D">
        <w:t>in</w:t>
      </w:r>
      <w:r>
        <w:t xml:space="preserve"> </w:t>
      </w:r>
      <w:r w:rsidR="00F5245B" w:rsidRPr="00DD4C1D">
        <w:t>der</w:t>
      </w:r>
      <w:r>
        <w:t xml:space="preserve"> </w:t>
      </w:r>
      <w:r w:rsidR="00F5245B" w:rsidRPr="00DD4C1D">
        <w:t>Fremde</w:t>
      </w:r>
      <w:r>
        <w:t xml:space="preserve"> </w:t>
      </w:r>
      <w:r w:rsidR="00FA682A" w:rsidRPr="00DD4C1D">
        <w:t>von</w:t>
      </w:r>
      <w:r>
        <w:t xml:space="preserve"> </w:t>
      </w:r>
      <w:r w:rsidR="00FA682A" w:rsidRPr="00DD4C1D">
        <w:t>einem</w:t>
      </w:r>
      <w:r>
        <w:t xml:space="preserve"> </w:t>
      </w:r>
      <w:r w:rsidR="00DC60E6" w:rsidRPr="00DD4C1D">
        <w:t>„</w:t>
      </w:r>
      <w:r w:rsidR="00FA682A" w:rsidRPr="00DD4C1D">
        <w:t>verlorenen</w:t>
      </w:r>
      <w:r>
        <w:t xml:space="preserve"> </w:t>
      </w:r>
      <w:r w:rsidR="00FA682A" w:rsidRPr="00DD4C1D">
        <w:t>Vater</w:t>
      </w:r>
      <w:r w:rsidR="00DC60E6" w:rsidRPr="00DD4C1D">
        <w:t>“</w:t>
      </w:r>
      <w:r>
        <w:t xml:space="preserve"> </w:t>
      </w:r>
      <w:r w:rsidR="00F5245B" w:rsidRPr="00DD4C1D">
        <w:t>sprach.</w:t>
      </w:r>
      <w:r>
        <w:t xml:space="preserve"> </w:t>
      </w:r>
      <w:r w:rsidR="00F5245B" w:rsidRPr="00DD4C1D">
        <w:t>Er</w:t>
      </w:r>
      <w:r>
        <w:t xml:space="preserve"> </w:t>
      </w:r>
      <w:r w:rsidR="00FA682A" w:rsidRPr="00DD4C1D">
        <w:t>war</w:t>
      </w:r>
      <w:r>
        <w:t xml:space="preserve"> </w:t>
      </w:r>
      <w:r w:rsidR="00FA682A" w:rsidRPr="00DD4C1D">
        <w:t>vom</w:t>
      </w:r>
      <w:r>
        <w:t xml:space="preserve"> </w:t>
      </w:r>
      <w:r w:rsidR="00FA682A" w:rsidRPr="00DD4C1D">
        <w:t>Vater</w:t>
      </w:r>
      <w:r>
        <w:t xml:space="preserve"> </w:t>
      </w:r>
      <w:r w:rsidR="00FA682A" w:rsidRPr="00DD4C1D">
        <w:t>getrennt,</w:t>
      </w:r>
      <w:r>
        <w:t xml:space="preserve"> </w:t>
      </w:r>
      <w:r w:rsidR="00FA682A" w:rsidRPr="00DD4C1D">
        <w:t>aber</w:t>
      </w:r>
      <w:r>
        <w:t xml:space="preserve"> </w:t>
      </w:r>
      <w:r w:rsidR="00FA682A" w:rsidRPr="00DD4C1D">
        <w:t>er</w:t>
      </w:r>
      <w:r>
        <w:t xml:space="preserve"> </w:t>
      </w:r>
      <w:r w:rsidR="00FA682A" w:rsidRPr="00DD4C1D">
        <w:t>hatte</w:t>
      </w:r>
      <w:r>
        <w:t xml:space="preserve"> </w:t>
      </w:r>
      <w:r w:rsidR="00FA682A" w:rsidRPr="00DD4C1D">
        <w:t>den</w:t>
      </w:r>
      <w:r>
        <w:t xml:space="preserve"> </w:t>
      </w:r>
      <w:r w:rsidR="00FA682A" w:rsidRPr="00DD4C1D">
        <w:t>Vater</w:t>
      </w:r>
      <w:r>
        <w:t xml:space="preserve"> </w:t>
      </w:r>
      <w:r w:rsidR="00FA682A" w:rsidRPr="00DD4C1D">
        <w:t>nicht</w:t>
      </w:r>
      <w:r>
        <w:t xml:space="preserve"> </w:t>
      </w:r>
      <w:r w:rsidR="00FA682A" w:rsidRPr="00DD4C1D">
        <w:rPr>
          <w:spacing w:val="34"/>
        </w:rPr>
        <w:t>verloren</w:t>
      </w:r>
      <w:r w:rsidR="00FA682A" w:rsidRPr="00DD4C1D">
        <w:t>.</w:t>
      </w:r>
      <w:r>
        <w:t xml:space="preserve"> </w:t>
      </w:r>
      <w:r w:rsidR="00FA682A" w:rsidRPr="00DD4C1D">
        <w:t>Er</w:t>
      </w:r>
      <w:r>
        <w:t xml:space="preserve"> </w:t>
      </w:r>
      <w:r w:rsidR="00FA682A" w:rsidRPr="00DD4C1D">
        <w:t>hatte</w:t>
      </w:r>
      <w:r>
        <w:t xml:space="preserve"> </w:t>
      </w:r>
      <w:r w:rsidR="00FA682A" w:rsidRPr="00DD4C1D">
        <w:t>ihn</w:t>
      </w:r>
      <w:r>
        <w:t xml:space="preserve"> </w:t>
      </w:r>
      <w:r w:rsidR="00FA682A" w:rsidRPr="00DD4C1D">
        <w:rPr>
          <w:spacing w:val="34"/>
        </w:rPr>
        <w:t>verlassen</w:t>
      </w:r>
      <w:r w:rsidR="00FA682A" w:rsidRPr="00DD4C1D">
        <w:t>.</w:t>
      </w:r>
      <w:r>
        <w:t xml:space="preserve"> </w:t>
      </w:r>
    </w:p>
    <w:p w14:paraId="0BC48A76" w14:textId="16F3386B" w:rsidR="00F641D2" w:rsidRPr="00DD4C1D" w:rsidRDefault="001478F8" w:rsidP="002C0189">
      <w:r>
        <w:t xml:space="preserve">    </w:t>
      </w:r>
      <w:r w:rsidR="00FA682A" w:rsidRPr="00DD4C1D">
        <w:t>Gott</w:t>
      </w:r>
      <w:r>
        <w:t xml:space="preserve"> </w:t>
      </w:r>
      <w:r w:rsidR="00FA682A" w:rsidRPr="00DD4C1D">
        <w:t>kann</w:t>
      </w:r>
      <w:r>
        <w:t xml:space="preserve"> </w:t>
      </w:r>
      <w:r w:rsidR="00FA682A" w:rsidRPr="00DD4C1D">
        <w:t>–</w:t>
      </w:r>
      <w:r>
        <w:t xml:space="preserve"> </w:t>
      </w:r>
      <w:r w:rsidR="00FA682A" w:rsidRPr="00DD4C1D">
        <w:t>wie</w:t>
      </w:r>
      <w:r>
        <w:t xml:space="preserve"> </w:t>
      </w:r>
      <w:r w:rsidR="00FA682A" w:rsidRPr="00DD4C1D">
        <w:t>der</w:t>
      </w:r>
      <w:r>
        <w:t xml:space="preserve"> </w:t>
      </w:r>
      <w:r w:rsidR="00FA682A" w:rsidRPr="00DD4C1D">
        <w:t>Vater</w:t>
      </w:r>
      <w:r>
        <w:t xml:space="preserve"> </w:t>
      </w:r>
      <w:r w:rsidR="00FA682A" w:rsidRPr="00DD4C1D">
        <w:t>im</w:t>
      </w:r>
      <w:r>
        <w:t xml:space="preserve"> </w:t>
      </w:r>
      <w:r w:rsidR="00FA682A" w:rsidRPr="00DD4C1D">
        <w:t>Gleichnis</w:t>
      </w:r>
      <w:r>
        <w:t xml:space="preserve"> Lukas </w:t>
      </w:r>
      <w:r w:rsidR="00FA682A" w:rsidRPr="00DD4C1D">
        <w:t>15</w:t>
      </w:r>
      <w:r>
        <w:t xml:space="preserve"> </w:t>
      </w:r>
      <w:r w:rsidR="00FA682A" w:rsidRPr="00DD4C1D">
        <w:t>–</w:t>
      </w:r>
      <w:r>
        <w:t xml:space="preserve"> </w:t>
      </w:r>
      <w:r w:rsidR="00FA682A" w:rsidRPr="00DD4C1D">
        <w:t>seine</w:t>
      </w:r>
      <w:r>
        <w:t xml:space="preserve"> </w:t>
      </w:r>
      <w:r w:rsidR="00FA682A" w:rsidRPr="00DD4C1D">
        <w:t>Kinder</w:t>
      </w:r>
      <w:r>
        <w:t xml:space="preserve"> </w:t>
      </w:r>
      <w:r w:rsidR="00FA682A" w:rsidRPr="00DD4C1D">
        <w:t>verlieren,</w:t>
      </w:r>
      <w:r>
        <w:t xml:space="preserve"> </w:t>
      </w:r>
      <w:r w:rsidR="00FA682A" w:rsidRPr="00DD4C1D">
        <w:t>indem</w:t>
      </w:r>
      <w:r>
        <w:t xml:space="preserve"> </w:t>
      </w:r>
      <w:r w:rsidR="00FA682A" w:rsidRPr="00DD4C1D">
        <w:t>sie</w:t>
      </w:r>
      <w:r>
        <w:t xml:space="preserve"> </w:t>
      </w:r>
      <w:r w:rsidR="00FA682A" w:rsidRPr="00DD4C1D">
        <w:t>sich</w:t>
      </w:r>
      <w:r>
        <w:t xml:space="preserve"> </w:t>
      </w:r>
      <w:r w:rsidR="00FA682A" w:rsidRPr="00DD4C1D">
        <w:t>von</w:t>
      </w:r>
      <w:r>
        <w:t xml:space="preserve"> </w:t>
      </w:r>
      <w:r w:rsidR="00FA682A" w:rsidRPr="00DD4C1D">
        <w:t>ihm</w:t>
      </w:r>
      <w:r>
        <w:t xml:space="preserve"> </w:t>
      </w:r>
      <w:r w:rsidR="00FA682A" w:rsidRPr="00DD4C1D">
        <w:t>abwenden.</w:t>
      </w:r>
      <w:r>
        <w:t xml:space="preserve"> </w:t>
      </w:r>
      <w:r w:rsidR="00FA682A" w:rsidRPr="00DD4C1D">
        <w:t>Aber</w:t>
      </w:r>
      <w:r>
        <w:t xml:space="preserve"> </w:t>
      </w:r>
      <w:r w:rsidR="00FA682A" w:rsidRPr="00DD4C1D">
        <w:t>Menschen,</w:t>
      </w:r>
      <w:r>
        <w:t xml:space="preserve"> </w:t>
      </w:r>
      <w:r w:rsidR="00FA682A" w:rsidRPr="00DD4C1D">
        <w:t>die</w:t>
      </w:r>
      <w:r>
        <w:t xml:space="preserve"> </w:t>
      </w:r>
      <w:r w:rsidR="00FA682A" w:rsidRPr="00DD4C1D">
        <w:t>sich</w:t>
      </w:r>
      <w:r>
        <w:t xml:space="preserve"> </w:t>
      </w:r>
      <w:r w:rsidR="00F5245B" w:rsidRPr="00DD4C1D">
        <w:t>(im</w:t>
      </w:r>
      <w:r>
        <w:t xml:space="preserve"> </w:t>
      </w:r>
      <w:r w:rsidR="00F5245B" w:rsidRPr="00DD4C1D">
        <w:t>endgültigen</w:t>
      </w:r>
      <w:r>
        <w:t xml:space="preserve"> </w:t>
      </w:r>
      <w:r w:rsidR="00F5245B" w:rsidRPr="00DD4C1D">
        <w:t>Sinne)</w:t>
      </w:r>
      <w:r>
        <w:t xml:space="preserve"> </w:t>
      </w:r>
      <w:r w:rsidR="00FA682A" w:rsidRPr="00DD4C1D">
        <w:t>von</w:t>
      </w:r>
      <w:r>
        <w:t xml:space="preserve"> </w:t>
      </w:r>
      <w:r w:rsidR="00FA682A" w:rsidRPr="00DD4C1D">
        <w:t>Gott</w:t>
      </w:r>
      <w:r>
        <w:t xml:space="preserve"> </w:t>
      </w:r>
      <w:r w:rsidR="00F5245B" w:rsidRPr="00DD4C1D">
        <w:t>abgewandt</w:t>
      </w:r>
      <w:r>
        <w:t xml:space="preserve"> </w:t>
      </w:r>
      <w:r w:rsidR="00F5245B" w:rsidRPr="00DD4C1D">
        <w:t>haben</w:t>
      </w:r>
      <w:r w:rsidR="00FA682A" w:rsidRPr="00DD4C1D">
        <w:t>,</w:t>
      </w:r>
      <w:r>
        <w:t xml:space="preserve"> </w:t>
      </w:r>
      <w:r w:rsidR="00FA682A" w:rsidRPr="00DD4C1D">
        <w:t>haben</w:t>
      </w:r>
      <w:r>
        <w:t xml:space="preserve"> </w:t>
      </w:r>
      <w:r w:rsidR="00F5245B" w:rsidRPr="00DD4C1D">
        <w:t>Gott</w:t>
      </w:r>
      <w:r>
        <w:t xml:space="preserve"> </w:t>
      </w:r>
      <w:r w:rsidR="00FA682A" w:rsidRPr="00DD4C1D">
        <w:t>nicht</w:t>
      </w:r>
      <w:r>
        <w:t xml:space="preserve"> </w:t>
      </w:r>
      <w:r w:rsidR="00FA682A" w:rsidRPr="00DD4C1D">
        <w:rPr>
          <w:spacing w:val="34"/>
        </w:rPr>
        <w:t>verloren</w:t>
      </w:r>
      <w:r w:rsidR="00F5245B" w:rsidRPr="00DD4C1D">
        <w:t>,</w:t>
      </w:r>
      <w:r>
        <w:t xml:space="preserve"> </w:t>
      </w:r>
      <w:r w:rsidR="00F5245B" w:rsidRPr="00DD4C1D">
        <w:t>sondern</w:t>
      </w:r>
      <w:r>
        <w:t xml:space="preserve"> </w:t>
      </w:r>
      <w:r w:rsidR="00F5245B" w:rsidRPr="00DD4C1D">
        <w:rPr>
          <w:spacing w:val="34"/>
        </w:rPr>
        <w:t>verlassen</w:t>
      </w:r>
      <w:r w:rsidR="00FA682A" w:rsidRPr="00DD4C1D">
        <w:t>!</w:t>
      </w:r>
      <w:r>
        <w:t xml:space="preserve"> </w:t>
      </w:r>
      <w:r w:rsidR="00FA682A" w:rsidRPr="00DD4C1D">
        <w:rPr>
          <w:spacing w:val="34"/>
        </w:rPr>
        <w:t>Christen</w:t>
      </w:r>
      <w:r>
        <w:rPr>
          <w:spacing w:val="34"/>
        </w:rPr>
        <w:t xml:space="preserve"> </w:t>
      </w:r>
      <w:r w:rsidR="00FA682A" w:rsidRPr="00DD4C1D">
        <w:rPr>
          <w:spacing w:val="34"/>
        </w:rPr>
        <w:t>können</w:t>
      </w:r>
      <w:r>
        <w:rPr>
          <w:spacing w:val="34"/>
        </w:rPr>
        <w:t xml:space="preserve"> </w:t>
      </w:r>
      <w:r w:rsidR="00FA682A" w:rsidRPr="00DD4C1D">
        <w:rPr>
          <w:spacing w:val="34"/>
        </w:rPr>
        <w:t>nicht</w:t>
      </w:r>
      <w:r>
        <w:rPr>
          <w:spacing w:val="34"/>
        </w:rPr>
        <w:t xml:space="preserve"> </w:t>
      </w:r>
      <w:r w:rsidR="00FA682A" w:rsidRPr="00DD4C1D">
        <w:rPr>
          <w:spacing w:val="34"/>
        </w:rPr>
        <w:t>ihr</w:t>
      </w:r>
      <w:r>
        <w:rPr>
          <w:spacing w:val="34"/>
        </w:rPr>
        <w:t xml:space="preserve"> </w:t>
      </w:r>
      <w:r w:rsidR="00FA682A" w:rsidRPr="00DD4C1D">
        <w:rPr>
          <w:spacing w:val="34"/>
        </w:rPr>
        <w:t>Heil</w:t>
      </w:r>
      <w:r>
        <w:rPr>
          <w:spacing w:val="34"/>
        </w:rPr>
        <w:t xml:space="preserve"> </w:t>
      </w:r>
      <w:r w:rsidR="00FA682A" w:rsidRPr="00DD4C1D">
        <w:rPr>
          <w:spacing w:val="34"/>
        </w:rPr>
        <w:t>verlieren</w:t>
      </w:r>
      <w:r w:rsidR="00FC3374" w:rsidRPr="00DD4C1D">
        <w:t>,</w:t>
      </w:r>
      <w:r>
        <w:t xml:space="preserve"> </w:t>
      </w:r>
      <w:r w:rsidR="00FC3374" w:rsidRPr="00DD4C1D">
        <w:t>weil</w:t>
      </w:r>
      <w:r>
        <w:t xml:space="preserve"> </w:t>
      </w:r>
      <w:r w:rsidR="00FC3374" w:rsidRPr="00DD4C1D">
        <w:t>das</w:t>
      </w:r>
      <w:r>
        <w:t xml:space="preserve"> </w:t>
      </w:r>
      <w:r w:rsidR="00FC3374" w:rsidRPr="00DD4C1D">
        <w:t>Heil</w:t>
      </w:r>
      <w:r>
        <w:t xml:space="preserve"> </w:t>
      </w:r>
      <w:r w:rsidR="00FC3374" w:rsidRPr="00DD4C1D">
        <w:t>eine</w:t>
      </w:r>
      <w:r>
        <w:t xml:space="preserve"> </w:t>
      </w:r>
      <w:r w:rsidR="00FC3374" w:rsidRPr="00DD4C1D">
        <w:rPr>
          <w:i/>
        </w:rPr>
        <w:t>Person</w:t>
      </w:r>
      <w:r>
        <w:t xml:space="preserve"> </w:t>
      </w:r>
      <w:r w:rsidR="00FC3374" w:rsidRPr="00DD4C1D">
        <w:t>ist</w:t>
      </w:r>
      <w:r>
        <w:t xml:space="preserve"> </w:t>
      </w:r>
      <w:r w:rsidR="00FC3374" w:rsidRPr="00DD4C1D">
        <w:t>(</w:t>
      </w:r>
      <w:r>
        <w:t xml:space="preserve">Lukas </w:t>
      </w:r>
      <w:r w:rsidR="00A602B6" w:rsidRPr="00DD4C1D">
        <w:t>2</w:t>
      </w:r>
      <w:r>
        <w:t>, 3</w:t>
      </w:r>
      <w:r w:rsidR="00A602B6" w:rsidRPr="00DD4C1D">
        <w:t>0</w:t>
      </w:r>
      <w:r w:rsidR="00FC3374" w:rsidRPr="00DD4C1D">
        <w:t>;</w:t>
      </w:r>
      <w:r>
        <w:t xml:space="preserve"> </w:t>
      </w:r>
      <w:r w:rsidR="00FC3374" w:rsidRPr="00DD4C1D">
        <w:t>3</w:t>
      </w:r>
      <w:r>
        <w:t>, 6</w:t>
      </w:r>
      <w:r w:rsidR="00FC3374" w:rsidRPr="00DD4C1D">
        <w:t>)</w:t>
      </w:r>
      <w:r>
        <w:t xml:space="preserve"> </w:t>
      </w:r>
      <w:r w:rsidR="00FC3374" w:rsidRPr="00DD4C1D">
        <w:t>und</w:t>
      </w:r>
      <w:r>
        <w:t xml:space="preserve"> </w:t>
      </w:r>
      <w:r w:rsidR="00FC3374" w:rsidRPr="00DD4C1D">
        <w:rPr>
          <w:i/>
        </w:rPr>
        <w:t>in</w:t>
      </w:r>
      <w:r>
        <w:t xml:space="preserve"> </w:t>
      </w:r>
      <w:r w:rsidR="00FC3374" w:rsidRPr="00DD4C1D">
        <w:t>jener</w:t>
      </w:r>
      <w:r>
        <w:t xml:space="preserve"> </w:t>
      </w:r>
      <w:r w:rsidR="00FC3374" w:rsidRPr="00DD4C1D">
        <w:t>Person</w:t>
      </w:r>
      <w:r>
        <w:t xml:space="preserve"> </w:t>
      </w:r>
      <w:r w:rsidR="00FC3374" w:rsidRPr="00DD4C1D">
        <w:t>ist.</w:t>
      </w:r>
      <w:r>
        <w:t xml:space="preserve"> </w:t>
      </w:r>
      <w:r w:rsidR="008F5B92" w:rsidRPr="00DD4C1D">
        <w:t>S</w:t>
      </w:r>
      <w:r w:rsidR="00FA682A" w:rsidRPr="00DD4C1D">
        <w:t>ie</w:t>
      </w:r>
      <w:r>
        <w:t xml:space="preserve"> </w:t>
      </w:r>
      <w:r w:rsidR="00FA682A" w:rsidRPr="00DD4C1D">
        <w:t>können</w:t>
      </w:r>
      <w:r>
        <w:t xml:space="preserve"> </w:t>
      </w:r>
      <w:r w:rsidR="00FA682A" w:rsidRPr="00DD4C1D">
        <w:t>es</w:t>
      </w:r>
      <w:r>
        <w:t xml:space="preserve"> </w:t>
      </w:r>
      <w:r w:rsidR="00FA682A" w:rsidRPr="00DD4C1D">
        <w:t>verwerfen,</w:t>
      </w:r>
      <w:r>
        <w:t xml:space="preserve"> </w:t>
      </w:r>
      <w:r w:rsidR="00FA682A" w:rsidRPr="00DD4C1D">
        <w:t>von</w:t>
      </w:r>
      <w:r>
        <w:t xml:space="preserve"> </w:t>
      </w:r>
      <w:r w:rsidR="00FA682A" w:rsidRPr="00DD4C1D">
        <w:t>sich</w:t>
      </w:r>
      <w:r>
        <w:t xml:space="preserve"> </w:t>
      </w:r>
      <w:r w:rsidR="00FA682A" w:rsidRPr="00DD4C1D">
        <w:t>stoßen,</w:t>
      </w:r>
      <w:r>
        <w:t xml:space="preserve"> </w:t>
      </w:r>
      <w:r w:rsidR="00FA682A" w:rsidRPr="00DD4C1D">
        <w:t>sich</w:t>
      </w:r>
      <w:r>
        <w:t xml:space="preserve"> </w:t>
      </w:r>
      <w:r w:rsidR="00FA682A" w:rsidRPr="00DD4C1D">
        <w:t>davon</w:t>
      </w:r>
      <w:r>
        <w:t xml:space="preserve"> </w:t>
      </w:r>
      <w:r w:rsidR="00FA682A" w:rsidRPr="00DD4C1D">
        <w:t>abkehren.</w:t>
      </w:r>
      <w:r>
        <w:t xml:space="preserve"> </w:t>
      </w:r>
      <w:r w:rsidR="008F5B92" w:rsidRPr="00DD4C1D">
        <w:t>Sie</w:t>
      </w:r>
      <w:r>
        <w:t xml:space="preserve"> </w:t>
      </w:r>
      <w:r w:rsidR="008F5B92" w:rsidRPr="00DD4C1D">
        <w:t>können</w:t>
      </w:r>
      <w:r>
        <w:t xml:space="preserve"> </w:t>
      </w:r>
      <w:r w:rsidR="008F5B92" w:rsidRPr="00DD4C1D">
        <w:t>sich</w:t>
      </w:r>
      <w:r>
        <w:t xml:space="preserve"> </w:t>
      </w:r>
      <w:r w:rsidR="008F5B92" w:rsidRPr="00DD4C1D">
        <w:t>bewusst</w:t>
      </w:r>
      <w:r>
        <w:t xml:space="preserve"> </w:t>
      </w:r>
      <w:r w:rsidR="008F5B92" w:rsidRPr="00DD4C1D">
        <w:t>von</w:t>
      </w:r>
      <w:r>
        <w:t xml:space="preserve"> </w:t>
      </w:r>
      <w:r w:rsidR="008F5B92" w:rsidRPr="00DD4C1D">
        <w:t>Christus</w:t>
      </w:r>
      <w:r>
        <w:t xml:space="preserve"> </w:t>
      </w:r>
      <w:r w:rsidR="008F5B92" w:rsidRPr="00DD4C1D">
        <w:t>abwenden,</w:t>
      </w:r>
      <w:r>
        <w:t xml:space="preserve"> </w:t>
      </w:r>
      <w:r w:rsidR="008F5B92" w:rsidRPr="00DD4C1D">
        <w:t>einen</w:t>
      </w:r>
      <w:r>
        <w:t xml:space="preserve"> </w:t>
      </w:r>
      <w:r w:rsidR="008F5B92" w:rsidRPr="00DD4C1D">
        <w:t>Schlussstrich</w:t>
      </w:r>
      <w:r>
        <w:t xml:space="preserve"> </w:t>
      </w:r>
      <w:r w:rsidR="008F5B92" w:rsidRPr="00DD4C1D">
        <w:t>in</w:t>
      </w:r>
      <w:r>
        <w:t xml:space="preserve"> </w:t>
      </w:r>
      <w:r w:rsidR="008F5B92" w:rsidRPr="00DD4C1D">
        <w:t>ihrer</w:t>
      </w:r>
      <w:r>
        <w:t xml:space="preserve"> </w:t>
      </w:r>
      <w:r w:rsidR="008F5B92" w:rsidRPr="00DD4C1D">
        <w:t>Beziehung</w:t>
      </w:r>
      <w:r>
        <w:t xml:space="preserve"> </w:t>
      </w:r>
      <w:r w:rsidR="008F5B92" w:rsidRPr="00DD4C1D">
        <w:t>zu</w:t>
      </w:r>
      <w:r>
        <w:t xml:space="preserve"> </w:t>
      </w:r>
      <w:r w:rsidR="008F5B92" w:rsidRPr="00DD4C1D">
        <w:t>Gott</w:t>
      </w:r>
      <w:r>
        <w:t xml:space="preserve"> </w:t>
      </w:r>
      <w:r w:rsidR="008F5B92" w:rsidRPr="00DD4C1D">
        <w:t>ziehen.</w:t>
      </w:r>
      <w:r>
        <w:t xml:space="preserve"> </w:t>
      </w:r>
    </w:p>
    <w:p w14:paraId="0E008672" w14:textId="282CE80C" w:rsidR="00983243" w:rsidRPr="00DD4C1D" w:rsidRDefault="001478F8" w:rsidP="002C0189">
      <w:r>
        <w:t xml:space="preserve">    </w:t>
      </w:r>
      <w:r w:rsidR="002A2B04" w:rsidRPr="00DD4C1D">
        <w:t>Wenn</w:t>
      </w:r>
      <w:r>
        <w:t xml:space="preserve"> </w:t>
      </w:r>
      <w:r w:rsidR="00F5245B" w:rsidRPr="00DD4C1D">
        <w:t>also</w:t>
      </w:r>
      <w:r>
        <w:t xml:space="preserve"> </w:t>
      </w:r>
      <w:r w:rsidR="002A2B04" w:rsidRPr="00DD4C1D">
        <w:t>das</w:t>
      </w:r>
      <w:r>
        <w:t xml:space="preserve"> </w:t>
      </w:r>
      <w:r w:rsidR="002A2B04" w:rsidRPr="00DD4C1D">
        <w:t>NT</w:t>
      </w:r>
      <w:r>
        <w:t xml:space="preserve"> </w:t>
      </w:r>
      <w:r w:rsidR="002A2B04" w:rsidRPr="00DD4C1D">
        <w:t>eine</w:t>
      </w:r>
      <w:r>
        <w:t xml:space="preserve"> </w:t>
      </w:r>
      <w:r w:rsidR="002A2B04" w:rsidRPr="00DD4C1D">
        <w:t>Möglichkeit</w:t>
      </w:r>
      <w:r>
        <w:t xml:space="preserve"> </w:t>
      </w:r>
      <w:r w:rsidR="002A2B04" w:rsidRPr="00DD4C1D">
        <w:t>des</w:t>
      </w:r>
      <w:r>
        <w:t xml:space="preserve"> </w:t>
      </w:r>
      <w:r w:rsidR="002A2B04" w:rsidRPr="00DD4C1D">
        <w:t>Abfalls</w:t>
      </w:r>
      <w:r>
        <w:t xml:space="preserve"> </w:t>
      </w:r>
      <w:r w:rsidR="002A2B04" w:rsidRPr="00DD4C1D">
        <w:t>zulässt,</w:t>
      </w:r>
      <w:r>
        <w:t xml:space="preserve"> </w:t>
      </w:r>
      <w:r w:rsidR="002A2B04" w:rsidRPr="00DD4C1D">
        <w:t>lehrt</w:t>
      </w:r>
      <w:r>
        <w:t xml:space="preserve"> </w:t>
      </w:r>
      <w:r w:rsidR="002A2B04" w:rsidRPr="00DD4C1D">
        <w:t>es</w:t>
      </w:r>
      <w:r>
        <w:t xml:space="preserve"> </w:t>
      </w:r>
      <w:r w:rsidR="002A2B04" w:rsidRPr="00DD4C1D">
        <w:t>nic</w:t>
      </w:r>
      <w:r w:rsidR="00F5245B" w:rsidRPr="00DD4C1D">
        <w:t>ht</w:t>
      </w:r>
      <w:r>
        <w:t xml:space="preserve"> </w:t>
      </w:r>
      <w:r w:rsidR="00F5245B" w:rsidRPr="00DD4C1D">
        <w:t>die</w:t>
      </w:r>
      <w:r>
        <w:t xml:space="preserve"> </w:t>
      </w:r>
      <w:r w:rsidR="00DC60E6" w:rsidRPr="00DD4C1D">
        <w:t>„</w:t>
      </w:r>
      <w:r w:rsidR="00F5245B" w:rsidRPr="00DD4C1D">
        <w:t>Verlierbarkeit</w:t>
      </w:r>
      <w:r w:rsidR="00DC60E6" w:rsidRPr="00DD4C1D">
        <w:t>“</w:t>
      </w:r>
      <w:r>
        <w:t xml:space="preserve"> </w:t>
      </w:r>
      <w:r w:rsidR="00F5245B" w:rsidRPr="00DD4C1D">
        <w:t>des</w:t>
      </w:r>
      <w:r>
        <w:t xml:space="preserve"> </w:t>
      </w:r>
      <w:r w:rsidR="00F5245B" w:rsidRPr="00DD4C1D">
        <w:t>Heils.</w:t>
      </w:r>
      <w:r>
        <w:t xml:space="preserve"> </w:t>
      </w:r>
    </w:p>
    <w:p w14:paraId="45327205" w14:textId="77777777" w:rsidR="00983243" w:rsidRPr="00DD4C1D" w:rsidRDefault="00983243" w:rsidP="002C0189"/>
    <w:p w14:paraId="3B4D02E8" w14:textId="57740730" w:rsidR="00F641D2" w:rsidRPr="00DD4C1D" w:rsidRDefault="00F5245B" w:rsidP="002C0189">
      <w:r w:rsidRPr="00DD4C1D">
        <w:t>Wenn</w:t>
      </w:r>
      <w:r w:rsidR="001478F8">
        <w:t xml:space="preserve"> </w:t>
      </w:r>
      <w:r w:rsidRPr="00DD4C1D">
        <w:t>das</w:t>
      </w:r>
      <w:r w:rsidR="001478F8">
        <w:t xml:space="preserve"> </w:t>
      </w:r>
      <w:r w:rsidRPr="00DD4C1D">
        <w:t>NT</w:t>
      </w:r>
      <w:r w:rsidR="001478F8">
        <w:t xml:space="preserve"> </w:t>
      </w:r>
      <w:r w:rsidRPr="00DD4C1D">
        <w:t>eine</w:t>
      </w:r>
      <w:r w:rsidR="001478F8">
        <w:t xml:space="preserve"> </w:t>
      </w:r>
      <w:r w:rsidRPr="00DD4C1D">
        <w:t>Möglichkeit</w:t>
      </w:r>
      <w:r w:rsidR="001478F8">
        <w:t xml:space="preserve"> </w:t>
      </w:r>
      <w:r w:rsidRPr="00DD4C1D">
        <w:t>des</w:t>
      </w:r>
      <w:r w:rsidR="001478F8">
        <w:t xml:space="preserve"> </w:t>
      </w:r>
      <w:r w:rsidRPr="00DD4C1D">
        <w:t>Abfalls</w:t>
      </w:r>
      <w:r w:rsidR="001478F8">
        <w:t xml:space="preserve"> </w:t>
      </w:r>
      <w:r w:rsidRPr="00DD4C1D">
        <w:t>zulässt,</w:t>
      </w:r>
      <w:r w:rsidR="001478F8">
        <w:t xml:space="preserve"> </w:t>
      </w:r>
      <w:r w:rsidRPr="00DD4C1D">
        <w:t>lehrt</w:t>
      </w:r>
      <w:r w:rsidR="001478F8">
        <w:t xml:space="preserve"> </w:t>
      </w:r>
      <w:r w:rsidRPr="00DD4C1D">
        <w:t>es</w:t>
      </w:r>
      <w:r w:rsidR="001478F8">
        <w:t xml:space="preserve"> </w:t>
      </w:r>
      <w:r w:rsidRPr="00DD4C1D">
        <w:t>auch</w:t>
      </w:r>
      <w:r w:rsidR="001478F8">
        <w:t xml:space="preserve"> </w:t>
      </w:r>
      <w:r w:rsidRPr="00DD4C1D">
        <w:t>nicht,</w:t>
      </w:r>
      <w:r w:rsidR="001478F8">
        <w:t xml:space="preserve"> </w:t>
      </w:r>
      <w:r w:rsidRPr="00DD4C1D">
        <w:t>dass</w:t>
      </w:r>
      <w:r w:rsidR="001478F8">
        <w:t xml:space="preserve"> </w:t>
      </w:r>
      <w:r w:rsidRPr="00DD4C1D">
        <w:t>Christen</w:t>
      </w:r>
      <w:r w:rsidR="001478F8">
        <w:t xml:space="preserve"> </w:t>
      </w:r>
      <w:r w:rsidRPr="00DD4C1D">
        <w:rPr>
          <w:spacing w:val="34"/>
        </w:rPr>
        <w:t>verloren</w:t>
      </w:r>
      <w:r w:rsidR="001478F8">
        <w:rPr>
          <w:spacing w:val="34"/>
        </w:rPr>
        <w:t xml:space="preserve"> </w:t>
      </w:r>
      <w:r w:rsidRPr="00DD4C1D">
        <w:rPr>
          <w:spacing w:val="34"/>
        </w:rPr>
        <w:t>gehen</w:t>
      </w:r>
      <w:r w:rsidRPr="00DD4C1D">
        <w:t>?</w:t>
      </w:r>
      <w:r w:rsidR="001478F8">
        <w:t xml:space="preserve"> </w:t>
      </w:r>
    </w:p>
    <w:p w14:paraId="14755700" w14:textId="43403815" w:rsidR="00F641D2" w:rsidRPr="00DD4C1D" w:rsidRDefault="001478F8" w:rsidP="002C0189">
      <w:r>
        <w:t xml:space="preserve">    </w:t>
      </w:r>
      <w:r w:rsidR="00F5245B" w:rsidRPr="00DD4C1D">
        <w:t>Nur</w:t>
      </w:r>
      <w:r>
        <w:t xml:space="preserve"> </w:t>
      </w:r>
      <w:r w:rsidR="00F5245B" w:rsidRPr="00DD4C1D">
        <w:rPr>
          <w:spacing w:val="34"/>
        </w:rPr>
        <w:t>Nichtchristen</w:t>
      </w:r>
      <w:r>
        <w:t xml:space="preserve"> </w:t>
      </w:r>
      <w:r w:rsidR="00F5245B" w:rsidRPr="00DD4C1D">
        <w:t>gehen</w:t>
      </w:r>
      <w:r>
        <w:t xml:space="preserve"> </w:t>
      </w:r>
      <w:r w:rsidR="00F5245B" w:rsidRPr="00DD4C1D">
        <w:t>verloren.</w:t>
      </w:r>
      <w:r>
        <w:t xml:space="preserve"> </w:t>
      </w:r>
      <w:r w:rsidR="00F5245B" w:rsidRPr="00DD4C1D">
        <w:t>Wenn</w:t>
      </w:r>
      <w:r>
        <w:t xml:space="preserve"> </w:t>
      </w:r>
      <w:r w:rsidR="00F5245B" w:rsidRPr="00DD4C1D">
        <w:t>ein</w:t>
      </w:r>
      <w:r>
        <w:t xml:space="preserve"> </w:t>
      </w:r>
      <w:r w:rsidR="00F5245B" w:rsidRPr="00DD4C1D">
        <w:t>Christ,</w:t>
      </w:r>
      <w:r>
        <w:t xml:space="preserve"> </w:t>
      </w:r>
      <w:r w:rsidR="00F5245B" w:rsidRPr="00DD4C1D">
        <w:t>der</w:t>
      </w:r>
      <w:r>
        <w:t xml:space="preserve"> </w:t>
      </w:r>
      <w:r w:rsidR="00F5245B" w:rsidRPr="00DD4C1D">
        <w:t>zu</w:t>
      </w:r>
      <w:r>
        <w:t xml:space="preserve"> </w:t>
      </w:r>
      <w:r w:rsidR="00F5245B" w:rsidRPr="00DD4C1D">
        <w:t>Nichtchristen</w:t>
      </w:r>
      <w:r>
        <w:t xml:space="preserve"> </w:t>
      </w:r>
      <w:r w:rsidR="00F5245B" w:rsidRPr="00DD4C1D">
        <w:t>geworden</w:t>
      </w:r>
      <w:r>
        <w:t xml:space="preserve"> </w:t>
      </w:r>
      <w:r w:rsidR="00F5245B" w:rsidRPr="00DD4C1D">
        <w:t>ist,</w:t>
      </w:r>
      <w:r>
        <w:t xml:space="preserve"> </w:t>
      </w:r>
      <w:r w:rsidR="00F5245B" w:rsidRPr="00DD4C1D">
        <w:t>stirbt,</w:t>
      </w:r>
      <w:r>
        <w:t xml:space="preserve"> </w:t>
      </w:r>
      <w:r w:rsidR="00F5245B" w:rsidRPr="00DD4C1D">
        <w:t>dann</w:t>
      </w:r>
      <w:r>
        <w:t xml:space="preserve"> </w:t>
      </w:r>
      <w:r w:rsidR="00F5245B" w:rsidRPr="00DD4C1D">
        <w:t>geht</w:t>
      </w:r>
      <w:r>
        <w:t xml:space="preserve"> </w:t>
      </w:r>
      <w:r w:rsidR="00F5245B" w:rsidRPr="00DD4C1D">
        <w:t>nicht</w:t>
      </w:r>
      <w:r>
        <w:t xml:space="preserve"> </w:t>
      </w:r>
      <w:r w:rsidR="00F5245B" w:rsidRPr="00DD4C1D">
        <w:t>ein</w:t>
      </w:r>
      <w:r>
        <w:t xml:space="preserve"> </w:t>
      </w:r>
      <w:r w:rsidR="00F5245B" w:rsidRPr="00DD4C1D">
        <w:t>Christ</w:t>
      </w:r>
      <w:r>
        <w:t xml:space="preserve"> </w:t>
      </w:r>
      <w:r w:rsidR="00F5245B" w:rsidRPr="00DD4C1D">
        <w:t>verloren,</w:t>
      </w:r>
      <w:r>
        <w:t xml:space="preserve"> </w:t>
      </w:r>
      <w:r w:rsidR="00F5245B" w:rsidRPr="00DD4C1D">
        <w:t>sondern</w:t>
      </w:r>
      <w:r>
        <w:t xml:space="preserve"> </w:t>
      </w:r>
      <w:r w:rsidR="00F5245B" w:rsidRPr="00DD4C1D">
        <w:t>ein</w:t>
      </w:r>
      <w:r>
        <w:t xml:space="preserve"> </w:t>
      </w:r>
      <w:r w:rsidR="00F5245B" w:rsidRPr="00DD4C1D">
        <w:t>Nichtchrist.</w:t>
      </w:r>
      <w:r>
        <w:t xml:space="preserve"> </w:t>
      </w:r>
      <w:r w:rsidR="00F5245B" w:rsidRPr="00DD4C1D">
        <w:t>Christen</w:t>
      </w:r>
      <w:r>
        <w:t xml:space="preserve"> </w:t>
      </w:r>
      <w:r w:rsidR="00F5245B" w:rsidRPr="00DD4C1D">
        <w:t>können</w:t>
      </w:r>
      <w:r>
        <w:t xml:space="preserve"> </w:t>
      </w:r>
      <w:r w:rsidR="008F5B92" w:rsidRPr="00DD4C1D">
        <w:t>als</w:t>
      </w:r>
      <w:r>
        <w:t xml:space="preserve"> </w:t>
      </w:r>
      <w:r w:rsidR="008F5B92" w:rsidRPr="00DD4C1D">
        <w:t>Christen</w:t>
      </w:r>
      <w:r>
        <w:t xml:space="preserve"> </w:t>
      </w:r>
      <w:r w:rsidR="00F5245B" w:rsidRPr="00DD4C1D">
        <w:t>nicht</w:t>
      </w:r>
      <w:r>
        <w:t xml:space="preserve"> </w:t>
      </w:r>
      <w:r w:rsidR="00F5245B" w:rsidRPr="00DD4C1D">
        <w:t>verloren</w:t>
      </w:r>
      <w:r>
        <w:t xml:space="preserve"> </w:t>
      </w:r>
      <w:r w:rsidR="00F5245B" w:rsidRPr="00DD4C1D">
        <w:t>gehen.</w:t>
      </w:r>
      <w:r>
        <w:t xml:space="preserve"> </w:t>
      </w:r>
    </w:p>
    <w:p w14:paraId="749750DF" w14:textId="4ECD6101" w:rsidR="00983243" w:rsidRPr="00DD4C1D" w:rsidRDefault="001478F8" w:rsidP="002C0189">
      <w:r>
        <w:t xml:space="preserve">    </w:t>
      </w:r>
      <w:r w:rsidR="002A2B04" w:rsidRPr="00DD4C1D">
        <w:t>Weil</w:t>
      </w:r>
      <w:r>
        <w:t xml:space="preserve"> </w:t>
      </w:r>
      <w:r w:rsidR="002A2B04" w:rsidRPr="00DD4C1D">
        <w:t>Christen</w:t>
      </w:r>
      <w:r>
        <w:t xml:space="preserve"> </w:t>
      </w:r>
      <w:r w:rsidR="002A2B04" w:rsidRPr="00DD4C1D">
        <w:t>Menschen</w:t>
      </w:r>
      <w:r>
        <w:t xml:space="preserve"> </w:t>
      </w:r>
      <w:r w:rsidR="002A2B04" w:rsidRPr="00DD4C1D">
        <w:t>sind,</w:t>
      </w:r>
      <w:r>
        <w:t xml:space="preserve"> </w:t>
      </w:r>
      <w:r w:rsidR="002A2B04" w:rsidRPr="00DD4C1D">
        <w:t>die</w:t>
      </w:r>
      <w:r>
        <w:t xml:space="preserve"> </w:t>
      </w:r>
      <w:r w:rsidR="002A2B04" w:rsidRPr="00DD4C1D">
        <w:t>sich</w:t>
      </w:r>
      <w:r>
        <w:t xml:space="preserve"> </w:t>
      </w:r>
      <w:r w:rsidR="002A2B04" w:rsidRPr="00DD4C1D">
        <w:t>auf</w:t>
      </w:r>
      <w:r>
        <w:t xml:space="preserve"> </w:t>
      </w:r>
      <w:r w:rsidR="002A2B04" w:rsidRPr="00DD4C1D">
        <w:t>Christus</w:t>
      </w:r>
      <w:r>
        <w:t xml:space="preserve"> </w:t>
      </w:r>
      <w:r w:rsidR="002A2B04" w:rsidRPr="00DD4C1D">
        <w:t>verlassen,</w:t>
      </w:r>
      <w:r>
        <w:t xml:space="preserve"> </w:t>
      </w:r>
      <w:r w:rsidR="002A2B04" w:rsidRPr="00DD4C1D">
        <w:t>gehen</w:t>
      </w:r>
      <w:r>
        <w:t xml:space="preserve"> </w:t>
      </w:r>
      <w:r w:rsidR="002A2B04" w:rsidRPr="00DD4C1D">
        <w:t>sie</w:t>
      </w:r>
      <w:r>
        <w:t xml:space="preserve"> </w:t>
      </w:r>
      <w:r w:rsidR="002A2B04" w:rsidRPr="00DD4C1D">
        <w:t>nicht</w:t>
      </w:r>
      <w:r>
        <w:t xml:space="preserve"> </w:t>
      </w:r>
      <w:r w:rsidR="002A2B04" w:rsidRPr="00DD4C1D">
        <w:t>verloren.</w:t>
      </w:r>
      <w:r>
        <w:t xml:space="preserve"> </w:t>
      </w:r>
      <w:r w:rsidR="002A2B04" w:rsidRPr="00DD4C1D">
        <w:t>Sie</w:t>
      </w:r>
      <w:r>
        <w:t xml:space="preserve"> </w:t>
      </w:r>
      <w:r w:rsidR="002A2B04" w:rsidRPr="00DD4C1D">
        <w:t>können</w:t>
      </w:r>
      <w:r>
        <w:t xml:space="preserve"> </w:t>
      </w:r>
      <w:r w:rsidR="002A2B04" w:rsidRPr="00DD4C1D">
        <w:t>von</w:t>
      </w:r>
      <w:r>
        <w:t xml:space="preserve"> </w:t>
      </w:r>
      <w:r w:rsidR="002A2B04" w:rsidRPr="00DD4C1D">
        <w:t>Christus</w:t>
      </w:r>
      <w:r>
        <w:t xml:space="preserve"> </w:t>
      </w:r>
      <w:r w:rsidR="002A2B04" w:rsidRPr="00DD4C1D">
        <w:t>abfallen,</w:t>
      </w:r>
      <w:r>
        <w:t xml:space="preserve"> </w:t>
      </w:r>
      <w:r w:rsidR="002A2B04" w:rsidRPr="00DD4C1D">
        <w:t>aber</w:t>
      </w:r>
      <w:r>
        <w:t xml:space="preserve"> </w:t>
      </w:r>
      <w:r w:rsidR="002A2B04" w:rsidRPr="00DD4C1D">
        <w:t>Abgefallene</w:t>
      </w:r>
      <w:r>
        <w:t xml:space="preserve"> </w:t>
      </w:r>
      <w:r w:rsidR="002A2B04" w:rsidRPr="00DD4C1D">
        <w:t>sind</w:t>
      </w:r>
      <w:r>
        <w:t xml:space="preserve"> </w:t>
      </w:r>
      <w:r w:rsidR="002A2B04" w:rsidRPr="00DD4C1D">
        <w:t>nicht</w:t>
      </w:r>
      <w:r>
        <w:t xml:space="preserve"> </w:t>
      </w:r>
      <w:r w:rsidR="002A2B04" w:rsidRPr="00DD4C1D">
        <w:t>mehr</w:t>
      </w:r>
      <w:r>
        <w:t xml:space="preserve"> </w:t>
      </w:r>
      <w:r w:rsidR="002A2B04" w:rsidRPr="00DD4C1D">
        <w:t>Christen,</w:t>
      </w:r>
      <w:r>
        <w:t xml:space="preserve"> </w:t>
      </w:r>
      <w:r w:rsidR="002A2B04" w:rsidRPr="00DD4C1D">
        <w:t>sondern</w:t>
      </w:r>
      <w:r>
        <w:t xml:space="preserve"> </w:t>
      </w:r>
      <w:r w:rsidR="002A2B04" w:rsidRPr="00DD4C1D">
        <w:t>Nichtchristen.</w:t>
      </w:r>
      <w:r>
        <w:t xml:space="preserve"> </w:t>
      </w:r>
      <w:r w:rsidR="002A2B04" w:rsidRPr="00DD4C1D">
        <w:rPr>
          <w:spacing w:val="34"/>
        </w:rPr>
        <w:t>Verloren</w:t>
      </w:r>
      <w:r>
        <w:t xml:space="preserve"> </w:t>
      </w:r>
      <w:r w:rsidR="002A2B04" w:rsidRPr="00DD4C1D">
        <w:t>gehen</w:t>
      </w:r>
      <w:r>
        <w:t xml:space="preserve"> </w:t>
      </w:r>
      <w:r w:rsidR="002A2B04" w:rsidRPr="00DD4C1D">
        <w:t>nur</w:t>
      </w:r>
      <w:r>
        <w:t xml:space="preserve"> </w:t>
      </w:r>
      <w:r w:rsidR="002A2B04" w:rsidRPr="00DD4C1D">
        <w:t>Nichtchristen.</w:t>
      </w:r>
      <w:r>
        <w:t xml:space="preserve"> </w:t>
      </w:r>
      <w:r w:rsidR="002A2B04" w:rsidRPr="00DD4C1D">
        <w:t>Geht</w:t>
      </w:r>
      <w:r>
        <w:t xml:space="preserve"> </w:t>
      </w:r>
      <w:r w:rsidR="002A2B04" w:rsidRPr="00DD4C1D">
        <w:t>jemand</w:t>
      </w:r>
      <w:r>
        <w:t xml:space="preserve"> </w:t>
      </w:r>
      <w:r w:rsidR="002A2B04" w:rsidRPr="00DD4C1D">
        <w:t>verloren,</w:t>
      </w:r>
      <w:r>
        <w:t xml:space="preserve"> </w:t>
      </w:r>
      <w:r w:rsidR="002A2B04" w:rsidRPr="00DD4C1D">
        <w:t>der</w:t>
      </w:r>
      <w:r>
        <w:t xml:space="preserve"> </w:t>
      </w:r>
      <w:r w:rsidR="002A2B04" w:rsidRPr="00DD4C1D">
        <w:t>einmal</w:t>
      </w:r>
      <w:r>
        <w:t xml:space="preserve"> </w:t>
      </w:r>
      <w:r w:rsidR="002A2B04" w:rsidRPr="00DD4C1D">
        <w:t>Christ</w:t>
      </w:r>
      <w:r>
        <w:t xml:space="preserve"> </w:t>
      </w:r>
      <w:r w:rsidR="002A2B04" w:rsidRPr="00DD4C1D">
        <w:t>war,</w:t>
      </w:r>
      <w:r>
        <w:t xml:space="preserve"> </w:t>
      </w:r>
      <w:r w:rsidR="002A2B04" w:rsidRPr="00DD4C1D">
        <w:t>so</w:t>
      </w:r>
      <w:r>
        <w:t xml:space="preserve"> </w:t>
      </w:r>
      <w:r w:rsidR="002A2B04" w:rsidRPr="00DD4C1D">
        <w:t>geschieht</w:t>
      </w:r>
      <w:r>
        <w:t xml:space="preserve"> </w:t>
      </w:r>
      <w:r w:rsidR="002A2B04" w:rsidRPr="00DD4C1D">
        <w:t>es</w:t>
      </w:r>
      <w:r>
        <w:t xml:space="preserve"> </w:t>
      </w:r>
      <w:r w:rsidR="002A2B04" w:rsidRPr="00DD4C1D">
        <w:t>als</w:t>
      </w:r>
      <w:r>
        <w:t xml:space="preserve"> </w:t>
      </w:r>
      <w:r w:rsidR="002A2B04" w:rsidRPr="00DD4C1D">
        <w:t>Nichtchrist,</w:t>
      </w:r>
      <w:r>
        <w:t xml:space="preserve"> </w:t>
      </w:r>
      <w:r w:rsidR="002A2B04" w:rsidRPr="00DD4C1D">
        <w:t>nicht</w:t>
      </w:r>
      <w:r>
        <w:t xml:space="preserve"> </w:t>
      </w:r>
      <w:r w:rsidR="002A2B04" w:rsidRPr="00DD4C1D">
        <w:t>als</w:t>
      </w:r>
      <w:r>
        <w:t xml:space="preserve"> </w:t>
      </w:r>
      <w:r w:rsidR="002A2B04" w:rsidRPr="00DD4C1D">
        <w:t>Christ.</w:t>
      </w:r>
      <w:r>
        <w:t xml:space="preserve"> </w:t>
      </w:r>
      <w:r w:rsidR="002A2B04" w:rsidRPr="00DD4C1D">
        <w:t>Unter</w:t>
      </w:r>
      <w:r>
        <w:t xml:space="preserve"> </w:t>
      </w:r>
      <w:r w:rsidR="002A2B04" w:rsidRPr="00DD4C1D">
        <w:t>denen,</w:t>
      </w:r>
      <w:r>
        <w:t xml:space="preserve"> </w:t>
      </w:r>
      <w:r w:rsidR="002A2B04" w:rsidRPr="00DD4C1D">
        <w:t>die</w:t>
      </w:r>
      <w:r>
        <w:t xml:space="preserve"> </w:t>
      </w:r>
      <w:r w:rsidR="002A2B04" w:rsidRPr="00DD4C1D">
        <w:t>verloren</w:t>
      </w:r>
      <w:r>
        <w:t xml:space="preserve"> </w:t>
      </w:r>
      <w:r w:rsidR="002A2B04" w:rsidRPr="00DD4C1D">
        <w:t>gehen,</w:t>
      </w:r>
      <w:r>
        <w:t xml:space="preserve"> </w:t>
      </w:r>
      <w:r w:rsidR="002A2B04" w:rsidRPr="00DD4C1D">
        <w:t>gibt</w:t>
      </w:r>
      <w:r>
        <w:t xml:space="preserve"> </w:t>
      </w:r>
      <w:r w:rsidR="002A2B04" w:rsidRPr="00DD4C1D">
        <w:t>es</w:t>
      </w:r>
      <w:r>
        <w:t xml:space="preserve"> </w:t>
      </w:r>
      <w:r w:rsidR="002A2B04" w:rsidRPr="00DD4C1D">
        <w:t>keine</w:t>
      </w:r>
      <w:r>
        <w:t xml:space="preserve"> </w:t>
      </w:r>
      <w:r w:rsidR="002A2B04" w:rsidRPr="00DD4C1D">
        <w:t>Christen.</w:t>
      </w:r>
      <w:r>
        <w:t xml:space="preserve"> </w:t>
      </w:r>
    </w:p>
    <w:p w14:paraId="6C066BDA" w14:textId="77777777" w:rsidR="00983243" w:rsidRPr="00DD4C1D" w:rsidRDefault="00983243" w:rsidP="002C0189"/>
    <w:p w14:paraId="4D647950" w14:textId="730E26BC" w:rsidR="00983243" w:rsidRPr="00DD4C1D" w:rsidRDefault="002A2B04" w:rsidP="002C0189">
      <w:pPr>
        <w:pStyle w:val="Textkrper3"/>
        <w:jc w:val="left"/>
      </w:pPr>
      <w:r w:rsidRPr="00DD4C1D">
        <w:t>Abfall</w:t>
      </w:r>
      <w:r w:rsidR="001478F8">
        <w:t xml:space="preserve"> </w:t>
      </w:r>
      <w:r w:rsidRPr="00DD4C1D">
        <w:t>ist</w:t>
      </w:r>
      <w:r w:rsidR="001478F8">
        <w:t xml:space="preserve"> </w:t>
      </w:r>
      <w:r w:rsidRPr="00DD4C1D">
        <w:t>nicht</w:t>
      </w:r>
      <w:r w:rsidR="001478F8">
        <w:t xml:space="preserve"> </w:t>
      </w:r>
      <w:r w:rsidRPr="00DD4C1D">
        <w:t>ein</w:t>
      </w:r>
      <w:r w:rsidR="001478F8">
        <w:t xml:space="preserve"> </w:t>
      </w:r>
      <w:r w:rsidR="00DC60E6" w:rsidRPr="00DD4C1D">
        <w:t>„</w:t>
      </w:r>
      <w:r w:rsidRPr="00DD4C1D">
        <w:t>Fehler”,</w:t>
      </w:r>
      <w:r w:rsidR="001478F8">
        <w:t xml:space="preserve"> </w:t>
      </w:r>
      <w:r w:rsidRPr="00DD4C1D">
        <w:t>nicht</w:t>
      </w:r>
      <w:r w:rsidR="001478F8">
        <w:t xml:space="preserve"> </w:t>
      </w:r>
      <w:r w:rsidRPr="00DD4C1D">
        <w:t>ein</w:t>
      </w:r>
      <w:r w:rsidR="001478F8">
        <w:t xml:space="preserve"> </w:t>
      </w:r>
      <w:r w:rsidRPr="00DD4C1D">
        <w:t>Mangel</w:t>
      </w:r>
      <w:r w:rsidR="001478F8">
        <w:t xml:space="preserve"> </w:t>
      </w:r>
      <w:r w:rsidRPr="00DD4C1D">
        <w:t>an</w:t>
      </w:r>
      <w:r w:rsidR="001478F8">
        <w:t xml:space="preserve"> </w:t>
      </w:r>
      <w:r w:rsidRPr="00DD4C1D">
        <w:t>Heiligkeit</w:t>
      </w:r>
      <w:r w:rsidR="001478F8">
        <w:t xml:space="preserve"> </w:t>
      </w:r>
      <w:r w:rsidRPr="00DD4C1D">
        <w:t>oder</w:t>
      </w:r>
      <w:r w:rsidR="001478F8">
        <w:t xml:space="preserve"> </w:t>
      </w:r>
      <w:r w:rsidRPr="00DD4C1D">
        <w:t>Siegesleben,</w:t>
      </w:r>
      <w:r w:rsidR="001478F8">
        <w:t xml:space="preserve"> </w:t>
      </w:r>
      <w:r w:rsidRPr="00DD4C1D">
        <w:t>auch</w:t>
      </w:r>
      <w:r w:rsidR="001478F8">
        <w:t xml:space="preserve"> </w:t>
      </w:r>
      <w:r w:rsidRPr="00DD4C1D">
        <w:t>nicht</w:t>
      </w:r>
      <w:r w:rsidR="001478F8">
        <w:t xml:space="preserve"> </w:t>
      </w:r>
      <w:r w:rsidRPr="00DD4C1D">
        <w:t>ein</w:t>
      </w:r>
      <w:r w:rsidR="001478F8">
        <w:t xml:space="preserve"> </w:t>
      </w:r>
      <w:r w:rsidRPr="00DD4C1D">
        <w:t>Weggehen</w:t>
      </w:r>
      <w:r w:rsidR="001478F8">
        <w:t xml:space="preserve"> </w:t>
      </w:r>
      <w:r w:rsidRPr="00DD4C1D">
        <w:t>von</w:t>
      </w:r>
      <w:r w:rsidR="001478F8">
        <w:t xml:space="preserve"> </w:t>
      </w:r>
      <w:r w:rsidRPr="00DD4C1D">
        <w:t>einer</w:t>
      </w:r>
      <w:r w:rsidR="001478F8">
        <w:t xml:space="preserve"> </w:t>
      </w:r>
      <w:r w:rsidRPr="00DD4C1D">
        <w:t>christlichen</w:t>
      </w:r>
      <w:r w:rsidR="001478F8">
        <w:t xml:space="preserve"> </w:t>
      </w:r>
      <w:r w:rsidRPr="00DD4C1D">
        <w:t>Gruppe.</w:t>
      </w:r>
      <w:r w:rsidR="001478F8">
        <w:t xml:space="preserve"> </w:t>
      </w:r>
      <w:r w:rsidRPr="00DD4C1D">
        <w:t>Abfall</w:t>
      </w:r>
      <w:r w:rsidR="001478F8">
        <w:t xml:space="preserve"> </w:t>
      </w:r>
      <w:r w:rsidRPr="00DD4C1D">
        <w:t>ist</w:t>
      </w:r>
      <w:r w:rsidR="001478F8">
        <w:t xml:space="preserve"> </w:t>
      </w:r>
      <w:r w:rsidRPr="00DD4C1D">
        <w:t>vielmehr</w:t>
      </w:r>
      <w:r w:rsidR="001478F8">
        <w:t xml:space="preserve"> </w:t>
      </w:r>
      <w:r w:rsidRPr="00DD4C1D">
        <w:t>eine</w:t>
      </w:r>
      <w:r w:rsidR="001478F8">
        <w:t xml:space="preserve"> </w:t>
      </w:r>
      <w:r w:rsidRPr="00DD4C1D">
        <w:t>völlige</w:t>
      </w:r>
      <w:r w:rsidR="001478F8">
        <w:t xml:space="preserve"> </w:t>
      </w:r>
      <w:r w:rsidRPr="00DD4C1D">
        <w:t>Absage</w:t>
      </w:r>
      <w:r w:rsidR="001478F8">
        <w:t xml:space="preserve"> </w:t>
      </w:r>
      <w:r w:rsidRPr="00DD4C1D">
        <w:t>an</w:t>
      </w:r>
      <w:r w:rsidR="001478F8">
        <w:t xml:space="preserve"> </w:t>
      </w:r>
      <w:r w:rsidRPr="00DD4C1D">
        <w:t>Christus</w:t>
      </w:r>
      <w:r w:rsidR="001478F8">
        <w:t xml:space="preserve"> </w:t>
      </w:r>
      <w:r w:rsidRPr="00DD4C1D">
        <w:t>und</w:t>
      </w:r>
      <w:r w:rsidR="001478F8">
        <w:t xml:space="preserve"> </w:t>
      </w:r>
      <w:r w:rsidRPr="00DD4C1D">
        <w:t>daher</w:t>
      </w:r>
      <w:r w:rsidR="001478F8">
        <w:t xml:space="preserve"> </w:t>
      </w:r>
      <w:r w:rsidRPr="00DD4C1D">
        <w:t>eine</w:t>
      </w:r>
      <w:r w:rsidR="001478F8">
        <w:t xml:space="preserve"> </w:t>
      </w:r>
      <w:r w:rsidRPr="00DD4C1D">
        <w:t>letztes</w:t>
      </w:r>
      <w:r w:rsidR="001478F8">
        <w:t xml:space="preserve"> </w:t>
      </w:r>
      <w:r w:rsidRPr="00DD4C1D">
        <w:t>Sich</w:t>
      </w:r>
      <w:r w:rsidR="007D2C91" w:rsidRPr="00DD4C1D">
        <w:t>-V</w:t>
      </w:r>
      <w:r w:rsidRPr="00DD4C1D">
        <w:t>erschulden</w:t>
      </w:r>
      <w:r w:rsidR="001478F8">
        <w:t xml:space="preserve"> </w:t>
      </w:r>
      <w:r w:rsidRPr="00DD4C1D">
        <w:t>an</w:t>
      </w:r>
      <w:r w:rsidR="001478F8">
        <w:t xml:space="preserve"> </w:t>
      </w:r>
      <w:r w:rsidRPr="00DD4C1D">
        <w:t>Christus</w:t>
      </w:r>
      <w:r w:rsidR="001478F8">
        <w:t xml:space="preserve"> </w:t>
      </w:r>
      <w:r w:rsidRPr="00DD4C1D">
        <w:t>(ein</w:t>
      </w:r>
      <w:r w:rsidR="001478F8">
        <w:t xml:space="preserve"> </w:t>
      </w:r>
      <w:r w:rsidRPr="00DD4C1D">
        <w:t>Sündigen</w:t>
      </w:r>
      <w:r w:rsidR="001478F8">
        <w:t xml:space="preserve"> </w:t>
      </w:r>
      <w:r w:rsidR="00DC60E6" w:rsidRPr="00DD4C1D">
        <w:t>„</w:t>
      </w:r>
      <w:r w:rsidRPr="00DD4C1D">
        <w:t>mit</w:t>
      </w:r>
      <w:r w:rsidR="001478F8">
        <w:t xml:space="preserve"> </w:t>
      </w:r>
      <w:r w:rsidRPr="00DD4C1D">
        <w:t>erhobener</w:t>
      </w:r>
      <w:r w:rsidR="001478F8">
        <w:t xml:space="preserve"> </w:t>
      </w:r>
      <w:r w:rsidRPr="00DD4C1D">
        <w:t>Hand”;</w:t>
      </w:r>
      <w:r w:rsidR="001478F8">
        <w:t xml:space="preserve"> </w:t>
      </w:r>
      <w:r w:rsidRPr="00DD4C1D">
        <w:t>vgl.</w:t>
      </w:r>
      <w:r w:rsidR="001478F8">
        <w:t xml:space="preserve"> Hebräer </w:t>
      </w:r>
      <w:r w:rsidRPr="00DD4C1D">
        <w:t>10</w:t>
      </w:r>
      <w:r w:rsidR="001478F8">
        <w:t>, 2</w:t>
      </w:r>
      <w:r w:rsidRPr="00DD4C1D">
        <w:t>6;</w:t>
      </w:r>
      <w:r w:rsidR="001478F8">
        <w:t xml:space="preserve"> 1. Mose </w:t>
      </w:r>
      <w:r w:rsidRPr="00DD4C1D">
        <w:t>15</w:t>
      </w:r>
      <w:r w:rsidR="001478F8">
        <w:t>, 3</w:t>
      </w:r>
      <w:r w:rsidRPr="00DD4C1D">
        <w:t>0).</w:t>
      </w:r>
      <w:r w:rsidR="001478F8">
        <w:t xml:space="preserve"> </w:t>
      </w:r>
      <w:r w:rsidR="00AB5112" w:rsidRPr="00DD4C1D">
        <w:t>Der</w:t>
      </w:r>
      <w:r w:rsidR="001478F8">
        <w:t xml:space="preserve"> </w:t>
      </w:r>
      <w:r w:rsidR="00AB5112" w:rsidRPr="00DD4C1D">
        <w:t>Schritt</w:t>
      </w:r>
      <w:r w:rsidR="001478F8">
        <w:t xml:space="preserve"> </w:t>
      </w:r>
      <w:r w:rsidR="00AB5112" w:rsidRPr="00DD4C1D">
        <w:t>weg</w:t>
      </w:r>
      <w:r w:rsidR="001478F8">
        <w:t xml:space="preserve"> </w:t>
      </w:r>
      <w:r w:rsidR="00AB5112" w:rsidRPr="00DD4C1D">
        <w:t>von</w:t>
      </w:r>
      <w:r w:rsidR="001478F8">
        <w:t xml:space="preserve"> </w:t>
      </w:r>
      <w:r w:rsidR="00AB5112" w:rsidRPr="00DD4C1D">
        <w:t>Gott</w:t>
      </w:r>
      <w:r w:rsidR="001478F8">
        <w:t xml:space="preserve"> </w:t>
      </w:r>
      <w:r w:rsidR="00075AB9" w:rsidRPr="00DD4C1D">
        <w:t>bzw.</w:t>
      </w:r>
      <w:r w:rsidR="001478F8">
        <w:t xml:space="preserve"> </w:t>
      </w:r>
      <w:r w:rsidR="00AB5112" w:rsidRPr="00DD4C1D">
        <w:t>Jesus</w:t>
      </w:r>
      <w:r w:rsidR="001478F8">
        <w:t xml:space="preserve"> </w:t>
      </w:r>
      <w:r w:rsidR="00AB5112" w:rsidRPr="00DD4C1D">
        <w:t>Christus</w:t>
      </w:r>
      <w:r w:rsidR="001478F8">
        <w:t xml:space="preserve"> </w:t>
      </w:r>
      <w:r w:rsidR="00AB5112" w:rsidRPr="00DD4C1D">
        <w:t>ist</w:t>
      </w:r>
      <w:r w:rsidR="001478F8">
        <w:t xml:space="preserve"> </w:t>
      </w:r>
      <w:r w:rsidR="00AB5112" w:rsidRPr="00DD4C1D">
        <w:t>ein</w:t>
      </w:r>
      <w:r w:rsidR="001478F8">
        <w:t xml:space="preserve"> </w:t>
      </w:r>
      <w:r w:rsidR="00AB5112" w:rsidRPr="00DD4C1D">
        <w:t>bewusster</w:t>
      </w:r>
      <w:r w:rsidR="001478F8">
        <w:t xml:space="preserve"> </w:t>
      </w:r>
      <w:r w:rsidR="00AB5112" w:rsidRPr="00DD4C1D">
        <w:t>Schritt.</w:t>
      </w:r>
      <w:r w:rsidR="001478F8">
        <w:t xml:space="preserve"> </w:t>
      </w:r>
      <w:r w:rsidR="00AB5112" w:rsidRPr="00DD4C1D">
        <w:t>Ihm</w:t>
      </w:r>
      <w:r w:rsidR="001478F8">
        <w:t xml:space="preserve"> </w:t>
      </w:r>
      <w:r w:rsidR="00AB5112" w:rsidRPr="00DD4C1D">
        <w:t>geht</w:t>
      </w:r>
      <w:r w:rsidR="001478F8">
        <w:t xml:space="preserve"> </w:t>
      </w:r>
      <w:r w:rsidR="00AB5112" w:rsidRPr="00DD4C1D">
        <w:t>ein</w:t>
      </w:r>
      <w:r w:rsidR="001478F8">
        <w:t xml:space="preserve"> </w:t>
      </w:r>
      <w:r w:rsidR="00AB5112" w:rsidRPr="00DD4C1D">
        <w:t>längerer</w:t>
      </w:r>
      <w:r w:rsidR="001478F8">
        <w:t xml:space="preserve"> </w:t>
      </w:r>
      <w:r w:rsidR="00AB5112" w:rsidRPr="00DD4C1D">
        <w:t>Prozess</w:t>
      </w:r>
      <w:r w:rsidR="001478F8">
        <w:t xml:space="preserve"> </w:t>
      </w:r>
      <w:r w:rsidR="00AB5112" w:rsidRPr="00DD4C1D">
        <w:t>voraus.</w:t>
      </w:r>
      <w:r w:rsidR="00AB5112" w:rsidRPr="00DD4C1D">
        <w:rPr>
          <w:rStyle w:val="Funotenzeichen"/>
        </w:rPr>
        <w:footnoteReference w:id="1"/>
      </w:r>
      <w:r w:rsidR="001478F8">
        <w:t xml:space="preserve"> </w:t>
      </w:r>
    </w:p>
    <w:p w14:paraId="228EDA4A" w14:textId="77777777" w:rsidR="00983243" w:rsidRPr="00DD4C1D" w:rsidRDefault="00983243" w:rsidP="002C0189">
      <w:pPr>
        <w:pStyle w:val="Textkrper3"/>
        <w:jc w:val="left"/>
      </w:pPr>
    </w:p>
    <w:p w14:paraId="5D5915C2" w14:textId="26C089D7" w:rsidR="00F641D2" w:rsidRPr="00DD4C1D" w:rsidRDefault="002A2B04" w:rsidP="002C0189">
      <w:pPr>
        <w:pStyle w:val="berschrift4"/>
      </w:pPr>
      <w:r w:rsidRPr="00DD4C1D">
        <w:t>b.</w:t>
      </w:r>
      <w:r w:rsidR="001478F8">
        <w:t xml:space="preserve"> </w:t>
      </w:r>
      <w:r w:rsidRPr="00DD4C1D">
        <w:t>Es</w:t>
      </w:r>
      <w:r w:rsidR="001478F8">
        <w:t xml:space="preserve"> </w:t>
      </w:r>
      <w:r w:rsidRPr="00DD4C1D">
        <w:t>geht</w:t>
      </w:r>
      <w:r w:rsidR="001478F8">
        <w:t xml:space="preserve"> </w:t>
      </w:r>
      <w:r w:rsidRPr="00DD4C1D">
        <w:rPr>
          <w:caps/>
        </w:rPr>
        <w:t>nicht</w:t>
      </w:r>
      <w:r w:rsidR="001478F8">
        <w:t xml:space="preserve"> </w:t>
      </w:r>
      <w:r w:rsidRPr="00DD4C1D">
        <w:t>um</w:t>
      </w:r>
      <w:r w:rsidR="001478F8">
        <w:t xml:space="preserve"> </w:t>
      </w:r>
      <w:r w:rsidRPr="00DD4C1D">
        <w:t>die</w:t>
      </w:r>
      <w:r w:rsidR="001478F8">
        <w:t xml:space="preserve"> </w:t>
      </w:r>
      <w:r w:rsidRPr="00DD4C1D">
        <w:t>Frage,</w:t>
      </w:r>
      <w:r w:rsidR="001478F8">
        <w:t xml:space="preserve"> </w:t>
      </w:r>
      <w:r w:rsidRPr="00DD4C1D">
        <w:t>ob</w:t>
      </w:r>
      <w:r w:rsidR="001478F8">
        <w:t xml:space="preserve"> </w:t>
      </w:r>
      <w:r w:rsidRPr="00DD4C1D">
        <w:t>Gläubige</w:t>
      </w:r>
      <w:r w:rsidR="001478F8">
        <w:t xml:space="preserve"> </w:t>
      </w:r>
      <w:r w:rsidRPr="00DD4C1D">
        <w:t>Heilssicherheit</w:t>
      </w:r>
      <w:r w:rsidR="001478F8">
        <w:t xml:space="preserve"> </w:t>
      </w:r>
      <w:r w:rsidRPr="00DD4C1D">
        <w:t>haben</w:t>
      </w:r>
      <w:r w:rsidR="001478F8">
        <w:t xml:space="preserve"> </w:t>
      </w:r>
      <w:r w:rsidRPr="00DD4C1D">
        <w:t>können.</w:t>
      </w:r>
      <w:r w:rsidR="001478F8">
        <w:t xml:space="preserve"> </w:t>
      </w:r>
    </w:p>
    <w:p w14:paraId="3DA49B41" w14:textId="76EC8F3E" w:rsidR="00983243" w:rsidRPr="00DD4C1D" w:rsidRDefault="001478F8" w:rsidP="002C0189">
      <w:r>
        <w:t xml:space="preserve">    </w:t>
      </w:r>
      <w:r w:rsidR="002A2B04" w:rsidRPr="00DD4C1D">
        <w:t>Das</w:t>
      </w:r>
      <w:r>
        <w:t xml:space="preserve"> </w:t>
      </w:r>
      <w:r w:rsidR="002A2B04" w:rsidRPr="00DD4C1D">
        <w:t>NT</w:t>
      </w:r>
      <w:r>
        <w:t xml:space="preserve"> </w:t>
      </w:r>
      <w:r w:rsidR="002A2B04" w:rsidRPr="00DD4C1D">
        <w:t>lehrt</w:t>
      </w:r>
      <w:r>
        <w:t xml:space="preserve"> </w:t>
      </w:r>
      <w:r w:rsidR="00065F80" w:rsidRPr="00DD4C1D">
        <w:t>sehr</w:t>
      </w:r>
      <w:r>
        <w:t xml:space="preserve"> </w:t>
      </w:r>
      <w:r w:rsidR="00065F80" w:rsidRPr="00DD4C1D">
        <w:t>deutlich</w:t>
      </w:r>
      <w:r>
        <w:t xml:space="preserve"> </w:t>
      </w:r>
      <w:r w:rsidR="002A2B04" w:rsidRPr="00DD4C1D">
        <w:t>die</w:t>
      </w:r>
      <w:r>
        <w:t xml:space="preserve"> </w:t>
      </w:r>
      <w:r w:rsidR="002A2B04" w:rsidRPr="00DD4C1D">
        <w:t>Heils</w:t>
      </w:r>
      <w:r w:rsidR="002A2B04" w:rsidRPr="00DD4C1D">
        <w:rPr>
          <w:spacing w:val="34"/>
        </w:rPr>
        <w:t>sicherheit</w:t>
      </w:r>
      <w:r>
        <w:t xml:space="preserve"> </w:t>
      </w:r>
      <w:r w:rsidR="002A2B04" w:rsidRPr="00DD4C1D">
        <w:t>des</w:t>
      </w:r>
      <w:r>
        <w:t xml:space="preserve"> </w:t>
      </w:r>
      <w:r w:rsidR="002A2B04" w:rsidRPr="00DD4C1D">
        <w:t>Gläubigen.</w:t>
      </w:r>
      <w:r>
        <w:t xml:space="preserve"> </w:t>
      </w:r>
      <w:r w:rsidR="002A2B04" w:rsidRPr="00DD4C1D">
        <w:t>Das</w:t>
      </w:r>
      <w:r>
        <w:t xml:space="preserve"> </w:t>
      </w:r>
      <w:r w:rsidR="002A2B04" w:rsidRPr="00DD4C1D">
        <w:t>Heil</w:t>
      </w:r>
      <w:r>
        <w:t xml:space="preserve"> </w:t>
      </w:r>
      <w:r w:rsidR="002A2B04" w:rsidRPr="00DD4C1D">
        <w:t>des</w:t>
      </w:r>
      <w:r>
        <w:t xml:space="preserve"> </w:t>
      </w:r>
      <w:r w:rsidR="002A2B04" w:rsidRPr="00DD4C1D">
        <w:t>Gläubigen</w:t>
      </w:r>
      <w:r>
        <w:t xml:space="preserve"> </w:t>
      </w:r>
      <w:r w:rsidR="002A2B04" w:rsidRPr="00DD4C1D">
        <w:t>ist</w:t>
      </w:r>
      <w:r>
        <w:t xml:space="preserve"> </w:t>
      </w:r>
      <w:r w:rsidR="002A2B04" w:rsidRPr="00DD4C1D">
        <w:t>deshalb</w:t>
      </w:r>
      <w:r>
        <w:t xml:space="preserve"> </w:t>
      </w:r>
      <w:r w:rsidR="002A2B04" w:rsidRPr="00DD4C1D">
        <w:t>sicher,</w:t>
      </w:r>
      <w:r>
        <w:t xml:space="preserve"> </w:t>
      </w:r>
      <w:r w:rsidR="002A2B04" w:rsidRPr="00DD4C1D">
        <w:t>weil</w:t>
      </w:r>
      <w:r>
        <w:t xml:space="preserve"> </w:t>
      </w:r>
      <w:r w:rsidR="002A2B04" w:rsidRPr="00DD4C1D">
        <w:t>der</w:t>
      </w:r>
      <w:r>
        <w:t xml:space="preserve"> </w:t>
      </w:r>
      <w:r w:rsidR="002A2B04" w:rsidRPr="00DD4C1D">
        <w:t>Christus,</w:t>
      </w:r>
      <w:r>
        <w:t xml:space="preserve"> </w:t>
      </w:r>
      <w:r w:rsidR="002A2B04" w:rsidRPr="00DD4C1D">
        <w:t>bei</w:t>
      </w:r>
      <w:r>
        <w:t xml:space="preserve"> </w:t>
      </w:r>
      <w:r w:rsidR="002A2B04" w:rsidRPr="00DD4C1D">
        <w:t>dem</w:t>
      </w:r>
      <w:r>
        <w:t xml:space="preserve"> </w:t>
      </w:r>
      <w:r w:rsidR="002A2B04" w:rsidRPr="00DD4C1D">
        <w:t>sich</w:t>
      </w:r>
      <w:r>
        <w:t xml:space="preserve"> </w:t>
      </w:r>
      <w:r w:rsidR="002A2B04" w:rsidRPr="00DD4C1D">
        <w:t>der</w:t>
      </w:r>
      <w:r>
        <w:t xml:space="preserve"> </w:t>
      </w:r>
      <w:r w:rsidR="002A2B04" w:rsidRPr="00DD4C1D">
        <w:t>Gläubige</w:t>
      </w:r>
      <w:r>
        <w:t xml:space="preserve"> </w:t>
      </w:r>
      <w:r w:rsidR="002A2B04" w:rsidRPr="00DD4C1D">
        <w:t>birgt,</w:t>
      </w:r>
      <w:r>
        <w:t xml:space="preserve"> </w:t>
      </w:r>
      <w:r w:rsidR="002A2B04" w:rsidRPr="00DD4C1D">
        <w:t>sicher</w:t>
      </w:r>
      <w:r>
        <w:t xml:space="preserve"> </w:t>
      </w:r>
      <w:r w:rsidR="002A2B04" w:rsidRPr="00DD4C1D">
        <w:t>ist.</w:t>
      </w:r>
      <w:r>
        <w:t xml:space="preserve"> </w:t>
      </w:r>
      <w:r w:rsidR="00DC60E6" w:rsidRPr="00DD4C1D">
        <w:t>„</w:t>
      </w:r>
      <w:r w:rsidR="002A2B04" w:rsidRPr="00DD4C1D">
        <w:rPr>
          <w:b/>
          <w:bCs/>
        </w:rPr>
        <w:t>Der</w:t>
      </w:r>
      <w:r>
        <w:rPr>
          <w:b/>
          <w:bCs/>
        </w:rPr>
        <w:t xml:space="preserve"> </w:t>
      </w:r>
      <w:r w:rsidR="002A2B04" w:rsidRPr="00DD4C1D">
        <w:rPr>
          <w:b/>
          <w:bCs/>
        </w:rPr>
        <w:t>Name</w:t>
      </w:r>
      <w:r>
        <w:rPr>
          <w:b/>
          <w:bCs/>
        </w:rPr>
        <w:t xml:space="preserve"> </w:t>
      </w:r>
      <w:r w:rsidR="002A2B04" w:rsidRPr="00DD4C1D">
        <w:rPr>
          <w:b/>
          <w:bCs/>
        </w:rPr>
        <w:t>des</w:t>
      </w:r>
      <w:r>
        <w:rPr>
          <w:b/>
          <w:bCs/>
        </w:rPr>
        <w:t xml:space="preserve"> </w:t>
      </w:r>
      <w:r w:rsidR="002A2B04" w:rsidRPr="00DD4C1D">
        <w:rPr>
          <w:b/>
          <w:bCs/>
        </w:rPr>
        <w:t>Herrn</w:t>
      </w:r>
      <w:r>
        <w:rPr>
          <w:b/>
          <w:bCs/>
        </w:rPr>
        <w:t xml:space="preserve"> </w:t>
      </w:r>
      <w:r w:rsidR="002A2B04" w:rsidRPr="00DD4C1D">
        <w:rPr>
          <w:b/>
          <w:bCs/>
        </w:rPr>
        <w:t>ist</w:t>
      </w:r>
      <w:r>
        <w:rPr>
          <w:b/>
          <w:bCs/>
        </w:rPr>
        <w:t xml:space="preserve"> </w:t>
      </w:r>
      <w:r w:rsidR="002A2B04" w:rsidRPr="00DD4C1D">
        <w:rPr>
          <w:b/>
          <w:bCs/>
        </w:rPr>
        <w:t>ein</w:t>
      </w:r>
      <w:r>
        <w:rPr>
          <w:b/>
          <w:bCs/>
        </w:rPr>
        <w:t xml:space="preserve"> </w:t>
      </w:r>
      <w:r w:rsidR="002A2B04" w:rsidRPr="00DD4C1D">
        <w:rPr>
          <w:b/>
          <w:bCs/>
        </w:rPr>
        <w:t>starker</w:t>
      </w:r>
      <w:r>
        <w:rPr>
          <w:b/>
          <w:bCs/>
        </w:rPr>
        <w:t xml:space="preserve"> </w:t>
      </w:r>
      <w:r w:rsidR="002A2B04" w:rsidRPr="00DD4C1D">
        <w:rPr>
          <w:b/>
          <w:bCs/>
        </w:rPr>
        <w:t>Turm;</w:t>
      </w:r>
      <w:r>
        <w:rPr>
          <w:b/>
          <w:bCs/>
        </w:rPr>
        <w:t xml:space="preserve"> </w:t>
      </w:r>
      <w:r w:rsidR="002A2B04" w:rsidRPr="00DD4C1D">
        <w:rPr>
          <w:b/>
          <w:bCs/>
        </w:rPr>
        <w:t>der</w:t>
      </w:r>
      <w:r>
        <w:rPr>
          <w:b/>
          <w:bCs/>
        </w:rPr>
        <w:t xml:space="preserve"> </w:t>
      </w:r>
      <w:r w:rsidR="002A2B04" w:rsidRPr="00DD4C1D">
        <w:rPr>
          <w:b/>
          <w:bCs/>
        </w:rPr>
        <w:t>Gerechte</w:t>
      </w:r>
      <w:r>
        <w:rPr>
          <w:b/>
          <w:bCs/>
        </w:rPr>
        <w:t xml:space="preserve"> </w:t>
      </w:r>
      <w:r w:rsidR="002A2B04" w:rsidRPr="00DD4C1D">
        <w:rPr>
          <w:b/>
          <w:bCs/>
        </w:rPr>
        <w:t>läuft</w:t>
      </w:r>
      <w:r>
        <w:rPr>
          <w:b/>
          <w:bCs/>
        </w:rPr>
        <w:t xml:space="preserve"> </w:t>
      </w:r>
      <w:r w:rsidR="002A2B04" w:rsidRPr="00DD4C1D">
        <w:rPr>
          <w:b/>
          <w:bCs/>
        </w:rPr>
        <w:t>dahin</w:t>
      </w:r>
      <w:r>
        <w:rPr>
          <w:b/>
          <w:bCs/>
        </w:rPr>
        <w:t xml:space="preserve"> </w:t>
      </w:r>
      <w:r w:rsidR="002A2B04" w:rsidRPr="00DD4C1D">
        <w:rPr>
          <w:b/>
          <w:bCs/>
        </w:rPr>
        <w:t>und</w:t>
      </w:r>
      <w:r>
        <w:rPr>
          <w:b/>
          <w:bCs/>
        </w:rPr>
        <w:t xml:space="preserve"> </w:t>
      </w:r>
      <w:r w:rsidR="002A2B04" w:rsidRPr="00DD4C1D">
        <w:rPr>
          <w:b/>
          <w:bCs/>
        </w:rPr>
        <w:t>ist</w:t>
      </w:r>
      <w:r>
        <w:rPr>
          <w:b/>
          <w:bCs/>
        </w:rPr>
        <w:t xml:space="preserve"> </w:t>
      </w:r>
      <w:r w:rsidR="002A2B04" w:rsidRPr="00DD4C1D">
        <w:rPr>
          <w:b/>
          <w:bCs/>
        </w:rPr>
        <w:t>in</w:t>
      </w:r>
      <w:r>
        <w:rPr>
          <w:b/>
          <w:bCs/>
        </w:rPr>
        <w:t xml:space="preserve"> </w:t>
      </w:r>
      <w:r w:rsidR="002A2B04" w:rsidRPr="00DD4C1D">
        <w:rPr>
          <w:b/>
          <w:bCs/>
        </w:rPr>
        <w:t>Sicherheit</w:t>
      </w:r>
      <w:r w:rsidR="002A2B04" w:rsidRPr="00DD4C1D">
        <w:rPr>
          <w:b/>
        </w:rPr>
        <w:t>.</w:t>
      </w:r>
      <w:r w:rsidR="002A2B04" w:rsidRPr="00DD4C1D">
        <w:t>”</w:t>
      </w:r>
      <w:r>
        <w:t xml:space="preserve"> </w:t>
      </w:r>
      <w:r w:rsidR="002A2B04" w:rsidRPr="00DD4C1D">
        <w:t>(</w:t>
      </w:r>
      <w:r>
        <w:t xml:space="preserve">Sprüche </w:t>
      </w:r>
      <w:r w:rsidR="002A2B04" w:rsidRPr="00DD4C1D">
        <w:t>18</w:t>
      </w:r>
      <w:r>
        <w:t>, 1</w:t>
      </w:r>
      <w:r w:rsidR="002A2B04" w:rsidRPr="00DD4C1D">
        <w:t>0)</w:t>
      </w:r>
      <w:r>
        <w:t xml:space="preserve"> </w:t>
      </w:r>
      <w:r w:rsidR="002A2B04" w:rsidRPr="00DD4C1D">
        <w:t>Die</w:t>
      </w:r>
      <w:r>
        <w:t xml:space="preserve"> </w:t>
      </w:r>
      <w:r w:rsidR="00DC60E6" w:rsidRPr="00DD4C1D">
        <w:t>„</w:t>
      </w:r>
      <w:r w:rsidR="002A2B04" w:rsidRPr="00DD4C1D">
        <w:t>Burg”</w:t>
      </w:r>
      <w:r>
        <w:t xml:space="preserve"> </w:t>
      </w:r>
      <w:r w:rsidR="002A2B04" w:rsidRPr="00DD4C1D">
        <w:t>ist</w:t>
      </w:r>
      <w:r>
        <w:t xml:space="preserve"> </w:t>
      </w:r>
      <w:r w:rsidR="002A2B04" w:rsidRPr="00DD4C1D">
        <w:t>sicher;</w:t>
      </w:r>
      <w:r>
        <w:t xml:space="preserve"> </w:t>
      </w:r>
      <w:r w:rsidR="002A2B04" w:rsidRPr="00DD4C1D">
        <w:t>daher</w:t>
      </w:r>
      <w:r>
        <w:t xml:space="preserve"> </w:t>
      </w:r>
      <w:r w:rsidR="002A2B04" w:rsidRPr="00DD4C1D">
        <w:t>ist</w:t>
      </w:r>
      <w:r>
        <w:t xml:space="preserve"> </w:t>
      </w:r>
      <w:r w:rsidR="002A2B04" w:rsidRPr="00DD4C1D">
        <w:t>jeder</w:t>
      </w:r>
      <w:r>
        <w:t xml:space="preserve"> </w:t>
      </w:r>
      <w:r w:rsidR="002A2B04" w:rsidRPr="00DD4C1D">
        <w:t>sicher,</w:t>
      </w:r>
      <w:r>
        <w:t xml:space="preserve"> </w:t>
      </w:r>
      <w:r w:rsidR="002A2B04" w:rsidRPr="00DD4C1D">
        <w:t>der</w:t>
      </w:r>
      <w:r>
        <w:t xml:space="preserve"> </w:t>
      </w:r>
      <w:r w:rsidR="002A2B04" w:rsidRPr="00DD4C1D">
        <w:t>sich</w:t>
      </w:r>
      <w:r>
        <w:t xml:space="preserve"> </w:t>
      </w:r>
      <w:r w:rsidR="002A2B04" w:rsidRPr="00DD4C1D">
        <w:t>darin</w:t>
      </w:r>
      <w:r>
        <w:t xml:space="preserve"> </w:t>
      </w:r>
      <w:r w:rsidR="002A2B04" w:rsidRPr="00DD4C1D">
        <w:t>birgt.</w:t>
      </w:r>
      <w:r>
        <w:t xml:space="preserve"> </w:t>
      </w:r>
    </w:p>
    <w:p w14:paraId="6EE4D60A" w14:textId="77777777" w:rsidR="00983243" w:rsidRPr="00DD4C1D" w:rsidRDefault="00983243" w:rsidP="002C0189"/>
    <w:p w14:paraId="5BF43E22" w14:textId="64B85BCF" w:rsidR="00F641D2" w:rsidRPr="00DD4C1D" w:rsidRDefault="002A2B04" w:rsidP="002C0189">
      <w:pPr>
        <w:pStyle w:val="berschrift4"/>
      </w:pPr>
      <w:r w:rsidRPr="00DD4C1D">
        <w:t>c.</w:t>
      </w:r>
      <w:r w:rsidR="001478F8">
        <w:t xml:space="preserve"> </w:t>
      </w:r>
      <w:r w:rsidRPr="00DD4C1D">
        <w:t>Es</w:t>
      </w:r>
      <w:r w:rsidR="001478F8">
        <w:t xml:space="preserve"> </w:t>
      </w:r>
      <w:r w:rsidRPr="00DD4C1D">
        <w:t>geht</w:t>
      </w:r>
      <w:r w:rsidR="001478F8">
        <w:t xml:space="preserve"> </w:t>
      </w:r>
      <w:r w:rsidRPr="00DD4C1D">
        <w:rPr>
          <w:caps/>
        </w:rPr>
        <w:t>nicht</w:t>
      </w:r>
      <w:r w:rsidR="001478F8">
        <w:t xml:space="preserve"> </w:t>
      </w:r>
      <w:r w:rsidRPr="00DD4C1D">
        <w:t>um</w:t>
      </w:r>
      <w:r w:rsidR="001478F8">
        <w:t xml:space="preserve"> </w:t>
      </w:r>
      <w:r w:rsidRPr="00DD4C1D">
        <w:t>die</w:t>
      </w:r>
      <w:r w:rsidR="001478F8">
        <w:t xml:space="preserve"> </w:t>
      </w:r>
      <w:r w:rsidRPr="00DD4C1D">
        <w:t>Frage</w:t>
      </w:r>
      <w:r w:rsidR="001478F8">
        <w:t xml:space="preserve"> </w:t>
      </w:r>
      <w:r w:rsidRPr="00DD4C1D">
        <w:t>der</w:t>
      </w:r>
      <w:r w:rsidR="001478F8">
        <w:t xml:space="preserve"> </w:t>
      </w:r>
      <w:r w:rsidRPr="00DD4C1D">
        <w:t>Treue</w:t>
      </w:r>
      <w:r w:rsidR="001478F8">
        <w:t xml:space="preserve"> </w:t>
      </w:r>
      <w:r w:rsidRPr="00DD4C1D">
        <w:t>Gottes.</w:t>
      </w:r>
      <w:r w:rsidR="001478F8">
        <w:t xml:space="preserve"> </w:t>
      </w:r>
    </w:p>
    <w:p w14:paraId="44008BF9" w14:textId="33C5B336" w:rsidR="00983243" w:rsidRPr="00DD4C1D" w:rsidRDefault="001478F8" w:rsidP="002C0189">
      <w:r>
        <w:t xml:space="preserve">    </w:t>
      </w:r>
      <w:r w:rsidR="002A2B04" w:rsidRPr="00DD4C1D">
        <w:t>Es</w:t>
      </w:r>
      <w:r>
        <w:t xml:space="preserve"> </w:t>
      </w:r>
      <w:r w:rsidR="002A2B04" w:rsidRPr="00DD4C1D">
        <w:t>geht</w:t>
      </w:r>
      <w:r>
        <w:t xml:space="preserve"> </w:t>
      </w:r>
      <w:r w:rsidR="002A2B04" w:rsidRPr="00DD4C1D">
        <w:t>nicht</w:t>
      </w:r>
      <w:r>
        <w:t xml:space="preserve"> </w:t>
      </w:r>
      <w:r w:rsidR="002A2B04" w:rsidRPr="00DD4C1D">
        <w:t>darum,</w:t>
      </w:r>
      <w:r>
        <w:t xml:space="preserve"> </w:t>
      </w:r>
      <w:r w:rsidR="002A2B04" w:rsidRPr="00DD4C1D">
        <w:t>ob</w:t>
      </w:r>
      <w:r>
        <w:t xml:space="preserve"> </w:t>
      </w:r>
      <w:r w:rsidR="002A2B04" w:rsidRPr="00DD4C1D">
        <w:t>Gott</w:t>
      </w:r>
      <w:r>
        <w:t xml:space="preserve"> </w:t>
      </w:r>
      <w:r w:rsidR="002A2B04" w:rsidRPr="00DD4C1D">
        <w:t>untreu</w:t>
      </w:r>
      <w:r>
        <w:t xml:space="preserve"> </w:t>
      </w:r>
      <w:r w:rsidR="002A2B04" w:rsidRPr="00DD4C1D">
        <w:t>wäre</w:t>
      </w:r>
      <w:r>
        <w:t xml:space="preserve"> </w:t>
      </w:r>
      <w:r w:rsidR="002A2B04" w:rsidRPr="00DD4C1D">
        <w:t>im</w:t>
      </w:r>
      <w:r>
        <w:t xml:space="preserve"> </w:t>
      </w:r>
      <w:r w:rsidR="002A2B04" w:rsidRPr="00DD4C1D">
        <w:t>Bewahren</w:t>
      </w:r>
      <w:r>
        <w:t xml:space="preserve"> </w:t>
      </w:r>
      <w:r w:rsidR="002A2B04" w:rsidRPr="00DD4C1D">
        <w:t>seiner</w:t>
      </w:r>
      <w:r>
        <w:t xml:space="preserve"> </w:t>
      </w:r>
      <w:r w:rsidR="002A2B04" w:rsidRPr="00DD4C1D">
        <w:t>Kinder,</w:t>
      </w:r>
      <w:r>
        <w:t xml:space="preserve"> </w:t>
      </w:r>
      <w:r w:rsidR="002A2B04" w:rsidRPr="00DD4C1D">
        <w:t>wenn</w:t>
      </w:r>
      <w:r>
        <w:t xml:space="preserve"> </w:t>
      </w:r>
      <w:r w:rsidR="002A2B04" w:rsidRPr="00DD4C1D">
        <w:t>eines</w:t>
      </w:r>
      <w:r>
        <w:t xml:space="preserve"> </w:t>
      </w:r>
      <w:r w:rsidR="002A2B04" w:rsidRPr="00DD4C1D">
        <w:t>sich</w:t>
      </w:r>
      <w:r>
        <w:t xml:space="preserve"> </w:t>
      </w:r>
      <w:r w:rsidR="002A2B04" w:rsidRPr="00DD4C1D">
        <w:t>von</w:t>
      </w:r>
      <w:r>
        <w:t xml:space="preserve"> </w:t>
      </w:r>
      <w:r w:rsidR="002A2B04" w:rsidRPr="00DD4C1D">
        <w:t>ihm</w:t>
      </w:r>
      <w:r>
        <w:t xml:space="preserve"> </w:t>
      </w:r>
      <w:r w:rsidR="002A2B04" w:rsidRPr="00DD4C1D">
        <w:t>abwendet.</w:t>
      </w:r>
      <w:r>
        <w:t xml:space="preserve"> </w:t>
      </w:r>
      <w:r w:rsidR="002A2B04" w:rsidRPr="00DD4C1D">
        <w:t>Des</w:t>
      </w:r>
      <w:r>
        <w:t xml:space="preserve"> </w:t>
      </w:r>
      <w:r w:rsidR="002A2B04" w:rsidRPr="00DD4C1D">
        <w:t>Menschen</w:t>
      </w:r>
      <w:r>
        <w:t xml:space="preserve"> </w:t>
      </w:r>
      <w:r w:rsidR="002A2B04" w:rsidRPr="00DD4C1D">
        <w:t>Untreue</w:t>
      </w:r>
      <w:r>
        <w:t xml:space="preserve"> </w:t>
      </w:r>
      <w:r w:rsidR="002A2B04" w:rsidRPr="00DD4C1D">
        <w:t>kann</w:t>
      </w:r>
      <w:r>
        <w:t xml:space="preserve"> </w:t>
      </w:r>
      <w:r w:rsidR="002A2B04" w:rsidRPr="00DD4C1D">
        <w:t>nicht</w:t>
      </w:r>
      <w:r>
        <w:t xml:space="preserve"> </w:t>
      </w:r>
      <w:r w:rsidR="002A2B04" w:rsidRPr="00DD4C1D">
        <w:t>Gottes</w:t>
      </w:r>
      <w:r>
        <w:t xml:space="preserve"> </w:t>
      </w:r>
      <w:r w:rsidR="002A2B04" w:rsidRPr="00DD4C1D">
        <w:t>Treue</w:t>
      </w:r>
      <w:r>
        <w:t xml:space="preserve"> </w:t>
      </w:r>
      <w:r w:rsidR="002A2B04" w:rsidRPr="00DD4C1D">
        <w:t>aufheben</w:t>
      </w:r>
      <w:r>
        <w:t xml:space="preserve"> </w:t>
      </w:r>
      <w:r w:rsidR="002A2B04" w:rsidRPr="00DD4C1D">
        <w:t>(</w:t>
      </w:r>
      <w:r>
        <w:t xml:space="preserve">Römer </w:t>
      </w:r>
      <w:r w:rsidR="002A2B04" w:rsidRPr="00DD4C1D">
        <w:t>3</w:t>
      </w:r>
      <w:r>
        <w:t>, 3</w:t>
      </w:r>
      <w:r w:rsidR="002A2B04" w:rsidRPr="00DD4C1D">
        <w:t>).</w:t>
      </w:r>
      <w:r>
        <w:t xml:space="preserve"> </w:t>
      </w:r>
      <w:r w:rsidR="002A2B04" w:rsidRPr="00DD4C1D">
        <w:t>Gott</w:t>
      </w:r>
      <w:r>
        <w:t xml:space="preserve"> </w:t>
      </w:r>
      <w:r w:rsidR="002A2B04" w:rsidRPr="00DD4C1D">
        <w:t>ist</w:t>
      </w:r>
      <w:r>
        <w:t xml:space="preserve"> </w:t>
      </w:r>
      <w:r w:rsidR="002A2B04" w:rsidRPr="00DD4C1D">
        <w:t>sich</w:t>
      </w:r>
      <w:r>
        <w:t xml:space="preserve"> </w:t>
      </w:r>
      <w:r w:rsidR="002A2B04" w:rsidRPr="00DD4C1D">
        <w:t>selber</w:t>
      </w:r>
      <w:r>
        <w:t xml:space="preserve"> </w:t>
      </w:r>
      <w:r w:rsidR="002A2B04" w:rsidRPr="00DD4C1D">
        <w:t>und</w:t>
      </w:r>
      <w:r>
        <w:t xml:space="preserve"> </w:t>
      </w:r>
      <w:r w:rsidR="002A2B04" w:rsidRPr="00DD4C1D">
        <w:t>seinem</w:t>
      </w:r>
      <w:r>
        <w:t xml:space="preserve"> </w:t>
      </w:r>
      <w:r w:rsidR="002A2B04" w:rsidRPr="00DD4C1D">
        <w:t>Wort</w:t>
      </w:r>
      <w:r>
        <w:t xml:space="preserve"> </w:t>
      </w:r>
      <w:r w:rsidR="002A2B04" w:rsidRPr="00DD4C1D">
        <w:t>gegenüber</w:t>
      </w:r>
      <w:r>
        <w:t xml:space="preserve"> </w:t>
      </w:r>
      <w:r w:rsidR="002A2B04" w:rsidRPr="00DD4C1D">
        <w:t>immer</w:t>
      </w:r>
      <w:r>
        <w:t xml:space="preserve"> </w:t>
      </w:r>
      <w:r w:rsidR="002A2B04" w:rsidRPr="00DD4C1D">
        <w:t>treu.</w:t>
      </w:r>
      <w:r>
        <w:t xml:space="preserve"> </w:t>
      </w:r>
      <w:r w:rsidR="002A2B04" w:rsidRPr="00DD4C1D">
        <w:t>Er</w:t>
      </w:r>
      <w:r>
        <w:t xml:space="preserve"> </w:t>
      </w:r>
      <w:r w:rsidR="002A2B04" w:rsidRPr="00DD4C1D">
        <w:t>kann</w:t>
      </w:r>
      <w:r>
        <w:t xml:space="preserve"> </w:t>
      </w:r>
      <w:r w:rsidR="002A2B04" w:rsidRPr="00DD4C1D">
        <w:t>sich</w:t>
      </w:r>
      <w:r>
        <w:t xml:space="preserve"> </w:t>
      </w:r>
      <w:r w:rsidR="002A2B04" w:rsidRPr="00DD4C1D">
        <w:t>selbst</w:t>
      </w:r>
      <w:r>
        <w:t xml:space="preserve"> </w:t>
      </w:r>
      <w:r w:rsidR="002A2B04" w:rsidRPr="00DD4C1D">
        <w:t>nicht</w:t>
      </w:r>
      <w:r>
        <w:t xml:space="preserve"> </w:t>
      </w:r>
      <w:r w:rsidR="002A2B04" w:rsidRPr="00DD4C1D">
        <w:t>verleugnen</w:t>
      </w:r>
      <w:r>
        <w:t xml:space="preserve"> </w:t>
      </w:r>
      <w:r w:rsidR="002A2B04" w:rsidRPr="00DD4C1D">
        <w:t>(</w:t>
      </w:r>
      <w:r>
        <w:t xml:space="preserve">2. Timotheus </w:t>
      </w:r>
      <w:r w:rsidR="002A2B04" w:rsidRPr="00DD4C1D">
        <w:t>2</w:t>
      </w:r>
      <w:r>
        <w:t>, 1</w:t>
      </w:r>
      <w:r w:rsidR="002A2B04" w:rsidRPr="00DD4C1D">
        <w:t>3).</w:t>
      </w:r>
      <w:r>
        <w:t xml:space="preserve"> </w:t>
      </w:r>
    </w:p>
    <w:p w14:paraId="64069F54" w14:textId="77777777" w:rsidR="00983243" w:rsidRPr="00DD4C1D" w:rsidRDefault="00983243" w:rsidP="002C0189"/>
    <w:p w14:paraId="6D1B4B7B" w14:textId="41B801FC" w:rsidR="00F641D2" w:rsidRPr="00DD4C1D" w:rsidRDefault="002A2B04" w:rsidP="002C0189">
      <w:pPr>
        <w:pStyle w:val="berschrift4"/>
      </w:pPr>
      <w:r w:rsidRPr="00DD4C1D">
        <w:t>d.</w:t>
      </w:r>
      <w:r w:rsidR="001478F8">
        <w:t xml:space="preserve"> </w:t>
      </w:r>
      <w:r w:rsidRPr="00DD4C1D">
        <w:t>Es</w:t>
      </w:r>
      <w:r w:rsidR="001478F8">
        <w:t xml:space="preserve"> </w:t>
      </w:r>
      <w:r w:rsidRPr="00DD4C1D">
        <w:t>geht</w:t>
      </w:r>
      <w:r w:rsidR="001478F8">
        <w:t xml:space="preserve"> </w:t>
      </w:r>
      <w:r w:rsidRPr="00DD4C1D">
        <w:rPr>
          <w:caps/>
        </w:rPr>
        <w:t>nicht</w:t>
      </w:r>
      <w:r w:rsidR="001478F8">
        <w:t xml:space="preserve"> </w:t>
      </w:r>
      <w:r w:rsidRPr="00DD4C1D">
        <w:t>um</w:t>
      </w:r>
      <w:r w:rsidR="001478F8">
        <w:t xml:space="preserve"> </w:t>
      </w:r>
      <w:r w:rsidRPr="00DD4C1D">
        <w:t>die</w:t>
      </w:r>
      <w:r w:rsidR="001478F8">
        <w:t xml:space="preserve"> </w:t>
      </w:r>
      <w:r w:rsidRPr="00DD4C1D">
        <w:t>Frage</w:t>
      </w:r>
      <w:r w:rsidR="001478F8">
        <w:t xml:space="preserve"> </w:t>
      </w:r>
      <w:r w:rsidRPr="00DD4C1D">
        <w:t>der</w:t>
      </w:r>
      <w:r w:rsidR="001478F8">
        <w:t xml:space="preserve"> </w:t>
      </w:r>
      <w:r w:rsidRPr="00DD4C1D">
        <w:t>Sicherheit</w:t>
      </w:r>
      <w:r w:rsidR="001478F8">
        <w:t xml:space="preserve"> </w:t>
      </w:r>
      <w:r w:rsidRPr="00DD4C1D">
        <w:t>des</w:t>
      </w:r>
      <w:r w:rsidR="001478F8">
        <w:t xml:space="preserve"> </w:t>
      </w:r>
      <w:r w:rsidRPr="00DD4C1D">
        <w:t>gegenwärtigen</w:t>
      </w:r>
      <w:r w:rsidR="001478F8">
        <w:t xml:space="preserve"> </w:t>
      </w:r>
      <w:r w:rsidRPr="00DD4C1D">
        <w:t>Heils.</w:t>
      </w:r>
      <w:r w:rsidR="001478F8">
        <w:t xml:space="preserve"> </w:t>
      </w:r>
    </w:p>
    <w:p w14:paraId="4B2B9216" w14:textId="4B463C73" w:rsidR="00F641D2" w:rsidRPr="00DD4C1D" w:rsidRDefault="001478F8" w:rsidP="002C0189">
      <w:r>
        <w:t xml:space="preserve">    </w:t>
      </w:r>
      <w:r w:rsidR="002A2B04" w:rsidRPr="00DD4C1D">
        <w:t>Das</w:t>
      </w:r>
      <w:r>
        <w:t xml:space="preserve"> </w:t>
      </w:r>
      <w:r w:rsidR="002A2B04" w:rsidRPr="00DD4C1D">
        <w:rPr>
          <w:spacing w:val="34"/>
        </w:rPr>
        <w:t>gegenwärtige</w:t>
      </w:r>
      <w:r>
        <w:t xml:space="preserve"> </w:t>
      </w:r>
      <w:r w:rsidR="002A2B04" w:rsidRPr="00DD4C1D">
        <w:t>Heil</w:t>
      </w:r>
      <w:r>
        <w:t xml:space="preserve"> </w:t>
      </w:r>
      <w:r w:rsidR="002A2B04" w:rsidRPr="00DD4C1D">
        <w:t>ist</w:t>
      </w:r>
      <w:r>
        <w:t xml:space="preserve"> </w:t>
      </w:r>
      <w:r w:rsidR="002A2B04" w:rsidRPr="00DD4C1D">
        <w:t>jedem</w:t>
      </w:r>
      <w:r>
        <w:t xml:space="preserve"> </w:t>
      </w:r>
      <w:r w:rsidR="002A2B04" w:rsidRPr="00DD4C1D">
        <w:t>Gläubigen</w:t>
      </w:r>
      <w:r>
        <w:t xml:space="preserve"> </w:t>
      </w:r>
      <w:r w:rsidR="002A2B04" w:rsidRPr="00DD4C1D">
        <w:t>sicher,</w:t>
      </w:r>
      <w:r>
        <w:t xml:space="preserve"> </w:t>
      </w:r>
      <w:r w:rsidR="002A2B04" w:rsidRPr="00DD4C1D">
        <w:t>weil</w:t>
      </w:r>
      <w:r>
        <w:t xml:space="preserve"> </w:t>
      </w:r>
      <w:r w:rsidR="002A2B04" w:rsidRPr="00DD4C1D">
        <w:t>und</w:t>
      </w:r>
      <w:r>
        <w:t xml:space="preserve"> </w:t>
      </w:r>
      <w:r w:rsidR="002A2B04" w:rsidRPr="00DD4C1D">
        <w:t>solange</w:t>
      </w:r>
      <w:r>
        <w:t xml:space="preserve"> </w:t>
      </w:r>
      <w:r w:rsidR="002A2B04" w:rsidRPr="00DD4C1D">
        <w:t>er</w:t>
      </w:r>
      <w:r>
        <w:t xml:space="preserve"> </w:t>
      </w:r>
      <w:r w:rsidR="002A2B04" w:rsidRPr="00DD4C1D">
        <w:t>glaubt.</w:t>
      </w:r>
      <w:r>
        <w:t xml:space="preserve"> </w:t>
      </w:r>
      <w:r w:rsidR="002A2B04" w:rsidRPr="00DD4C1D">
        <w:t>Das</w:t>
      </w:r>
      <w:r>
        <w:t xml:space="preserve"> </w:t>
      </w:r>
      <w:r w:rsidR="002A2B04" w:rsidRPr="00DD4C1D">
        <w:t>ist</w:t>
      </w:r>
      <w:r>
        <w:t xml:space="preserve"> </w:t>
      </w:r>
      <w:r w:rsidR="002A2B04" w:rsidRPr="00DD4C1D">
        <w:t>nicht</w:t>
      </w:r>
      <w:r>
        <w:t xml:space="preserve"> </w:t>
      </w:r>
      <w:r w:rsidR="002A2B04" w:rsidRPr="00DD4C1D">
        <w:t>die</w:t>
      </w:r>
      <w:r>
        <w:t xml:space="preserve"> </w:t>
      </w:r>
      <w:r w:rsidR="002A2B04" w:rsidRPr="00DD4C1D">
        <w:t>Streitfrage.</w:t>
      </w:r>
      <w:r>
        <w:t xml:space="preserve"> </w:t>
      </w:r>
      <w:r w:rsidR="002A2B04" w:rsidRPr="00DD4C1D">
        <w:t>Die</w:t>
      </w:r>
      <w:r>
        <w:t xml:space="preserve"> </w:t>
      </w:r>
      <w:r w:rsidR="002A2B04" w:rsidRPr="00DD4C1D">
        <w:t>Frage,</w:t>
      </w:r>
      <w:r>
        <w:t xml:space="preserve"> </w:t>
      </w:r>
      <w:r w:rsidR="002A2B04" w:rsidRPr="00DD4C1D">
        <w:t>die</w:t>
      </w:r>
      <w:r>
        <w:t xml:space="preserve"> </w:t>
      </w:r>
      <w:r w:rsidR="002A2B04" w:rsidRPr="00DD4C1D">
        <w:t>wir</w:t>
      </w:r>
      <w:r>
        <w:t xml:space="preserve"> </w:t>
      </w:r>
      <w:r w:rsidR="002A2B04" w:rsidRPr="00DD4C1D">
        <w:t>hier</w:t>
      </w:r>
      <w:r>
        <w:t xml:space="preserve"> </w:t>
      </w:r>
      <w:r w:rsidR="002A2B04" w:rsidRPr="00DD4C1D">
        <w:t>behandeln</w:t>
      </w:r>
      <w:r>
        <w:t xml:space="preserve"> </w:t>
      </w:r>
      <w:r w:rsidR="002A2B04" w:rsidRPr="00DD4C1D">
        <w:t>ist</w:t>
      </w:r>
      <w:r>
        <w:t xml:space="preserve"> </w:t>
      </w:r>
      <w:r w:rsidR="002A2B04" w:rsidRPr="00DD4C1D">
        <w:t>die</w:t>
      </w:r>
      <w:r>
        <w:t xml:space="preserve"> </w:t>
      </w:r>
      <w:r w:rsidR="002A2B04" w:rsidRPr="00DD4C1D">
        <w:t>nach</w:t>
      </w:r>
      <w:r>
        <w:t xml:space="preserve"> </w:t>
      </w:r>
      <w:r w:rsidR="002A2B04" w:rsidRPr="00DD4C1D">
        <w:t>der</w:t>
      </w:r>
      <w:r>
        <w:t xml:space="preserve"> </w:t>
      </w:r>
      <w:r w:rsidR="002A2B04" w:rsidRPr="00DD4C1D">
        <w:t>Gewissheit</w:t>
      </w:r>
      <w:r>
        <w:t xml:space="preserve"> </w:t>
      </w:r>
      <w:r w:rsidR="002A2B04" w:rsidRPr="00DD4C1D">
        <w:t>des</w:t>
      </w:r>
      <w:r>
        <w:t xml:space="preserve"> </w:t>
      </w:r>
      <w:r w:rsidR="002A2B04" w:rsidRPr="00DD4C1D">
        <w:rPr>
          <w:spacing w:val="34"/>
        </w:rPr>
        <w:t>zukünftigen</w:t>
      </w:r>
      <w:r>
        <w:t xml:space="preserve"> </w:t>
      </w:r>
      <w:r w:rsidR="002A2B04" w:rsidRPr="00DD4C1D">
        <w:t>Heils;</w:t>
      </w:r>
      <w:r>
        <w:t xml:space="preserve"> </w:t>
      </w:r>
      <w:r w:rsidR="00BE755D" w:rsidRPr="00DD4C1D">
        <w:t>d.</w:t>
      </w:r>
      <w:r>
        <w:t xml:space="preserve"> </w:t>
      </w:r>
      <w:r w:rsidR="00BE755D" w:rsidRPr="00DD4C1D">
        <w:t>h.</w:t>
      </w:r>
      <w:r w:rsidR="002A2B04" w:rsidRPr="00DD4C1D">
        <w:t>,</w:t>
      </w:r>
      <w:r>
        <w:t xml:space="preserve"> </w:t>
      </w:r>
      <w:r w:rsidR="002A2B04" w:rsidRPr="00DD4C1D">
        <w:t>es</w:t>
      </w:r>
      <w:r>
        <w:t xml:space="preserve"> </w:t>
      </w:r>
      <w:r w:rsidR="002A2B04" w:rsidRPr="00DD4C1D">
        <w:t>geht</w:t>
      </w:r>
      <w:r>
        <w:t xml:space="preserve"> </w:t>
      </w:r>
      <w:r w:rsidR="002A2B04" w:rsidRPr="00DD4C1D">
        <w:t>um</w:t>
      </w:r>
      <w:r>
        <w:t xml:space="preserve"> </w:t>
      </w:r>
      <w:r w:rsidR="002A2B04" w:rsidRPr="00DD4C1D">
        <w:t>die</w:t>
      </w:r>
      <w:r>
        <w:t xml:space="preserve"> </w:t>
      </w:r>
      <w:r w:rsidR="002A2B04" w:rsidRPr="00DD4C1D">
        <w:t>Frage,</w:t>
      </w:r>
      <w:r>
        <w:t xml:space="preserve"> </w:t>
      </w:r>
      <w:r w:rsidR="002A2B04" w:rsidRPr="00DD4C1D">
        <w:t>ob</w:t>
      </w:r>
      <w:r>
        <w:t xml:space="preserve"> </w:t>
      </w:r>
      <w:r w:rsidR="002A2B04" w:rsidRPr="00DD4C1D">
        <w:t>jeder,</w:t>
      </w:r>
      <w:r>
        <w:t xml:space="preserve"> </w:t>
      </w:r>
      <w:r w:rsidR="002A2B04" w:rsidRPr="00DD4C1D">
        <w:lastRenderedPageBreak/>
        <w:t>der</w:t>
      </w:r>
      <w:r>
        <w:t xml:space="preserve"> </w:t>
      </w:r>
      <w:r w:rsidR="002A2B04" w:rsidRPr="00DD4C1D">
        <w:t>zu</w:t>
      </w:r>
      <w:r>
        <w:t xml:space="preserve"> </w:t>
      </w:r>
      <w:r w:rsidR="002A2B04" w:rsidRPr="00DD4C1D">
        <w:t>einem</w:t>
      </w:r>
      <w:r>
        <w:t xml:space="preserve"> </w:t>
      </w:r>
      <w:r w:rsidR="002A2B04" w:rsidRPr="00DD4C1D">
        <w:t>bestimmten</w:t>
      </w:r>
      <w:r>
        <w:t xml:space="preserve"> </w:t>
      </w:r>
      <w:r w:rsidR="002A2B04" w:rsidRPr="00DD4C1D">
        <w:t>Zeitpunkt</w:t>
      </w:r>
      <w:r>
        <w:t xml:space="preserve"> </w:t>
      </w:r>
      <w:r w:rsidR="002A2B04" w:rsidRPr="00DD4C1D">
        <w:t>in</w:t>
      </w:r>
      <w:r>
        <w:t xml:space="preserve"> </w:t>
      </w:r>
      <w:r w:rsidR="002A2B04" w:rsidRPr="00DD4C1D">
        <w:t>seinem</w:t>
      </w:r>
      <w:r>
        <w:t xml:space="preserve"> </w:t>
      </w:r>
      <w:r w:rsidR="002A2B04" w:rsidRPr="00DD4C1D">
        <w:t>Leben</w:t>
      </w:r>
      <w:r>
        <w:t xml:space="preserve"> </w:t>
      </w:r>
      <w:r w:rsidR="002A2B04" w:rsidRPr="00DD4C1D">
        <w:t>zum</w:t>
      </w:r>
      <w:r>
        <w:t xml:space="preserve"> </w:t>
      </w:r>
      <w:r w:rsidR="002A2B04" w:rsidRPr="00DD4C1D">
        <w:t>Glauben</w:t>
      </w:r>
      <w:r>
        <w:t xml:space="preserve"> </w:t>
      </w:r>
      <w:r w:rsidR="002A2B04" w:rsidRPr="00DD4C1D">
        <w:t>an</w:t>
      </w:r>
      <w:r>
        <w:t xml:space="preserve"> </w:t>
      </w:r>
      <w:r w:rsidR="002A2B04" w:rsidRPr="00DD4C1D">
        <w:t>Christus</w:t>
      </w:r>
      <w:r>
        <w:t xml:space="preserve"> </w:t>
      </w:r>
      <w:r w:rsidR="002A2B04" w:rsidRPr="00DD4C1D">
        <w:t>gekommen</w:t>
      </w:r>
      <w:r>
        <w:t xml:space="preserve"> </w:t>
      </w:r>
      <w:r w:rsidR="002A2B04" w:rsidRPr="00DD4C1D">
        <w:t>ist,</w:t>
      </w:r>
      <w:r>
        <w:t xml:space="preserve"> </w:t>
      </w:r>
      <w:r w:rsidR="00065F80" w:rsidRPr="00DD4C1D">
        <w:t>auch</w:t>
      </w:r>
      <w:r>
        <w:t xml:space="preserve"> </w:t>
      </w:r>
      <w:r w:rsidR="00065F80" w:rsidRPr="00DD4C1D">
        <w:t>tatsächlich</w:t>
      </w:r>
      <w:r>
        <w:t xml:space="preserve"> </w:t>
      </w:r>
      <w:r w:rsidR="002A2B04" w:rsidRPr="00DD4C1D">
        <w:t>das</w:t>
      </w:r>
      <w:r>
        <w:t xml:space="preserve"> </w:t>
      </w:r>
      <w:r w:rsidR="002A2B04" w:rsidRPr="00DD4C1D">
        <w:t>zukünftige</w:t>
      </w:r>
      <w:r>
        <w:t xml:space="preserve"> </w:t>
      </w:r>
      <w:r w:rsidR="002A2B04" w:rsidRPr="00DD4C1D">
        <w:t>Heil</w:t>
      </w:r>
      <w:r>
        <w:t xml:space="preserve"> </w:t>
      </w:r>
      <w:r w:rsidR="002A2B04" w:rsidRPr="00DD4C1D">
        <w:t>erlangen</w:t>
      </w:r>
      <w:r>
        <w:t xml:space="preserve"> </w:t>
      </w:r>
      <w:r w:rsidR="002A2B04" w:rsidRPr="00DD4C1D">
        <w:t>wird</w:t>
      </w:r>
      <w:r w:rsidR="00065F80" w:rsidRPr="00DD4C1D">
        <w:t>,</w:t>
      </w:r>
      <w:r>
        <w:t xml:space="preserve"> </w:t>
      </w:r>
      <w:r w:rsidR="00065F80" w:rsidRPr="00DD4C1D">
        <w:t>also</w:t>
      </w:r>
      <w:r>
        <w:t xml:space="preserve"> </w:t>
      </w:r>
      <w:r w:rsidR="00065F80" w:rsidRPr="00DD4C1D">
        <w:t>am</w:t>
      </w:r>
      <w:r>
        <w:t xml:space="preserve"> </w:t>
      </w:r>
      <w:r w:rsidR="00065F80" w:rsidRPr="00DD4C1D">
        <w:t>Ziel</w:t>
      </w:r>
      <w:r>
        <w:t xml:space="preserve"> </w:t>
      </w:r>
      <w:r w:rsidR="00065F80" w:rsidRPr="00DD4C1D">
        <w:t>angelangen</w:t>
      </w:r>
      <w:r>
        <w:t xml:space="preserve"> </w:t>
      </w:r>
      <w:r w:rsidR="00065F80" w:rsidRPr="00DD4C1D">
        <w:t>wird</w:t>
      </w:r>
      <w:r w:rsidR="002A2B04" w:rsidRPr="00DD4C1D">
        <w:t>.</w:t>
      </w:r>
      <w:r>
        <w:t xml:space="preserve"> </w:t>
      </w:r>
    </w:p>
    <w:p w14:paraId="61903F1D" w14:textId="0960D39C" w:rsidR="00983243" w:rsidRPr="00DD4C1D" w:rsidRDefault="001478F8" w:rsidP="002C0189">
      <w:r>
        <w:t xml:space="preserve">    </w:t>
      </w:r>
      <w:r w:rsidR="002A2B04" w:rsidRPr="00DD4C1D">
        <w:t>Die</w:t>
      </w:r>
      <w:r>
        <w:t xml:space="preserve"> </w:t>
      </w:r>
      <w:r w:rsidR="002A2B04" w:rsidRPr="00DD4C1D">
        <w:t>meisten</w:t>
      </w:r>
      <w:r>
        <w:t xml:space="preserve"> </w:t>
      </w:r>
      <w:r w:rsidR="002A2B04" w:rsidRPr="00DD4C1D">
        <w:t>Christen</w:t>
      </w:r>
      <w:r>
        <w:t xml:space="preserve"> </w:t>
      </w:r>
      <w:r w:rsidR="002A2B04" w:rsidRPr="00DD4C1D">
        <w:t>sind</w:t>
      </w:r>
      <w:r>
        <w:t xml:space="preserve"> </w:t>
      </w:r>
      <w:r w:rsidR="002A2B04" w:rsidRPr="00DD4C1D">
        <w:t>sich</w:t>
      </w:r>
      <w:r>
        <w:t xml:space="preserve"> </w:t>
      </w:r>
      <w:r w:rsidR="002A2B04" w:rsidRPr="00DD4C1D">
        <w:t>darin</w:t>
      </w:r>
      <w:r>
        <w:t xml:space="preserve"> </w:t>
      </w:r>
      <w:r w:rsidR="002A2B04" w:rsidRPr="00DD4C1D">
        <w:t>einig,</w:t>
      </w:r>
      <w:r>
        <w:t xml:space="preserve"> </w:t>
      </w:r>
      <w:r w:rsidR="002A2B04" w:rsidRPr="00DD4C1D">
        <w:t>dass</w:t>
      </w:r>
      <w:r>
        <w:t xml:space="preserve"> </w:t>
      </w:r>
      <w:r w:rsidR="002A2B04" w:rsidRPr="00DD4C1D">
        <w:t>das</w:t>
      </w:r>
      <w:r>
        <w:t xml:space="preserve"> </w:t>
      </w:r>
      <w:r w:rsidR="002A2B04" w:rsidRPr="00DD4C1D">
        <w:t>NT</w:t>
      </w:r>
      <w:r>
        <w:t xml:space="preserve"> </w:t>
      </w:r>
      <w:r w:rsidR="002A2B04" w:rsidRPr="00DD4C1D">
        <w:t>lehrt,</w:t>
      </w:r>
      <w:r>
        <w:t xml:space="preserve"> </w:t>
      </w:r>
      <w:r w:rsidR="002A2B04" w:rsidRPr="00DD4C1D">
        <w:t>dass</w:t>
      </w:r>
      <w:r>
        <w:t xml:space="preserve"> </w:t>
      </w:r>
      <w:r w:rsidR="002A2B04" w:rsidRPr="00DD4C1D">
        <w:t>ein</w:t>
      </w:r>
      <w:r>
        <w:t xml:space="preserve"> </w:t>
      </w:r>
      <w:r w:rsidR="002A2B04" w:rsidRPr="00DD4C1D">
        <w:t>Wiedergeborener</w:t>
      </w:r>
      <w:r>
        <w:t xml:space="preserve"> </w:t>
      </w:r>
      <w:r w:rsidR="002A2B04" w:rsidRPr="00DD4C1D">
        <w:t>gewisse</w:t>
      </w:r>
      <w:r>
        <w:t xml:space="preserve"> </w:t>
      </w:r>
      <w:r w:rsidR="002A2B04" w:rsidRPr="00DD4C1D">
        <w:t>Bedingungen</w:t>
      </w:r>
      <w:r>
        <w:t xml:space="preserve"> </w:t>
      </w:r>
      <w:r w:rsidR="002A2B04" w:rsidRPr="00DD4C1D">
        <w:t>erfüllen</w:t>
      </w:r>
      <w:r>
        <w:t xml:space="preserve"> </w:t>
      </w:r>
      <w:r w:rsidR="002A2B04" w:rsidRPr="00DD4C1D">
        <w:t>muss,</w:t>
      </w:r>
      <w:r>
        <w:t xml:space="preserve"> </w:t>
      </w:r>
      <w:r w:rsidR="002A2B04" w:rsidRPr="00DD4C1D">
        <w:t>um</w:t>
      </w:r>
      <w:r>
        <w:t xml:space="preserve"> </w:t>
      </w:r>
      <w:r w:rsidR="002A2B04" w:rsidRPr="00DD4C1D">
        <w:t>das</w:t>
      </w:r>
      <w:r>
        <w:t xml:space="preserve"> </w:t>
      </w:r>
      <w:r w:rsidR="002A2B04" w:rsidRPr="00DD4C1D">
        <w:t>zukünftigen</w:t>
      </w:r>
      <w:r>
        <w:t xml:space="preserve"> </w:t>
      </w:r>
      <w:r w:rsidR="002A2B04" w:rsidRPr="00DD4C1D">
        <w:t>Heil</w:t>
      </w:r>
      <w:r>
        <w:t xml:space="preserve"> </w:t>
      </w:r>
      <w:r w:rsidR="002A2B04" w:rsidRPr="00DD4C1D">
        <w:t>zu</w:t>
      </w:r>
      <w:r>
        <w:t xml:space="preserve"> </w:t>
      </w:r>
      <w:r w:rsidR="002A2B04" w:rsidRPr="00DD4C1D">
        <w:t>erlangen:</w:t>
      </w:r>
      <w:r>
        <w:t xml:space="preserve"> </w:t>
      </w:r>
      <w:r w:rsidR="002A2B04" w:rsidRPr="00DD4C1D">
        <w:t>Er</w:t>
      </w:r>
      <w:r>
        <w:t xml:space="preserve"> </w:t>
      </w:r>
      <w:r w:rsidR="002A2B04" w:rsidRPr="00DD4C1D">
        <w:t>muss</w:t>
      </w:r>
      <w:r>
        <w:t xml:space="preserve"> </w:t>
      </w:r>
      <w:r w:rsidR="002A2B04" w:rsidRPr="00DD4C1D">
        <w:t>im</w:t>
      </w:r>
      <w:r>
        <w:t xml:space="preserve"> </w:t>
      </w:r>
      <w:r w:rsidR="002A2B04" w:rsidRPr="00DD4C1D">
        <w:t>Glauben</w:t>
      </w:r>
      <w:r>
        <w:t xml:space="preserve"> </w:t>
      </w:r>
      <w:r w:rsidR="002A2B04" w:rsidRPr="00DD4C1D">
        <w:t>bleiben,</w:t>
      </w:r>
      <w:r>
        <w:t xml:space="preserve"> </w:t>
      </w:r>
      <w:r w:rsidR="002A2B04" w:rsidRPr="00DD4C1D">
        <w:t>an</w:t>
      </w:r>
      <w:r>
        <w:t xml:space="preserve"> </w:t>
      </w:r>
      <w:r w:rsidR="002A2B04" w:rsidRPr="00DD4C1D">
        <w:t>der</w:t>
      </w:r>
      <w:r>
        <w:t xml:space="preserve"> </w:t>
      </w:r>
      <w:r w:rsidR="002A2B04" w:rsidRPr="00DD4C1D">
        <w:t>Wahrheit</w:t>
      </w:r>
      <w:r>
        <w:t xml:space="preserve"> </w:t>
      </w:r>
      <w:r w:rsidR="002A2B04" w:rsidRPr="00DD4C1D">
        <w:t>festhalten,</w:t>
      </w:r>
      <w:r>
        <w:t xml:space="preserve"> </w:t>
      </w:r>
      <w:r w:rsidR="002A2B04" w:rsidRPr="00DD4C1D">
        <w:t>darf</w:t>
      </w:r>
      <w:r>
        <w:t xml:space="preserve"> </w:t>
      </w:r>
      <w:r w:rsidR="002A2B04" w:rsidRPr="00DD4C1D">
        <w:t>Christus</w:t>
      </w:r>
      <w:r>
        <w:t xml:space="preserve"> </w:t>
      </w:r>
      <w:r w:rsidR="002A2B04" w:rsidRPr="00DD4C1D">
        <w:t>nicht</w:t>
      </w:r>
      <w:r>
        <w:t xml:space="preserve"> </w:t>
      </w:r>
      <w:r w:rsidR="002A2B04" w:rsidRPr="00DD4C1D">
        <w:t>ab</w:t>
      </w:r>
      <w:r w:rsidR="00E66119" w:rsidRPr="00DD4C1D">
        <w:t>leugnen</w:t>
      </w:r>
      <w:r w:rsidR="002A2B04" w:rsidRPr="00DD4C1D">
        <w:t>.</w:t>
      </w:r>
      <w:r>
        <w:t xml:space="preserve"> </w:t>
      </w:r>
      <w:r w:rsidR="002A2B04" w:rsidRPr="00DD4C1D">
        <w:t>Die</w:t>
      </w:r>
      <w:r>
        <w:t xml:space="preserve"> </w:t>
      </w:r>
      <w:r w:rsidR="00065F80" w:rsidRPr="00DD4C1D">
        <w:t>Frage,</w:t>
      </w:r>
      <w:r>
        <w:t xml:space="preserve"> </w:t>
      </w:r>
      <w:r w:rsidR="00065F80" w:rsidRPr="00DD4C1D">
        <w:t>um</w:t>
      </w:r>
      <w:r>
        <w:t xml:space="preserve"> </w:t>
      </w:r>
      <w:r w:rsidR="00065F80" w:rsidRPr="00DD4C1D">
        <w:t>die</w:t>
      </w:r>
      <w:r>
        <w:t xml:space="preserve"> </w:t>
      </w:r>
      <w:r w:rsidR="00065F80" w:rsidRPr="00DD4C1D">
        <w:t>es</w:t>
      </w:r>
      <w:r>
        <w:t xml:space="preserve"> </w:t>
      </w:r>
      <w:r w:rsidR="00065F80" w:rsidRPr="00DD4C1D">
        <w:t>hier</w:t>
      </w:r>
      <w:r>
        <w:t xml:space="preserve"> </w:t>
      </w:r>
      <w:r w:rsidR="00065F80" w:rsidRPr="00DD4C1D">
        <w:t>geht,</w:t>
      </w:r>
      <w:r>
        <w:t xml:space="preserve"> </w:t>
      </w:r>
      <w:r w:rsidR="002A2B04" w:rsidRPr="00DD4C1D">
        <w:t>ist,</w:t>
      </w:r>
      <w:r>
        <w:t xml:space="preserve"> </w:t>
      </w:r>
      <w:r w:rsidR="002A2B04" w:rsidRPr="00DD4C1D">
        <w:t>ob</w:t>
      </w:r>
      <w:r>
        <w:t xml:space="preserve"> </w:t>
      </w:r>
      <w:r w:rsidR="002A2B04" w:rsidRPr="00DD4C1D">
        <w:t>jeder</w:t>
      </w:r>
      <w:r>
        <w:t xml:space="preserve"> </w:t>
      </w:r>
      <w:r w:rsidR="002A2B04" w:rsidRPr="00DD4C1D">
        <w:t>Wiedergeborene</w:t>
      </w:r>
      <w:r>
        <w:t xml:space="preserve"> </w:t>
      </w:r>
      <w:r w:rsidR="002A2B04" w:rsidRPr="00DD4C1D">
        <w:t>diese</w:t>
      </w:r>
      <w:r>
        <w:t xml:space="preserve"> </w:t>
      </w:r>
      <w:r w:rsidR="002A2B04" w:rsidRPr="00DD4C1D">
        <w:t>Dinge</w:t>
      </w:r>
      <w:r>
        <w:t xml:space="preserve"> </w:t>
      </w:r>
      <w:r w:rsidR="002A2B04" w:rsidRPr="00DD4C1D">
        <w:t>ohnehin</w:t>
      </w:r>
      <w:r>
        <w:t xml:space="preserve"> </w:t>
      </w:r>
      <w:r w:rsidR="00E66119" w:rsidRPr="00DD4C1D">
        <w:t>festhalten</w:t>
      </w:r>
      <w:r>
        <w:t xml:space="preserve"> </w:t>
      </w:r>
      <w:r w:rsidR="002A2B04" w:rsidRPr="00DD4C1D">
        <w:t>wird</w:t>
      </w:r>
      <w:r w:rsidR="00065F80" w:rsidRPr="00DD4C1D">
        <w:t>,</w:t>
      </w:r>
      <w:r>
        <w:t xml:space="preserve"> </w:t>
      </w:r>
      <w:r w:rsidR="002A2B04" w:rsidRPr="00DD4C1D">
        <w:t>oder</w:t>
      </w:r>
      <w:r>
        <w:t xml:space="preserve"> </w:t>
      </w:r>
      <w:r w:rsidR="002A2B04" w:rsidRPr="00DD4C1D">
        <w:t>ob</w:t>
      </w:r>
      <w:r>
        <w:t xml:space="preserve"> </w:t>
      </w:r>
      <w:r w:rsidR="002A2B04" w:rsidRPr="00DD4C1D">
        <w:t>er</w:t>
      </w:r>
      <w:r>
        <w:t xml:space="preserve"> </w:t>
      </w:r>
      <w:r w:rsidR="00E66119" w:rsidRPr="00DD4C1D">
        <w:t>dazu</w:t>
      </w:r>
      <w:r>
        <w:t xml:space="preserve"> </w:t>
      </w:r>
      <w:r w:rsidR="002A2B04" w:rsidRPr="00DD4C1D">
        <w:t>aufgerufen</w:t>
      </w:r>
      <w:r>
        <w:t xml:space="preserve"> </w:t>
      </w:r>
      <w:r w:rsidR="002A2B04" w:rsidRPr="00DD4C1D">
        <w:t>werden</w:t>
      </w:r>
      <w:r>
        <w:t xml:space="preserve"> </w:t>
      </w:r>
      <w:r w:rsidR="002A2B04" w:rsidRPr="00DD4C1D">
        <w:t>muss,</w:t>
      </w:r>
      <w:r>
        <w:t xml:space="preserve"> </w:t>
      </w:r>
      <w:r w:rsidR="002A2B04" w:rsidRPr="00DD4C1D">
        <w:t>an</w:t>
      </w:r>
      <w:r>
        <w:t xml:space="preserve"> </w:t>
      </w:r>
      <w:r w:rsidR="002A2B04" w:rsidRPr="00DD4C1D">
        <w:t>der</w:t>
      </w:r>
      <w:r>
        <w:t xml:space="preserve"> </w:t>
      </w:r>
      <w:r w:rsidR="002A2B04" w:rsidRPr="00DD4C1D">
        <w:t>Wahrheit</w:t>
      </w:r>
      <w:r>
        <w:t xml:space="preserve"> </w:t>
      </w:r>
      <w:r w:rsidR="002A2B04" w:rsidRPr="00DD4C1D">
        <w:t>festzuhalten</w:t>
      </w:r>
      <w:r>
        <w:t xml:space="preserve"> </w:t>
      </w:r>
      <w:r w:rsidR="00E66119" w:rsidRPr="00DD4C1D">
        <w:t>und</w:t>
      </w:r>
      <w:r>
        <w:t xml:space="preserve"> </w:t>
      </w:r>
      <w:r w:rsidR="002A2B04" w:rsidRPr="00DD4C1D">
        <w:t>beim</w:t>
      </w:r>
      <w:r>
        <w:t xml:space="preserve"> </w:t>
      </w:r>
      <w:r w:rsidR="002A2B04" w:rsidRPr="00DD4C1D">
        <w:t>Herrn</w:t>
      </w:r>
      <w:r>
        <w:t xml:space="preserve"> </w:t>
      </w:r>
      <w:r w:rsidR="002A2B04" w:rsidRPr="00DD4C1D">
        <w:t>zu</w:t>
      </w:r>
      <w:r>
        <w:t xml:space="preserve"> </w:t>
      </w:r>
      <w:r w:rsidR="002A2B04" w:rsidRPr="00DD4C1D">
        <w:t>verharren</w:t>
      </w:r>
      <w:r w:rsidR="00E66119" w:rsidRPr="00DD4C1D">
        <w:t>,</w:t>
      </w:r>
      <w:r>
        <w:t xml:space="preserve"> </w:t>
      </w:r>
      <w:r w:rsidR="002A2B04" w:rsidRPr="00DD4C1D">
        <w:t>und</w:t>
      </w:r>
      <w:r>
        <w:t xml:space="preserve"> </w:t>
      </w:r>
      <w:r w:rsidR="00065F80" w:rsidRPr="00DD4C1D">
        <w:t>ob</w:t>
      </w:r>
      <w:r>
        <w:t xml:space="preserve"> </w:t>
      </w:r>
      <w:r w:rsidR="00065F80" w:rsidRPr="00DD4C1D">
        <w:t>er</w:t>
      </w:r>
      <w:r>
        <w:t xml:space="preserve"> </w:t>
      </w:r>
      <w:r w:rsidR="002A2B04" w:rsidRPr="00DD4C1D">
        <w:t>vor</w:t>
      </w:r>
      <w:r>
        <w:t xml:space="preserve"> </w:t>
      </w:r>
      <w:r w:rsidR="002A2B04" w:rsidRPr="00DD4C1D">
        <w:t>der</w:t>
      </w:r>
      <w:r>
        <w:t xml:space="preserve"> </w:t>
      </w:r>
      <w:r w:rsidR="002A2B04" w:rsidRPr="00DD4C1D">
        <w:t>Gefahr</w:t>
      </w:r>
      <w:r>
        <w:t xml:space="preserve"> </w:t>
      </w:r>
      <w:r w:rsidR="002A2B04" w:rsidRPr="00DD4C1D">
        <w:t>des</w:t>
      </w:r>
      <w:r>
        <w:t xml:space="preserve"> </w:t>
      </w:r>
      <w:r w:rsidR="002A2B04" w:rsidRPr="00DD4C1D">
        <w:t>Abfalls</w:t>
      </w:r>
      <w:r>
        <w:t xml:space="preserve"> </w:t>
      </w:r>
      <w:r w:rsidR="00065F80" w:rsidRPr="00DD4C1D">
        <w:t>gewarnt</w:t>
      </w:r>
      <w:r>
        <w:t xml:space="preserve"> </w:t>
      </w:r>
      <w:r w:rsidR="00065F80" w:rsidRPr="00DD4C1D">
        <w:t>werden</w:t>
      </w:r>
      <w:r>
        <w:t xml:space="preserve"> </w:t>
      </w:r>
      <w:r w:rsidR="00065F80" w:rsidRPr="00DD4C1D">
        <w:t>muss</w:t>
      </w:r>
      <w:r w:rsidR="002A2B04" w:rsidRPr="00DD4C1D">
        <w:t>.</w:t>
      </w:r>
      <w:r>
        <w:t xml:space="preserve"> </w:t>
      </w:r>
    </w:p>
    <w:p w14:paraId="75D235AA" w14:textId="77777777" w:rsidR="00983243" w:rsidRPr="00DD4C1D" w:rsidRDefault="00983243" w:rsidP="002C0189"/>
    <w:p w14:paraId="1C61BDCF" w14:textId="070D2467" w:rsidR="00F641D2" w:rsidRPr="00DD4C1D" w:rsidRDefault="002A2B04" w:rsidP="002C0189">
      <w:pPr>
        <w:pStyle w:val="berschrift4"/>
      </w:pPr>
      <w:r w:rsidRPr="00DD4C1D">
        <w:t>e.</w:t>
      </w:r>
      <w:r w:rsidR="001478F8">
        <w:t xml:space="preserve"> </w:t>
      </w:r>
      <w:r w:rsidRPr="00DD4C1D">
        <w:t>Es</w:t>
      </w:r>
      <w:r w:rsidR="001478F8">
        <w:t xml:space="preserve"> </w:t>
      </w:r>
      <w:r w:rsidRPr="00DD4C1D">
        <w:t>geht</w:t>
      </w:r>
      <w:r w:rsidR="001478F8">
        <w:t xml:space="preserve"> </w:t>
      </w:r>
      <w:r w:rsidRPr="00DD4C1D">
        <w:t>um</w:t>
      </w:r>
      <w:r w:rsidR="001478F8">
        <w:t xml:space="preserve"> </w:t>
      </w:r>
      <w:r w:rsidRPr="00DD4C1D">
        <w:t>die</w:t>
      </w:r>
      <w:r w:rsidR="001478F8">
        <w:t xml:space="preserve"> </w:t>
      </w:r>
      <w:r w:rsidRPr="00DD4C1D">
        <w:t>Frage,</w:t>
      </w:r>
      <w:r w:rsidR="001478F8">
        <w:t xml:space="preserve"> </w:t>
      </w:r>
      <w:r w:rsidRPr="00DD4C1D">
        <w:t>ob</w:t>
      </w:r>
      <w:r w:rsidR="001478F8">
        <w:t xml:space="preserve"> </w:t>
      </w:r>
      <w:r w:rsidRPr="00DD4C1D">
        <w:t>ein</w:t>
      </w:r>
      <w:r w:rsidR="001478F8">
        <w:t xml:space="preserve"> </w:t>
      </w:r>
      <w:r w:rsidRPr="00DD4C1D">
        <w:t>Wiedergeborener</w:t>
      </w:r>
      <w:r w:rsidR="001478F8">
        <w:t xml:space="preserve"> </w:t>
      </w:r>
      <w:r w:rsidRPr="00DD4C1D">
        <w:t>sich</w:t>
      </w:r>
      <w:r w:rsidR="001478F8">
        <w:t xml:space="preserve"> </w:t>
      </w:r>
      <w:r w:rsidRPr="00DD4C1D">
        <w:t>von</w:t>
      </w:r>
      <w:r w:rsidR="001478F8">
        <w:t xml:space="preserve"> </w:t>
      </w:r>
      <w:r w:rsidRPr="00DD4C1D">
        <w:t>Christus</w:t>
      </w:r>
      <w:r w:rsidR="001478F8">
        <w:t xml:space="preserve"> </w:t>
      </w:r>
      <w:r w:rsidRPr="00DD4C1D">
        <w:t>abwenden</w:t>
      </w:r>
      <w:r w:rsidR="001478F8">
        <w:t xml:space="preserve"> </w:t>
      </w:r>
      <w:r w:rsidR="00C70223" w:rsidRPr="00DD4C1D">
        <w:t>–</w:t>
      </w:r>
      <w:r w:rsidR="001478F8">
        <w:t xml:space="preserve"> </w:t>
      </w:r>
      <w:r w:rsidRPr="00DD4C1D">
        <w:t>und</w:t>
      </w:r>
      <w:r w:rsidR="001478F8">
        <w:t xml:space="preserve"> </w:t>
      </w:r>
      <w:r w:rsidRPr="00DD4C1D">
        <w:t>dadurch</w:t>
      </w:r>
      <w:r w:rsidR="001478F8">
        <w:t xml:space="preserve"> </w:t>
      </w:r>
      <w:r w:rsidRPr="00DD4C1D">
        <w:t>zu</w:t>
      </w:r>
      <w:r w:rsidR="001478F8">
        <w:t xml:space="preserve"> </w:t>
      </w:r>
      <w:r w:rsidRPr="00DD4C1D">
        <w:t>einem</w:t>
      </w:r>
      <w:r w:rsidR="001478F8">
        <w:t xml:space="preserve"> </w:t>
      </w:r>
      <w:r w:rsidRPr="00DD4C1D">
        <w:t>Nichtchristen</w:t>
      </w:r>
      <w:r w:rsidR="001478F8">
        <w:t xml:space="preserve"> </w:t>
      </w:r>
      <w:r w:rsidRPr="00DD4C1D">
        <w:t>werden</w:t>
      </w:r>
      <w:r w:rsidR="001478F8">
        <w:t xml:space="preserve"> </w:t>
      </w:r>
      <w:r w:rsidR="00C70223" w:rsidRPr="00DD4C1D">
        <w:t>–</w:t>
      </w:r>
      <w:r w:rsidR="001478F8">
        <w:t xml:space="preserve"> </w:t>
      </w:r>
      <w:r w:rsidRPr="00DD4C1D">
        <w:t>kann.</w:t>
      </w:r>
      <w:r w:rsidR="001478F8">
        <w:t xml:space="preserve"> </w:t>
      </w:r>
    </w:p>
    <w:p w14:paraId="6CBB7C32" w14:textId="6A71ED39" w:rsidR="00F641D2" w:rsidRPr="00DD4C1D" w:rsidRDefault="001478F8" w:rsidP="002C0189">
      <w:r>
        <w:t xml:space="preserve">    </w:t>
      </w:r>
      <w:r w:rsidR="00F21846" w:rsidRPr="00DD4C1D">
        <w:t>Es</w:t>
      </w:r>
      <w:r>
        <w:t xml:space="preserve"> </w:t>
      </w:r>
      <w:r w:rsidR="00F21846" w:rsidRPr="00DD4C1D">
        <w:t>geht</w:t>
      </w:r>
      <w:r>
        <w:t xml:space="preserve"> </w:t>
      </w:r>
      <w:r w:rsidR="00F21846" w:rsidRPr="00DD4C1D">
        <w:t>um</w:t>
      </w:r>
      <w:r>
        <w:t xml:space="preserve"> </w:t>
      </w:r>
      <w:r w:rsidR="00F21846" w:rsidRPr="00DD4C1D">
        <w:t>die</w:t>
      </w:r>
      <w:r>
        <w:t xml:space="preserve"> </w:t>
      </w:r>
      <w:r w:rsidR="00F21846" w:rsidRPr="00DD4C1D">
        <w:t>Frage,</w:t>
      </w:r>
      <w:r>
        <w:t xml:space="preserve"> </w:t>
      </w:r>
      <w:r w:rsidR="00F21846" w:rsidRPr="00DD4C1D">
        <w:t>ob</w:t>
      </w:r>
      <w:r>
        <w:t xml:space="preserve"> </w:t>
      </w:r>
      <w:r w:rsidR="00F21846" w:rsidRPr="00DD4C1D">
        <w:t>ein</w:t>
      </w:r>
      <w:r>
        <w:t xml:space="preserve"> </w:t>
      </w:r>
      <w:r w:rsidR="00F21846" w:rsidRPr="00DD4C1D">
        <w:t>Wiedergeborener</w:t>
      </w:r>
      <w:r>
        <w:t xml:space="preserve"> </w:t>
      </w:r>
      <w:r w:rsidR="00F21846" w:rsidRPr="00DD4C1D">
        <w:t>sich</w:t>
      </w:r>
      <w:r>
        <w:t xml:space="preserve"> </w:t>
      </w:r>
      <w:r w:rsidR="00F21846" w:rsidRPr="00DD4C1D">
        <w:t>im</w:t>
      </w:r>
      <w:r>
        <w:t xml:space="preserve"> </w:t>
      </w:r>
      <w:r w:rsidR="00F21846" w:rsidRPr="00DD4C1D">
        <w:t>endgültigen</w:t>
      </w:r>
      <w:r>
        <w:t xml:space="preserve"> </w:t>
      </w:r>
      <w:r w:rsidR="00F21846" w:rsidRPr="00DD4C1D">
        <w:t>Sinne</w:t>
      </w:r>
      <w:r>
        <w:t xml:space="preserve"> </w:t>
      </w:r>
      <w:r w:rsidR="00F21846" w:rsidRPr="00DD4C1D">
        <w:t>von</w:t>
      </w:r>
      <w:r>
        <w:t xml:space="preserve"> </w:t>
      </w:r>
      <w:r w:rsidR="00F21846" w:rsidRPr="00DD4C1D">
        <w:t>der</w:t>
      </w:r>
      <w:r>
        <w:t xml:space="preserve"> </w:t>
      </w:r>
      <w:r w:rsidR="00F21846" w:rsidRPr="00DD4C1D">
        <w:t>Wahrheit</w:t>
      </w:r>
      <w:r>
        <w:t xml:space="preserve"> </w:t>
      </w:r>
      <w:r w:rsidR="00F21846" w:rsidRPr="00DD4C1D">
        <w:t>(und</w:t>
      </w:r>
      <w:r>
        <w:t xml:space="preserve"> </w:t>
      </w:r>
      <w:r w:rsidR="00F21846" w:rsidRPr="00DD4C1D">
        <w:t>damit</w:t>
      </w:r>
      <w:r>
        <w:t xml:space="preserve"> </w:t>
      </w:r>
      <w:r w:rsidR="00F21846" w:rsidRPr="00DD4C1D">
        <w:t>von</w:t>
      </w:r>
      <w:r>
        <w:t xml:space="preserve"> </w:t>
      </w:r>
      <w:r w:rsidR="00F21846" w:rsidRPr="00DD4C1D">
        <w:t>Christus,</w:t>
      </w:r>
      <w:r>
        <w:t xml:space="preserve"> Johannes </w:t>
      </w:r>
      <w:r w:rsidR="00F21846" w:rsidRPr="00DD4C1D">
        <w:t>14</w:t>
      </w:r>
      <w:r>
        <w:t>, 6</w:t>
      </w:r>
      <w:r w:rsidR="00F21846" w:rsidRPr="00DD4C1D">
        <w:t>)</w:t>
      </w:r>
      <w:r>
        <w:t xml:space="preserve"> </w:t>
      </w:r>
      <w:r w:rsidR="00F21846" w:rsidRPr="00DD4C1D">
        <w:rPr>
          <w:spacing w:val="34"/>
        </w:rPr>
        <w:t>abwenden</w:t>
      </w:r>
      <w:r>
        <w:t xml:space="preserve"> </w:t>
      </w:r>
      <w:r w:rsidR="00F21846" w:rsidRPr="00DD4C1D">
        <w:t>kann,</w:t>
      </w:r>
      <w:r>
        <w:t xml:space="preserve"> </w:t>
      </w:r>
      <w:r w:rsidR="00F21846" w:rsidRPr="00DD4C1D">
        <w:t>Es</w:t>
      </w:r>
      <w:r>
        <w:t xml:space="preserve"> </w:t>
      </w:r>
      <w:r w:rsidR="00F21846" w:rsidRPr="00DD4C1D">
        <w:t>geht</w:t>
      </w:r>
      <w:r>
        <w:t xml:space="preserve"> </w:t>
      </w:r>
      <w:r w:rsidR="00F21846" w:rsidRPr="00DD4C1D">
        <w:t>darum,</w:t>
      </w:r>
      <w:r>
        <w:t xml:space="preserve"> </w:t>
      </w:r>
      <w:r w:rsidR="00F21846" w:rsidRPr="00DD4C1D">
        <w:t>ob</w:t>
      </w:r>
      <w:r>
        <w:t xml:space="preserve"> </w:t>
      </w:r>
      <w:r w:rsidR="00F21846" w:rsidRPr="00DD4C1D">
        <w:t>man</w:t>
      </w:r>
      <w:r>
        <w:t xml:space="preserve"> </w:t>
      </w:r>
      <w:r w:rsidR="00F21846" w:rsidRPr="00DD4C1D">
        <w:t>Gott</w:t>
      </w:r>
      <w:r>
        <w:t xml:space="preserve"> </w:t>
      </w:r>
      <w:r w:rsidR="00F21846" w:rsidRPr="00DD4C1D">
        <w:t>die</w:t>
      </w:r>
      <w:r>
        <w:t xml:space="preserve"> </w:t>
      </w:r>
      <w:r w:rsidR="00F21846" w:rsidRPr="00DD4C1D">
        <w:t>grundsätzliche</w:t>
      </w:r>
      <w:r>
        <w:t xml:space="preserve"> </w:t>
      </w:r>
      <w:r w:rsidR="002A2B04" w:rsidRPr="00DD4C1D">
        <w:t>Treue</w:t>
      </w:r>
      <w:r>
        <w:t xml:space="preserve"> </w:t>
      </w:r>
      <w:r w:rsidR="002A2B04" w:rsidRPr="00DD4C1D">
        <w:t>aufkündigen</w:t>
      </w:r>
      <w:r>
        <w:t xml:space="preserve"> </w:t>
      </w:r>
      <w:r w:rsidR="00F21846" w:rsidRPr="00DD4C1D">
        <w:t>kann;</w:t>
      </w:r>
      <w:r>
        <w:t xml:space="preserve"> </w:t>
      </w:r>
      <w:r w:rsidR="00F21846" w:rsidRPr="00DD4C1D">
        <w:t>ob</w:t>
      </w:r>
      <w:r>
        <w:t xml:space="preserve"> </w:t>
      </w:r>
      <w:r w:rsidR="00F21846" w:rsidRPr="00DD4C1D">
        <w:t>er</w:t>
      </w:r>
      <w:r>
        <w:t xml:space="preserve"> </w:t>
      </w:r>
      <w:r w:rsidR="00F21846" w:rsidRPr="00DD4C1D">
        <w:t>wieder</w:t>
      </w:r>
      <w:r>
        <w:t xml:space="preserve"> </w:t>
      </w:r>
      <w:r w:rsidR="002A2B04" w:rsidRPr="00DD4C1D">
        <w:t>zu</w:t>
      </w:r>
      <w:r>
        <w:t xml:space="preserve"> </w:t>
      </w:r>
      <w:r w:rsidR="002A2B04" w:rsidRPr="00DD4C1D">
        <w:t>einem</w:t>
      </w:r>
      <w:r>
        <w:t xml:space="preserve"> </w:t>
      </w:r>
      <w:r w:rsidR="002A2B04" w:rsidRPr="00DD4C1D">
        <w:t>Nichtgläubigen</w:t>
      </w:r>
      <w:r>
        <w:t xml:space="preserve"> </w:t>
      </w:r>
      <w:r w:rsidR="002A2B04" w:rsidRPr="00DD4C1D">
        <w:t>werden</w:t>
      </w:r>
      <w:r>
        <w:t xml:space="preserve"> </w:t>
      </w:r>
      <w:r w:rsidR="00F21846" w:rsidRPr="00DD4C1D">
        <w:t>kann.</w:t>
      </w:r>
      <w:r>
        <w:t xml:space="preserve"> </w:t>
      </w:r>
      <w:r w:rsidR="002A2B04" w:rsidRPr="00DD4C1D">
        <w:t>Es</w:t>
      </w:r>
      <w:r>
        <w:t xml:space="preserve"> </w:t>
      </w:r>
      <w:r w:rsidR="002A2B04" w:rsidRPr="00DD4C1D">
        <w:t>geht</w:t>
      </w:r>
      <w:r>
        <w:t xml:space="preserve"> </w:t>
      </w:r>
      <w:r w:rsidR="002A2B04" w:rsidRPr="00DD4C1D">
        <w:t>um</w:t>
      </w:r>
      <w:r>
        <w:t xml:space="preserve"> </w:t>
      </w:r>
      <w:r w:rsidR="002A2B04" w:rsidRPr="00DD4C1D">
        <w:t>die</w:t>
      </w:r>
      <w:r>
        <w:t xml:space="preserve"> </w:t>
      </w:r>
      <w:r w:rsidR="002A2B04" w:rsidRPr="00DD4C1D">
        <w:t>Frage,</w:t>
      </w:r>
      <w:r>
        <w:t xml:space="preserve"> </w:t>
      </w:r>
      <w:r w:rsidR="002A2B04" w:rsidRPr="00DD4C1D">
        <w:t>ob</w:t>
      </w:r>
      <w:r>
        <w:t xml:space="preserve"> </w:t>
      </w:r>
      <w:r w:rsidR="002A2B04" w:rsidRPr="00DD4C1D">
        <w:t>man</w:t>
      </w:r>
      <w:r>
        <w:t xml:space="preserve"> </w:t>
      </w:r>
      <w:r w:rsidR="00F21846" w:rsidRPr="00DD4C1D">
        <w:t>den</w:t>
      </w:r>
      <w:r>
        <w:t xml:space="preserve"> </w:t>
      </w:r>
      <w:r w:rsidR="002A2B04" w:rsidRPr="00DD4C1D">
        <w:t>sichere</w:t>
      </w:r>
      <w:r w:rsidR="00F21846" w:rsidRPr="00DD4C1D">
        <w:t>n</w:t>
      </w:r>
      <w:r>
        <w:t xml:space="preserve"> </w:t>
      </w:r>
      <w:r w:rsidR="00F21846" w:rsidRPr="00DD4C1D">
        <w:t>Schutzraum</w:t>
      </w:r>
      <w:r>
        <w:t xml:space="preserve"> </w:t>
      </w:r>
      <w:r w:rsidR="00F21846" w:rsidRPr="00DD4C1D">
        <w:t>namens</w:t>
      </w:r>
      <w:r>
        <w:t xml:space="preserve"> </w:t>
      </w:r>
      <w:r w:rsidR="002A2B04" w:rsidRPr="00DD4C1D">
        <w:t>Jesus</w:t>
      </w:r>
      <w:r>
        <w:t xml:space="preserve"> </w:t>
      </w:r>
      <w:r w:rsidR="002A2B04" w:rsidRPr="00DD4C1D">
        <w:t>Christus</w:t>
      </w:r>
      <w:r>
        <w:t xml:space="preserve"> </w:t>
      </w:r>
      <w:r w:rsidR="00C70223" w:rsidRPr="00DD4C1D">
        <w:t>(</w:t>
      </w:r>
      <w:r>
        <w:t xml:space="preserve">Sprüche </w:t>
      </w:r>
      <w:r w:rsidR="00C70223" w:rsidRPr="00DD4C1D">
        <w:t>18</w:t>
      </w:r>
      <w:r>
        <w:t>, 1</w:t>
      </w:r>
      <w:r w:rsidR="00C70223" w:rsidRPr="00DD4C1D">
        <w:t>0</w:t>
      </w:r>
      <w:r w:rsidR="00F21846" w:rsidRPr="00DD4C1D">
        <w:t>;</w:t>
      </w:r>
      <w:r>
        <w:t xml:space="preserve"> Psalm </w:t>
      </w:r>
      <w:r w:rsidR="00F21846" w:rsidRPr="00DD4C1D">
        <w:t>2</w:t>
      </w:r>
      <w:r>
        <w:t>, 1</w:t>
      </w:r>
      <w:r w:rsidR="00F21846" w:rsidRPr="00DD4C1D">
        <w:t>2E)</w:t>
      </w:r>
      <w:r>
        <w:t xml:space="preserve"> </w:t>
      </w:r>
      <w:r w:rsidR="00665DA5" w:rsidRPr="00DD4C1D">
        <w:t>wieder</w:t>
      </w:r>
      <w:r>
        <w:t xml:space="preserve"> </w:t>
      </w:r>
      <w:r w:rsidR="002A2B04" w:rsidRPr="00DD4C1D">
        <w:t>verlassen</w:t>
      </w:r>
      <w:r>
        <w:t xml:space="preserve"> </w:t>
      </w:r>
      <w:r w:rsidR="002A2B04" w:rsidRPr="00DD4C1D">
        <w:t>kann.</w:t>
      </w:r>
      <w:r>
        <w:t xml:space="preserve"> </w:t>
      </w:r>
    </w:p>
    <w:p w14:paraId="6F988DBC" w14:textId="2A412FA5" w:rsidR="00983243" w:rsidRPr="00DD4C1D" w:rsidRDefault="001478F8" w:rsidP="002C0189">
      <w:r>
        <w:t xml:space="preserve">    </w:t>
      </w:r>
      <w:r w:rsidR="002A2B04" w:rsidRPr="00DD4C1D">
        <w:t>Gibt</w:t>
      </w:r>
      <w:r>
        <w:t xml:space="preserve"> </w:t>
      </w:r>
      <w:r w:rsidR="002A2B04" w:rsidRPr="00DD4C1D">
        <w:t>es</w:t>
      </w:r>
      <w:r>
        <w:t xml:space="preserve"> </w:t>
      </w:r>
      <w:r w:rsidR="002A2B04" w:rsidRPr="00DD4C1D">
        <w:t>die</w:t>
      </w:r>
      <w:r>
        <w:t xml:space="preserve"> </w:t>
      </w:r>
      <w:r w:rsidR="002A2B04" w:rsidRPr="00DD4C1D">
        <w:t>Möglichkeit,</w:t>
      </w:r>
      <w:r>
        <w:t xml:space="preserve"> </w:t>
      </w:r>
      <w:r w:rsidR="002A2B04" w:rsidRPr="00DD4C1D">
        <w:t>das</w:t>
      </w:r>
      <w:r w:rsidR="00C70223" w:rsidRPr="00DD4C1D">
        <w:t>s</w:t>
      </w:r>
      <w:r>
        <w:t xml:space="preserve"> </w:t>
      </w:r>
      <w:r w:rsidR="00C70223" w:rsidRPr="00DD4C1D">
        <w:t>ein</w:t>
      </w:r>
      <w:r>
        <w:t xml:space="preserve"> </w:t>
      </w:r>
      <w:r w:rsidR="00C70223" w:rsidRPr="00DD4C1D">
        <w:t>Christ</w:t>
      </w:r>
      <w:r>
        <w:t xml:space="preserve"> </w:t>
      </w:r>
      <w:r w:rsidR="00C70223" w:rsidRPr="00DD4C1D">
        <w:t>den</w:t>
      </w:r>
      <w:r>
        <w:t xml:space="preserve"> </w:t>
      </w:r>
      <w:r w:rsidR="00C70223" w:rsidRPr="00DD4C1D">
        <w:t>sicheren</w:t>
      </w:r>
      <w:r>
        <w:t xml:space="preserve"> </w:t>
      </w:r>
      <w:r w:rsidR="002A2B04" w:rsidRPr="00DD4C1D">
        <w:t>Schutzraum</w:t>
      </w:r>
      <w:r>
        <w:t xml:space="preserve"> </w:t>
      </w:r>
      <w:r w:rsidR="00665DA5" w:rsidRPr="00DD4C1D">
        <w:t>in</w:t>
      </w:r>
      <w:r>
        <w:t xml:space="preserve"> </w:t>
      </w:r>
      <w:r w:rsidR="00665DA5" w:rsidRPr="00DD4C1D">
        <w:t>Christus</w:t>
      </w:r>
      <w:r>
        <w:t xml:space="preserve"> </w:t>
      </w:r>
      <w:r w:rsidR="002A2B04" w:rsidRPr="00DD4C1D">
        <w:t>verlässt</w:t>
      </w:r>
      <w:r>
        <w:t xml:space="preserve"> </w:t>
      </w:r>
      <w:r w:rsidR="002A2B04" w:rsidRPr="00DD4C1D">
        <w:t>–</w:t>
      </w:r>
      <w:r>
        <w:t xml:space="preserve"> </w:t>
      </w:r>
      <w:r w:rsidR="002A2B04" w:rsidRPr="00DD4C1D">
        <w:t>und</w:t>
      </w:r>
      <w:r>
        <w:t xml:space="preserve"> </w:t>
      </w:r>
      <w:r w:rsidR="002A2B04" w:rsidRPr="00DD4C1D">
        <w:t>zwar</w:t>
      </w:r>
      <w:r>
        <w:t xml:space="preserve"> </w:t>
      </w:r>
      <w:r w:rsidR="00DC60E6" w:rsidRPr="00DD4C1D">
        <w:t>„</w:t>
      </w:r>
      <w:r w:rsidR="002A2B04" w:rsidRPr="00DD4C1D">
        <w:t>freiwillig”,</w:t>
      </w:r>
      <w:r>
        <w:t xml:space="preserve"> </w:t>
      </w:r>
      <w:r w:rsidR="002A2B04" w:rsidRPr="00DD4C1D">
        <w:t>ohne</w:t>
      </w:r>
      <w:r>
        <w:t xml:space="preserve"> </w:t>
      </w:r>
      <w:r w:rsidR="002A2B04" w:rsidRPr="00DD4C1D">
        <w:t>Fremdeinwirkung</w:t>
      </w:r>
      <w:r w:rsidR="00C70223" w:rsidRPr="00DD4C1D">
        <w:t>,</w:t>
      </w:r>
      <w:r>
        <w:t xml:space="preserve"> </w:t>
      </w:r>
      <w:r w:rsidR="00C70223" w:rsidRPr="00DD4C1D">
        <w:t>so</w:t>
      </w:r>
      <w:r>
        <w:t xml:space="preserve"> </w:t>
      </w:r>
      <w:r w:rsidR="002A2B04" w:rsidRPr="00DD4C1D">
        <w:t>dass</w:t>
      </w:r>
      <w:r>
        <w:t xml:space="preserve"> </w:t>
      </w:r>
      <w:r w:rsidR="002A2B04" w:rsidRPr="00DD4C1D">
        <w:t>er</w:t>
      </w:r>
      <w:r>
        <w:t xml:space="preserve"> </w:t>
      </w:r>
      <w:r w:rsidR="002A2B04" w:rsidRPr="00DD4C1D">
        <w:t>dadurch</w:t>
      </w:r>
      <w:r>
        <w:t xml:space="preserve"> </w:t>
      </w:r>
      <w:r w:rsidR="002A2B04" w:rsidRPr="00DD4C1D">
        <w:t>wieder</w:t>
      </w:r>
      <w:r>
        <w:t xml:space="preserve"> </w:t>
      </w:r>
      <w:r w:rsidR="002A2B04" w:rsidRPr="00DD4C1D">
        <w:t>zu</w:t>
      </w:r>
      <w:r>
        <w:t xml:space="preserve"> </w:t>
      </w:r>
      <w:r w:rsidR="002A2B04" w:rsidRPr="00DD4C1D">
        <w:t>einem</w:t>
      </w:r>
      <w:r>
        <w:t xml:space="preserve"> </w:t>
      </w:r>
      <w:r w:rsidR="002A2B04" w:rsidRPr="00DD4C1D">
        <w:t>Nichtchristen</w:t>
      </w:r>
      <w:r>
        <w:t xml:space="preserve"> </w:t>
      </w:r>
      <w:r w:rsidR="002A2B04" w:rsidRPr="00DD4C1D">
        <w:t>würde</w:t>
      </w:r>
      <w:r w:rsidR="00665DA5" w:rsidRPr="00DD4C1D">
        <w:t>?</w:t>
      </w:r>
      <w:r>
        <w:t xml:space="preserve"> </w:t>
      </w:r>
    </w:p>
    <w:p w14:paraId="4A826400" w14:textId="77777777" w:rsidR="00983243" w:rsidRPr="00DD4C1D" w:rsidRDefault="00983243" w:rsidP="002C0189"/>
    <w:p w14:paraId="074333D6" w14:textId="338E02E0" w:rsidR="00983243" w:rsidRPr="00DD4C1D" w:rsidRDefault="002A2B04" w:rsidP="002C0189">
      <w:r w:rsidRPr="00DD4C1D">
        <w:t>Die</w:t>
      </w:r>
      <w:r w:rsidR="001478F8">
        <w:t xml:space="preserve"> </w:t>
      </w:r>
      <w:r w:rsidRPr="00DD4C1D">
        <w:t>Bibel</w:t>
      </w:r>
      <w:r w:rsidR="001478F8">
        <w:t xml:space="preserve"> </w:t>
      </w:r>
      <w:r w:rsidRPr="00DD4C1D">
        <w:t>sagt,</w:t>
      </w:r>
      <w:r w:rsidR="001478F8">
        <w:t xml:space="preserve"> </w:t>
      </w:r>
      <w:r w:rsidR="00C70223" w:rsidRPr="00DD4C1D">
        <w:t>dass</w:t>
      </w:r>
      <w:r w:rsidR="001478F8">
        <w:t xml:space="preserve"> </w:t>
      </w:r>
      <w:r w:rsidRPr="00DD4C1D">
        <w:t>jeder</w:t>
      </w:r>
      <w:r w:rsidR="001478F8">
        <w:t xml:space="preserve"> </w:t>
      </w:r>
      <w:r w:rsidRPr="00DD4C1D">
        <w:t>Christ</w:t>
      </w:r>
      <w:r w:rsidR="001478F8">
        <w:t xml:space="preserve"> </w:t>
      </w:r>
      <w:r w:rsidRPr="00DD4C1D">
        <w:t>durch</w:t>
      </w:r>
      <w:r w:rsidR="001478F8">
        <w:t xml:space="preserve"> </w:t>
      </w:r>
      <w:r w:rsidRPr="00DD4C1D">
        <w:t>die</w:t>
      </w:r>
      <w:r w:rsidR="001478F8">
        <w:t xml:space="preserve"> </w:t>
      </w:r>
      <w:r w:rsidRPr="00DD4C1D">
        <w:t>Gnade</w:t>
      </w:r>
      <w:r w:rsidR="001478F8">
        <w:t xml:space="preserve"> </w:t>
      </w:r>
      <w:r w:rsidRPr="00DD4C1D">
        <w:t>Gottes</w:t>
      </w:r>
      <w:r w:rsidR="001478F8">
        <w:t xml:space="preserve"> </w:t>
      </w:r>
      <w:r w:rsidRPr="00DD4C1D">
        <w:t>und</w:t>
      </w:r>
      <w:r w:rsidR="001478F8">
        <w:t xml:space="preserve"> </w:t>
      </w:r>
      <w:r w:rsidRPr="00DD4C1D">
        <w:t>durch</w:t>
      </w:r>
      <w:r w:rsidR="001478F8">
        <w:t xml:space="preserve"> </w:t>
      </w:r>
      <w:r w:rsidRPr="00DD4C1D">
        <w:t>das</w:t>
      </w:r>
      <w:r w:rsidR="001478F8">
        <w:t xml:space="preserve"> </w:t>
      </w:r>
      <w:r w:rsidRPr="00DD4C1D">
        <w:t>vollkommene</w:t>
      </w:r>
      <w:r w:rsidR="001478F8">
        <w:t xml:space="preserve"> </w:t>
      </w:r>
      <w:r w:rsidRPr="00DD4C1D">
        <w:t>Opfer</w:t>
      </w:r>
      <w:r w:rsidR="001478F8">
        <w:t xml:space="preserve"> </w:t>
      </w:r>
      <w:r w:rsidRPr="00DD4C1D">
        <w:t>absolut</w:t>
      </w:r>
      <w:r w:rsidR="001478F8">
        <w:t xml:space="preserve"> </w:t>
      </w:r>
      <w:r w:rsidRPr="00DD4C1D">
        <w:t>sicher</w:t>
      </w:r>
      <w:r w:rsidR="001478F8">
        <w:t xml:space="preserve"> </w:t>
      </w:r>
      <w:r w:rsidRPr="00DD4C1D">
        <w:t>und</w:t>
      </w:r>
      <w:r w:rsidR="001478F8">
        <w:t xml:space="preserve"> </w:t>
      </w:r>
      <w:r w:rsidRPr="00DD4C1D">
        <w:t>bewahrt</w:t>
      </w:r>
      <w:r w:rsidR="001478F8">
        <w:t xml:space="preserve"> </w:t>
      </w:r>
      <w:r w:rsidR="00C70223" w:rsidRPr="00DD4C1D">
        <w:t>ist</w:t>
      </w:r>
      <w:r w:rsidR="001478F8">
        <w:t xml:space="preserve"> </w:t>
      </w:r>
      <w:r w:rsidRPr="00DD4C1D">
        <w:t>(</w:t>
      </w:r>
      <w:r w:rsidR="001478F8">
        <w:t xml:space="preserve">Hebräer </w:t>
      </w:r>
      <w:r w:rsidRPr="00DD4C1D">
        <w:t>10</w:t>
      </w:r>
      <w:r w:rsidR="001478F8">
        <w:t>, 1</w:t>
      </w:r>
      <w:r w:rsidRPr="00DD4C1D">
        <w:t>0.14;</w:t>
      </w:r>
      <w:r w:rsidR="001478F8">
        <w:t xml:space="preserve"> Kolosser </w:t>
      </w:r>
      <w:r w:rsidRPr="00DD4C1D">
        <w:t>2</w:t>
      </w:r>
      <w:r w:rsidR="001478F8">
        <w:t>, 6</w:t>
      </w:r>
      <w:r w:rsidRPr="00DD4C1D">
        <w:t>).</w:t>
      </w:r>
      <w:r w:rsidR="001478F8">
        <w:t xml:space="preserve"> </w:t>
      </w:r>
      <w:r w:rsidRPr="00DD4C1D">
        <w:t>Er</w:t>
      </w:r>
      <w:r w:rsidR="001478F8">
        <w:t xml:space="preserve"> </w:t>
      </w:r>
      <w:r w:rsidRPr="00DD4C1D">
        <w:t>hat</w:t>
      </w:r>
      <w:r w:rsidR="001478F8">
        <w:t xml:space="preserve"> </w:t>
      </w:r>
      <w:r w:rsidRPr="00DD4C1D">
        <w:t>durch</w:t>
      </w:r>
      <w:r w:rsidR="001478F8">
        <w:t xml:space="preserve"> </w:t>
      </w:r>
      <w:r w:rsidRPr="00DD4C1D">
        <w:t>die</w:t>
      </w:r>
      <w:r w:rsidR="001478F8">
        <w:t xml:space="preserve"> </w:t>
      </w:r>
      <w:r w:rsidRPr="00DD4C1D">
        <w:t>Wiedergeburt</w:t>
      </w:r>
      <w:r w:rsidR="001478F8">
        <w:t xml:space="preserve"> </w:t>
      </w:r>
      <w:r w:rsidRPr="00DD4C1D">
        <w:t>die</w:t>
      </w:r>
      <w:r w:rsidR="001478F8">
        <w:t xml:space="preserve"> </w:t>
      </w:r>
      <w:r w:rsidRPr="00DD4C1D">
        <w:t>Gnade,</w:t>
      </w:r>
      <w:r w:rsidR="001478F8">
        <w:t xml:space="preserve"> </w:t>
      </w:r>
      <w:r w:rsidR="00DC60E6" w:rsidRPr="00DD4C1D">
        <w:t>„</w:t>
      </w:r>
      <w:r w:rsidRPr="00DD4C1D">
        <w:t>in</w:t>
      </w:r>
      <w:r w:rsidR="001478F8">
        <w:t xml:space="preserve"> </w:t>
      </w:r>
      <w:r w:rsidRPr="00DD4C1D">
        <w:rPr>
          <w:spacing w:val="34"/>
        </w:rPr>
        <w:t>ihm</w:t>
      </w:r>
      <w:r w:rsidRPr="00DD4C1D">
        <w:t>”</w:t>
      </w:r>
      <w:r w:rsidR="001478F8">
        <w:t xml:space="preserve"> </w:t>
      </w:r>
      <w:r w:rsidRPr="00DD4C1D">
        <w:t>zu</w:t>
      </w:r>
      <w:r w:rsidR="001478F8">
        <w:t xml:space="preserve"> </w:t>
      </w:r>
      <w:r w:rsidRPr="00DD4C1D">
        <w:t>bleiben.</w:t>
      </w:r>
      <w:r w:rsidR="001478F8">
        <w:t xml:space="preserve"> </w:t>
      </w:r>
      <w:r w:rsidRPr="00DD4C1D">
        <w:t>Wenn</w:t>
      </w:r>
      <w:r w:rsidR="001478F8">
        <w:t xml:space="preserve"> </w:t>
      </w:r>
      <w:r w:rsidRPr="00DD4C1D">
        <w:t>ein</w:t>
      </w:r>
      <w:r w:rsidR="001478F8">
        <w:t xml:space="preserve"> </w:t>
      </w:r>
      <w:r w:rsidR="00C70223" w:rsidRPr="00DD4C1D">
        <w:t>Mensch</w:t>
      </w:r>
      <w:r w:rsidR="001478F8">
        <w:t xml:space="preserve"> </w:t>
      </w:r>
      <w:r w:rsidRPr="00DD4C1D">
        <w:t>sich</w:t>
      </w:r>
      <w:r w:rsidR="001478F8">
        <w:t xml:space="preserve"> </w:t>
      </w:r>
      <w:r w:rsidR="00C70223" w:rsidRPr="00DD4C1D">
        <w:t>einzig</w:t>
      </w:r>
      <w:r w:rsidR="001478F8">
        <w:t xml:space="preserve"> </w:t>
      </w:r>
      <w:r w:rsidR="00C70223" w:rsidRPr="00DD4C1D">
        <w:t>und</w:t>
      </w:r>
      <w:r w:rsidR="001478F8">
        <w:t xml:space="preserve"> </w:t>
      </w:r>
      <w:r w:rsidR="00C70223" w:rsidRPr="00DD4C1D">
        <w:t>allein</w:t>
      </w:r>
      <w:r w:rsidR="001478F8">
        <w:t xml:space="preserve"> </w:t>
      </w:r>
      <w:r w:rsidRPr="00DD4C1D">
        <w:t>auf</w:t>
      </w:r>
      <w:r w:rsidR="001478F8">
        <w:t xml:space="preserve"> </w:t>
      </w:r>
      <w:r w:rsidRPr="00DD4C1D">
        <w:t>Christus</w:t>
      </w:r>
      <w:r w:rsidR="001478F8">
        <w:t xml:space="preserve"> </w:t>
      </w:r>
      <w:r w:rsidRPr="00DD4C1D">
        <w:t>verlässt,</w:t>
      </w:r>
      <w:r w:rsidR="001478F8">
        <w:t xml:space="preserve"> </w:t>
      </w:r>
      <w:r w:rsidRPr="00DD4C1D">
        <w:t>kann</w:t>
      </w:r>
      <w:r w:rsidR="001478F8">
        <w:t xml:space="preserve"> </w:t>
      </w:r>
      <w:r w:rsidRPr="00DD4C1D">
        <w:t>ihm</w:t>
      </w:r>
      <w:r w:rsidR="001478F8">
        <w:t xml:space="preserve"> </w:t>
      </w:r>
      <w:r w:rsidRPr="00DD4C1D">
        <w:t>absolut</w:t>
      </w:r>
      <w:r w:rsidR="001478F8">
        <w:t xml:space="preserve"> </w:t>
      </w:r>
      <w:r w:rsidRPr="00DD4C1D">
        <w:t>nichts</w:t>
      </w:r>
      <w:r w:rsidR="001478F8">
        <w:t xml:space="preserve"> </w:t>
      </w:r>
      <w:r w:rsidRPr="00DD4C1D">
        <w:t>passieren.</w:t>
      </w:r>
      <w:r w:rsidR="001478F8">
        <w:t xml:space="preserve"> </w:t>
      </w:r>
      <w:r w:rsidRPr="00DD4C1D">
        <w:t>Er</w:t>
      </w:r>
      <w:r w:rsidR="001478F8">
        <w:t xml:space="preserve"> </w:t>
      </w:r>
      <w:r w:rsidRPr="00DD4C1D">
        <w:t>ist</w:t>
      </w:r>
      <w:r w:rsidR="001478F8">
        <w:t xml:space="preserve"> </w:t>
      </w:r>
      <w:r w:rsidR="00C70223" w:rsidRPr="00DD4C1D">
        <w:t>in</w:t>
      </w:r>
      <w:r w:rsidR="001478F8">
        <w:t xml:space="preserve"> </w:t>
      </w:r>
      <w:r w:rsidR="00C70223" w:rsidRPr="00DD4C1D">
        <w:t>Christus</w:t>
      </w:r>
      <w:r w:rsidR="001478F8">
        <w:t xml:space="preserve"> </w:t>
      </w:r>
      <w:r w:rsidRPr="00DD4C1D">
        <w:t>völlig</w:t>
      </w:r>
      <w:r w:rsidR="001478F8">
        <w:t xml:space="preserve"> </w:t>
      </w:r>
      <w:r w:rsidR="00C70223" w:rsidRPr="00DD4C1D">
        <w:t>geschützt</w:t>
      </w:r>
      <w:r w:rsidRPr="00DD4C1D">
        <w:t>.</w:t>
      </w:r>
      <w:r w:rsidR="001478F8">
        <w:t xml:space="preserve"> </w:t>
      </w:r>
    </w:p>
    <w:p w14:paraId="3828586F" w14:textId="77777777" w:rsidR="00983243" w:rsidRPr="00DD4C1D" w:rsidRDefault="00983243" w:rsidP="002C0189"/>
    <w:p w14:paraId="5A5B2905" w14:textId="79491E84" w:rsidR="00F641D2" w:rsidRPr="00DD4C1D" w:rsidRDefault="001478F8" w:rsidP="002C0189">
      <w:r>
        <w:t xml:space="preserve">    </w:t>
      </w:r>
      <w:r w:rsidR="004F29B1" w:rsidRPr="00DD4C1D">
        <w:t>Es</w:t>
      </w:r>
      <w:r>
        <w:t xml:space="preserve"> </w:t>
      </w:r>
      <w:r w:rsidR="004F29B1" w:rsidRPr="00DD4C1D">
        <w:t>ist</w:t>
      </w:r>
      <w:r>
        <w:t xml:space="preserve"> </w:t>
      </w:r>
      <w:r w:rsidR="004F29B1" w:rsidRPr="00DD4C1D">
        <w:t>eingewendet</w:t>
      </w:r>
      <w:r>
        <w:t xml:space="preserve"> </w:t>
      </w:r>
      <w:r w:rsidR="004F29B1" w:rsidRPr="00DD4C1D">
        <w:t>worden:</w:t>
      </w:r>
      <w:r>
        <w:t xml:space="preserve"> </w:t>
      </w:r>
      <w:r w:rsidR="00DC60E6" w:rsidRPr="00DD4C1D">
        <w:t>„</w:t>
      </w:r>
      <w:r w:rsidR="004F29B1" w:rsidRPr="00DD4C1D">
        <w:t>Wer</w:t>
      </w:r>
      <w:r>
        <w:t xml:space="preserve"> </w:t>
      </w:r>
      <w:r w:rsidR="004F29B1" w:rsidRPr="00DD4C1D">
        <w:t>sagt,</w:t>
      </w:r>
      <w:r>
        <w:t xml:space="preserve"> </w:t>
      </w:r>
      <w:r w:rsidR="004F29B1" w:rsidRPr="00DD4C1D">
        <w:t>Gläubige</w:t>
      </w:r>
      <w:r>
        <w:t xml:space="preserve"> </w:t>
      </w:r>
      <w:r w:rsidR="004F29B1" w:rsidRPr="00DD4C1D">
        <w:t>haben</w:t>
      </w:r>
      <w:r>
        <w:t xml:space="preserve"> </w:t>
      </w:r>
      <w:r w:rsidR="004F29B1" w:rsidRPr="00DD4C1D">
        <w:t>Heilssicherheit</w:t>
      </w:r>
      <w:r>
        <w:t xml:space="preserve"> </w:t>
      </w:r>
      <w:r w:rsidR="004F29B1" w:rsidRPr="00DD4C1D">
        <w:t>und</w:t>
      </w:r>
      <w:r>
        <w:t xml:space="preserve"> </w:t>
      </w:r>
      <w:r w:rsidR="004F29B1" w:rsidRPr="00DD4C1D">
        <w:t>könnten</w:t>
      </w:r>
      <w:r>
        <w:t xml:space="preserve"> </w:t>
      </w:r>
      <w:r w:rsidR="004F29B1" w:rsidRPr="00DD4C1D">
        <w:t>dennoch</w:t>
      </w:r>
      <w:r>
        <w:t xml:space="preserve"> </w:t>
      </w:r>
      <w:r w:rsidR="004F29B1" w:rsidRPr="00DD4C1D">
        <w:t>wieder</w:t>
      </w:r>
      <w:r>
        <w:t xml:space="preserve"> </w:t>
      </w:r>
      <w:r w:rsidR="004F29B1" w:rsidRPr="00DD4C1D">
        <w:t>zu</w:t>
      </w:r>
      <w:r>
        <w:t xml:space="preserve"> </w:t>
      </w:r>
      <w:r w:rsidR="004F29B1" w:rsidRPr="00DD4C1D">
        <w:t>Ungläubigen</w:t>
      </w:r>
      <w:r>
        <w:t xml:space="preserve"> </w:t>
      </w:r>
      <w:r w:rsidR="004F29B1" w:rsidRPr="00DD4C1D">
        <w:t>werden,</w:t>
      </w:r>
      <w:r>
        <w:t xml:space="preserve"> </w:t>
      </w:r>
      <w:r w:rsidR="004F29B1" w:rsidRPr="00DD4C1D">
        <w:t>schafft</w:t>
      </w:r>
      <w:r>
        <w:t xml:space="preserve"> </w:t>
      </w:r>
      <w:r w:rsidR="004F29B1" w:rsidRPr="00DD4C1D">
        <w:t>einen</w:t>
      </w:r>
      <w:r>
        <w:t xml:space="preserve"> </w:t>
      </w:r>
      <w:r w:rsidR="004F29B1" w:rsidRPr="00DD4C1D">
        <w:t>Widerspruch.”</w:t>
      </w:r>
      <w:r>
        <w:t xml:space="preserve"> </w:t>
      </w:r>
    </w:p>
    <w:p w14:paraId="764189BE" w14:textId="257A54E9" w:rsidR="00F641D2" w:rsidRPr="00DD4C1D" w:rsidRDefault="001478F8" w:rsidP="002C0189">
      <w:r>
        <w:t xml:space="preserve">    </w:t>
      </w:r>
      <w:r w:rsidR="004F29B1" w:rsidRPr="00DD4C1D">
        <w:t>Im</w:t>
      </w:r>
      <w:r>
        <w:t xml:space="preserve"> </w:t>
      </w:r>
      <w:r w:rsidR="004F29B1" w:rsidRPr="00DD4C1D">
        <w:t>Folgenden</w:t>
      </w:r>
      <w:r>
        <w:t xml:space="preserve"> </w:t>
      </w:r>
      <w:r w:rsidR="004F29B1" w:rsidRPr="00DD4C1D">
        <w:t>soll</w:t>
      </w:r>
      <w:r>
        <w:t xml:space="preserve"> </w:t>
      </w:r>
      <w:r w:rsidR="004F29B1" w:rsidRPr="00DD4C1D">
        <w:t>gezeigt</w:t>
      </w:r>
      <w:r>
        <w:t xml:space="preserve"> </w:t>
      </w:r>
      <w:r w:rsidR="004F29B1" w:rsidRPr="00DD4C1D">
        <w:t>werden,</w:t>
      </w:r>
      <w:r>
        <w:t xml:space="preserve"> </w:t>
      </w:r>
      <w:r w:rsidR="004F29B1" w:rsidRPr="00DD4C1D">
        <w:t>das</w:t>
      </w:r>
      <w:r w:rsidR="004F29B1" w:rsidRPr="00DD4C1D">
        <w:rPr>
          <w:color w:val="FF0000"/>
        </w:rPr>
        <w:t>s</w:t>
      </w:r>
      <w:r>
        <w:rPr>
          <w:color w:val="FF0000"/>
        </w:rPr>
        <w:t xml:space="preserve"> </w:t>
      </w:r>
      <w:r w:rsidR="004F29B1" w:rsidRPr="00DD4C1D">
        <w:rPr>
          <w:color w:val="FF0000"/>
        </w:rPr>
        <w:t>k</w:t>
      </w:r>
      <w:r w:rsidR="004F29B1" w:rsidRPr="00DD4C1D">
        <w:t>ein</w:t>
      </w:r>
      <w:r>
        <w:t xml:space="preserve"> </w:t>
      </w:r>
      <w:r w:rsidR="004F29B1" w:rsidRPr="00DD4C1D">
        <w:t>Widerspruch</w:t>
      </w:r>
      <w:r>
        <w:t xml:space="preserve"> </w:t>
      </w:r>
      <w:r w:rsidR="004F29B1" w:rsidRPr="00DD4C1D">
        <w:t>vorhanden</w:t>
      </w:r>
      <w:r>
        <w:t xml:space="preserve"> </w:t>
      </w:r>
      <w:r w:rsidR="004F29B1" w:rsidRPr="00DD4C1D">
        <w:t>ist.</w:t>
      </w:r>
      <w:r>
        <w:t xml:space="preserve"> </w:t>
      </w:r>
      <w:r w:rsidR="00665DA5" w:rsidRPr="00DD4C1D">
        <w:t>Die</w:t>
      </w:r>
      <w:r>
        <w:t xml:space="preserve"> </w:t>
      </w:r>
      <w:r w:rsidR="00665DA5" w:rsidRPr="00DD4C1D">
        <w:t>biblische</w:t>
      </w:r>
      <w:r>
        <w:t xml:space="preserve"> </w:t>
      </w:r>
      <w:r w:rsidR="00665DA5" w:rsidRPr="00DD4C1D">
        <w:t>Lehre</w:t>
      </w:r>
      <w:r>
        <w:t xml:space="preserve"> </w:t>
      </w:r>
      <w:r w:rsidR="00665DA5" w:rsidRPr="00DD4C1D">
        <w:t>von</w:t>
      </w:r>
      <w:r>
        <w:t xml:space="preserve"> </w:t>
      </w:r>
      <w:r w:rsidR="00665DA5" w:rsidRPr="00DD4C1D">
        <w:t>der</w:t>
      </w:r>
      <w:r>
        <w:t xml:space="preserve"> </w:t>
      </w:r>
      <w:r w:rsidR="00665DA5" w:rsidRPr="00DD4C1D">
        <w:t>ewigen</w:t>
      </w:r>
      <w:r>
        <w:t xml:space="preserve"> </w:t>
      </w:r>
      <w:r w:rsidR="00665DA5" w:rsidRPr="00DD4C1D">
        <w:t>Heilssicherheit</w:t>
      </w:r>
      <w:r>
        <w:t xml:space="preserve"> </w:t>
      </w:r>
      <w:r w:rsidR="00665DA5" w:rsidRPr="00DD4C1D">
        <w:t>der</w:t>
      </w:r>
      <w:r>
        <w:t xml:space="preserve"> </w:t>
      </w:r>
      <w:r w:rsidR="00665DA5" w:rsidRPr="00DD4C1D">
        <w:t>Glaubenden</w:t>
      </w:r>
      <w:r>
        <w:t xml:space="preserve"> </w:t>
      </w:r>
      <w:r w:rsidR="00665DA5" w:rsidRPr="00DD4C1D">
        <w:t>schließt</w:t>
      </w:r>
      <w:r>
        <w:t xml:space="preserve"> </w:t>
      </w:r>
      <w:r w:rsidR="00665DA5" w:rsidRPr="00DD4C1D">
        <w:t>die</w:t>
      </w:r>
      <w:r>
        <w:t xml:space="preserve"> </w:t>
      </w:r>
      <w:r w:rsidR="00665DA5" w:rsidRPr="00DD4C1D">
        <w:t>Möglichkeit</w:t>
      </w:r>
      <w:r>
        <w:t xml:space="preserve"> </w:t>
      </w:r>
      <w:r w:rsidR="00665DA5" w:rsidRPr="00DD4C1D">
        <w:t>des</w:t>
      </w:r>
      <w:r>
        <w:t xml:space="preserve"> </w:t>
      </w:r>
      <w:r w:rsidR="00665DA5" w:rsidRPr="00DD4C1D">
        <w:t>Abfalls</w:t>
      </w:r>
      <w:r>
        <w:t xml:space="preserve"> </w:t>
      </w:r>
      <w:r w:rsidR="00665DA5" w:rsidRPr="00DD4C1D">
        <w:t>Wiedergeborener</w:t>
      </w:r>
      <w:r>
        <w:t xml:space="preserve"> </w:t>
      </w:r>
      <w:r w:rsidR="00665DA5" w:rsidRPr="00DD4C1D">
        <w:t>nicht</w:t>
      </w:r>
      <w:r>
        <w:t xml:space="preserve"> </w:t>
      </w:r>
      <w:r w:rsidR="00665DA5" w:rsidRPr="00DD4C1D">
        <w:t>aus.</w:t>
      </w:r>
      <w:r>
        <w:t xml:space="preserve"> </w:t>
      </w:r>
      <w:r w:rsidR="00665DA5" w:rsidRPr="00DD4C1D">
        <w:rPr>
          <w:spacing w:val="34"/>
        </w:rPr>
        <w:t>Beide</w:t>
      </w:r>
      <w:r>
        <w:rPr>
          <w:spacing w:val="34"/>
        </w:rPr>
        <w:t xml:space="preserve"> </w:t>
      </w:r>
      <w:r w:rsidR="00665DA5" w:rsidRPr="00DD4C1D">
        <w:rPr>
          <w:spacing w:val="34"/>
        </w:rPr>
        <w:t>Lehren</w:t>
      </w:r>
      <w:r>
        <w:t xml:space="preserve"> </w:t>
      </w:r>
      <w:r w:rsidR="00665DA5" w:rsidRPr="00DD4C1D">
        <w:t>(die</w:t>
      </w:r>
      <w:r>
        <w:t xml:space="preserve"> </w:t>
      </w:r>
      <w:r w:rsidR="00665DA5" w:rsidRPr="00DD4C1D">
        <w:t>Heilssicherheit</w:t>
      </w:r>
      <w:r>
        <w:t xml:space="preserve"> </w:t>
      </w:r>
      <w:r w:rsidR="00665DA5" w:rsidRPr="00DD4C1D">
        <w:t>des</w:t>
      </w:r>
      <w:r>
        <w:t xml:space="preserve"> </w:t>
      </w:r>
      <w:r w:rsidR="00665DA5" w:rsidRPr="00DD4C1D">
        <w:t>Gläubigen</w:t>
      </w:r>
      <w:r>
        <w:t xml:space="preserve"> </w:t>
      </w:r>
      <w:r w:rsidR="00665DA5" w:rsidRPr="00DD4C1D">
        <w:t>einerseits</w:t>
      </w:r>
      <w:r>
        <w:t xml:space="preserve"> </w:t>
      </w:r>
      <w:r w:rsidR="00665DA5" w:rsidRPr="00DD4C1D">
        <w:t>und</w:t>
      </w:r>
      <w:r>
        <w:t xml:space="preserve"> </w:t>
      </w:r>
      <w:r w:rsidR="00665DA5" w:rsidRPr="00DD4C1D">
        <w:t>die</w:t>
      </w:r>
      <w:r>
        <w:t xml:space="preserve"> </w:t>
      </w:r>
      <w:r w:rsidR="00665DA5" w:rsidRPr="00DD4C1D">
        <w:t>Möglichkeit,</w:t>
      </w:r>
      <w:r>
        <w:t xml:space="preserve"> </w:t>
      </w:r>
      <w:r w:rsidR="007E0880" w:rsidRPr="00DD4C1D">
        <w:t>aufzuhören</w:t>
      </w:r>
      <w:r>
        <w:t xml:space="preserve"> </w:t>
      </w:r>
      <w:r w:rsidR="00665DA5" w:rsidRPr="00DD4C1D">
        <w:t>zu</w:t>
      </w:r>
      <w:r>
        <w:t xml:space="preserve"> </w:t>
      </w:r>
      <w:r w:rsidR="00665DA5" w:rsidRPr="00DD4C1D">
        <w:t>glauben,</w:t>
      </w:r>
      <w:r>
        <w:t xml:space="preserve"> </w:t>
      </w:r>
      <w:r w:rsidR="00665DA5" w:rsidRPr="00DD4C1D">
        <w:t>andererseits)</w:t>
      </w:r>
      <w:r>
        <w:t xml:space="preserve"> </w:t>
      </w:r>
      <w:r w:rsidR="00665DA5" w:rsidRPr="00DD4C1D">
        <w:rPr>
          <w:spacing w:val="34"/>
        </w:rPr>
        <w:t>sind</w:t>
      </w:r>
      <w:r>
        <w:rPr>
          <w:spacing w:val="34"/>
        </w:rPr>
        <w:t xml:space="preserve"> </w:t>
      </w:r>
      <w:r w:rsidR="00665DA5" w:rsidRPr="00DD4C1D">
        <w:rPr>
          <w:spacing w:val="34"/>
        </w:rPr>
        <w:t>biblische</w:t>
      </w:r>
      <w:r>
        <w:rPr>
          <w:spacing w:val="34"/>
        </w:rPr>
        <w:t xml:space="preserve"> </w:t>
      </w:r>
      <w:r w:rsidR="00665DA5" w:rsidRPr="00DD4C1D">
        <w:rPr>
          <w:spacing w:val="34"/>
        </w:rPr>
        <w:t>Lehren</w:t>
      </w:r>
      <w:r w:rsidR="00BB1732" w:rsidRPr="00DD4C1D">
        <w:t>,</w:t>
      </w:r>
      <w:r>
        <w:t xml:space="preserve"> </w:t>
      </w:r>
      <w:r w:rsidR="00BB1732" w:rsidRPr="00DD4C1D">
        <w:t>die</w:t>
      </w:r>
      <w:r>
        <w:t xml:space="preserve"> </w:t>
      </w:r>
      <w:r w:rsidR="00BB1732" w:rsidRPr="00DD4C1D">
        <w:t>nicht</w:t>
      </w:r>
      <w:r>
        <w:t xml:space="preserve"> </w:t>
      </w:r>
      <w:r w:rsidR="00BB1732" w:rsidRPr="00DD4C1D">
        <w:t>im</w:t>
      </w:r>
      <w:r>
        <w:t xml:space="preserve"> </w:t>
      </w:r>
      <w:r w:rsidR="00BB1732" w:rsidRPr="00DD4C1D">
        <w:t>Widerstreit</w:t>
      </w:r>
      <w:r>
        <w:t xml:space="preserve"> </w:t>
      </w:r>
      <w:r w:rsidR="00BB1732" w:rsidRPr="00DD4C1D">
        <w:t>mit</w:t>
      </w:r>
      <w:r w:rsidR="00665DA5" w:rsidRPr="00DD4C1D">
        <w:t>einander</w:t>
      </w:r>
      <w:r>
        <w:t xml:space="preserve"> </w:t>
      </w:r>
      <w:r w:rsidR="00665DA5" w:rsidRPr="00DD4C1D">
        <w:t>liegen.</w:t>
      </w:r>
      <w:r>
        <w:t xml:space="preserve"> </w:t>
      </w:r>
    </w:p>
    <w:p w14:paraId="4B4E3190" w14:textId="39AECBA8" w:rsidR="00F641D2" w:rsidRPr="00DD4C1D" w:rsidRDefault="001478F8" w:rsidP="002C0189">
      <w:r>
        <w:t xml:space="preserve">    </w:t>
      </w:r>
      <w:r w:rsidR="00665DA5" w:rsidRPr="00DD4C1D">
        <w:t>Die</w:t>
      </w:r>
      <w:r>
        <w:t xml:space="preserve"> </w:t>
      </w:r>
      <w:r w:rsidR="00665DA5" w:rsidRPr="00DD4C1D">
        <w:t>Bibelstellen,</w:t>
      </w:r>
      <w:r>
        <w:t xml:space="preserve"> </w:t>
      </w:r>
      <w:r w:rsidR="00665DA5" w:rsidRPr="00DD4C1D">
        <w:t>die</w:t>
      </w:r>
      <w:r>
        <w:t xml:space="preserve"> </w:t>
      </w:r>
      <w:r w:rsidR="00665DA5" w:rsidRPr="00DD4C1D">
        <w:t>belegen,</w:t>
      </w:r>
      <w:r>
        <w:t xml:space="preserve"> </w:t>
      </w:r>
      <w:r w:rsidR="00665DA5" w:rsidRPr="00DD4C1D">
        <w:t>dass</w:t>
      </w:r>
      <w:r>
        <w:t xml:space="preserve"> </w:t>
      </w:r>
      <w:r w:rsidR="00665DA5" w:rsidRPr="00DD4C1D">
        <w:t>unser</w:t>
      </w:r>
      <w:r>
        <w:t xml:space="preserve"> </w:t>
      </w:r>
      <w:r w:rsidR="00665DA5" w:rsidRPr="00DD4C1D">
        <w:t>Heil</w:t>
      </w:r>
      <w:r>
        <w:t xml:space="preserve"> </w:t>
      </w:r>
      <w:r w:rsidR="00665DA5" w:rsidRPr="00DD4C1D">
        <w:t>in</w:t>
      </w:r>
      <w:r>
        <w:t xml:space="preserve"> </w:t>
      </w:r>
      <w:r w:rsidR="00665DA5" w:rsidRPr="00DD4C1D">
        <w:t>Christus</w:t>
      </w:r>
      <w:r>
        <w:t xml:space="preserve"> </w:t>
      </w:r>
      <w:r w:rsidR="00665DA5" w:rsidRPr="00DD4C1D">
        <w:t>für</w:t>
      </w:r>
      <w:r>
        <w:t xml:space="preserve"> </w:t>
      </w:r>
      <w:r w:rsidR="00665DA5" w:rsidRPr="00DD4C1D">
        <w:t>ewig</w:t>
      </w:r>
      <w:r>
        <w:t xml:space="preserve"> </w:t>
      </w:r>
      <w:r w:rsidR="00665DA5" w:rsidRPr="00DD4C1D">
        <w:t>sicher</w:t>
      </w:r>
      <w:r>
        <w:t xml:space="preserve"> </w:t>
      </w:r>
      <w:r w:rsidR="00665DA5" w:rsidRPr="00DD4C1D">
        <w:t>ist,</w:t>
      </w:r>
      <w:r>
        <w:t xml:space="preserve"> </w:t>
      </w:r>
      <w:r w:rsidR="00665DA5" w:rsidRPr="00DD4C1D">
        <w:t>sind</w:t>
      </w:r>
      <w:r>
        <w:t xml:space="preserve"> </w:t>
      </w:r>
      <w:r w:rsidR="00665DA5" w:rsidRPr="00DD4C1D">
        <w:t>nicht</w:t>
      </w:r>
      <w:r>
        <w:t xml:space="preserve"> </w:t>
      </w:r>
      <w:r w:rsidR="00665DA5" w:rsidRPr="00DD4C1D">
        <w:t>notwendigerweise</w:t>
      </w:r>
      <w:r>
        <w:t xml:space="preserve"> </w:t>
      </w:r>
      <w:r w:rsidR="00665DA5" w:rsidRPr="00DD4C1D">
        <w:t>Belege</w:t>
      </w:r>
      <w:r>
        <w:t xml:space="preserve"> </w:t>
      </w:r>
      <w:r w:rsidR="00665DA5" w:rsidRPr="00DD4C1D">
        <w:t>dafür,</w:t>
      </w:r>
      <w:r>
        <w:t xml:space="preserve"> </w:t>
      </w:r>
      <w:r w:rsidR="00665DA5" w:rsidRPr="00DD4C1D">
        <w:t>dass</w:t>
      </w:r>
      <w:r>
        <w:t xml:space="preserve"> </w:t>
      </w:r>
      <w:r w:rsidR="00665DA5" w:rsidRPr="00DD4C1D">
        <w:t>ein</w:t>
      </w:r>
      <w:r>
        <w:t xml:space="preserve"> </w:t>
      </w:r>
      <w:r w:rsidR="00665DA5" w:rsidRPr="00DD4C1D">
        <w:t>Wiedergeborener</w:t>
      </w:r>
      <w:r>
        <w:t xml:space="preserve"> </w:t>
      </w:r>
      <w:r w:rsidR="00665DA5" w:rsidRPr="00DD4C1D">
        <w:t>in</w:t>
      </w:r>
      <w:r>
        <w:t xml:space="preserve"> </w:t>
      </w:r>
      <w:r w:rsidR="00665DA5" w:rsidRPr="00DD4C1D">
        <w:t>keinem</w:t>
      </w:r>
      <w:r>
        <w:t xml:space="preserve"> </w:t>
      </w:r>
      <w:r w:rsidR="00665DA5" w:rsidRPr="00DD4C1D">
        <w:t>Falle</w:t>
      </w:r>
      <w:r>
        <w:t xml:space="preserve"> </w:t>
      </w:r>
      <w:r w:rsidR="00665DA5" w:rsidRPr="00DD4C1D">
        <w:t>mehr</w:t>
      </w:r>
      <w:r>
        <w:t xml:space="preserve"> </w:t>
      </w:r>
      <w:r w:rsidR="00665DA5" w:rsidRPr="00DD4C1D">
        <w:t>zu</w:t>
      </w:r>
      <w:r>
        <w:t xml:space="preserve"> </w:t>
      </w:r>
      <w:r w:rsidR="00665DA5" w:rsidRPr="00DD4C1D">
        <w:t>einem</w:t>
      </w:r>
      <w:r>
        <w:t xml:space="preserve"> </w:t>
      </w:r>
      <w:r w:rsidR="00665DA5" w:rsidRPr="00DD4C1D">
        <w:t>Nichtgläubigen</w:t>
      </w:r>
      <w:r>
        <w:t xml:space="preserve"> </w:t>
      </w:r>
      <w:r w:rsidR="00665DA5" w:rsidRPr="00DD4C1D">
        <w:t>werden</w:t>
      </w:r>
      <w:r>
        <w:t xml:space="preserve"> </w:t>
      </w:r>
      <w:r w:rsidR="00665DA5" w:rsidRPr="00DD4C1D">
        <w:t>kann.</w:t>
      </w:r>
      <w:r>
        <w:t xml:space="preserve"> </w:t>
      </w:r>
    </w:p>
    <w:p w14:paraId="11D03EC0" w14:textId="73FFF63C" w:rsidR="00F641D2" w:rsidRPr="00DD4C1D" w:rsidRDefault="001478F8" w:rsidP="002C0189">
      <w:r>
        <w:t xml:space="preserve">    </w:t>
      </w:r>
      <w:r w:rsidR="004F29B1" w:rsidRPr="00DD4C1D">
        <w:t>Die</w:t>
      </w:r>
      <w:r>
        <w:t xml:space="preserve"> </w:t>
      </w:r>
      <w:r w:rsidR="004F29B1" w:rsidRPr="00DD4C1D">
        <w:t>heilige</w:t>
      </w:r>
      <w:r>
        <w:t xml:space="preserve"> </w:t>
      </w:r>
      <w:r w:rsidR="004F29B1" w:rsidRPr="00DD4C1D">
        <w:t>Schrift</w:t>
      </w:r>
      <w:r>
        <w:t xml:space="preserve"> </w:t>
      </w:r>
      <w:r w:rsidR="004F29B1" w:rsidRPr="00DD4C1D">
        <w:t>schließt</w:t>
      </w:r>
      <w:r>
        <w:t xml:space="preserve"> </w:t>
      </w:r>
      <w:r w:rsidR="004F29B1" w:rsidRPr="00DD4C1D">
        <w:t>die</w:t>
      </w:r>
      <w:r>
        <w:t xml:space="preserve"> </w:t>
      </w:r>
      <w:r w:rsidR="004F29B1" w:rsidRPr="00DD4C1D">
        <w:t>Möglichkeit,</w:t>
      </w:r>
      <w:r>
        <w:t xml:space="preserve"> </w:t>
      </w:r>
      <w:r w:rsidR="004F29B1" w:rsidRPr="00DD4C1D">
        <w:t>dass</w:t>
      </w:r>
      <w:r>
        <w:t xml:space="preserve"> </w:t>
      </w:r>
      <w:r w:rsidR="004F29B1" w:rsidRPr="00DD4C1D">
        <w:t>ein</w:t>
      </w:r>
      <w:r>
        <w:t xml:space="preserve"> </w:t>
      </w:r>
      <w:r w:rsidR="005209D4" w:rsidRPr="00DD4C1D">
        <w:t>Christ</w:t>
      </w:r>
      <w:r>
        <w:t xml:space="preserve"> </w:t>
      </w:r>
      <w:r w:rsidR="002A2B04" w:rsidRPr="00DD4C1D">
        <w:t>sich</w:t>
      </w:r>
      <w:r>
        <w:t xml:space="preserve"> </w:t>
      </w:r>
      <w:r w:rsidR="00665DA5" w:rsidRPr="00DD4C1D">
        <w:t>gänzlich</w:t>
      </w:r>
      <w:r>
        <w:t xml:space="preserve"> </w:t>
      </w:r>
      <w:r w:rsidR="004F29B1" w:rsidRPr="00DD4C1D">
        <w:t>von</w:t>
      </w:r>
      <w:r>
        <w:t xml:space="preserve"> </w:t>
      </w:r>
      <w:r w:rsidR="004F29B1" w:rsidRPr="00DD4C1D">
        <w:t>Christus</w:t>
      </w:r>
      <w:r>
        <w:t xml:space="preserve"> </w:t>
      </w:r>
      <w:r w:rsidR="002A2B04" w:rsidRPr="00DD4C1D">
        <w:t>abwende</w:t>
      </w:r>
      <w:r w:rsidR="004F29B1" w:rsidRPr="00DD4C1D">
        <w:t>t,</w:t>
      </w:r>
      <w:r>
        <w:t xml:space="preserve"> </w:t>
      </w:r>
      <w:r w:rsidR="004F29B1" w:rsidRPr="00DD4C1D">
        <w:t>nicht</w:t>
      </w:r>
      <w:r>
        <w:t xml:space="preserve"> </w:t>
      </w:r>
      <w:r w:rsidR="004F29B1" w:rsidRPr="00DD4C1D">
        <w:t>aus</w:t>
      </w:r>
      <w:r w:rsidR="002A2B04" w:rsidRPr="00DD4C1D">
        <w:t>.</w:t>
      </w:r>
      <w:r>
        <w:t xml:space="preserve"> </w:t>
      </w:r>
    </w:p>
    <w:p w14:paraId="7D0412A1" w14:textId="7C208EB3" w:rsidR="00983243" w:rsidRPr="00DD4C1D" w:rsidRDefault="001478F8" w:rsidP="002C0189">
      <w:r>
        <w:t xml:space="preserve">    </w:t>
      </w:r>
      <w:r w:rsidR="002A2B04" w:rsidRPr="00DD4C1D">
        <w:t>Mein</w:t>
      </w:r>
      <w:r>
        <w:t xml:space="preserve"> </w:t>
      </w:r>
      <w:r w:rsidR="002A2B04" w:rsidRPr="00DD4C1D">
        <w:t>Heil</w:t>
      </w:r>
      <w:r>
        <w:t xml:space="preserve"> </w:t>
      </w:r>
      <w:r w:rsidR="002A2B04" w:rsidRPr="00DD4C1D">
        <w:t>ist</w:t>
      </w:r>
      <w:r>
        <w:t xml:space="preserve"> </w:t>
      </w:r>
      <w:r w:rsidR="002A2B04" w:rsidRPr="00DD4C1D">
        <w:t>Jesus</w:t>
      </w:r>
      <w:r>
        <w:t xml:space="preserve"> </w:t>
      </w:r>
      <w:r w:rsidR="002A2B04" w:rsidRPr="00DD4C1D">
        <w:t>Christus.</w:t>
      </w:r>
      <w:r>
        <w:t xml:space="preserve"> </w:t>
      </w:r>
      <w:r w:rsidR="002A2B04" w:rsidRPr="00DD4C1D">
        <w:t>Solange</w:t>
      </w:r>
      <w:r>
        <w:t xml:space="preserve"> </w:t>
      </w:r>
      <w:r w:rsidR="002A2B04" w:rsidRPr="00DD4C1D">
        <w:t>ich</w:t>
      </w:r>
      <w:r>
        <w:t xml:space="preserve"> </w:t>
      </w:r>
      <w:r w:rsidR="002A2B04" w:rsidRPr="00DD4C1D">
        <w:t>mich</w:t>
      </w:r>
      <w:r>
        <w:t xml:space="preserve"> </w:t>
      </w:r>
      <w:r w:rsidR="002A2B04" w:rsidRPr="00DD4C1D">
        <w:t>auf</w:t>
      </w:r>
      <w:r>
        <w:t xml:space="preserve"> </w:t>
      </w:r>
      <w:r w:rsidR="002A2B04" w:rsidRPr="00DD4C1D">
        <w:rPr>
          <w:spacing w:val="34"/>
        </w:rPr>
        <w:t>ihn</w:t>
      </w:r>
      <w:r>
        <w:t xml:space="preserve"> </w:t>
      </w:r>
      <w:r w:rsidR="002A2B04" w:rsidRPr="00DD4C1D">
        <w:t>verlasse,</w:t>
      </w:r>
      <w:r>
        <w:t xml:space="preserve"> </w:t>
      </w:r>
      <w:r w:rsidR="002A2B04" w:rsidRPr="00DD4C1D">
        <w:t>ist</w:t>
      </w:r>
      <w:r>
        <w:t xml:space="preserve"> </w:t>
      </w:r>
      <w:r w:rsidR="002A2B04" w:rsidRPr="00DD4C1D">
        <w:t>mein</w:t>
      </w:r>
      <w:r>
        <w:t xml:space="preserve"> </w:t>
      </w:r>
      <w:r w:rsidR="002A2B04" w:rsidRPr="00DD4C1D">
        <w:t>Heil</w:t>
      </w:r>
      <w:r>
        <w:t xml:space="preserve"> </w:t>
      </w:r>
      <w:r w:rsidR="002A2B04" w:rsidRPr="00DD4C1D">
        <w:t>sicher.</w:t>
      </w:r>
      <w:r>
        <w:t xml:space="preserve"> </w:t>
      </w:r>
      <w:r w:rsidR="002A2B04" w:rsidRPr="00DD4C1D">
        <w:t>Dass</w:t>
      </w:r>
      <w:r>
        <w:t xml:space="preserve"> </w:t>
      </w:r>
      <w:r w:rsidR="002A2B04" w:rsidRPr="00DD4C1D">
        <w:t>diese</w:t>
      </w:r>
      <w:r>
        <w:t xml:space="preserve"> </w:t>
      </w:r>
      <w:r w:rsidR="00DC60E6" w:rsidRPr="00DD4C1D">
        <w:t>„</w:t>
      </w:r>
      <w:r w:rsidR="002A2B04" w:rsidRPr="00DD4C1D">
        <w:t>Burg”</w:t>
      </w:r>
      <w:r>
        <w:t xml:space="preserve"> </w:t>
      </w:r>
      <w:r w:rsidR="002A2B04" w:rsidRPr="00DD4C1D">
        <w:t>sicher</w:t>
      </w:r>
      <w:r>
        <w:t xml:space="preserve"> </w:t>
      </w:r>
      <w:r w:rsidR="002A2B04" w:rsidRPr="00DD4C1D">
        <w:t>ist,</w:t>
      </w:r>
      <w:r>
        <w:t xml:space="preserve"> </w:t>
      </w:r>
      <w:r w:rsidR="002A2B04" w:rsidRPr="00DD4C1D">
        <w:t>schließt</w:t>
      </w:r>
      <w:r>
        <w:t xml:space="preserve"> </w:t>
      </w:r>
      <w:r w:rsidR="002A2B04" w:rsidRPr="00DD4C1D">
        <w:t>nicht</w:t>
      </w:r>
      <w:r>
        <w:t xml:space="preserve"> </w:t>
      </w:r>
      <w:r w:rsidR="002A2B04" w:rsidRPr="00DD4C1D">
        <w:t>aus,</w:t>
      </w:r>
      <w:r>
        <w:t xml:space="preserve"> </w:t>
      </w:r>
      <w:r w:rsidR="002A2B04" w:rsidRPr="00DD4C1D">
        <w:t>dass</w:t>
      </w:r>
      <w:r>
        <w:t xml:space="preserve"> </w:t>
      </w:r>
      <w:r w:rsidR="002A2B04" w:rsidRPr="00DD4C1D">
        <w:t>ich</w:t>
      </w:r>
      <w:r>
        <w:t xml:space="preserve"> </w:t>
      </w:r>
      <w:r w:rsidR="002A2B04" w:rsidRPr="00DD4C1D">
        <w:t>freiwillig</w:t>
      </w:r>
      <w:r>
        <w:t xml:space="preserve"> </w:t>
      </w:r>
      <w:r w:rsidR="002A2B04" w:rsidRPr="00DD4C1D">
        <w:t>die</w:t>
      </w:r>
      <w:r>
        <w:t xml:space="preserve"> </w:t>
      </w:r>
      <w:r w:rsidR="002A2B04" w:rsidRPr="00DD4C1D">
        <w:t>Burg</w:t>
      </w:r>
      <w:r>
        <w:t xml:space="preserve"> </w:t>
      </w:r>
      <w:r w:rsidR="002A2B04" w:rsidRPr="00DD4C1D">
        <w:t>wieder</w:t>
      </w:r>
      <w:r>
        <w:t xml:space="preserve"> </w:t>
      </w:r>
      <w:r w:rsidR="002A2B04" w:rsidRPr="00DD4C1D">
        <w:t>verlassen</w:t>
      </w:r>
      <w:r>
        <w:t xml:space="preserve"> </w:t>
      </w:r>
      <w:r w:rsidR="002A2B04" w:rsidRPr="00DD4C1D">
        <w:t>kann.</w:t>
      </w:r>
      <w:r>
        <w:t xml:space="preserve"> </w:t>
      </w:r>
      <w:r w:rsidR="004F29B1" w:rsidRPr="00DD4C1D">
        <w:t>D</w:t>
      </w:r>
      <w:r w:rsidR="0058113B" w:rsidRPr="00DD4C1D">
        <w:t>ie</w:t>
      </w:r>
      <w:r>
        <w:t xml:space="preserve"> </w:t>
      </w:r>
      <w:r w:rsidR="0058113B" w:rsidRPr="00DD4C1D">
        <w:t>beiden</w:t>
      </w:r>
      <w:r>
        <w:t xml:space="preserve"> </w:t>
      </w:r>
      <w:r w:rsidR="0058113B" w:rsidRPr="00DD4C1D">
        <w:t>Lehren</w:t>
      </w:r>
      <w:r>
        <w:t xml:space="preserve"> </w:t>
      </w:r>
      <w:r w:rsidR="00485808">
        <w:t>(</w:t>
      </w:r>
      <w:r w:rsidR="002A2B04" w:rsidRPr="00DD4C1D">
        <w:t>Heilssicherheit</w:t>
      </w:r>
      <w:r>
        <w:t xml:space="preserve"> </w:t>
      </w:r>
      <w:r w:rsidR="005209D4" w:rsidRPr="00DD4C1D">
        <w:t>des</w:t>
      </w:r>
      <w:r>
        <w:t xml:space="preserve"> </w:t>
      </w:r>
      <w:r w:rsidR="005209D4" w:rsidRPr="00DD4C1D">
        <w:t>Gläubigen</w:t>
      </w:r>
      <w:r>
        <w:t xml:space="preserve"> </w:t>
      </w:r>
      <w:r w:rsidR="004F29B1" w:rsidRPr="00DD4C1D">
        <w:t>in</w:t>
      </w:r>
      <w:r>
        <w:t xml:space="preserve"> </w:t>
      </w:r>
      <w:r w:rsidR="004F29B1" w:rsidRPr="00DD4C1D">
        <w:t>Christus</w:t>
      </w:r>
      <w:r>
        <w:t xml:space="preserve"> </w:t>
      </w:r>
      <w:r w:rsidR="002A2B04" w:rsidRPr="00DD4C1D">
        <w:t>einerseits</w:t>
      </w:r>
      <w:r w:rsidR="00485808">
        <w:t>,</w:t>
      </w:r>
      <w:r>
        <w:t xml:space="preserve"> </w:t>
      </w:r>
      <w:r w:rsidR="002A2B04" w:rsidRPr="00DD4C1D">
        <w:t>die</w:t>
      </w:r>
      <w:r>
        <w:t xml:space="preserve"> </w:t>
      </w:r>
      <w:r w:rsidR="002A2B04" w:rsidRPr="00DD4C1D">
        <w:t>Möglichkeit</w:t>
      </w:r>
      <w:r>
        <w:t xml:space="preserve"> </w:t>
      </w:r>
      <w:r w:rsidR="002A2B04" w:rsidRPr="00DD4C1D">
        <w:t>des</w:t>
      </w:r>
      <w:r>
        <w:t xml:space="preserve"> </w:t>
      </w:r>
      <w:r w:rsidR="004F29B1" w:rsidRPr="00DD4C1D">
        <w:t>Abfalls</w:t>
      </w:r>
      <w:r>
        <w:t xml:space="preserve"> </w:t>
      </w:r>
      <w:r w:rsidR="002A2B04" w:rsidRPr="00DD4C1D">
        <w:t>andererseits</w:t>
      </w:r>
      <w:r w:rsidR="00485808">
        <w:t>)</w:t>
      </w:r>
      <w:r>
        <w:t xml:space="preserve"> </w:t>
      </w:r>
      <w:r w:rsidR="004F29B1" w:rsidRPr="00DD4C1D">
        <w:t>stehen</w:t>
      </w:r>
      <w:r>
        <w:t xml:space="preserve"> </w:t>
      </w:r>
      <w:r w:rsidR="004F29B1" w:rsidRPr="00DD4C1D">
        <w:t>nicht</w:t>
      </w:r>
      <w:r>
        <w:t xml:space="preserve"> </w:t>
      </w:r>
      <w:r w:rsidR="004F29B1" w:rsidRPr="00DD4C1D">
        <w:t>im</w:t>
      </w:r>
      <w:r>
        <w:t xml:space="preserve"> </w:t>
      </w:r>
      <w:r w:rsidR="004F29B1" w:rsidRPr="00DD4C1D">
        <w:t>Widerspruch</w:t>
      </w:r>
      <w:r>
        <w:t xml:space="preserve"> </w:t>
      </w:r>
      <w:r w:rsidR="004F29B1" w:rsidRPr="00DD4C1D">
        <w:t>zu</w:t>
      </w:r>
      <w:r>
        <w:t xml:space="preserve"> </w:t>
      </w:r>
      <w:r w:rsidR="004F29B1" w:rsidRPr="00DD4C1D">
        <w:t>einander.</w:t>
      </w:r>
      <w:r>
        <w:t xml:space="preserve"> </w:t>
      </w:r>
    </w:p>
    <w:p w14:paraId="204BA440" w14:textId="77777777" w:rsidR="00983243" w:rsidRPr="00DD4C1D" w:rsidRDefault="00983243" w:rsidP="002C0189"/>
    <w:p w14:paraId="10E8E52C" w14:textId="73FB0E30" w:rsidR="00F641D2" w:rsidRPr="00DD4C1D" w:rsidRDefault="002A2B04" w:rsidP="007D4908">
      <w:pPr>
        <w:pStyle w:val="berschrift3"/>
      </w:pPr>
      <w:r w:rsidRPr="00DD4C1D">
        <w:t>Wie</w:t>
      </w:r>
      <w:r w:rsidR="001478F8">
        <w:t xml:space="preserve"> </w:t>
      </w:r>
      <w:r w:rsidRPr="00DD4C1D">
        <w:t>gehen</w:t>
      </w:r>
      <w:r w:rsidR="001478F8">
        <w:t xml:space="preserve"> </w:t>
      </w:r>
      <w:r w:rsidRPr="00DD4C1D">
        <w:t>wir</w:t>
      </w:r>
      <w:r w:rsidR="001478F8">
        <w:t xml:space="preserve"> </w:t>
      </w:r>
      <w:r w:rsidRPr="00DD4C1D">
        <w:t>mit</w:t>
      </w:r>
      <w:r w:rsidR="001478F8">
        <w:t xml:space="preserve"> </w:t>
      </w:r>
      <w:r w:rsidRPr="00DD4C1D">
        <w:t>dieser</w:t>
      </w:r>
      <w:r w:rsidR="001478F8">
        <w:t xml:space="preserve"> </w:t>
      </w:r>
      <w:r w:rsidRPr="00DD4C1D">
        <w:t>Streitfrage</w:t>
      </w:r>
      <w:r w:rsidR="001478F8">
        <w:t xml:space="preserve"> </w:t>
      </w:r>
      <w:r w:rsidRPr="00DD4C1D">
        <w:t>um?</w:t>
      </w:r>
      <w:r w:rsidR="001478F8">
        <w:t xml:space="preserve"> </w:t>
      </w:r>
    </w:p>
    <w:p w14:paraId="51AC8C1F" w14:textId="3167EC76" w:rsidR="00F641D2" w:rsidRPr="00DD4C1D" w:rsidRDefault="001478F8" w:rsidP="002C0189">
      <w:r>
        <w:t xml:space="preserve">    </w:t>
      </w:r>
      <w:r w:rsidR="002A2B04" w:rsidRPr="00DD4C1D">
        <w:t>Viele</w:t>
      </w:r>
      <w:r>
        <w:t xml:space="preserve"> </w:t>
      </w:r>
      <w:r w:rsidR="005209D4" w:rsidRPr="00DD4C1D">
        <w:t>unserer</w:t>
      </w:r>
      <w:r>
        <w:t xml:space="preserve"> </w:t>
      </w:r>
      <w:r w:rsidR="002A2B04" w:rsidRPr="00DD4C1D">
        <w:t>Freunde,</w:t>
      </w:r>
      <w:r>
        <w:t xml:space="preserve"> </w:t>
      </w:r>
      <w:r w:rsidR="002A2B04" w:rsidRPr="00DD4C1D">
        <w:t>die</w:t>
      </w:r>
      <w:r>
        <w:t xml:space="preserve"> </w:t>
      </w:r>
      <w:r w:rsidR="005209D4" w:rsidRPr="00DD4C1D">
        <w:t>wir</w:t>
      </w:r>
      <w:r>
        <w:t xml:space="preserve"> </w:t>
      </w:r>
      <w:r w:rsidR="002A2B04" w:rsidRPr="00DD4C1D">
        <w:t>überaus</w:t>
      </w:r>
      <w:r>
        <w:t xml:space="preserve"> </w:t>
      </w:r>
      <w:r w:rsidR="002A2B04" w:rsidRPr="00DD4C1D">
        <w:t>schätze</w:t>
      </w:r>
      <w:r w:rsidR="005209D4" w:rsidRPr="00DD4C1D">
        <w:t>n</w:t>
      </w:r>
      <w:r w:rsidR="002A2B04" w:rsidRPr="00DD4C1D">
        <w:t>,</w:t>
      </w:r>
      <w:r>
        <w:t xml:space="preserve"> </w:t>
      </w:r>
      <w:r w:rsidR="002A2B04" w:rsidRPr="00DD4C1D">
        <w:t>vertreten</w:t>
      </w:r>
      <w:r>
        <w:t xml:space="preserve"> </w:t>
      </w:r>
      <w:r w:rsidR="002A2B04" w:rsidRPr="00DD4C1D">
        <w:t>die</w:t>
      </w:r>
      <w:r>
        <w:t xml:space="preserve"> </w:t>
      </w:r>
      <w:r w:rsidR="002A2B04" w:rsidRPr="00DD4C1D">
        <w:t>Auffassung,</w:t>
      </w:r>
      <w:r>
        <w:t xml:space="preserve"> </w:t>
      </w:r>
      <w:r w:rsidR="002A2B04" w:rsidRPr="00DD4C1D">
        <w:t>dass</w:t>
      </w:r>
      <w:r>
        <w:t xml:space="preserve"> </w:t>
      </w:r>
      <w:r w:rsidR="002A2B04" w:rsidRPr="00DD4C1D">
        <w:t>Gläubige</w:t>
      </w:r>
      <w:r>
        <w:t xml:space="preserve"> </w:t>
      </w:r>
      <w:r w:rsidR="002A2B04" w:rsidRPr="00DD4C1D">
        <w:t>nicht</w:t>
      </w:r>
      <w:r>
        <w:t xml:space="preserve"> </w:t>
      </w:r>
      <w:r w:rsidR="002A2B04" w:rsidRPr="00DD4C1D">
        <w:t>mehr</w:t>
      </w:r>
      <w:r>
        <w:t xml:space="preserve"> </w:t>
      </w:r>
      <w:r w:rsidR="002A2B04" w:rsidRPr="00DD4C1D">
        <w:t>abfallen</w:t>
      </w:r>
      <w:r>
        <w:t xml:space="preserve"> </w:t>
      </w:r>
      <w:r w:rsidR="002A2B04" w:rsidRPr="00DD4C1D">
        <w:t>können.</w:t>
      </w:r>
      <w:r>
        <w:t xml:space="preserve"> </w:t>
      </w:r>
      <w:r w:rsidR="002A2B04" w:rsidRPr="00DD4C1D">
        <w:t>Dafür</w:t>
      </w:r>
      <w:r>
        <w:t xml:space="preserve"> </w:t>
      </w:r>
      <w:r w:rsidR="002A2B04" w:rsidRPr="00DD4C1D">
        <w:t>habe</w:t>
      </w:r>
      <w:r w:rsidR="005209D4" w:rsidRPr="00DD4C1D">
        <w:t>n</w:t>
      </w:r>
      <w:r>
        <w:t xml:space="preserve"> </w:t>
      </w:r>
      <w:r w:rsidR="005209D4" w:rsidRPr="00DD4C1D">
        <w:t>wir</w:t>
      </w:r>
      <w:r>
        <w:t xml:space="preserve"> </w:t>
      </w:r>
      <w:r w:rsidR="002A2B04" w:rsidRPr="00DD4C1D">
        <w:t>volles</w:t>
      </w:r>
      <w:r>
        <w:t xml:space="preserve"> </w:t>
      </w:r>
      <w:r w:rsidR="002A2B04" w:rsidRPr="00DD4C1D">
        <w:t>Verständnis</w:t>
      </w:r>
      <w:r w:rsidR="00EF66AD" w:rsidRPr="00DD4C1D">
        <w:t>.</w:t>
      </w:r>
      <w:r>
        <w:t xml:space="preserve"> </w:t>
      </w:r>
      <w:r w:rsidR="00EF66AD" w:rsidRPr="00DD4C1D">
        <w:t>Der</w:t>
      </w:r>
      <w:r>
        <w:t xml:space="preserve"> </w:t>
      </w:r>
      <w:r w:rsidR="00EF66AD" w:rsidRPr="00DD4C1D">
        <w:t>Autor</w:t>
      </w:r>
      <w:r>
        <w:t xml:space="preserve"> </w:t>
      </w:r>
      <w:r w:rsidR="00EF66AD" w:rsidRPr="00DD4C1D">
        <w:t>hat</w:t>
      </w:r>
      <w:r>
        <w:t xml:space="preserve"> </w:t>
      </w:r>
      <w:r w:rsidR="00EF66AD" w:rsidRPr="00DD4C1D">
        <w:t>selber</w:t>
      </w:r>
      <w:r>
        <w:t xml:space="preserve"> </w:t>
      </w:r>
      <w:r w:rsidR="002A2B04" w:rsidRPr="00DD4C1D">
        <w:t>über</w:t>
      </w:r>
      <w:r>
        <w:t xml:space="preserve"> </w:t>
      </w:r>
      <w:r w:rsidR="002A2B04" w:rsidRPr="00DD4C1D">
        <w:t>viele</w:t>
      </w:r>
      <w:r>
        <w:t xml:space="preserve"> </w:t>
      </w:r>
      <w:r w:rsidR="002A2B04" w:rsidRPr="00DD4C1D">
        <w:t>Jahre</w:t>
      </w:r>
      <w:r>
        <w:t xml:space="preserve"> </w:t>
      </w:r>
      <w:r w:rsidR="002A2B04" w:rsidRPr="00DD4C1D">
        <w:t>diese</w:t>
      </w:r>
      <w:r>
        <w:t xml:space="preserve"> </w:t>
      </w:r>
      <w:r w:rsidR="002A2B04" w:rsidRPr="00DD4C1D">
        <w:t>Auffassung</w:t>
      </w:r>
      <w:r>
        <w:t xml:space="preserve"> </w:t>
      </w:r>
      <w:r w:rsidR="00EF66AD" w:rsidRPr="00DD4C1D">
        <w:t>ebenfalls</w:t>
      </w:r>
      <w:r>
        <w:t xml:space="preserve"> </w:t>
      </w:r>
      <w:r w:rsidR="00EF66AD" w:rsidRPr="00DD4C1D">
        <w:t>vertreten</w:t>
      </w:r>
      <w:r w:rsidR="002A2B04" w:rsidRPr="00DD4C1D">
        <w:t>.</w:t>
      </w:r>
      <w:r>
        <w:t xml:space="preserve"> </w:t>
      </w:r>
      <w:r w:rsidR="002A2B04" w:rsidRPr="00DD4C1D">
        <w:t>Wenn</w:t>
      </w:r>
      <w:r>
        <w:t xml:space="preserve"> </w:t>
      </w:r>
      <w:r w:rsidR="002A2B04" w:rsidRPr="00DD4C1D">
        <w:t>hier</w:t>
      </w:r>
      <w:r>
        <w:t xml:space="preserve"> </w:t>
      </w:r>
      <w:r w:rsidR="002A2B04" w:rsidRPr="00DD4C1D">
        <w:t>die</w:t>
      </w:r>
      <w:r>
        <w:t xml:space="preserve"> </w:t>
      </w:r>
      <w:r w:rsidR="002A2B04" w:rsidRPr="00DD4C1D">
        <w:t>Diskussion</w:t>
      </w:r>
      <w:r>
        <w:t xml:space="preserve"> </w:t>
      </w:r>
      <w:r w:rsidR="002A2B04" w:rsidRPr="00DD4C1D">
        <w:t>über</w:t>
      </w:r>
      <w:r>
        <w:t xml:space="preserve"> </w:t>
      </w:r>
      <w:r w:rsidR="002A2B04" w:rsidRPr="00DD4C1D">
        <w:t>diese</w:t>
      </w:r>
      <w:r>
        <w:t xml:space="preserve"> </w:t>
      </w:r>
      <w:r w:rsidR="002A2B04" w:rsidRPr="00DD4C1D">
        <w:t>Frage</w:t>
      </w:r>
      <w:r>
        <w:t xml:space="preserve"> </w:t>
      </w:r>
      <w:r w:rsidR="002A2B04" w:rsidRPr="00DD4C1D">
        <w:t>wieder</w:t>
      </w:r>
      <w:r>
        <w:t xml:space="preserve"> </w:t>
      </w:r>
      <w:r w:rsidR="002A2B04" w:rsidRPr="00DD4C1D">
        <w:t>aufgewärmt</w:t>
      </w:r>
      <w:r>
        <w:t xml:space="preserve"> </w:t>
      </w:r>
      <w:r w:rsidR="002A2B04" w:rsidRPr="00DD4C1D">
        <w:t>werden</w:t>
      </w:r>
      <w:r>
        <w:t xml:space="preserve"> </w:t>
      </w:r>
      <w:r w:rsidR="002A2B04" w:rsidRPr="00DD4C1D">
        <w:t>soll,</w:t>
      </w:r>
      <w:r>
        <w:t xml:space="preserve"> </w:t>
      </w:r>
      <w:r w:rsidR="002A2B04" w:rsidRPr="00DD4C1D">
        <w:t>dann</w:t>
      </w:r>
      <w:r>
        <w:t xml:space="preserve"> </w:t>
      </w:r>
      <w:r w:rsidR="002A2B04" w:rsidRPr="00DD4C1D">
        <w:t>deshalb,</w:t>
      </w:r>
      <w:r>
        <w:t xml:space="preserve"> </w:t>
      </w:r>
      <w:r w:rsidR="002A2B04" w:rsidRPr="00DD4C1D">
        <w:t>damit</w:t>
      </w:r>
      <w:r>
        <w:t xml:space="preserve"> </w:t>
      </w:r>
      <w:r w:rsidR="002A2B04" w:rsidRPr="00DD4C1D">
        <w:t>wir</w:t>
      </w:r>
      <w:r>
        <w:t xml:space="preserve"> </w:t>
      </w:r>
      <w:r w:rsidR="002A2B04" w:rsidRPr="00DD4C1D">
        <w:t>durch</w:t>
      </w:r>
      <w:r>
        <w:t xml:space="preserve"> </w:t>
      </w:r>
      <w:r w:rsidR="002A2B04" w:rsidRPr="00DD4C1D">
        <w:t>sachgemäße</w:t>
      </w:r>
      <w:r>
        <w:t xml:space="preserve"> </w:t>
      </w:r>
      <w:r w:rsidR="002A2B04" w:rsidRPr="00DD4C1D">
        <w:t>Beschäftigung</w:t>
      </w:r>
      <w:r>
        <w:t xml:space="preserve"> </w:t>
      </w:r>
      <w:r w:rsidR="002A2B04" w:rsidRPr="00DD4C1D">
        <w:t>mit</w:t>
      </w:r>
      <w:r>
        <w:t xml:space="preserve"> </w:t>
      </w:r>
      <w:r w:rsidR="002A2B04" w:rsidRPr="00DD4C1D">
        <w:t>vielen</w:t>
      </w:r>
      <w:r>
        <w:t xml:space="preserve"> </w:t>
      </w:r>
      <w:r w:rsidR="002A2B04" w:rsidRPr="00DD4C1D">
        <w:t>Stellen</w:t>
      </w:r>
      <w:r>
        <w:t xml:space="preserve"> </w:t>
      </w:r>
      <w:r w:rsidR="002A2B04" w:rsidRPr="00DD4C1D">
        <w:t>der</w:t>
      </w:r>
      <w:r>
        <w:t xml:space="preserve"> </w:t>
      </w:r>
      <w:r w:rsidR="002A2B04" w:rsidRPr="00DD4C1D">
        <w:t>Heiligen</w:t>
      </w:r>
      <w:r>
        <w:t xml:space="preserve"> </w:t>
      </w:r>
      <w:r w:rsidR="002A2B04" w:rsidRPr="00DD4C1D">
        <w:t>Schrift</w:t>
      </w:r>
      <w:r>
        <w:t xml:space="preserve"> </w:t>
      </w:r>
      <w:r w:rsidR="002A2B04" w:rsidRPr="00DD4C1D">
        <w:t>in</w:t>
      </w:r>
      <w:r>
        <w:t xml:space="preserve"> </w:t>
      </w:r>
      <w:r w:rsidR="002A2B04" w:rsidRPr="00DD4C1D">
        <w:t>der</w:t>
      </w:r>
      <w:r>
        <w:t xml:space="preserve"> </w:t>
      </w:r>
      <w:r w:rsidR="002A2B04" w:rsidRPr="00DD4C1D">
        <w:t>Erkenntnis</w:t>
      </w:r>
      <w:r>
        <w:t xml:space="preserve"> </w:t>
      </w:r>
      <w:r w:rsidR="002A2B04" w:rsidRPr="00DD4C1D">
        <w:t>der</w:t>
      </w:r>
      <w:r>
        <w:t xml:space="preserve"> </w:t>
      </w:r>
      <w:r w:rsidR="002A2B04" w:rsidRPr="00DD4C1D">
        <w:t>Wahrheit</w:t>
      </w:r>
      <w:r>
        <w:t xml:space="preserve"> </w:t>
      </w:r>
      <w:r w:rsidR="002A2B04" w:rsidRPr="00DD4C1D">
        <w:t>–</w:t>
      </w:r>
      <w:r>
        <w:t xml:space="preserve"> </w:t>
      </w:r>
      <w:r w:rsidR="002A2B04" w:rsidRPr="00DD4C1D">
        <w:t>und</w:t>
      </w:r>
      <w:r>
        <w:t xml:space="preserve"> </w:t>
      </w:r>
      <w:r w:rsidR="002A2B04" w:rsidRPr="00DD4C1D">
        <w:t>damit</w:t>
      </w:r>
      <w:r>
        <w:t xml:space="preserve"> </w:t>
      </w:r>
      <w:r w:rsidR="002A2B04" w:rsidRPr="00DD4C1D">
        <w:t>in</w:t>
      </w:r>
      <w:r>
        <w:t xml:space="preserve"> </w:t>
      </w:r>
      <w:r w:rsidR="002A2B04" w:rsidRPr="00DD4C1D">
        <w:t>der</w:t>
      </w:r>
      <w:r>
        <w:t xml:space="preserve"> </w:t>
      </w:r>
      <w:r w:rsidR="002A2B04" w:rsidRPr="00DD4C1D">
        <w:t>Erkenntnis</w:t>
      </w:r>
      <w:r>
        <w:t xml:space="preserve"> </w:t>
      </w:r>
      <w:r w:rsidR="002A2B04" w:rsidRPr="00DD4C1D">
        <w:t>Gottes</w:t>
      </w:r>
      <w:r>
        <w:t xml:space="preserve"> </w:t>
      </w:r>
      <w:r w:rsidR="002A2B04" w:rsidRPr="00DD4C1D">
        <w:t>–</w:t>
      </w:r>
      <w:r>
        <w:t xml:space="preserve"> </w:t>
      </w:r>
      <w:r w:rsidR="002A2B04" w:rsidRPr="00DD4C1D">
        <w:t>wachsen</w:t>
      </w:r>
      <w:r>
        <w:t xml:space="preserve"> </w:t>
      </w:r>
      <w:r w:rsidR="002A2B04" w:rsidRPr="00DD4C1D">
        <w:t>und</w:t>
      </w:r>
      <w:r>
        <w:t xml:space="preserve"> </w:t>
      </w:r>
      <w:r w:rsidR="002A2B04" w:rsidRPr="00DD4C1D">
        <w:t>Hilfen</w:t>
      </w:r>
      <w:r>
        <w:t xml:space="preserve"> </w:t>
      </w:r>
      <w:r w:rsidR="002A2B04" w:rsidRPr="00DD4C1D">
        <w:t>für</w:t>
      </w:r>
      <w:r>
        <w:t xml:space="preserve"> </w:t>
      </w:r>
      <w:r w:rsidR="002A2B04" w:rsidRPr="00DD4C1D">
        <w:t>den</w:t>
      </w:r>
      <w:r>
        <w:t xml:space="preserve"> </w:t>
      </w:r>
      <w:r w:rsidR="002A2B04" w:rsidRPr="00DD4C1D">
        <w:t>Umgang</w:t>
      </w:r>
      <w:r>
        <w:t xml:space="preserve"> </w:t>
      </w:r>
      <w:r w:rsidR="002A2B04" w:rsidRPr="00DD4C1D">
        <w:t>in</w:t>
      </w:r>
      <w:r>
        <w:t xml:space="preserve"> </w:t>
      </w:r>
      <w:r w:rsidR="002A2B04" w:rsidRPr="00DD4C1D">
        <w:t>der</w:t>
      </w:r>
      <w:r>
        <w:t xml:space="preserve"> </w:t>
      </w:r>
      <w:r w:rsidR="002A2B04" w:rsidRPr="00DD4C1D">
        <w:t>Seelsorge</w:t>
      </w:r>
      <w:r>
        <w:t xml:space="preserve"> </w:t>
      </w:r>
      <w:r w:rsidR="002A2B04" w:rsidRPr="00DD4C1D">
        <w:t>erhalten.</w:t>
      </w:r>
      <w:r>
        <w:t xml:space="preserve"> </w:t>
      </w:r>
    </w:p>
    <w:p w14:paraId="63885182" w14:textId="6ABE6789" w:rsidR="00F641D2" w:rsidRPr="00DD4C1D" w:rsidRDefault="001478F8" w:rsidP="002C0189">
      <w:r>
        <w:t xml:space="preserve">    </w:t>
      </w:r>
      <w:r w:rsidR="002A2B04" w:rsidRPr="00DD4C1D">
        <w:t>Es</w:t>
      </w:r>
      <w:r>
        <w:t xml:space="preserve"> </w:t>
      </w:r>
      <w:r w:rsidR="002A2B04" w:rsidRPr="00DD4C1D">
        <w:t>ist</w:t>
      </w:r>
      <w:r>
        <w:t xml:space="preserve"> </w:t>
      </w:r>
      <w:r w:rsidR="00EF66AD" w:rsidRPr="00DD4C1D">
        <w:t>unser</w:t>
      </w:r>
      <w:r>
        <w:t xml:space="preserve"> </w:t>
      </w:r>
      <w:r w:rsidR="002A2B04" w:rsidRPr="00DD4C1D">
        <w:t>Anliegen,</w:t>
      </w:r>
      <w:r>
        <w:t xml:space="preserve"> </w:t>
      </w:r>
      <w:r w:rsidR="002A2B04" w:rsidRPr="00DD4C1D">
        <w:t>dass</w:t>
      </w:r>
      <w:r>
        <w:t xml:space="preserve"> </w:t>
      </w:r>
      <w:r w:rsidR="002A2B04" w:rsidRPr="00DD4C1D">
        <w:t>keiner</w:t>
      </w:r>
      <w:r>
        <w:t xml:space="preserve"> </w:t>
      </w:r>
      <w:r w:rsidR="00EF66AD" w:rsidRPr="00DD4C1D">
        <w:t>unserer</w:t>
      </w:r>
      <w:r>
        <w:t xml:space="preserve"> </w:t>
      </w:r>
      <w:r w:rsidR="002A2B04" w:rsidRPr="00DD4C1D">
        <w:t>lieben</w:t>
      </w:r>
      <w:r>
        <w:t xml:space="preserve"> </w:t>
      </w:r>
      <w:r w:rsidR="002A2B04" w:rsidRPr="00DD4C1D">
        <w:t>Geschwister,</w:t>
      </w:r>
      <w:r>
        <w:t xml:space="preserve"> </w:t>
      </w:r>
      <w:r w:rsidR="00EF66AD" w:rsidRPr="00DD4C1D">
        <w:t>der</w:t>
      </w:r>
      <w:r>
        <w:t xml:space="preserve"> </w:t>
      </w:r>
      <w:r w:rsidR="002A2B04" w:rsidRPr="00DD4C1D">
        <w:t>in</w:t>
      </w:r>
      <w:r>
        <w:t xml:space="preserve"> </w:t>
      </w:r>
      <w:r w:rsidR="002A2B04" w:rsidRPr="00DD4C1D">
        <w:t>dieser</w:t>
      </w:r>
      <w:r>
        <w:t xml:space="preserve"> </w:t>
      </w:r>
      <w:r w:rsidR="002A2B04" w:rsidRPr="00DD4C1D">
        <w:t>Frage</w:t>
      </w:r>
      <w:r>
        <w:t xml:space="preserve"> </w:t>
      </w:r>
      <w:r w:rsidR="002A2B04" w:rsidRPr="00DD4C1D">
        <w:t>zu</w:t>
      </w:r>
      <w:r>
        <w:t xml:space="preserve"> </w:t>
      </w:r>
      <w:r w:rsidR="002A2B04" w:rsidRPr="00DD4C1D">
        <w:t>anderen</w:t>
      </w:r>
      <w:r>
        <w:t xml:space="preserve"> </w:t>
      </w:r>
      <w:r w:rsidR="002A2B04" w:rsidRPr="00DD4C1D">
        <w:t>Ergebnissen</w:t>
      </w:r>
      <w:r>
        <w:t xml:space="preserve"> </w:t>
      </w:r>
      <w:r w:rsidR="002A2B04" w:rsidRPr="00DD4C1D">
        <w:t>gekommen</w:t>
      </w:r>
      <w:r>
        <w:t xml:space="preserve"> </w:t>
      </w:r>
      <w:r w:rsidR="002A2B04" w:rsidRPr="00DD4C1D">
        <w:t>ist,</w:t>
      </w:r>
      <w:r>
        <w:t xml:space="preserve"> </w:t>
      </w:r>
      <w:r w:rsidR="002A2B04" w:rsidRPr="00DD4C1D">
        <w:t>sich</w:t>
      </w:r>
      <w:r>
        <w:t xml:space="preserve"> </w:t>
      </w:r>
      <w:r w:rsidR="00EF66AD" w:rsidRPr="00DD4C1D">
        <w:t>uns</w:t>
      </w:r>
      <w:r>
        <w:t xml:space="preserve"> </w:t>
      </w:r>
      <w:r w:rsidR="002A2B04" w:rsidRPr="00DD4C1D">
        <w:t>gegenüber</w:t>
      </w:r>
      <w:r>
        <w:t xml:space="preserve"> </w:t>
      </w:r>
      <w:r w:rsidR="002A2B04" w:rsidRPr="00DD4C1D">
        <w:t>reserviert</w:t>
      </w:r>
      <w:r>
        <w:t xml:space="preserve"> </w:t>
      </w:r>
      <w:r w:rsidR="00EF66AD" w:rsidRPr="00DD4C1D">
        <w:t>verhält</w:t>
      </w:r>
      <w:r w:rsidR="002A2B04" w:rsidRPr="00DD4C1D">
        <w:t>,</w:t>
      </w:r>
      <w:r>
        <w:t xml:space="preserve"> </w:t>
      </w:r>
      <w:r w:rsidR="002A2B04" w:rsidRPr="00DD4C1D">
        <w:t>weil</w:t>
      </w:r>
      <w:r>
        <w:t xml:space="preserve"> </w:t>
      </w:r>
      <w:r w:rsidR="00EF66AD" w:rsidRPr="00DD4C1D">
        <w:t>wir</w:t>
      </w:r>
      <w:r>
        <w:t xml:space="preserve"> </w:t>
      </w:r>
      <w:r w:rsidR="002A2B04" w:rsidRPr="00DD4C1D">
        <w:t>die</w:t>
      </w:r>
      <w:r>
        <w:t xml:space="preserve"> </w:t>
      </w:r>
      <w:r w:rsidR="002A2B04" w:rsidRPr="00DD4C1D">
        <w:t>folgenden</w:t>
      </w:r>
      <w:r>
        <w:t xml:space="preserve"> </w:t>
      </w:r>
      <w:r w:rsidR="002A2B04" w:rsidRPr="00DD4C1D">
        <w:t>Zeilen</w:t>
      </w:r>
      <w:r>
        <w:t xml:space="preserve"> </w:t>
      </w:r>
      <w:r w:rsidR="002A2B04" w:rsidRPr="00DD4C1D">
        <w:t>veröffentlich</w:t>
      </w:r>
      <w:r w:rsidR="00EF66AD" w:rsidRPr="00DD4C1D">
        <w:t>en.</w:t>
      </w:r>
      <w:r>
        <w:t xml:space="preserve"> </w:t>
      </w:r>
    </w:p>
    <w:p w14:paraId="7FABD6AB" w14:textId="26A8D64B" w:rsidR="00F641D2" w:rsidRPr="00DD4C1D" w:rsidRDefault="001478F8" w:rsidP="002C0189">
      <w:r>
        <w:t xml:space="preserve">    </w:t>
      </w:r>
      <w:r w:rsidR="002A2B04" w:rsidRPr="00DD4C1D">
        <w:t>Alle</w:t>
      </w:r>
      <w:r>
        <w:t xml:space="preserve"> </w:t>
      </w:r>
      <w:r w:rsidR="002A2B04" w:rsidRPr="00DD4C1D">
        <w:t>Ergebnisse</w:t>
      </w:r>
      <w:r>
        <w:t xml:space="preserve"> </w:t>
      </w:r>
      <w:r w:rsidR="00EF66AD" w:rsidRPr="00DD4C1D">
        <w:t>unseres</w:t>
      </w:r>
      <w:r>
        <w:t xml:space="preserve"> </w:t>
      </w:r>
      <w:r w:rsidR="002A2B04" w:rsidRPr="00DD4C1D">
        <w:t>Bibelstudiums</w:t>
      </w:r>
      <w:r>
        <w:t xml:space="preserve"> </w:t>
      </w:r>
      <w:r w:rsidR="002A2B04" w:rsidRPr="00DD4C1D">
        <w:t>sind</w:t>
      </w:r>
      <w:r>
        <w:t xml:space="preserve"> </w:t>
      </w:r>
      <w:r w:rsidR="002A2B04" w:rsidRPr="00DD4C1D">
        <w:t>vorläufige.</w:t>
      </w:r>
      <w:r>
        <w:t xml:space="preserve"> </w:t>
      </w:r>
      <w:r w:rsidR="002A2B04" w:rsidRPr="00DD4C1D">
        <w:t>Wir</w:t>
      </w:r>
      <w:r>
        <w:t xml:space="preserve"> </w:t>
      </w:r>
      <w:r w:rsidR="002A2B04" w:rsidRPr="00DD4C1D">
        <w:t>sind</w:t>
      </w:r>
      <w:r>
        <w:t xml:space="preserve"> </w:t>
      </w:r>
      <w:r w:rsidR="00EF66AD" w:rsidRPr="00DD4C1D">
        <w:t>und</w:t>
      </w:r>
      <w:r>
        <w:t xml:space="preserve"> </w:t>
      </w:r>
      <w:r w:rsidR="00EF66AD" w:rsidRPr="00DD4C1D">
        <w:t>bleiben</w:t>
      </w:r>
      <w:r>
        <w:t xml:space="preserve"> </w:t>
      </w:r>
      <w:r w:rsidR="00EF66AD" w:rsidRPr="00DD4C1D">
        <w:rPr>
          <w:i/>
        </w:rPr>
        <w:t>Lernende</w:t>
      </w:r>
      <w:r w:rsidR="00EF66AD" w:rsidRPr="00DD4C1D">
        <w:t>.</w:t>
      </w:r>
      <w:r>
        <w:t xml:space="preserve"> </w:t>
      </w:r>
      <w:r w:rsidR="00EF66AD" w:rsidRPr="00DD4C1D">
        <w:t>U</w:t>
      </w:r>
      <w:r w:rsidR="002A2B04" w:rsidRPr="00DD4C1D">
        <w:t>nd</w:t>
      </w:r>
      <w:r>
        <w:t xml:space="preserve"> </w:t>
      </w:r>
      <w:r w:rsidR="002A2B04" w:rsidRPr="00DD4C1D">
        <w:t>wir</w:t>
      </w:r>
      <w:r>
        <w:t xml:space="preserve"> </w:t>
      </w:r>
      <w:r w:rsidR="002A2B04" w:rsidRPr="00DD4C1D">
        <w:t>alle</w:t>
      </w:r>
      <w:r>
        <w:t xml:space="preserve"> </w:t>
      </w:r>
      <w:r w:rsidR="002A2B04" w:rsidRPr="00DD4C1D">
        <w:t>brauchen</w:t>
      </w:r>
      <w:r>
        <w:t xml:space="preserve"> </w:t>
      </w:r>
      <w:r w:rsidR="002A2B04" w:rsidRPr="00DD4C1D">
        <w:t>einander</w:t>
      </w:r>
      <w:r>
        <w:t xml:space="preserve"> </w:t>
      </w:r>
      <w:r w:rsidR="002A2B04" w:rsidRPr="00DD4C1D">
        <w:t>–</w:t>
      </w:r>
      <w:r>
        <w:t xml:space="preserve"> </w:t>
      </w:r>
      <w:r w:rsidR="002A2B04" w:rsidRPr="00DD4C1D">
        <w:t>besonders</w:t>
      </w:r>
      <w:r>
        <w:t xml:space="preserve"> </w:t>
      </w:r>
      <w:r w:rsidR="002A2B04" w:rsidRPr="00DD4C1D">
        <w:t>in</w:t>
      </w:r>
      <w:r>
        <w:t xml:space="preserve"> </w:t>
      </w:r>
      <w:r w:rsidR="002A2B04" w:rsidRPr="00DD4C1D">
        <w:t>der</w:t>
      </w:r>
      <w:r>
        <w:t xml:space="preserve"> </w:t>
      </w:r>
      <w:r w:rsidR="002A2B04" w:rsidRPr="00DD4C1D">
        <w:t>heutigen</w:t>
      </w:r>
      <w:r>
        <w:t xml:space="preserve"> </w:t>
      </w:r>
      <w:r w:rsidR="002A2B04" w:rsidRPr="00DD4C1D">
        <w:t>Zeit,</w:t>
      </w:r>
      <w:r>
        <w:t xml:space="preserve"> </w:t>
      </w:r>
      <w:r w:rsidR="002A2B04" w:rsidRPr="00DD4C1D">
        <w:t>in</w:t>
      </w:r>
      <w:r>
        <w:t xml:space="preserve"> </w:t>
      </w:r>
      <w:r w:rsidR="002A2B04" w:rsidRPr="00DD4C1D">
        <w:t>der</w:t>
      </w:r>
      <w:r>
        <w:t xml:space="preserve"> </w:t>
      </w:r>
      <w:r w:rsidR="002A2B04" w:rsidRPr="00DD4C1D">
        <w:t>die</w:t>
      </w:r>
      <w:r>
        <w:t xml:space="preserve"> </w:t>
      </w:r>
      <w:r w:rsidR="00DC60E6" w:rsidRPr="00DD4C1D">
        <w:t>„</w:t>
      </w:r>
      <w:r w:rsidR="002A2B04" w:rsidRPr="00DD4C1D">
        <w:t>Heiligen</w:t>
      </w:r>
      <w:r>
        <w:t xml:space="preserve"> </w:t>
      </w:r>
      <w:r w:rsidR="002A2B04" w:rsidRPr="00DD4C1D">
        <w:t>[an</w:t>
      </w:r>
      <w:r>
        <w:t xml:space="preserve"> </w:t>
      </w:r>
      <w:r w:rsidR="002A2B04" w:rsidRPr="00DD4C1D">
        <w:t>Zah</w:t>
      </w:r>
      <w:r w:rsidR="00EF66AD" w:rsidRPr="00DD4C1D">
        <w:t>l]</w:t>
      </w:r>
      <w:r>
        <w:t xml:space="preserve"> </w:t>
      </w:r>
      <w:r w:rsidR="00EF66AD" w:rsidRPr="00DD4C1D">
        <w:t>abgenommen</w:t>
      </w:r>
      <w:r>
        <w:t xml:space="preserve"> </w:t>
      </w:r>
      <w:r w:rsidR="00EF66AD" w:rsidRPr="00DD4C1D">
        <w:t>haben”</w:t>
      </w:r>
      <w:r>
        <w:t xml:space="preserve"> </w:t>
      </w:r>
      <w:r w:rsidR="00EF66AD" w:rsidRPr="00DD4C1D">
        <w:t>(</w:t>
      </w:r>
      <w:r>
        <w:t xml:space="preserve">Psalm </w:t>
      </w:r>
      <w:r w:rsidR="00EF66AD" w:rsidRPr="00DD4C1D">
        <w:t>12</w:t>
      </w:r>
      <w:r>
        <w:t>, 2</w:t>
      </w:r>
      <w:r w:rsidR="002A2B04" w:rsidRPr="00DD4C1D">
        <w:t>).</w:t>
      </w:r>
      <w:r>
        <w:t xml:space="preserve"> </w:t>
      </w:r>
    </w:p>
    <w:p w14:paraId="7E575448" w14:textId="4332E4E2" w:rsidR="00983243" w:rsidRPr="00DD4C1D" w:rsidRDefault="001478F8" w:rsidP="002C0189">
      <w:r>
        <w:t xml:space="preserve">    </w:t>
      </w:r>
      <w:r w:rsidR="002A2B04" w:rsidRPr="00DD4C1D">
        <w:t>Für</w:t>
      </w:r>
      <w:r>
        <w:t xml:space="preserve"> </w:t>
      </w:r>
      <w:r w:rsidR="002A2B04" w:rsidRPr="00DD4C1D">
        <w:t>sachliche</w:t>
      </w:r>
      <w:r>
        <w:t xml:space="preserve"> </w:t>
      </w:r>
      <w:r w:rsidR="002A2B04" w:rsidRPr="00DD4C1D">
        <w:t>Argumente</w:t>
      </w:r>
      <w:r>
        <w:t xml:space="preserve"> </w:t>
      </w:r>
      <w:r w:rsidR="002A2B04" w:rsidRPr="00DD4C1D">
        <w:t>und</w:t>
      </w:r>
      <w:r>
        <w:t xml:space="preserve"> </w:t>
      </w:r>
      <w:r w:rsidR="002A2B04" w:rsidRPr="00DD4C1D">
        <w:t>Rückmeldungen</w:t>
      </w:r>
      <w:r>
        <w:t xml:space="preserve"> </w:t>
      </w:r>
      <w:r w:rsidR="002A2B04" w:rsidRPr="00DD4C1D">
        <w:t>zu</w:t>
      </w:r>
      <w:r>
        <w:t xml:space="preserve"> </w:t>
      </w:r>
      <w:r w:rsidR="002A2B04" w:rsidRPr="00DD4C1D">
        <w:t>den</w:t>
      </w:r>
      <w:r>
        <w:t xml:space="preserve"> </w:t>
      </w:r>
      <w:r w:rsidR="002A2B04" w:rsidRPr="00DD4C1D">
        <w:t>angeführten</w:t>
      </w:r>
      <w:r>
        <w:t xml:space="preserve"> </w:t>
      </w:r>
      <w:r w:rsidR="002A2B04" w:rsidRPr="00DD4C1D">
        <w:t>Punkten</w:t>
      </w:r>
      <w:r>
        <w:t xml:space="preserve"> </w:t>
      </w:r>
      <w:r w:rsidR="00EF66AD" w:rsidRPr="00DD4C1D">
        <w:t>ist</w:t>
      </w:r>
      <w:r>
        <w:t xml:space="preserve"> </w:t>
      </w:r>
      <w:r w:rsidR="00EF66AD" w:rsidRPr="00DD4C1D">
        <w:t>der</w:t>
      </w:r>
      <w:r>
        <w:t xml:space="preserve"> </w:t>
      </w:r>
      <w:r w:rsidR="00EF66AD" w:rsidRPr="00DD4C1D">
        <w:t>Autor</w:t>
      </w:r>
      <w:r>
        <w:t xml:space="preserve"> </w:t>
      </w:r>
      <w:r w:rsidR="002A2B04" w:rsidRPr="00DD4C1D">
        <w:t>dankbar</w:t>
      </w:r>
      <w:r w:rsidR="00EF66AD" w:rsidRPr="00DD4C1D">
        <w:t>.</w:t>
      </w:r>
      <w:r w:rsidR="00712BF7" w:rsidRPr="00DD4C1D">
        <w:rPr>
          <w:rStyle w:val="Funotenzeichen"/>
          <w:i/>
        </w:rPr>
        <w:footnoteReference w:id="2"/>
      </w:r>
      <w:r>
        <w:t xml:space="preserve"> </w:t>
      </w:r>
    </w:p>
    <w:p w14:paraId="7749393A" w14:textId="77777777" w:rsidR="00983243" w:rsidRPr="00DD4C1D" w:rsidRDefault="00983243" w:rsidP="002C0189"/>
    <w:p w14:paraId="4F2555A3" w14:textId="1D48676D" w:rsidR="00983243" w:rsidRPr="00DD4C1D" w:rsidRDefault="002A2B04" w:rsidP="005318A6">
      <w:pPr>
        <w:pStyle w:val="berschrift2"/>
      </w:pPr>
      <w:r w:rsidRPr="00DD4C1D">
        <w:t>1.</w:t>
      </w:r>
      <w:r w:rsidR="001478F8">
        <w:t xml:space="preserve"> </w:t>
      </w:r>
      <w:r w:rsidRPr="00DD4C1D">
        <w:t>Das</w:t>
      </w:r>
      <w:r w:rsidR="001478F8">
        <w:t xml:space="preserve"> </w:t>
      </w:r>
      <w:r w:rsidRPr="00DD4C1D">
        <w:t>ewige</w:t>
      </w:r>
      <w:r w:rsidR="001478F8">
        <w:t xml:space="preserve"> </w:t>
      </w:r>
      <w:r w:rsidRPr="00DD4C1D">
        <w:t>Leben</w:t>
      </w:r>
      <w:r w:rsidR="001478F8">
        <w:t xml:space="preserve"> </w:t>
      </w:r>
      <w:r w:rsidRPr="00DD4C1D">
        <w:t>–</w:t>
      </w:r>
      <w:r w:rsidR="001478F8">
        <w:t xml:space="preserve"> </w:t>
      </w:r>
      <w:r w:rsidRPr="00DD4C1D">
        <w:t>ein</w:t>
      </w:r>
      <w:r w:rsidR="001478F8">
        <w:t xml:space="preserve"> </w:t>
      </w:r>
      <w:r w:rsidRPr="00DD4C1D">
        <w:t>Geschenk</w:t>
      </w:r>
      <w:r w:rsidR="001478F8">
        <w:t xml:space="preserve"> </w:t>
      </w:r>
      <w:r w:rsidRPr="00DD4C1D">
        <w:t>aus</w:t>
      </w:r>
      <w:r w:rsidR="001478F8">
        <w:t xml:space="preserve"> </w:t>
      </w:r>
      <w:r w:rsidRPr="00DD4C1D">
        <w:t>Gnade</w:t>
      </w:r>
      <w:r w:rsidR="001478F8">
        <w:t xml:space="preserve"> </w:t>
      </w:r>
    </w:p>
    <w:p w14:paraId="665339E3" w14:textId="7F5BE03F" w:rsidR="00F641D2" w:rsidRPr="00DD4C1D" w:rsidRDefault="00DC60E6" w:rsidP="007D4908">
      <w:pPr>
        <w:pStyle w:val="berschrift3"/>
      </w:pPr>
      <w:r w:rsidRPr="00DD4C1D">
        <w:t>„</w:t>
      </w:r>
      <w:r w:rsidR="002A2B04" w:rsidRPr="00DD4C1D">
        <w:t>Rettung</w:t>
      </w:r>
      <w:r w:rsidR="001478F8">
        <w:t xml:space="preserve"> </w:t>
      </w:r>
      <w:r w:rsidR="002A2B04" w:rsidRPr="00DD4C1D">
        <w:t>geschieht</w:t>
      </w:r>
      <w:r w:rsidR="001478F8">
        <w:t xml:space="preserve"> </w:t>
      </w:r>
      <w:r w:rsidR="002A2B04" w:rsidRPr="00DD4C1D">
        <w:t>ohne</w:t>
      </w:r>
      <w:r w:rsidR="001478F8">
        <w:t xml:space="preserve"> </w:t>
      </w:r>
      <w:r w:rsidR="002A2B04" w:rsidRPr="00DD4C1D">
        <w:t>Werke,</w:t>
      </w:r>
      <w:r w:rsidR="001478F8">
        <w:t xml:space="preserve"> </w:t>
      </w:r>
      <w:r w:rsidR="002A2B04" w:rsidRPr="00DD4C1D">
        <w:t>ohne</w:t>
      </w:r>
      <w:r w:rsidR="001478F8">
        <w:t xml:space="preserve"> </w:t>
      </w:r>
      <w:r w:rsidR="002A2B04" w:rsidRPr="00DD4C1D">
        <w:t>eigenes</w:t>
      </w:r>
      <w:r w:rsidR="001478F8">
        <w:t xml:space="preserve"> </w:t>
      </w:r>
      <w:r w:rsidR="002A2B04" w:rsidRPr="00DD4C1D">
        <w:t>Zutun.”</w:t>
      </w:r>
      <w:r w:rsidR="001478F8">
        <w:t xml:space="preserve"> </w:t>
      </w:r>
    </w:p>
    <w:p w14:paraId="21E093FB" w14:textId="2183999B" w:rsidR="00F641D2" w:rsidRPr="00DD4C1D" w:rsidRDefault="001478F8" w:rsidP="002C0189">
      <w:r>
        <w:t xml:space="preserve">    </w:t>
      </w:r>
      <w:r w:rsidR="009D0C92" w:rsidRPr="00DD4C1D">
        <w:t>Es</w:t>
      </w:r>
      <w:r>
        <w:t xml:space="preserve"> </w:t>
      </w:r>
      <w:r w:rsidR="009D0C92" w:rsidRPr="00DD4C1D">
        <w:t>wird</w:t>
      </w:r>
      <w:r>
        <w:t xml:space="preserve"> </w:t>
      </w:r>
      <w:r w:rsidR="009D0C92" w:rsidRPr="00DD4C1D">
        <w:t>argumentiert</w:t>
      </w:r>
      <w:r w:rsidR="002A2B04" w:rsidRPr="00DD4C1D">
        <w:t>:</w:t>
      </w:r>
      <w:r>
        <w:t xml:space="preserve"> </w:t>
      </w:r>
      <w:r w:rsidR="00DC60E6" w:rsidRPr="00DD4C1D">
        <w:t>„</w:t>
      </w:r>
      <w:r w:rsidR="002A2B04" w:rsidRPr="00DD4C1D">
        <w:t>Der</w:t>
      </w:r>
      <w:r>
        <w:t xml:space="preserve"> </w:t>
      </w:r>
      <w:r w:rsidR="002A2B04" w:rsidRPr="00DD4C1D">
        <w:t>Christ</w:t>
      </w:r>
      <w:r>
        <w:t xml:space="preserve"> </w:t>
      </w:r>
      <w:r w:rsidR="002A2B04" w:rsidRPr="00DD4C1D">
        <w:t>ist</w:t>
      </w:r>
      <w:r>
        <w:t xml:space="preserve"> </w:t>
      </w:r>
      <w:r w:rsidR="002A2B04" w:rsidRPr="00DD4C1D">
        <w:t>gerecht</w:t>
      </w:r>
      <w:r>
        <w:t xml:space="preserve"> </w:t>
      </w:r>
      <w:r w:rsidR="002A2B04" w:rsidRPr="00DD4C1D">
        <w:t>aus</w:t>
      </w:r>
      <w:r>
        <w:t xml:space="preserve"> </w:t>
      </w:r>
      <w:r w:rsidR="002A2B04" w:rsidRPr="00DD4C1D">
        <w:t>Gnade,</w:t>
      </w:r>
      <w:r>
        <w:t xml:space="preserve"> </w:t>
      </w:r>
      <w:r w:rsidR="002A2B04" w:rsidRPr="00DD4C1D">
        <w:t>ohne</w:t>
      </w:r>
      <w:r>
        <w:t xml:space="preserve"> </w:t>
      </w:r>
      <w:r w:rsidR="002A2B04" w:rsidRPr="00DD4C1D">
        <w:t>eigenes</w:t>
      </w:r>
      <w:r>
        <w:t xml:space="preserve"> </w:t>
      </w:r>
      <w:r w:rsidR="002A2B04" w:rsidRPr="00DD4C1D">
        <w:t>Zutun</w:t>
      </w:r>
      <w:r>
        <w:t xml:space="preserve"> </w:t>
      </w:r>
      <w:r w:rsidR="002A2B04" w:rsidRPr="00DD4C1D">
        <w:t>–</w:t>
      </w:r>
      <w:r>
        <w:t xml:space="preserve"> </w:t>
      </w:r>
      <w:r w:rsidR="002A2B04" w:rsidRPr="00DD4C1D">
        <w:t>nicht</w:t>
      </w:r>
      <w:r>
        <w:t xml:space="preserve"> </w:t>
      </w:r>
      <w:r w:rsidR="002A2B04" w:rsidRPr="00DD4C1D">
        <w:t>aus</w:t>
      </w:r>
      <w:r>
        <w:t xml:space="preserve"> </w:t>
      </w:r>
      <w:r w:rsidR="002A2B04" w:rsidRPr="00DD4C1D">
        <w:t>Werken”</w:t>
      </w:r>
      <w:r>
        <w:t xml:space="preserve"> </w:t>
      </w:r>
      <w:r w:rsidR="002A2B04" w:rsidRPr="00DD4C1D">
        <w:t>(</w:t>
      </w:r>
      <w:r>
        <w:t xml:space="preserve">Epheser </w:t>
      </w:r>
      <w:r w:rsidR="002A2B04" w:rsidRPr="00DD4C1D">
        <w:t>2</w:t>
      </w:r>
      <w:r>
        <w:t>, 8</w:t>
      </w:r>
      <w:r w:rsidR="002A2B04" w:rsidRPr="00DD4C1D">
        <w:t>).</w:t>
      </w:r>
      <w:r>
        <w:t xml:space="preserve"> </w:t>
      </w:r>
    </w:p>
    <w:p w14:paraId="3F99C7D8" w14:textId="1AEEB202" w:rsidR="00983243" w:rsidRPr="00DD4C1D" w:rsidRDefault="001478F8" w:rsidP="002C0189">
      <w:r>
        <w:t xml:space="preserve">    </w:t>
      </w:r>
      <w:r w:rsidR="00DC60E6" w:rsidRPr="00DD4C1D">
        <w:t>„</w:t>
      </w:r>
      <w:r w:rsidR="002A2B04" w:rsidRPr="00DD4C1D">
        <w:t>Der</w:t>
      </w:r>
      <w:r>
        <w:t xml:space="preserve"> </w:t>
      </w:r>
      <w:r w:rsidR="002A2B04" w:rsidRPr="00DD4C1D">
        <w:t>Glaube</w:t>
      </w:r>
      <w:r>
        <w:t xml:space="preserve"> </w:t>
      </w:r>
      <w:r w:rsidR="002A2B04" w:rsidRPr="00DD4C1D">
        <w:t>ist</w:t>
      </w:r>
      <w:r>
        <w:t xml:space="preserve"> </w:t>
      </w:r>
      <w:r w:rsidR="002A2B04" w:rsidRPr="00DD4C1D">
        <w:t>kein</w:t>
      </w:r>
      <w:r>
        <w:t xml:space="preserve"> </w:t>
      </w:r>
      <w:r w:rsidR="002A2B04" w:rsidRPr="00DD4C1D">
        <w:t>Werk,</w:t>
      </w:r>
      <w:r>
        <w:t xml:space="preserve"> </w:t>
      </w:r>
      <w:r w:rsidR="002A2B04" w:rsidRPr="00DD4C1D">
        <w:t>sondern</w:t>
      </w:r>
      <w:r>
        <w:t xml:space="preserve"> </w:t>
      </w:r>
      <w:r w:rsidR="002A2B04" w:rsidRPr="00DD4C1D">
        <w:t>die</w:t>
      </w:r>
      <w:r>
        <w:t xml:space="preserve"> </w:t>
      </w:r>
      <w:r w:rsidR="002A2B04" w:rsidRPr="00DD4C1D">
        <w:t>leere</w:t>
      </w:r>
      <w:r>
        <w:t xml:space="preserve"> </w:t>
      </w:r>
      <w:r w:rsidR="002A2B04" w:rsidRPr="00DD4C1D">
        <w:t>Hand,</w:t>
      </w:r>
      <w:r>
        <w:t xml:space="preserve"> </w:t>
      </w:r>
      <w:r w:rsidR="002A2B04" w:rsidRPr="00DD4C1D">
        <w:t>die</w:t>
      </w:r>
      <w:r>
        <w:t xml:space="preserve"> </w:t>
      </w:r>
      <w:r w:rsidR="002A2B04" w:rsidRPr="00DD4C1D">
        <w:t>sich</w:t>
      </w:r>
      <w:r>
        <w:t xml:space="preserve"> </w:t>
      </w:r>
      <w:r w:rsidR="002A2B04" w:rsidRPr="00DD4C1D">
        <w:t>zu</w:t>
      </w:r>
      <w:r>
        <w:t xml:space="preserve"> </w:t>
      </w:r>
      <w:r w:rsidR="002A2B04" w:rsidRPr="00DD4C1D">
        <w:t>Gott</w:t>
      </w:r>
      <w:r>
        <w:t xml:space="preserve"> </w:t>
      </w:r>
      <w:r w:rsidR="002A2B04" w:rsidRPr="00DD4C1D">
        <w:t>ausstreckt,</w:t>
      </w:r>
      <w:r>
        <w:t xml:space="preserve"> </w:t>
      </w:r>
      <w:r w:rsidR="002A2B04" w:rsidRPr="00DD4C1D">
        <w:t>um</w:t>
      </w:r>
      <w:r>
        <w:t xml:space="preserve"> </w:t>
      </w:r>
      <w:r w:rsidR="002A2B04" w:rsidRPr="00DD4C1D">
        <w:t>die</w:t>
      </w:r>
      <w:r>
        <w:t xml:space="preserve"> </w:t>
      </w:r>
      <w:r w:rsidR="002A2B04" w:rsidRPr="00DD4C1D">
        <w:t>freie</w:t>
      </w:r>
      <w:r>
        <w:t xml:space="preserve"> </w:t>
      </w:r>
      <w:r w:rsidR="002A2B04" w:rsidRPr="00DD4C1D">
        <w:t>Gabe</w:t>
      </w:r>
      <w:r>
        <w:t xml:space="preserve"> </w:t>
      </w:r>
      <w:r w:rsidR="002A2B04" w:rsidRPr="00DD4C1D">
        <w:t>des</w:t>
      </w:r>
      <w:r>
        <w:t xml:space="preserve"> </w:t>
      </w:r>
      <w:r w:rsidR="002A2B04" w:rsidRPr="00DD4C1D">
        <w:t>Heils</w:t>
      </w:r>
      <w:r>
        <w:t xml:space="preserve"> </w:t>
      </w:r>
      <w:r w:rsidR="002A2B04" w:rsidRPr="00DD4C1D">
        <w:t>in</w:t>
      </w:r>
      <w:r>
        <w:t xml:space="preserve"> </w:t>
      </w:r>
      <w:r w:rsidR="002A2B04" w:rsidRPr="00DD4C1D">
        <w:t>Empfang</w:t>
      </w:r>
      <w:r>
        <w:t xml:space="preserve"> </w:t>
      </w:r>
      <w:r w:rsidR="002A2B04" w:rsidRPr="00DD4C1D">
        <w:t>zu</w:t>
      </w:r>
      <w:r>
        <w:t xml:space="preserve"> </w:t>
      </w:r>
      <w:r w:rsidR="002A2B04" w:rsidRPr="00DD4C1D">
        <w:t>nehmen.”</w:t>
      </w:r>
      <w:r>
        <w:t xml:space="preserve"> </w:t>
      </w:r>
      <w:r w:rsidR="002A2B04" w:rsidRPr="00DD4C1D">
        <w:t>Und:</w:t>
      </w:r>
      <w:r>
        <w:t xml:space="preserve"> </w:t>
      </w:r>
      <w:r w:rsidR="00DC60E6" w:rsidRPr="00DD4C1D">
        <w:t>„</w:t>
      </w:r>
      <w:r w:rsidR="002A2B04" w:rsidRPr="00DD4C1D">
        <w:t>Wenn</w:t>
      </w:r>
      <w:r>
        <w:t xml:space="preserve"> </w:t>
      </w:r>
      <w:r w:rsidR="002A2B04" w:rsidRPr="00DD4C1D">
        <w:t>man</w:t>
      </w:r>
      <w:r>
        <w:t xml:space="preserve"> </w:t>
      </w:r>
      <w:r w:rsidR="002A2B04" w:rsidRPr="00DD4C1D">
        <w:t>das</w:t>
      </w:r>
      <w:r>
        <w:t xml:space="preserve"> </w:t>
      </w:r>
      <w:r w:rsidR="002A2B04" w:rsidRPr="00DD4C1D">
        <w:t>Heil</w:t>
      </w:r>
      <w:r>
        <w:t xml:space="preserve"> </w:t>
      </w:r>
      <w:r w:rsidR="002A2B04" w:rsidRPr="00DD4C1D">
        <w:t>nicht</w:t>
      </w:r>
      <w:r>
        <w:t xml:space="preserve"> </w:t>
      </w:r>
      <w:r w:rsidR="002A2B04" w:rsidRPr="00DD4C1D">
        <w:t>durch</w:t>
      </w:r>
      <w:r>
        <w:t xml:space="preserve"> </w:t>
      </w:r>
      <w:r w:rsidR="002A2B04" w:rsidRPr="00DD4C1D">
        <w:t>Werke</w:t>
      </w:r>
      <w:r>
        <w:t xml:space="preserve"> </w:t>
      </w:r>
      <w:r w:rsidR="002A2B04" w:rsidRPr="00DD4C1D">
        <w:t>verdienen</w:t>
      </w:r>
      <w:r>
        <w:t xml:space="preserve"> </w:t>
      </w:r>
      <w:r w:rsidR="002A2B04" w:rsidRPr="00DD4C1D">
        <w:t>kann,</w:t>
      </w:r>
      <w:r>
        <w:t xml:space="preserve"> </w:t>
      </w:r>
      <w:r w:rsidR="002A2B04" w:rsidRPr="00DD4C1D">
        <w:t>kann</w:t>
      </w:r>
      <w:r>
        <w:t xml:space="preserve"> </w:t>
      </w:r>
      <w:r w:rsidR="002A2B04" w:rsidRPr="00DD4C1D">
        <w:t>man</w:t>
      </w:r>
      <w:r>
        <w:t xml:space="preserve"> </w:t>
      </w:r>
      <w:r w:rsidR="002A2B04" w:rsidRPr="00DD4C1D">
        <w:t>es</w:t>
      </w:r>
      <w:r>
        <w:t xml:space="preserve"> </w:t>
      </w:r>
      <w:r w:rsidR="002A2B04" w:rsidRPr="00DD4C1D">
        <w:t>auch</w:t>
      </w:r>
      <w:r>
        <w:t xml:space="preserve"> </w:t>
      </w:r>
      <w:r w:rsidR="002A2B04" w:rsidRPr="00DD4C1D">
        <w:t>nicht</w:t>
      </w:r>
      <w:r>
        <w:t xml:space="preserve"> </w:t>
      </w:r>
      <w:r w:rsidR="002A2B04" w:rsidRPr="00DD4C1D">
        <w:t>durch</w:t>
      </w:r>
      <w:r>
        <w:t xml:space="preserve"> </w:t>
      </w:r>
      <w:r w:rsidR="002A2B04" w:rsidRPr="00DD4C1D">
        <w:t>Mangeln</w:t>
      </w:r>
      <w:r>
        <w:t xml:space="preserve"> </w:t>
      </w:r>
      <w:r w:rsidR="002A2B04" w:rsidRPr="00DD4C1D">
        <w:t>von</w:t>
      </w:r>
      <w:r>
        <w:t xml:space="preserve"> </w:t>
      </w:r>
      <w:r w:rsidR="002A2B04" w:rsidRPr="00DD4C1D">
        <w:t>Werken</w:t>
      </w:r>
      <w:r>
        <w:t xml:space="preserve"> </w:t>
      </w:r>
      <w:r w:rsidR="002A2B04" w:rsidRPr="00DD4C1D">
        <w:t>verlieren.”</w:t>
      </w:r>
      <w:r>
        <w:t xml:space="preserve"> </w:t>
      </w:r>
    </w:p>
    <w:p w14:paraId="09948423" w14:textId="77777777" w:rsidR="00983243" w:rsidRPr="00DD4C1D" w:rsidRDefault="00983243" w:rsidP="002C0189"/>
    <w:p w14:paraId="219DDDF3" w14:textId="27DA1724" w:rsidR="009D0C92" w:rsidRPr="00DD4C1D" w:rsidRDefault="001478F8" w:rsidP="002C0189">
      <w:r>
        <w:rPr>
          <w:szCs w:val="20"/>
        </w:rPr>
        <w:t xml:space="preserve">    </w:t>
      </w:r>
      <w:r w:rsidR="00CB7093" w:rsidRPr="00DD4C1D">
        <w:rPr>
          <w:szCs w:val="20"/>
        </w:rPr>
        <w:t>Antwort</w:t>
      </w:r>
      <w:r>
        <w:t xml:space="preserve"> </w:t>
      </w:r>
    </w:p>
    <w:p w14:paraId="405885B3" w14:textId="6862A9D6" w:rsidR="00F641D2" w:rsidRPr="00DD4C1D" w:rsidRDefault="002A2B04" w:rsidP="002C0189">
      <w:r w:rsidRPr="00DD4C1D">
        <w:t>Es</w:t>
      </w:r>
      <w:r w:rsidR="001478F8">
        <w:t xml:space="preserve"> </w:t>
      </w:r>
      <w:r w:rsidRPr="00DD4C1D">
        <w:t>stimmt:</w:t>
      </w:r>
      <w:r w:rsidR="001478F8">
        <w:t xml:space="preserve"> </w:t>
      </w:r>
      <w:r w:rsidRPr="00DD4C1D">
        <w:t>Der</w:t>
      </w:r>
      <w:r w:rsidR="001478F8">
        <w:t xml:space="preserve"> </w:t>
      </w:r>
      <w:r w:rsidRPr="00DD4C1D">
        <w:t>Glaube</w:t>
      </w:r>
      <w:r w:rsidR="001478F8">
        <w:t xml:space="preserve"> </w:t>
      </w:r>
      <w:r w:rsidRPr="00DD4C1D">
        <w:t>ist</w:t>
      </w:r>
      <w:r w:rsidR="001478F8">
        <w:t xml:space="preserve"> </w:t>
      </w:r>
      <w:r w:rsidRPr="00DD4C1D">
        <w:t>nicht</w:t>
      </w:r>
      <w:r w:rsidR="001478F8">
        <w:t xml:space="preserve"> </w:t>
      </w:r>
      <w:r w:rsidRPr="00DD4C1D">
        <w:t>ein</w:t>
      </w:r>
      <w:r w:rsidR="001478F8">
        <w:t xml:space="preserve"> </w:t>
      </w:r>
      <w:r w:rsidR="00DC60E6" w:rsidRPr="00DD4C1D">
        <w:t>„</w:t>
      </w:r>
      <w:r w:rsidRPr="00DD4C1D">
        <w:t>Werk</w:t>
      </w:r>
      <w:r w:rsidR="001478F8">
        <w:t xml:space="preserve"> </w:t>
      </w:r>
      <w:r w:rsidRPr="00DD4C1D">
        <w:t>des</w:t>
      </w:r>
      <w:r w:rsidR="001478F8">
        <w:t xml:space="preserve"> </w:t>
      </w:r>
      <w:r w:rsidRPr="00DD4C1D">
        <w:t>Gesetzes”.</w:t>
      </w:r>
      <w:r w:rsidR="001478F8">
        <w:t xml:space="preserve"> </w:t>
      </w:r>
      <w:r w:rsidRPr="00DD4C1D">
        <w:t>Er</w:t>
      </w:r>
      <w:r w:rsidR="001478F8">
        <w:t xml:space="preserve"> </w:t>
      </w:r>
      <w:r w:rsidRPr="00DD4C1D">
        <w:t>ist</w:t>
      </w:r>
      <w:r w:rsidR="001478F8">
        <w:t xml:space="preserve"> </w:t>
      </w:r>
      <w:r w:rsidRPr="00DD4C1D">
        <w:t>eine</w:t>
      </w:r>
      <w:r w:rsidR="001478F8">
        <w:t xml:space="preserve"> </w:t>
      </w:r>
      <w:r w:rsidRPr="00DD4C1D">
        <w:t>Handlung,</w:t>
      </w:r>
      <w:r w:rsidR="001478F8">
        <w:t xml:space="preserve"> </w:t>
      </w:r>
      <w:r w:rsidRPr="00DD4C1D">
        <w:t>di</w:t>
      </w:r>
      <w:r w:rsidR="00EF66AD" w:rsidRPr="00DD4C1D">
        <w:t>e</w:t>
      </w:r>
      <w:r w:rsidR="001478F8">
        <w:t xml:space="preserve"> </w:t>
      </w:r>
      <w:r w:rsidR="00EF66AD" w:rsidRPr="00DD4C1D">
        <w:t>Gott</w:t>
      </w:r>
      <w:r w:rsidR="001478F8">
        <w:t xml:space="preserve"> </w:t>
      </w:r>
      <w:r w:rsidR="00EF66AD" w:rsidRPr="00DD4C1D">
        <w:t>von</w:t>
      </w:r>
      <w:r w:rsidR="001478F8">
        <w:t xml:space="preserve"> </w:t>
      </w:r>
      <w:r w:rsidR="00EF66AD" w:rsidRPr="00DD4C1D">
        <w:t>dem</w:t>
      </w:r>
      <w:r w:rsidR="001478F8">
        <w:t xml:space="preserve"> </w:t>
      </w:r>
      <w:r w:rsidR="00EF66AD" w:rsidRPr="00DD4C1D">
        <w:t>Menschen</w:t>
      </w:r>
      <w:r w:rsidR="001478F8">
        <w:t xml:space="preserve"> </w:t>
      </w:r>
      <w:r w:rsidR="00EF66AD" w:rsidRPr="00DD4C1D">
        <w:t>fordert.</w:t>
      </w:r>
      <w:r w:rsidR="001478F8">
        <w:t xml:space="preserve"> </w:t>
      </w:r>
      <w:r w:rsidR="00EF66AD" w:rsidRPr="00DD4C1D">
        <w:t>O</w:t>
      </w:r>
      <w:r w:rsidRPr="00DD4C1D">
        <w:t>hne</w:t>
      </w:r>
      <w:r w:rsidR="001478F8">
        <w:t xml:space="preserve"> </w:t>
      </w:r>
      <w:r w:rsidR="00E66119" w:rsidRPr="00DD4C1D">
        <w:t>biblischen</w:t>
      </w:r>
      <w:r w:rsidR="001478F8">
        <w:t xml:space="preserve"> </w:t>
      </w:r>
      <w:r w:rsidR="00EF66AD" w:rsidRPr="00DD4C1D">
        <w:t>Glauben</w:t>
      </w:r>
      <w:r w:rsidR="001478F8">
        <w:t xml:space="preserve"> </w:t>
      </w:r>
      <w:r w:rsidR="00EF66AD" w:rsidRPr="00DD4C1D">
        <w:t>kann</w:t>
      </w:r>
      <w:r w:rsidR="001478F8">
        <w:t xml:space="preserve"> </w:t>
      </w:r>
      <w:r w:rsidR="00E66119" w:rsidRPr="00DD4C1D">
        <w:t>der</w:t>
      </w:r>
      <w:r w:rsidR="001478F8">
        <w:t xml:space="preserve"> </w:t>
      </w:r>
      <w:r w:rsidR="00E66119" w:rsidRPr="00DD4C1D">
        <w:t>Sünder</w:t>
      </w:r>
      <w:r w:rsidR="001478F8">
        <w:t xml:space="preserve"> </w:t>
      </w:r>
      <w:r w:rsidRPr="00DD4C1D">
        <w:t>nicht</w:t>
      </w:r>
      <w:r w:rsidR="001478F8">
        <w:t xml:space="preserve"> </w:t>
      </w:r>
      <w:r w:rsidRPr="00DD4C1D">
        <w:t>gerettet</w:t>
      </w:r>
      <w:r w:rsidR="001478F8">
        <w:t xml:space="preserve"> </w:t>
      </w:r>
      <w:r w:rsidR="00EF66AD" w:rsidRPr="00DD4C1D">
        <w:t>werden</w:t>
      </w:r>
      <w:r w:rsidRPr="00DD4C1D">
        <w:t>.</w:t>
      </w:r>
      <w:r w:rsidR="001478F8">
        <w:t xml:space="preserve"> </w:t>
      </w:r>
      <w:r w:rsidR="00712BF7" w:rsidRPr="00DD4C1D">
        <w:t>(</w:t>
      </w:r>
      <w:r w:rsidR="001478F8">
        <w:t xml:space="preserve">Hebräer </w:t>
      </w:r>
      <w:r w:rsidR="00712BF7" w:rsidRPr="00DD4C1D">
        <w:t>11</w:t>
      </w:r>
      <w:r w:rsidR="001478F8">
        <w:t>, 6</w:t>
      </w:r>
      <w:r w:rsidR="00712BF7" w:rsidRPr="00DD4C1D">
        <w:t>)</w:t>
      </w:r>
      <w:r w:rsidR="001478F8">
        <w:t xml:space="preserve"> </w:t>
      </w:r>
      <w:r w:rsidRPr="00DD4C1D">
        <w:t>Glaube</w:t>
      </w:r>
      <w:r w:rsidR="001478F8">
        <w:t xml:space="preserve"> </w:t>
      </w:r>
      <w:r w:rsidRPr="00DD4C1D">
        <w:t>ist</w:t>
      </w:r>
      <w:r w:rsidR="001478F8">
        <w:t xml:space="preserve"> </w:t>
      </w:r>
      <w:r w:rsidRPr="00DD4C1D">
        <w:t>die</w:t>
      </w:r>
      <w:r w:rsidR="001478F8">
        <w:t xml:space="preserve"> </w:t>
      </w:r>
      <w:r w:rsidRPr="00DD4C1D">
        <w:t>gehorsame</w:t>
      </w:r>
      <w:r w:rsidR="001478F8">
        <w:t xml:space="preserve"> </w:t>
      </w:r>
      <w:r w:rsidRPr="00DD4C1D">
        <w:t>Antwort</w:t>
      </w:r>
      <w:r w:rsidR="001478F8">
        <w:t xml:space="preserve"> </w:t>
      </w:r>
      <w:r w:rsidRPr="00DD4C1D">
        <w:t>auf</w:t>
      </w:r>
      <w:r w:rsidR="001478F8">
        <w:t xml:space="preserve"> </w:t>
      </w:r>
      <w:r w:rsidRPr="00DD4C1D">
        <w:t>den</w:t>
      </w:r>
      <w:r w:rsidR="001478F8">
        <w:t xml:space="preserve"> </w:t>
      </w:r>
      <w:r w:rsidRPr="00DD4C1D">
        <w:t>göttlichen</w:t>
      </w:r>
      <w:r w:rsidR="001478F8">
        <w:t xml:space="preserve"> </w:t>
      </w:r>
      <w:r w:rsidRPr="00DD4C1D">
        <w:t>Befehl</w:t>
      </w:r>
      <w:r w:rsidR="001478F8">
        <w:t xml:space="preserve"> </w:t>
      </w:r>
      <w:r w:rsidR="00DC60E6" w:rsidRPr="00DD4C1D">
        <w:t>„</w:t>
      </w:r>
      <w:r w:rsidRPr="00DD4C1D">
        <w:t>Tu</w:t>
      </w:r>
      <w:r w:rsidR="00712BF7" w:rsidRPr="00DD4C1D">
        <w:t>e</w:t>
      </w:r>
      <w:r w:rsidR="001478F8">
        <w:t xml:space="preserve"> </w:t>
      </w:r>
      <w:r w:rsidRPr="00DD4C1D">
        <w:t>Buße</w:t>
      </w:r>
      <w:r w:rsidR="001478F8">
        <w:t xml:space="preserve"> </w:t>
      </w:r>
      <w:r w:rsidRPr="00DD4C1D">
        <w:t>und</w:t>
      </w:r>
      <w:r w:rsidR="001478F8">
        <w:t xml:space="preserve"> </w:t>
      </w:r>
      <w:r w:rsidRPr="00DD4C1D">
        <w:t>glaube</w:t>
      </w:r>
      <w:r w:rsidR="001478F8">
        <w:t xml:space="preserve"> </w:t>
      </w:r>
      <w:r w:rsidR="00712BF7" w:rsidRPr="00DD4C1D">
        <w:t>an</w:t>
      </w:r>
      <w:r w:rsidR="001478F8">
        <w:t xml:space="preserve"> </w:t>
      </w:r>
      <w:r w:rsidR="00712BF7" w:rsidRPr="00DD4C1D">
        <w:t>die</w:t>
      </w:r>
      <w:r w:rsidR="001478F8">
        <w:t xml:space="preserve"> </w:t>
      </w:r>
      <w:r w:rsidR="00712BF7" w:rsidRPr="00DD4C1D">
        <w:t>gute</w:t>
      </w:r>
      <w:r w:rsidR="001478F8">
        <w:t xml:space="preserve"> </w:t>
      </w:r>
      <w:r w:rsidR="00712BF7" w:rsidRPr="00DD4C1D">
        <w:t>Botschaft</w:t>
      </w:r>
      <w:r w:rsidRPr="00DD4C1D">
        <w:t>!”</w:t>
      </w:r>
      <w:r w:rsidR="001478F8">
        <w:t xml:space="preserve"> </w:t>
      </w:r>
      <w:r w:rsidRPr="00DD4C1D">
        <w:t>(</w:t>
      </w:r>
      <w:r w:rsidR="00712BF7" w:rsidRPr="00DD4C1D">
        <w:t>Vgl.</w:t>
      </w:r>
      <w:r w:rsidR="001478F8">
        <w:t xml:space="preserve"> Markus </w:t>
      </w:r>
      <w:r w:rsidRPr="00DD4C1D">
        <w:t>1</w:t>
      </w:r>
      <w:r w:rsidR="001478F8">
        <w:t>, 1</w:t>
      </w:r>
      <w:r w:rsidRPr="00DD4C1D">
        <w:t>5</w:t>
      </w:r>
      <w:r w:rsidR="00712BF7" w:rsidRPr="00DD4C1D">
        <w:t>.)</w:t>
      </w:r>
      <w:r w:rsidR="001478F8">
        <w:t xml:space="preserve"> </w:t>
      </w:r>
    </w:p>
    <w:p w14:paraId="1F0DF660" w14:textId="6707BB58" w:rsidR="00F641D2" w:rsidRPr="00DD4C1D" w:rsidRDefault="001478F8" w:rsidP="002C0189">
      <w:r>
        <w:t xml:space="preserve">    </w:t>
      </w:r>
      <w:r w:rsidR="00712BF7" w:rsidRPr="00DD4C1D">
        <w:t>Gläubig</w:t>
      </w:r>
      <w:r>
        <w:t xml:space="preserve"> </w:t>
      </w:r>
      <w:r w:rsidR="00712BF7" w:rsidRPr="00DD4C1D">
        <w:t>zu</w:t>
      </w:r>
      <w:r>
        <w:t xml:space="preserve"> </w:t>
      </w:r>
      <w:r w:rsidR="00712BF7" w:rsidRPr="00DD4C1D">
        <w:t>werden</w:t>
      </w:r>
      <w:r>
        <w:t xml:space="preserve"> </w:t>
      </w:r>
      <w:r w:rsidR="00712BF7" w:rsidRPr="00DD4C1D">
        <w:t>ist</w:t>
      </w:r>
      <w:r>
        <w:t xml:space="preserve"> </w:t>
      </w:r>
      <w:r w:rsidR="00712BF7" w:rsidRPr="00DD4C1D">
        <w:t>ein</w:t>
      </w:r>
      <w:r>
        <w:t xml:space="preserve"> </w:t>
      </w:r>
      <w:r w:rsidR="00712BF7" w:rsidRPr="00DD4C1D">
        <w:t>Gehorsamsschritt.</w:t>
      </w:r>
      <w:r>
        <w:t xml:space="preserve"> </w:t>
      </w:r>
    </w:p>
    <w:p w14:paraId="75B18C40" w14:textId="13876232" w:rsidR="00F641D2" w:rsidRPr="00DD4C1D" w:rsidRDefault="001478F8" w:rsidP="002C0189">
      <w:r>
        <w:lastRenderedPageBreak/>
        <w:t xml:space="preserve">    </w:t>
      </w:r>
      <w:r w:rsidR="002A2B04" w:rsidRPr="00DD4C1D">
        <w:t>Vgl.</w:t>
      </w:r>
      <w:r>
        <w:t xml:space="preserve"> </w:t>
      </w:r>
      <w:r w:rsidR="002A2B04" w:rsidRPr="00DD4C1D">
        <w:t>Ag</w:t>
      </w:r>
      <w:r>
        <w:t xml:space="preserve"> </w:t>
      </w:r>
      <w:r w:rsidR="002A2B04" w:rsidRPr="00DD4C1D">
        <w:t>6</w:t>
      </w:r>
      <w:r>
        <w:t>, 7</w:t>
      </w:r>
      <w:r w:rsidR="002A2B04" w:rsidRPr="00DD4C1D">
        <w:t>:</w:t>
      </w:r>
      <w:r>
        <w:rPr>
          <w:bCs/>
        </w:rPr>
        <w:t xml:space="preserve"> </w:t>
      </w:r>
      <w:r w:rsidR="00DC60E6" w:rsidRPr="00DD4C1D">
        <w:rPr>
          <w:bCs/>
        </w:rPr>
        <w:t>„</w:t>
      </w:r>
      <w:r w:rsidR="002A2B04" w:rsidRPr="00DD4C1D">
        <w:rPr>
          <w:b/>
          <w:bCs/>
        </w:rPr>
        <w:t>Auch</w:t>
      </w:r>
      <w:r>
        <w:rPr>
          <w:b/>
          <w:bCs/>
        </w:rPr>
        <w:t xml:space="preserve"> </w:t>
      </w:r>
      <w:r w:rsidR="002A2B04" w:rsidRPr="00DD4C1D">
        <w:rPr>
          <w:b/>
          <w:bCs/>
        </w:rPr>
        <w:t>eine</w:t>
      </w:r>
      <w:r>
        <w:rPr>
          <w:b/>
          <w:bCs/>
        </w:rPr>
        <w:t xml:space="preserve"> </w:t>
      </w:r>
      <w:r w:rsidR="002A2B04" w:rsidRPr="00DD4C1D">
        <w:rPr>
          <w:b/>
          <w:bCs/>
        </w:rPr>
        <w:t>große</w:t>
      </w:r>
      <w:r>
        <w:rPr>
          <w:b/>
          <w:bCs/>
        </w:rPr>
        <w:t xml:space="preserve"> </w:t>
      </w:r>
      <w:r w:rsidR="002A2B04" w:rsidRPr="00DD4C1D">
        <w:rPr>
          <w:b/>
          <w:bCs/>
        </w:rPr>
        <w:t>Menge</w:t>
      </w:r>
      <w:r>
        <w:rPr>
          <w:b/>
          <w:bCs/>
        </w:rPr>
        <w:t xml:space="preserve"> </w:t>
      </w:r>
      <w:r w:rsidR="002A2B04" w:rsidRPr="00DD4C1D">
        <w:rPr>
          <w:b/>
          <w:bCs/>
        </w:rPr>
        <w:t>der</w:t>
      </w:r>
      <w:r>
        <w:rPr>
          <w:b/>
          <w:bCs/>
        </w:rPr>
        <w:t xml:space="preserve"> </w:t>
      </w:r>
      <w:r w:rsidR="002A2B04" w:rsidRPr="00DD4C1D">
        <w:rPr>
          <w:b/>
          <w:bCs/>
        </w:rPr>
        <w:t>Priester</w:t>
      </w:r>
      <w:r>
        <w:rPr>
          <w:b/>
          <w:bCs/>
        </w:rPr>
        <w:t xml:space="preserve"> </w:t>
      </w:r>
      <w:r w:rsidR="002A2B04" w:rsidRPr="00DD4C1D">
        <w:rPr>
          <w:b/>
          <w:bCs/>
        </w:rPr>
        <w:t>gehorchte</w:t>
      </w:r>
      <w:r>
        <w:rPr>
          <w:b/>
          <w:bCs/>
        </w:rPr>
        <w:t xml:space="preserve"> </w:t>
      </w:r>
      <w:r w:rsidR="002A2B04" w:rsidRPr="00DD4C1D">
        <w:rPr>
          <w:b/>
          <w:bCs/>
        </w:rPr>
        <w:t>dem</w:t>
      </w:r>
      <w:r>
        <w:rPr>
          <w:b/>
          <w:bCs/>
        </w:rPr>
        <w:t xml:space="preserve"> </w:t>
      </w:r>
      <w:r w:rsidR="002A2B04" w:rsidRPr="00DD4C1D">
        <w:rPr>
          <w:b/>
          <w:bCs/>
        </w:rPr>
        <w:t>Glauben</w:t>
      </w:r>
      <w:r w:rsidR="002A2B04" w:rsidRPr="00DD4C1D">
        <w:rPr>
          <w:bCs/>
        </w:rPr>
        <w:t>”</w:t>
      </w:r>
      <w:r w:rsidR="002A2B04" w:rsidRPr="00DD4C1D">
        <w:t>;</w:t>
      </w:r>
      <w:r>
        <w:t xml:space="preserve"> </w:t>
      </w:r>
    </w:p>
    <w:p w14:paraId="375E691D" w14:textId="32233D3E" w:rsidR="00F641D2" w:rsidRPr="00DD4C1D" w:rsidRDefault="001478F8" w:rsidP="002C0189">
      <w:r>
        <w:t xml:space="preserve">    Römer </w:t>
      </w:r>
      <w:r w:rsidR="002A2B04" w:rsidRPr="00DD4C1D">
        <w:t>1</w:t>
      </w:r>
      <w:r>
        <w:t>, 5</w:t>
      </w:r>
      <w:r w:rsidR="002A2B04" w:rsidRPr="00DD4C1D">
        <w:t>:</w:t>
      </w:r>
      <w:r>
        <w:rPr>
          <w:bCs/>
        </w:rPr>
        <w:t xml:space="preserve"> </w:t>
      </w:r>
      <w:r w:rsidR="00DC60E6" w:rsidRPr="00DD4C1D">
        <w:rPr>
          <w:bCs/>
        </w:rPr>
        <w:t>„</w:t>
      </w:r>
      <w:r w:rsidR="002A2B04" w:rsidRPr="00DD4C1D">
        <w:rPr>
          <w:b/>
          <w:bCs/>
        </w:rPr>
        <w:t>Gehorsams</w:t>
      </w:r>
      <w:r>
        <w:rPr>
          <w:b/>
          <w:bCs/>
        </w:rPr>
        <w:t xml:space="preserve"> </w:t>
      </w:r>
      <w:r w:rsidR="002A2B04" w:rsidRPr="00DD4C1D">
        <w:rPr>
          <w:b/>
          <w:bCs/>
        </w:rPr>
        <w:t>des</w:t>
      </w:r>
      <w:r>
        <w:rPr>
          <w:b/>
          <w:bCs/>
        </w:rPr>
        <w:t xml:space="preserve"> </w:t>
      </w:r>
      <w:r w:rsidR="002A2B04" w:rsidRPr="00DD4C1D">
        <w:rPr>
          <w:b/>
          <w:bCs/>
        </w:rPr>
        <w:t>Glaubens</w:t>
      </w:r>
      <w:r w:rsidR="002A2B04" w:rsidRPr="00DD4C1D">
        <w:rPr>
          <w:bCs/>
        </w:rPr>
        <w:t>”</w:t>
      </w:r>
      <w:r w:rsidR="002A2B04" w:rsidRPr="00DD4C1D">
        <w:t>;</w:t>
      </w:r>
      <w:r>
        <w:t xml:space="preserve"> </w:t>
      </w:r>
    </w:p>
    <w:p w14:paraId="3BF34CBC" w14:textId="1ED02A5E" w:rsidR="00F641D2" w:rsidRPr="00DD4C1D" w:rsidRDefault="001478F8" w:rsidP="002C0189">
      <w:r>
        <w:t xml:space="preserve">    Römer </w:t>
      </w:r>
      <w:r w:rsidR="002A2B04" w:rsidRPr="00DD4C1D">
        <w:t>6</w:t>
      </w:r>
      <w:r>
        <w:t>, 1</w:t>
      </w:r>
      <w:r w:rsidR="002A2B04" w:rsidRPr="00DD4C1D">
        <w:t>7:</w:t>
      </w:r>
      <w:r>
        <w:rPr>
          <w:bCs/>
        </w:rPr>
        <w:t xml:space="preserve"> </w:t>
      </w:r>
      <w:r w:rsidR="00DC60E6" w:rsidRPr="00DD4C1D">
        <w:rPr>
          <w:bCs/>
        </w:rPr>
        <w:t>„</w:t>
      </w:r>
      <w:r w:rsidR="002A2B04" w:rsidRPr="00DD4C1D">
        <w:rPr>
          <w:bCs/>
        </w:rPr>
        <w:t>…</w:t>
      </w:r>
      <w:r w:rsidR="002A2B04" w:rsidRPr="00DD4C1D">
        <w:rPr>
          <w:b/>
          <w:bCs/>
        </w:rPr>
        <w:t>aber</w:t>
      </w:r>
      <w:r>
        <w:rPr>
          <w:b/>
          <w:bCs/>
        </w:rPr>
        <w:t xml:space="preserve"> </w:t>
      </w:r>
      <w:r w:rsidR="002A2B04" w:rsidRPr="00DD4C1D">
        <w:rPr>
          <w:b/>
          <w:bCs/>
        </w:rPr>
        <w:t>ihr</w:t>
      </w:r>
      <w:r>
        <w:rPr>
          <w:b/>
          <w:bCs/>
        </w:rPr>
        <w:t xml:space="preserve"> </w:t>
      </w:r>
      <w:r w:rsidR="002A2B04" w:rsidRPr="00DD4C1D">
        <w:rPr>
          <w:b/>
          <w:bCs/>
        </w:rPr>
        <w:t>gehorchtet</w:t>
      </w:r>
      <w:r>
        <w:rPr>
          <w:b/>
          <w:bCs/>
        </w:rPr>
        <w:t xml:space="preserve"> </w:t>
      </w:r>
      <w:r w:rsidR="002A2B04" w:rsidRPr="00DD4C1D">
        <w:rPr>
          <w:b/>
          <w:bCs/>
        </w:rPr>
        <w:t>von</w:t>
      </w:r>
      <w:r>
        <w:rPr>
          <w:b/>
          <w:bCs/>
        </w:rPr>
        <w:t xml:space="preserve"> </w:t>
      </w:r>
      <w:r w:rsidR="002A2B04" w:rsidRPr="00DD4C1D">
        <w:rPr>
          <w:b/>
          <w:bCs/>
        </w:rPr>
        <w:t>Herzen</w:t>
      </w:r>
      <w:r>
        <w:rPr>
          <w:b/>
          <w:bCs/>
        </w:rPr>
        <w:t xml:space="preserve"> </w:t>
      </w:r>
      <w:r w:rsidR="002A2B04" w:rsidRPr="00DD4C1D">
        <w:rPr>
          <w:b/>
          <w:bCs/>
        </w:rPr>
        <w:t>dem</w:t>
      </w:r>
      <w:r>
        <w:rPr>
          <w:b/>
          <w:bCs/>
        </w:rPr>
        <w:t xml:space="preserve"> </w:t>
      </w:r>
      <w:r w:rsidR="002A2B04" w:rsidRPr="00DD4C1D">
        <w:rPr>
          <w:b/>
          <w:bCs/>
        </w:rPr>
        <w:t>Muster</w:t>
      </w:r>
      <w:r>
        <w:rPr>
          <w:b/>
          <w:bCs/>
        </w:rPr>
        <w:t xml:space="preserve"> </w:t>
      </w:r>
      <w:r w:rsidR="002A2B04" w:rsidRPr="00DD4C1D">
        <w:rPr>
          <w:b/>
          <w:bCs/>
        </w:rPr>
        <w:t>der</w:t>
      </w:r>
      <w:r>
        <w:rPr>
          <w:b/>
          <w:bCs/>
        </w:rPr>
        <w:t xml:space="preserve"> </w:t>
      </w:r>
      <w:r w:rsidR="002A2B04" w:rsidRPr="00DD4C1D">
        <w:rPr>
          <w:b/>
          <w:bCs/>
        </w:rPr>
        <w:t>Lehre</w:t>
      </w:r>
      <w:r w:rsidR="002A2B04" w:rsidRPr="00DD4C1D">
        <w:rPr>
          <w:bCs/>
        </w:rPr>
        <w:t>”</w:t>
      </w:r>
      <w:r w:rsidR="002A2B04" w:rsidRPr="00DD4C1D">
        <w:t>;</w:t>
      </w:r>
      <w:r>
        <w:t xml:space="preserve"> </w:t>
      </w:r>
    </w:p>
    <w:p w14:paraId="7FD3A1E8" w14:textId="2550DD7A" w:rsidR="00F641D2" w:rsidRPr="00DD4C1D" w:rsidRDefault="001478F8" w:rsidP="002C0189">
      <w:pPr>
        <w:rPr>
          <w:bCs/>
        </w:rPr>
      </w:pPr>
      <w:r>
        <w:t xml:space="preserve">    Römer </w:t>
      </w:r>
      <w:r w:rsidR="002A2B04" w:rsidRPr="00DD4C1D">
        <w:t>10</w:t>
      </w:r>
      <w:r>
        <w:t>, 1</w:t>
      </w:r>
      <w:r w:rsidR="002A2B04" w:rsidRPr="00DD4C1D">
        <w:t>6:</w:t>
      </w:r>
      <w:r>
        <w:rPr>
          <w:bCs/>
        </w:rPr>
        <w:t xml:space="preserve"> </w:t>
      </w:r>
      <w:r w:rsidR="00DC60E6" w:rsidRPr="00DD4C1D">
        <w:rPr>
          <w:bCs/>
        </w:rPr>
        <w:t>„</w:t>
      </w:r>
      <w:r w:rsidR="002A2B04" w:rsidRPr="00DD4C1D">
        <w:rPr>
          <w:b/>
          <w:bCs/>
        </w:rPr>
        <w:t>Jedoch</w:t>
      </w:r>
      <w:r>
        <w:rPr>
          <w:b/>
          <w:bCs/>
        </w:rPr>
        <w:t xml:space="preserve"> </w:t>
      </w:r>
      <w:r w:rsidR="002A2B04" w:rsidRPr="00DD4C1D">
        <w:rPr>
          <w:b/>
          <w:bCs/>
        </w:rPr>
        <w:t>nicht</w:t>
      </w:r>
      <w:r>
        <w:rPr>
          <w:b/>
          <w:bCs/>
        </w:rPr>
        <w:t xml:space="preserve"> </w:t>
      </w:r>
      <w:r w:rsidR="002A2B04" w:rsidRPr="00DD4C1D">
        <w:rPr>
          <w:b/>
          <w:bCs/>
        </w:rPr>
        <w:t>alle</w:t>
      </w:r>
      <w:r>
        <w:rPr>
          <w:b/>
          <w:bCs/>
        </w:rPr>
        <w:t xml:space="preserve"> </w:t>
      </w:r>
      <w:r w:rsidR="002A2B04" w:rsidRPr="00DD4C1D">
        <w:rPr>
          <w:b/>
          <w:bCs/>
        </w:rPr>
        <w:t>gehorchten</w:t>
      </w:r>
      <w:r>
        <w:rPr>
          <w:b/>
          <w:bCs/>
        </w:rPr>
        <w:t xml:space="preserve"> </w:t>
      </w:r>
      <w:r w:rsidR="002A2B04" w:rsidRPr="00DD4C1D">
        <w:rPr>
          <w:b/>
          <w:bCs/>
        </w:rPr>
        <w:t>der</w:t>
      </w:r>
      <w:r>
        <w:rPr>
          <w:b/>
          <w:bCs/>
        </w:rPr>
        <w:t xml:space="preserve"> </w:t>
      </w:r>
      <w:r w:rsidR="002A2B04" w:rsidRPr="00DD4C1D">
        <w:rPr>
          <w:b/>
          <w:bCs/>
        </w:rPr>
        <w:t>guten</w:t>
      </w:r>
      <w:r>
        <w:rPr>
          <w:b/>
          <w:bCs/>
        </w:rPr>
        <w:t xml:space="preserve"> </w:t>
      </w:r>
      <w:r w:rsidR="002A2B04" w:rsidRPr="00DD4C1D">
        <w:rPr>
          <w:b/>
          <w:bCs/>
        </w:rPr>
        <w:t>Botschaft</w:t>
      </w:r>
      <w:r w:rsidR="002A2B04" w:rsidRPr="00DD4C1D">
        <w:rPr>
          <w:bCs/>
        </w:rPr>
        <w:t>”</w:t>
      </w:r>
      <w:r>
        <w:rPr>
          <w:bCs/>
        </w:rPr>
        <w:t xml:space="preserve"> </w:t>
      </w:r>
    </w:p>
    <w:p w14:paraId="74F74AC6" w14:textId="76A4BA9B" w:rsidR="00F641D2" w:rsidRPr="00DD4C1D" w:rsidRDefault="001478F8" w:rsidP="002C0189">
      <w:r>
        <w:rPr>
          <w:bCs/>
        </w:rPr>
        <w:t xml:space="preserve">    </w:t>
      </w:r>
      <w:r>
        <w:t xml:space="preserve">Römer </w:t>
      </w:r>
      <w:r w:rsidR="002A2B04" w:rsidRPr="00DD4C1D">
        <w:t>15</w:t>
      </w:r>
      <w:r>
        <w:t>, 1</w:t>
      </w:r>
      <w:r w:rsidR="002A2B04" w:rsidRPr="00DD4C1D">
        <w:t>8:</w:t>
      </w:r>
      <w:r>
        <w:t xml:space="preserve"> </w:t>
      </w:r>
      <w:r w:rsidR="00DC60E6" w:rsidRPr="00DD4C1D">
        <w:t>„</w:t>
      </w:r>
      <w:r w:rsidR="002A2B04" w:rsidRPr="00DD4C1D">
        <w:t>…</w:t>
      </w:r>
      <w:r w:rsidR="002A2B04" w:rsidRPr="00DD4C1D">
        <w:rPr>
          <w:b/>
        </w:rPr>
        <w:t>zum</w:t>
      </w:r>
      <w:r>
        <w:rPr>
          <w:b/>
        </w:rPr>
        <w:t xml:space="preserve"> </w:t>
      </w:r>
      <w:r w:rsidR="002A2B04" w:rsidRPr="00DD4C1D">
        <w:rPr>
          <w:b/>
        </w:rPr>
        <w:t>Gehorsam</w:t>
      </w:r>
      <w:r>
        <w:rPr>
          <w:b/>
        </w:rPr>
        <w:t xml:space="preserve"> </w:t>
      </w:r>
      <w:r w:rsidR="002A2B04" w:rsidRPr="00DD4C1D">
        <w:rPr>
          <w:b/>
        </w:rPr>
        <w:t>der</w:t>
      </w:r>
      <w:r>
        <w:rPr>
          <w:b/>
        </w:rPr>
        <w:t xml:space="preserve"> </w:t>
      </w:r>
      <w:r w:rsidR="002A2B04" w:rsidRPr="00DD4C1D">
        <w:rPr>
          <w:b/>
        </w:rPr>
        <w:t>Heiden</w:t>
      </w:r>
      <w:r w:rsidR="002A2B04" w:rsidRPr="00DD4C1D">
        <w:t>”;</w:t>
      </w:r>
      <w:r>
        <w:t xml:space="preserve"> </w:t>
      </w:r>
    </w:p>
    <w:p w14:paraId="4DFC73C2" w14:textId="639323A4" w:rsidR="00F641D2" w:rsidRPr="00DD4C1D" w:rsidRDefault="001478F8" w:rsidP="002C0189">
      <w:r>
        <w:t xml:space="preserve">    Römer </w:t>
      </w:r>
      <w:r w:rsidR="002A2B04" w:rsidRPr="00DD4C1D">
        <w:t>16</w:t>
      </w:r>
      <w:r>
        <w:t>, 2</w:t>
      </w:r>
      <w:r w:rsidR="002A2B04" w:rsidRPr="00DD4C1D">
        <w:t>6:</w:t>
      </w:r>
      <w:r>
        <w:t xml:space="preserve"> </w:t>
      </w:r>
      <w:r w:rsidR="00DC60E6" w:rsidRPr="00DD4C1D">
        <w:t>„</w:t>
      </w:r>
      <w:r w:rsidR="002A2B04" w:rsidRPr="00DD4C1D">
        <w:t>…</w:t>
      </w:r>
      <w:r w:rsidR="002A2B04" w:rsidRPr="00DD4C1D">
        <w:rPr>
          <w:b/>
          <w:bCs/>
        </w:rPr>
        <w:t>zum</w:t>
      </w:r>
      <w:r>
        <w:rPr>
          <w:b/>
          <w:bCs/>
        </w:rPr>
        <w:t xml:space="preserve"> </w:t>
      </w:r>
      <w:r w:rsidR="002A2B04" w:rsidRPr="00DD4C1D">
        <w:rPr>
          <w:b/>
          <w:bCs/>
        </w:rPr>
        <w:t>Gehorsam</w:t>
      </w:r>
      <w:r>
        <w:rPr>
          <w:b/>
          <w:bCs/>
        </w:rPr>
        <w:t xml:space="preserve"> </w:t>
      </w:r>
      <w:r w:rsidR="002A2B04" w:rsidRPr="00DD4C1D">
        <w:rPr>
          <w:b/>
          <w:bCs/>
        </w:rPr>
        <w:t>des</w:t>
      </w:r>
      <w:r>
        <w:rPr>
          <w:b/>
          <w:bCs/>
        </w:rPr>
        <w:t xml:space="preserve"> </w:t>
      </w:r>
      <w:r w:rsidR="002A2B04" w:rsidRPr="00DD4C1D">
        <w:rPr>
          <w:b/>
          <w:bCs/>
        </w:rPr>
        <w:t>Glaubens</w:t>
      </w:r>
      <w:r>
        <w:rPr>
          <w:b/>
          <w:bCs/>
        </w:rPr>
        <w:t xml:space="preserve"> </w:t>
      </w:r>
      <w:r w:rsidR="002A2B04" w:rsidRPr="00DD4C1D">
        <w:rPr>
          <w:b/>
          <w:bCs/>
        </w:rPr>
        <w:t>für</w:t>
      </w:r>
      <w:r>
        <w:rPr>
          <w:b/>
          <w:bCs/>
        </w:rPr>
        <w:t xml:space="preserve"> </w:t>
      </w:r>
      <w:r w:rsidR="002A2B04" w:rsidRPr="00DD4C1D">
        <w:rPr>
          <w:b/>
          <w:bCs/>
        </w:rPr>
        <w:t>alle,</w:t>
      </w:r>
      <w:r>
        <w:rPr>
          <w:b/>
          <w:bCs/>
        </w:rPr>
        <w:t xml:space="preserve"> </w:t>
      </w:r>
      <w:r w:rsidR="002A2B04" w:rsidRPr="00DD4C1D">
        <w:rPr>
          <w:b/>
          <w:bCs/>
        </w:rPr>
        <w:t>die</w:t>
      </w:r>
      <w:r>
        <w:rPr>
          <w:b/>
          <w:bCs/>
        </w:rPr>
        <w:t xml:space="preserve"> </w:t>
      </w:r>
      <w:r w:rsidR="002A2B04" w:rsidRPr="00DD4C1D">
        <w:rPr>
          <w:b/>
          <w:bCs/>
        </w:rPr>
        <w:t>von</w:t>
      </w:r>
      <w:r>
        <w:rPr>
          <w:b/>
          <w:bCs/>
        </w:rPr>
        <w:t xml:space="preserve"> </w:t>
      </w:r>
      <w:r w:rsidR="002A2B04" w:rsidRPr="00DD4C1D">
        <w:rPr>
          <w:b/>
          <w:bCs/>
        </w:rPr>
        <w:t>den</w:t>
      </w:r>
      <w:r>
        <w:rPr>
          <w:b/>
          <w:bCs/>
        </w:rPr>
        <w:t xml:space="preserve"> </w:t>
      </w:r>
      <w:r w:rsidR="002A2B04" w:rsidRPr="00DD4C1D">
        <w:rPr>
          <w:b/>
          <w:bCs/>
        </w:rPr>
        <w:t>Völkern</w:t>
      </w:r>
      <w:r>
        <w:rPr>
          <w:b/>
          <w:bCs/>
        </w:rPr>
        <w:t xml:space="preserve"> </w:t>
      </w:r>
      <w:r w:rsidR="002A2B04" w:rsidRPr="00DD4C1D">
        <w:rPr>
          <w:b/>
          <w:bCs/>
        </w:rPr>
        <w:t>sind</w:t>
      </w:r>
      <w:r w:rsidR="002A2B04" w:rsidRPr="00DD4C1D">
        <w:t>”</w:t>
      </w:r>
      <w:r>
        <w:t xml:space="preserve"> </w:t>
      </w:r>
    </w:p>
    <w:p w14:paraId="68F1AD9E" w14:textId="3C480CA8" w:rsidR="00F641D2" w:rsidRPr="00DD4C1D" w:rsidRDefault="001478F8" w:rsidP="002C0189">
      <w:r>
        <w:t xml:space="preserve">    </w:t>
      </w:r>
      <w:r w:rsidR="002A2B04" w:rsidRPr="00DD4C1D">
        <w:t>He</w:t>
      </w:r>
      <w:r>
        <w:t xml:space="preserve"> </w:t>
      </w:r>
      <w:r w:rsidR="002A2B04" w:rsidRPr="00DD4C1D">
        <w:t>5</w:t>
      </w:r>
      <w:r>
        <w:t>, 9</w:t>
      </w:r>
      <w:r w:rsidR="002A2B04" w:rsidRPr="00DD4C1D">
        <w:t>:</w:t>
      </w:r>
      <w:r>
        <w:rPr>
          <w:bCs/>
        </w:rPr>
        <w:t xml:space="preserve"> </w:t>
      </w:r>
      <w:r w:rsidR="00DC60E6" w:rsidRPr="00DD4C1D">
        <w:rPr>
          <w:bCs/>
        </w:rPr>
        <w:t>„</w:t>
      </w:r>
      <w:r w:rsidR="002A2B04" w:rsidRPr="00DD4C1D">
        <w:rPr>
          <w:bCs/>
        </w:rPr>
        <w:t>…</w:t>
      </w:r>
      <w:r>
        <w:rPr>
          <w:bCs/>
        </w:rPr>
        <w:t xml:space="preserve"> </w:t>
      </w:r>
      <w:r w:rsidR="002A2B04" w:rsidRPr="00DD4C1D">
        <w:rPr>
          <w:b/>
          <w:bCs/>
        </w:rPr>
        <w:t>wurde</w:t>
      </w:r>
      <w:r>
        <w:rPr>
          <w:b/>
          <w:bCs/>
        </w:rPr>
        <w:t xml:space="preserve"> </w:t>
      </w:r>
      <w:r w:rsidR="002A2B04" w:rsidRPr="00DD4C1D">
        <w:rPr>
          <w:b/>
          <w:bCs/>
        </w:rPr>
        <w:t>er</w:t>
      </w:r>
      <w:r>
        <w:rPr>
          <w:b/>
          <w:bCs/>
        </w:rPr>
        <w:t xml:space="preserve"> </w:t>
      </w:r>
      <w:r w:rsidR="002A2B04" w:rsidRPr="00DD4C1D">
        <w:rPr>
          <w:b/>
          <w:bCs/>
        </w:rPr>
        <w:t>allen,</w:t>
      </w:r>
      <w:r>
        <w:rPr>
          <w:b/>
          <w:bCs/>
        </w:rPr>
        <w:t xml:space="preserve"> </w:t>
      </w:r>
      <w:r w:rsidR="002A2B04" w:rsidRPr="00DD4C1D">
        <w:rPr>
          <w:b/>
          <w:bCs/>
        </w:rPr>
        <w:t>die</w:t>
      </w:r>
      <w:r>
        <w:rPr>
          <w:b/>
          <w:bCs/>
        </w:rPr>
        <w:t xml:space="preserve"> </w:t>
      </w:r>
      <w:r w:rsidR="002A2B04" w:rsidRPr="00DD4C1D">
        <w:rPr>
          <w:b/>
          <w:bCs/>
        </w:rPr>
        <w:t>ihm</w:t>
      </w:r>
      <w:r>
        <w:rPr>
          <w:b/>
          <w:bCs/>
        </w:rPr>
        <w:t xml:space="preserve"> </w:t>
      </w:r>
      <w:r w:rsidR="002A2B04" w:rsidRPr="00DD4C1D">
        <w:rPr>
          <w:b/>
          <w:bCs/>
        </w:rPr>
        <w:t>gehorchen</w:t>
      </w:r>
      <w:r>
        <w:rPr>
          <w:bCs/>
        </w:rPr>
        <w:t xml:space="preserve"> </w:t>
      </w:r>
      <w:r w:rsidR="002A2B04" w:rsidRPr="00DD4C1D">
        <w:rPr>
          <w:bCs/>
        </w:rPr>
        <w:t>(</w:t>
      </w:r>
      <w:r w:rsidR="0017177C" w:rsidRPr="00DD4C1D">
        <w:t>d.</w:t>
      </w:r>
      <w:r>
        <w:t xml:space="preserve"> </w:t>
      </w:r>
      <w:r w:rsidR="0017177C" w:rsidRPr="00DD4C1D">
        <w:t>h.</w:t>
      </w:r>
      <w:r w:rsidR="002A2B04" w:rsidRPr="00DD4C1D">
        <w:t>:</w:t>
      </w:r>
      <w:r>
        <w:t xml:space="preserve"> </w:t>
      </w:r>
      <w:r w:rsidR="002A2B04" w:rsidRPr="00DD4C1D">
        <w:t>in</w:t>
      </w:r>
      <w:r>
        <w:t xml:space="preserve"> </w:t>
      </w:r>
      <w:r w:rsidR="002A2B04" w:rsidRPr="00DD4C1D">
        <w:t>der</w:t>
      </w:r>
      <w:r>
        <w:t xml:space="preserve"> </w:t>
      </w:r>
      <w:r w:rsidR="002A2B04" w:rsidRPr="00DD4C1D">
        <w:t>Bekehrung</w:t>
      </w:r>
      <w:r>
        <w:t xml:space="preserve"> </w:t>
      </w:r>
      <w:r w:rsidR="002A2B04" w:rsidRPr="00DD4C1D">
        <w:t>gehorchen</w:t>
      </w:r>
      <w:r w:rsidR="002A2B04" w:rsidRPr="00DD4C1D">
        <w:rPr>
          <w:bCs/>
        </w:rPr>
        <w:t>),</w:t>
      </w:r>
      <w:r>
        <w:rPr>
          <w:bCs/>
        </w:rPr>
        <w:t xml:space="preserve"> </w:t>
      </w:r>
      <w:r w:rsidR="002A2B04" w:rsidRPr="00DD4C1D">
        <w:rPr>
          <w:b/>
          <w:bCs/>
        </w:rPr>
        <w:t>der</w:t>
      </w:r>
      <w:r>
        <w:rPr>
          <w:b/>
          <w:bCs/>
        </w:rPr>
        <w:t xml:space="preserve"> </w:t>
      </w:r>
      <w:r w:rsidR="002A2B04" w:rsidRPr="00DD4C1D">
        <w:rPr>
          <w:b/>
          <w:bCs/>
        </w:rPr>
        <w:t>Urheber</w:t>
      </w:r>
      <w:r>
        <w:rPr>
          <w:b/>
          <w:bCs/>
        </w:rPr>
        <w:t xml:space="preserve"> </w:t>
      </w:r>
      <w:r w:rsidR="002A2B04" w:rsidRPr="00DD4C1D">
        <w:rPr>
          <w:b/>
          <w:bCs/>
        </w:rPr>
        <w:t>einer</w:t>
      </w:r>
      <w:r>
        <w:rPr>
          <w:b/>
          <w:bCs/>
        </w:rPr>
        <w:t xml:space="preserve"> </w:t>
      </w:r>
      <w:r w:rsidR="002A2B04" w:rsidRPr="00DD4C1D">
        <w:rPr>
          <w:b/>
          <w:bCs/>
        </w:rPr>
        <w:t>ewigen</w:t>
      </w:r>
      <w:r>
        <w:rPr>
          <w:b/>
          <w:bCs/>
        </w:rPr>
        <w:t xml:space="preserve"> </w:t>
      </w:r>
      <w:r w:rsidR="002A2B04" w:rsidRPr="00DD4C1D">
        <w:rPr>
          <w:b/>
          <w:bCs/>
        </w:rPr>
        <w:t>Rettung</w:t>
      </w:r>
      <w:r w:rsidR="002A2B04" w:rsidRPr="00DD4C1D">
        <w:rPr>
          <w:bCs/>
        </w:rPr>
        <w:t>”</w:t>
      </w:r>
      <w:r w:rsidR="002A2B04" w:rsidRPr="00DD4C1D">
        <w:t>;</w:t>
      </w:r>
      <w:r>
        <w:t xml:space="preserve"> </w:t>
      </w:r>
    </w:p>
    <w:p w14:paraId="1A9E85EE" w14:textId="1FFB6479" w:rsidR="00F641D2" w:rsidRPr="00DD4C1D" w:rsidRDefault="001478F8" w:rsidP="002C0189">
      <w:r>
        <w:t xml:space="preserve">    1. Petrus </w:t>
      </w:r>
      <w:r w:rsidR="002A2B04" w:rsidRPr="00DD4C1D">
        <w:t>1</w:t>
      </w:r>
      <w:r>
        <w:t>, 2</w:t>
      </w:r>
      <w:r w:rsidR="002A2B04" w:rsidRPr="00DD4C1D">
        <w:t>:</w:t>
      </w:r>
      <w:r>
        <w:rPr>
          <w:bCs/>
        </w:rPr>
        <w:t xml:space="preserve"> </w:t>
      </w:r>
      <w:r w:rsidR="00DC60E6" w:rsidRPr="00DD4C1D">
        <w:rPr>
          <w:bCs/>
        </w:rPr>
        <w:t>„</w:t>
      </w:r>
      <w:r w:rsidR="002A2B04" w:rsidRPr="00DD4C1D">
        <w:rPr>
          <w:bCs/>
        </w:rPr>
        <w:t>…</w:t>
      </w:r>
      <w:r w:rsidR="002A2B04" w:rsidRPr="00DD4C1D">
        <w:rPr>
          <w:b/>
          <w:bCs/>
        </w:rPr>
        <w:t>zum</w:t>
      </w:r>
      <w:r>
        <w:rPr>
          <w:b/>
          <w:bCs/>
        </w:rPr>
        <w:t xml:space="preserve"> </w:t>
      </w:r>
      <w:r w:rsidR="002A2B04" w:rsidRPr="00DD4C1D">
        <w:rPr>
          <w:b/>
          <w:bCs/>
        </w:rPr>
        <w:t>Gehorsam</w:t>
      </w:r>
      <w:r>
        <w:rPr>
          <w:b/>
          <w:bCs/>
        </w:rPr>
        <w:t xml:space="preserve"> </w:t>
      </w:r>
      <w:r w:rsidR="002A2B04" w:rsidRPr="00DD4C1D">
        <w:rPr>
          <w:b/>
          <w:bCs/>
        </w:rPr>
        <w:t>gegenüber</w:t>
      </w:r>
      <w:r>
        <w:rPr>
          <w:b/>
          <w:bCs/>
        </w:rPr>
        <w:t xml:space="preserve"> </w:t>
      </w:r>
      <w:r w:rsidR="002A2B04" w:rsidRPr="00DD4C1D">
        <w:rPr>
          <w:b/>
          <w:bCs/>
        </w:rPr>
        <w:t>Jesus</w:t>
      </w:r>
      <w:r>
        <w:rPr>
          <w:b/>
          <w:bCs/>
        </w:rPr>
        <w:t xml:space="preserve"> </w:t>
      </w:r>
      <w:r w:rsidR="002A2B04" w:rsidRPr="00DD4C1D">
        <w:rPr>
          <w:b/>
          <w:bCs/>
        </w:rPr>
        <w:t>Christus</w:t>
      </w:r>
      <w:r w:rsidR="002A2B04" w:rsidRPr="00DD4C1D">
        <w:rPr>
          <w:bCs/>
        </w:rPr>
        <w:t>”</w:t>
      </w:r>
      <w:r w:rsidR="002A2B04" w:rsidRPr="00DD4C1D">
        <w:t>;</w:t>
      </w:r>
      <w:r>
        <w:t xml:space="preserve"> </w:t>
      </w:r>
    </w:p>
    <w:p w14:paraId="4E84B4C8" w14:textId="7590E864" w:rsidR="00F641D2" w:rsidRPr="00DD4C1D" w:rsidRDefault="001478F8" w:rsidP="002C0189">
      <w:r>
        <w:t xml:space="preserve">    Römer </w:t>
      </w:r>
      <w:r w:rsidR="002A2B04" w:rsidRPr="00DD4C1D">
        <w:t>1</w:t>
      </w:r>
      <w:r>
        <w:t>, 1</w:t>
      </w:r>
      <w:r w:rsidR="002A2B04" w:rsidRPr="00DD4C1D">
        <w:t>7:</w:t>
      </w:r>
      <w:r>
        <w:rPr>
          <w:bCs/>
        </w:rPr>
        <w:t xml:space="preserve"> </w:t>
      </w:r>
      <w:r w:rsidR="00DC60E6" w:rsidRPr="00DD4C1D">
        <w:rPr>
          <w:bCs/>
        </w:rPr>
        <w:t>„</w:t>
      </w:r>
      <w:r w:rsidR="002A2B04" w:rsidRPr="00DD4C1D">
        <w:rPr>
          <w:b/>
          <w:bCs/>
        </w:rPr>
        <w:t>aus</w:t>
      </w:r>
      <w:r>
        <w:rPr>
          <w:b/>
          <w:bCs/>
        </w:rPr>
        <w:t xml:space="preserve"> </w:t>
      </w:r>
      <w:r w:rsidR="002A2B04" w:rsidRPr="00DD4C1D">
        <w:rPr>
          <w:b/>
          <w:bCs/>
        </w:rPr>
        <w:t>Glauben</w:t>
      </w:r>
      <w:r>
        <w:rPr>
          <w:b/>
          <w:bCs/>
        </w:rPr>
        <w:t xml:space="preserve"> </w:t>
      </w:r>
      <w:r w:rsidR="002A2B04" w:rsidRPr="00DD4C1D">
        <w:rPr>
          <w:b/>
          <w:bCs/>
        </w:rPr>
        <w:t>zu</w:t>
      </w:r>
      <w:r>
        <w:rPr>
          <w:b/>
          <w:bCs/>
        </w:rPr>
        <w:t xml:space="preserve"> </w:t>
      </w:r>
      <w:r w:rsidR="002A2B04" w:rsidRPr="00DD4C1D">
        <w:rPr>
          <w:b/>
          <w:bCs/>
        </w:rPr>
        <w:t>Glauben</w:t>
      </w:r>
      <w:r w:rsidR="00DC60E6" w:rsidRPr="00DD4C1D">
        <w:rPr>
          <w:bCs/>
        </w:rPr>
        <w:t>“</w:t>
      </w:r>
      <w:r w:rsidR="006502B9" w:rsidRPr="00DD4C1D">
        <w:rPr>
          <w:bCs/>
        </w:rPr>
        <w:t>.</w:t>
      </w:r>
      <w:r>
        <w:rPr>
          <w:bCs/>
        </w:rPr>
        <w:t xml:space="preserve"> </w:t>
      </w:r>
      <w:r w:rsidR="002A2B04" w:rsidRPr="00DD4C1D">
        <w:t>Wer</w:t>
      </w:r>
      <w:r>
        <w:t xml:space="preserve"> </w:t>
      </w:r>
      <w:r w:rsidR="002A2B04" w:rsidRPr="00DD4C1D">
        <w:t>glaubt,</w:t>
      </w:r>
      <w:r>
        <w:t xml:space="preserve"> </w:t>
      </w:r>
      <w:r w:rsidR="002A2B04" w:rsidRPr="00DD4C1D">
        <w:t>trägt</w:t>
      </w:r>
      <w:r>
        <w:t xml:space="preserve"> </w:t>
      </w:r>
      <w:r w:rsidR="002A2B04" w:rsidRPr="00DD4C1D">
        <w:t>auch</w:t>
      </w:r>
      <w:r>
        <w:t xml:space="preserve"> </w:t>
      </w:r>
      <w:r w:rsidR="002A2B04" w:rsidRPr="00DD4C1D">
        <w:t>die</w:t>
      </w:r>
      <w:r>
        <w:t xml:space="preserve"> </w:t>
      </w:r>
      <w:r w:rsidR="002A2B04" w:rsidRPr="00DD4C1D">
        <w:t>Verantwortung,</w:t>
      </w:r>
      <w:r>
        <w:t xml:space="preserve"> </w:t>
      </w:r>
      <w:r w:rsidR="002A2B04" w:rsidRPr="00DD4C1D">
        <w:t>im</w:t>
      </w:r>
      <w:r>
        <w:t xml:space="preserve"> </w:t>
      </w:r>
      <w:r w:rsidR="002A2B04" w:rsidRPr="00DD4C1D">
        <w:t>Glauben</w:t>
      </w:r>
      <w:r>
        <w:t xml:space="preserve"> </w:t>
      </w:r>
      <w:r w:rsidR="002A2B04" w:rsidRPr="00DD4C1D">
        <w:t>zu</w:t>
      </w:r>
      <w:r>
        <w:t xml:space="preserve"> </w:t>
      </w:r>
      <w:r w:rsidR="002A2B04" w:rsidRPr="00DD4C1D">
        <w:t>bleiben</w:t>
      </w:r>
      <w:r w:rsidR="002A2B04" w:rsidRPr="00DD4C1D">
        <w:rPr>
          <w:spacing w:val="34"/>
        </w:rPr>
        <w:t>:</w:t>
      </w:r>
      <w:r>
        <w:rPr>
          <w:spacing w:val="34"/>
        </w:rPr>
        <w:t xml:space="preserve"> </w:t>
      </w:r>
      <w:r w:rsidR="002A2B04" w:rsidRPr="00DD4C1D">
        <w:rPr>
          <w:spacing w:val="34"/>
        </w:rPr>
        <w:t>E</w:t>
      </w:r>
      <w:r w:rsidR="002A2B04" w:rsidRPr="00DD4C1D">
        <w:t>s</w:t>
      </w:r>
      <w:r>
        <w:t xml:space="preserve"> </w:t>
      </w:r>
      <w:r w:rsidR="002A2B04" w:rsidRPr="00DD4C1D">
        <w:t>geht</w:t>
      </w:r>
      <w:r>
        <w:t xml:space="preserve"> </w:t>
      </w:r>
      <w:r w:rsidR="002A2B04" w:rsidRPr="00DD4C1D">
        <w:t>um</w:t>
      </w:r>
      <w:r>
        <w:t xml:space="preserve"> </w:t>
      </w:r>
      <w:r w:rsidR="002A2B04" w:rsidRPr="00DD4C1D">
        <w:t>ein</w:t>
      </w:r>
      <w:r>
        <w:t xml:space="preserve"> </w:t>
      </w:r>
      <w:r w:rsidR="002A2B04" w:rsidRPr="00DD4C1D">
        <w:t>Festhalten</w:t>
      </w:r>
      <w:r>
        <w:t xml:space="preserve"> </w:t>
      </w:r>
      <w:r w:rsidR="002A2B04" w:rsidRPr="00DD4C1D">
        <w:t>dessen,</w:t>
      </w:r>
      <w:r>
        <w:t xml:space="preserve"> </w:t>
      </w:r>
      <w:r w:rsidR="002A2B04" w:rsidRPr="00DD4C1D">
        <w:t>das</w:t>
      </w:r>
      <w:r>
        <w:t xml:space="preserve"> </w:t>
      </w:r>
      <w:r w:rsidR="002A2B04" w:rsidRPr="00DD4C1D">
        <w:t>wir</w:t>
      </w:r>
      <w:r>
        <w:t xml:space="preserve"> </w:t>
      </w:r>
      <w:r w:rsidR="002A2B04" w:rsidRPr="00DD4C1D">
        <w:t>in</w:t>
      </w:r>
      <w:r>
        <w:t xml:space="preserve"> </w:t>
      </w:r>
      <w:r w:rsidR="002A2B04" w:rsidRPr="00DD4C1D">
        <w:t>Jesus</w:t>
      </w:r>
      <w:r>
        <w:t xml:space="preserve"> </w:t>
      </w:r>
      <w:r w:rsidR="002A2B04" w:rsidRPr="00DD4C1D">
        <w:t>haben;</w:t>
      </w:r>
      <w:r>
        <w:t xml:space="preserve"> </w:t>
      </w:r>
      <w:r w:rsidR="002A2B04" w:rsidRPr="00DD4C1D">
        <w:t>dieses</w:t>
      </w:r>
      <w:r>
        <w:t xml:space="preserve"> </w:t>
      </w:r>
      <w:r w:rsidR="002A2B04" w:rsidRPr="00DD4C1D">
        <w:t>Festhalten</w:t>
      </w:r>
      <w:r>
        <w:t xml:space="preserve"> </w:t>
      </w:r>
      <w:r w:rsidR="002A2B04" w:rsidRPr="00DD4C1D">
        <w:t>wird</w:t>
      </w:r>
      <w:r>
        <w:t xml:space="preserve"> </w:t>
      </w:r>
      <w:r w:rsidR="002A2B04" w:rsidRPr="00DD4C1D">
        <w:t>im</w:t>
      </w:r>
      <w:r>
        <w:t xml:space="preserve"> </w:t>
      </w:r>
      <w:r w:rsidR="002A2B04" w:rsidRPr="00DD4C1D">
        <w:t>NT</w:t>
      </w:r>
      <w:r>
        <w:t xml:space="preserve"> </w:t>
      </w:r>
      <w:r w:rsidR="002A2B04" w:rsidRPr="00DD4C1D">
        <w:t>nicht</w:t>
      </w:r>
      <w:r>
        <w:t xml:space="preserve"> </w:t>
      </w:r>
      <w:r w:rsidR="002A2B04" w:rsidRPr="00DD4C1D">
        <w:t>als</w:t>
      </w:r>
      <w:r>
        <w:t xml:space="preserve"> </w:t>
      </w:r>
      <w:r w:rsidR="002A2B04" w:rsidRPr="00DD4C1D">
        <w:t>Gesetzeswerk</w:t>
      </w:r>
      <w:r>
        <w:t xml:space="preserve"> </w:t>
      </w:r>
      <w:r w:rsidR="002A2B04" w:rsidRPr="00DD4C1D">
        <w:t>betrachtet.</w:t>
      </w:r>
      <w:r>
        <w:t xml:space="preserve"> </w:t>
      </w:r>
    </w:p>
    <w:p w14:paraId="541834C5" w14:textId="467BCF07" w:rsidR="00F641D2" w:rsidRPr="00DD4C1D" w:rsidRDefault="001478F8" w:rsidP="002C0189">
      <w:r>
        <w:t xml:space="preserve">    1. Korinther </w:t>
      </w:r>
      <w:r w:rsidR="002A2B04" w:rsidRPr="00DD4C1D">
        <w:t>15</w:t>
      </w:r>
      <w:r>
        <w:t>, 2</w:t>
      </w:r>
      <w:r w:rsidR="002A2B04" w:rsidRPr="00DD4C1D">
        <w:t>:</w:t>
      </w:r>
      <w:r>
        <w:t xml:space="preserve"> </w:t>
      </w:r>
      <w:r w:rsidR="00DC60E6" w:rsidRPr="00DD4C1D">
        <w:t>„</w:t>
      </w:r>
      <w:r w:rsidR="002A2B04" w:rsidRPr="00DD4C1D">
        <w:t>…</w:t>
      </w:r>
      <w:r w:rsidR="002A2B04" w:rsidRPr="00DD4C1D">
        <w:rPr>
          <w:b/>
          <w:bCs/>
        </w:rPr>
        <w:t>durch</w:t>
      </w:r>
      <w:r>
        <w:rPr>
          <w:b/>
          <w:bCs/>
        </w:rPr>
        <w:t xml:space="preserve"> </w:t>
      </w:r>
      <w:r w:rsidR="002A2B04" w:rsidRPr="00DD4C1D">
        <w:rPr>
          <w:b/>
          <w:bCs/>
        </w:rPr>
        <w:t>die</w:t>
      </w:r>
      <w:r>
        <w:rPr>
          <w:bCs/>
        </w:rPr>
        <w:t xml:space="preserve"> </w:t>
      </w:r>
      <w:r w:rsidR="002A2B04" w:rsidRPr="00DD4C1D">
        <w:rPr>
          <w:bCs/>
        </w:rPr>
        <w:t>(</w:t>
      </w:r>
      <w:r w:rsidR="0017177C" w:rsidRPr="00DD4C1D">
        <w:t>d.</w:t>
      </w:r>
      <w:r>
        <w:t xml:space="preserve"> </w:t>
      </w:r>
      <w:r w:rsidR="0017177C" w:rsidRPr="00DD4C1D">
        <w:t>h.</w:t>
      </w:r>
      <w:r w:rsidR="002A2B04" w:rsidRPr="00DD4C1D">
        <w:t>:</w:t>
      </w:r>
      <w:r>
        <w:t xml:space="preserve"> </w:t>
      </w:r>
      <w:r w:rsidR="002A2B04" w:rsidRPr="00DD4C1D">
        <w:t>durch</w:t>
      </w:r>
      <w:r>
        <w:t xml:space="preserve"> </w:t>
      </w:r>
      <w:r w:rsidR="002A2B04" w:rsidRPr="00DD4C1D">
        <w:t>die</w:t>
      </w:r>
      <w:r>
        <w:t xml:space="preserve"> </w:t>
      </w:r>
      <w:r w:rsidR="002A2B04" w:rsidRPr="00DD4C1D">
        <w:t>gute</w:t>
      </w:r>
      <w:r>
        <w:t xml:space="preserve"> </w:t>
      </w:r>
      <w:r w:rsidR="002A2B04" w:rsidRPr="00DD4C1D">
        <w:t>Botschaft</w:t>
      </w:r>
      <w:r w:rsidR="002A2B04" w:rsidRPr="00DD4C1D">
        <w:rPr>
          <w:bCs/>
        </w:rPr>
        <w:t>)</w:t>
      </w:r>
      <w:r>
        <w:rPr>
          <w:bCs/>
        </w:rPr>
        <w:t xml:space="preserve"> </w:t>
      </w:r>
      <w:r w:rsidR="002A2B04" w:rsidRPr="00DD4C1D">
        <w:rPr>
          <w:b/>
          <w:bCs/>
        </w:rPr>
        <w:t>ihr</w:t>
      </w:r>
      <w:r>
        <w:rPr>
          <w:b/>
          <w:bCs/>
        </w:rPr>
        <w:t xml:space="preserve"> </w:t>
      </w:r>
      <w:r w:rsidR="002A2B04" w:rsidRPr="00DD4C1D">
        <w:rPr>
          <w:b/>
          <w:bCs/>
        </w:rPr>
        <w:t>auch</w:t>
      </w:r>
      <w:r>
        <w:rPr>
          <w:b/>
          <w:bCs/>
        </w:rPr>
        <w:t xml:space="preserve"> </w:t>
      </w:r>
      <w:r w:rsidR="002A2B04" w:rsidRPr="00DD4C1D">
        <w:rPr>
          <w:b/>
          <w:bCs/>
        </w:rPr>
        <w:t>gerettet</w:t>
      </w:r>
      <w:r>
        <w:rPr>
          <w:b/>
          <w:bCs/>
        </w:rPr>
        <w:t xml:space="preserve"> </w:t>
      </w:r>
      <w:r w:rsidR="002A2B04" w:rsidRPr="00DD4C1D">
        <w:rPr>
          <w:b/>
          <w:bCs/>
        </w:rPr>
        <w:t>werdet,</w:t>
      </w:r>
      <w:r>
        <w:rPr>
          <w:b/>
          <w:bCs/>
        </w:rPr>
        <w:t xml:space="preserve"> </w:t>
      </w:r>
      <w:r w:rsidR="002A2B04" w:rsidRPr="00DD4C1D">
        <w:rPr>
          <w:b/>
          <w:bCs/>
          <w:spacing w:val="34"/>
        </w:rPr>
        <w:t>wenn</w:t>
      </w:r>
      <w:r>
        <w:rPr>
          <w:b/>
          <w:bCs/>
        </w:rPr>
        <w:t xml:space="preserve"> </w:t>
      </w:r>
      <w:r w:rsidR="002A2B04" w:rsidRPr="00DD4C1D">
        <w:rPr>
          <w:b/>
          <w:bCs/>
        </w:rPr>
        <w:t>ihr</w:t>
      </w:r>
      <w:r>
        <w:rPr>
          <w:b/>
          <w:bCs/>
        </w:rPr>
        <w:t xml:space="preserve"> </w:t>
      </w:r>
      <w:r w:rsidR="002A2B04" w:rsidRPr="00DD4C1D">
        <w:rPr>
          <w:b/>
          <w:bCs/>
        </w:rPr>
        <w:t>festhaltet,</w:t>
      </w:r>
      <w:r>
        <w:rPr>
          <w:b/>
          <w:bCs/>
        </w:rPr>
        <w:t xml:space="preserve"> </w:t>
      </w:r>
      <w:r w:rsidR="002A2B04" w:rsidRPr="00DD4C1D">
        <w:rPr>
          <w:b/>
          <w:bCs/>
        </w:rPr>
        <w:t>was</w:t>
      </w:r>
      <w:r>
        <w:rPr>
          <w:b/>
          <w:bCs/>
        </w:rPr>
        <w:t xml:space="preserve"> </w:t>
      </w:r>
      <w:r w:rsidR="002A2B04" w:rsidRPr="00DD4C1D">
        <w:rPr>
          <w:b/>
          <w:bCs/>
        </w:rPr>
        <w:t>für</w:t>
      </w:r>
      <w:r>
        <w:rPr>
          <w:b/>
          <w:bCs/>
        </w:rPr>
        <w:t xml:space="preserve"> </w:t>
      </w:r>
      <w:r w:rsidR="002A2B04" w:rsidRPr="00DD4C1D">
        <w:rPr>
          <w:b/>
          <w:bCs/>
        </w:rPr>
        <w:t>ein</w:t>
      </w:r>
      <w:r>
        <w:rPr>
          <w:b/>
          <w:bCs/>
        </w:rPr>
        <w:t xml:space="preserve"> </w:t>
      </w:r>
      <w:r w:rsidR="002A2B04" w:rsidRPr="00DD4C1D">
        <w:rPr>
          <w:b/>
          <w:bCs/>
        </w:rPr>
        <w:t>Wort</w:t>
      </w:r>
      <w:r>
        <w:rPr>
          <w:b/>
          <w:bCs/>
        </w:rPr>
        <w:t xml:space="preserve"> </w:t>
      </w:r>
      <w:r w:rsidR="002A2B04" w:rsidRPr="00DD4C1D">
        <w:rPr>
          <w:b/>
          <w:bCs/>
        </w:rPr>
        <w:t>ich</w:t>
      </w:r>
      <w:r>
        <w:rPr>
          <w:b/>
          <w:bCs/>
        </w:rPr>
        <w:t xml:space="preserve"> </w:t>
      </w:r>
      <w:r w:rsidR="002A2B04" w:rsidRPr="00DD4C1D">
        <w:rPr>
          <w:b/>
          <w:bCs/>
        </w:rPr>
        <w:t>euch</w:t>
      </w:r>
      <w:r>
        <w:rPr>
          <w:b/>
          <w:bCs/>
        </w:rPr>
        <w:t xml:space="preserve"> </w:t>
      </w:r>
      <w:r w:rsidR="002A2B04" w:rsidRPr="00DD4C1D">
        <w:rPr>
          <w:b/>
          <w:bCs/>
        </w:rPr>
        <w:t>[als</w:t>
      </w:r>
      <w:r>
        <w:rPr>
          <w:b/>
          <w:bCs/>
        </w:rPr>
        <w:t xml:space="preserve"> </w:t>
      </w:r>
      <w:r w:rsidR="002A2B04" w:rsidRPr="00DD4C1D">
        <w:rPr>
          <w:b/>
          <w:bCs/>
        </w:rPr>
        <w:t>gute</w:t>
      </w:r>
      <w:r>
        <w:rPr>
          <w:b/>
          <w:bCs/>
        </w:rPr>
        <w:t xml:space="preserve"> </w:t>
      </w:r>
      <w:r w:rsidR="002A2B04" w:rsidRPr="00DD4C1D">
        <w:rPr>
          <w:b/>
          <w:bCs/>
        </w:rPr>
        <w:t>Botschaft]</w:t>
      </w:r>
      <w:r>
        <w:rPr>
          <w:b/>
          <w:bCs/>
        </w:rPr>
        <w:t xml:space="preserve"> </w:t>
      </w:r>
      <w:r w:rsidR="002A2B04" w:rsidRPr="00DD4C1D">
        <w:rPr>
          <w:b/>
          <w:bCs/>
        </w:rPr>
        <w:t>sagte,</w:t>
      </w:r>
      <w:r>
        <w:rPr>
          <w:b/>
          <w:bCs/>
        </w:rPr>
        <w:t xml:space="preserve"> </w:t>
      </w:r>
      <w:r w:rsidR="002A2B04" w:rsidRPr="00DD4C1D">
        <w:rPr>
          <w:b/>
          <w:bCs/>
        </w:rPr>
        <w:t>es</w:t>
      </w:r>
      <w:r>
        <w:rPr>
          <w:b/>
          <w:bCs/>
        </w:rPr>
        <w:t xml:space="preserve"> </w:t>
      </w:r>
      <w:r w:rsidR="002A2B04" w:rsidRPr="00DD4C1D">
        <w:rPr>
          <w:b/>
          <w:bCs/>
        </w:rPr>
        <w:t>sei</w:t>
      </w:r>
      <w:r>
        <w:rPr>
          <w:b/>
          <w:bCs/>
        </w:rPr>
        <w:t xml:space="preserve"> </w:t>
      </w:r>
      <w:r w:rsidR="002A2B04" w:rsidRPr="00DD4C1D">
        <w:rPr>
          <w:b/>
          <w:bCs/>
        </w:rPr>
        <w:t>denn,</w:t>
      </w:r>
      <w:r>
        <w:rPr>
          <w:b/>
          <w:bCs/>
        </w:rPr>
        <w:t xml:space="preserve"> </w:t>
      </w:r>
      <w:r w:rsidR="002A2B04" w:rsidRPr="00DD4C1D">
        <w:rPr>
          <w:b/>
          <w:bCs/>
        </w:rPr>
        <w:t>dass</w:t>
      </w:r>
      <w:r>
        <w:rPr>
          <w:b/>
          <w:bCs/>
        </w:rPr>
        <w:t xml:space="preserve"> </w:t>
      </w:r>
      <w:r w:rsidR="002A2B04" w:rsidRPr="00DD4C1D">
        <w:rPr>
          <w:b/>
          <w:bCs/>
        </w:rPr>
        <w:t>ihr</w:t>
      </w:r>
      <w:r>
        <w:rPr>
          <w:b/>
          <w:bCs/>
        </w:rPr>
        <w:t xml:space="preserve"> </w:t>
      </w:r>
      <w:r w:rsidR="002A2B04" w:rsidRPr="00DD4C1D">
        <w:rPr>
          <w:b/>
          <w:bCs/>
        </w:rPr>
        <w:t>ohne</w:t>
      </w:r>
      <w:r>
        <w:rPr>
          <w:b/>
          <w:bCs/>
        </w:rPr>
        <w:t xml:space="preserve"> </w:t>
      </w:r>
      <w:r w:rsidR="002A2B04" w:rsidRPr="00DD4C1D">
        <w:rPr>
          <w:b/>
          <w:bCs/>
        </w:rPr>
        <w:t>Grund</w:t>
      </w:r>
      <w:r>
        <w:rPr>
          <w:b/>
          <w:bCs/>
        </w:rPr>
        <w:t xml:space="preserve"> </w:t>
      </w:r>
      <w:r w:rsidR="002A2B04" w:rsidRPr="00DD4C1D">
        <w:rPr>
          <w:b/>
          <w:bCs/>
        </w:rPr>
        <w:t>[und</w:t>
      </w:r>
      <w:r>
        <w:rPr>
          <w:b/>
          <w:bCs/>
        </w:rPr>
        <w:t xml:space="preserve"> </w:t>
      </w:r>
      <w:r w:rsidR="002A2B04" w:rsidRPr="00DD4C1D">
        <w:rPr>
          <w:b/>
          <w:bCs/>
        </w:rPr>
        <w:t>ohne</w:t>
      </w:r>
      <w:r>
        <w:rPr>
          <w:b/>
          <w:bCs/>
        </w:rPr>
        <w:t xml:space="preserve"> </w:t>
      </w:r>
      <w:r w:rsidR="002A2B04" w:rsidRPr="00DD4C1D">
        <w:rPr>
          <w:b/>
          <w:bCs/>
        </w:rPr>
        <w:t>Erfolg]</w:t>
      </w:r>
      <w:r>
        <w:rPr>
          <w:b/>
          <w:bCs/>
        </w:rPr>
        <w:t xml:space="preserve"> </w:t>
      </w:r>
      <w:r w:rsidR="002A2B04" w:rsidRPr="00DD4C1D">
        <w:rPr>
          <w:b/>
          <w:bCs/>
        </w:rPr>
        <w:t>glaubtet</w:t>
      </w:r>
      <w:r w:rsidR="002A2B04" w:rsidRPr="00DD4C1D">
        <w:t>”</w:t>
      </w:r>
      <w:r>
        <w:t xml:space="preserve"> </w:t>
      </w:r>
    </w:p>
    <w:p w14:paraId="3FAD5AC9" w14:textId="70BE905D" w:rsidR="00356C95" w:rsidRPr="00DD4C1D" w:rsidRDefault="001478F8" w:rsidP="002C0189">
      <w:r>
        <w:t xml:space="preserve">    </w:t>
      </w:r>
      <w:r w:rsidR="002A2B04" w:rsidRPr="00DD4C1D">
        <w:t>Nicht</w:t>
      </w:r>
      <w:r>
        <w:t xml:space="preserve"> </w:t>
      </w:r>
      <w:r w:rsidR="002A2B04" w:rsidRPr="00DD4C1D">
        <w:t>der</w:t>
      </w:r>
      <w:r>
        <w:t xml:space="preserve"> </w:t>
      </w:r>
      <w:r w:rsidR="002A2B04" w:rsidRPr="00DD4C1D">
        <w:t>Glaube</w:t>
      </w:r>
      <w:r>
        <w:t xml:space="preserve"> </w:t>
      </w:r>
      <w:r w:rsidR="002A2B04" w:rsidRPr="00DD4C1D">
        <w:t>ist</w:t>
      </w:r>
      <w:r>
        <w:t xml:space="preserve"> </w:t>
      </w:r>
      <w:r w:rsidR="002A2B04" w:rsidRPr="00DD4C1D">
        <w:t>das</w:t>
      </w:r>
      <w:r>
        <w:t xml:space="preserve"> </w:t>
      </w:r>
      <w:r w:rsidR="002A2B04" w:rsidRPr="00DD4C1D">
        <w:t>Geschenk,</w:t>
      </w:r>
      <w:r>
        <w:t xml:space="preserve"> </w:t>
      </w:r>
      <w:r w:rsidR="002A2B04" w:rsidRPr="00DD4C1D">
        <w:t>sondern</w:t>
      </w:r>
      <w:r>
        <w:t xml:space="preserve"> </w:t>
      </w:r>
      <w:r w:rsidR="002A2B04" w:rsidRPr="00DD4C1D">
        <w:t>da</w:t>
      </w:r>
      <w:r w:rsidR="00D348D7" w:rsidRPr="00DD4C1D">
        <w:t>s</w:t>
      </w:r>
      <w:r>
        <w:t xml:space="preserve"> </w:t>
      </w:r>
      <w:r w:rsidR="006502B9" w:rsidRPr="00DD4C1D">
        <w:t>Gerettet-Sein</w:t>
      </w:r>
      <w:r w:rsidR="00D348D7" w:rsidRPr="00DD4C1D">
        <w:t>.</w:t>
      </w:r>
      <w:r>
        <w:t xml:space="preserve"> Epheser </w:t>
      </w:r>
      <w:r w:rsidR="002A2B04" w:rsidRPr="00DD4C1D">
        <w:t>2</w:t>
      </w:r>
      <w:r>
        <w:t xml:space="preserve">, 8 </w:t>
      </w:r>
      <w:r w:rsidR="002A2B04" w:rsidRPr="00DD4C1D">
        <w:t>(</w:t>
      </w:r>
      <w:r w:rsidR="00DC60E6" w:rsidRPr="00DD4C1D">
        <w:t>„</w:t>
      </w:r>
      <w:r w:rsidR="002A2B04" w:rsidRPr="00DD4C1D">
        <w:rPr>
          <w:b/>
          <w:bCs/>
        </w:rPr>
        <w:t>und</w:t>
      </w:r>
      <w:r>
        <w:rPr>
          <w:b/>
          <w:bCs/>
        </w:rPr>
        <w:t xml:space="preserve"> </w:t>
      </w:r>
      <w:r w:rsidR="002A2B04" w:rsidRPr="00DD4C1D">
        <w:rPr>
          <w:b/>
          <w:bCs/>
        </w:rPr>
        <w:t>dieses</w:t>
      </w:r>
      <w:r>
        <w:rPr>
          <w:b/>
          <w:bCs/>
        </w:rPr>
        <w:t xml:space="preserve"> </w:t>
      </w:r>
      <w:r w:rsidR="002A2B04" w:rsidRPr="00DD4C1D">
        <w:rPr>
          <w:b/>
          <w:bCs/>
        </w:rPr>
        <w:t>nicht</w:t>
      </w:r>
      <w:r>
        <w:rPr>
          <w:b/>
          <w:bCs/>
        </w:rPr>
        <w:t xml:space="preserve"> </w:t>
      </w:r>
      <w:r w:rsidR="002A2B04" w:rsidRPr="00DD4C1D">
        <w:rPr>
          <w:b/>
          <w:bCs/>
        </w:rPr>
        <w:t>aus</w:t>
      </w:r>
      <w:r>
        <w:rPr>
          <w:b/>
          <w:bCs/>
        </w:rPr>
        <w:t xml:space="preserve"> </w:t>
      </w:r>
      <w:r w:rsidR="002A2B04" w:rsidRPr="00DD4C1D">
        <w:rPr>
          <w:b/>
          <w:bCs/>
        </w:rPr>
        <w:t>euch</w:t>
      </w:r>
      <w:r w:rsidR="002A2B04" w:rsidRPr="00DD4C1D">
        <w:t>”)</w:t>
      </w:r>
      <w:r>
        <w:t xml:space="preserve"> </w:t>
      </w:r>
      <w:r w:rsidR="002A2B04" w:rsidRPr="00DD4C1D">
        <w:t>bezieht</w:t>
      </w:r>
      <w:r>
        <w:t xml:space="preserve"> </w:t>
      </w:r>
      <w:r w:rsidR="002A2B04" w:rsidRPr="00DD4C1D">
        <w:t>sich</w:t>
      </w:r>
      <w:r>
        <w:t xml:space="preserve"> </w:t>
      </w:r>
      <w:r w:rsidR="002A2B04" w:rsidRPr="00DD4C1D">
        <w:t>nicht</w:t>
      </w:r>
      <w:r>
        <w:t xml:space="preserve"> </w:t>
      </w:r>
      <w:r w:rsidR="002A2B04" w:rsidRPr="00DD4C1D">
        <w:t>auf</w:t>
      </w:r>
      <w:r>
        <w:t xml:space="preserve"> </w:t>
      </w:r>
      <w:r w:rsidR="00E66119" w:rsidRPr="00DD4C1D">
        <w:t>den</w:t>
      </w:r>
      <w:r>
        <w:t xml:space="preserve"> </w:t>
      </w:r>
      <w:r w:rsidR="002A2B04" w:rsidRPr="00DD4C1D">
        <w:t>Glauben,</w:t>
      </w:r>
      <w:r>
        <w:t xml:space="preserve"> </w:t>
      </w:r>
      <w:r w:rsidR="002A2B04" w:rsidRPr="00DD4C1D">
        <w:t>sondern</w:t>
      </w:r>
      <w:r>
        <w:t xml:space="preserve"> </w:t>
      </w:r>
      <w:r w:rsidR="002A2B04" w:rsidRPr="00DD4C1D">
        <w:t>auf</w:t>
      </w:r>
      <w:r>
        <w:t xml:space="preserve"> </w:t>
      </w:r>
      <w:r w:rsidR="006502B9" w:rsidRPr="00DD4C1D">
        <w:t>das</w:t>
      </w:r>
      <w:r>
        <w:t xml:space="preserve"> </w:t>
      </w:r>
      <w:r w:rsidR="006502B9" w:rsidRPr="00DD4C1D">
        <w:t>Konzept</w:t>
      </w:r>
      <w:r>
        <w:t xml:space="preserve"> </w:t>
      </w:r>
      <w:r w:rsidR="006502B9" w:rsidRPr="00DD4C1D">
        <w:t>des</w:t>
      </w:r>
      <w:r>
        <w:t xml:space="preserve"> </w:t>
      </w:r>
      <w:r w:rsidR="006502B9" w:rsidRPr="00DD4C1D">
        <w:t>Gerettet-Seins</w:t>
      </w:r>
      <w:r>
        <w:t xml:space="preserve"> </w:t>
      </w:r>
      <w:r w:rsidR="006502B9" w:rsidRPr="00DD4C1D">
        <w:t>aus</w:t>
      </w:r>
      <w:r>
        <w:t xml:space="preserve"> </w:t>
      </w:r>
      <w:r w:rsidR="006502B9" w:rsidRPr="00DD4C1D">
        <w:t>Gnade.</w:t>
      </w:r>
    </w:p>
    <w:p w14:paraId="7880961A" w14:textId="16C11CFA" w:rsidR="00356C95" w:rsidRPr="00DD4C1D" w:rsidRDefault="001478F8" w:rsidP="00356C95">
      <w:r>
        <w:t xml:space="preserve">    Epheser </w:t>
      </w:r>
      <w:r w:rsidR="00356C95" w:rsidRPr="00DD4C1D">
        <w:t>2</w:t>
      </w:r>
      <w:r>
        <w:t>, 8</w:t>
      </w:r>
      <w:r w:rsidR="00356C95" w:rsidRPr="00DD4C1D">
        <w:t>:</w:t>
      </w:r>
      <w:r>
        <w:t xml:space="preserve"> </w:t>
      </w:r>
      <w:r w:rsidR="00356C95" w:rsidRPr="00DD4C1D">
        <w:t>„</w:t>
      </w:r>
      <w:r w:rsidR="00356C95" w:rsidRPr="00DD4C1D">
        <w:rPr>
          <w:b/>
        </w:rPr>
        <w:t>denn</w:t>
      </w:r>
      <w:r>
        <w:rPr>
          <w:b/>
        </w:rPr>
        <w:t xml:space="preserve"> </w:t>
      </w:r>
      <w:r w:rsidR="00356C95" w:rsidRPr="00DD4C1D">
        <w:rPr>
          <w:b/>
        </w:rPr>
        <w:t>‹durch›</w:t>
      </w:r>
      <w:r>
        <w:rPr>
          <w:b/>
        </w:rPr>
        <w:t xml:space="preserve"> </w:t>
      </w:r>
      <w:r w:rsidR="00356C95" w:rsidRPr="00DD4C1D">
        <w:rPr>
          <w:b/>
        </w:rPr>
        <w:t>die</w:t>
      </w:r>
      <w:r>
        <w:rPr>
          <w:b/>
        </w:rPr>
        <w:t xml:space="preserve"> </w:t>
      </w:r>
      <w:r w:rsidR="00356C95" w:rsidRPr="00DD4C1D">
        <w:rPr>
          <w:b/>
        </w:rPr>
        <w:t>Gnade</w:t>
      </w:r>
      <w:r>
        <w:rPr>
          <w:b/>
        </w:rPr>
        <w:t xml:space="preserve"> </w:t>
      </w:r>
      <w:r w:rsidR="00356C95" w:rsidRPr="00DD4C1D">
        <w:rPr>
          <w:b/>
        </w:rPr>
        <w:t>seid</w:t>
      </w:r>
      <w:r>
        <w:rPr>
          <w:b/>
        </w:rPr>
        <w:t xml:space="preserve"> </w:t>
      </w:r>
      <w:r w:rsidR="00356C95" w:rsidRPr="00DD4C1D">
        <w:rPr>
          <w:b/>
        </w:rPr>
        <w:t>ihr</w:t>
      </w:r>
      <w:r>
        <w:rPr>
          <w:b/>
        </w:rPr>
        <w:t xml:space="preserve"> </w:t>
      </w:r>
      <w:r w:rsidR="00356C95" w:rsidRPr="00DD4C1D">
        <w:rPr>
          <w:b/>
        </w:rPr>
        <w:t>gerettet,</w:t>
      </w:r>
      <w:r>
        <w:rPr>
          <w:b/>
        </w:rPr>
        <w:t xml:space="preserve"> </w:t>
      </w:r>
      <w:r w:rsidR="00356C95" w:rsidRPr="00DD4C1D">
        <w:rPr>
          <w:b/>
        </w:rPr>
        <w:t>durch</w:t>
      </w:r>
      <w:r>
        <w:rPr>
          <w:b/>
        </w:rPr>
        <w:t xml:space="preserve"> </w:t>
      </w:r>
      <w:r w:rsidR="00356C95" w:rsidRPr="00DD4C1D">
        <w:rPr>
          <w:b/>
        </w:rPr>
        <w:t>den</w:t>
      </w:r>
      <w:r>
        <w:rPr>
          <w:b/>
        </w:rPr>
        <w:t xml:space="preserve"> </w:t>
      </w:r>
      <w:r w:rsidR="00356C95" w:rsidRPr="00DD4C1D">
        <w:rPr>
          <w:b/>
        </w:rPr>
        <w:t>Glauben,</w:t>
      </w:r>
      <w:r>
        <w:rPr>
          <w:b/>
        </w:rPr>
        <w:t xml:space="preserve"> </w:t>
      </w:r>
      <w:r w:rsidR="00356C95" w:rsidRPr="00DD4C1D">
        <w:rPr>
          <w:b/>
        </w:rPr>
        <w:t>und</w:t>
      </w:r>
      <w:r>
        <w:rPr>
          <w:b/>
        </w:rPr>
        <w:t xml:space="preserve"> </w:t>
      </w:r>
      <w:r w:rsidR="00356C95" w:rsidRPr="00DD4C1D">
        <w:rPr>
          <w:b/>
        </w:rPr>
        <w:t>dieses</w:t>
      </w:r>
      <w:r>
        <w:rPr>
          <w:b/>
        </w:rPr>
        <w:t xml:space="preserve"> </w:t>
      </w:r>
      <w:r w:rsidR="00356C95" w:rsidRPr="00DD4C1D">
        <w:rPr>
          <w:b/>
        </w:rPr>
        <w:t>nicht</w:t>
      </w:r>
      <w:r>
        <w:rPr>
          <w:b/>
        </w:rPr>
        <w:t xml:space="preserve"> </w:t>
      </w:r>
      <w:r w:rsidR="00356C95" w:rsidRPr="00DD4C1D">
        <w:rPr>
          <w:b/>
        </w:rPr>
        <w:t>aus</w:t>
      </w:r>
      <w:r>
        <w:rPr>
          <w:b/>
        </w:rPr>
        <w:t xml:space="preserve"> </w:t>
      </w:r>
      <w:r w:rsidR="00356C95" w:rsidRPr="00DD4C1D">
        <w:rPr>
          <w:b/>
        </w:rPr>
        <w:t>euch</w:t>
      </w:r>
      <w:r>
        <w:rPr>
          <w:b/>
        </w:rPr>
        <w:t xml:space="preserve"> </w:t>
      </w:r>
      <w:r w:rsidR="00356C95" w:rsidRPr="00DD4C1D">
        <w:rPr>
          <w:b/>
        </w:rPr>
        <w:t>–</w:t>
      </w:r>
      <w:r>
        <w:rPr>
          <w:b/>
        </w:rPr>
        <w:t xml:space="preserve"> </w:t>
      </w:r>
      <w:r w:rsidR="00356C95" w:rsidRPr="00DD4C1D">
        <w:rPr>
          <w:b/>
        </w:rPr>
        <w:t>Gottes</w:t>
      </w:r>
      <w:r>
        <w:rPr>
          <w:b/>
        </w:rPr>
        <w:t xml:space="preserve"> </w:t>
      </w:r>
      <w:r w:rsidR="00356C95" w:rsidRPr="00DD4C1D">
        <w:rPr>
          <w:b/>
        </w:rPr>
        <w:t>Gabe</w:t>
      </w:r>
      <w:r>
        <w:rPr>
          <w:b/>
        </w:rPr>
        <w:t xml:space="preserve"> </w:t>
      </w:r>
      <w:r w:rsidR="00356C95" w:rsidRPr="00DD4C1D">
        <w:rPr>
          <w:b/>
        </w:rPr>
        <w:t>ist</w:t>
      </w:r>
      <w:r>
        <w:rPr>
          <w:b/>
        </w:rPr>
        <w:t xml:space="preserve"> </w:t>
      </w:r>
      <w:r w:rsidR="00356C95" w:rsidRPr="00DD4C1D">
        <w:rPr>
          <w:b/>
        </w:rPr>
        <w:t>es</w:t>
      </w:r>
      <w:r w:rsidR="00356C95" w:rsidRPr="00DD4C1D">
        <w:t>“.</w:t>
      </w:r>
    </w:p>
    <w:p w14:paraId="780B4F6A" w14:textId="432E83E4" w:rsidR="00356C95" w:rsidRPr="00DD4C1D" w:rsidRDefault="001478F8" w:rsidP="00356C95">
      <w:r>
        <w:t xml:space="preserve">    </w:t>
      </w:r>
      <w:r w:rsidR="00356C95" w:rsidRPr="00DD4C1D">
        <w:t>Hoehner</w:t>
      </w:r>
      <w:r w:rsidR="00B55E7A" w:rsidRPr="00DD4C1D">
        <w:rPr>
          <w:rStyle w:val="Funotenzeichen"/>
        </w:rPr>
        <w:footnoteReference w:id="3"/>
      </w:r>
      <w:r>
        <w:t xml:space="preserve"> </w:t>
      </w:r>
      <w:r w:rsidR="00356C95" w:rsidRPr="00DD4C1D">
        <w:t>äußert</w:t>
      </w:r>
      <w:r>
        <w:t xml:space="preserve"> </w:t>
      </w:r>
      <w:r w:rsidR="00356C95" w:rsidRPr="00DD4C1D">
        <w:t>sich</w:t>
      </w:r>
      <w:r>
        <w:t xml:space="preserve"> </w:t>
      </w:r>
      <w:r w:rsidR="00356C95" w:rsidRPr="00DD4C1D">
        <w:t>ausführlich</w:t>
      </w:r>
      <w:r>
        <w:t xml:space="preserve"> </w:t>
      </w:r>
      <w:r w:rsidR="00356C95" w:rsidRPr="00DD4C1D">
        <w:t>zu</w:t>
      </w:r>
      <w:r>
        <w:t xml:space="preserve"> Epheser </w:t>
      </w:r>
      <w:r w:rsidR="00356C95" w:rsidRPr="00DD4C1D">
        <w:t>2</w:t>
      </w:r>
      <w:r>
        <w:t>, 8</w:t>
      </w:r>
      <w:r w:rsidR="00356C95" w:rsidRPr="00DD4C1D">
        <w:t>:</w:t>
      </w:r>
      <w:r>
        <w:t xml:space="preserve"> </w:t>
      </w:r>
    </w:p>
    <w:p w14:paraId="64F28BF8" w14:textId="1231577F" w:rsidR="00356C95" w:rsidRPr="00DD4C1D" w:rsidRDefault="001478F8" w:rsidP="00356C95">
      <w:r>
        <w:t xml:space="preserve">    </w:t>
      </w:r>
      <w:r w:rsidR="00356C95" w:rsidRPr="00DD4C1D">
        <w:t>„Das</w:t>
      </w:r>
      <w:r>
        <w:t xml:space="preserve"> </w:t>
      </w:r>
      <w:r w:rsidR="00356C95" w:rsidRPr="00DD4C1D">
        <w:t>eigentliche</w:t>
      </w:r>
      <w:r>
        <w:t xml:space="preserve"> </w:t>
      </w:r>
      <w:r w:rsidR="00356C95" w:rsidRPr="00DD4C1D">
        <w:t>Problem</w:t>
      </w:r>
      <w:r>
        <w:t xml:space="preserve"> </w:t>
      </w:r>
      <w:r w:rsidR="00356C95" w:rsidRPr="00DD4C1D">
        <w:t>besteht</w:t>
      </w:r>
      <w:r>
        <w:t xml:space="preserve"> </w:t>
      </w:r>
      <w:r w:rsidR="00356C95" w:rsidRPr="00DD4C1D">
        <w:t>mit</w:t>
      </w:r>
      <w:r>
        <w:t xml:space="preserve"> </w:t>
      </w:r>
      <w:r w:rsidR="00356C95" w:rsidRPr="00DD4C1D">
        <w:t>dem</w:t>
      </w:r>
      <w:r>
        <w:t xml:space="preserve"> </w:t>
      </w:r>
      <w:r w:rsidR="00356C95" w:rsidRPr="00DD4C1D">
        <w:t>Demonstrativpronomen</w:t>
      </w:r>
      <w:r>
        <w:t xml:space="preserve"> </w:t>
      </w:r>
      <w:r w:rsidR="00356C95" w:rsidRPr="00DD4C1D">
        <w:rPr>
          <w:i/>
        </w:rPr>
        <w:t>t</w:t>
      </w:r>
      <w:r w:rsidR="00356C95" w:rsidRPr="00DD4C1D">
        <w:rPr>
          <w:i/>
          <w:u w:val="single"/>
        </w:rPr>
        <w:t>ou</w:t>
      </w:r>
      <w:r w:rsidR="00356C95" w:rsidRPr="00DD4C1D">
        <w:rPr>
          <w:i/>
        </w:rPr>
        <w:t>to</w:t>
      </w:r>
      <w:r>
        <w:t xml:space="preserve"> </w:t>
      </w:r>
      <w:r w:rsidR="00356C95" w:rsidRPr="00DD4C1D">
        <w:t>(dieses).</w:t>
      </w:r>
      <w:r>
        <w:t xml:space="preserve"> </w:t>
      </w:r>
    </w:p>
    <w:p w14:paraId="47F089AD" w14:textId="30ACF42D" w:rsidR="00356C95" w:rsidRPr="00DD4C1D" w:rsidRDefault="001478F8" w:rsidP="00356C95">
      <w:r>
        <w:t xml:space="preserve"> </w:t>
      </w:r>
      <w:r w:rsidR="00356C95" w:rsidRPr="00DD4C1D">
        <w:t>Barth</w:t>
      </w:r>
      <w:r>
        <w:t xml:space="preserve"> </w:t>
      </w:r>
      <w:r w:rsidR="00356C95" w:rsidRPr="00DD4C1D">
        <w:t>führt</w:t>
      </w:r>
      <w:r>
        <w:t xml:space="preserve"> </w:t>
      </w:r>
      <w:r w:rsidR="00356C95" w:rsidRPr="00DD4C1D">
        <w:t>aus:</w:t>
      </w:r>
      <w:r>
        <w:t xml:space="preserve"> </w:t>
      </w:r>
      <w:r w:rsidR="00356C95" w:rsidRPr="00DD4C1D">
        <w:t>‘Das</w:t>
      </w:r>
      <w:r>
        <w:t xml:space="preserve"> </w:t>
      </w:r>
      <w:r w:rsidR="00356C95" w:rsidRPr="00DD4C1D">
        <w:t>sächliche</w:t>
      </w:r>
      <w:r>
        <w:t xml:space="preserve"> </w:t>
      </w:r>
      <w:r w:rsidR="00356C95" w:rsidRPr="00DD4C1D">
        <w:t>Pronomen</w:t>
      </w:r>
      <w:r>
        <w:t xml:space="preserve"> </w:t>
      </w:r>
      <w:r w:rsidR="00356C95" w:rsidRPr="00DD4C1D">
        <w:rPr>
          <w:i/>
        </w:rPr>
        <w:t>dieses</w:t>
      </w:r>
      <w:r>
        <w:t xml:space="preserve"> </w:t>
      </w:r>
      <w:r w:rsidR="00356C95" w:rsidRPr="00DD4C1D">
        <w:t>kann</w:t>
      </w:r>
      <w:r>
        <w:t xml:space="preserve"> </w:t>
      </w:r>
      <w:r w:rsidR="00356C95" w:rsidRPr="00DD4C1D">
        <w:t>sich</w:t>
      </w:r>
      <w:r>
        <w:t xml:space="preserve"> </w:t>
      </w:r>
      <w:r w:rsidR="00356C95" w:rsidRPr="00DD4C1D">
        <w:t>auf</w:t>
      </w:r>
      <w:r>
        <w:t xml:space="preserve"> </w:t>
      </w:r>
      <w:r w:rsidR="00356C95" w:rsidRPr="00DD4C1D">
        <w:t>eines</w:t>
      </w:r>
      <w:r>
        <w:t xml:space="preserve"> </w:t>
      </w:r>
      <w:r w:rsidR="00356C95" w:rsidRPr="00DD4C1D">
        <w:t>dieser</w:t>
      </w:r>
      <w:r>
        <w:t xml:space="preserve"> </w:t>
      </w:r>
      <w:r w:rsidR="00356C95" w:rsidRPr="00DD4C1D">
        <w:t>drei</w:t>
      </w:r>
      <w:r>
        <w:t xml:space="preserve"> </w:t>
      </w:r>
      <w:r w:rsidR="00356C95" w:rsidRPr="00DD4C1D">
        <w:t>Elemente</w:t>
      </w:r>
      <w:r>
        <w:t xml:space="preserve"> </w:t>
      </w:r>
      <w:r w:rsidR="00356C95" w:rsidRPr="00DD4C1D">
        <w:t>beziehen:</w:t>
      </w:r>
      <w:r>
        <w:t xml:space="preserve"> </w:t>
      </w:r>
      <w:r w:rsidR="00356C95" w:rsidRPr="00DD4C1D">
        <w:t>auf</w:t>
      </w:r>
      <w:r>
        <w:t xml:space="preserve"> </w:t>
      </w:r>
      <w:r w:rsidR="00356C95" w:rsidRPr="00DD4C1D">
        <w:t>die</w:t>
      </w:r>
      <w:r>
        <w:t xml:space="preserve"> </w:t>
      </w:r>
      <w:r w:rsidR="00356C95" w:rsidRPr="00DD4C1D">
        <w:rPr>
          <w:i/>
        </w:rPr>
        <w:t>Gnade</w:t>
      </w:r>
      <w:r w:rsidR="00356C95" w:rsidRPr="00DD4C1D">
        <w:t>,</w:t>
      </w:r>
      <w:r>
        <w:t xml:space="preserve"> </w:t>
      </w:r>
      <w:r w:rsidR="00356C95" w:rsidRPr="00DD4C1D">
        <w:t>auf</w:t>
      </w:r>
      <w:r>
        <w:t xml:space="preserve"> </w:t>
      </w:r>
      <w:r w:rsidR="00356C95" w:rsidRPr="00DD4C1D">
        <w:t>das</w:t>
      </w:r>
      <w:r>
        <w:t xml:space="preserve"> </w:t>
      </w:r>
      <w:r w:rsidR="00356C95" w:rsidRPr="00DD4C1D">
        <w:t>Verb</w:t>
      </w:r>
      <w:r>
        <w:t xml:space="preserve"> </w:t>
      </w:r>
      <w:r w:rsidR="00356C95" w:rsidRPr="00DD4C1D">
        <w:rPr>
          <w:i/>
        </w:rPr>
        <w:t>gerettet</w:t>
      </w:r>
      <w:r>
        <w:t xml:space="preserve"> </w:t>
      </w:r>
      <w:r w:rsidR="00356C95" w:rsidRPr="00DD4C1D">
        <w:t>und</w:t>
      </w:r>
      <w:r>
        <w:t xml:space="preserve"> </w:t>
      </w:r>
      <w:r w:rsidR="00356C95" w:rsidRPr="00DD4C1D">
        <w:t>auf</w:t>
      </w:r>
      <w:r>
        <w:t xml:space="preserve"> </w:t>
      </w:r>
      <w:r w:rsidR="00356C95" w:rsidRPr="00DD4C1D">
        <w:t>das</w:t>
      </w:r>
      <w:r>
        <w:t xml:space="preserve"> </w:t>
      </w:r>
      <w:r w:rsidR="00356C95" w:rsidRPr="00DD4C1D">
        <w:t>Nomen</w:t>
      </w:r>
      <w:r>
        <w:t xml:space="preserve"> </w:t>
      </w:r>
      <w:r w:rsidR="00356C95" w:rsidRPr="00DD4C1D">
        <w:rPr>
          <w:i/>
        </w:rPr>
        <w:t>Glaube</w:t>
      </w:r>
      <w:r w:rsidR="00356C95" w:rsidRPr="00DD4C1D">
        <w:t>’.</w:t>
      </w:r>
      <w:r>
        <w:t xml:space="preserve"> </w:t>
      </w:r>
    </w:p>
    <w:p w14:paraId="71DE90DB" w14:textId="4A3C9337" w:rsidR="00983243" w:rsidRPr="00DD4C1D" w:rsidRDefault="001478F8" w:rsidP="002C0189">
      <w:r>
        <w:t xml:space="preserve">    </w:t>
      </w:r>
      <w:r w:rsidR="00356C95" w:rsidRPr="00DD4C1D">
        <w:t>Einige</w:t>
      </w:r>
      <w:r>
        <w:t xml:space="preserve"> </w:t>
      </w:r>
      <w:r w:rsidR="00356C95" w:rsidRPr="00DD4C1D">
        <w:t>Kommentatoren</w:t>
      </w:r>
      <w:r>
        <w:t xml:space="preserve"> </w:t>
      </w:r>
      <w:r w:rsidR="00356C95" w:rsidRPr="00DD4C1D">
        <w:t>denken,</w:t>
      </w:r>
      <w:r>
        <w:t xml:space="preserve"> </w:t>
      </w:r>
      <w:r w:rsidR="00356C95" w:rsidRPr="00DD4C1D">
        <w:t>dass</w:t>
      </w:r>
      <w:r>
        <w:t xml:space="preserve"> </w:t>
      </w:r>
      <w:r w:rsidR="00356C95" w:rsidRPr="00DD4C1D">
        <w:t>es</w:t>
      </w:r>
      <w:r>
        <w:t xml:space="preserve"> </w:t>
      </w:r>
      <w:r w:rsidR="00356C95" w:rsidRPr="00DD4C1D">
        <w:t>sich</w:t>
      </w:r>
      <w:r>
        <w:t xml:space="preserve"> </w:t>
      </w:r>
      <w:r w:rsidR="00356C95" w:rsidRPr="00DD4C1D">
        <w:t>auf</w:t>
      </w:r>
      <w:r>
        <w:t xml:space="preserve"> </w:t>
      </w:r>
      <w:r w:rsidR="00356C95" w:rsidRPr="00DD4C1D">
        <w:rPr>
          <w:i/>
        </w:rPr>
        <w:t>p</w:t>
      </w:r>
      <w:r w:rsidR="00356C95" w:rsidRPr="00DD4C1D">
        <w:rPr>
          <w:i/>
          <w:u w:val="single"/>
        </w:rPr>
        <w:t>i</w:t>
      </w:r>
      <w:r w:rsidR="00356C95" w:rsidRPr="00DD4C1D">
        <w:rPr>
          <w:i/>
        </w:rPr>
        <w:t>steoos</w:t>
      </w:r>
      <w:r>
        <w:t xml:space="preserve"> </w:t>
      </w:r>
      <w:r w:rsidR="00356C95" w:rsidRPr="00DD4C1D">
        <w:t>(</w:t>
      </w:r>
      <w:r w:rsidR="00356C95" w:rsidRPr="00DD4C1D">
        <w:rPr>
          <w:i/>
        </w:rPr>
        <w:t>Glaube</w:t>
      </w:r>
      <w:r w:rsidR="00356C95" w:rsidRPr="00DD4C1D">
        <w:t>)</w:t>
      </w:r>
      <w:r>
        <w:t xml:space="preserve"> </w:t>
      </w:r>
      <w:r w:rsidR="00356C95" w:rsidRPr="00DD4C1D">
        <w:t>bezieht,</w:t>
      </w:r>
      <w:r>
        <w:t xml:space="preserve"> </w:t>
      </w:r>
      <w:r w:rsidR="00356C95" w:rsidRPr="00DD4C1D">
        <w:t>welches</w:t>
      </w:r>
      <w:r>
        <w:t xml:space="preserve"> </w:t>
      </w:r>
      <w:r w:rsidR="00356C95" w:rsidRPr="00DD4C1D">
        <w:t>das</w:t>
      </w:r>
      <w:r>
        <w:t xml:space="preserve"> </w:t>
      </w:r>
      <w:r w:rsidR="00356C95" w:rsidRPr="00DD4C1D">
        <w:t>am</w:t>
      </w:r>
      <w:r>
        <w:t xml:space="preserve"> </w:t>
      </w:r>
      <w:r w:rsidR="00356C95" w:rsidRPr="00DD4C1D">
        <w:t>nächstliegende</w:t>
      </w:r>
      <w:r>
        <w:t xml:space="preserve"> </w:t>
      </w:r>
      <w:r w:rsidR="00356C95" w:rsidRPr="00DD4C1D">
        <w:t>vorausgehende</w:t>
      </w:r>
      <w:r>
        <w:t xml:space="preserve"> </w:t>
      </w:r>
      <w:r w:rsidR="00356C95" w:rsidRPr="00DD4C1D">
        <w:t>Nomen</w:t>
      </w:r>
      <w:r>
        <w:t xml:space="preserve"> </w:t>
      </w:r>
      <w:r w:rsidR="00356C95" w:rsidRPr="00DD4C1D">
        <w:t>ist.</w:t>
      </w:r>
      <w:r>
        <w:t xml:space="preserve"> </w:t>
      </w:r>
      <w:r w:rsidR="00356C95" w:rsidRPr="00DD4C1D">
        <w:t>Ein</w:t>
      </w:r>
      <w:r>
        <w:t xml:space="preserve"> </w:t>
      </w:r>
      <w:r w:rsidR="00356C95" w:rsidRPr="00DD4C1D">
        <w:t>ernsthafter</w:t>
      </w:r>
      <w:r>
        <w:t xml:space="preserve"> </w:t>
      </w:r>
      <w:r w:rsidR="00356C95" w:rsidRPr="00DD4C1D">
        <w:t>Einwand</w:t>
      </w:r>
      <w:r>
        <w:t xml:space="preserve"> </w:t>
      </w:r>
      <w:r w:rsidR="00356C95" w:rsidRPr="00DD4C1D">
        <w:t>dagegen</w:t>
      </w:r>
      <w:r>
        <w:t xml:space="preserve"> </w:t>
      </w:r>
      <w:r w:rsidR="00356C95" w:rsidRPr="00DD4C1D">
        <w:t>ist,</w:t>
      </w:r>
      <w:r>
        <w:t xml:space="preserve"> </w:t>
      </w:r>
      <w:r w:rsidR="00356C95" w:rsidRPr="00DD4C1D">
        <w:t>dass</w:t>
      </w:r>
      <w:r>
        <w:t xml:space="preserve"> </w:t>
      </w:r>
      <w:r w:rsidR="00356C95" w:rsidRPr="00DD4C1D">
        <w:t>das</w:t>
      </w:r>
      <w:r>
        <w:t xml:space="preserve"> </w:t>
      </w:r>
      <w:r w:rsidR="00356C95" w:rsidRPr="00DD4C1D">
        <w:t>weibliche</w:t>
      </w:r>
      <w:r>
        <w:t xml:space="preserve"> </w:t>
      </w:r>
      <w:r w:rsidR="00356C95" w:rsidRPr="00DD4C1D">
        <w:t>Nomen</w:t>
      </w:r>
      <w:r>
        <w:t xml:space="preserve"> </w:t>
      </w:r>
      <w:r w:rsidR="00356C95" w:rsidRPr="00DD4C1D">
        <w:t>nicht</w:t>
      </w:r>
      <w:r>
        <w:t xml:space="preserve"> </w:t>
      </w:r>
      <w:r w:rsidR="00356C95" w:rsidRPr="00DD4C1D">
        <w:t>mit</w:t>
      </w:r>
      <w:r>
        <w:t xml:space="preserve"> </w:t>
      </w:r>
      <w:r w:rsidR="00356C95" w:rsidRPr="00DD4C1D">
        <w:t>dem</w:t>
      </w:r>
      <w:r>
        <w:t xml:space="preserve"> </w:t>
      </w:r>
      <w:r w:rsidR="00356C95" w:rsidRPr="00DD4C1D">
        <w:t>sächlichen</w:t>
      </w:r>
      <w:r>
        <w:t xml:space="preserve"> </w:t>
      </w:r>
      <w:r w:rsidR="00356C95" w:rsidRPr="00DD4C1D">
        <w:t>Geschlecht</w:t>
      </w:r>
      <w:r>
        <w:t xml:space="preserve"> </w:t>
      </w:r>
      <w:r w:rsidR="00356C95" w:rsidRPr="00DD4C1D">
        <w:t>des</w:t>
      </w:r>
      <w:r>
        <w:t xml:space="preserve"> </w:t>
      </w:r>
      <w:r w:rsidR="00356C95" w:rsidRPr="00DD4C1D">
        <w:t>Pronomens</w:t>
      </w:r>
      <w:r>
        <w:t xml:space="preserve"> </w:t>
      </w:r>
      <w:r w:rsidR="00356C95" w:rsidRPr="00DD4C1D">
        <w:t>[</w:t>
      </w:r>
      <w:r w:rsidR="00356C95" w:rsidRPr="00DD4C1D">
        <w:rPr>
          <w:i/>
        </w:rPr>
        <w:t>dieses</w:t>
      </w:r>
      <w:r w:rsidR="00356C95" w:rsidRPr="00DD4C1D">
        <w:t>]</w:t>
      </w:r>
      <w:r>
        <w:t xml:space="preserve"> </w:t>
      </w:r>
      <w:r w:rsidR="00356C95" w:rsidRPr="00DD4C1D">
        <w:t>übereinstimmt.</w:t>
      </w:r>
      <w:r>
        <w:t xml:space="preserve"> </w:t>
      </w:r>
      <w:r w:rsidR="00356C95" w:rsidRPr="00DD4C1D">
        <w:t>Dasselbe</w:t>
      </w:r>
      <w:r>
        <w:t xml:space="preserve"> </w:t>
      </w:r>
      <w:r w:rsidR="00356C95" w:rsidRPr="00DD4C1D">
        <w:t>Problem</w:t>
      </w:r>
      <w:r>
        <w:t xml:space="preserve"> </w:t>
      </w:r>
      <w:r w:rsidR="00356C95" w:rsidRPr="00DD4C1D">
        <w:t>haben</w:t>
      </w:r>
      <w:r>
        <w:t xml:space="preserve"> </w:t>
      </w:r>
      <w:r w:rsidR="00356C95" w:rsidRPr="00DD4C1D">
        <w:t>wir</w:t>
      </w:r>
      <w:r>
        <w:t xml:space="preserve"> </w:t>
      </w:r>
      <w:r w:rsidR="00356C95" w:rsidRPr="00DD4C1D">
        <w:t>bei</w:t>
      </w:r>
      <w:r>
        <w:t xml:space="preserve"> </w:t>
      </w:r>
      <w:r w:rsidR="00356C95" w:rsidRPr="00DD4C1D">
        <w:t>dem</w:t>
      </w:r>
      <w:r>
        <w:t xml:space="preserve"> </w:t>
      </w:r>
      <w:r w:rsidR="00356C95" w:rsidRPr="00DD4C1D">
        <w:t>weiblichen</w:t>
      </w:r>
      <w:r>
        <w:t xml:space="preserve"> </w:t>
      </w:r>
      <w:r w:rsidR="00356C95" w:rsidRPr="00DD4C1D">
        <w:t>Nomen</w:t>
      </w:r>
      <w:r>
        <w:t xml:space="preserve"> </w:t>
      </w:r>
      <w:r w:rsidR="00356C95" w:rsidRPr="00DD4C1D">
        <w:t>‘Gnade’.</w:t>
      </w:r>
      <w:r>
        <w:t xml:space="preserve"> </w:t>
      </w:r>
      <w:r w:rsidR="00356C95" w:rsidRPr="00DD4C1D">
        <w:t>Manche</w:t>
      </w:r>
      <w:r>
        <w:t xml:space="preserve"> </w:t>
      </w:r>
      <w:r w:rsidR="00356C95" w:rsidRPr="00DD4C1D">
        <w:t>würden</w:t>
      </w:r>
      <w:r>
        <w:t xml:space="preserve"> </w:t>
      </w:r>
      <w:r w:rsidR="00356C95" w:rsidRPr="00DD4C1D">
        <w:t>es</w:t>
      </w:r>
      <w:r>
        <w:t xml:space="preserve"> </w:t>
      </w:r>
      <w:r w:rsidR="00356C95" w:rsidRPr="00DD4C1D">
        <w:t>gerne</w:t>
      </w:r>
      <w:r>
        <w:t xml:space="preserve"> </w:t>
      </w:r>
      <w:r w:rsidR="00356C95" w:rsidRPr="00DD4C1D">
        <w:t>rückbeziehen</w:t>
      </w:r>
      <w:r>
        <w:t xml:space="preserve"> </w:t>
      </w:r>
      <w:r w:rsidR="00356C95" w:rsidRPr="00DD4C1D">
        <w:t>auf</w:t>
      </w:r>
      <w:r>
        <w:t xml:space="preserve"> </w:t>
      </w:r>
      <w:r w:rsidR="00356C95" w:rsidRPr="00DD4C1D">
        <w:t>[eines</w:t>
      </w:r>
      <w:r>
        <w:t xml:space="preserve"> </w:t>
      </w:r>
      <w:r w:rsidR="00356C95" w:rsidRPr="00DD4C1D">
        <w:t>der</w:t>
      </w:r>
      <w:r>
        <w:t xml:space="preserve"> </w:t>
      </w:r>
      <w:r w:rsidR="00356C95" w:rsidRPr="00DD4C1D">
        <w:t>beiden</w:t>
      </w:r>
      <w:r>
        <w:t xml:space="preserve"> </w:t>
      </w:r>
      <w:r w:rsidR="00356C95" w:rsidRPr="00DD4C1D">
        <w:t>Wörter]</w:t>
      </w:r>
      <w:r>
        <w:t xml:space="preserve"> </w:t>
      </w:r>
      <w:r w:rsidR="00356C95" w:rsidRPr="00DD4C1D">
        <w:rPr>
          <w:i/>
        </w:rPr>
        <w:t>este</w:t>
      </w:r>
      <w:r>
        <w:rPr>
          <w:i/>
        </w:rPr>
        <w:t xml:space="preserve"> </w:t>
      </w:r>
      <w:r w:rsidR="00356C95" w:rsidRPr="00DD4C1D">
        <w:rPr>
          <w:i/>
        </w:rPr>
        <w:t>sesoosm</w:t>
      </w:r>
      <w:r w:rsidR="00356C95" w:rsidRPr="00DD4C1D">
        <w:rPr>
          <w:i/>
          <w:u w:val="single"/>
        </w:rPr>
        <w:t>e</w:t>
      </w:r>
      <w:r w:rsidR="00356C95" w:rsidRPr="00DD4C1D">
        <w:rPr>
          <w:i/>
        </w:rPr>
        <w:t>noi</w:t>
      </w:r>
      <w:r>
        <w:t xml:space="preserve"> </w:t>
      </w:r>
      <w:r w:rsidR="00356C95" w:rsidRPr="00DD4C1D">
        <w:t>[</w:t>
      </w:r>
      <w:r w:rsidR="00356C95" w:rsidRPr="00DD4C1D">
        <w:rPr>
          <w:i/>
        </w:rPr>
        <w:t>ihr</w:t>
      </w:r>
      <w:r>
        <w:rPr>
          <w:i/>
        </w:rPr>
        <w:t xml:space="preserve"> </w:t>
      </w:r>
      <w:r w:rsidR="00356C95" w:rsidRPr="00DD4C1D">
        <w:rPr>
          <w:i/>
        </w:rPr>
        <w:t>seid</w:t>
      </w:r>
      <w:r>
        <w:rPr>
          <w:i/>
        </w:rPr>
        <w:t xml:space="preserve"> </w:t>
      </w:r>
      <w:r w:rsidR="00356C95" w:rsidRPr="00DD4C1D">
        <w:rPr>
          <w:i/>
        </w:rPr>
        <w:t>Gerettete</w:t>
      </w:r>
      <w:r w:rsidR="00356C95" w:rsidRPr="00DD4C1D">
        <w:t>],</w:t>
      </w:r>
      <w:r>
        <w:t xml:space="preserve"> </w:t>
      </w:r>
      <w:r w:rsidR="00356C95" w:rsidRPr="00DD4C1D">
        <w:t>aber</w:t>
      </w:r>
      <w:r>
        <w:t xml:space="preserve"> </w:t>
      </w:r>
      <w:r w:rsidR="00356C95" w:rsidRPr="00DD4C1D">
        <w:t>auch</w:t>
      </w:r>
      <w:r>
        <w:t xml:space="preserve"> </w:t>
      </w:r>
      <w:r w:rsidR="00356C95" w:rsidRPr="00DD4C1D">
        <w:t>hier</w:t>
      </w:r>
      <w:r>
        <w:t xml:space="preserve"> </w:t>
      </w:r>
      <w:r w:rsidR="00356C95" w:rsidRPr="00DD4C1D">
        <w:t>wäre</w:t>
      </w:r>
      <w:r>
        <w:t xml:space="preserve"> </w:t>
      </w:r>
      <w:r w:rsidR="00356C95" w:rsidRPr="00DD4C1D">
        <w:t>das</w:t>
      </w:r>
      <w:r>
        <w:t xml:space="preserve"> </w:t>
      </w:r>
      <w:r w:rsidR="00356C95" w:rsidRPr="00DD4C1D">
        <w:t>vorhergehende</w:t>
      </w:r>
      <w:r>
        <w:t xml:space="preserve"> </w:t>
      </w:r>
      <w:r w:rsidR="00356C95" w:rsidRPr="00DD4C1D">
        <w:t>Wort</w:t>
      </w:r>
      <w:r>
        <w:t xml:space="preserve"> </w:t>
      </w:r>
      <w:r w:rsidR="00356C95" w:rsidRPr="00DD4C1D">
        <w:t>ein</w:t>
      </w:r>
      <w:r>
        <w:t xml:space="preserve"> </w:t>
      </w:r>
      <w:r w:rsidR="00356C95" w:rsidRPr="00DD4C1D">
        <w:t>männliches</w:t>
      </w:r>
      <w:r>
        <w:t xml:space="preserve"> </w:t>
      </w:r>
      <w:r w:rsidR="00356C95" w:rsidRPr="00DD4C1D">
        <w:t>Partizip</w:t>
      </w:r>
      <w:r>
        <w:t xml:space="preserve"> </w:t>
      </w:r>
      <w:r w:rsidR="00356C95" w:rsidRPr="00DD4C1D">
        <w:t>[‘ihr’</w:t>
      </w:r>
      <w:r>
        <w:t xml:space="preserve"> </w:t>
      </w:r>
      <w:r w:rsidR="00356C95" w:rsidRPr="00DD4C1D">
        <w:t>oder</w:t>
      </w:r>
      <w:r>
        <w:t xml:space="preserve"> </w:t>
      </w:r>
      <w:r w:rsidR="00356C95" w:rsidRPr="00DD4C1D">
        <w:t>‘Gerettete’;</w:t>
      </w:r>
      <w:r>
        <w:t xml:space="preserve"> </w:t>
      </w:r>
      <w:r w:rsidR="00356C95" w:rsidRPr="00DD4C1D">
        <w:t>und</w:t>
      </w:r>
      <w:r>
        <w:t xml:space="preserve"> </w:t>
      </w:r>
      <w:r w:rsidR="00356C95" w:rsidRPr="00DD4C1D">
        <w:t>beide</w:t>
      </w:r>
      <w:r>
        <w:t xml:space="preserve"> </w:t>
      </w:r>
      <w:r w:rsidR="00356C95" w:rsidRPr="00DD4C1D">
        <w:t>würden</w:t>
      </w:r>
      <w:r>
        <w:t xml:space="preserve"> </w:t>
      </w:r>
      <w:r w:rsidR="00356C95" w:rsidRPr="00DD4C1D">
        <w:t>nicht</w:t>
      </w:r>
      <w:r>
        <w:t xml:space="preserve"> </w:t>
      </w:r>
      <w:r w:rsidR="00356C95" w:rsidRPr="00DD4C1D">
        <w:t>zu</w:t>
      </w:r>
      <w:r>
        <w:t xml:space="preserve"> </w:t>
      </w:r>
      <w:r w:rsidR="00356C95" w:rsidRPr="00DD4C1D">
        <w:t>dem</w:t>
      </w:r>
      <w:r>
        <w:t xml:space="preserve"> </w:t>
      </w:r>
      <w:r w:rsidR="00356C95" w:rsidRPr="00DD4C1D">
        <w:t>sächlichen</w:t>
      </w:r>
      <w:r>
        <w:t xml:space="preserve"> </w:t>
      </w:r>
      <w:r w:rsidR="00356C95" w:rsidRPr="00DD4C1D">
        <w:t>‘dieses’</w:t>
      </w:r>
      <w:r>
        <w:t xml:space="preserve"> </w:t>
      </w:r>
      <w:r w:rsidR="00356C95" w:rsidRPr="00DD4C1D">
        <w:t>passen].</w:t>
      </w:r>
      <w:r>
        <w:t xml:space="preserve"> </w:t>
      </w:r>
      <w:r w:rsidR="00356C95" w:rsidRPr="00DD4C1D">
        <w:t>Außerdem</w:t>
      </w:r>
      <w:r>
        <w:t xml:space="preserve"> </w:t>
      </w:r>
      <w:r w:rsidR="00356C95" w:rsidRPr="00DD4C1D">
        <w:t>scheint</w:t>
      </w:r>
      <w:r>
        <w:t xml:space="preserve"> </w:t>
      </w:r>
      <w:r w:rsidR="00356C95" w:rsidRPr="00DD4C1D">
        <w:t>ein</w:t>
      </w:r>
      <w:r>
        <w:t xml:space="preserve"> </w:t>
      </w:r>
      <w:r w:rsidR="00356C95" w:rsidRPr="00DD4C1D">
        <w:t>Rückbezug</w:t>
      </w:r>
      <w:r>
        <w:t xml:space="preserve"> </w:t>
      </w:r>
      <w:r w:rsidR="00356C95" w:rsidRPr="00DD4C1D">
        <w:t>auf</w:t>
      </w:r>
      <w:r>
        <w:t xml:space="preserve"> </w:t>
      </w:r>
      <w:r w:rsidR="00356C95" w:rsidRPr="00DD4C1D">
        <w:t>diese</w:t>
      </w:r>
      <w:r>
        <w:t xml:space="preserve"> </w:t>
      </w:r>
      <w:r w:rsidR="00356C95" w:rsidRPr="00DD4C1D">
        <w:t>Wörter</w:t>
      </w:r>
      <w:r>
        <w:t xml:space="preserve"> </w:t>
      </w:r>
      <w:r w:rsidR="00356C95" w:rsidRPr="00DD4C1D">
        <w:t>[‘ihr</w:t>
      </w:r>
      <w:r>
        <w:t xml:space="preserve"> </w:t>
      </w:r>
      <w:r w:rsidR="00356C95" w:rsidRPr="00DD4C1D">
        <w:t>seid</w:t>
      </w:r>
      <w:r>
        <w:t xml:space="preserve"> </w:t>
      </w:r>
      <w:r w:rsidR="00356C95" w:rsidRPr="00DD4C1D">
        <w:t>Gerettete’</w:t>
      </w:r>
      <w:r>
        <w:t xml:space="preserve"> </w:t>
      </w:r>
      <w:r w:rsidR="00356C95" w:rsidRPr="00DD4C1D">
        <w:t>/</w:t>
      </w:r>
      <w:r>
        <w:t xml:space="preserve"> </w:t>
      </w:r>
      <w:r w:rsidR="00356C95" w:rsidRPr="00DD4C1D">
        <w:t>‘ihr</w:t>
      </w:r>
      <w:r>
        <w:t xml:space="preserve"> </w:t>
      </w:r>
      <w:r w:rsidR="00356C95" w:rsidRPr="00DD4C1D">
        <w:t>seid</w:t>
      </w:r>
      <w:r>
        <w:t xml:space="preserve"> </w:t>
      </w:r>
      <w:r w:rsidR="00356C95" w:rsidRPr="00DD4C1D">
        <w:t>gerettet’]</w:t>
      </w:r>
      <w:r>
        <w:t xml:space="preserve"> </w:t>
      </w:r>
      <w:r w:rsidR="00356C95" w:rsidRPr="00DD4C1D">
        <w:t>überflüssig</w:t>
      </w:r>
      <w:r>
        <w:t xml:space="preserve"> </w:t>
      </w:r>
      <w:r w:rsidR="00356C95" w:rsidRPr="00DD4C1D">
        <w:t>zu</w:t>
      </w:r>
      <w:r>
        <w:t xml:space="preserve"> </w:t>
      </w:r>
      <w:r w:rsidR="00356C95" w:rsidRPr="00DD4C1D">
        <w:t>sein.</w:t>
      </w:r>
      <w:r>
        <w:t xml:space="preserve"> </w:t>
      </w:r>
      <w:r w:rsidR="00356C95" w:rsidRPr="00DD4C1D">
        <w:t>Besser</w:t>
      </w:r>
      <w:r>
        <w:t xml:space="preserve"> </w:t>
      </w:r>
      <w:r w:rsidR="00356C95" w:rsidRPr="00DD4C1D">
        <w:t>als</w:t>
      </w:r>
      <w:r>
        <w:t xml:space="preserve"> </w:t>
      </w:r>
      <w:r w:rsidR="00356C95" w:rsidRPr="00DD4C1D">
        <w:rPr>
          <w:i/>
        </w:rPr>
        <w:t>t</w:t>
      </w:r>
      <w:r w:rsidR="00356C95" w:rsidRPr="00DD4C1D">
        <w:rPr>
          <w:i/>
          <w:u w:val="single"/>
        </w:rPr>
        <w:t>ou</w:t>
      </w:r>
      <w:r w:rsidR="00356C95" w:rsidRPr="00DD4C1D">
        <w:rPr>
          <w:i/>
        </w:rPr>
        <w:t>to</w:t>
      </w:r>
      <w:r>
        <w:t xml:space="preserve"> </w:t>
      </w:r>
      <w:r w:rsidR="00356C95" w:rsidRPr="00DD4C1D">
        <w:t>[</w:t>
      </w:r>
      <w:r w:rsidR="00356C95" w:rsidRPr="00DD4C1D">
        <w:rPr>
          <w:i/>
        </w:rPr>
        <w:t>dieses</w:t>
      </w:r>
      <w:r w:rsidR="00356C95" w:rsidRPr="00DD4C1D">
        <w:t>]</w:t>
      </w:r>
      <w:r>
        <w:t xml:space="preserve"> </w:t>
      </w:r>
      <w:r w:rsidR="00356C95" w:rsidRPr="00DD4C1D">
        <w:t>auf</w:t>
      </w:r>
      <w:r>
        <w:t xml:space="preserve"> </w:t>
      </w:r>
      <w:r w:rsidR="00356C95" w:rsidRPr="00DD4C1D">
        <w:t>ein</w:t>
      </w:r>
      <w:r>
        <w:t xml:space="preserve"> </w:t>
      </w:r>
      <w:r w:rsidR="00356C95" w:rsidRPr="00DD4C1D">
        <w:t>bestimmtes</w:t>
      </w:r>
      <w:r>
        <w:t xml:space="preserve"> </w:t>
      </w:r>
      <w:r w:rsidR="00356C95" w:rsidRPr="00DD4C1D">
        <w:t>einzelnes</w:t>
      </w:r>
      <w:r>
        <w:t xml:space="preserve"> </w:t>
      </w:r>
      <w:r w:rsidR="00356C95" w:rsidRPr="00DD4C1D">
        <w:t>Wort</w:t>
      </w:r>
      <w:r>
        <w:t xml:space="preserve"> </w:t>
      </w:r>
      <w:r w:rsidR="00356C95" w:rsidRPr="00DD4C1D">
        <w:t>zu</w:t>
      </w:r>
      <w:r>
        <w:t xml:space="preserve"> </w:t>
      </w:r>
      <w:r w:rsidR="00356C95" w:rsidRPr="00DD4C1D">
        <w:t>beziehen,</w:t>
      </w:r>
      <w:r>
        <w:t xml:space="preserve"> </w:t>
      </w:r>
      <w:r w:rsidR="00356C95" w:rsidRPr="00DD4C1D">
        <w:t>wäre</w:t>
      </w:r>
      <w:r>
        <w:t xml:space="preserve"> </w:t>
      </w:r>
      <w:r w:rsidR="00356C95" w:rsidRPr="00DD4C1D">
        <w:t>es,</w:t>
      </w:r>
      <w:r>
        <w:t xml:space="preserve"> </w:t>
      </w:r>
      <w:r w:rsidR="00356C95" w:rsidRPr="00DD4C1D">
        <w:t>anzunehmen,</w:t>
      </w:r>
      <w:r>
        <w:t xml:space="preserve"> </w:t>
      </w:r>
      <w:r w:rsidR="00356C95" w:rsidRPr="00DD4C1D">
        <w:t>dass</w:t>
      </w:r>
      <w:r>
        <w:t xml:space="preserve"> </w:t>
      </w:r>
      <w:r w:rsidR="00356C95" w:rsidRPr="00DD4C1D">
        <w:t>es</w:t>
      </w:r>
      <w:r>
        <w:t xml:space="preserve"> </w:t>
      </w:r>
      <w:r w:rsidR="00356C95" w:rsidRPr="00DD4C1D">
        <w:t>sich</w:t>
      </w:r>
      <w:r>
        <w:t xml:space="preserve"> </w:t>
      </w:r>
      <w:r w:rsidR="00356C95" w:rsidRPr="00DD4C1D">
        <w:t>auf</w:t>
      </w:r>
      <w:r>
        <w:t xml:space="preserve"> </w:t>
      </w:r>
      <w:r w:rsidR="00356C95" w:rsidRPr="00DD4C1D">
        <w:t>den</w:t>
      </w:r>
      <w:r>
        <w:t xml:space="preserve"> </w:t>
      </w:r>
      <w:r w:rsidR="00356C95" w:rsidRPr="00DD4C1D">
        <w:t>vorauslaufenden</w:t>
      </w:r>
      <w:r>
        <w:t xml:space="preserve"> </w:t>
      </w:r>
      <w:r w:rsidR="00356C95" w:rsidRPr="00DD4C1D">
        <w:t>Abschnitt</w:t>
      </w:r>
      <w:r>
        <w:t xml:space="preserve"> </w:t>
      </w:r>
      <w:r w:rsidR="00356C95" w:rsidRPr="00DD4C1D">
        <w:t>[als</w:t>
      </w:r>
      <w:r>
        <w:t xml:space="preserve"> </w:t>
      </w:r>
      <w:r w:rsidR="00356C95" w:rsidRPr="00DD4C1D">
        <w:t>Ganzen]</w:t>
      </w:r>
      <w:r>
        <w:t xml:space="preserve"> </w:t>
      </w:r>
      <w:r w:rsidR="00356C95" w:rsidRPr="00DD4C1D">
        <w:t>bezieht.</w:t>
      </w:r>
      <w:r>
        <w:t xml:space="preserve"> </w:t>
      </w:r>
      <w:r w:rsidR="00356C95" w:rsidRPr="00DD4C1D">
        <w:t>Das</w:t>
      </w:r>
      <w:r>
        <w:t xml:space="preserve"> </w:t>
      </w:r>
      <w:r w:rsidR="00356C95" w:rsidRPr="00DD4C1D">
        <w:t>ist</w:t>
      </w:r>
      <w:r>
        <w:t xml:space="preserve"> </w:t>
      </w:r>
      <w:r w:rsidR="00356C95" w:rsidRPr="00DD4C1D">
        <w:t>üblich,</w:t>
      </w:r>
      <w:r>
        <w:t xml:space="preserve"> </w:t>
      </w:r>
      <w:r w:rsidR="00356C95" w:rsidRPr="00DD4C1D">
        <w:t>und</w:t>
      </w:r>
      <w:r>
        <w:t xml:space="preserve"> </w:t>
      </w:r>
      <w:r w:rsidR="00356C95" w:rsidRPr="00DD4C1D">
        <w:t>es</w:t>
      </w:r>
      <w:r>
        <w:t xml:space="preserve"> </w:t>
      </w:r>
      <w:r w:rsidR="00356C95" w:rsidRPr="00DD4C1D">
        <w:t>gibt</w:t>
      </w:r>
      <w:r>
        <w:t xml:space="preserve"> </w:t>
      </w:r>
      <w:r w:rsidR="00356C95" w:rsidRPr="00DD4C1D">
        <w:t>zahlreiche</w:t>
      </w:r>
      <w:r>
        <w:t xml:space="preserve"> </w:t>
      </w:r>
      <w:r w:rsidR="00356C95" w:rsidRPr="00DD4C1D">
        <w:t>Beispiele</w:t>
      </w:r>
      <w:r>
        <w:t xml:space="preserve"> </w:t>
      </w:r>
      <w:r w:rsidR="00356C95" w:rsidRPr="00DD4C1D">
        <w:t>davon</w:t>
      </w:r>
      <w:r>
        <w:t xml:space="preserve"> </w:t>
      </w:r>
      <w:r w:rsidR="00356C95" w:rsidRPr="00DD4C1D">
        <w:t>im</w:t>
      </w:r>
      <w:r>
        <w:t xml:space="preserve"> </w:t>
      </w:r>
      <w:r w:rsidR="00356C95" w:rsidRPr="00DD4C1D">
        <w:t>Epheserbrief,</w:t>
      </w:r>
      <w:r>
        <w:t xml:space="preserve"> </w:t>
      </w:r>
      <w:r w:rsidR="00356C95" w:rsidRPr="00DD4C1D">
        <w:t>z.</w:t>
      </w:r>
      <w:r>
        <w:t xml:space="preserve"> </w:t>
      </w:r>
      <w:r w:rsidR="00356C95" w:rsidRPr="00DD4C1D">
        <w:t>Bsp.</w:t>
      </w:r>
      <w:r>
        <w:t xml:space="preserve"> </w:t>
      </w:r>
      <w:r w:rsidR="00356C95" w:rsidRPr="00DD4C1D">
        <w:t>in</w:t>
      </w:r>
      <w:r>
        <w:t xml:space="preserve"> </w:t>
      </w:r>
      <w:r w:rsidR="00356C95" w:rsidRPr="00DD4C1D">
        <w:t>1</w:t>
      </w:r>
      <w:r>
        <w:t>, 1</w:t>
      </w:r>
      <w:r w:rsidR="00356C95" w:rsidRPr="00DD4C1D">
        <w:t>5:</w:t>
      </w:r>
      <w:r>
        <w:t xml:space="preserve"> </w:t>
      </w:r>
      <w:r w:rsidR="00356C95" w:rsidRPr="00DD4C1D">
        <w:rPr>
          <w:i/>
        </w:rPr>
        <w:t>t</w:t>
      </w:r>
      <w:r w:rsidR="00356C95" w:rsidRPr="00DD4C1D">
        <w:rPr>
          <w:i/>
          <w:u w:val="single"/>
        </w:rPr>
        <w:t>ou</w:t>
      </w:r>
      <w:r w:rsidR="00356C95" w:rsidRPr="00DD4C1D">
        <w:rPr>
          <w:i/>
        </w:rPr>
        <w:t>to</w:t>
      </w:r>
      <w:r>
        <w:t xml:space="preserve"> </w:t>
      </w:r>
      <w:r w:rsidR="00356C95" w:rsidRPr="00DD4C1D">
        <w:t>[‘</w:t>
      </w:r>
      <w:r w:rsidR="00356C95" w:rsidRPr="00DD4C1D">
        <w:rPr>
          <w:i/>
        </w:rPr>
        <w:t>Wegen</w:t>
      </w:r>
      <w:r>
        <w:rPr>
          <w:i/>
        </w:rPr>
        <w:t xml:space="preserve"> </w:t>
      </w:r>
      <w:r w:rsidR="00356C95" w:rsidRPr="00DD4C1D">
        <w:rPr>
          <w:i/>
        </w:rPr>
        <w:t>diesem</w:t>
      </w:r>
      <w:r w:rsidR="00356C95" w:rsidRPr="00DD4C1D">
        <w:t>’;</w:t>
      </w:r>
      <w:r>
        <w:t xml:space="preserve"> </w:t>
      </w:r>
      <w:r w:rsidR="00356C95" w:rsidRPr="00DD4C1D">
        <w:t>‘</w:t>
      </w:r>
      <w:r w:rsidR="00356C95" w:rsidRPr="00DD4C1D">
        <w:rPr>
          <w:i/>
        </w:rPr>
        <w:t>Deswegen</w:t>
      </w:r>
      <w:r w:rsidR="00356C95" w:rsidRPr="00DD4C1D">
        <w:t>’]</w:t>
      </w:r>
      <w:r>
        <w:t xml:space="preserve"> </w:t>
      </w:r>
      <w:r w:rsidR="00356C95" w:rsidRPr="00DD4C1D">
        <w:t>bezieht</w:t>
      </w:r>
      <w:r>
        <w:t xml:space="preserve"> </w:t>
      </w:r>
      <w:r w:rsidR="00356C95" w:rsidRPr="00DD4C1D">
        <w:t>sich</w:t>
      </w:r>
      <w:r>
        <w:t xml:space="preserve"> </w:t>
      </w:r>
      <w:r w:rsidR="00356C95" w:rsidRPr="00DD4C1D">
        <w:t>auf</w:t>
      </w:r>
      <w:r>
        <w:t xml:space="preserve"> </w:t>
      </w:r>
      <w:r w:rsidR="00356C95" w:rsidRPr="00DD4C1D">
        <w:t>den</w:t>
      </w:r>
      <w:r>
        <w:t xml:space="preserve"> </w:t>
      </w:r>
      <w:r w:rsidR="00356C95" w:rsidRPr="00DD4C1D">
        <w:t>Inhalt</w:t>
      </w:r>
      <w:r>
        <w:t xml:space="preserve"> </w:t>
      </w:r>
      <w:r w:rsidR="00356C95" w:rsidRPr="00DD4C1D">
        <w:t>von</w:t>
      </w:r>
      <w:r>
        <w:t xml:space="preserve"> </w:t>
      </w:r>
      <w:r w:rsidR="00356C95" w:rsidRPr="00DD4C1D">
        <w:t>1</w:t>
      </w:r>
      <w:r>
        <w:t>, 3</w:t>
      </w:r>
      <w:r w:rsidR="00356C95" w:rsidRPr="00DD4C1D">
        <w:t>-14;</w:t>
      </w:r>
      <w:r>
        <w:t xml:space="preserve"> </w:t>
      </w:r>
      <w:r w:rsidR="00356C95" w:rsidRPr="00DD4C1D">
        <w:t>oder</w:t>
      </w:r>
      <w:r>
        <w:t xml:space="preserve"> </w:t>
      </w:r>
      <w:r w:rsidR="00356C95" w:rsidRPr="00DD4C1D">
        <w:t>in</w:t>
      </w:r>
      <w:r>
        <w:t xml:space="preserve"> </w:t>
      </w:r>
      <w:r w:rsidR="00356C95" w:rsidRPr="00DD4C1D">
        <w:t>3</w:t>
      </w:r>
      <w:r>
        <w:t xml:space="preserve">, 1 </w:t>
      </w:r>
      <w:r w:rsidR="00356C95" w:rsidRPr="00DD4C1D">
        <w:t>[‘</w:t>
      </w:r>
      <w:r w:rsidR="00356C95" w:rsidRPr="00DD4C1D">
        <w:rPr>
          <w:i/>
        </w:rPr>
        <w:t>Aus</w:t>
      </w:r>
      <w:r>
        <w:rPr>
          <w:i/>
        </w:rPr>
        <w:t xml:space="preserve"> </w:t>
      </w:r>
      <w:r w:rsidR="00356C95" w:rsidRPr="00DD4C1D">
        <w:rPr>
          <w:i/>
        </w:rPr>
        <w:t>diesem</w:t>
      </w:r>
      <w:r>
        <w:rPr>
          <w:i/>
        </w:rPr>
        <w:t xml:space="preserve"> </w:t>
      </w:r>
      <w:r w:rsidR="00356C95" w:rsidRPr="00DD4C1D">
        <w:rPr>
          <w:i/>
        </w:rPr>
        <w:t>Grunde</w:t>
      </w:r>
      <w:r w:rsidR="00356C95" w:rsidRPr="00DD4C1D">
        <w:t>’]:</w:t>
      </w:r>
      <w:r>
        <w:t xml:space="preserve"> </w:t>
      </w:r>
      <w:r w:rsidR="00356C95" w:rsidRPr="00DD4C1D">
        <w:t>dort</w:t>
      </w:r>
      <w:r>
        <w:t xml:space="preserve"> </w:t>
      </w:r>
      <w:r w:rsidR="00356C95" w:rsidRPr="00DD4C1D">
        <w:t>bezieht</w:t>
      </w:r>
      <w:r>
        <w:t xml:space="preserve"> </w:t>
      </w:r>
      <w:r w:rsidR="00356C95" w:rsidRPr="00DD4C1D">
        <w:t>es</w:t>
      </w:r>
      <w:r>
        <w:t xml:space="preserve"> </w:t>
      </w:r>
      <w:r w:rsidR="00356C95" w:rsidRPr="00DD4C1D">
        <w:t>sich</w:t>
      </w:r>
      <w:r>
        <w:t xml:space="preserve"> </w:t>
      </w:r>
      <w:r w:rsidR="00356C95" w:rsidRPr="00DD4C1D">
        <w:t>zurück</w:t>
      </w:r>
      <w:r>
        <w:t xml:space="preserve"> </w:t>
      </w:r>
      <w:r w:rsidR="00356C95" w:rsidRPr="00DD4C1D">
        <w:t>auf</w:t>
      </w:r>
      <w:r>
        <w:t xml:space="preserve"> </w:t>
      </w:r>
      <w:r w:rsidR="00356C95" w:rsidRPr="00DD4C1D">
        <w:t>2</w:t>
      </w:r>
      <w:r>
        <w:t>, 1</w:t>
      </w:r>
      <w:r w:rsidR="00356C95" w:rsidRPr="00DD4C1D">
        <w:t>1-22;</w:t>
      </w:r>
      <w:r>
        <w:t xml:space="preserve"> </w:t>
      </w:r>
      <w:r w:rsidR="00356C95" w:rsidRPr="00DD4C1D">
        <w:t>und</w:t>
      </w:r>
      <w:r>
        <w:t xml:space="preserve"> </w:t>
      </w:r>
      <w:r w:rsidR="00356C95" w:rsidRPr="00DD4C1D">
        <w:t>in</w:t>
      </w:r>
      <w:r>
        <w:t xml:space="preserve"> </w:t>
      </w:r>
      <w:r w:rsidR="00356C95" w:rsidRPr="00DD4C1D">
        <w:t>3</w:t>
      </w:r>
      <w:r>
        <w:t>, 1</w:t>
      </w:r>
      <w:r w:rsidR="00356C95" w:rsidRPr="00DD4C1D">
        <w:t>4</w:t>
      </w:r>
      <w:r>
        <w:t xml:space="preserve"> </w:t>
      </w:r>
      <w:r w:rsidR="00356C95" w:rsidRPr="00DD4C1D">
        <w:t>[‘</w:t>
      </w:r>
      <w:r w:rsidR="00356C95" w:rsidRPr="00DD4C1D">
        <w:rPr>
          <w:i/>
        </w:rPr>
        <w:t>aus</w:t>
      </w:r>
      <w:r>
        <w:rPr>
          <w:i/>
        </w:rPr>
        <w:t xml:space="preserve"> </w:t>
      </w:r>
      <w:r w:rsidR="00356C95" w:rsidRPr="00DD4C1D">
        <w:rPr>
          <w:i/>
        </w:rPr>
        <w:t>diesem</w:t>
      </w:r>
      <w:r>
        <w:rPr>
          <w:i/>
        </w:rPr>
        <w:t xml:space="preserve"> </w:t>
      </w:r>
      <w:r w:rsidR="00356C95" w:rsidRPr="00DD4C1D">
        <w:rPr>
          <w:i/>
        </w:rPr>
        <w:t>Grunde</w:t>
      </w:r>
      <w:r w:rsidR="00356C95" w:rsidRPr="00DD4C1D">
        <w:t>’]</w:t>
      </w:r>
      <w:r>
        <w:t xml:space="preserve"> </w:t>
      </w:r>
      <w:r w:rsidR="00356C95" w:rsidRPr="00DD4C1D">
        <w:t>bezieht</w:t>
      </w:r>
      <w:r>
        <w:t xml:space="preserve"> </w:t>
      </w:r>
      <w:r w:rsidR="00356C95" w:rsidRPr="00DD4C1D">
        <w:t>es</w:t>
      </w:r>
      <w:r>
        <w:t xml:space="preserve"> </w:t>
      </w:r>
      <w:r w:rsidR="00356C95" w:rsidRPr="00DD4C1D">
        <w:t>sich</w:t>
      </w:r>
      <w:r>
        <w:t xml:space="preserve"> </w:t>
      </w:r>
      <w:r w:rsidR="00356C95" w:rsidRPr="00DD4C1D">
        <w:t>zurück</w:t>
      </w:r>
      <w:r>
        <w:t xml:space="preserve"> </w:t>
      </w:r>
      <w:r w:rsidR="00356C95" w:rsidRPr="00DD4C1D">
        <w:t>auf</w:t>
      </w:r>
      <w:r>
        <w:t xml:space="preserve"> </w:t>
      </w:r>
      <w:r w:rsidR="00356C95" w:rsidRPr="00DD4C1D">
        <w:t>3</w:t>
      </w:r>
      <w:r>
        <w:t>, 1</w:t>
      </w:r>
      <w:r w:rsidR="00356C95" w:rsidRPr="00DD4C1D">
        <w:t>-13.</w:t>
      </w:r>
      <w:r>
        <w:t xml:space="preserve"> </w:t>
      </w:r>
      <w:r w:rsidR="00356C95" w:rsidRPr="00DD4C1D">
        <w:t>Daher</w:t>
      </w:r>
      <w:r>
        <w:t xml:space="preserve"> </w:t>
      </w:r>
      <w:r w:rsidR="00356C95" w:rsidRPr="00DD4C1D">
        <w:t>bezieht</w:t>
      </w:r>
      <w:r>
        <w:t xml:space="preserve"> </w:t>
      </w:r>
      <w:r w:rsidR="00356C95" w:rsidRPr="00DD4C1D">
        <w:t>sich</w:t>
      </w:r>
      <w:r>
        <w:t xml:space="preserve"> </w:t>
      </w:r>
      <w:r w:rsidR="00356C95" w:rsidRPr="00DD4C1D">
        <w:rPr>
          <w:i/>
        </w:rPr>
        <w:t>t</w:t>
      </w:r>
      <w:r w:rsidR="00356C95" w:rsidRPr="00DD4C1D">
        <w:rPr>
          <w:i/>
          <w:u w:val="single"/>
        </w:rPr>
        <w:t>ou</w:t>
      </w:r>
      <w:r w:rsidR="00356C95" w:rsidRPr="00DD4C1D">
        <w:rPr>
          <w:i/>
        </w:rPr>
        <w:t>to</w:t>
      </w:r>
      <w:r>
        <w:t xml:space="preserve"> </w:t>
      </w:r>
      <w:r w:rsidR="00356C95" w:rsidRPr="00DD4C1D">
        <w:t>in</w:t>
      </w:r>
      <w:r>
        <w:t xml:space="preserve"> </w:t>
      </w:r>
      <w:r w:rsidR="00356C95" w:rsidRPr="00DD4C1D">
        <w:t>unserem</w:t>
      </w:r>
      <w:r>
        <w:t xml:space="preserve"> </w:t>
      </w:r>
      <w:r w:rsidR="00356C95" w:rsidRPr="00DD4C1D">
        <w:t>Text</w:t>
      </w:r>
      <w:r>
        <w:t xml:space="preserve"> </w:t>
      </w:r>
      <w:r w:rsidR="00356C95" w:rsidRPr="00DD4C1D">
        <w:t>zurück</w:t>
      </w:r>
      <w:r>
        <w:t xml:space="preserve"> </w:t>
      </w:r>
      <w:r w:rsidR="00356C95" w:rsidRPr="00DD4C1D">
        <w:t>auf</w:t>
      </w:r>
      <w:r>
        <w:t xml:space="preserve"> </w:t>
      </w:r>
      <w:r w:rsidR="00356C95" w:rsidRPr="00DD4C1D">
        <w:t>2</w:t>
      </w:r>
      <w:r>
        <w:t>, 4</w:t>
      </w:r>
      <w:r w:rsidR="00356C95" w:rsidRPr="00DD4C1D">
        <w:t>-8A,</w:t>
      </w:r>
      <w:r>
        <w:t xml:space="preserve"> </w:t>
      </w:r>
      <w:r w:rsidR="00356C95" w:rsidRPr="00DD4C1D">
        <w:t>und</w:t>
      </w:r>
      <w:r>
        <w:t xml:space="preserve"> </w:t>
      </w:r>
      <w:r w:rsidR="00356C95" w:rsidRPr="00DD4C1D">
        <w:t>insbesondere</w:t>
      </w:r>
      <w:r>
        <w:t xml:space="preserve"> </w:t>
      </w:r>
      <w:r w:rsidR="00356C95" w:rsidRPr="00DD4C1D">
        <w:t>auf</w:t>
      </w:r>
      <w:r>
        <w:t xml:space="preserve"> </w:t>
      </w:r>
      <w:r w:rsidR="00356C95" w:rsidRPr="00DD4C1D">
        <w:t>2</w:t>
      </w:r>
      <w:r>
        <w:t>, 8</w:t>
      </w:r>
      <w:r w:rsidR="00356C95" w:rsidRPr="00DD4C1D">
        <w:t>A,</w:t>
      </w:r>
      <w:r>
        <w:t xml:space="preserve"> </w:t>
      </w:r>
      <w:r w:rsidR="00356C95" w:rsidRPr="00DD4C1D">
        <w:t>auf</w:t>
      </w:r>
      <w:r>
        <w:t xml:space="preserve"> </w:t>
      </w:r>
      <w:r w:rsidR="00674BC5" w:rsidRPr="00DD4C1D">
        <w:t>den</w:t>
      </w:r>
      <w:r>
        <w:t xml:space="preserve"> </w:t>
      </w:r>
      <w:r w:rsidR="00356C95" w:rsidRPr="00DD4C1D">
        <w:t>[gesamte</w:t>
      </w:r>
      <w:r w:rsidR="00674BC5" w:rsidRPr="00DD4C1D">
        <w:t>n</w:t>
      </w:r>
      <w:r w:rsidR="00356C95" w:rsidRPr="00DD4C1D">
        <w:t>]</w:t>
      </w:r>
      <w:r>
        <w:t xml:space="preserve"> </w:t>
      </w:r>
      <w:r w:rsidR="00674BC5" w:rsidRPr="00DD4C1D">
        <w:t>Begriff</w:t>
      </w:r>
      <w:r>
        <w:t xml:space="preserve"> </w:t>
      </w:r>
      <w:r w:rsidR="00356C95" w:rsidRPr="00DD4C1D">
        <w:t>des</w:t>
      </w:r>
      <w:r>
        <w:t xml:space="preserve"> </w:t>
      </w:r>
      <w:r w:rsidR="00356C95" w:rsidRPr="00DD4C1D">
        <w:t>Gerettet-Seins</w:t>
      </w:r>
      <w:r>
        <w:t xml:space="preserve"> </w:t>
      </w:r>
      <w:r w:rsidR="00356C95" w:rsidRPr="00DD4C1D">
        <w:t>aus</w:t>
      </w:r>
      <w:r>
        <w:t xml:space="preserve"> </w:t>
      </w:r>
      <w:r w:rsidR="00356C95" w:rsidRPr="00DD4C1D">
        <w:t>Gnade</w:t>
      </w:r>
      <w:r>
        <w:t xml:space="preserve"> </w:t>
      </w:r>
      <w:r w:rsidR="00356C95" w:rsidRPr="00DD4C1D">
        <w:t>durch</w:t>
      </w:r>
      <w:r>
        <w:t xml:space="preserve"> </w:t>
      </w:r>
      <w:r w:rsidR="00356C95" w:rsidRPr="00DD4C1D">
        <w:t>den</w:t>
      </w:r>
      <w:r>
        <w:t xml:space="preserve"> </w:t>
      </w:r>
      <w:r w:rsidR="00356C95" w:rsidRPr="00DD4C1D">
        <w:t>Glauben.</w:t>
      </w:r>
      <w:r>
        <w:t xml:space="preserve"> </w:t>
      </w:r>
      <w:r w:rsidR="00356C95" w:rsidRPr="00DD4C1D">
        <w:t>Die</w:t>
      </w:r>
      <w:r>
        <w:t xml:space="preserve"> </w:t>
      </w:r>
      <w:r w:rsidR="00356C95" w:rsidRPr="00DD4C1D">
        <w:t>dann</w:t>
      </w:r>
      <w:r>
        <w:t xml:space="preserve"> </w:t>
      </w:r>
      <w:r w:rsidR="00356C95" w:rsidRPr="00DD4C1D">
        <w:t>folgenden</w:t>
      </w:r>
      <w:r>
        <w:t xml:space="preserve"> </w:t>
      </w:r>
      <w:r w:rsidR="00356C95" w:rsidRPr="00DD4C1D">
        <w:t>Wörter</w:t>
      </w:r>
      <w:r>
        <w:t xml:space="preserve"> </w:t>
      </w:r>
      <w:r w:rsidR="00356C95" w:rsidRPr="00DD4C1D">
        <w:rPr>
          <w:i/>
        </w:rPr>
        <w:t>ouk</w:t>
      </w:r>
      <w:r>
        <w:rPr>
          <w:i/>
        </w:rPr>
        <w:t xml:space="preserve"> </w:t>
      </w:r>
      <w:r w:rsidR="00356C95" w:rsidRPr="00DD4C1D">
        <w:rPr>
          <w:i/>
        </w:rPr>
        <w:t>ex</w:t>
      </w:r>
      <w:r>
        <w:rPr>
          <w:i/>
        </w:rPr>
        <w:t xml:space="preserve"> </w:t>
      </w:r>
      <w:r w:rsidR="00356C95" w:rsidRPr="00DD4C1D">
        <w:rPr>
          <w:i/>
        </w:rPr>
        <w:t>hüm</w:t>
      </w:r>
      <w:r w:rsidR="00356C95" w:rsidRPr="00DD4C1D">
        <w:rPr>
          <w:i/>
          <w:u w:val="single"/>
        </w:rPr>
        <w:t>oo</w:t>
      </w:r>
      <w:r w:rsidR="00356C95" w:rsidRPr="00DD4C1D">
        <w:rPr>
          <w:i/>
        </w:rPr>
        <w:t>n</w:t>
      </w:r>
      <w:r>
        <w:t xml:space="preserve"> </w:t>
      </w:r>
      <w:r w:rsidR="00356C95" w:rsidRPr="00DD4C1D">
        <w:t>[‘nicht</w:t>
      </w:r>
      <w:r>
        <w:t xml:space="preserve"> </w:t>
      </w:r>
      <w:r w:rsidR="00356C95" w:rsidRPr="00DD4C1D">
        <w:t>aus</w:t>
      </w:r>
      <w:r>
        <w:t xml:space="preserve"> </w:t>
      </w:r>
      <w:r w:rsidR="00356C95" w:rsidRPr="00DD4C1D">
        <w:t>euch’]</w:t>
      </w:r>
      <w:r>
        <w:t xml:space="preserve"> </w:t>
      </w:r>
      <w:r w:rsidR="00356C95" w:rsidRPr="00DD4C1D">
        <w:t>drücken</w:t>
      </w:r>
      <w:r>
        <w:t xml:space="preserve"> </w:t>
      </w:r>
      <w:r w:rsidR="00356C95" w:rsidRPr="00DD4C1D">
        <w:t>aus,</w:t>
      </w:r>
      <w:r>
        <w:t xml:space="preserve"> </w:t>
      </w:r>
      <w:r w:rsidR="00356C95" w:rsidRPr="00DD4C1D">
        <w:t>dass</w:t>
      </w:r>
      <w:r>
        <w:t xml:space="preserve"> </w:t>
      </w:r>
      <w:r w:rsidR="00356C95" w:rsidRPr="00DD4C1D">
        <w:t>die</w:t>
      </w:r>
      <w:r>
        <w:t xml:space="preserve"> </w:t>
      </w:r>
      <w:r w:rsidR="00356C95" w:rsidRPr="00DD4C1D">
        <w:t>Rettung</w:t>
      </w:r>
      <w:r>
        <w:t xml:space="preserve"> </w:t>
      </w:r>
      <w:r w:rsidR="00356C95" w:rsidRPr="00DD4C1D">
        <w:t>ihren</w:t>
      </w:r>
      <w:r>
        <w:t xml:space="preserve"> </w:t>
      </w:r>
      <w:r w:rsidR="00356C95" w:rsidRPr="00DD4C1D">
        <w:t>Ursprung</w:t>
      </w:r>
      <w:r>
        <w:t xml:space="preserve"> </w:t>
      </w:r>
      <w:r w:rsidR="00356C95" w:rsidRPr="00DD4C1D">
        <w:t>und</w:t>
      </w:r>
      <w:r>
        <w:t xml:space="preserve"> </w:t>
      </w:r>
      <w:r w:rsidR="00356C95" w:rsidRPr="00DD4C1D">
        <w:t>ihre</w:t>
      </w:r>
      <w:r>
        <w:t xml:space="preserve"> </w:t>
      </w:r>
      <w:r w:rsidR="00356C95" w:rsidRPr="00DD4C1D">
        <w:t>Quelle</w:t>
      </w:r>
      <w:r>
        <w:t xml:space="preserve"> </w:t>
      </w:r>
      <w:r w:rsidR="00356C95" w:rsidRPr="00DD4C1D">
        <w:t>nicht</w:t>
      </w:r>
      <w:r>
        <w:t xml:space="preserve"> </w:t>
      </w:r>
      <w:r w:rsidR="00356C95" w:rsidRPr="00DD4C1D">
        <w:t>im</w:t>
      </w:r>
      <w:r>
        <w:t xml:space="preserve"> </w:t>
      </w:r>
      <w:r w:rsidR="00356C95" w:rsidRPr="00DD4C1D">
        <w:t>Menschen</w:t>
      </w:r>
      <w:r>
        <w:t xml:space="preserve"> </w:t>
      </w:r>
      <w:r w:rsidR="00356C95" w:rsidRPr="00DD4C1D">
        <w:t>hat.</w:t>
      </w:r>
      <w:r>
        <w:t xml:space="preserve"> </w:t>
      </w:r>
      <w:r w:rsidR="00356C95" w:rsidRPr="00DD4C1D">
        <w:t>Vielmehr,</w:t>
      </w:r>
      <w:r>
        <w:t xml:space="preserve"> </w:t>
      </w:r>
      <w:r w:rsidR="00356C95" w:rsidRPr="00DD4C1D">
        <w:t>wie</w:t>
      </w:r>
      <w:r>
        <w:t xml:space="preserve"> </w:t>
      </w:r>
      <w:r w:rsidR="00356C95" w:rsidRPr="00DD4C1D">
        <w:t>es</w:t>
      </w:r>
      <w:r>
        <w:t xml:space="preserve"> </w:t>
      </w:r>
      <w:r w:rsidR="00356C95" w:rsidRPr="00DD4C1D">
        <w:t>im</w:t>
      </w:r>
      <w:r>
        <w:t xml:space="preserve"> </w:t>
      </w:r>
      <w:r w:rsidR="00356C95" w:rsidRPr="00DD4C1D">
        <w:t>ersten</w:t>
      </w:r>
      <w:r>
        <w:t xml:space="preserve"> </w:t>
      </w:r>
      <w:r w:rsidR="00356C95" w:rsidRPr="00DD4C1D">
        <w:t>Teil</w:t>
      </w:r>
      <w:r>
        <w:t xml:space="preserve"> </w:t>
      </w:r>
      <w:r w:rsidR="00356C95" w:rsidRPr="00DD4C1D">
        <w:t>dieses</w:t>
      </w:r>
      <w:r>
        <w:t xml:space="preserve"> </w:t>
      </w:r>
      <w:r w:rsidR="00356C95" w:rsidRPr="00DD4C1D">
        <w:t>Verses</w:t>
      </w:r>
      <w:r>
        <w:t xml:space="preserve"> </w:t>
      </w:r>
      <w:r w:rsidR="00356C95" w:rsidRPr="00DD4C1D">
        <w:t>bereits</w:t>
      </w:r>
      <w:r>
        <w:t xml:space="preserve"> </w:t>
      </w:r>
      <w:r w:rsidR="00356C95" w:rsidRPr="00DD4C1D">
        <w:t>ausgedrückt</w:t>
      </w:r>
      <w:r>
        <w:t xml:space="preserve"> </w:t>
      </w:r>
      <w:r w:rsidR="00356C95" w:rsidRPr="00DD4C1D">
        <w:t>wurde,</w:t>
      </w:r>
      <w:r>
        <w:t xml:space="preserve"> </w:t>
      </w:r>
      <w:r w:rsidR="00356C95" w:rsidRPr="00DD4C1D">
        <w:t>ihre</w:t>
      </w:r>
      <w:r>
        <w:t xml:space="preserve"> </w:t>
      </w:r>
      <w:r w:rsidR="00356C95" w:rsidRPr="00DD4C1D">
        <w:t>Grundlage</w:t>
      </w:r>
      <w:r>
        <w:t xml:space="preserve"> </w:t>
      </w:r>
      <w:r w:rsidR="00356C95" w:rsidRPr="00DD4C1D">
        <w:t>ist</w:t>
      </w:r>
      <w:r>
        <w:t xml:space="preserve"> </w:t>
      </w:r>
      <w:r w:rsidR="00356C95" w:rsidRPr="00DD4C1D">
        <w:t>Gnade</w:t>
      </w:r>
      <w:r>
        <w:t xml:space="preserve"> </w:t>
      </w:r>
      <w:r w:rsidR="00356C95" w:rsidRPr="00DD4C1D">
        <w:t>und</w:t>
      </w:r>
      <w:r>
        <w:t xml:space="preserve"> </w:t>
      </w:r>
      <w:r w:rsidR="00356C95" w:rsidRPr="00DD4C1D">
        <w:t>–</w:t>
      </w:r>
      <w:r>
        <w:t xml:space="preserve"> </w:t>
      </w:r>
      <w:r w:rsidR="00356C95" w:rsidRPr="00DD4C1D">
        <w:t>wie</w:t>
      </w:r>
      <w:r>
        <w:t xml:space="preserve"> </w:t>
      </w:r>
      <w:r w:rsidR="00356C95" w:rsidRPr="00DD4C1D">
        <w:t>in</w:t>
      </w:r>
      <w:r>
        <w:t xml:space="preserve"> </w:t>
      </w:r>
      <w:r w:rsidR="00356C95" w:rsidRPr="00DD4C1D">
        <w:t>V.</w:t>
      </w:r>
      <w:r>
        <w:t xml:space="preserve"> </w:t>
      </w:r>
      <w:r w:rsidR="00356C95" w:rsidRPr="00DD4C1D">
        <w:t>4-5</w:t>
      </w:r>
      <w:r>
        <w:t xml:space="preserve"> </w:t>
      </w:r>
      <w:r w:rsidR="00356C95" w:rsidRPr="00DD4C1D">
        <w:t>gezeigt</w:t>
      </w:r>
      <w:r>
        <w:t xml:space="preserve"> </w:t>
      </w:r>
      <w:r w:rsidR="00356C95" w:rsidRPr="00DD4C1D">
        <w:t>–</w:t>
      </w:r>
      <w:r>
        <w:t xml:space="preserve"> </w:t>
      </w:r>
      <w:r w:rsidR="00356C95" w:rsidRPr="00DD4C1D">
        <w:t>ihr</w:t>
      </w:r>
      <w:r>
        <w:t xml:space="preserve"> </w:t>
      </w:r>
      <w:r w:rsidR="00356C95" w:rsidRPr="00DD4C1D">
        <w:t>Ursprung</w:t>
      </w:r>
      <w:r>
        <w:t xml:space="preserve"> </w:t>
      </w:r>
      <w:r w:rsidR="00356C95" w:rsidRPr="00DD4C1D">
        <w:t>ist</w:t>
      </w:r>
      <w:r>
        <w:t xml:space="preserve"> </w:t>
      </w:r>
      <w:r w:rsidR="00356C95" w:rsidRPr="00DD4C1D">
        <w:t>in</w:t>
      </w:r>
      <w:r>
        <w:t xml:space="preserve"> </w:t>
      </w:r>
      <w:r w:rsidR="00356C95" w:rsidRPr="00DD4C1D">
        <w:t>Gott</w:t>
      </w:r>
      <w:r>
        <w:t xml:space="preserve"> </w:t>
      </w:r>
      <w:r w:rsidR="00356C95" w:rsidRPr="00DD4C1D">
        <w:t>und</w:t>
      </w:r>
      <w:r>
        <w:t xml:space="preserve"> </w:t>
      </w:r>
      <w:r w:rsidR="00356C95" w:rsidRPr="00DD4C1D">
        <w:t>seiner</w:t>
      </w:r>
      <w:r>
        <w:t xml:space="preserve"> </w:t>
      </w:r>
      <w:r w:rsidR="00356C95" w:rsidRPr="00DD4C1D">
        <w:t>Liebe.</w:t>
      </w:r>
      <w:r>
        <w:t xml:space="preserve"> </w:t>
      </w:r>
      <w:r w:rsidR="00356C95" w:rsidRPr="00DD4C1D">
        <w:t>[...]</w:t>
      </w:r>
      <w:r>
        <w:t xml:space="preserve"> </w:t>
      </w:r>
      <w:r w:rsidR="00356C95" w:rsidRPr="00DD4C1D">
        <w:t>Im</w:t>
      </w:r>
      <w:r>
        <w:t xml:space="preserve"> </w:t>
      </w:r>
      <w:r w:rsidR="00356C95" w:rsidRPr="00DD4C1D">
        <w:t>vorliegenden</w:t>
      </w:r>
      <w:r>
        <w:t xml:space="preserve"> </w:t>
      </w:r>
      <w:r w:rsidR="00356C95" w:rsidRPr="00DD4C1D">
        <w:t>Abschnitt</w:t>
      </w:r>
      <w:r>
        <w:t xml:space="preserve"> </w:t>
      </w:r>
      <w:r w:rsidR="00356C95" w:rsidRPr="00DD4C1D">
        <w:t>bezieht</w:t>
      </w:r>
      <w:r>
        <w:t xml:space="preserve"> </w:t>
      </w:r>
      <w:r w:rsidR="00356C95" w:rsidRPr="00DD4C1D">
        <w:t>sich</w:t>
      </w:r>
      <w:r>
        <w:t xml:space="preserve"> </w:t>
      </w:r>
      <w:r w:rsidR="00356C95" w:rsidRPr="00DD4C1D">
        <w:t>die</w:t>
      </w:r>
      <w:r>
        <w:t xml:space="preserve"> </w:t>
      </w:r>
      <w:r w:rsidR="00356C95" w:rsidRPr="00DD4C1D">
        <w:t>„Gabe</w:t>
      </w:r>
      <w:r>
        <w:t xml:space="preserve"> </w:t>
      </w:r>
      <w:r w:rsidR="00356C95" w:rsidRPr="00DD4C1D">
        <w:t>Gottes”</w:t>
      </w:r>
      <w:r>
        <w:t xml:space="preserve"> </w:t>
      </w:r>
      <w:r w:rsidR="00356C95" w:rsidRPr="00DD4C1D">
        <w:t>nicht</w:t>
      </w:r>
      <w:r>
        <w:t xml:space="preserve"> </w:t>
      </w:r>
      <w:r w:rsidR="00356C95" w:rsidRPr="00DD4C1D">
        <w:t>auf</w:t>
      </w:r>
      <w:r>
        <w:t xml:space="preserve"> </w:t>
      </w:r>
      <w:r w:rsidR="00356C95" w:rsidRPr="00DD4C1D">
        <w:t>„Glaube”,</w:t>
      </w:r>
      <w:r>
        <w:t xml:space="preserve"> </w:t>
      </w:r>
      <w:r w:rsidR="00356C95" w:rsidRPr="00DD4C1D">
        <w:t>sondern</w:t>
      </w:r>
      <w:r>
        <w:t xml:space="preserve"> </w:t>
      </w:r>
      <w:r w:rsidR="00356C95" w:rsidRPr="00DD4C1D">
        <w:t>auf</w:t>
      </w:r>
      <w:r>
        <w:t xml:space="preserve"> </w:t>
      </w:r>
      <w:r w:rsidR="00674BC5" w:rsidRPr="00DD4C1D">
        <w:t>den</w:t>
      </w:r>
      <w:r>
        <w:t xml:space="preserve"> </w:t>
      </w:r>
      <w:r w:rsidR="00356C95" w:rsidRPr="00DD4C1D">
        <w:t>[gesamte</w:t>
      </w:r>
      <w:r w:rsidR="00674BC5" w:rsidRPr="00DD4C1D">
        <w:t>n</w:t>
      </w:r>
      <w:r w:rsidR="00356C95" w:rsidRPr="00DD4C1D">
        <w:t>]</w:t>
      </w:r>
      <w:r>
        <w:t xml:space="preserve"> </w:t>
      </w:r>
      <w:r w:rsidR="00674BC5" w:rsidRPr="00DD4C1D">
        <w:t>Begriff</w:t>
      </w:r>
      <w:r>
        <w:t xml:space="preserve"> </w:t>
      </w:r>
      <w:r w:rsidR="00356C95" w:rsidRPr="00DD4C1D">
        <w:t>des</w:t>
      </w:r>
      <w:r>
        <w:t xml:space="preserve"> </w:t>
      </w:r>
      <w:r w:rsidR="00356C95" w:rsidRPr="00DD4C1D">
        <w:t>Gerettet-Seins.</w:t>
      </w:r>
      <w:r w:rsidR="00B55E7A" w:rsidRPr="00DD4C1D">
        <w:t>“</w:t>
      </w:r>
      <w:r>
        <w:t xml:space="preserve"> </w:t>
      </w:r>
    </w:p>
    <w:p w14:paraId="6FF3AD40" w14:textId="77777777" w:rsidR="000D503D" w:rsidRPr="00DD4C1D" w:rsidRDefault="000D503D" w:rsidP="000D503D">
      <w:pPr>
        <w:suppressAutoHyphens w:val="0"/>
        <w:overflowPunct/>
        <w:autoSpaceDE/>
        <w:autoSpaceDN/>
        <w:adjustRightInd/>
        <w:textAlignment w:val="auto"/>
        <w:rPr>
          <w:rFonts w:ascii="Arial" w:hAnsi="Arial" w:cs="Arial"/>
          <w:sz w:val="15"/>
          <w:szCs w:val="15"/>
          <w:lang w:eastAsia="de-DE"/>
        </w:rPr>
      </w:pPr>
    </w:p>
    <w:p w14:paraId="23D80550" w14:textId="13487684" w:rsidR="000D503D" w:rsidRPr="00DD4C1D" w:rsidRDefault="000D503D" w:rsidP="000D503D">
      <w:pPr>
        <w:rPr>
          <w:lang w:eastAsia="de-DE"/>
        </w:rPr>
      </w:pPr>
      <w:r w:rsidRPr="00DD4C1D">
        <w:rPr>
          <w:lang w:eastAsia="de-DE"/>
        </w:rPr>
        <w:t>Ich</w:t>
      </w:r>
      <w:r w:rsidR="001478F8">
        <w:rPr>
          <w:lang w:eastAsia="de-DE"/>
        </w:rPr>
        <w:t xml:space="preserve"> </w:t>
      </w:r>
      <w:r w:rsidRPr="00DD4C1D">
        <w:rPr>
          <w:lang w:eastAsia="de-DE"/>
        </w:rPr>
        <w:t>sage</w:t>
      </w:r>
      <w:r w:rsidR="001478F8">
        <w:rPr>
          <w:lang w:eastAsia="de-DE"/>
        </w:rPr>
        <w:t xml:space="preserve"> </w:t>
      </w:r>
      <w:r w:rsidRPr="00DD4C1D">
        <w:rPr>
          <w:lang w:eastAsia="de-DE"/>
        </w:rPr>
        <w:t>zu</w:t>
      </w:r>
      <w:r w:rsidR="001478F8">
        <w:rPr>
          <w:lang w:eastAsia="de-DE"/>
        </w:rPr>
        <w:t xml:space="preserve"> </w:t>
      </w:r>
      <w:r w:rsidRPr="00DD4C1D">
        <w:rPr>
          <w:lang w:eastAsia="de-DE"/>
        </w:rPr>
        <w:t>meinem</w:t>
      </w:r>
      <w:r w:rsidR="001478F8">
        <w:rPr>
          <w:lang w:eastAsia="de-DE"/>
        </w:rPr>
        <w:t xml:space="preserve"> </w:t>
      </w:r>
      <w:r w:rsidRPr="00DD4C1D">
        <w:rPr>
          <w:lang w:eastAsia="de-DE"/>
        </w:rPr>
        <w:t>Freund:</w:t>
      </w:r>
      <w:r w:rsidR="001478F8">
        <w:rPr>
          <w:lang w:eastAsia="de-DE"/>
        </w:rPr>
        <w:t xml:space="preserve"> </w:t>
      </w:r>
      <w:r w:rsidRPr="00DD4C1D">
        <w:rPr>
          <w:lang w:eastAsia="de-DE"/>
        </w:rPr>
        <w:t>„Zum</w:t>
      </w:r>
      <w:r w:rsidR="001478F8">
        <w:rPr>
          <w:lang w:eastAsia="de-DE"/>
        </w:rPr>
        <w:t xml:space="preserve"> </w:t>
      </w:r>
      <w:r w:rsidRPr="00DD4C1D">
        <w:rPr>
          <w:lang w:eastAsia="de-DE"/>
        </w:rPr>
        <w:t>Geburtstag</w:t>
      </w:r>
      <w:r w:rsidR="001478F8">
        <w:rPr>
          <w:lang w:eastAsia="de-DE"/>
        </w:rPr>
        <w:t xml:space="preserve"> </w:t>
      </w:r>
      <w:r w:rsidRPr="00DD4C1D">
        <w:rPr>
          <w:lang w:eastAsia="de-DE"/>
        </w:rPr>
        <w:t>darfst</w:t>
      </w:r>
      <w:r w:rsidR="001478F8">
        <w:rPr>
          <w:lang w:eastAsia="de-DE"/>
        </w:rPr>
        <w:t xml:space="preserve"> </w:t>
      </w:r>
      <w:r w:rsidRPr="00DD4C1D">
        <w:rPr>
          <w:lang w:eastAsia="de-DE"/>
        </w:rPr>
        <w:t>du</w:t>
      </w:r>
      <w:r w:rsidR="001478F8">
        <w:rPr>
          <w:lang w:eastAsia="de-DE"/>
        </w:rPr>
        <w:t xml:space="preserve"> </w:t>
      </w:r>
      <w:r w:rsidRPr="00DD4C1D">
        <w:rPr>
          <w:lang w:eastAsia="de-DE"/>
        </w:rPr>
        <w:t>dir</w:t>
      </w:r>
      <w:r w:rsidR="001478F8">
        <w:rPr>
          <w:lang w:eastAsia="de-DE"/>
        </w:rPr>
        <w:t xml:space="preserve"> </w:t>
      </w:r>
      <w:r w:rsidRPr="00DD4C1D">
        <w:rPr>
          <w:lang w:eastAsia="de-DE"/>
        </w:rPr>
        <w:t>bei</w:t>
      </w:r>
      <w:r w:rsidR="001478F8">
        <w:rPr>
          <w:lang w:eastAsia="de-DE"/>
        </w:rPr>
        <w:t xml:space="preserve"> </w:t>
      </w:r>
      <w:r w:rsidRPr="00DD4C1D">
        <w:rPr>
          <w:lang w:eastAsia="de-DE"/>
        </w:rPr>
        <w:t>mir</w:t>
      </w:r>
      <w:r w:rsidR="001478F8">
        <w:rPr>
          <w:lang w:eastAsia="de-DE"/>
        </w:rPr>
        <w:t xml:space="preserve"> </w:t>
      </w:r>
      <w:r w:rsidRPr="00DD4C1D">
        <w:rPr>
          <w:lang w:eastAsia="de-DE"/>
        </w:rPr>
        <w:t>ein</w:t>
      </w:r>
      <w:r w:rsidR="001478F8">
        <w:rPr>
          <w:lang w:eastAsia="de-DE"/>
        </w:rPr>
        <w:t xml:space="preserve"> </w:t>
      </w:r>
      <w:r w:rsidRPr="00DD4C1D">
        <w:rPr>
          <w:lang w:eastAsia="de-DE"/>
        </w:rPr>
        <w:t>nagelneues</w:t>
      </w:r>
      <w:r w:rsidR="001478F8">
        <w:rPr>
          <w:lang w:eastAsia="de-DE"/>
        </w:rPr>
        <w:t xml:space="preserve"> </w:t>
      </w:r>
      <w:r w:rsidRPr="00DD4C1D">
        <w:rPr>
          <w:lang w:eastAsia="de-DE"/>
        </w:rPr>
        <w:t>iPhone</w:t>
      </w:r>
      <w:r w:rsidR="001478F8">
        <w:rPr>
          <w:lang w:eastAsia="de-DE"/>
        </w:rPr>
        <w:t xml:space="preserve"> </w:t>
      </w:r>
      <w:r w:rsidRPr="00DD4C1D">
        <w:rPr>
          <w:lang w:eastAsia="de-DE"/>
        </w:rPr>
        <w:t>holen.</w:t>
      </w:r>
      <w:r w:rsidR="001478F8">
        <w:rPr>
          <w:lang w:eastAsia="de-DE"/>
        </w:rPr>
        <w:t xml:space="preserve"> </w:t>
      </w:r>
      <w:r w:rsidRPr="00DD4C1D">
        <w:rPr>
          <w:lang w:eastAsia="de-DE"/>
        </w:rPr>
        <w:t>Es</w:t>
      </w:r>
      <w:r w:rsidR="001478F8">
        <w:rPr>
          <w:lang w:eastAsia="de-DE"/>
        </w:rPr>
        <w:t xml:space="preserve"> </w:t>
      </w:r>
      <w:r w:rsidRPr="00DD4C1D">
        <w:rPr>
          <w:lang w:eastAsia="de-DE"/>
        </w:rPr>
        <w:t>ist</w:t>
      </w:r>
      <w:r w:rsidR="001478F8">
        <w:rPr>
          <w:lang w:eastAsia="de-DE"/>
        </w:rPr>
        <w:t xml:space="preserve"> </w:t>
      </w:r>
      <w:r w:rsidRPr="00DD4C1D">
        <w:rPr>
          <w:lang w:eastAsia="de-DE"/>
        </w:rPr>
        <w:t>ein</w:t>
      </w:r>
      <w:r w:rsidR="001478F8">
        <w:rPr>
          <w:lang w:eastAsia="de-DE"/>
        </w:rPr>
        <w:t xml:space="preserve"> </w:t>
      </w:r>
      <w:r w:rsidRPr="00DD4C1D">
        <w:rPr>
          <w:lang w:eastAsia="de-DE"/>
        </w:rPr>
        <w:t>Geschenkt!</w:t>
      </w:r>
      <w:r w:rsidR="001478F8">
        <w:rPr>
          <w:lang w:eastAsia="de-DE"/>
        </w:rPr>
        <w:t xml:space="preserve"> </w:t>
      </w:r>
      <w:r w:rsidRPr="00DD4C1D">
        <w:rPr>
          <w:lang w:eastAsia="de-DE"/>
        </w:rPr>
        <w:t>Aber</w:t>
      </w:r>
      <w:r w:rsidR="001478F8">
        <w:rPr>
          <w:lang w:eastAsia="de-DE"/>
        </w:rPr>
        <w:t xml:space="preserve"> </w:t>
      </w:r>
      <w:r w:rsidRPr="00DD4C1D">
        <w:rPr>
          <w:lang w:eastAsia="de-DE"/>
        </w:rPr>
        <w:t>du</w:t>
      </w:r>
      <w:r w:rsidR="001478F8">
        <w:rPr>
          <w:lang w:eastAsia="de-DE"/>
        </w:rPr>
        <w:t xml:space="preserve"> </w:t>
      </w:r>
      <w:r w:rsidRPr="00DD4C1D">
        <w:rPr>
          <w:lang w:eastAsia="de-DE"/>
        </w:rPr>
        <w:t>musst</w:t>
      </w:r>
      <w:r w:rsidR="001478F8">
        <w:rPr>
          <w:lang w:eastAsia="de-DE"/>
        </w:rPr>
        <w:t xml:space="preserve"> </w:t>
      </w:r>
      <w:r w:rsidRPr="00DD4C1D">
        <w:rPr>
          <w:lang w:eastAsia="de-DE"/>
        </w:rPr>
        <w:t>dich</w:t>
      </w:r>
      <w:r w:rsidR="001478F8">
        <w:rPr>
          <w:lang w:eastAsia="de-DE"/>
        </w:rPr>
        <w:t xml:space="preserve"> </w:t>
      </w:r>
      <w:r w:rsidRPr="00DD4C1D">
        <w:rPr>
          <w:lang w:eastAsia="de-DE"/>
        </w:rPr>
        <w:t>auf</w:t>
      </w:r>
      <w:r w:rsidR="001478F8">
        <w:rPr>
          <w:lang w:eastAsia="de-DE"/>
        </w:rPr>
        <w:t xml:space="preserve"> </w:t>
      </w:r>
      <w:r w:rsidRPr="00DD4C1D">
        <w:rPr>
          <w:lang w:eastAsia="de-DE"/>
        </w:rPr>
        <w:t>den</w:t>
      </w:r>
      <w:r w:rsidR="001478F8">
        <w:rPr>
          <w:lang w:eastAsia="de-DE"/>
        </w:rPr>
        <w:t xml:space="preserve"> </w:t>
      </w:r>
      <w:r w:rsidRPr="00DD4C1D">
        <w:rPr>
          <w:lang w:eastAsia="de-DE"/>
        </w:rPr>
        <w:t>Weg</w:t>
      </w:r>
      <w:r w:rsidR="001478F8">
        <w:rPr>
          <w:lang w:eastAsia="de-DE"/>
        </w:rPr>
        <w:t xml:space="preserve"> </w:t>
      </w:r>
      <w:r w:rsidRPr="00DD4C1D">
        <w:rPr>
          <w:lang w:eastAsia="de-DE"/>
        </w:rPr>
        <w:t>zu</w:t>
      </w:r>
      <w:r w:rsidR="001478F8">
        <w:rPr>
          <w:lang w:eastAsia="de-DE"/>
        </w:rPr>
        <w:t xml:space="preserve"> </w:t>
      </w:r>
      <w:r w:rsidRPr="00DD4C1D">
        <w:rPr>
          <w:lang w:eastAsia="de-DE"/>
        </w:rPr>
        <w:t>mir</w:t>
      </w:r>
      <w:r w:rsidR="001478F8">
        <w:rPr>
          <w:lang w:eastAsia="de-DE"/>
        </w:rPr>
        <w:t xml:space="preserve"> </w:t>
      </w:r>
      <w:r w:rsidRPr="00DD4C1D">
        <w:rPr>
          <w:lang w:eastAsia="de-DE"/>
        </w:rPr>
        <w:t>machen</w:t>
      </w:r>
      <w:r w:rsidR="001478F8">
        <w:rPr>
          <w:lang w:eastAsia="de-DE"/>
        </w:rPr>
        <w:t xml:space="preserve"> </w:t>
      </w:r>
      <w:r w:rsidRPr="00DD4C1D">
        <w:rPr>
          <w:lang w:eastAsia="de-DE"/>
        </w:rPr>
        <w:t>und</w:t>
      </w:r>
      <w:r w:rsidR="001478F8">
        <w:rPr>
          <w:lang w:eastAsia="de-DE"/>
        </w:rPr>
        <w:t xml:space="preserve"> </w:t>
      </w:r>
      <w:r w:rsidRPr="00DD4C1D">
        <w:rPr>
          <w:lang w:eastAsia="de-DE"/>
        </w:rPr>
        <w:t>es</w:t>
      </w:r>
      <w:r w:rsidR="001478F8">
        <w:rPr>
          <w:lang w:eastAsia="de-DE"/>
        </w:rPr>
        <w:t xml:space="preserve"> </w:t>
      </w:r>
      <w:r w:rsidRPr="00DD4C1D">
        <w:rPr>
          <w:lang w:eastAsia="de-DE"/>
        </w:rPr>
        <w:t>selber</w:t>
      </w:r>
      <w:r w:rsidR="001478F8">
        <w:rPr>
          <w:lang w:eastAsia="de-DE"/>
        </w:rPr>
        <w:t xml:space="preserve"> </w:t>
      </w:r>
      <w:r w:rsidRPr="00DD4C1D">
        <w:rPr>
          <w:lang w:eastAsia="de-DE"/>
        </w:rPr>
        <w:t>persönlich</w:t>
      </w:r>
      <w:r w:rsidR="001478F8">
        <w:rPr>
          <w:lang w:eastAsia="de-DE"/>
        </w:rPr>
        <w:t xml:space="preserve"> </w:t>
      </w:r>
      <w:r w:rsidRPr="00DD4C1D">
        <w:rPr>
          <w:lang w:eastAsia="de-DE"/>
        </w:rPr>
        <w:t>abholen,</w:t>
      </w:r>
      <w:r w:rsidR="001478F8">
        <w:rPr>
          <w:lang w:eastAsia="de-DE"/>
        </w:rPr>
        <w:t xml:space="preserve"> </w:t>
      </w:r>
      <w:r w:rsidRPr="00DD4C1D">
        <w:rPr>
          <w:lang w:eastAsia="de-DE"/>
        </w:rPr>
        <w:t>ansonsten</w:t>
      </w:r>
      <w:r w:rsidR="001478F8">
        <w:rPr>
          <w:lang w:eastAsia="de-DE"/>
        </w:rPr>
        <w:t xml:space="preserve"> </w:t>
      </w:r>
      <w:r w:rsidRPr="00DD4C1D">
        <w:rPr>
          <w:lang w:eastAsia="de-DE"/>
        </w:rPr>
        <w:t>bekommst</w:t>
      </w:r>
      <w:r w:rsidR="001478F8">
        <w:rPr>
          <w:lang w:eastAsia="de-DE"/>
        </w:rPr>
        <w:t xml:space="preserve"> </w:t>
      </w:r>
      <w:r w:rsidRPr="00DD4C1D">
        <w:rPr>
          <w:lang w:eastAsia="de-DE"/>
        </w:rPr>
        <w:t>du</w:t>
      </w:r>
      <w:r w:rsidR="001478F8">
        <w:rPr>
          <w:lang w:eastAsia="de-DE"/>
        </w:rPr>
        <w:t xml:space="preserve"> </w:t>
      </w:r>
      <w:r w:rsidRPr="00DD4C1D">
        <w:rPr>
          <w:lang w:eastAsia="de-DE"/>
        </w:rPr>
        <w:t>es</w:t>
      </w:r>
      <w:r w:rsidR="001478F8">
        <w:rPr>
          <w:lang w:eastAsia="de-DE"/>
        </w:rPr>
        <w:t xml:space="preserve"> </w:t>
      </w:r>
      <w:r w:rsidRPr="00DD4C1D">
        <w:rPr>
          <w:lang w:eastAsia="de-DE"/>
        </w:rPr>
        <w:t>nicht.“</w:t>
      </w:r>
      <w:r w:rsidR="001478F8">
        <w:rPr>
          <w:lang w:eastAsia="de-DE"/>
        </w:rPr>
        <w:t xml:space="preserve"> </w:t>
      </w:r>
    </w:p>
    <w:p w14:paraId="3150A521" w14:textId="471697C9" w:rsidR="000D503D" w:rsidRPr="00DD4C1D" w:rsidRDefault="000D503D" w:rsidP="000D503D">
      <w:pPr>
        <w:rPr>
          <w:lang w:eastAsia="de-DE"/>
        </w:rPr>
      </w:pPr>
      <w:r w:rsidRPr="00DD4C1D">
        <w:rPr>
          <w:lang w:eastAsia="de-DE"/>
        </w:rPr>
        <w:t>Dann</w:t>
      </w:r>
      <w:r w:rsidR="001478F8">
        <w:rPr>
          <w:lang w:eastAsia="de-DE"/>
        </w:rPr>
        <w:t xml:space="preserve"> </w:t>
      </w:r>
      <w:r w:rsidRPr="00DD4C1D">
        <w:rPr>
          <w:lang w:eastAsia="de-DE"/>
        </w:rPr>
        <w:t>kommt</w:t>
      </w:r>
      <w:r w:rsidR="001478F8">
        <w:rPr>
          <w:lang w:eastAsia="de-DE"/>
        </w:rPr>
        <w:t xml:space="preserve"> </w:t>
      </w:r>
      <w:r w:rsidRPr="00DD4C1D">
        <w:rPr>
          <w:lang w:eastAsia="de-DE"/>
        </w:rPr>
        <w:t>er</w:t>
      </w:r>
      <w:r w:rsidR="001478F8">
        <w:rPr>
          <w:lang w:eastAsia="de-DE"/>
        </w:rPr>
        <w:t xml:space="preserve"> </w:t>
      </w:r>
      <w:r w:rsidRPr="00DD4C1D">
        <w:rPr>
          <w:lang w:eastAsia="de-DE"/>
        </w:rPr>
        <w:t>und</w:t>
      </w:r>
      <w:r w:rsidR="001478F8">
        <w:rPr>
          <w:lang w:eastAsia="de-DE"/>
        </w:rPr>
        <w:t xml:space="preserve"> </w:t>
      </w:r>
      <w:r w:rsidRPr="00DD4C1D">
        <w:rPr>
          <w:lang w:eastAsia="de-DE"/>
        </w:rPr>
        <w:t>holt</w:t>
      </w:r>
      <w:r w:rsidR="001478F8">
        <w:rPr>
          <w:lang w:eastAsia="de-DE"/>
        </w:rPr>
        <w:t xml:space="preserve"> </w:t>
      </w:r>
      <w:r w:rsidRPr="00DD4C1D">
        <w:rPr>
          <w:lang w:eastAsia="de-DE"/>
        </w:rPr>
        <w:t>es</w:t>
      </w:r>
      <w:r w:rsidR="001478F8">
        <w:rPr>
          <w:lang w:eastAsia="de-DE"/>
        </w:rPr>
        <w:t xml:space="preserve"> </w:t>
      </w:r>
      <w:r w:rsidRPr="00DD4C1D">
        <w:rPr>
          <w:lang w:eastAsia="de-DE"/>
        </w:rPr>
        <w:t>sich.</w:t>
      </w:r>
      <w:r w:rsidR="001478F8">
        <w:rPr>
          <w:lang w:eastAsia="de-DE"/>
        </w:rPr>
        <w:t xml:space="preserve"> </w:t>
      </w:r>
      <w:r w:rsidRPr="00DD4C1D">
        <w:rPr>
          <w:lang w:eastAsia="de-DE"/>
        </w:rPr>
        <w:t>Er</w:t>
      </w:r>
      <w:r w:rsidR="001478F8">
        <w:rPr>
          <w:lang w:eastAsia="de-DE"/>
        </w:rPr>
        <w:t xml:space="preserve"> </w:t>
      </w:r>
      <w:r w:rsidRPr="00DD4C1D">
        <w:rPr>
          <w:lang w:eastAsia="de-DE"/>
        </w:rPr>
        <w:t>kann</w:t>
      </w:r>
      <w:r w:rsidR="001478F8">
        <w:rPr>
          <w:lang w:eastAsia="de-DE"/>
        </w:rPr>
        <w:t xml:space="preserve"> </w:t>
      </w:r>
      <w:r w:rsidRPr="00DD4C1D">
        <w:rPr>
          <w:lang w:eastAsia="de-DE"/>
        </w:rPr>
        <w:t>nun</w:t>
      </w:r>
      <w:r w:rsidR="001478F8">
        <w:rPr>
          <w:lang w:eastAsia="de-DE"/>
        </w:rPr>
        <w:t xml:space="preserve"> </w:t>
      </w:r>
      <w:r w:rsidRPr="00DD4C1D">
        <w:rPr>
          <w:lang w:eastAsia="de-DE"/>
        </w:rPr>
        <w:t>sagen:</w:t>
      </w:r>
      <w:r w:rsidR="001478F8">
        <w:rPr>
          <w:lang w:eastAsia="de-DE"/>
        </w:rPr>
        <w:t xml:space="preserve"> </w:t>
      </w:r>
      <w:r w:rsidRPr="00DD4C1D">
        <w:rPr>
          <w:lang w:eastAsia="de-DE"/>
        </w:rPr>
        <w:t>"Geschenkweise</w:t>
      </w:r>
      <w:r w:rsidR="001478F8">
        <w:rPr>
          <w:lang w:eastAsia="de-DE"/>
        </w:rPr>
        <w:t xml:space="preserve"> </w:t>
      </w:r>
      <w:r w:rsidRPr="00DD4C1D">
        <w:rPr>
          <w:lang w:eastAsia="de-DE"/>
        </w:rPr>
        <w:t>bekam</w:t>
      </w:r>
      <w:r w:rsidR="001478F8">
        <w:rPr>
          <w:lang w:eastAsia="de-DE"/>
        </w:rPr>
        <w:t xml:space="preserve"> </w:t>
      </w:r>
      <w:r w:rsidRPr="00DD4C1D">
        <w:rPr>
          <w:lang w:eastAsia="de-DE"/>
        </w:rPr>
        <w:t>ich</w:t>
      </w:r>
      <w:r w:rsidR="001478F8">
        <w:rPr>
          <w:lang w:eastAsia="de-DE"/>
        </w:rPr>
        <w:t xml:space="preserve"> </w:t>
      </w:r>
      <w:r w:rsidRPr="00DD4C1D">
        <w:rPr>
          <w:lang w:eastAsia="de-DE"/>
        </w:rPr>
        <w:t>das</w:t>
      </w:r>
      <w:r w:rsidR="001478F8">
        <w:rPr>
          <w:lang w:eastAsia="de-DE"/>
        </w:rPr>
        <w:t xml:space="preserve"> </w:t>
      </w:r>
      <w:r w:rsidRPr="00DD4C1D">
        <w:rPr>
          <w:lang w:eastAsia="de-DE"/>
        </w:rPr>
        <w:t>iPhone</w:t>
      </w:r>
      <w:r w:rsidR="001478F8">
        <w:rPr>
          <w:lang w:eastAsia="de-DE"/>
        </w:rPr>
        <w:t xml:space="preserve"> </w:t>
      </w:r>
      <w:r w:rsidRPr="00DD4C1D">
        <w:rPr>
          <w:lang w:eastAsia="de-DE"/>
        </w:rPr>
        <w:t>-</w:t>
      </w:r>
      <w:r w:rsidR="001478F8">
        <w:rPr>
          <w:lang w:eastAsia="de-DE"/>
        </w:rPr>
        <w:t xml:space="preserve"> </w:t>
      </w:r>
      <w:r w:rsidRPr="00DD4C1D">
        <w:rPr>
          <w:lang w:eastAsia="de-DE"/>
        </w:rPr>
        <w:t>per</w:t>
      </w:r>
      <w:r w:rsidR="001478F8">
        <w:rPr>
          <w:lang w:eastAsia="de-DE"/>
        </w:rPr>
        <w:t xml:space="preserve"> </w:t>
      </w:r>
      <w:r w:rsidRPr="00DD4C1D">
        <w:rPr>
          <w:lang w:eastAsia="de-DE"/>
        </w:rPr>
        <w:t>Selbstabholung!“</w:t>
      </w:r>
      <w:r w:rsidR="001478F8">
        <w:rPr>
          <w:lang w:eastAsia="de-DE"/>
        </w:rPr>
        <w:t xml:space="preserve"> </w:t>
      </w:r>
    </w:p>
    <w:p w14:paraId="7DDBBF5F" w14:textId="4B30ECBB" w:rsidR="000D503D" w:rsidRPr="00DD4C1D" w:rsidRDefault="000D503D" w:rsidP="000D503D">
      <w:pPr>
        <w:rPr>
          <w:lang w:eastAsia="de-DE"/>
        </w:rPr>
      </w:pPr>
      <w:r w:rsidRPr="00DD4C1D">
        <w:rPr>
          <w:lang w:eastAsia="de-DE"/>
        </w:rPr>
        <w:t>—</w:t>
      </w:r>
      <w:r w:rsidR="001478F8">
        <w:rPr>
          <w:lang w:eastAsia="de-DE"/>
        </w:rPr>
        <w:t xml:space="preserve"> </w:t>
      </w:r>
      <w:r w:rsidRPr="00DD4C1D">
        <w:rPr>
          <w:lang w:eastAsia="de-DE"/>
        </w:rPr>
        <w:t>Was</w:t>
      </w:r>
      <w:r w:rsidR="001478F8">
        <w:rPr>
          <w:lang w:eastAsia="de-DE"/>
        </w:rPr>
        <w:t xml:space="preserve"> </w:t>
      </w:r>
      <w:r w:rsidRPr="00DD4C1D">
        <w:rPr>
          <w:lang w:eastAsia="de-DE"/>
        </w:rPr>
        <w:t>nun</w:t>
      </w:r>
      <w:r w:rsidR="001478F8">
        <w:rPr>
          <w:lang w:eastAsia="de-DE"/>
        </w:rPr>
        <w:t xml:space="preserve"> </w:t>
      </w:r>
      <w:r w:rsidRPr="00DD4C1D">
        <w:rPr>
          <w:lang w:eastAsia="de-DE"/>
        </w:rPr>
        <w:t>ist</w:t>
      </w:r>
      <w:r w:rsidR="001478F8">
        <w:rPr>
          <w:lang w:eastAsia="de-DE"/>
        </w:rPr>
        <w:t xml:space="preserve"> </w:t>
      </w:r>
      <w:r w:rsidRPr="00DD4C1D">
        <w:rPr>
          <w:lang w:eastAsia="de-DE"/>
        </w:rPr>
        <w:t>geschenkweise?</w:t>
      </w:r>
      <w:r w:rsidR="001478F8">
        <w:rPr>
          <w:lang w:eastAsia="de-DE"/>
        </w:rPr>
        <w:t xml:space="preserve"> </w:t>
      </w:r>
      <w:r w:rsidRPr="00DD4C1D">
        <w:rPr>
          <w:lang w:eastAsia="de-DE"/>
        </w:rPr>
        <w:t>Das</w:t>
      </w:r>
      <w:r w:rsidR="001478F8">
        <w:rPr>
          <w:lang w:eastAsia="de-DE"/>
        </w:rPr>
        <w:t xml:space="preserve"> </w:t>
      </w:r>
      <w:r w:rsidRPr="00DD4C1D">
        <w:rPr>
          <w:lang w:eastAsia="de-DE"/>
        </w:rPr>
        <w:t>iPhone</w:t>
      </w:r>
      <w:r w:rsidR="001478F8">
        <w:rPr>
          <w:lang w:eastAsia="de-DE"/>
        </w:rPr>
        <w:t xml:space="preserve"> </w:t>
      </w:r>
      <w:r w:rsidRPr="00DD4C1D">
        <w:rPr>
          <w:lang w:eastAsia="de-DE"/>
        </w:rPr>
        <w:t>oder</w:t>
      </w:r>
      <w:r w:rsidR="001478F8">
        <w:rPr>
          <w:lang w:eastAsia="de-DE"/>
        </w:rPr>
        <w:t xml:space="preserve"> </w:t>
      </w:r>
      <w:r w:rsidRPr="00DD4C1D">
        <w:rPr>
          <w:lang w:eastAsia="de-DE"/>
        </w:rPr>
        <w:t>das</w:t>
      </w:r>
      <w:r w:rsidR="001478F8">
        <w:rPr>
          <w:lang w:eastAsia="de-DE"/>
        </w:rPr>
        <w:t xml:space="preserve"> </w:t>
      </w:r>
      <w:r w:rsidRPr="00DD4C1D">
        <w:rPr>
          <w:lang w:eastAsia="de-DE"/>
        </w:rPr>
        <w:t>Selber-Abholen?</w:t>
      </w:r>
      <w:r w:rsidR="001478F8">
        <w:rPr>
          <w:lang w:eastAsia="de-DE"/>
        </w:rPr>
        <w:t xml:space="preserve"> </w:t>
      </w:r>
    </w:p>
    <w:p w14:paraId="0D4A639D" w14:textId="62C3A454" w:rsidR="000D503D" w:rsidRPr="00DD4C1D" w:rsidRDefault="000D503D" w:rsidP="000D503D">
      <w:pPr>
        <w:rPr>
          <w:lang w:eastAsia="de-DE"/>
        </w:rPr>
      </w:pPr>
      <w:r w:rsidRPr="00DD4C1D">
        <w:rPr>
          <w:lang w:eastAsia="de-DE"/>
        </w:rPr>
        <w:t>Jemand</w:t>
      </w:r>
      <w:r w:rsidR="001478F8">
        <w:rPr>
          <w:lang w:eastAsia="de-DE"/>
        </w:rPr>
        <w:t xml:space="preserve"> </w:t>
      </w:r>
      <w:r w:rsidRPr="00DD4C1D">
        <w:rPr>
          <w:lang w:eastAsia="de-DE"/>
        </w:rPr>
        <w:t>möchte</w:t>
      </w:r>
      <w:r w:rsidR="001478F8">
        <w:rPr>
          <w:lang w:eastAsia="de-DE"/>
        </w:rPr>
        <w:t xml:space="preserve"> </w:t>
      </w:r>
      <w:r w:rsidRPr="00DD4C1D">
        <w:rPr>
          <w:lang w:eastAsia="de-DE"/>
        </w:rPr>
        <w:t>sagen:</w:t>
      </w:r>
      <w:r w:rsidR="001478F8">
        <w:rPr>
          <w:lang w:eastAsia="de-DE"/>
        </w:rPr>
        <w:t xml:space="preserve"> </w:t>
      </w:r>
      <w:r w:rsidRPr="00DD4C1D">
        <w:rPr>
          <w:lang w:eastAsia="de-DE"/>
        </w:rPr>
        <w:t>Beides.</w:t>
      </w:r>
      <w:r w:rsidR="001478F8">
        <w:rPr>
          <w:lang w:eastAsia="de-DE"/>
        </w:rPr>
        <w:t xml:space="preserve"> </w:t>
      </w:r>
      <w:r w:rsidRPr="00DD4C1D">
        <w:rPr>
          <w:lang w:eastAsia="de-DE"/>
        </w:rPr>
        <w:t>Ist</w:t>
      </w:r>
      <w:r w:rsidR="001478F8">
        <w:rPr>
          <w:lang w:eastAsia="de-DE"/>
        </w:rPr>
        <w:t xml:space="preserve"> </w:t>
      </w:r>
      <w:r w:rsidRPr="00DD4C1D">
        <w:rPr>
          <w:lang w:eastAsia="de-DE"/>
        </w:rPr>
        <w:t>das</w:t>
      </w:r>
      <w:r w:rsidR="001478F8">
        <w:rPr>
          <w:lang w:eastAsia="de-DE"/>
        </w:rPr>
        <w:t xml:space="preserve"> </w:t>
      </w:r>
      <w:r w:rsidRPr="00DD4C1D">
        <w:rPr>
          <w:lang w:eastAsia="de-DE"/>
        </w:rPr>
        <w:t>richtig?</w:t>
      </w:r>
      <w:r w:rsidR="001478F8">
        <w:rPr>
          <w:lang w:eastAsia="de-DE"/>
        </w:rPr>
        <w:t xml:space="preserve"> </w:t>
      </w:r>
    </w:p>
    <w:p w14:paraId="0F923E32" w14:textId="201E5535" w:rsidR="000D503D" w:rsidRPr="00DD4C1D" w:rsidRDefault="001478F8" w:rsidP="000D503D">
      <w:pPr>
        <w:rPr>
          <w:lang w:eastAsia="de-DE"/>
        </w:rPr>
      </w:pPr>
      <w:r>
        <w:rPr>
          <w:lang w:eastAsia="de-DE"/>
        </w:rPr>
        <w:t xml:space="preserve">    </w:t>
      </w:r>
      <w:r w:rsidR="000D503D" w:rsidRPr="00DD4C1D">
        <w:rPr>
          <w:lang w:eastAsia="de-DE"/>
        </w:rPr>
        <w:t>Natürlich</w:t>
      </w:r>
      <w:r>
        <w:rPr>
          <w:lang w:eastAsia="de-DE"/>
        </w:rPr>
        <w:t xml:space="preserve"> </w:t>
      </w:r>
      <w:r w:rsidR="000D503D" w:rsidRPr="00DD4C1D">
        <w:rPr>
          <w:lang w:eastAsia="de-DE"/>
        </w:rPr>
        <w:t>nicht.</w:t>
      </w:r>
      <w:r>
        <w:rPr>
          <w:lang w:eastAsia="de-DE"/>
        </w:rPr>
        <w:t xml:space="preserve"> </w:t>
      </w:r>
      <w:r w:rsidR="000D503D" w:rsidRPr="00DD4C1D">
        <w:rPr>
          <w:lang w:eastAsia="de-DE"/>
        </w:rPr>
        <w:t>Nur</w:t>
      </w:r>
      <w:r>
        <w:rPr>
          <w:lang w:eastAsia="de-DE"/>
        </w:rPr>
        <w:t xml:space="preserve"> </w:t>
      </w:r>
      <w:r w:rsidR="000D503D" w:rsidRPr="00DD4C1D">
        <w:rPr>
          <w:lang w:eastAsia="de-DE"/>
        </w:rPr>
        <w:t>das</w:t>
      </w:r>
      <w:r>
        <w:rPr>
          <w:lang w:eastAsia="de-DE"/>
        </w:rPr>
        <w:t xml:space="preserve"> </w:t>
      </w:r>
      <w:r w:rsidR="000D503D" w:rsidRPr="00DD4C1D">
        <w:rPr>
          <w:lang w:eastAsia="de-DE"/>
        </w:rPr>
        <w:t>iPhone</w:t>
      </w:r>
      <w:r>
        <w:rPr>
          <w:lang w:eastAsia="de-DE"/>
        </w:rPr>
        <w:t xml:space="preserve"> </w:t>
      </w:r>
      <w:r w:rsidR="000D503D" w:rsidRPr="00DD4C1D">
        <w:rPr>
          <w:lang w:eastAsia="de-DE"/>
        </w:rPr>
        <w:t>ist</w:t>
      </w:r>
      <w:r>
        <w:rPr>
          <w:lang w:eastAsia="de-DE"/>
        </w:rPr>
        <w:t xml:space="preserve"> </w:t>
      </w:r>
      <w:r w:rsidR="000D503D" w:rsidRPr="00DD4C1D">
        <w:rPr>
          <w:lang w:eastAsia="de-DE"/>
        </w:rPr>
        <w:t>geschenkweise,</w:t>
      </w:r>
      <w:r>
        <w:rPr>
          <w:lang w:eastAsia="de-DE"/>
        </w:rPr>
        <w:t xml:space="preserve"> </w:t>
      </w:r>
      <w:r w:rsidR="000D503D" w:rsidRPr="00DD4C1D">
        <w:rPr>
          <w:lang w:eastAsia="de-DE"/>
        </w:rPr>
        <w:t>das</w:t>
      </w:r>
      <w:r>
        <w:rPr>
          <w:lang w:eastAsia="de-DE"/>
        </w:rPr>
        <w:t xml:space="preserve"> </w:t>
      </w:r>
      <w:r w:rsidR="000D503D" w:rsidRPr="00DD4C1D">
        <w:rPr>
          <w:lang w:eastAsia="de-DE"/>
        </w:rPr>
        <w:t>Selber-Abholen</w:t>
      </w:r>
      <w:r>
        <w:rPr>
          <w:lang w:eastAsia="de-DE"/>
        </w:rPr>
        <w:t xml:space="preserve"> </w:t>
      </w:r>
      <w:r w:rsidR="000D503D" w:rsidRPr="00DD4C1D">
        <w:rPr>
          <w:lang w:eastAsia="de-DE"/>
        </w:rPr>
        <w:t>(bzw.</w:t>
      </w:r>
      <w:r>
        <w:rPr>
          <w:lang w:eastAsia="de-DE"/>
        </w:rPr>
        <w:t xml:space="preserve"> </w:t>
      </w:r>
      <w:r w:rsidR="000D503D" w:rsidRPr="00DD4C1D">
        <w:rPr>
          <w:lang w:eastAsia="de-DE"/>
        </w:rPr>
        <w:t>das</w:t>
      </w:r>
      <w:r>
        <w:rPr>
          <w:lang w:eastAsia="de-DE"/>
        </w:rPr>
        <w:t xml:space="preserve"> </w:t>
      </w:r>
      <w:r w:rsidR="000D503D" w:rsidRPr="00DD4C1D">
        <w:rPr>
          <w:lang w:eastAsia="de-DE"/>
        </w:rPr>
        <w:t>Selber-Abholen-Können)</w:t>
      </w:r>
      <w:r>
        <w:rPr>
          <w:lang w:eastAsia="de-DE"/>
        </w:rPr>
        <w:t xml:space="preserve"> </w:t>
      </w:r>
      <w:r w:rsidR="000D503D" w:rsidRPr="00DD4C1D">
        <w:rPr>
          <w:lang w:eastAsia="de-DE"/>
        </w:rPr>
        <w:t>nicht.</w:t>
      </w:r>
      <w:r>
        <w:rPr>
          <w:lang w:eastAsia="de-DE"/>
        </w:rPr>
        <w:t xml:space="preserve"> </w:t>
      </w:r>
      <w:r w:rsidR="000D503D" w:rsidRPr="00DD4C1D">
        <w:rPr>
          <w:lang w:eastAsia="de-DE"/>
        </w:rPr>
        <w:t>Es</w:t>
      </w:r>
      <w:r>
        <w:rPr>
          <w:lang w:eastAsia="de-DE"/>
        </w:rPr>
        <w:t xml:space="preserve"> </w:t>
      </w:r>
      <w:r w:rsidR="000D503D" w:rsidRPr="00DD4C1D">
        <w:rPr>
          <w:lang w:eastAsia="de-DE"/>
        </w:rPr>
        <w:t>ist</w:t>
      </w:r>
      <w:r>
        <w:rPr>
          <w:lang w:eastAsia="de-DE"/>
        </w:rPr>
        <w:t xml:space="preserve"> </w:t>
      </w:r>
      <w:r w:rsidR="000D503D" w:rsidRPr="00DD4C1D">
        <w:rPr>
          <w:lang w:eastAsia="de-DE"/>
        </w:rPr>
        <w:t>nicht</w:t>
      </w:r>
      <w:r>
        <w:rPr>
          <w:lang w:eastAsia="de-DE"/>
        </w:rPr>
        <w:t xml:space="preserve"> </w:t>
      </w:r>
      <w:r w:rsidR="000D503D" w:rsidRPr="00DD4C1D">
        <w:rPr>
          <w:lang w:eastAsia="de-DE"/>
        </w:rPr>
        <w:t>so,</w:t>
      </w:r>
      <w:r>
        <w:rPr>
          <w:lang w:eastAsia="de-DE"/>
        </w:rPr>
        <w:t xml:space="preserve"> </w:t>
      </w:r>
      <w:r w:rsidR="000D503D" w:rsidRPr="00DD4C1D">
        <w:rPr>
          <w:lang w:eastAsia="de-DE"/>
        </w:rPr>
        <w:t>dass</w:t>
      </w:r>
      <w:r>
        <w:rPr>
          <w:lang w:eastAsia="de-DE"/>
        </w:rPr>
        <w:t xml:space="preserve"> </w:t>
      </w:r>
      <w:r w:rsidR="000D503D" w:rsidRPr="00DD4C1D">
        <w:rPr>
          <w:lang w:eastAsia="de-DE"/>
        </w:rPr>
        <w:t>ich</w:t>
      </w:r>
      <w:r>
        <w:rPr>
          <w:lang w:eastAsia="de-DE"/>
        </w:rPr>
        <w:t xml:space="preserve"> </w:t>
      </w:r>
      <w:r w:rsidR="000D503D" w:rsidRPr="00DD4C1D">
        <w:rPr>
          <w:lang w:eastAsia="de-DE"/>
        </w:rPr>
        <w:t>ihn</w:t>
      </w:r>
      <w:r>
        <w:rPr>
          <w:lang w:eastAsia="de-DE"/>
        </w:rPr>
        <w:t xml:space="preserve"> </w:t>
      </w:r>
      <w:r w:rsidR="000D503D" w:rsidRPr="00DD4C1D">
        <w:rPr>
          <w:lang w:eastAsia="de-DE"/>
        </w:rPr>
        <w:t>dazu</w:t>
      </w:r>
      <w:r>
        <w:rPr>
          <w:lang w:eastAsia="de-DE"/>
        </w:rPr>
        <w:t xml:space="preserve"> </w:t>
      </w:r>
      <w:r w:rsidR="000D503D" w:rsidRPr="00DD4C1D">
        <w:rPr>
          <w:lang w:eastAsia="de-DE"/>
        </w:rPr>
        <w:t>befähigte,</w:t>
      </w:r>
      <w:r>
        <w:rPr>
          <w:lang w:eastAsia="de-DE"/>
        </w:rPr>
        <w:t xml:space="preserve"> </w:t>
      </w:r>
      <w:r w:rsidR="000D503D" w:rsidRPr="00DD4C1D">
        <w:rPr>
          <w:lang w:eastAsia="de-DE"/>
        </w:rPr>
        <w:t>sich</w:t>
      </w:r>
      <w:r>
        <w:rPr>
          <w:lang w:eastAsia="de-DE"/>
        </w:rPr>
        <w:t xml:space="preserve"> </w:t>
      </w:r>
      <w:r w:rsidR="000D503D" w:rsidRPr="00DD4C1D">
        <w:rPr>
          <w:lang w:eastAsia="de-DE"/>
        </w:rPr>
        <w:t>das</w:t>
      </w:r>
      <w:r>
        <w:rPr>
          <w:lang w:eastAsia="de-DE"/>
        </w:rPr>
        <w:t xml:space="preserve"> </w:t>
      </w:r>
      <w:r w:rsidR="000D503D" w:rsidRPr="00DD4C1D">
        <w:rPr>
          <w:lang w:eastAsia="de-DE"/>
        </w:rPr>
        <w:t>Geschenk</w:t>
      </w:r>
      <w:r>
        <w:rPr>
          <w:lang w:eastAsia="de-DE"/>
        </w:rPr>
        <w:t xml:space="preserve"> </w:t>
      </w:r>
      <w:r w:rsidR="000D503D" w:rsidRPr="00DD4C1D">
        <w:rPr>
          <w:lang w:eastAsia="de-DE"/>
        </w:rPr>
        <w:t>abzuholen.</w:t>
      </w:r>
      <w:r>
        <w:rPr>
          <w:lang w:eastAsia="de-DE"/>
        </w:rPr>
        <w:t xml:space="preserve"> </w:t>
      </w:r>
      <w:r w:rsidR="000D503D" w:rsidRPr="00DD4C1D">
        <w:rPr>
          <w:lang w:eastAsia="de-DE"/>
        </w:rPr>
        <w:t>Es</w:t>
      </w:r>
      <w:r>
        <w:rPr>
          <w:lang w:eastAsia="de-DE"/>
        </w:rPr>
        <w:t xml:space="preserve"> </w:t>
      </w:r>
      <w:r w:rsidR="000D503D" w:rsidRPr="00DD4C1D">
        <w:rPr>
          <w:lang w:eastAsia="de-DE"/>
        </w:rPr>
        <w:t>ist</w:t>
      </w:r>
      <w:r>
        <w:rPr>
          <w:lang w:eastAsia="de-DE"/>
        </w:rPr>
        <w:t xml:space="preserve"> </w:t>
      </w:r>
      <w:r w:rsidR="000D503D" w:rsidRPr="00DD4C1D">
        <w:rPr>
          <w:lang w:eastAsia="de-DE"/>
        </w:rPr>
        <w:t>auch</w:t>
      </w:r>
      <w:r>
        <w:rPr>
          <w:lang w:eastAsia="de-DE"/>
        </w:rPr>
        <w:t xml:space="preserve"> </w:t>
      </w:r>
      <w:r w:rsidR="000D503D" w:rsidRPr="00DD4C1D">
        <w:rPr>
          <w:lang w:eastAsia="de-DE"/>
        </w:rPr>
        <w:t>nicht</w:t>
      </w:r>
      <w:r>
        <w:rPr>
          <w:lang w:eastAsia="de-DE"/>
        </w:rPr>
        <w:t xml:space="preserve"> </w:t>
      </w:r>
      <w:r w:rsidR="000D503D" w:rsidRPr="00DD4C1D">
        <w:rPr>
          <w:lang w:eastAsia="de-DE"/>
        </w:rPr>
        <w:t>so,</w:t>
      </w:r>
      <w:r>
        <w:rPr>
          <w:lang w:eastAsia="de-DE"/>
        </w:rPr>
        <w:t xml:space="preserve"> </w:t>
      </w:r>
      <w:r w:rsidR="000D503D" w:rsidRPr="00DD4C1D">
        <w:rPr>
          <w:lang w:eastAsia="de-DE"/>
        </w:rPr>
        <w:t>dass</w:t>
      </w:r>
      <w:r>
        <w:rPr>
          <w:lang w:eastAsia="de-DE"/>
        </w:rPr>
        <w:t xml:space="preserve"> </w:t>
      </w:r>
      <w:r w:rsidR="000D503D" w:rsidRPr="00DD4C1D">
        <w:rPr>
          <w:lang w:eastAsia="de-DE"/>
        </w:rPr>
        <w:t>dadurch,</w:t>
      </w:r>
      <w:r>
        <w:rPr>
          <w:lang w:eastAsia="de-DE"/>
        </w:rPr>
        <w:t xml:space="preserve"> </w:t>
      </w:r>
      <w:r w:rsidR="000D503D" w:rsidRPr="00DD4C1D">
        <w:rPr>
          <w:lang w:eastAsia="de-DE"/>
        </w:rPr>
        <w:t>dass</w:t>
      </w:r>
      <w:r>
        <w:rPr>
          <w:lang w:eastAsia="de-DE"/>
        </w:rPr>
        <w:t xml:space="preserve"> </w:t>
      </w:r>
      <w:r w:rsidR="000D503D" w:rsidRPr="00DD4C1D">
        <w:rPr>
          <w:lang w:eastAsia="de-DE"/>
        </w:rPr>
        <w:t>er</w:t>
      </w:r>
      <w:r>
        <w:rPr>
          <w:lang w:eastAsia="de-DE"/>
        </w:rPr>
        <w:t xml:space="preserve"> </w:t>
      </w:r>
      <w:r w:rsidR="000D503D" w:rsidRPr="00DD4C1D">
        <w:rPr>
          <w:lang w:eastAsia="de-DE"/>
        </w:rPr>
        <w:t>sich</w:t>
      </w:r>
      <w:r>
        <w:rPr>
          <w:lang w:eastAsia="de-DE"/>
        </w:rPr>
        <w:t xml:space="preserve"> </w:t>
      </w:r>
      <w:r w:rsidR="000D503D" w:rsidRPr="00DD4C1D">
        <w:rPr>
          <w:lang w:eastAsia="de-DE"/>
        </w:rPr>
        <w:t>das</w:t>
      </w:r>
      <w:r>
        <w:rPr>
          <w:lang w:eastAsia="de-DE"/>
        </w:rPr>
        <w:t xml:space="preserve"> </w:t>
      </w:r>
      <w:r w:rsidR="000D503D" w:rsidRPr="00DD4C1D">
        <w:rPr>
          <w:lang w:eastAsia="de-DE"/>
        </w:rPr>
        <w:t>Geschenk</w:t>
      </w:r>
      <w:r>
        <w:rPr>
          <w:lang w:eastAsia="de-DE"/>
        </w:rPr>
        <w:t xml:space="preserve"> </w:t>
      </w:r>
      <w:r w:rsidR="000D503D" w:rsidRPr="00DD4C1D">
        <w:rPr>
          <w:lang w:eastAsia="de-DE"/>
        </w:rPr>
        <w:t>selbst</w:t>
      </w:r>
      <w:r>
        <w:rPr>
          <w:lang w:eastAsia="de-DE"/>
        </w:rPr>
        <w:t xml:space="preserve"> </w:t>
      </w:r>
      <w:r w:rsidR="000D503D" w:rsidRPr="00DD4C1D">
        <w:rPr>
          <w:lang w:eastAsia="de-DE"/>
        </w:rPr>
        <w:t>abholte,</w:t>
      </w:r>
      <w:r>
        <w:rPr>
          <w:lang w:eastAsia="de-DE"/>
        </w:rPr>
        <w:t xml:space="preserve"> </w:t>
      </w:r>
      <w:r w:rsidR="000D503D" w:rsidRPr="00DD4C1D">
        <w:rPr>
          <w:lang w:eastAsia="de-DE"/>
        </w:rPr>
        <w:t>das</w:t>
      </w:r>
      <w:r>
        <w:rPr>
          <w:lang w:eastAsia="de-DE"/>
        </w:rPr>
        <w:t xml:space="preserve"> </w:t>
      </w:r>
      <w:r w:rsidR="000D503D" w:rsidRPr="00DD4C1D">
        <w:rPr>
          <w:lang w:eastAsia="de-DE"/>
        </w:rPr>
        <w:t>Geschenk</w:t>
      </w:r>
      <w:r>
        <w:rPr>
          <w:lang w:eastAsia="de-DE"/>
        </w:rPr>
        <w:t xml:space="preserve"> </w:t>
      </w:r>
      <w:r w:rsidR="000D503D" w:rsidRPr="00DD4C1D">
        <w:rPr>
          <w:lang w:eastAsia="de-DE"/>
        </w:rPr>
        <w:t>nicht</w:t>
      </w:r>
      <w:r>
        <w:rPr>
          <w:lang w:eastAsia="de-DE"/>
        </w:rPr>
        <w:t xml:space="preserve"> </w:t>
      </w:r>
      <w:r w:rsidR="000D503D" w:rsidRPr="00DD4C1D">
        <w:rPr>
          <w:lang w:eastAsia="de-DE"/>
        </w:rPr>
        <w:t>mehr</w:t>
      </w:r>
      <w:r>
        <w:rPr>
          <w:lang w:eastAsia="de-DE"/>
        </w:rPr>
        <w:t xml:space="preserve"> </w:t>
      </w:r>
      <w:r w:rsidR="000D503D" w:rsidRPr="00DD4C1D">
        <w:rPr>
          <w:lang w:eastAsia="de-DE"/>
        </w:rPr>
        <w:t>ein</w:t>
      </w:r>
      <w:r>
        <w:rPr>
          <w:lang w:eastAsia="de-DE"/>
        </w:rPr>
        <w:t xml:space="preserve"> </w:t>
      </w:r>
      <w:r w:rsidR="000D503D" w:rsidRPr="00DD4C1D">
        <w:rPr>
          <w:lang w:eastAsia="de-DE"/>
        </w:rPr>
        <w:t>Geschenk</w:t>
      </w:r>
      <w:r>
        <w:rPr>
          <w:lang w:eastAsia="de-DE"/>
        </w:rPr>
        <w:t xml:space="preserve"> </w:t>
      </w:r>
      <w:r w:rsidR="000D503D" w:rsidRPr="00DD4C1D">
        <w:rPr>
          <w:lang w:eastAsia="de-DE"/>
        </w:rPr>
        <w:t>ist.</w:t>
      </w:r>
      <w:r>
        <w:rPr>
          <w:lang w:eastAsia="de-DE"/>
        </w:rPr>
        <w:t xml:space="preserve"> </w:t>
      </w:r>
    </w:p>
    <w:p w14:paraId="599E8DEE" w14:textId="52F5C48C" w:rsidR="000D503D" w:rsidRPr="00DD4C1D" w:rsidRDefault="001478F8" w:rsidP="000D503D">
      <w:pPr>
        <w:rPr>
          <w:lang w:eastAsia="de-DE"/>
        </w:rPr>
      </w:pPr>
      <w:r>
        <w:rPr>
          <w:lang w:eastAsia="de-DE"/>
        </w:rPr>
        <w:t xml:space="preserve">    </w:t>
      </w:r>
      <w:r w:rsidR="00A43C3B" w:rsidRPr="00DD4C1D">
        <w:rPr>
          <w:lang w:eastAsia="de-DE"/>
        </w:rPr>
        <w:t>In</w:t>
      </w:r>
      <w:r>
        <w:rPr>
          <w:lang w:eastAsia="de-DE"/>
        </w:rPr>
        <w:t xml:space="preserve"> Epheser </w:t>
      </w:r>
      <w:r w:rsidR="00A43C3B" w:rsidRPr="00DD4C1D">
        <w:rPr>
          <w:lang w:eastAsia="de-DE"/>
        </w:rPr>
        <w:t>2</w:t>
      </w:r>
      <w:r>
        <w:rPr>
          <w:lang w:eastAsia="de-DE"/>
        </w:rPr>
        <w:t xml:space="preserve"> </w:t>
      </w:r>
      <w:r w:rsidR="000D503D" w:rsidRPr="00DD4C1D">
        <w:rPr>
          <w:lang w:eastAsia="de-DE"/>
        </w:rPr>
        <w:t>beschreibt</w:t>
      </w:r>
      <w:r>
        <w:rPr>
          <w:lang w:eastAsia="de-DE"/>
        </w:rPr>
        <w:t xml:space="preserve"> </w:t>
      </w:r>
      <w:r w:rsidR="00A43C3B" w:rsidRPr="00DD4C1D">
        <w:rPr>
          <w:lang w:eastAsia="de-DE"/>
        </w:rPr>
        <w:t>Paulus</w:t>
      </w:r>
      <w:r>
        <w:rPr>
          <w:lang w:eastAsia="de-DE"/>
        </w:rPr>
        <w:t xml:space="preserve"> </w:t>
      </w:r>
      <w:r w:rsidR="000D503D" w:rsidRPr="00DD4C1D">
        <w:rPr>
          <w:lang w:eastAsia="de-DE"/>
        </w:rPr>
        <w:t>nicht</w:t>
      </w:r>
      <w:r>
        <w:rPr>
          <w:lang w:eastAsia="de-DE"/>
        </w:rPr>
        <w:t xml:space="preserve"> </w:t>
      </w:r>
      <w:r w:rsidR="000D503D" w:rsidRPr="00DD4C1D">
        <w:rPr>
          <w:lang w:eastAsia="de-DE"/>
        </w:rPr>
        <w:t>den</w:t>
      </w:r>
      <w:r>
        <w:rPr>
          <w:lang w:eastAsia="de-DE"/>
        </w:rPr>
        <w:t xml:space="preserve"> </w:t>
      </w:r>
      <w:r w:rsidR="000D503D" w:rsidRPr="00DD4C1D">
        <w:rPr>
          <w:lang w:eastAsia="de-DE"/>
        </w:rPr>
        <w:t>Weg,</w:t>
      </w:r>
      <w:r>
        <w:rPr>
          <w:lang w:eastAsia="de-DE"/>
        </w:rPr>
        <w:t xml:space="preserve"> </w:t>
      </w:r>
      <w:r w:rsidR="000D503D" w:rsidRPr="00DD4C1D">
        <w:rPr>
          <w:lang w:eastAsia="de-DE"/>
        </w:rPr>
        <w:t>wie</w:t>
      </w:r>
      <w:r>
        <w:rPr>
          <w:lang w:eastAsia="de-DE"/>
        </w:rPr>
        <w:t xml:space="preserve"> </w:t>
      </w:r>
      <w:r w:rsidR="000D503D" w:rsidRPr="00DD4C1D">
        <w:rPr>
          <w:lang w:eastAsia="de-DE"/>
        </w:rPr>
        <w:t>(bzw.</w:t>
      </w:r>
      <w:r>
        <w:rPr>
          <w:lang w:eastAsia="de-DE"/>
        </w:rPr>
        <w:t xml:space="preserve"> </w:t>
      </w:r>
      <w:r w:rsidR="000D503D" w:rsidRPr="00DD4C1D">
        <w:rPr>
          <w:lang w:eastAsia="de-DE"/>
        </w:rPr>
        <w:t>das</w:t>
      </w:r>
      <w:r>
        <w:rPr>
          <w:lang w:eastAsia="de-DE"/>
        </w:rPr>
        <w:t xml:space="preserve"> </w:t>
      </w:r>
      <w:r w:rsidR="000D503D" w:rsidRPr="00DD4C1D">
        <w:rPr>
          <w:lang w:eastAsia="de-DE"/>
        </w:rPr>
        <w:t>Mittel,</w:t>
      </w:r>
      <w:r>
        <w:rPr>
          <w:lang w:eastAsia="de-DE"/>
        </w:rPr>
        <w:t xml:space="preserve"> </w:t>
      </w:r>
      <w:r w:rsidR="000D503D" w:rsidRPr="00DD4C1D">
        <w:rPr>
          <w:lang w:eastAsia="de-DE"/>
        </w:rPr>
        <w:t>durch</w:t>
      </w:r>
      <w:r>
        <w:rPr>
          <w:lang w:eastAsia="de-DE"/>
        </w:rPr>
        <w:t xml:space="preserve"> </w:t>
      </w:r>
      <w:r w:rsidR="000D503D" w:rsidRPr="00DD4C1D">
        <w:rPr>
          <w:lang w:eastAsia="de-DE"/>
        </w:rPr>
        <w:t>das)</w:t>
      </w:r>
      <w:r>
        <w:rPr>
          <w:lang w:eastAsia="de-DE"/>
        </w:rPr>
        <w:t xml:space="preserve"> </w:t>
      </w:r>
      <w:r w:rsidR="000D503D" w:rsidRPr="00DD4C1D">
        <w:rPr>
          <w:lang w:eastAsia="de-DE"/>
        </w:rPr>
        <w:t>man</w:t>
      </w:r>
      <w:r>
        <w:rPr>
          <w:lang w:eastAsia="de-DE"/>
        </w:rPr>
        <w:t xml:space="preserve"> </w:t>
      </w:r>
      <w:r w:rsidR="000D503D" w:rsidRPr="00DD4C1D">
        <w:rPr>
          <w:lang w:eastAsia="de-DE"/>
        </w:rPr>
        <w:t>sich</w:t>
      </w:r>
      <w:r>
        <w:rPr>
          <w:lang w:eastAsia="de-DE"/>
        </w:rPr>
        <w:t xml:space="preserve"> </w:t>
      </w:r>
      <w:r w:rsidR="000D503D" w:rsidRPr="00DD4C1D">
        <w:rPr>
          <w:lang w:eastAsia="de-DE"/>
        </w:rPr>
        <w:t>das</w:t>
      </w:r>
      <w:r>
        <w:rPr>
          <w:lang w:eastAsia="de-DE"/>
        </w:rPr>
        <w:t xml:space="preserve"> </w:t>
      </w:r>
      <w:r w:rsidR="000D503D" w:rsidRPr="00DD4C1D">
        <w:rPr>
          <w:lang w:eastAsia="de-DE"/>
        </w:rPr>
        <w:t>Gerettet</w:t>
      </w:r>
      <w:r w:rsidR="00A43C3B" w:rsidRPr="00DD4C1D">
        <w:rPr>
          <w:lang w:eastAsia="de-DE"/>
        </w:rPr>
        <w:t>-S</w:t>
      </w:r>
      <w:r w:rsidR="000D503D" w:rsidRPr="00DD4C1D">
        <w:rPr>
          <w:lang w:eastAsia="de-DE"/>
        </w:rPr>
        <w:t>ein</w:t>
      </w:r>
      <w:r>
        <w:rPr>
          <w:lang w:eastAsia="de-DE"/>
        </w:rPr>
        <w:t xml:space="preserve"> </w:t>
      </w:r>
      <w:r w:rsidR="000D503D" w:rsidRPr="00DD4C1D">
        <w:rPr>
          <w:lang w:eastAsia="de-DE"/>
        </w:rPr>
        <w:t>zu</w:t>
      </w:r>
      <w:r>
        <w:rPr>
          <w:lang w:eastAsia="de-DE"/>
        </w:rPr>
        <w:t xml:space="preserve"> </w:t>
      </w:r>
      <w:r w:rsidR="000D503D" w:rsidRPr="00DD4C1D">
        <w:rPr>
          <w:lang w:eastAsia="de-DE"/>
        </w:rPr>
        <w:t>Eigen</w:t>
      </w:r>
      <w:r>
        <w:rPr>
          <w:lang w:eastAsia="de-DE"/>
        </w:rPr>
        <w:t xml:space="preserve"> </w:t>
      </w:r>
      <w:r w:rsidR="000D503D" w:rsidRPr="00DD4C1D">
        <w:rPr>
          <w:lang w:eastAsia="de-DE"/>
        </w:rPr>
        <w:t>machen</w:t>
      </w:r>
      <w:r>
        <w:rPr>
          <w:lang w:eastAsia="de-DE"/>
        </w:rPr>
        <w:t xml:space="preserve"> </w:t>
      </w:r>
      <w:r w:rsidR="000D503D" w:rsidRPr="00DD4C1D">
        <w:rPr>
          <w:lang w:eastAsia="de-DE"/>
        </w:rPr>
        <w:t>kann.</w:t>
      </w:r>
      <w:r>
        <w:rPr>
          <w:lang w:eastAsia="de-DE"/>
        </w:rPr>
        <w:t xml:space="preserve"> </w:t>
      </w:r>
      <w:r w:rsidR="000D503D" w:rsidRPr="00DD4C1D">
        <w:rPr>
          <w:lang w:eastAsia="de-DE"/>
        </w:rPr>
        <w:t>Dieses</w:t>
      </w:r>
      <w:r>
        <w:rPr>
          <w:lang w:eastAsia="de-DE"/>
        </w:rPr>
        <w:t xml:space="preserve"> </w:t>
      </w:r>
      <w:r w:rsidR="000D503D" w:rsidRPr="00DD4C1D">
        <w:rPr>
          <w:lang w:eastAsia="de-DE"/>
        </w:rPr>
        <w:t>erwähnt</w:t>
      </w:r>
      <w:r>
        <w:rPr>
          <w:lang w:eastAsia="de-DE"/>
        </w:rPr>
        <w:t xml:space="preserve"> </w:t>
      </w:r>
      <w:r w:rsidR="000D503D" w:rsidRPr="00DD4C1D">
        <w:rPr>
          <w:lang w:eastAsia="de-DE"/>
        </w:rPr>
        <w:t>er</w:t>
      </w:r>
      <w:r>
        <w:rPr>
          <w:lang w:eastAsia="de-DE"/>
        </w:rPr>
        <w:t xml:space="preserve"> </w:t>
      </w:r>
      <w:r w:rsidR="000D503D" w:rsidRPr="00DD4C1D">
        <w:rPr>
          <w:lang w:eastAsia="de-DE"/>
        </w:rPr>
        <w:t>erst</w:t>
      </w:r>
      <w:r>
        <w:rPr>
          <w:lang w:eastAsia="de-DE"/>
        </w:rPr>
        <w:t xml:space="preserve"> </w:t>
      </w:r>
      <w:r w:rsidR="000D503D" w:rsidRPr="00DD4C1D">
        <w:rPr>
          <w:lang w:eastAsia="de-DE"/>
        </w:rPr>
        <w:t>danach:</w:t>
      </w:r>
      <w:r>
        <w:rPr>
          <w:lang w:eastAsia="de-DE"/>
        </w:rPr>
        <w:t xml:space="preserve"> </w:t>
      </w:r>
      <w:r w:rsidR="00A43C3B" w:rsidRPr="00DD4C1D">
        <w:rPr>
          <w:lang w:eastAsia="de-DE"/>
        </w:rPr>
        <w:t>„</w:t>
      </w:r>
      <w:r w:rsidR="000D503D" w:rsidRPr="00DD4C1D">
        <w:rPr>
          <w:lang w:eastAsia="de-DE"/>
        </w:rPr>
        <w:t>durch</w:t>
      </w:r>
      <w:r>
        <w:rPr>
          <w:lang w:eastAsia="de-DE"/>
        </w:rPr>
        <w:t xml:space="preserve"> </w:t>
      </w:r>
      <w:r w:rsidR="000D503D" w:rsidRPr="00DD4C1D">
        <w:rPr>
          <w:lang w:eastAsia="de-DE"/>
        </w:rPr>
        <w:t>den</w:t>
      </w:r>
      <w:r>
        <w:rPr>
          <w:lang w:eastAsia="de-DE"/>
        </w:rPr>
        <w:t xml:space="preserve"> </w:t>
      </w:r>
      <w:r w:rsidR="000D503D" w:rsidRPr="00DD4C1D">
        <w:rPr>
          <w:lang w:eastAsia="de-DE"/>
        </w:rPr>
        <w:t>Glauben“</w:t>
      </w:r>
      <w:r w:rsidR="00A43C3B" w:rsidRPr="00DD4C1D">
        <w:rPr>
          <w:lang w:eastAsia="de-DE"/>
        </w:rPr>
        <w:t>.</w:t>
      </w:r>
      <w:r>
        <w:rPr>
          <w:lang w:eastAsia="de-DE"/>
        </w:rPr>
        <w:t xml:space="preserve"> </w:t>
      </w:r>
      <w:r w:rsidR="000D503D" w:rsidRPr="00DD4C1D">
        <w:rPr>
          <w:lang w:eastAsia="de-DE"/>
        </w:rPr>
        <w:t>Glaube</w:t>
      </w:r>
      <w:r>
        <w:rPr>
          <w:lang w:eastAsia="de-DE"/>
        </w:rPr>
        <w:t xml:space="preserve"> </w:t>
      </w:r>
      <w:r w:rsidR="000D503D" w:rsidRPr="00DD4C1D">
        <w:rPr>
          <w:lang w:eastAsia="de-DE"/>
        </w:rPr>
        <w:t>steht</w:t>
      </w:r>
      <w:r>
        <w:rPr>
          <w:lang w:eastAsia="de-DE"/>
        </w:rPr>
        <w:t xml:space="preserve"> </w:t>
      </w:r>
      <w:r w:rsidR="000D503D" w:rsidRPr="00DD4C1D">
        <w:rPr>
          <w:lang w:eastAsia="de-DE"/>
        </w:rPr>
        <w:t>im</w:t>
      </w:r>
      <w:r>
        <w:rPr>
          <w:lang w:eastAsia="de-DE"/>
        </w:rPr>
        <w:t xml:space="preserve"> </w:t>
      </w:r>
      <w:r w:rsidR="000D503D" w:rsidRPr="00DD4C1D">
        <w:rPr>
          <w:lang w:eastAsia="de-DE"/>
        </w:rPr>
        <w:t>Gegensatz</w:t>
      </w:r>
      <w:r>
        <w:rPr>
          <w:lang w:eastAsia="de-DE"/>
        </w:rPr>
        <w:t xml:space="preserve"> </w:t>
      </w:r>
      <w:r w:rsidR="000D503D" w:rsidRPr="00DD4C1D">
        <w:rPr>
          <w:lang w:eastAsia="de-DE"/>
        </w:rPr>
        <w:t>zu</w:t>
      </w:r>
      <w:r>
        <w:rPr>
          <w:lang w:eastAsia="de-DE"/>
        </w:rPr>
        <w:t xml:space="preserve"> </w:t>
      </w:r>
      <w:r w:rsidR="000D503D" w:rsidRPr="00DD4C1D">
        <w:rPr>
          <w:lang w:eastAsia="de-DE"/>
        </w:rPr>
        <w:t>Werken</w:t>
      </w:r>
      <w:r>
        <w:rPr>
          <w:lang w:eastAsia="de-DE"/>
        </w:rPr>
        <w:t xml:space="preserve"> </w:t>
      </w:r>
      <w:r w:rsidR="000D503D" w:rsidRPr="00DD4C1D">
        <w:rPr>
          <w:lang w:eastAsia="de-DE"/>
        </w:rPr>
        <w:t>des</w:t>
      </w:r>
      <w:r>
        <w:rPr>
          <w:lang w:eastAsia="de-DE"/>
        </w:rPr>
        <w:t xml:space="preserve"> </w:t>
      </w:r>
      <w:r w:rsidR="000D503D" w:rsidRPr="00DD4C1D">
        <w:rPr>
          <w:lang w:eastAsia="de-DE"/>
        </w:rPr>
        <w:t>Gesetzes</w:t>
      </w:r>
      <w:r>
        <w:rPr>
          <w:lang w:eastAsia="de-DE"/>
        </w:rPr>
        <w:t xml:space="preserve"> </w:t>
      </w:r>
      <w:r w:rsidR="000D503D" w:rsidRPr="00DD4C1D">
        <w:rPr>
          <w:lang w:eastAsia="de-DE"/>
        </w:rPr>
        <w:t>(die</w:t>
      </w:r>
      <w:r>
        <w:rPr>
          <w:lang w:eastAsia="de-DE"/>
        </w:rPr>
        <w:t xml:space="preserve"> </w:t>
      </w:r>
      <w:r w:rsidR="000D503D" w:rsidRPr="00DD4C1D">
        <w:rPr>
          <w:lang w:eastAsia="de-DE"/>
        </w:rPr>
        <w:t>man</w:t>
      </w:r>
      <w:r>
        <w:rPr>
          <w:lang w:eastAsia="de-DE"/>
        </w:rPr>
        <w:t xml:space="preserve"> </w:t>
      </w:r>
      <w:r w:rsidR="000D503D" w:rsidRPr="00DD4C1D">
        <w:rPr>
          <w:lang w:eastAsia="de-DE"/>
        </w:rPr>
        <w:t>als</w:t>
      </w:r>
      <w:r>
        <w:rPr>
          <w:lang w:eastAsia="de-DE"/>
        </w:rPr>
        <w:t xml:space="preserve"> </w:t>
      </w:r>
      <w:r w:rsidR="000D503D" w:rsidRPr="00DD4C1D">
        <w:rPr>
          <w:lang w:eastAsia="de-DE"/>
        </w:rPr>
        <w:t>Leistungen</w:t>
      </w:r>
      <w:r>
        <w:rPr>
          <w:lang w:eastAsia="de-DE"/>
        </w:rPr>
        <w:t xml:space="preserve"> </w:t>
      </w:r>
      <w:r w:rsidR="000D503D" w:rsidRPr="00DD4C1D">
        <w:rPr>
          <w:lang w:eastAsia="de-DE"/>
        </w:rPr>
        <w:t>Gott</w:t>
      </w:r>
      <w:r>
        <w:rPr>
          <w:lang w:eastAsia="de-DE"/>
        </w:rPr>
        <w:t xml:space="preserve"> </w:t>
      </w:r>
      <w:r w:rsidR="000D503D" w:rsidRPr="00DD4C1D">
        <w:rPr>
          <w:lang w:eastAsia="de-DE"/>
        </w:rPr>
        <w:t>vorbringen</w:t>
      </w:r>
      <w:r>
        <w:rPr>
          <w:lang w:eastAsia="de-DE"/>
        </w:rPr>
        <w:t xml:space="preserve"> </w:t>
      </w:r>
      <w:r w:rsidR="000D503D" w:rsidRPr="00DD4C1D">
        <w:rPr>
          <w:lang w:eastAsia="de-DE"/>
        </w:rPr>
        <w:t>wollte,</w:t>
      </w:r>
      <w:r>
        <w:rPr>
          <w:lang w:eastAsia="de-DE"/>
        </w:rPr>
        <w:t xml:space="preserve"> </w:t>
      </w:r>
      <w:r w:rsidR="000D503D" w:rsidRPr="00DD4C1D">
        <w:rPr>
          <w:lang w:eastAsia="de-DE"/>
        </w:rPr>
        <w:t>um</w:t>
      </w:r>
      <w:r>
        <w:rPr>
          <w:lang w:eastAsia="de-DE"/>
        </w:rPr>
        <w:t xml:space="preserve"> </w:t>
      </w:r>
      <w:r w:rsidR="000D503D" w:rsidRPr="00DD4C1D">
        <w:rPr>
          <w:lang w:eastAsia="de-DE"/>
        </w:rPr>
        <w:t>dadurch</w:t>
      </w:r>
      <w:r>
        <w:rPr>
          <w:lang w:eastAsia="de-DE"/>
        </w:rPr>
        <w:t xml:space="preserve"> </w:t>
      </w:r>
      <w:r w:rsidR="000D503D" w:rsidRPr="00DD4C1D">
        <w:rPr>
          <w:lang w:eastAsia="de-DE"/>
        </w:rPr>
        <w:t>die</w:t>
      </w:r>
      <w:r>
        <w:rPr>
          <w:lang w:eastAsia="de-DE"/>
        </w:rPr>
        <w:t xml:space="preserve"> </w:t>
      </w:r>
      <w:r w:rsidR="000D503D" w:rsidRPr="00DD4C1D">
        <w:rPr>
          <w:lang w:eastAsia="de-DE"/>
        </w:rPr>
        <w:t>Gunst</w:t>
      </w:r>
      <w:r>
        <w:rPr>
          <w:lang w:eastAsia="de-DE"/>
        </w:rPr>
        <w:t xml:space="preserve"> </w:t>
      </w:r>
      <w:r w:rsidR="000D503D" w:rsidRPr="00DD4C1D">
        <w:rPr>
          <w:lang w:eastAsia="de-DE"/>
        </w:rPr>
        <w:t>des</w:t>
      </w:r>
      <w:r>
        <w:rPr>
          <w:lang w:eastAsia="de-DE"/>
        </w:rPr>
        <w:t xml:space="preserve"> </w:t>
      </w:r>
      <w:r w:rsidR="000D503D" w:rsidRPr="00DD4C1D">
        <w:rPr>
          <w:lang w:eastAsia="de-DE"/>
        </w:rPr>
        <w:t>Heils</w:t>
      </w:r>
      <w:r>
        <w:rPr>
          <w:lang w:eastAsia="de-DE"/>
        </w:rPr>
        <w:t xml:space="preserve"> </w:t>
      </w:r>
      <w:r w:rsidR="000D503D" w:rsidRPr="00DD4C1D">
        <w:rPr>
          <w:lang w:eastAsia="de-DE"/>
        </w:rPr>
        <w:t>oder</w:t>
      </w:r>
      <w:r>
        <w:rPr>
          <w:lang w:eastAsia="de-DE"/>
        </w:rPr>
        <w:t xml:space="preserve"> </w:t>
      </w:r>
      <w:r w:rsidR="000D503D" w:rsidRPr="00DD4C1D">
        <w:rPr>
          <w:lang w:eastAsia="de-DE"/>
        </w:rPr>
        <w:t>des</w:t>
      </w:r>
      <w:r>
        <w:rPr>
          <w:lang w:eastAsia="de-DE"/>
        </w:rPr>
        <w:t xml:space="preserve"> </w:t>
      </w:r>
      <w:r w:rsidR="000D503D" w:rsidRPr="00DD4C1D">
        <w:rPr>
          <w:lang w:eastAsia="de-DE"/>
        </w:rPr>
        <w:t>Lebens</w:t>
      </w:r>
      <w:r>
        <w:rPr>
          <w:lang w:eastAsia="de-DE"/>
        </w:rPr>
        <w:t xml:space="preserve"> </w:t>
      </w:r>
      <w:r w:rsidR="000D503D" w:rsidRPr="00DD4C1D">
        <w:rPr>
          <w:lang w:eastAsia="de-DE"/>
        </w:rPr>
        <w:t>zu</w:t>
      </w:r>
      <w:r>
        <w:rPr>
          <w:lang w:eastAsia="de-DE"/>
        </w:rPr>
        <w:t xml:space="preserve"> </w:t>
      </w:r>
      <w:r w:rsidR="000D503D" w:rsidRPr="00DD4C1D">
        <w:rPr>
          <w:lang w:eastAsia="de-DE"/>
        </w:rPr>
        <w:t>erwerben).</w:t>
      </w:r>
      <w:r>
        <w:rPr>
          <w:lang w:eastAsia="de-DE"/>
        </w:rPr>
        <w:t xml:space="preserve"> </w:t>
      </w:r>
    </w:p>
    <w:p w14:paraId="51279F24" w14:textId="6896E9B9" w:rsidR="000D503D" w:rsidRPr="00DD4C1D" w:rsidRDefault="001478F8" w:rsidP="000D503D">
      <w:pPr>
        <w:rPr>
          <w:lang w:eastAsia="de-DE"/>
        </w:rPr>
      </w:pPr>
      <w:r>
        <w:rPr>
          <w:lang w:eastAsia="de-DE"/>
        </w:rPr>
        <w:t xml:space="preserve">Galater </w:t>
      </w:r>
      <w:r w:rsidR="00A43C3B" w:rsidRPr="00DD4C1D">
        <w:rPr>
          <w:lang w:eastAsia="de-DE"/>
        </w:rPr>
        <w:t>3</w:t>
      </w:r>
      <w:r>
        <w:rPr>
          <w:lang w:eastAsia="de-DE"/>
        </w:rPr>
        <w:t>, 5</w:t>
      </w:r>
      <w:r w:rsidR="00A43C3B" w:rsidRPr="00DD4C1D">
        <w:rPr>
          <w:lang w:eastAsia="de-DE"/>
        </w:rPr>
        <w:t>.</w:t>
      </w:r>
      <w:r w:rsidR="000D503D" w:rsidRPr="00DD4C1D">
        <w:rPr>
          <w:lang w:eastAsia="de-DE"/>
        </w:rPr>
        <w:t>6:</w:t>
      </w:r>
      <w:r>
        <w:rPr>
          <w:lang w:eastAsia="de-DE"/>
        </w:rPr>
        <w:t xml:space="preserve"> </w:t>
      </w:r>
      <w:r w:rsidR="00485808">
        <w:rPr>
          <w:lang w:eastAsia="de-DE"/>
        </w:rPr>
        <w:t>„</w:t>
      </w:r>
      <w:r w:rsidR="000D503D" w:rsidRPr="00DD4C1D">
        <w:rPr>
          <w:lang w:eastAsia="de-DE"/>
        </w:rPr>
        <w:t>Er</w:t>
      </w:r>
      <w:r>
        <w:rPr>
          <w:lang w:eastAsia="de-DE"/>
        </w:rPr>
        <w:t xml:space="preserve"> </w:t>
      </w:r>
      <w:r w:rsidR="000D503D" w:rsidRPr="00DD4C1D">
        <w:rPr>
          <w:lang w:eastAsia="de-DE"/>
        </w:rPr>
        <w:t>also,</w:t>
      </w:r>
      <w:r>
        <w:rPr>
          <w:lang w:eastAsia="de-DE"/>
        </w:rPr>
        <w:t xml:space="preserve"> </w:t>
      </w:r>
      <w:r w:rsidR="000D503D" w:rsidRPr="00DD4C1D">
        <w:rPr>
          <w:lang w:eastAsia="de-DE"/>
        </w:rPr>
        <w:t>der</w:t>
      </w:r>
      <w:r>
        <w:rPr>
          <w:lang w:eastAsia="de-DE"/>
        </w:rPr>
        <w:t xml:space="preserve"> </w:t>
      </w:r>
      <w:r w:rsidR="000D503D" w:rsidRPr="00DD4C1D">
        <w:rPr>
          <w:lang w:eastAsia="de-DE"/>
        </w:rPr>
        <w:t>euch</w:t>
      </w:r>
      <w:r>
        <w:rPr>
          <w:lang w:eastAsia="de-DE"/>
        </w:rPr>
        <w:t xml:space="preserve"> </w:t>
      </w:r>
      <w:r w:rsidR="000D503D" w:rsidRPr="00DD4C1D">
        <w:rPr>
          <w:lang w:eastAsia="de-DE"/>
        </w:rPr>
        <w:t>den</w:t>
      </w:r>
      <w:r>
        <w:rPr>
          <w:lang w:eastAsia="de-DE"/>
        </w:rPr>
        <w:t xml:space="preserve"> </w:t>
      </w:r>
      <w:r w:rsidR="000D503D" w:rsidRPr="00DD4C1D">
        <w:rPr>
          <w:lang w:eastAsia="de-DE"/>
        </w:rPr>
        <w:t>Geist</w:t>
      </w:r>
      <w:r>
        <w:rPr>
          <w:lang w:eastAsia="de-DE"/>
        </w:rPr>
        <w:t xml:space="preserve"> </w:t>
      </w:r>
      <w:r w:rsidR="000D503D" w:rsidRPr="00DD4C1D">
        <w:rPr>
          <w:lang w:eastAsia="de-DE"/>
        </w:rPr>
        <w:t>darreichte</w:t>
      </w:r>
      <w:r>
        <w:rPr>
          <w:lang w:eastAsia="de-DE"/>
        </w:rPr>
        <w:t xml:space="preserve"> </w:t>
      </w:r>
      <w:r w:rsidR="000D503D" w:rsidRPr="00DD4C1D">
        <w:rPr>
          <w:lang w:eastAsia="de-DE"/>
        </w:rPr>
        <w:t>und</w:t>
      </w:r>
      <w:r>
        <w:rPr>
          <w:lang w:eastAsia="de-DE"/>
        </w:rPr>
        <w:t xml:space="preserve"> </w:t>
      </w:r>
      <w:r w:rsidR="000D503D" w:rsidRPr="00DD4C1D">
        <w:rPr>
          <w:lang w:eastAsia="de-DE"/>
        </w:rPr>
        <w:t>Krafttaten</w:t>
      </w:r>
      <w:r>
        <w:rPr>
          <w:lang w:eastAsia="de-DE"/>
        </w:rPr>
        <w:t xml:space="preserve"> </w:t>
      </w:r>
      <w:r w:rsidR="000D503D" w:rsidRPr="00DD4C1D">
        <w:rPr>
          <w:lang w:eastAsia="de-DE"/>
        </w:rPr>
        <w:t>unter</w:t>
      </w:r>
      <w:r>
        <w:rPr>
          <w:lang w:eastAsia="de-DE"/>
        </w:rPr>
        <w:t xml:space="preserve"> </w:t>
      </w:r>
      <w:r w:rsidR="000D503D" w:rsidRPr="00DD4C1D">
        <w:rPr>
          <w:lang w:eastAsia="de-DE"/>
        </w:rPr>
        <w:t>euch</w:t>
      </w:r>
      <w:r>
        <w:rPr>
          <w:lang w:eastAsia="de-DE"/>
        </w:rPr>
        <w:t xml:space="preserve"> </w:t>
      </w:r>
      <w:r w:rsidR="000D503D" w:rsidRPr="00DD4C1D">
        <w:rPr>
          <w:lang w:eastAsia="de-DE"/>
        </w:rPr>
        <w:t>wirkte,</w:t>
      </w:r>
      <w:r>
        <w:rPr>
          <w:lang w:eastAsia="de-DE"/>
        </w:rPr>
        <w:t xml:space="preserve"> </w:t>
      </w:r>
      <w:r w:rsidR="000D503D" w:rsidRPr="00DD4C1D">
        <w:rPr>
          <w:lang w:eastAsia="de-DE"/>
        </w:rPr>
        <w:t>[tat</w:t>
      </w:r>
      <w:r>
        <w:rPr>
          <w:lang w:eastAsia="de-DE"/>
        </w:rPr>
        <w:t xml:space="preserve"> </w:t>
      </w:r>
      <w:r w:rsidR="000D503D" w:rsidRPr="00DD4C1D">
        <w:rPr>
          <w:lang w:eastAsia="de-DE"/>
        </w:rPr>
        <w:t>er</w:t>
      </w:r>
      <w:r>
        <w:rPr>
          <w:lang w:eastAsia="de-DE"/>
        </w:rPr>
        <w:t xml:space="preserve"> </w:t>
      </w:r>
      <w:r w:rsidR="000D503D" w:rsidRPr="00DD4C1D">
        <w:rPr>
          <w:lang w:eastAsia="de-DE"/>
        </w:rPr>
        <w:t>dieses]</w:t>
      </w:r>
      <w:r>
        <w:rPr>
          <w:lang w:eastAsia="de-DE"/>
        </w:rPr>
        <w:t xml:space="preserve"> </w:t>
      </w:r>
      <w:r w:rsidR="000D503D" w:rsidRPr="00DD4C1D">
        <w:rPr>
          <w:lang w:eastAsia="de-DE"/>
        </w:rPr>
        <w:t>aus</w:t>
      </w:r>
      <w:r>
        <w:rPr>
          <w:lang w:eastAsia="de-DE"/>
        </w:rPr>
        <w:t xml:space="preserve"> </w:t>
      </w:r>
      <w:r w:rsidR="000D503D" w:rsidRPr="00DD4C1D">
        <w:rPr>
          <w:lang w:eastAsia="de-DE"/>
        </w:rPr>
        <w:t>Gesetzeswerken</w:t>
      </w:r>
      <w:r>
        <w:rPr>
          <w:lang w:eastAsia="de-DE"/>
        </w:rPr>
        <w:t xml:space="preserve"> </w:t>
      </w:r>
      <w:r w:rsidR="000D503D" w:rsidRPr="00DD4C1D">
        <w:rPr>
          <w:lang w:eastAsia="de-DE"/>
        </w:rPr>
        <w:t>oder</w:t>
      </w:r>
      <w:r>
        <w:rPr>
          <w:lang w:eastAsia="de-DE"/>
        </w:rPr>
        <w:t xml:space="preserve"> </w:t>
      </w:r>
      <w:r w:rsidR="000D503D" w:rsidRPr="00DD4C1D">
        <w:rPr>
          <w:lang w:eastAsia="de-DE"/>
        </w:rPr>
        <w:t>aus</w:t>
      </w:r>
      <w:r>
        <w:rPr>
          <w:lang w:eastAsia="de-DE"/>
        </w:rPr>
        <w:t xml:space="preserve"> </w:t>
      </w:r>
      <w:r w:rsidR="000D503D" w:rsidRPr="00DD4C1D">
        <w:rPr>
          <w:lang w:eastAsia="de-DE"/>
        </w:rPr>
        <w:t>[dem]</w:t>
      </w:r>
      <w:r>
        <w:rPr>
          <w:lang w:eastAsia="de-DE"/>
        </w:rPr>
        <w:t xml:space="preserve"> </w:t>
      </w:r>
      <w:r w:rsidR="000D503D" w:rsidRPr="00DD4C1D">
        <w:rPr>
          <w:lang w:eastAsia="de-DE"/>
        </w:rPr>
        <w:t>Hören</w:t>
      </w:r>
      <w:r>
        <w:rPr>
          <w:lang w:eastAsia="de-DE"/>
        </w:rPr>
        <w:t xml:space="preserve"> </w:t>
      </w:r>
      <w:r w:rsidR="000D503D" w:rsidRPr="00DD4C1D">
        <w:rPr>
          <w:lang w:eastAsia="de-DE"/>
        </w:rPr>
        <w:t>des</w:t>
      </w:r>
      <w:r>
        <w:rPr>
          <w:lang w:eastAsia="de-DE"/>
        </w:rPr>
        <w:t xml:space="preserve"> </w:t>
      </w:r>
      <w:r w:rsidR="000D503D" w:rsidRPr="00DD4C1D">
        <w:rPr>
          <w:lang w:eastAsia="de-DE"/>
        </w:rPr>
        <w:t>Glaubens?</w:t>
      </w:r>
      <w:r>
        <w:rPr>
          <w:lang w:eastAsia="de-DE"/>
        </w:rPr>
        <w:t xml:space="preserve">  </w:t>
      </w:r>
      <w:r w:rsidR="000D503D" w:rsidRPr="00DD4C1D">
        <w:rPr>
          <w:lang w:eastAsia="de-DE"/>
        </w:rPr>
        <w:t>–</w:t>
      </w:r>
      <w:r>
        <w:rPr>
          <w:lang w:eastAsia="de-DE"/>
        </w:rPr>
        <w:t xml:space="preserve"> </w:t>
      </w:r>
      <w:r w:rsidR="000D503D" w:rsidRPr="00DD4C1D">
        <w:rPr>
          <w:lang w:eastAsia="de-DE"/>
        </w:rPr>
        <w:t>so</w:t>
      </w:r>
      <w:r>
        <w:rPr>
          <w:lang w:eastAsia="de-DE"/>
        </w:rPr>
        <w:t xml:space="preserve"> </w:t>
      </w:r>
      <w:r w:rsidR="000D503D" w:rsidRPr="00DD4C1D">
        <w:rPr>
          <w:lang w:eastAsia="de-DE"/>
        </w:rPr>
        <w:t>wie</w:t>
      </w:r>
      <w:r>
        <w:rPr>
          <w:lang w:eastAsia="de-DE"/>
        </w:rPr>
        <w:t xml:space="preserve"> </w:t>
      </w:r>
      <w:r w:rsidR="000D503D" w:rsidRPr="00DD4C1D">
        <w:rPr>
          <w:lang w:eastAsia="de-DE"/>
        </w:rPr>
        <w:t>Abraham</w:t>
      </w:r>
      <w:r>
        <w:rPr>
          <w:lang w:eastAsia="de-DE"/>
        </w:rPr>
        <w:t xml:space="preserve"> </w:t>
      </w:r>
      <w:r w:rsidR="000D503D" w:rsidRPr="00DD4C1D">
        <w:rPr>
          <w:lang w:eastAsia="de-DE"/>
        </w:rPr>
        <w:t>Gott</w:t>
      </w:r>
      <w:r>
        <w:rPr>
          <w:lang w:eastAsia="de-DE"/>
        </w:rPr>
        <w:t xml:space="preserve"> </w:t>
      </w:r>
      <w:r w:rsidR="000D503D" w:rsidRPr="00DD4C1D">
        <w:rPr>
          <w:lang w:eastAsia="de-DE"/>
        </w:rPr>
        <w:t>glaubte</w:t>
      </w:r>
      <w:r w:rsidR="00485808">
        <w:rPr>
          <w:lang w:eastAsia="de-DE"/>
        </w:rPr>
        <w:t>,</w:t>
      </w:r>
      <w:r>
        <w:rPr>
          <w:lang w:eastAsia="de-DE"/>
        </w:rPr>
        <w:t xml:space="preserve"> </w:t>
      </w:r>
      <w:r w:rsidR="00485808">
        <w:rPr>
          <w:lang w:eastAsia="de-DE"/>
        </w:rPr>
        <w:t>u</w:t>
      </w:r>
      <w:r w:rsidR="000D503D" w:rsidRPr="00DD4C1D">
        <w:rPr>
          <w:lang w:eastAsia="de-DE"/>
        </w:rPr>
        <w:t>nd</w:t>
      </w:r>
      <w:r>
        <w:rPr>
          <w:lang w:eastAsia="de-DE"/>
        </w:rPr>
        <w:t xml:space="preserve"> </w:t>
      </w:r>
      <w:r w:rsidR="000D503D" w:rsidRPr="00DD4C1D">
        <w:rPr>
          <w:lang w:eastAsia="de-DE"/>
        </w:rPr>
        <w:t>es</w:t>
      </w:r>
      <w:r>
        <w:rPr>
          <w:lang w:eastAsia="de-DE"/>
        </w:rPr>
        <w:t xml:space="preserve"> </w:t>
      </w:r>
      <w:r w:rsidR="000D503D" w:rsidRPr="00DD4C1D">
        <w:rPr>
          <w:lang w:eastAsia="de-DE"/>
        </w:rPr>
        <w:t>wurde</w:t>
      </w:r>
      <w:r>
        <w:rPr>
          <w:lang w:eastAsia="de-DE"/>
        </w:rPr>
        <w:t xml:space="preserve"> </w:t>
      </w:r>
      <w:r w:rsidR="000D503D" w:rsidRPr="00DD4C1D">
        <w:rPr>
          <w:lang w:eastAsia="de-DE"/>
        </w:rPr>
        <w:t>ihm</w:t>
      </w:r>
      <w:r>
        <w:rPr>
          <w:lang w:eastAsia="de-DE"/>
        </w:rPr>
        <w:t xml:space="preserve"> </w:t>
      </w:r>
      <w:r w:rsidR="000D503D" w:rsidRPr="00DD4C1D">
        <w:rPr>
          <w:lang w:eastAsia="de-DE"/>
        </w:rPr>
        <w:t>zur</w:t>
      </w:r>
      <w:r>
        <w:rPr>
          <w:lang w:eastAsia="de-DE"/>
        </w:rPr>
        <w:t xml:space="preserve"> </w:t>
      </w:r>
      <w:r w:rsidR="000D503D" w:rsidRPr="00DD4C1D">
        <w:rPr>
          <w:lang w:eastAsia="de-DE"/>
        </w:rPr>
        <w:t>Gerechtigk</w:t>
      </w:r>
      <w:r w:rsidR="00485808">
        <w:rPr>
          <w:lang w:eastAsia="de-DE"/>
        </w:rPr>
        <w:t>eit</w:t>
      </w:r>
      <w:r>
        <w:rPr>
          <w:lang w:eastAsia="de-DE"/>
        </w:rPr>
        <w:t xml:space="preserve"> </w:t>
      </w:r>
      <w:r w:rsidR="00485808">
        <w:rPr>
          <w:lang w:eastAsia="de-DE"/>
        </w:rPr>
        <w:t>gerechnet.“</w:t>
      </w:r>
      <w:r>
        <w:rPr>
          <w:lang w:eastAsia="de-DE"/>
        </w:rPr>
        <w:t xml:space="preserve"> </w:t>
      </w:r>
      <w:r w:rsidR="00485808">
        <w:rPr>
          <w:lang w:eastAsia="de-DE"/>
        </w:rPr>
        <w:t>…</w:t>
      </w:r>
      <w:r>
        <w:rPr>
          <w:lang w:eastAsia="de-DE"/>
        </w:rPr>
        <w:t xml:space="preserve"> </w:t>
      </w:r>
      <w:r w:rsidR="00485808">
        <w:rPr>
          <w:lang w:eastAsia="de-DE"/>
        </w:rPr>
        <w:t>9-13</w:t>
      </w:r>
      <w:r w:rsidR="000D503D" w:rsidRPr="00DD4C1D">
        <w:rPr>
          <w:lang w:eastAsia="de-DE"/>
        </w:rPr>
        <w:t>:</w:t>
      </w:r>
      <w:r>
        <w:rPr>
          <w:lang w:eastAsia="de-DE"/>
        </w:rPr>
        <w:t xml:space="preserve"> </w:t>
      </w:r>
      <w:r w:rsidR="00485808">
        <w:rPr>
          <w:lang w:eastAsia="de-DE"/>
        </w:rPr>
        <w:t>„</w:t>
      </w:r>
      <w:r w:rsidR="000D503D" w:rsidRPr="00DD4C1D">
        <w:rPr>
          <w:lang w:eastAsia="de-DE"/>
        </w:rPr>
        <w:t>Somit</w:t>
      </w:r>
      <w:r>
        <w:rPr>
          <w:lang w:eastAsia="de-DE"/>
        </w:rPr>
        <w:t xml:space="preserve"> </w:t>
      </w:r>
      <w:r w:rsidR="000D503D" w:rsidRPr="00DD4C1D">
        <w:rPr>
          <w:lang w:eastAsia="de-DE"/>
        </w:rPr>
        <w:t>werden</w:t>
      </w:r>
      <w:r>
        <w:rPr>
          <w:lang w:eastAsia="de-DE"/>
        </w:rPr>
        <w:t xml:space="preserve"> </w:t>
      </w:r>
      <w:r w:rsidR="000D503D" w:rsidRPr="00DD4C1D">
        <w:rPr>
          <w:lang w:eastAsia="de-DE"/>
        </w:rPr>
        <w:t>die,</w:t>
      </w:r>
      <w:r>
        <w:rPr>
          <w:lang w:eastAsia="de-DE"/>
        </w:rPr>
        <w:t xml:space="preserve"> </w:t>
      </w:r>
      <w:r w:rsidR="000D503D" w:rsidRPr="00DD4C1D">
        <w:rPr>
          <w:lang w:eastAsia="de-DE"/>
        </w:rPr>
        <w:t>die</w:t>
      </w:r>
      <w:r>
        <w:rPr>
          <w:lang w:eastAsia="de-DE"/>
        </w:rPr>
        <w:t xml:space="preserve"> </w:t>
      </w:r>
      <w:r w:rsidR="000D503D" w:rsidRPr="00DD4C1D">
        <w:rPr>
          <w:lang w:eastAsia="de-DE"/>
        </w:rPr>
        <w:t>aus</w:t>
      </w:r>
      <w:r>
        <w:rPr>
          <w:lang w:eastAsia="de-DE"/>
        </w:rPr>
        <w:t xml:space="preserve"> </w:t>
      </w:r>
      <w:r w:rsidR="000D503D" w:rsidRPr="00DD4C1D">
        <w:rPr>
          <w:lang w:eastAsia="de-DE"/>
        </w:rPr>
        <w:t>Glauben</w:t>
      </w:r>
      <w:r>
        <w:rPr>
          <w:lang w:eastAsia="de-DE"/>
        </w:rPr>
        <w:t xml:space="preserve"> </w:t>
      </w:r>
      <w:r w:rsidR="000D503D" w:rsidRPr="00DD4C1D">
        <w:rPr>
          <w:lang w:eastAsia="de-DE"/>
        </w:rPr>
        <w:t>sind,</w:t>
      </w:r>
      <w:r>
        <w:rPr>
          <w:lang w:eastAsia="de-DE"/>
        </w:rPr>
        <w:t xml:space="preserve"> </w:t>
      </w:r>
      <w:r w:rsidR="000D503D" w:rsidRPr="00DD4C1D">
        <w:rPr>
          <w:lang w:eastAsia="de-DE"/>
        </w:rPr>
        <w:t>zusammen</w:t>
      </w:r>
      <w:r>
        <w:rPr>
          <w:lang w:eastAsia="de-DE"/>
        </w:rPr>
        <w:t xml:space="preserve"> </w:t>
      </w:r>
      <w:r w:rsidR="000D503D" w:rsidRPr="00DD4C1D">
        <w:rPr>
          <w:lang w:eastAsia="de-DE"/>
        </w:rPr>
        <w:t>mit</w:t>
      </w:r>
      <w:r>
        <w:rPr>
          <w:lang w:eastAsia="de-DE"/>
        </w:rPr>
        <w:t xml:space="preserve"> </w:t>
      </w:r>
      <w:r w:rsidR="000D503D" w:rsidRPr="00DD4C1D">
        <w:rPr>
          <w:lang w:eastAsia="de-DE"/>
        </w:rPr>
        <w:t>dem</w:t>
      </w:r>
      <w:r>
        <w:rPr>
          <w:lang w:eastAsia="de-DE"/>
        </w:rPr>
        <w:t xml:space="preserve"> </w:t>
      </w:r>
      <w:r w:rsidR="000D503D" w:rsidRPr="00DD4C1D">
        <w:rPr>
          <w:lang w:eastAsia="de-DE"/>
        </w:rPr>
        <w:t>g</w:t>
      </w:r>
      <w:r w:rsidR="00485808">
        <w:rPr>
          <w:lang w:eastAsia="de-DE"/>
        </w:rPr>
        <w:t>laubenden</w:t>
      </w:r>
      <w:r>
        <w:rPr>
          <w:lang w:eastAsia="de-DE"/>
        </w:rPr>
        <w:t xml:space="preserve"> </w:t>
      </w:r>
      <w:r w:rsidR="00485808">
        <w:rPr>
          <w:lang w:eastAsia="de-DE"/>
        </w:rPr>
        <w:t>Abraham</w:t>
      </w:r>
      <w:r>
        <w:rPr>
          <w:lang w:eastAsia="de-DE"/>
        </w:rPr>
        <w:t xml:space="preserve"> </w:t>
      </w:r>
      <w:r w:rsidR="00485808">
        <w:rPr>
          <w:lang w:eastAsia="de-DE"/>
        </w:rPr>
        <w:t>gesegnet;</w:t>
      </w:r>
      <w:r>
        <w:rPr>
          <w:lang w:eastAsia="de-DE"/>
        </w:rPr>
        <w:t xml:space="preserve"> </w:t>
      </w:r>
      <w:r w:rsidR="000D503D" w:rsidRPr="00DD4C1D">
        <w:rPr>
          <w:lang w:eastAsia="de-DE"/>
        </w:rPr>
        <w:t>denn</w:t>
      </w:r>
      <w:r>
        <w:rPr>
          <w:lang w:eastAsia="de-DE"/>
        </w:rPr>
        <w:t xml:space="preserve"> </w:t>
      </w:r>
      <w:r w:rsidR="000D503D" w:rsidRPr="00DD4C1D">
        <w:rPr>
          <w:lang w:eastAsia="de-DE"/>
        </w:rPr>
        <w:t>so</w:t>
      </w:r>
      <w:r>
        <w:rPr>
          <w:lang w:eastAsia="de-DE"/>
        </w:rPr>
        <w:t xml:space="preserve"> </w:t>
      </w:r>
      <w:r w:rsidR="000D503D" w:rsidRPr="00DD4C1D">
        <w:rPr>
          <w:lang w:eastAsia="de-DE"/>
        </w:rPr>
        <w:t>viele</w:t>
      </w:r>
      <w:r>
        <w:rPr>
          <w:lang w:eastAsia="de-DE"/>
        </w:rPr>
        <w:t xml:space="preserve"> </w:t>
      </w:r>
      <w:r w:rsidR="000D503D" w:rsidRPr="00DD4C1D">
        <w:rPr>
          <w:lang w:eastAsia="de-DE"/>
        </w:rPr>
        <w:t>aus</w:t>
      </w:r>
      <w:r>
        <w:rPr>
          <w:lang w:eastAsia="de-DE"/>
        </w:rPr>
        <w:t xml:space="preserve"> </w:t>
      </w:r>
      <w:r w:rsidR="000D503D" w:rsidRPr="00DD4C1D">
        <w:rPr>
          <w:lang w:eastAsia="de-DE"/>
        </w:rPr>
        <w:t>Gesetzeswerken</w:t>
      </w:r>
      <w:r>
        <w:rPr>
          <w:lang w:eastAsia="de-DE"/>
        </w:rPr>
        <w:t xml:space="preserve"> </w:t>
      </w:r>
      <w:r w:rsidR="000D503D" w:rsidRPr="00DD4C1D">
        <w:rPr>
          <w:lang w:eastAsia="de-DE"/>
        </w:rPr>
        <w:t>sind,</w:t>
      </w:r>
      <w:r>
        <w:rPr>
          <w:lang w:eastAsia="de-DE"/>
        </w:rPr>
        <w:t xml:space="preserve"> </w:t>
      </w:r>
      <w:r w:rsidR="000D503D" w:rsidRPr="00DD4C1D">
        <w:rPr>
          <w:lang w:eastAsia="de-DE"/>
        </w:rPr>
        <w:t>sind</w:t>
      </w:r>
      <w:r>
        <w:rPr>
          <w:lang w:eastAsia="de-DE"/>
        </w:rPr>
        <w:t xml:space="preserve"> </w:t>
      </w:r>
      <w:r w:rsidR="000D503D" w:rsidRPr="00DD4C1D">
        <w:rPr>
          <w:lang w:eastAsia="de-DE"/>
        </w:rPr>
        <w:t>unter</w:t>
      </w:r>
      <w:r>
        <w:rPr>
          <w:lang w:eastAsia="de-DE"/>
        </w:rPr>
        <w:t xml:space="preserve"> </w:t>
      </w:r>
      <w:r w:rsidR="000D503D" w:rsidRPr="00DD4C1D">
        <w:rPr>
          <w:lang w:eastAsia="de-DE"/>
        </w:rPr>
        <w:t>einem</w:t>
      </w:r>
      <w:r>
        <w:rPr>
          <w:lang w:eastAsia="de-DE"/>
        </w:rPr>
        <w:t xml:space="preserve"> </w:t>
      </w:r>
      <w:r w:rsidR="000D503D" w:rsidRPr="00DD4C1D">
        <w:rPr>
          <w:lang w:eastAsia="de-DE"/>
        </w:rPr>
        <w:t>Fluch,</w:t>
      </w:r>
      <w:r>
        <w:rPr>
          <w:lang w:eastAsia="de-DE"/>
        </w:rPr>
        <w:t xml:space="preserve"> </w:t>
      </w:r>
      <w:r w:rsidR="000D503D" w:rsidRPr="00DD4C1D">
        <w:rPr>
          <w:lang w:eastAsia="de-DE"/>
        </w:rPr>
        <w:t>...</w:t>
      </w:r>
      <w:r>
        <w:rPr>
          <w:lang w:eastAsia="de-DE"/>
        </w:rPr>
        <w:t xml:space="preserve"> </w:t>
      </w:r>
      <w:r w:rsidR="000D503D" w:rsidRPr="00DD4C1D">
        <w:rPr>
          <w:lang w:eastAsia="de-DE"/>
        </w:rPr>
        <w:t>11</w:t>
      </w:r>
      <w:r>
        <w:rPr>
          <w:lang w:eastAsia="de-DE"/>
        </w:rPr>
        <w:t xml:space="preserve"> </w:t>
      </w:r>
      <w:r w:rsidR="000D503D" w:rsidRPr="00DD4C1D">
        <w:rPr>
          <w:lang w:eastAsia="de-DE"/>
        </w:rPr>
        <w:t>Dass</w:t>
      </w:r>
      <w:r>
        <w:rPr>
          <w:lang w:eastAsia="de-DE"/>
        </w:rPr>
        <w:t xml:space="preserve"> </w:t>
      </w:r>
      <w:r w:rsidR="000D503D" w:rsidRPr="00DD4C1D">
        <w:rPr>
          <w:lang w:eastAsia="de-DE"/>
        </w:rPr>
        <w:t>im</w:t>
      </w:r>
      <w:r>
        <w:rPr>
          <w:lang w:eastAsia="de-DE"/>
        </w:rPr>
        <w:t xml:space="preserve"> </w:t>
      </w:r>
      <w:r w:rsidR="000D503D" w:rsidRPr="00DD4C1D">
        <w:rPr>
          <w:lang w:eastAsia="de-DE"/>
        </w:rPr>
        <w:t>Gesetz</w:t>
      </w:r>
      <w:r>
        <w:rPr>
          <w:lang w:eastAsia="de-DE"/>
        </w:rPr>
        <w:t xml:space="preserve"> </w:t>
      </w:r>
      <w:r w:rsidR="000D503D" w:rsidRPr="00DD4C1D">
        <w:rPr>
          <w:lang w:eastAsia="de-DE"/>
        </w:rPr>
        <w:t>niemand</w:t>
      </w:r>
      <w:r>
        <w:rPr>
          <w:lang w:eastAsia="de-DE"/>
        </w:rPr>
        <w:t xml:space="preserve"> </w:t>
      </w:r>
      <w:r w:rsidR="000D503D" w:rsidRPr="00DD4C1D">
        <w:rPr>
          <w:lang w:eastAsia="de-DE"/>
        </w:rPr>
        <w:t>vor</w:t>
      </w:r>
      <w:r>
        <w:rPr>
          <w:lang w:eastAsia="de-DE"/>
        </w:rPr>
        <w:t xml:space="preserve"> </w:t>
      </w:r>
      <w:r w:rsidR="000D503D" w:rsidRPr="00DD4C1D">
        <w:rPr>
          <w:lang w:eastAsia="de-DE"/>
        </w:rPr>
        <w:t>Gott</w:t>
      </w:r>
      <w:r>
        <w:rPr>
          <w:lang w:eastAsia="de-DE"/>
        </w:rPr>
        <w:t xml:space="preserve"> </w:t>
      </w:r>
      <w:r w:rsidR="000D503D" w:rsidRPr="00DD4C1D">
        <w:rPr>
          <w:lang w:eastAsia="de-DE"/>
        </w:rPr>
        <w:t>gerechtfertigt</w:t>
      </w:r>
      <w:r>
        <w:rPr>
          <w:lang w:eastAsia="de-DE"/>
        </w:rPr>
        <w:t xml:space="preserve"> </w:t>
      </w:r>
      <w:r w:rsidR="000D503D" w:rsidRPr="00DD4C1D">
        <w:rPr>
          <w:lang w:eastAsia="de-DE"/>
        </w:rPr>
        <w:t>wird,</w:t>
      </w:r>
      <w:r>
        <w:rPr>
          <w:lang w:eastAsia="de-DE"/>
        </w:rPr>
        <w:t xml:space="preserve"> </w:t>
      </w:r>
      <w:r w:rsidR="000D503D" w:rsidRPr="00DD4C1D">
        <w:rPr>
          <w:lang w:eastAsia="de-DE"/>
        </w:rPr>
        <w:t>ist</w:t>
      </w:r>
      <w:r>
        <w:rPr>
          <w:lang w:eastAsia="de-DE"/>
        </w:rPr>
        <w:t xml:space="preserve"> </w:t>
      </w:r>
      <w:r w:rsidR="000D503D" w:rsidRPr="00DD4C1D">
        <w:rPr>
          <w:lang w:eastAsia="de-DE"/>
        </w:rPr>
        <w:t>offenkundig,</w:t>
      </w:r>
      <w:r>
        <w:rPr>
          <w:lang w:eastAsia="de-DE"/>
        </w:rPr>
        <w:t xml:space="preserve"> </w:t>
      </w:r>
      <w:r w:rsidR="000D503D" w:rsidRPr="00DD4C1D">
        <w:rPr>
          <w:lang w:eastAsia="de-DE"/>
        </w:rPr>
        <w:t>we</w:t>
      </w:r>
      <w:r w:rsidR="00485808">
        <w:rPr>
          <w:lang w:eastAsia="de-DE"/>
        </w:rPr>
        <w:t>il</w:t>
      </w:r>
      <w:r>
        <w:rPr>
          <w:lang w:eastAsia="de-DE"/>
        </w:rPr>
        <w:t xml:space="preserve"> </w:t>
      </w:r>
      <w:r w:rsidR="000D503D" w:rsidRPr="00DD4C1D">
        <w:rPr>
          <w:lang w:eastAsia="de-DE"/>
        </w:rPr>
        <w:t>der</w:t>
      </w:r>
      <w:r>
        <w:rPr>
          <w:lang w:eastAsia="de-DE"/>
        </w:rPr>
        <w:t xml:space="preserve"> </w:t>
      </w:r>
      <w:r w:rsidR="00485808">
        <w:rPr>
          <w:lang w:eastAsia="de-DE"/>
        </w:rPr>
        <w:t>Gerechte</w:t>
      </w:r>
      <w:r>
        <w:rPr>
          <w:lang w:eastAsia="de-DE"/>
        </w:rPr>
        <w:t xml:space="preserve"> </w:t>
      </w:r>
      <w:r w:rsidR="00485808">
        <w:rPr>
          <w:lang w:eastAsia="de-DE"/>
        </w:rPr>
        <w:t>aus</w:t>
      </w:r>
      <w:r>
        <w:rPr>
          <w:lang w:eastAsia="de-DE"/>
        </w:rPr>
        <w:t xml:space="preserve"> </w:t>
      </w:r>
      <w:r w:rsidR="00485808">
        <w:rPr>
          <w:lang w:eastAsia="de-DE"/>
        </w:rPr>
        <w:t>Glauben</w:t>
      </w:r>
      <w:r>
        <w:rPr>
          <w:lang w:eastAsia="de-DE"/>
        </w:rPr>
        <w:t xml:space="preserve"> </w:t>
      </w:r>
      <w:r w:rsidR="00485808">
        <w:rPr>
          <w:lang w:eastAsia="de-DE"/>
        </w:rPr>
        <w:t>leben</w:t>
      </w:r>
      <w:r>
        <w:rPr>
          <w:lang w:eastAsia="de-DE"/>
        </w:rPr>
        <w:t xml:space="preserve"> </w:t>
      </w:r>
      <w:r w:rsidR="00485808">
        <w:rPr>
          <w:lang w:eastAsia="de-DE"/>
        </w:rPr>
        <w:t>wird.</w:t>
      </w:r>
      <w:r>
        <w:rPr>
          <w:lang w:eastAsia="de-DE"/>
        </w:rPr>
        <w:t xml:space="preserve"> </w:t>
      </w:r>
      <w:r w:rsidR="000D503D" w:rsidRPr="00DD4C1D">
        <w:rPr>
          <w:lang w:eastAsia="de-DE"/>
        </w:rPr>
        <w:t>12</w:t>
      </w:r>
      <w:r>
        <w:rPr>
          <w:lang w:eastAsia="de-DE"/>
        </w:rPr>
        <w:t xml:space="preserve"> </w:t>
      </w:r>
      <w:r w:rsidR="000D503D" w:rsidRPr="00DD4C1D">
        <w:rPr>
          <w:lang w:eastAsia="de-DE"/>
        </w:rPr>
        <w:t>Aber</w:t>
      </w:r>
      <w:r>
        <w:rPr>
          <w:lang w:eastAsia="de-DE"/>
        </w:rPr>
        <w:t xml:space="preserve"> </w:t>
      </w:r>
      <w:r w:rsidR="000D503D" w:rsidRPr="00DD4C1D">
        <w:rPr>
          <w:lang w:eastAsia="de-DE"/>
        </w:rPr>
        <w:t>das</w:t>
      </w:r>
      <w:r>
        <w:rPr>
          <w:lang w:eastAsia="de-DE"/>
        </w:rPr>
        <w:t xml:space="preserve"> </w:t>
      </w:r>
      <w:r w:rsidR="000D503D" w:rsidRPr="00DD4C1D">
        <w:rPr>
          <w:lang w:eastAsia="de-DE"/>
        </w:rPr>
        <w:t>Gesetz</w:t>
      </w:r>
      <w:r>
        <w:rPr>
          <w:lang w:eastAsia="de-DE"/>
        </w:rPr>
        <w:t xml:space="preserve"> </w:t>
      </w:r>
      <w:r w:rsidR="00485808">
        <w:rPr>
          <w:lang w:eastAsia="de-DE"/>
        </w:rPr>
        <w:t>ist</w:t>
      </w:r>
      <w:r>
        <w:rPr>
          <w:lang w:eastAsia="de-DE"/>
        </w:rPr>
        <w:t xml:space="preserve"> </w:t>
      </w:r>
      <w:r w:rsidR="00485808">
        <w:rPr>
          <w:lang w:eastAsia="de-DE"/>
        </w:rPr>
        <w:t>nicht</w:t>
      </w:r>
      <w:r>
        <w:rPr>
          <w:lang w:eastAsia="de-DE"/>
        </w:rPr>
        <w:t xml:space="preserve"> </w:t>
      </w:r>
      <w:r w:rsidR="00485808">
        <w:rPr>
          <w:lang w:eastAsia="de-DE"/>
        </w:rPr>
        <w:t>aus</w:t>
      </w:r>
      <w:r>
        <w:rPr>
          <w:lang w:eastAsia="de-DE"/>
        </w:rPr>
        <w:t xml:space="preserve"> </w:t>
      </w:r>
      <w:r w:rsidR="00485808">
        <w:rPr>
          <w:lang w:eastAsia="de-DE"/>
        </w:rPr>
        <w:t>Glauben,</w:t>
      </w:r>
      <w:r>
        <w:rPr>
          <w:lang w:eastAsia="de-DE"/>
        </w:rPr>
        <w:t xml:space="preserve"> </w:t>
      </w:r>
      <w:r w:rsidR="00485808">
        <w:rPr>
          <w:lang w:eastAsia="de-DE"/>
        </w:rPr>
        <w:t>sondern:</w:t>
      </w:r>
      <w:r>
        <w:rPr>
          <w:lang w:eastAsia="de-DE"/>
        </w:rPr>
        <w:t xml:space="preserve"> </w:t>
      </w:r>
      <w:r w:rsidR="000D503D" w:rsidRPr="00DD4C1D">
        <w:rPr>
          <w:lang w:eastAsia="de-DE"/>
        </w:rPr>
        <w:t>Der</w:t>
      </w:r>
      <w:r>
        <w:rPr>
          <w:lang w:eastAsia="de-DE"/>
        </w:rPr>
        <w:t xml:space="preserve"> </w:t>
      </w:r>
      <w:r w:rsidR="000D503D" w:rsidRPr="00DD4C1D">
        <w:rPr>
          <w:lang w:eastAsia="de-DE"/>
        </w:rPr>
        <w:t>Mensch,</w:t>
      </w:r>
      <w:r>
        <w:rPr>
          <w:lang w:eastAsia="de-DE"/>
        </w:rPr>
        <w:t xml:space="preserve"> </w:t>
      </w:r>
      <w:r w:rsidR="000D503D" w:rsidRPr="00DD4C1D">
        <w:rPr>
          <w:lang w:eastAsia="de-DE"/>
        </w:rPr>
        <w:t>der</w:t>
      </w:r>
      <w:r>
        <w:rPr>
          <w:lang w:eastAsia="de-DE"/>
        </w:rPr>
        <w:t xml:space="preserve"> </w:t>
      </w:r>
      <w:r w:rsidR="000D503D" w:rsidRPr="00DD4C1D">
        <w:rPr>
          <w:lang w:eastAsia="de-DE"/>
        </w:rPr>
        <w:t>diese</w:t>
      </w:r>
      <w:r>
        <w:rPr>
          <w:lang w:eastAsia="de-DE"/>
        </w:rPr>
        <w:t xml:space="preserve"> </w:t>
      </w:r>
      <w:r w:rsidR="000D503D" w:rsidRPr="00DD4C1D">
        <w:rPr>
          <w:lang w:eastAsia="de-DE"/>
        </w:rPr>
        <w:t>D</w:t>
      </w:r>
      <w:r w:rsidR="00485808">
        <w:rPr>
          <w:lang w:eastAsia="de-DE"/>
        </w:rPr>
        <w:t>inge</w:t>
      </w:r>
      <w:r>
        <w:rPr>
          <w:lang w:eastAsia="de-DE"/>
        </w:rPr>
        <w:t xml:space="preserve"> </w:t>
      </w:r>
      <w:r w:rsidR="00485808">
        <w:rPr>
          <w:lang w:eastAsia="de-DE"/>
        </w:rPr>
        <w:t>tat,</w:t>
      </w:r>
      <w:r>
        <w:rPr>
          <w:lang w:eastAsia="de-DE"/>
        </w:rPr>
        <w:t xml:space="preserve"> </w:t>
      </w:r>
      <w:r w:rsidR="00485808">
        <w:rPr>
          <w:lang w:eastAsia="de-DE"/>
        </w:rPr>
        <w:t>wird</w:t>
      </w:r>
      <w:r>
        <w:rPr>
          <w:lang w:eastAsia="de-DE"/>
        </w:rPr>
        <w:t xml:space="preserve"> </w:t>
      </w:r>
      <w:r w:rsidR="00485808">
        <w:rPr>
          <w:lang w:eastAsia="de-DE"/>
        </w:rPr>
        <w:t>durch</w:t>
      </w:r>
      <w:r>
        <w:rPr>
          <w:lang w:eastAsia="de-DE"/>
        </w:rPr>
        <w:t xml:space="preserve"> </w:t>
      </w:r>
      <w:r w:rsidR="00485808">
        <w:rPr>
          <w:lang w:eastAsia="de-DE"/>
        </w:rPr>
        <w:t>sie</w:t>
      </w:r>
      <w:r>
        <w:rPr>
          <w:lang w:eastAsia="de-DE"/>
        </w:rPr>
        <w:t xml:space="preserve"> </w:t>
      </w:r>
      <w:r w:rsidR="00485808">
        <w:rPr>
          <w:lang w:eastAsia="de-DE"/>
        </w:rPr>
        <w:t>leben.</w:t>
      </w:r>
      <w:r>
        <w:rPr>
          <w:lang w:eastAsia="de-DE"/>
        </w:rPr>
        <w:t xml:space="preserve"> </w:t>
      </w:r>
      <w:r w:rsidR="000D503D" w:rsidRPr="00DD4C1D">
        <w:rPr>
          <w:lang w:eastAsia="de-DE"/>
        </w:rPr>
        <w:t>13</w:t>
      </w:r>
      <w:r>
        <w:rPr>
          <w:lang w:eastAsia="de-DE"/>
        </w:rPr>
        <w:t xml:space="preserve"> </w:t>
      </w:r>
      <w:r w:rsidR="000D503D" w:rsidRPr="00DD4C1D">
        <w:rPr>
          <w:lang w:eastAsia="de-DE"/>
        </w:rPr>
        <w:t>Christus</w:t>
      </w:r>
      <w:r>
        <w:rPr>
          <w:lang w:eastAsia="de-DE"/>
        </w:rPr>
        <w:t xml:space="preserve"> </w:t>
      </w:r>
      <w:r w:rsidR="000D503D" w:rsidRPr="00DD4C1D">
        <w:rPr>
          <w:lang w:eastAsia="de-DE"/>
        </w:rPr>
        <w:t>kaufte</w:t>
      </w:r>
      <w:r>
        <w:rPr>
          <w:lang w:eastAsia="de-DE"/>
        </w:rPr>
        <w:t xml:space="preserve"> </w:t>
      </w:r>
      <w:r w:rsidR="000D503D" w:rsidRPr="00DD4C1D">
        <w:rPr>
          <w:lang w:eastAsia="de-DE"/>
        </w:rPr>
        <w:t>uns</w:t>
      </w:r>
      <w:r>
        <w:rPr>
          <w:lang w:eastAsia="de-DE"/>
        </w:rPr>
        <w:t xml:space="preserve"> </w:t>
      </w:r>
      <w:r w:rsidR="000D503D" w:rsidRPr="00DD4C1D">
        <w:rPr>
          <w:lang w:eastAsia="de-DE"/>
        </w:rPr>
        <w:t>frei</w:t>
      </w:r>
      <w:r>
        <w:rPr>
          <w:lang w:eastAsia="de-DE"/>
        </w:rPr>
        <w:t xml:space="preserve"> </w:t>
      </w:r>
      <w:r w:rsidR="000D503D" w:rsidRPr="00DD4C1D">
        <w:rPr>
          <w:lang w:eastAsia="de-DE"/>
        </w:rPr>
        <w:t>vom</w:t>
      </w:r>
      <w:r>
        <w:rPr>
          <w:lang w:eastAsia="de-DE"/>
        </w:rPr>
        <w:t xml:space="preserve"> </w:t>
      </w:r>
      <w:r w:rsidR="000D503D" w:rsidRPr="00DD4C1D">
        <w:rPr>
          <w:lang w:eastAsia="de-DE"/>
        </w:rPr>
        <w:t>Fluch</w:t>
      </w:r>
      <w:r>
        <w:rPr>
          <w:lang w:eastAsia="de-DE"/>
        </w:rPr>
        <w:t xml:space="preserve"> </w:t>
      </w:r>
      <w:r w:rsidR="000D503D" w:rsidRPr="00DD4C1D">
        <w:rPr>
          <w:lang w:eastAsia="de-DE"/>
        </w:rPr>
        <w:t>des</w:t>
      </w:r>
      <w:r>
        <w:rPr>
          <w:lang w:eastAsia="de-DE"/>
        </w:rPr>
        <w:t xml:space="preserve"> </w:t>
      </w:r>
      <w:r w:rsidR="000D503D" w:rsidRPr="00DD4C1D">
        <w:rPr>
          <w:lang w:eastAsia="de-DE"/>
        </w:rPr>
        <w:t>Gesetzes</w:t>
      </w:r>
      <w:r w:rsidR="00485808">
        <w:rPr>
          <w:lang w:eastAsia="de-DE"/>
        </w:rPr>
        <w:t>,</w:t>
      </w:r>
      <w:r>
        <w:rPr>
          <w:lang w:eastAsia="de-DE"/>
        </w:rPr>
        <w:t xml:space="preserve"> </w:t>
      </w:r>
      <w:r w:rsidR="00485808">
        <w:rPr>
          <w:lang w:eastAsia="de-DE"/>
        </w:rPr>
        <w:t>…</w:t>
      </w:r>
      <w:r w:rsidR="00A43C3B" w:rsidRPr="00DD4C1D">
        <w:rPr>
          <w:lang w:eastAsia="de-DE"/>
        </w:rPr>
        <w:t>“.</w:t>
      </w:r>
      <w:r>
        <w:rPr>
          <w:lang w:eastAsia="de-DE"/>
        </w:rPr>
        <w:t xml:space="preserve">   </w:t>
      </w:r>
    </w:p>
    <w:p w14:paraId="7810FB9F" w14:textId="22EEC01E" w:rsidR="000D503D" w:rsidRPr="00DD4C1D" w:rsidRDefault="001478F8" w:rsidP="000D503D">
      <w:pPr>
        <w:rPr>
          <w:lang w:eastAsia="de-DE"/>
        </w:rPr>
      </w:pPr>
      <w:r>
        <w:rPr>
          <w:lang w:eastAsia="de-DE"/>
        </w:rPr>
        <w:lastRenderedPageBreak/>
        <w:t xml:space="preserve">     </w:t>
      </w:r>
      <w:r w:rsidR="000D503D" w:rsidRPr="00DD4C1D">
        <w:rPr>
          <w:lang w:eastAsia="de-DE"/>
        </w:rPr>
        <w:t>Hier</w:t>
      </w:r>
      <w:r>
        <w:rPr>
          <w:lang w:eastAsia="de-DE"/>
        </w:rPr>
        <w:t xml:space="preserve"> </w:t>
      </w:r>
      <w:r w:rsidR="000D503D" w:rsidRPr="00DD4C1D">
        <w:rPr>
          <w:lang w:eastAsia="de-DE"/>
        </w:rPr>
        <w:t>ist</w:t>
      </w:r>
      <w:r>
        <w:rPr>
          <w:lang w:eastAsia="de-DE"/>
        </w:rPr>
        <w:t xml:space="preserve"> </w:t>
      </w:r>
      <w:r w:rsidR="000D503D" w:rsidRPr="00DD4C1D">
        <w:rPr>
          <w:lang w:eastAsia="de-DE"/>
        </w:rPr>
        <w:t>das</w:t>
      </w:r>
      <w:r>
        <w:rPr>
          <w:lang w:eastAsia="de-DE"/>
        </w:rPr>
        <w:t xml:space="preserve"> </w:t>
      </w:r>
      <w:r w:rsidR="000D503D" w:rsidRPr="00DD4C1D">
        <w:rPr>
          <w:lang w:eastAsia="de-DE"/>
        </w:rPr>
        <w:t>Geschenk:</w:t>
      </w:r>
      <w:r>
        <w:rPr>
          <w:lang w:eastAsia="de-DE"/>
        </w:rPr>
        <w:t xml:space="preserve"> </w:t>
      </w:r>
      <w:r w:rsidR="000D503D" w:rsidRPr="00DD4C1D">
        <w:rPr>
          <w:lang w:eastAsia="de-DE"/>
        </w:rPr>
        <w:t>Christus</w:t>
      </w:r>
      <w:r>
        <w:rPr>
          <w:lang w:eastAsia="de-DE"/>
        </w:rPr>
        <w:t xml:space="preserve"> </w:t>
      </w:r>
      <w:r w:rsidR="000D503D" w:rsidRPr="00DD4C1D">
        <w:rPr>
          <w:lang w:eastAsia="de-DE"/>
        </w:rPr>
        <w:t>kaufte</w:t>
      </w:r>
      <w:r>
        <w:rPr>
          <w:lang w:eastAsia="de-DE"/>
        </w:rPr>
        <w:t xml:space="preserve"> </w:t>
      </w:r>
      <w:r w:rsidR="000D503D" w:rsidRPr="00DD4C1D">
        <w:rPr>
          <w:lang w:eastAsia="de-DE"/>
        </w:rPr>
        <w:t>uns</w:t>
      </w:r>
      <w:r>
        <w:rPr>
          <w:lang w:eastAsia="de-DE"/>
        </w:rPr>
        <w:t xml:space="preserve"> </w:t>
      </w:r>
      <w:r w:rsidR="000D503D" w:rsidRPr="00DD4C1D">
        <w:rPr>
          <w:lang w:eastAsia="de-DE"/>
        </w:rPr>
        <w:t>frei.</w:t>
      </w:r>
      <w:r>
        <w:rPr>
          <w:lang w:eastAsia="de-DE"/>
        </w:rPr>
        <w:t xml:space="preserve"> </w:t>
      </w:r>
      <w:r w:rsidR="000D503D" w:rsidRPr="00DD4C1D">
        <w:rPr>
          <w:lang w:eastAsia="de-DE"/>
        </w:rPr>
        <w:t>Daher</w:t>
      </w:r>
      <w:r>
        <w:rPr>
          <w:lang w:eastAsia="de-DE"/>
        </w:rPr>
        <w:t xml:space="preserve"> </w:t>
      </w:r>
      <w:r w:rsidR="000D503D" w:rsidRPr="00DD4C1D">
        <w:rPr>
          <w:lang w:eastAsia="de-DE"/>
        </w:rPr>
        <w:t>ist</w:t>
      </w:r>
      <w:r>
        <w:rPr>
          <w:lang w:eastAsia="de-DE"/>
        </w:rPr>
        <w:t xml:space="preserve"> </w:t>
      </w:r>
      <w:r w:rsidR="000D503D" w:rsidRPr="00DD4C1D">
        <w:rPr>
          <w:lang w:eastAsia="de-DE"/>
        </w:rPr>
        <w:t>das</w:t>
      </w:r>
      <w:r>
        <w:rPr>
          <w:lang w:eastAsia="de-DE"/>
        </w:rPr>
        <w:t xml:space="preserve"> </w:t>
      </w:r>
      <w:r w:rsidR="000D503D" w:rsidRPr="00DD4C1D">
        <w:rPr>
          <w:lang w:eastAsia="de-DE"/>
        </w:rPr>
        <w:t>Heil</w:t>
      </w:r>
      <w:r>
        <w:rPr>
          <w:lang w:eastAsia="de-DE"/>
        </w:rPr>
        <w:t xml:space="preserve"> </w:t>
      </w:r>
      <w:r w:rsidR="000D503D" w:rsidRPr="00DD4C1D">
        <w:rPr>
          <w:lang w:eastAsia="de-DE"/>
        </w:rPr>
        <w:t>nicht</w:t>
      </w:r>
      <w:r>
        <w:rPr>
          <w:lang w:eastAsia="de-DE"/>
        </w:rPr>
        <w:t xml:space="preserve"> </w:t>
      </w:r>
      <w:r w:rsidR="000D503D" w:rsidRPr="00DD4C1D">
        <w:rPr>
          <w:lang w:eastAsia="de-DE"/>
        </w:rPr>
        <w:t>aus</w:t>
      </w:r>
      <w:r>
        <w:rPr>
          <w:lang w:eastAsia="de-DE"/>
        </w:rPr>
        <w:t xml:space="preserve"> </w:t>
      </w:r>
      <w:r w:rsidR="000D503D" w:rsidRPr="00DD4C1D">
        <w:rPr>
          <w:lang w:eastAsia="de-DE"/>
        </w:rPr>
        <w:t>Leistungen,</w:t>
      </w:r>
      <w:r>
        <w:rPr>
          <w:lang w:eastAsia="de-DE"/>
        </w:rPr>
        <w:t xml:space="preserve"> </w:t>
      </w:r>
      <w:r w:rsidR="000D503D" w:rsidRPr="00DD4C1D">
        <w:rPr>
          <w:lang w:eastAsia="de-DE"/>
        </w:rPr>
        <w:t>sondern</w:t>
      </w:r>
      <w:r>
        <w:rPr>
          <w:lang w:eastAsia="de-DE"/>
        </w:rPr>
        <w:t xml:space="preserve"> </w:t>
      </w:r>
      <w:r w:rsidR="000D503D" w:rsidRPr="00DD4C1D">
        <w:rPr>
          <w:lang w:eastAsia="de-DE"/>
        </w:rPr>
        <w:t>aus</w:t>
      </w:r>
      <w:r>
        <w:rPr>
          <w:lang w:eastAsia="de-DE"/>
        </w:rPr>
        <w:t xml:space="preserve"> </w:t>
      </w:r>
      <w:r w:rsidR="000D503D" w:rsidRPr="00DD4C1D">
        <w:rPr>
          <w:lang w:eastAsia="de-DE"/>
        </w:rPr>
        <w:t>Gnaden,</w:t>
      </w:r>
      <w:r>
        <w:rPr>
          <w:lang w:eastAsia="de-DE"/>
        </w:rPr>
        <w:t xml:space="preserve"> </w:t>
      </w:r>
      <w:r w:rsidR="000D503D" w:rsidRPr="00DD4C1D">
        <w:rPr>
          <w:lang w:eastAsia="de-DE"/>
        </w:rPr>
        <w:t>geschenkweise.</w:t>
      </w:r>
      <w:r>
        <w:rPr>
          <w:lang w:eastAsia="de-DE"/>
        </w:rPr>
        <w:t xml:space="preserve"> </w:t>
      </w:r>
    </w:p>
    <w:p w14:paraId="4EEB788D" w14:textId="44023A91" w:rsidR="00A43C3B" w:rsidRPr="00DD4C1D" w:rsidRDefault="001478F8" w:rsidP="000D503D">
      <w:pPr>
        <w:rPr>
          <w:lang w:eastAsia="de-DE"/>
        </w:rPr>
      </w:pPr>
      <w:r>
        <w:rPr>
          <w:lang w:eastAsia="de-DE"/>
        </w:rPr>
        <w:t xml:space="preserve">    </w:t>
      </w:r>
      <w:r w:rsidR="00A43C3B" w:rsidRPr="00DD4C1D">
        <w:rPr>
          <w:lang w:eastAsia="de-DE"/>
        </w:rPr>
        <w:t>Wenn</w:t>
      </w:r>
      <w:r>
        <w:rPr>
          <w:lang w:eastAsia="de-DE"/>
        </w:rPr>
        <w:t xml:space="preserve"> </w:t>
      </w:r>
      <w:r w:rsidR="00A43C3B" w:rsidRPr="00DD4C1D">
        <w:rPr>
          <w:lang w:eastAsia="de-DE"/>
        </w:rPr>
        <w:t>ich</w:t>
      </w:r>
      <w:r>
        <w:rPr>
          <w:lang w:eastAsia="de-DE"/>
        </w:rPr>
        <w:t xml:space="preserve"> </w:t>
      </w:r>
      <w:r w:rsidR="00A43C3B" w:rsidRPr="00DD4C1D">
        <w:rPr>
          <w:lang w:eastAsia="de-DE"/>
        </w:rPr>
        <w:t>eine</w:t>
      </w:r>
      <w:r>
        <w:rPr>
          <w:lang w:eastAsia="de-DE"/>
        </w:rPr>
        <w:t xml:space="preserve"> </w:t>
      </w:r>
      <w:r w:rsidR="00A43C3B" w:rsidRPr="00DD4C1D">
        <w:rPr>
          <w:lang w:eastAsia="de-DE"/>
        </w:rPr>
        <w:t>Gabe</w:t>
      </w:r>
      <w:r>
        <w:rPr>
          <w:lang w:eastAsia="de-DE"/>
        </w:rPr>
        <w:t xml:space="preserve"> </w:t>
      </w:r>
      <w:r w:rsidR="00A43C3B" w:rsidRPr="00DD4C1D">
        <w:rPr>
          <w:lang w:eastAsia="de-DE"/>
        </w:rPr>
        <w:t>geschenkweise</w:t>
      </w:r>
      <w:r>
        <w:rPr>
          <w:lang w:eastAsia="de-DE"/>
        </w:rPr>
        <w:t xml:space="preserve"> </w:t>
      </w:r>
      <w:r w:rsidR="00A43C3B" w:rsidRPr="00DD4C1D">
        <w:rPr>
          <w:lang w:eastAsia="de-DE"/>
        </w:rPr>
        <w:t>erhalten</w:t>
      </w:r>
      <w:r>
        <w:rPr>
          <w:lang w:eastAsia="de-DE"/>
        </w:rPr>
        <w:t xml:space="preserve"> </w:t>
      </w:r>
      <w:r w:rsidR="00A43C3B" w:rsidRPr="00DD4C1D">
        <w:rPr>
          <w:lang w:eastAsia="de-DE"/>
        </w:rPr>
        <w:t>habe,</w:t>
      </w:r>
      <w:r>
        <w:rPr>
          <w:lang w:eastAsia="de-DE"/>
        </w:rPr>
        <w:t xml:space="preserve"> </w:t>
      </w:r>
      <w:r w:rsidR="00A43C3B" w:rsidRPr="00DD4C1D">
        <w:rPr>
          <w:lang w:eastAsia="de-DE"/>
        </w:rPr>
        <w:t>kann</w:t>
      </w:r>
      <w:r>
        <w:rPr>
          <w:lang w:eastAsia="de-DE"/>
        </w:rPr>
        <w:t xml:space="preserve"> </w:t>
      </w:r>
      <w:r w:rsidR="00A43C3B" w:rsidRPr="00DD4C1D">
        <w:rPr>
          <w:lang w:eastAsia="de-DE"/>
        </w:rPr>
        <w:t>ich</w:t>
      </w:r>
      <w:r>
        <w:rPr>
          <w:lang w:eastAsia="de-DE"/>
        </w:rPr>
        <w:t xml:space="preserve"> </w:t>
      </w:r>
      <w:r w:rsidR="00A43C3B" w:rsidRPr="00DD4C1D">
        <w:rPr>
          <w:lang w:eastAsia="de-DE"/>
        </w:rPr>
        <w:t>sie</w:t>
      </w:r>
      <w:r>
        <w:rPr>
          <w:lang w:eastAsia="de-DE"/>
        </w:rPr>
        <w:t xml:space="preserve"> </w:t>
      </w:r>
      <w:r w:rsidR="00A43C3B" w:rsidRPr="00DD4C1D">
        <w:rPr>
          <w:lang w:eastAsia="de-DE"/>
        </w:rPr>
        <w:t>auch</w:t>
      </w:r>
      <w:r>
        <w:rPr>
          <w:lang w:eastAsia="de-DE"/>
        </w:rPr>
        <w:t xml:space="preserve"> </w:t>
      </w:r>
      <w:r w:rsidR="00A43C3B" w:rsidRPr="00DD4C1D">
        <w:rPr>
          <w:lang w:eastAsia="de-DE"/>
        </w:rPr>
        <w:t>wieder</w:t>
      </w:r>
      <w:r>
        <w:rPr>
          <w:lang w:eastAsia="de-DE"/>
        </w:rPr>
        <w:t xml:space="preserve"> </w:t>
      </w:r>
      <w:r w:rsidR="00A43C3B" w:rsidRPr="00DD4C1D">
        <w:rPr>
          <w:lang w:eastAsia="de-DE"/>
        </w:rPr>
        <w:t>verwerfen.</w:t>
      </w:r>
      <w:r>
        <w:rPr>
          <w:lang w:eastAsia="de-DE"/>
        </w:rPr>
        <w:t xml:space="preserve"> </w:t>
      </w:r>
    </w:p>
    <w:p w14:paraId="1F453283" w14:textId="77777777" w:rsidR="0058113B" w:rsidRPr="00DD4C1D" w:rsidRDefault="0058113B" w:rsidP="000D503D"/>
    <w:p w14:paraId="026807B1" w14:textId="77777777" w:rsidR="00983243" w:rsidRPr="00DD4C1D" w:rsidRDefault="00983243" w:rsidP="000D503D"/>
    <w:p w14:paraId="6BFBB497" w14:textId="4CCD399F" w:rsidR="00F641D2" w:rsidRPr="00DD4C1D" w:rsidRDefault="00DC60E6" w:rsidP="007D4908">
      <w:pPr>
        <w:pStyle w:val="berschrift3"/>
      </w:pPr>
      <w:r w:rsidRPr="00DD4C1D">
        <w:t>„</w:t>
      </w:r>
      <w:r w:rsidR="002A2B04" w:rsidRPr="00DD4C1D">
        <w:t>Alles</w:t>
      </w:r>
      <w:r w:rsidR="001478F8">
        <w:t xml:space="preserve"> </w:t>
      </w:r>
      <w:r w:rsidR="002A2B04" w:rsidRPr="00DD4C1D">
        <w:t>beruht</w:t>
      </w:r>
      <w:r w:rsidR="001478F8">
        <w:t xml:space="preserve"> </w:t>
      </w:r>
      <w:r w:rsidR="002A2B04" w:rsidRPr="00DD4C1D">
        <w:t>auf</w:t>
      </w:r>
      <w:r w:rsidR="001478F8">
        <w:t xml:space="preserve"> </w:t>
      </w:r>
      <w:r w:rsidR="002A2B04" w:rsidRPr="00DD4C1D">
        <w:t>Gott.”</w:t>
      </w:r>
      <w:r w:rsidR="001478F8">
        <w:t xml:space="preserve"> </w:t>
      </w:r>
    </w:p>
    <w:p w14:paraId="324BF3E7" w14:textId="69B5DA4C" w:rsidR="00F641D2" w:rsidRPr="00DD4C1D" w:rsidRDefault="001478F8" w:rsidP="002C0189">
      <w:r>
        <w:t xml:space="preserve">    </w:t>
      </w:r>
      <w:r w:rsidR="009D0C92" w:rsidRPr="00DD4C1D">
        <w:t>Es</w:t>
      </w:r>
      <w:r>
        <w:t xml:space="preserve"> </w:t>
      </w:r>
      <w:r w:rsidR="009D0C92" w:rsidRPr="00DD4C1D">
        <w:t>wird</w:t>
      </w:r>
      <w:r>
        <w:t xml:space="preserve"> </w:t>
      </w:r>
      <w:r w:rsidR="009D0C92" w:rsidRPr="00DD4C1D">
        <w:t>argumentiert</w:t>
      </w:r>
      <w:r w:rsidR="002A2B04" w:rsidRPr="00DD4C1D">
        <w:t>:</w:t>
      </w:r>
      <w:r>
        <w:t xml:space="preserve"> </w:t>
      </w:r>
      <w:r w:rsidR="00DC60E6" w:rsidRPr="00DD4C1D">
        <w:t>„</w:t>
      </w:r>
      <w:r w:rsidR="002A2B04" w:rsidRPr="00DD4C1D">
        <w:t>Das</w:t>
      </w:r>
      <w:r>
        <w:t xml:space="preserve"> </w:t>
      </w:r>
      <w:r w:rsidR="002A2B04" w:rsidRPr="00DD4C1D">
        <w:t>ewige</w:t>
      </w:r>
      <w:r>
        <w:t xml:space="preserve"> </w:t>
      </w:r>
      <w:r w:rsidR="002A2B04" w:rsidRPr="00DD4C1D">
        <w:t>Leben</w:t>
      </w:r>
      <w:r>
        <w:t xml:space="preserve"> </w:t>
      </w:r>
      <w:r w:rsidR="002A2B04" w:rsidRPr="00DD4C1D">
        <w:t>ist</w:t>
      </w:r>
      <w:r>
        <w:t xml:space="preserve"> </w:t>
      </w:r>
      <w:r w:rsidR="002A2B04" w:rsidRPr="00DD4C1D">
        <w:t>ein</w:t>
      </w:r>
      <w:r>
        <w:t xml:space="preserve"> </w:t>
      </w:r>
      <w:r w:rsidR="002A2B04" w:rsidRPr="00DD4C1D">
        <w:t>Geschenk.</w:t>
      </w:r>
      <w:r>
        <w:t xml:space="preserve"> </w:t>
      </w:r>
      <w:r w:rsidR="002A2B04" w:rsidRPr="00DD4C1D">
        <w:t>Errettung</w:t>
      </w:r>
      <w:r>
        <w:t xml:space="preserve"> </w:t>
      </w:r>
      <w:r w:rsidR="002A2B04" w:rsidRPr="00DD4C1D">
        <w:t>aus</w:t>
      </w:r>
      <w:r>
        <w:t xml:space="preserve"> </w:t>
      </w:r>
      <w:r w:rsidR="002A2B04" w:rsidRPr="00DD4C1D">
        <w:t>Gnaden</w:t>
      </w:r>
      <w:r>
        <w:t xml:space="preserve"> </w:t>
      </w:r>
      <w:r w:rsidR="002A2B04" w:rsidRPr="00DD4C1D">
        <w:t>heißt,</w:t>
      </w:r>
      <w:r>
        <w:t xml:space="preserve"> </w:t>
      </w:r>
      <w:r w:rsidR="002A2B04" w:rsidRPr="00DD4C1D">
        <w:t>dass</w:t>
      </w:r>
      <w:r>
        <w:t xml:space="preserve"> </w:t>
      </w:r>
      <w:r w:rsidR="002A2B04" w:rsidRPr="00DD4C1D">
        <w:t>alles</w:t>
      </w:r>
      <w:r>
        <w:t xml:space="preserve"> </w:t>
      </w:r>
      <w:r w:rsidR="002A2B04" w:rsidRPr="00DD4C1D">
        <w:t>auf</w:t>
      </w:r>
      <w:r>
        <w:t xml:space="preserve"> </w:t>
      </w:r>
      <w:r w:rsidR="002A2B04" w:rsidRPr="00DD4C1D">
        <w:t>Gott</w:t>
      </w:r>
      <w:r>
        <w:t xml:space="preserve"> </w:t>
      </w:r>
      <w:r w:rsidR="002A2B04" w:rsidRPr="00DD4C1D">
        <w:t>beruht</w:t>
      </w:r>
      <w:r>
        <w:t xml:space="preserve"> </w:t>
      </w:r>
      <w:r w:rsidR="002A2B04" w:rsidRPr="00DD4C1D">
        <w:t>(</w:t>
      </w:r>
      <w:r>
        <w:t xml:space="preserve">Philipper </w:t>
      </w:r>
      <w:r w:rsidR="002A2B04" w:rsidRPr="00DD4C1D">
        <w:t>2</w:t>
      </w:r>
      <w:r>
        <w:t>, 1</w:t>
      </w:r>
      <w:r w:rsidR="002A2B04" w:rsidRPr="00DD4C1D">
        <w:t>3)</w:t>
      </w:r>
      <w:r>
        <w:t xml:space="preserve"> </w:t>
      </w:r>
      <w:r w:rsidR="002A2B04" w:rsidRPr="00DD4C1D">
        <w:t>und</w:t>
      </w:r>
      <w:r>
        <w:t xml:space="preserve"> </w:t>
      </w:r>
      <w:r w:rsidR="002A2B04" w:rsidRPr="00DD4C1D">
        <w:t>nichts</w:t>
      </w:r>
      <w:r>
        <w:t xml:space="preserve"> </w:t>
      </w:r>
      <w:r w:rsidR="002A2B04" w:rsidRPr="00DD4C1D">
        <w:t>von</w:t>
      </w:r>
      <w:r>
        <w:t xml:space="preserve"> </w:t>
      </w:r>
      <w:r w:rsidR="002A2B04" w:rsidRPr="00DD4C1D">
        <w:t>uns</w:t>
      </w:r>
      <w:r>
        <w:t xml:space="preserve"> </w:t>
      </w:r>
      <w:r w:rsidR="002A2B04" w:rsidRPr="00DD4C1D">
        <w:t>Menschen</w:t>
      </w:r>
      <w:r>
        <w:t xml:space="preserve"> </w:t>
      </w:r>
      <w:r w:rsidR="002A2B04" w:rsidRPr="00DD4C1D">
        <w:t>abhängig</w:t>
      </w:r>
      <w:r>
        <w:t xml:space="preserve"> </w:t>
      </w:r>
      <w:r w:rsidR="002A2B04" w:rsidRPr="00DD4C1D">
        <w:t>ist.</w:t>
      </w:r>
      <w:r>
        <w:t xml:space="preserve"> </w:t>
      </w:r>
      <w:r w:rsidR="002A2B04" w:rsidRPr="00DD4C1D">
        <w:t>Der</w:t>
      </w:r>
      <w:r>
        <w:t xml:space="preserve"> </w:t>
      </w:r>
      <w:r w:rsidR="002A2B04" w:rsidRPr="00DD4C1D">
        <w:t>Mensch</w:t>
      </w:r>
      <w:r>
        <w:t xml:space="preserve"> </w:t>
      </w:r>
      <w:r w:rsidR="002A2B04" w:rsidRPr="00DD4C1D">
        <w:t>kann</w:t>
      </w:r>
      <w:r>
        <w:t xml:space="preserve"> </w:t>
      </w:r>
      <w:r w:rsidR="002A2B04" w:rsidRPr="00DD4C1D">
        <w:t>sich</w:t>
      </w:r>
      <w:r>
        <w:t xml:space="preserve"> </w:t>
      </w:r>
      <w:r w:rsidR="002A2B04" w:rsidRPr="00DD4C1D">
        <w:t>daher</w:t>
      </w:r>
      <w:r>
        <w:t xml:space="preserve"> </w:t>
      </w:r>
      <w:r w:rsidR="002A2B04" w:rsidRPr="00DD4C1D">
        <w:t>nicht</w:t>
      </w:r>
      <w:r>
        <w:t xml:space="preserve"> </w:t>
      </w:r>
      <w:r w:rsidR="002A2B04" w:rsidRPr="00DD4C1D">
        <w:t>seiner</w:t>
      </w:r>
      <w:r>
        <w:t xml:space="preserve"> </w:t>
      </w:r>
      <w:r w:rsidR="002A2B04" w:rsidRPr="00DD4C1D">
        <w:t>Werke</w:t>
      </w:r>
      <w:r>
        <w:t xml:space="preserve"> </w:t>
      </w:r>
      <w:r w:rsidR="002A2B04" w:rsidRPr="00DD4C1D">
        <w:t>rühmen;</w:t>
      </w:r>
      <w:r>
        <w:t xml:space="preserve"> Epheser </w:t>
      </w:r>
      <w:r w:rsidR="002A2B04" w:rsidRPr="00DD4C1D">
        <w:t>2</w:t>
      </w:r>
      <w:r>
        <w:t>, 9</w:t>
      </w:r>
      <w:r w:rsidR="002A2B04" w:rsidRPr="00DD4C1D">
        <w:t>.</w:t>
      </w:r>
      <w:r>
        <w:t xml:space="preserve"> </w:t>
      </w:r>
      <w:r w:rsidR="002A2B04" w:rsidRPr="00DD4C1D">
        <w:t>Würde</w:t>
      </w:r>
      <w:r>
        <w:t xml:space="preserve"> </w:t>
      </w:r>
      <w:r w:rsidR="002A2B04" w:rsidRPr="00DD4C1D">
        <w:t>jemand</w:t>
      </w:r>
      <w:r>
        <w:t xml:space="preserve"> </w:t>
      </w:r>
      <w:r w:rsidR="002A2B04" w:rsidRPr="00DD4C1D">
        <w:t>sein</w:t>
      </w:r>
      <w:r>
        <w:t xml:space="preserve"> </w:t>
      </w:r>
      <w:r w:rsidR="002A2B04" w:rsidRPr="00DD4C1D">
        <w:t>Vertrauen</w:t>
      </w:r>
      <w:r>
        <w:t xml:space="preserve"> </w:t>
      </w:r>
      <w:r w:rsidR="002A2B04" w:rsidRPr="00DD4C1D">
        <w:t>auf</w:t>
      </w:r>
      <w:r>
        <w:t xml:space="preserve"> </w:t>
      </w:r>
      <w:r w:rsidR="002A2B04" w:rsidRPr="00DD4C1D">
        <w:t>sich</w:t>
      </w:r>
      <w:r>
        <w:t xml:space="preserve"> </w:t>
      </w:r>
      <w:r w:rsidR="002A2B04" w:rsidRPr="00DD4C1D">
        <w:t>selbst</w:t>
      </w:r>
      <w:r>
        <w:t xml:space="preserve"> </w:t>
      </w:r>
      <w:r w:rsidR="002A2B04" w:rsidRPr="00DD4C1D">
        <w:t>setzen,</w:t>
      </w:r>
      <w:r>
        <w:t xml:space="preserve"> </w:t>
      </w:r>
      <w:r w:rsidR="002A2B04" w:rsidRPr="00DD4C1D">
        <w:t>würde</w:t>
      </w:r>
      <w:r>
        <w:t xml:space="preserve"> </w:t>
      </w:r>
      <w:r w:rsidR="002A2B04" w:rsidRPr="00DD4C1D">
        <w:t>er</w:t>
      </w:r>
      <w:r>
        <w:t xml:space="preserve"> </w:t>
      </w:r>
      <w:r w:rsidR="002A2B04" w:rsidRPr="00DD4C1D">
        <w:t>nicht</w:t>
      </w:r>
      <w:r>
        <w:t xml:space="preserve"> </w:t>
      </w:r>
      <w:r w:rsidR="002A2B04" w:rsidRPr="00DD4C1D">
        <w:t>gerettet</w:t>
      </w:r>
      <w:r>
        <w:t xml:space="preserve"> </w:t>
      </w:r>
      <w:r w:rsidR="002A2B04" w:rsidRPr="00DD4C1D">
        <w:t>werden.</w:t>
      </w:r>
      <w:r>
        <w:t xml:space="preserve"> </w:t>
      </w:r>
      <w:r w:rsidR="002A2B04" w:rsidRPr="00DD4C1D">
        <w:t>Ga</w:t>
      </w:r>
      <w:r>
        <w:t xml:space="preserve"> </w:t>
      </w:r>
      <w:r w:rsidR="002A2B04" w:rsidRPr="00DD4C1D">
        <w:t>3</w:t>
      </w:r>
      <w:r>
        <w:t>, 3</w:t>
      </w:r>
      <w:r w:rsidR="002A2B04" w:rsidRPr="00DD4C1D">
        <w:t>.”</w:t>
      </w:r>
      <w:r>
        <w:t xml:space="preserve"> </w:t>
      </w:r>
    </w:p>
    <w:p w14:paraId="26D8B6D1" w14:textId="77777777" w:rsidR="00F641D2" w:rsidRPr="00DD4C1D" w:rsidRDefault="00F641D2" w:rsidP="002C0189">
      <w:pPr>
        <w:rPr>
          <w:color w:val="403152"/>
        </w:rPr>
      </w:pPr>
    </w:p>
    <w:p w14:paraId="62EA37DB" w14:textId="784D1D38"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4E6DB4C9" w14:textId="15A510DD" w:rsidR="00F641D2" w:rsidRPr="00DD4C1D" w:rsidRDefault="002A2B04" w:rsidP="002C0189">
      <w:r w:rsidRPr="00DD4C1D">
        <w:t>Diese</w:t>
      </w:r>
      <w:r w:rsidR="001478F8">
        <w:t xml:space="preserve"> </w:t>
      </w:r>
      <w:r w:rsidRPr="00DD4C1D">
        <w:t>Aussage</w:t>
      </w:r>
      <w:r w:rsidR="001478F8">
        <w:t xml:space="preserve"> </w:t>
      </w:r>
      <w:r w:rsidRPr="00DD4C1D">
        <w:t>ist</w:t>
      </w:r>
      <w:r w:rsidR="001478F8">
        <w:t xml:space="preserve"> </w:t>
      </w:r>
      <w:r w:rsidRPr="00DD4C1D">
        <w:t>richtig.</w:t>
      </w:r>
      <w:r w:rsidR="001478F8">
        <w:t xml:space="preserve"> </w:t>
      </w:r>
      <w:r w:rsidRPr="00DD4C1D">
        <w:t>Sie</w:t>
      </w:r>
      <w:r w:rsidR="001478F8">
        <w:t xml:space="preserve"> </w:t>
      </w:r>
      <w:r w:rsidRPr="00DD4C1D">
        <w:t>widerspricht</w:t>
      </w:r>
      <w:r w:rsidR="001478F8">
        <w:t xml:space="preserve"> </w:t>
      </w:r>
      <w:r w:rsidRPr="00DD4C1D">
        <w:t>aber</w:t>
      </w:r>
      <w:r w:rsidR="001478F8">
        <w:t xml:space="preserve"> </w:t>
      </w:r>
      <w:r w:rsidRPr="00DD4C1D">
        <w:t>nicht</w:t>
      </w:r>
      <w:r w:rsidR="001478F8">
        <w:t xml:space="preserve"> </w:t>
      </w:r>
      <w:r w:rsidRPr="00DD4C1D">
        <w:t>den</w:t>
      </w:r>
      <w:r w:rsidR="001478F8">
        <w:t xml:space="preserve"> </w:t>
      </w:r>
      <w:r w:rsidRPr="00DD4C1D">
        <w:t>anderen</w:t>
      </w:r>
      <w:r w:rsidR="001478F8">
        <w:t xml:space="preserve"> </w:t>
      </w:r>
      <w:r w:rsidRPr="00DD4C1D">
        <w:t>Aussagen,</w:t>
      </w:r>
      <w:r w:rsidR="001478F8">
        <w:t xml:space="preserve"> </w:t>
      </w:r>
      <w:r w:rsidRPr="00DD4C1D">
        <w:t>die</w:t>
      </w:r>
      <w:r w:rsidR="001478F8">
        <w:t xml:space="preserve"> </w:t>
      </w:r>
      <w:r w:rsidRPr="00DD4C1D">
        <w:t>anzeigen,</w:t>
      </w:r>
      <w:r w:rsidR="001478F8">
        <w:t xml:space="preserve"> </w:t>
      </w:r>
      <w:r w:rsidRPr="00DD4C1D">
        <w:t>dass</w:t>
      </w:r>
      <w:r w:rsidR="001478F8">
        <w:t xml:space="preserve"> </w:t>
      </w:r>
      <w:r w:rsidRPr="00DD4C1D">
        <w:t>man</w:t>
      </w:r>
      <w:r w:rsidR="001478F8">
        <w:t xml:space="preserve"> </w:t>
      </w:r>
      <w:r w:rsidRPr="00DD4C1D">
        <w:t>sich</w:t>
      </w:r>
      <w:r w:rsidR="001478F8">
        <w:t xml:space="preserve"> </w:t>
      </w:r>
      <w:r w:rsidRPr="00DD4C1D">
        <w:t>von</w:t>
      </w:r>
      <w:r w:rsidR="001478F8">
        <w:t xml:space="preserve"> </w:t>
      </w:r>
      <w:r w:rsidRPr="00DD4C1D">
        <w:t>Jesus</w:t>
      </w:r>
      <w:r w:rsidR="001478F8">
        <w:t xml:space="preserve"> </w:t>
      </w:r>
      <w:r w:rsidRPr="00DD4C1D">
        <w:t>wieder</w:t>
      </w:r>
      <w:r w:rsidR="001478F8">
        <w:t xml:space="preserve"> </w:t>
      </w:r>
      <w:r w:rsidRPr="00DD4C1D">
        <w:t>trennen</w:t>
      </w:r>
      <w:r w:rsidR="001478F8">
        <w:t xml:space="preserve"> </w:t>
      </w:r>
      <w:r w:rsidRPr="00DD4C1D">
        <w:t>kann.</w:t>
      </w:r>
      <w:r w:rsidR="001478F8">
        <w:t xml:space="preserve"> </w:t>
      </w:r>
      <w:r w:rsidRPr="00DD4C1D">
        <w:t>Das</w:t>
      </w:r>
      <w:r w:rsidR="001478F8">
        <w:t xml:space="preserve"> </w:t>
      </w:r>
      <w:r w:rsidRPr="00DD4C1D">
        <w:t>ewige</w:t>
      </w:r>
      <w:r w:rsidR="001478F8">
        <w:t xml:space="preserve"> </w:t>
      </w:r>
      <w:r w:rsidRPr="00DD4C1D">
        <w:t>Leben</w:t>
      </w:r>
      <w:r w:rsidR="001478F8">
        <w:t xml:space="preserve"> </w:t>
      </w:r>
      <w:r w:rsidRPr="00DD4C1D">
        <w:t>ist</w:t>
      </w:r>
      <w:r w:rsidR="001478F8">
        <w:t xml:space="preserve"> </w:t>
      </w:r>
      <w:r w:rsidRPr="00DD4C1D">
        <w:t>ein</w:t>
      </w:r>
      <w:r w:rsidR="001478F8">
        <w:t xml:space="preserve"> </w:t>
      </w:r>
      <w:r w:rsidRPr="00DD4C1D">
        <w:t>Geschenk</w:t>
      </w:r>
      <w:r w:rsidR="001478F8">
        <w:t xml:space="preserve"> </w:t>
      </w:r>
      <w:r w:rsidRPr="00DD4C1D">
        <w:t>für</w:t>
      </w:r>
      <w:r w:rsidR="001478F8">
        <w:t xml:space="preserve"> </w:t>
      </w:r>
      <w:r w:rsidRPr="00DD4C1D">
        <w:t>den</w:t>
      </w:r>
      <w:r w:rsidR="001478F8">
        <w:t xml:space="preserve"> </w:t>
      </w:r>
      <w:r w:rsidRPr="00DD4C1D">
        <w:rPr>
          <w:spacing w:val="20"/>
        </w:rPr>
        <w:t>Glaubenden</w:t>
      </w:r>
      <w:r w:rsidRPr="00DD4C1D">
        <w:t>.</w:t>
      </w:r>
      <w:r w:rsidR="001478F8">
        <w:t xml:space="preserve"> </w:t>
      </w:r>
      <w:r w:rsidRPr="00DD4C1D">
        <w:t>Das</w:t>
      </w:r>
      <w:r w:rsidR="001478F8">
        <w:t xml:space="preserve"> </w:t>
      </w:r>
      <w:r w:rsidRPr="00DD4C1D">
        <w:t>ewige</w:t>
      </w:r>
      <w:r w:rsidR="001478F8">
        <w:t xml:space="preserve"> </w:t>
      </w:r>
      <w:r w:rsidRPr="00DD4C1D">
        <w:t>Leben</w:t>
      </w:r>
      <w:r w:rsidR="001478F8">
        <w:t xml:space="preserve"> </w:t>
      </w:r>
      <w:r w:rsidRPr="00DD4C1D">
        <w:t>ist</w:t>
      </w:r>
      <w:r w:rsidR="001478F8">
        <w:t xml:space="preserve"> </w:t>
      </w:r>
      <w:r w:rsidRPr="00DD4C1D">
        <w:t>nicht</w:t>
      </w:r>
      <w:r w:rsidR="001478F8">
        <w:t xml:space="preserve"> </w:t>
      </w:r>
      <w:r w:rsidRPr="00DD4C1D">
        <w:t>ein</w:t>
      </w:r>
      <w:r w:rsidR="001478F8">
        <w:t xml:space="preserve"> </w:t>
      </w:r>
      <w:r w:rsidRPr="00DD4C1D">
        <w:t>Etwas,</w:t>
      </w:r>
      <w:r w:rsidR="001478F8">
        <w:t xml:space="preserve"> </w:t>
      </w:r>
      <w:r w:rsidR="00E31E69" w:rsidRPr="00DD4C1D">
        <w:t>eine</w:t>
      </w:r>
      <w:r w:rsidR="001478F8">
        <w:t xml:space="preserve"> </w:t>
      </w:r>
      <w:r w:rsidR="00E31E69" w:rsidRPr="00DD4C1D">
        <w:t>Sache</w:t>
      </w:r>
      <w:r w:rsidRPr="00DD4C1D">
        <w:t>,</w:t>
      </w:r>
      <w:r w:rsidR="001478F8">
        <w:t xml:space="preserve"> </w:t>
      </w:r>
      <w:r w:rsidRPr="00DD4C1D">
        <w:t>sondern</w:t>
      </w:r>
      <w:r w:rsidR="001478F8">
        <w:t xml:space="preserve"> </w:t>
      </w:r>
      <w:r w:rsidRPr="00DD4C1D">
        <w:t>es</w:t>
      </w:r>
      <w:r w:rsidR="001478F8">
        <w:t xml:space="preserve"> </w:t>
      </w:r>
      <w:r w:rsidRPr="00DD4C1D">
        <w:t>ist</w:t>
      </w:r>
      <w:r w:rsidR="001478F8">
        <w:t xml:space="preserve"> </w:t>
      </w:r>
      <w:r w:rsidRPr="00DD4C1D">
        <w:t>Jesus</w:t>
      </w:r>
      <w:r w:rsidR="001478F8">
        <w:t xml:space="preserve"> </w:t>
      </w:r>
      <w:r w:rsidRPr="00DD4C1D">
        <w:t>Christus.</w:t>
      </w:r>
      <w:r w:rsidR="001478F8">
        <w:t xml:space="preserve"> </w:t>
      </w:r>
      <w:r w:rsidRPr="00DD4C1D">
        <w:t>Wer</w:t>
      </w:r>
      <w:r w:rsidR="001478F8">
        <w:t xml:space="preserve"> </w:t>
      </w:r>
      <w:r w:rsidRPr="00DD4C1D">
        <w:t>den</w:t>
      </w:r>
      <w:r w:rsidR="001478F8">
        <w:t xml:space="preserve"> </w:t>
      </w:r>
      <w:r w:rsidRPr="00DD4C1D">
        <w:t>Sohn</w:t>
      </w:r>
      <w:r w:rsidR="001478F8">
        <w:t xml:space="preserve"> </w:t>
      </w:r>
      <w:r w:rsidRPr="00DD4C1D">
        <w:t>hat,</w:t>
      </w:r>
      <w:r w:rsidR="001478F8">
        <w:t xml:space="preserve"> </w:t>
      </w:r>
      <w:r w:rsidRPr="00DD4C1D">
        <w:t>hat</w:t>
      </w:r>
      <w:r w:rsidR="001478F8">
        <w:t xml:space="preserve"> </w:t>
      </w:r>
      <w:r w:rsidRPr="00DD4C1D">
        <w:t>deshalb</w:t>
      </w:r>
      <w:r w:rsidR="001478F8">
        <w:t xml:space="preserve"> </w:t>
      </w:r>
      <w:r w:rsidR="00DC60E6" w:rsidRPr="00DD4C1D">
        <w:t>„</w:t>
      </w:r>
      <w:r w:rsidRPr="00DD4C1D">
        <w:t>ewiges</w:t>
      </w:r>
      <w:r w:rsidR="001478F8">
        <w:t xml:space="preserve"> </w:t>
      </w:r>
      <w:r w:rsidRPr="00DD4C1D">
        <w:t>Leben”,</w:t>
      </w:r>
      <w:r w:rsidR="001478F8">
        <w:t xml:space="preserve"> </w:t>
      </w:r>
      <w:r w:rsidRPr="00DD4C1D">
        <w:t>weil</w:t>
      </w:r>
      <w:r w:rsidR="001478F8">
        <w:t xml:space="preserve"> </w:t>
      </w:r>
      <w:r w:rsidRPr="00DD4C1D">
        <w:t>der</w:t>
      </w:r>
      <w:r w:rsidR="001478F8">
        <w:t xml:space="preserve"> </w:t>
      </w:r>
      <w:r w:rsidRPr="00DD4C1D">
        <w:t>Sohn</w:t>
      </w:r>
      <w:r w:rsidR="001478F8">
        <w:t xml:space="preserve"> </w:t>
      </w:r>
      <w:r w:rsidRPr="00DD4C1D">
        <w:t>das</w:t>
      </w:r>
      <w:r w:rsidR="001478F8">
        <w:t xml:space="preserve"> </w:t>
      </w:r>
      <w:r w:rsidRPr="00DD4C1D">
        <w:t>ewige</w:t>
      </w:r>
      <w:r w:rsidR="001478F8">
        <w:t xml:space="preserve"> </w:t>
      </w:r>
      <w:r w:rsidRPr="00DD4C1D">
        <w:t>Leben</w:t>
      </w:r>
      <w:r w:rsidR="001478F8">
        <w:t xml:space="preserve"> </w:t>
      </w:r>
      <w:r w:rsidRPr="00DD4C1D">
        <w:t>ist.</w:t>
      </w:r>
      <w:r w:rsidR="001478F8">
        <w:t xml:space="preserve"> </w:t>
      </w:r>
      <w:r w:rsidRPr="00DD4C1D">
        <w:t>Wer</w:t>
      </w:r>
      <w:r w:rsidR="001478F8">
        <w:t xml:space="preserve"> </w:t>
      </w:r>
      <w:r w:rsidRPr="00DD4C1D">
        <w:t>gerettet</w:t>
      </w:r>
      <w:r w:rsidR="001478F8">
        <w:t xml:space="preserve"> </w:t>
      </w:r>
      <w:r w:rsidRPr="00DD4C1D">
        <w:t>werden</w:t>
      </w:r>
      <w:r w:rsidR="001478F8">
        <w:t xml:space="preserve"> </w:t>
      </w:r>
      <w:r w:rsidRPr="00DD4C1D">
        <w:t>will,</w:t>
      </w:r>
      <w:r w:rsidR="001478F8">
        <w:t xml:space="preserve"> </w:t>
      </w:r>
      <w:r w:rsidRPr="00DD4C1D">
        <w:t>muss</w:t>
      </w:r>
      <w:r w:rsidR="001478F8">
        <w:t xml:space="preserve"> </w:t>
      </w:r>
      <w:r w:rsidRPr="00DD4C1D">
        <w:t>sein</w:t>
      </w:r>
      <w:r w:rsidR="001478F8">
        <w:t xml:space="preserve"> </w:t>
      </w:r>
      <w:r w:rsidRPr="00DD4C1D">
        <w:t>ganzes</w:t>
      </w:r>
      <w:r w:rsidR="001478F8">
        <w:t xml:space="preserve"> </w:t>
      </w:r>
      <w:r w:rsidRPr="00DD4C1D">
        <w:t>Vertrauen</w:t>
      </w:r>
      <w:r w:rsidR="001478F8">
        <w:t xml:space="preserve"> </w:t>
      </w:r>
      <w:r w:rsidRPr="00DD4C1D">
        <w:t>auf</w:t>
      </w:r>
      <w:r w:rsidR="001478F8">
        <w:t xml:space="preserve"> </w:t>
      </w:r>
      <w:r w:rsidRPr="00DD4C1D">
        <w:t>diese</w:t>
      </w:r>
      <w:r w:rsidR="001478F8">
        <w:t xml:space="preserve"> </w:t>
      </w:r>
      <w:r w:rsidRPr="00DD4C1D">
        <w:t>Person</w:t>
      </w:r>
      <w:r w:rsidR="001478F8">
        <w:t xml:space="preserve"> </w:t>
      </w:r>
      <w:r w:rsidRPr="00DD4C1D">
        <w:t>setzen.</w:t>
      </w:r>
      <w:r w:rsidR="001478F8">
        <w:t xml:space="preserve"> </w:t>
      </w:r>
      <w:r w:rsidRPr="00DD4C1D">
        <w:t>Würde</w:t>
      </w:r>
      <w:r w:rsidR="001478F8">
        <w:t xml:space="preserve"> </w:t>
      </w:r>
      <w:r w:rsidRPr="00DD4C1D">
        <w:t>man</w:t>
      </w:r>
      <w:r w:rsidR="001478F8">
        <w:t xml:space="preserve"> </w:t>
      </w:r>
      <w:r w:rsidRPr="00DD4C1D">
        <w:t>diese</w:t>
      </w:r>
      <w:r w:rsidR="001478F8">
        <w:t xml:space="preserve"> </w:t>
      </w:r>
      <w:r w:rsidRPr="00DD4C1D">
        <w:t>Person</w:t>
      </w:r>
      <w:r w:rsidR="001478F8">
        <w:t xml:space="preserve"> </w:t>
      </w:r>
      <w:r w:rsidRPr="00DD4C1D">
        <w:t>fahren</w:t>
      </w:r>
      <w:r w:rsidR="001478F8">
        <w:t xml:space="preserve"> </w:t>
      </w:r>
      <w:r w:rsidRPr="00DD4C1D">
        <w:t>lassen,</w:t>
      </w:r>
      <w:r w:rsidR="001478F8">
        <w:t xml:space="preserve"> </w:t>
      </w:r>
      <w:r w:rsidRPr="00DD4C1D">
        <w:t>würde</w:t>
      </w:r>
      <w:r w:rsidR="001478F8">
        <w:t xml:space="preserve"> </w:t>
      </w:r>
      <w:r w:rsidRPr="00DD4C1D">
        <w:t>man</w:t>
      </w:r>
      <w:r w:rsidR="001478F8">
        <w:t xml:space="preserve"> </w:t>
      </w:r>
      <w:r w:rsidRPr="00DD4C1D">
        <w:t>damit</w:t>
      </w:r>
      <w:r w:rsidR="001478F8">
        <w:t xml:space="preserve"> </w:t>
      </w:r>
      <w:r w:rsidRPr="00DD4C1D">
        <w:t>auch</w:t>
      </w:r>
      <w:r w:rsidR="001478F8">
        <w:t xml:space="preserve"> </w:t>
      </w:r>
      <w:r w:rsidRPr="00DD4C1D">
        <w:t>das</w:t>
      </w:r>
      <w:r w:rsidR="001478F8">
        <w:t xml:space="preserve"> </w:t>
      </w:r>
      <w:r w:rsidRPr="00DD4C1D">
        <w:t>Heil</w:t>
      </w:r>
      <w:r w:rsidR="001478F8">
        <w:t xml:space="preserve"> </w:t>
      </w:r>
      <w:r w:rsidRPr="00DD4C1D">
        <w:t>fahren</w:t>
      </w:r>
      <w:r w:rsidR="001478F8">
        <w:t xml:space="preserve"> </w:t>
      </w:r>
      <w:r w:rsidRPr="00DD4C1D">
        <w:t>lassen.</w:t>
      </w:r>
      <w:r w:rsidR="001478F8">
        <w:t xml:space="preserve"> </w:t>
      </w:r>
    </w:p>
    <w:p w14:paraId="61BD4FE5" w14:textId="51BC0AB7" w:rsidR="00F641D2" w:rsidRPr="00DD4C1D" w:rsidRDefault="001478F8" w:rsidP="002C0189">
      <w:r>
        <w:t xml:space="preserve">    </w:t>
      </w:r>
      <w:r w:rsidR="0008783E" w:rsidRPr="00DD4C1D">
        <w:t>Es</w:t>
      </w:r>
      <w:r>
        <w:t xml:space="preserve"> </w:t>
      </w:r>
      <w:r w:rsidR="0008783E" w:rsidRPr="00DD4C1D">
        <w:t>geht</w:t>
      </w:r>
      <w:r>
        <w:t xml:space="preserve"> </w:t>
      </w:r>
      <w:r w:rsidR="0008783E" w:rsidRPr="00DD4C1D">
        <w:t>um</w:t>
      </w:r>
      <w:r>
        <w:t xml:space="preserve"> </w:t>
      </w:r>
      <w:r w:rsidR="002A2B04" w:rsidRPr="00DD4C1D">
        <w:t>eine</w:t>
      </w:r>
      <w:r>
        <w:t xml:space="preserve"> </w:t>
      </w:r>
      <w:r w:rsidR="002A2B04" w:rsidRPr="00DD4C1D">
        <w:t>Beziehung</w:t>
      </w:r>
      <w:r>
        <w:t xml:space="preserve"> </w:t>
      </w:r>
      <w:r w:rsidR="002A2B04" w:rsidRPr="00DD4C1D">
        <w:t>zu</w:t>
      </w:r>
      <w:r>
        <w:t xml:space="preserve"> </w:t>
      </w:r>
      <w:r w:rsidR="0008783E" w:rsidRPr="00DD4C1D">
        <w:t>einer</w:t>
      </w:r>
      <w:r>
        <w:t xml:space="preserve"> </w:t>
      </w:r>
      <w:r w:rsidR="002A2B04" w:rsidRPr="00DD4C1D">
        <w:t>Person</w:t>
      </w:r>
      <w:r w:rsidR="0008783E" w:rsidRPr="00DD4C1D">
        <w:t>,</w:t>
      </w:r>
      <w:r>
        <w:t xml:space="preserve"> </w:t>
      </w:r>
      <w:r w:rsidR="0008783E" w:rsidRPr="00DD4C1D">
        <w:t>die</w:t>
      </w:r>
      <w:r>
        <w:t xml:space="preserve"> </w:t>
      </w:r>
      <w:r w:rsidR="0008783E" w:rsidRPr="00DD4C1D">
        <w:t>Heil</w:t>
      </w:r>
      <w:r>
        <w:t xml:space="preserve"> </w:t>
      </w:r>
      <w:r w:rsidR="0008783E" w:rsidRPr="00DD4C1D">
        <w:t>und</w:t>
      </w:r>
      <w:r>
        <w:t xml:space="preserve"> </w:t>
      </w:r>
      <w:r w:rsidR="0008783E" w:rsidRPr="00DD4C1D">
        <w:t>Leben</w:t>
      </w:r>
      <w:r>
        <w:t xml:space="preserve"> </w:t>
      </w:r>
      <w:r w:rsidR="0008783E" w:rsidRPr="00DD4C1D">
        <w:t>ist</w:t>
      </w:r>
      <w:r w:rsidR="002A2B04" w:rsidRPr="00DD4C1D">
        <w:t>:</w:t>
      </w:r>
      <w:r>
        <w:t xml:space="preserve"> </w:t>
      </w:r>
    </w:p>
    <w:p w14:paraId="36AEEBF8" w14:textId="1A49E929" w:rsidR="00F641D2" w:rsidRPr="00DD4C1D" w:rsidRDefault="001478F8" w:rsidP="002C0189">
      <w:r>
        <w:t xml:space="preserve">    1. Johannes </w:t>
      </w:r>
      <w:r w:rsidR="002A2B04" w:rsidRPr="00DD4C1D">
        <w:t>1</w:t>
      </w:r>
      <w:r>
        <w:t>, 2</w:t>
      </w:r>
      <w:r w:rsidR="002A2B04" w:rsidRPr="00DD4C1D">
        <w:t>:</w:t>
      </w:r>
      <w:r>
        <w:t xml:space="preserve"> </w:t>
      </w:r>
      <w:r w:rsidR="00DC60E6" w:rsidRPr="00DD4C1D">
        <w:rPr>
          <w:bCs/>
        </w:rPr>
        <w:t>„</w:t>
      </w:r>
      <w:r w:rsidR="002A2B04" w:rsidRPr="00DD4C1D">
        <w:rPr>
          <w:b/>
          <w:bCs/>
        </w:rPr>
        <w:t>Das,</w:t>
      </w:r>
      <w:r>
        <w:rPr>
          <w:b/>
          <w:bCs/>
        </w:rPr>
        <w:t xml:space="preserve"> </w:t>
      </w:r>
      <w:r w:rsidR="002A2B04" w:rsidRPr="00DD4C1D">
        <w:rPr>
          <w:b/>
          <w:bCs/>
        </w:rPr>
        <w:t>das</w:t>
      </w:r>
      <w:r>
        <w:rPr>
          <w:b/>
          <w:bCs/>
        </w:rPr>
        <w:t xml:space="preserve"> </w:t>
      </w:r>
      <w:r w:rsidR="002A2B04" w:rsidRPr="00DD4C1D">
        <w:rPr>
          <w:b/>
          <w:bCs/>
        </w:rPr>
        <w:t>von</w:t>
      </w:r>
      <w:r>
        <w:rPr>
          <w:b/>
          <w:bCs/>
        </w:rPr>
        <w:t xml:space="preserve"> </w:t>
      </w:r>
      <w:r w:rsidR="002A2B04" w:rsidRPr="00DD4C1D">
        <w:rPr>
          <w:b/>
          <w:bCs/>
        </w:rPr>
        <w:t>Anfang</w:t>
      </w:r>
      <w:r>
        <w:rPr>
          <w:b/>
          <w:bCs/>
        </w:rPr>
        <w:t xml:space="preserve"> </w:t>
      </w:r>
      <w:r w:rsidR="002A2B04" w:rsidRPr="00DD4C1D">
        <w:rPr>
          <w:b/>
          <w:bCs/>
        </w:rPr>
        <w:t>war,</w:t>
      </w:r>
      <w:r>
        <w:rPr>
          <w:b/>
          <w:bCs/>
        </w:rPr>
        <w:t xml:space="preserve"> </w:t>
      </w:r>
      <w:r w:rsidR="002A2B04" w:rsidRPr="00DD4C1D">
        <w:rPr>
          <w:b/>
          <w:bCs/>
        </w:rPr>
        <w:t>das,</w:t>
      </w:r>
      <w:r>
        <w:rPr>
          <w:b/>
          <w:bCs/>
        </w:rPr>
        <w:t xml:space="preserve"> </w:t>
      </w:r>
      <w:r w:rsidR="002A2B04" w:rsidRPr="00DD4C1D">
        <w:rPr>
          <w:b/>
          <w:bCs/>
        </w:rPr>
        <w:t>das</w:t>
      </w:r>
      <w:r>
        <w:rPr>
          <w:b/>
          <w:bCs/>
        </w:rPr>
        <w:t xml:space="preserve"> </w:t>
      </w:r>
      <w:r w:rsidR="002A2B04" w:rsidRPr="00DD4C1D">
        <w:rPr>
          <w:b/>
          <w:bCs/>
        </w:rPr>
        <w:t>wir</w:t>
      </w:r>
      <w:r>
        <w:rPr>
          <w:b/>
          <w:bCs/>
        </w:rPr>
        <w:t xml:space="preserve"> </w:t>
      </w:r>
      <w:r w:rsidR="002A2B04" w:rsidRPr="00DD4C1D">
        <w:rPr>
          <w:b/>
          <w:bCs/>
        </w:rPr>
        <w:t>gehört</w:t>
      </w:r>
      <w:r>
        <w:rPr>
          <w:b/>
          <w:bCs/>
        </w:rPr>
        <w:t xml:space="preserve"> </w:t>
      </w:r>
      <w:r w:rsidR="002A2B04" w:rsidRPr="00DD4C1D">
        <w:rPr>
          <w:b/>
          <w:bCs/>
        </w:rPr>
        <w:t>haben,</w:t>
      </w:r>
      <w:r>
        <w:rPr>
          <w:b/>
          <w:bCs/>
        </w:rPr>
        <w:t xml:space="preserve"> </w:t>
      </w:r>
      <w:r w:rsidR="002A2B04" w:rsidRPr="00DD4C1D">
        <w:rPr>
          <w:b/>
          <w:bCs/>
        </w:rPr>
        <w:t>das,</w:t>
      </w:r>
      <w:r>
        <w:rPr>
          <w:b/>
          <w:bCs/>
        </w:rPr>
        <w:t xml:space="preserve"> </w:t>
      </w:r>
      <w:r w:rsidR="002A2B04" w:rsidRPr="00DD4C1D">
        <w:rPr>
          <w:b/>
          <w:bCs/>
        </w:rPr>
        <w:t>das</w:t>
      </w:r>
      <w:r>
        <w:rPr>
          <w:b/>
          <w:bCs/>
        </w:rPr>
        <w:t xml:space="preserve"> </w:t>
      </w:r>
      <w:r w:rsidR="002A2B04" w:rsidRPr="00DD4C1D">
        <w:rPr>
          <w:b/>
          <w:bCs/>
        </w:rPr>
        <w:t>wir</w:t>
      </w:r>
      <w:r>
        <w:rPr>
          <w:b/>
          <w:bCs/>
        </w:rPr>
        <w:t xml:space="preserve"> </w:t>
      </w:r>
      <w:r w:rsidR="002A2B04" w:rsidRPr="00DD4C1D">
        <w:rPr>
          <w:b/>
          <w:bCs/>
        </w:rPr>
        <w:t>mit</w:t>
      </w:r>
      <w:r>
        <w:rPr>
          <w:b/>
          <w:bCs/>
        </w:rPr>
        <w:t xml:space="preserve"> </w:t>
      </w:r>
      <w:r w:rsidR="002A2B04" w:rsidRPr="00DD4C1D">
        <w:rPr>
          <w:b/>
          <w:bCs/>
        </w:rPr>
        <w:t>unseren</w:t>
      </w:r>
      <w:r>
        <w:rPr>
          <w:b/>
          <w:bCs/>
        </w:rPr>
        <w:t xml:space="preserve"> </w:t>
      </w:r>
      <w:r w:rsidR="002A2B04" w:rsidRPr="00DD4C1D">
        <w:rPr>
          <w:b/>
          <w:bCs/>
        </w:rPr>
        <w:t>Augen</w:t>
      </w:r>
      <w:r>
        <w:rPr>
          <w:b/>
          <w:bCs/>
        </w:rPr>
        <w:t xml:space="preserve"> </w:t>
      </w:r>
      <w:r w:rsidR="002A2B04" w:rsidRPr="00DD4C1D">
        <w:rPr>
          <w:b/>
          <w:bCs/>
        </w:rPr>
        <w:t>gesehen</w:t>
      </w:r>
      <w:r>
        <w:rPr>
          <w:b/>
          <w:bCs/>
        </w:rPr>
        <w:t xml:space="preserve"> </w:t>
      </w:r>
      <w:r w:rsidR="002A2B04" w:rsidRPr="00DD4C1D">
        <w:rPr>
          <w:b/>
          <w:bCs/>
        </w:rPr>
        <w:t>haben,</w:t>
      </w:r>
      <w:r>
        <w:rPr>
          <w:b/>
          <w:bCs/>
        </w:rPr>
        <w:t xml:space="preserve"> </w:t>
      </w:r>
      <w:r w:rsidR="002A2B04" w:rsidRPr="00DD4C1D">
        <w:rPr>
          <w:b/>
          <w:bCs/>
        </w:rPr>
        <w:t>das,</w:t>
      </w:r>
      <w:r>
        <w:rPr>
          <w:b/>
          <w:bCs/>
        </w:rPr>
        <w:t xml:space="preserve"> </w:t>
      </w:r>
      <w:r w:rsidR="002A2B04" w:rsidRPr="00DD4C1D">
        <w:rPr>
          <w:b/>
          <w:bCs/>
        </w:rPr>
        <w:t>das</w:t>
      </w:r>
      <w:r>
        <w:rPr>
          <w:b/>
          <w:bCs/>
        </w:rPr>
        <w:t xml:space="preserve"> </w:t>
      </w:r>
      <w:r w:rsidR="002A2B04" w:rsidRPr="00DD4C1D">
        <w:rPr>
          <w:b/>
          <w:bCs/>
        </w:rPr>
        <w:t>wir</w:t>
      </w:r>
      <w:r>
        <w:rPr>
          <w:b/>
          <w:bCs/>
        </w:rPr>
        <w:t xml:space="preserve"> </w:t>
      </w:r>
      <w:r w:rsidR="002A2B04" w:rsidRPr="00DD4C1D">
        <w:rPr>
          <w:b/>
          <w:bCs/>
        </w:rPr>
        <w:t>anschauten</w:t>
      </w:r>
      <w:r>
        <w:rPr>
          <w:b/>
          <w:bCs/>
        </w:rPr>
        <w:t xml:space="preserve"> </w:t>
      </w:r>
      <w:r w:rsidR="002A2B04" w:rsidRPr="00DD4C1D">
        <w:rPr>
          <w:b/>
          <w:bCs/>
        </w:rPr>
        <w:t>und</w:t>
      </w:r>
      <w:r>
        <w:rPr>
          <w:b/>
          <w:bCs/>
        </w:rPr>
        <w:t xml:space="preserve"> </w:t>
      </w:r>
      <w:r w:rsidR="002A2B04" w:rsidRPr="00DD4C1D">
        <w:rPr>
          <w:b/>
          <w:bCs/>
        </w:rPr>
        <w:t>unsere</w:t>
      </w:r>
      <w:r>
        <w:rPr>
          <w:b/>
          <w:bCs/>
        </w:rPr>
        <w:t xml:space="preserve"> </w:t>
      </w:r>
      <w:r w:rsidR="002A2B04" w:rsidRPr="00DD4C1D">
        <w:rPr>
          <w:b/>
          <w:bCs/>
        </w:rPr>
        <w:t>Hände</w:t>
      </w:r>
      <w:r>
        <w:rPr>
          <w:b/>
          <w:bCs/>
        </w:rPr>
        <w:t xml:space="preserve"> </w:t>
      </w:r>
      <w:r w:rsidR="002A2B04" w:rsidRPr="00DD4C1D">
        <w:rPr>
          <w:b/>
          <w:bCs/>
        </w:rPr>
        <w:t>betasteten,</w:t>
      </w:r>
      <w:r>
        <w:rPr>
          <w:b/>
          <w:bCs/>
        </w:rPr>
        <w:t xml:space="preserve"> </w:t>
      </w:r>
      <w:r w:rsidR="002A2B04" w:rsidRPr="00DD4C1D">
        <w:rPr>
          <w:b/>
          <w:bCs/>
        </w:rPr>
        <w:t>über</w:t>
      </w:r>
      <w:r>
        <w:rPr>
          <w:b/>
          <w:bCs/>
        </w:rPr>
        <w:t xml:space="preserve"> </w:t>
      </w:r>
      <w:r w:rsidR="002A2B04" w:rsidRPr="00DD4C1D">
        <w:rPr>
          <w:b/>
          <w:bCs/>
        </w:rPr>
        <w:t>das</w:t>
      </w:r>
      <w:r>
        <w:rPr>
          <w:b/>
          <w:bCs/>
        </w:rPr>
        <w:t xml:space="preserve"> </w:t>
      </w:r>
      <w:r w:rsidR="002A2B04" w:rsidRPr="00DD4C1D">
        <w:rPr>
          <w:b/>
          <w:bCs/>
        </w:rPr>
        <w:t>Wort</w:t>
      </w:r>
      <w:r>
        <w:rPr>
          <w:b/>
          <w:bCs/>
        </w:rPr>
        <w:t xml:space="preserve"> </w:t>
      </w:r>
      <w:r w:rsidR="002A2B04" w:rsidRPr="00DD4C1D">
        <w:rPr>
          <w:b/>
          <w:bCs/>
        </w:rPr>
        <w:t>des</w:t>
      </w:r>
      <w:r>
        <w:rPr>
          <w:b/>
          <w:bCs/>
        </w:rPr>
        <w:t xml:space="preserve"> </w:t>
      </w:r>
      <w:r w:rsidR="002A2B04" w:rsidRPr="00DD4C1D">
        <w:rPr>
          <w:b/>
          <w:bCs/>
        </w:rPr>
        <w:t>Lebens</w:t>
      </w:r>
      <w:r>
        <w:rPr>
          <w:b/>
          <w:bCs/>
        </w:rPr>
        <w:t xml:space="preserve"> </w:t>
      </w:r>
      <w:r w:rsidR="002A2B04" w:rsidRPr="00DD4C1D">
        <w:rPr>
          <w:b/>
          <w:bCs/>
        </w:rPr>
        <w:t>–</w:t>
      </w:r>
      <w:r>
        <w:rPr>
          <w:b/>
          <w:bCs/>
        </w:rPr>
        <w:t xml:space="preserve"> </w:t>
      </w:r>
      <w:r w:rsidR="002A2B04" w:rsidRPr="00DD4C1D">
        <w:rPr>
          <w:bCs/>
        </w:rPr>
        <w:t>(</w:t>
      </w:r>
      <w:r w:rsidR="002A2B04" w:rsidRPr="00DD4C1D">
        <w:rPr>
          <w:b/>
          <w:bCs/>
        </w:rPr>
        <w:t>2</w:t>
      </w:r>
      <w:r w:rsidR="002A2B04" w:rsidRPr="00DD4C1D">
        <w:rPr>
          <w:bCs/>
        </w:rPr>
        <w:t>)</w:t>
      </w:r>
      <w:r>
        <w:rPr>
          <w:b/>
          <w:bCs/>
        </w:rPr>
        <w:t xml:space="preserve"> </w:t>
      </w:r>
      <w:r w:rsidR="002A2B04" w:rsidRPr="00DD4C1D">
        <w:rPr>
          <w:b/>
          <w:bCs/>
        </w:rPr>
        <w:t>und</w:t>
      </w:r>
      <w:r>
        <w:rPr>
          <w:b/>
          <w:bCs/>
        </w:rPr>
        <w:t xml:space="preserve"> </w:t>
      </w:r>
      <w:r w:rsidR="002A2B04" w:rsidRPr="00DD4C1D">
        <w:rPr>
          <w:b/>
          <w:bCs/>
        </w:rPr>
        <w:t>das</w:t>
      </w:r>
      <w:r>
        <w:rPr>
          <w:b/>
          <w:bCs/>
        </w:rPr>
        <w:t xml:space="preserve"> </w:t>
      </w:r>
      <w:r w:rsidR="002A2B04" w:rsidRPr="00DD4C1D">
        <w:rPr>
          <w:b/>
          <w:bCs/>
        </w:rPr>
        <w:t>Leben</w:t>
      </w:r>
      <w:r>
        <w:rPr>
          <w:b/>
          <w:bCs/>
        </w:rPr>
        <w:t xml:space="preserve"> </w:t>
      </w:r>
      <w:r w:rsidR="002A2B04" w:rsidRPr="00DD4C1D">
        <w:rPr>
          <w:b/>
          <w:bCs/>
        </w:rPr>
        <w:t>wurde</w:t>
      </w:r>
      <w:r>
        <w:rPr>
          <w:b/>
          <w:bCs/>
        </w:rPr>
        <w:t xml:space="preserve"> </w:t>
      </w:r>
      <w:r w:rsidR="002A2B04" w:rsidRPr="00DD4C1D">
        <w:rPr>
          <w:b/>
          <w:bCs/>
        </w:rPr>
        <w:t>offenbar,</w:t>
      </w:r>
      <w:r>
        <w:rPr>
          <w:b/>
          <w:bCs/>
        </w:rPr>
        <w:t xml:space="preserve"> </w:t>
      </w:r>
      <w:r w:rsidR="002A2B04" w:rsidRPr="00DD4C1D">
        <w:rPr>
          <w:b/>
          <w:bCs/>
        </w:rPr>
        <w:t>und</w:t>
      </w:r>
      <w:r>
        <w:rPr>
          <w:b/>
          <w:bCs/>
        </w:rPr>
        <w:t xml:space="preserve"> </w:t>
      </w:r>
      <w:r w:rsidR="002A2B04" w:rsidRPr="00DD4C1D">
        <w:rPr>
          <w:b/>
          <w:bCs/>
        </w:rPr>
        <w:t>wir</w:t>
      </w:r>
      <w:r>
        <w:rPr>
          <w:b/>
          <w:bCs/>
        </w:rPr>
        <w:t xml:space="preserve"> </w:t>
      </w:r>
      <w:r w:rsidR="002A2B04" w:rsidRPr="00DD4C1D">
        <w:rPr>
          <w:b/>
          <w:bCs/>
        </w:rPr>
        <w:t>haben</w:t>
      </w:r>
      <w:r>
        <w:rPr>
          <w:b/>
          <w:bCs/>
        </w:rPr>
        <w:t xml:space="preserve"> </w:t>
      </w:r>
      <w:r w:rsidR="002A2B04" w:rsidRPr="00DD4C1D">
        <w:rPr>
          <w:b/>
          <w:bCs/>
        </w:rPr>
        <w:t>gesehen</w:t>
      </w:r>
      <w:r>
        <w:rPr>
          <w:b/>
          <w:bCs/>
        </w:rPr>
        <w:t xml:space="preserve"> </w:t>
      </w:r>
      <w:r w:rsidR="002A2B04" w:rsidRPr="00DD4C1D">
        <w:rPr>
          <w:b/>
          <w:bCs/>
        </w:rPr>
        <w:t>und</w:t>
      </w:r>
      <w:r>
        <w:rPr>
          <w:b/>
          <w:bCs/>
        </w:rPr>
        <w:t xml:space="preserve"> </w:t>
      </w:r>
      <w:r w:rsidR="002A2B04" w:rsidRPr="00DD4C1D">
        <w:rPr>
          <w:b/>
          <w:bCs/>
        </w:rPr>
        <w:t>bezeugen</w:t>
      </w:r>
      <w:r>
        <w:rPr>
          <w:b/>
          <w:bCs/>
        </w:rPr>
        <w:t xml:space="preserve"> </w:t>
      </w:r>
      <w:r w:rsidR="002A2B04" w:rsidRPr="00DD4C1D">
        <w:rPr>
          <w:b/>
          <w:bCs/>
        </w:rPr>
        <w:t>und</w:t>
      </w:r>
      <w:r>
        <w:rPr>
          <w:b/>
          <w:bCs/>
        </w:rPr>
        <w:t xml:space="preserve"> </w:t>
      </w:r>
      <w:r w:rsidR="002A2B04" w:rsidRPr="00DD4C1D">
        <w:rPr>
          <w:b/>
          <w:bCs/>
        </w:rPr>
        <w:t>berichten</w:t>
      </w:r>
      <w:r>
        <w:rPr>
          <w:b/>
          <w:bCs/>
        </w:rPr>
        <w:t xml:space="preserve"> </w:t>
      </w:r>
      <w:r w:rsidR="002A2B04" w:rsidRPr="00DD4C1D">
        <w:rPr>
          <w:b/>
          <w:bCs/>
        </w:rPr>
        <w:t>euch</w:t>
      </w:r>
      <w:r>
        <w:rPr>
          <w:b/>
          <w:bCs/>
        </w:rPr>
        <w:t xml:space="preserve"> </w:t>
      </w:r>
      <w:r w:rsidR="002A2B04" w:rsidRPr="00DD4C1D">
        <w:rPr>
          <w:b/>
          <w:bCs/>
        </w:rPr>
        <w:t>das</w:t>
      </w:r>
      <w:r>
        <w:rPr>
          <w:b/>
          <w:bCs/>
        </w:rPr>
        <w:t xml:space="preserve"> </w:t>
      </w:r>
      <w:r w:rsidR="002A2B04" w:rsidRPr="00DD4C1D">
        <w:rPr>
          <w:b/>
          <w:bCs/>
        </w:rPr>
        <w:t>ewige</w:t>
      </w:r>
      <w:r>
        <w:rPr>
          <w:b/>
          <w:bCs/>
        </w:rPr>
        <w:t xml:space="preserve"> </w:t>
      </w:r>
      <w:r w:rsidR="002A2B04" w:rsidRPr="00DD4C1D">
        <w:rPr>
          <w:b/>
          <w:bCs/>
        </w:rPr>
        <w:t>Leben,</w:t>
      </w:r>
      <w:r>
        <w:rPr>
          <w:b/>
          <w:bCs/>
        </w:rPr>
        <w:t xml:space="preserve"> </w:t>
      </w:r>
      <w:r w:rsidR="002A2B04" w:rsidRPr="00DD4C1D">
        <w:rPr>
          <w:b/>
          <w:bCs/>
        </w:rPr>
        <w:t>das</w:t>
      </w:r>
      <w:r>
        <w:rPr>
          <w:b/>
          <w:bCs/>
        </w:rPr>
        <w:t xml:space="preserve"> </w:t>
      </w:r>
      <w:r w:rsidR="002A2B04" w:rsidRPr="00DD4C1D">
        <w:rPr>
          <w:b/>
          <w:bCs/>
        </w:rPr>
        <w:t>beim</w:t>
      </w:r>
      <w:r>
        <w:rPr>
          <w:b/>
          <w:bCs/>
        </w:rPr>
        <w:t xml:space="preserve"> </w:t>
      </w:r>
      <w:r w:rsidR="002A2B04" w:rsidRPr="00DD4C1D">
        <w:rPr>
          <w:b/>
          <w:bCs/>
        </w:rPr>
        <w:t>Vater</w:t>
      </w:r>
      <w:r>
        <w:rPr>
          <w:b/>
          <w:bCs/>
        </w:rPr>
        <w:t xml:space="preserve"> </w:t>
      </w:r>
      <w:r w:rsidR="002A2B04" w:rsidRPr="00DD4C1D">
        <w:rPr>
          <w:b/>
          <w:bCs/>
        </w:rPr>
        <w:t>und</w:t>
      </w:r>
      <w:r>
        <w:rPr>
          <w:b/>
          <w:bCs/>
        </w:rPr>
        <w:t xml:space="preserve"> </w:t>
      </w:r>
      <w:r w:rsidR="002A2B04" w:rsidRPr="00DD4C1D">
        <w:rPr>
          <w:b/>
          <w:bCs/>
        </w:rPr>
        <w:t>ihm</w:t>
      </w:r>
      <w:r>
        <w:rPr>
          <w:b/>
          <w:bCs/>
        </w:rPr>
        <w:t xml:space="preserve"> </w:t>
      </w:r>
      <w:r w:rsidR="002A2B04" w:rsidRPr="00DD4C1D">
        <w:rPr>
          <w:b/>
          <w:bCs/>
        </w:rPr>
        <w:t>zugewandt</w:t>
      </w:r>
      <w:r>
        <w:rPr>
          <w:b/>
          <w:bCs/>
        </w:rPr>
        <w:t xml:space="preserve"> </w:t>
      </w:r>
      <w:r w:rsidR="002A2B04" w:rsidRPr="00DD4C1D">
        <w:rPr>
          <w:b/>
          <w:bCs/>
        </w:rPr>
        <w:t>war</w:t>
      </w:r>
      <w:r>
        <w:rPr>
          <w:b/>
          <w:bCs/>
        </w:rPr>
        <w:t xml:space="preserve"> </w:t>
      </w:r>
      <w:r w:rsidR="002A2B04" w:rsidRPr="00DD4C1D">
        <w:rPr>
          <w:b/>
          <w:bCs/>
        </w:rPr>
        <w:t>und</w:t>
      </w:r>
      <w:r>
        <w:rPr>
          <w:b/>
          <w:bCs/>
        </w:rPr>
        <w:t xml:space="preserve"> </w:t>
      </w:r>
      <w:r w:rsidR="002A2B04" w:rsidRPr="00DD4C1D">
        <w:rPr>
          <w:b/>
          <w:bCs/>
        </w:rPr>
        <w:t>uns</w:t>
      </w:r>
      <w:r>
        <w:rPr>
          <w:b/>
          <w:bCs/>
        </w:rPr>
        <w:t xml:space="preserve"> </w:t>
      </w:r>
      <w:r w:rsidR="002A2B04" w:rsidRPr="00DD4C1D">
        <w:rPr>
          <w:b/>
          <w:bCs/>
        </w:rPr>
        <w:t>offenbar</w:t>
      </w:r>
      <w:r>
        <w:rPr>
          <w:b/>
          <w:bCs/>
        </w:rPr>
        <w:t xml:space="preserve"> </w:t>
      </w:r>
      <w:r w:rsidR="002A2B04" w:rsidRPr="00DD4C1D">
        <w:rPr>
          <w:b/>
          <w:bCs/>
        </w:rPr>
        <w:t>wurde”</w:t>
      </w:r>
      <w:r>
        <w:t xml:space="preserve"> </w:t>
      </w:r>
    </w:p>
    <w:p w14:paraId="6F9F5285" w14:textId="727E0BFD" w:rsidR="00F641D2" w:rsidRPr="00DD4C1D" w:rsidRDefault="001478F8" w:rsidP="002C0189">
      <w:pPr>
        <w:rPr>
          <w:b/>
          <w:bCs/>
        </w:rPr>
      </w:pPr>
      <w:r>
        <w:t xml:space="preserve">    </w:t>
      </w:r>
      <w:r w:rsidR="002A2B04" w:rsidRPr="00DD4C1D">
        <w:t>5</w:t>
      </w:r>
      <w:r>
        <w:t>, 1</w:t>
      </w:r>
      <w:r w:rsidR="002A2B04" w:rsidRPr="00DD4C1D">
        <w:t>1M.12:</w:t>
      </w:r>
      <w:r>
        <w:rPr>
          <w:b/>
          <w:bCs/>
        </w:rPr>
        <w:t xml:space="preserve"> </w:t>
      </w:r>
      <w:r w:rsidR="00DC60E6" w:rsidRPr="00DD4C1D">
        <w:rPr>
          <w:bCs/>
        </w:rPr>
        <w:t>„</w:t>
      </w:r>
      <w:r w:rsidR="002A2B04" w:rsidRPr="00DD4C1D">
        <w:rPr>
          <w:b/>
          <w:bCs/>
        </w:rPr>
        <w:t>Gott</w:t>
      </w:r>
      <w:r>
        <w:rPr>
          <w:b/>
          <w:bCs/>
        </w:rPr>
        <w:t xml:space="preserve"> </w:t>
      </w:r>
      <w:r w:rsidR="002A2B04" w:rsidRPr="00DD4C1D">
        <w:rPr>
          <w:b/>
          <w:bCs/>
        </w:rPr>
        <w:t>gab</w:t>
      </w:r>
      <w:r>
        <w:rPr>
          <w:b/>
          <w:bCs/>
        </w:rPr>
        <w:t xml:space="preserve"> </w:t>
      </w:r>
      <w:r w:rsidR="002A2B04" w:rsidRPr="00DD4C1D">
        <w:rPr>
          <w:b/>
          <w:bCs/>
        </w:rPr>
        <w:t>uns</w:t>
      </w:r>
      <w:r>
        <w:rPr>
          <w:b/>
          <w:bCs/>
        </w:rPr>
        <w:t xml:space="preserve"> </w:t>
      </w:r>
      <w:r w:rsidR="002A2B04" w:rsidRPr="00DD4C1D">
        <w:rPr>
          <w:b/>
          <w:bCs/>
        </w:rPr>
        <w:t>ewiges</w:t>
      </w:r>
      <w:r>
        <w:rPr>
          <w:b/>
          <w:bCs/>
        </w:rPr>
        <w:t xml:space="preserve"> </w:t>
      </w:r>
      <w:r w:rsidR="002A2B04" w:rsidRPr="00DD4C1D">
        <w:rPr>
          <w:b/>
          <w:bCs/>
        </w:rPr>
        <w:t>Leben,</w:t>
      </w:r>
      <w:r>
        <w:rPr>
          <w:b/>
          <w:bCs/>
        </w:rPr>
        <w:t xml:space="preserve"> </w:t>
      </w:r>
      <w:r w:rsidR="002A2B04" w:rsidRPr="00DD4C1D">
        <w:rPr>
          <w:b/>
          <w:bCs/>
        </w:rPr>
        <w:t>und</w:t>
      </w:r>
      <w:r>
        <w:rPr>
          <w:b/>
          <w:bCs/>
        </w:rPr>
        <w:t xml:space="preserve"> </w:t>
      </w:r>
      <w:r w:rsidR="002A2B04" w:rsidRPr="00DD4C1D">
        <w:rPr>
          <w:b/>
          <w:bCs/>
        </w:rPr>
        <w:t>dieses</w:t>
      </w:r>
      <w:r>
        <w:rPr>
          <w:b/>
          <w:bCs/>
        </w:rPr>
        <w:t xml:space="preserve"> </w:t>
      </w:r>
      <w:r w:rsidR="002A2B04" w:rsidRPr="00DD4C1D">
        <w:rPr>
          <w:b/>
          <w:bCs/>
        </w:rPr>
        <w:t>Leben</w:t>
      </w:r>
      <w:r>
        <w:rPr>
          <w:b/>
          <w:bCs/>
        </w:rPr>
        <w:t xml:space="preserve"> </w:t>
      </w:r>
      <w:r w:rsidR="002A2B04" w:rsidRPr="00DD4C1D">
        <w:rPr>
          <w:b/>
          <w:bCs/>
        </w:rPr>
        <w:t>ist</w:t>
      </w:r>
      <w:r>
        <w:rPr>
          <w:b/>
          <w:bCs/>
        </w:rPr>
        <w:t xml:space="preserve"> </w:t>
      </w:r>
      <w:r w:rsidR="002A2B04" w:rsidRPr="00DD4C1D">
        <w:rPr>
          <w:b/>
          <w:bCs/>
        </w:rPr>
        <w:t>in</w:t>
      </w:r>
      <w:r>
        <w:rPr>
          <w:b/>
          <w:bCs/>
        </w:rPr>
        <w:t xml:space="preserve"> </w:t>
      </w:r>
      <w:r w:rsidR="002A2B04" w:rsidRPr="00DD4C1D">
        <w:rPr>
          <w:b/>
          <w:bCs/>
        </w:rPr>
        <w:t>seinem</w:t>
      </w:r>
      <w:r>
        <w:rPr>
          <w:b/>
          <w:bCs/>
        </w:rPr>
        <w:t xml:space="preserve"> </w:t>
      </w:r>
      <w:r w:rsidR="002A2B04" w:rsidRPr="00DD4C1D">
        <w:rPr>
          <w:b/>
          <w:bCs/>
        </w:rPr>
        <w:t>Sohn.</w:t>
      </w:r>
      <w:r>
        <w:rPr>
          <w:b/>
          <w:bCs/>
        </w:rPr>
        <w:t xml:space="preserve"> </w:t>
      </w:r>
      <w:r w:rsidR="002A2B04" w:rsidRPr="00DD4C1D">
        <w:rPr>
          <w:b/>
          <w:bCs/>
        </w:rPr>
        <w:t>Wer</w:t>
      </w:r>
      <w:r>
        <w:rPr>
          <w:b/>
          <w:bCs/>
        </w:rPr>
        <w:t xml:space="preserve"> </w:t>
      </w:r>
      <w:r w:rsidR="002A2B04" w:rsidRPr="00DD4C1D">
        <w:rPr>
          <w:b/>
          <w:bCs/>
        </w:rPr>
        <w:t>den</w:t>
      </w:r>
      <w:r>
        <w:rPr>
          <w:b/>
          <w:bCs/>
        </w:rPr>
        <w:t xml:space="preserve"> </w:t>
      </w:r>
      <w:r w:rsidR="002A2B04" w:rsidRPr="00DD4C1D">
        <w:rPr>
          <w:b/>
          <w:bCs/>
        </w:rPr>
        <w:t>Sohn</w:t>
      </w:r>
      <w:r>
        <w:rPr>
          <w:b/>
          <w:bCs/>
        </w:rPr>
        <w:t xml:space="preserve"> </w:t>
      </w:r>
      <w:r w:rsidR="002A2B04" w:rsidRPr="00DD4C1D">
        <w:rPr>
          <w:b/>
          <w:bCs/>
        </w:rPr>
        <w:t>hat,</w:t>
      </w:r>
      <w:r>
        <w:rPr>
          <w:b/>
          <w:bCs/>
        </w:rPr>
        <w:t xml:space="preserve"> </w:t>
      </w:r>
      <w:r w:rsidR="002A2B04" w:rsidRPr="00DD4C1D">
        <w:rPr>
          <w:b/>
          <w:bCs/>
        </w:rPr>
        <w:t>hat</w:t>
      </w:r>
      <w:r>
        <w:rPr>
          <w:b/>
          <w:bCs/>
        </w:rPr>
        <w:t xml:space="preserve"> </w:t>
      </w:r>
      <w:r w:rsidR="002A2B04" w:rsidRPr="00DD4C1D">
        <w:rPr>
          <w:b/>
          <w:bCs/>
        </w:rPr>
        <w:t>das</w:t>
      </w:r>
      <w:r>
        <w:rPr>
          <w:b/>
          <w:bCs/>
        </w:rPr>
        <w:t xml:space="preserve"> </w:t>
      </w:r>
      <w:r w:rsidR="002A2B04" w:rsidRPr="00DD4C1D">
        <w:rPr>
          <w:b/>
          <w:bCs/>
        </w:rPr>
        <w:t>Leben.</w:t>
      </w:r>
      <w:r>
        <w:rPr>
          <w:b/>
          <w:bCs/>
        </w:rPr>
        <w:t xml:space="preserve"> </w:t>
      </w:r>
      <w:r w:rsidR="002A2B04" w:rsidRPr="00DD4C1D">
        <w:rPr>
          <w:b/>
          <w:bCs/>
        </w:rPr>
        <w:t>Wer</w:t>
      </w:r>
      <w:r>
        <w:rPr>
          <w:b/>
          <w:bCs/>
        </w:rPr>
        <w:t xml:space="preserve"> </w:t>
      </w:r>
      <w:r w:rsidR="002A2B04" w:rsidRPr="00DD4C1D">
        <w:rPr>
          <w:b/>
          <w:bCs/>
        </w:rPr>
        <w:t>den</w:t>
      </w:r>
      <w:r>
        <w:rPr>
          <w:b/>
          <w:bCs/>
        </w:rPr>
        <w:t xml:space="preserve"> </w:t>
      </w:r>
      <w:r w:rsidR="002A2B04" w:rsidRPr="00DD4C1D">
        <w:rPr>
          <w:b/>
          <w:bCs/>
        </w:rPr>
        <w:t>Sohn</w:t>
      </w:r>
      <w:r>
        <w:rPr>
          <w:b/>
          <w:bCs/>
        </w:rPr>
        <w:t xml:space="preserve"> </w:t>
      </w:r>
      <w:r w:rsidR="002A2B04" w:rsidRPr="00DD4C1D">
        <w:rPr>
          <w:b/>
          <w:bCs/>
        </w:rPr>
        <w:t>Gottes</w:t>
      </w:r>
      <w:r>
        <w:rPr>
          <w:b/>
          <w:bCs/>
        </w:rPr>
        <w:t xml:space="preserve"> </w:t>
      </w:r>
      <w:r w:rsidR="002A2B04" w:rsidRPr="00DD4C1D">
        <w:rPr>
          <w:b/>
          <w:bCs/>
        </w:rPr>
        <w:t>nicht</w:t>
      </w:r>
      <w:r>
        <w:rPr>
          <w:b/>
          <w:bCs/>
        </w:rPr>
        <w:t xml:space="preserve"> </w:t>
      </w:r>
      <w:r w:rsidR="002A2B04" w:rsidRPr="00DD4C1D">
        <w:rPr>
          <w:b/>
          <w:bCs/>
        </w:rPr>
        <w:t>hat,</w:t>
      </w:r>
      <w:r>
        <w:rPr>
          <w:b/>
          <w:bCs/>
        </w:rPr>
        <w:t xml:space="preserve"> </w:t>
      </w:r>
      <w:r w:rsidR="002A2B04" w:rsidRPr="00DD4C1D">
        <w:rPr>
          <w:b/>
          <w:bCs/>
        </w:rPr>
        <w:t>hat</w:t>
      </w:r>
      <w:r>
        <w:rPr>
          <w:b/>
          <w:bCs/>
        </w:rPr>
        <w:t xml:space="preserve"> </w:t>
      </w:r>
      <w:r w:rsidR="002A2B04" w:rsidRPr="00DD4C1D">
        <w:rPr>
          <w:b/>
          <w:bCs/>
        </w:rPr>
        <w:t>nicht</w:t>
      </w:r>
      <w:r>
        <w:rPr>
          <w:b/>
          <w:bCs/>
        </w:rPr>
        <w:t xml:space="preserve"> </w:t>
      </w:r>
      <w:r w:rsidR="002A2B04" w:rsidRPr="00DD4C1D">
        <w:rPr>
          <w:b/>
          <w:bCs/>
        </w:rPr>
        <w:t>das</w:t>
      </w:r>
      <w:r>
        <w:rPr>
          <w:b/>
          <w:bCs/>
        </w:rPr>
        <w:t xml:space="preserve"> </w:t>
      </w:r>
      <w:r w:rsidR="002A2B04" w:rsidRPr="00DD4C1D">
        <w:rPr>
          <w:b/>
          <w:bCs/>
        </w:rPr>
        <w:t>Leben.”</w:t>
      </w:r>
      <w:r>
        <w:rPr>
          <w:b/>
          <w:bCs/>
        </w:rPr>
        <w:t xml:space="preserve"> </w:t>
      </w:r>
    </w:p>
    <w:p w14:paraId="4E2DB8D1" w14:textId="4CE905E2" w:rsidR="00F641D2" w:rsidRPr="00DD4C1D" w:rsidRDefault="001478F8" w:rsidP="002C0189">
      <w:r>
        <w:rPr>
          <w:b/>
          <w:bCs/>
        </w:rPr>
        <w:t xml:space="preserve">    </w:t>
      </w:r>
      <w:r w:rsidR="0008783E" w:rsidRPr="00DD4C1D">
        <w:t>Weil</w:t>
      </w:r>
      <w:r>
        <w:t xml:space="preserve"> </w:t>
      </w:r>
      <w:r w:rsidR="0008783E" w:rsidRPr="00DD4C1D">
        <w:t>der</w:t>
      </w:r>
      <w:r>
        <w:t xml:space="preserve"> </w:t>
      </w:r>
      <w:r w:rsidR="0008783E" w:rsidRPr="00DD4C1D">
        <w:t>Sohn</w:t>
      </w:r>
      <w:r>
        <w:t xml:space="preserve"> </w:t>
      </w:r>
      <w:r w:rsidR="0008783E" w:rsidRPr="00DD4C1D">
        <w:t>Gottes</w:t>
      </w:r>
      <w:r>
        <w:t xml:space="preserve"> </w:t>
      </w:r>
      <w:r w:rsidR="0008783E" w:rsidRPr="00DD4C1D">
        <w:t>das</w:t>
      </w:r>
      <w:r>
        <w:t xml:space="preserve"> </w:t>
      </w:r>
      <w:r w:rsidR="0008783E" w:rsidRPr="00DD4C1D">
        <w:t>Leben</w:t>
      </w:r>
      <w:r>
        <w:t xml:space="preserve"> </w:t>
      </w:r>
      <w:r w:rsidR="0008783E" w:rsidRPr="00DD4C1D">
        <w:t>ist,</w:t>
      </w:r>
      <w:r>
        <w:t xml:space="preserve"> </w:t>
      </w:r>
      <w:r w:rsidR="002A2B04" w:rsidRPr="00DD4C1D">
        <w:t>ist</w:t>
      </w:r>
      <w:r>
        <w:t xml:space="preserve"> </w:t>
      </w:r>
      <w:r w:rsidR="002A2B04" w:rsidRPr="00DD4C1D">
        <w:t>der</w:t>
      </w:r>
      <w:r>
        <w:t xml:space="preserve"> </w:t>
      </w:r>
      <w:r w:rsidR="002A2B04" w:rsidRPr="00DD4C1D">
        <w:t>Besitz</w:t>
      </w:r>
      <w:r>
        <w:t xml:space="preserve"> </w:t>
      </w:r>
      <w:r w:rsidR="002A2B04" w:rsidRPr="00DD4C1D">
        <w:t>des</w:t>
      </w:r>
      <w:r>
        <w:t xml:space="preserve"> </w:t>
      </w:r>
      <w:r w:rsidR="002A2B04" w:rsidRPr="00DD4C1D">
        <w:t>Lebens</w:t>
      </w:r>
      <w:r>
        <w:t xml:space="preserve"> </w:t>
      </w:r>
      <w:r w:rsidR="002A2B04" w:rsidRPr="00DD4C1D">
        <w:t>abhängig</w:t>
      </w:r>
      <w:r>
        <w:t xml:space="preserve"> </w:t>
      </w:r>
      <w:r w:rsidR="002A2B04" w:rsidRPr="00DD4C1D">
        <w:t>von</w:t>
      </w:r>
      <w:r>
        <w:t xml:space="preserve"> </w:t>
      </w:r>
      <w:r w:rsidR="002A2B04" w:rsidRPr="00DD4C1D">
        <w:t>der</w:t>
      </w:r>
      <w:r>
        <w:t xml:space="preserve"> </w:t>
      </w:r>
      <w:r w:rsidR="002A2B04" w:rsidRPr="00DD4C1D">
        <w:t>Beziehung</w:t>
      </w:r>
      <w:r>
        <w:t xml:space="preserve"> </w:t>
      </w:r>
      <w:r w:rsidR="002A2B04" w:rsidRPr="00DD4C1D">
        <w:t>zu</w:t>
      </w:r>
      <w:r>
        <w:t xml:space="preserve"> </w:t>
      </w:r>
      <w:r w:rsidR="002A2B04" w:rsidRPr="00DD4C1D">
        <w:t>dieser</w:t>
      </w:r>
      <w:r>
        <w:t xml:space="preserve"> </w:t>
      </w:r>
      <w:r w:rsidR="002A2B04" w:rsidRPr="00DD4C1D">
        <w:t>Person:</w:t>
      </w:r>
      <w:r>
        <w:t xml:space="preserve"> </w:t>
      </w:r>
    </w:p>
    <w:p w14:paraId="4B18178C" w14:textId="2F627D53" w:rsidR="00F641D2" w:rsidRPr="00DD4C1D" w:rsidRDefault="001478F8" w:rsidP="002C0189">
      <w:pPr>
        <w:rPr>
          <w:b/>
          <w:bCs/>
        </w:rPr>
      </w:pPr>
      <w:r>
        <w:t xml:space="preserve">    </w:t>
      </w:r>
      <w:r w:rsidR="002A2B04" w:rsidRPr="00DD4C1D">
        <w:t>Ga</w:t>
      </w:r>
      <w:r>
        <w:t xml:space="preserve"> </w:t>
      </w:r>
      <w:r w:rsidR="002A2B04" w:rsidRPr="00DD4C1D">
        <w:t>2</w:t>
      </w:r>
      <w:r>
        <w:t>, 1</w:t>
      </w:r>
      <w:r w:rsidR="002A2B04" w:rsidRPr="00DD4C1D">
        <w:t>9M.20</w:t>
      </w:r>
      <w:r w:rsidR="0008783E" w:rsidRPr="00DD4C1D">
        <w:t>:</w:t>
      </w:r>
      <w:r>
        <w:rPr>
          <w:b/>
          <w:bCs/>
        </w:rPr>
        <w:t xml:space="preserve"> </w:t>
      </w:r>
      <w:r w:rsidR="00DC60E6" w:rsidRPr="00DD4C1D">
        <w:rPr>
          <w:bCs/>
        </w:rPr>
        <w:t>„</w:t>
      </w:r>
      <w:r w:rsidR="002A2B04" w:rsidRPr="00DD4C1D">
        <w:rPr>
          <w:b/>
          <w:bCs/>
        </w:rPr>
        <w:t>Ich</w:t>
      </w:r>
      <w:r>
        <w:rPr>
          <w:b/>
          <w:bCs/>
        </w:rPr>
        <w:t xml:space="preserve"> </w:t>
      </w:r>
      <w:r w:rsidR="002A2B04" w:rsidRPr="00DD4C1D">
        <w:rPr>
          <w:b/>
          <w:bCs/>
        </w:rPr>
        <w:t>bin</w:t>
      </w:r>
      <w:r>
        <w:rPr>
          <w:b/>
          <w:bCs/>
        </w:rPr>
        <w:t xml:space="preserve"> </w:t>
      </w:r>
      <w:r w:rsidR="002A2B04" w:rsidRPr="00DD4C1D">
        <w:rPr>
          <w:b/>
          <w:bCs/>
        </w:rPr>
        <w:t>zusammen</w:t>
      </w:r>
      <w:r>
        <w:rPr>
          <w:b/>
          <w:bCs/>
        </w:rPr>
        <w:t xml:space="preserve"> </w:t>
      </w:r>
      <w:r w:rsidR="002A2B04" w:rsidRPr="00DD4C1D">
        <w:rPr>
          <w:b/>
          <w:bCs/>
        </w:rPr>
        <w:t>mit</w:t>
      </w:r>
      <w:r>
        <w:rPr>
          <w:b/>
          <w:bCs/>
        </w:rPr>
        <w:t xml:space="preserve"> </w:t>
      </w:r>
      <w:r w:rsidR="002A2B04" w:rsidRPr="00DD4C1D">
        <w:rPr>
          <w:b/>
          <w:bCs/>
        </w:rPr>
        <w:t>Christus</w:t>
      </w:r>
      <w:r>
        <w:rPr>
          <w:b/>
          <w:bCs/>
        </w:rPr>
        <w:t xml:space="preserve"> </w:t>
      </w:r>
      <w:r w:rsidR="002A2B04" w:rsidRPr="00DD4C1D">
        <w:rPr>
          <w:b/>
          <w:bCs/>
        </w:rPr>
        <w:t>gekreuzigt</w:t>
      </w:r>
      <w:r>
        <w:rPr>
          <w:b/>
          <w:bCs/>
        </w:rPr>
        <w:t xml:space="preserve"> </w:t>
      </w:r>
      <w:r w:rsidR="002A2B04" w:rsidRPr="00DD4C1D">
        <w:rPr>
          <w:b/>
          <w:bCs/>
        </w:rPr>
        <w:t>worden.</w:t>
      </w:r>
      <w:r>
        <w:rPr>
          <w:b/>
          <w:bCs/>
        </w:rPr>
        <w:t xml:space="preserve"> </w:t>
      </w:r>
      <w:r w:rsidR="002A2B04" w:rsidRPr="00DD4C1D">
        <w:rPr>
          <w:bCs/>
        </w:rPr>
        <w:t>(</w:t>
      </w:r>
      <w:r w:rsidR="002A2B04" w:rsidRPr="00DD4C1D">
        <w:rPr>
          <w:b/>
          <w:bCs/>
        </w:rPr>
        <w:t>20</w:t>
      </w:r>
      <w:r w:rsidR="002A2B04" w:rsidRPr="00DD4C1D">
        <w:rPr>
          <w:bCs/>
        </w:rPr>
        <w:t>)</w:t>
      </w:r>
      <w:r>
        <w:rPr>
          <w:b/>
          <w:bCs/>
        </w:rPr>
        <w:t xml:space="preserve"> </w:t>
      </w:r>
      <w:r w:rsidR="002A2B04" w:rsidRPr="00DD4C1D">
        <w:rPr>
          <w:b/>
          <w:bCs/>
        </w:rPr>
        <w:t>Aber</w:t>
      </w:r>
      <w:r>
        <w:rPr>
          <w:b/>
          <w:bCs/>
        </w:rPr>
        <w:t xml:space="preserve"> </w:t>
      </w:r>
      <w:r w:rsidR="002A2B04" w:rsidRPr="00DD4C1D">
        <w:rPr>
          <w:b/>
          <w:bCs/>
        </w:rPr>
        <w:t>ich</w:t>
      </w:r>
      <w:r>
        <w:rPr>
          <w:b/>
          <w:bCs/>
        </w:rPr>
        <w:t xml:space="preserve"> </w:t>
      </w:r>
      <w:r w:rsidR="002A2B04" w:rsidRPr="00DD4C1D">
        <w:rPr>
          <w:b/>
          <w:bCs/>
        </w:rPr>
        <w:t>lebe</w:t>
      </w:r>
      <w:r>
        <w:rPr>
          <w:b/>
          <w:bCs/>
        </w:rPr>
        <w:t xml:space="preserve"> </w:t>
      </w:r>
      <w:r w:rsidR="002A2B04" w:rsidRPr="00DD4C1D">
        <w:rPr>
          <w:b/>
          <w:bCs/>
        </w:rPr>
        <w:t>–</w:t>
      </w:r>
      <w:r>
        <w:rPr>
          <w:b/>
          <w:bCs/>
        </w:rPr>
        <w:t xml:space="preserve"> </w:t>
      </w:r>
      <w:r w:rsidR="002A2B04" w:rsidRPr="00DD4C1D">
        <w:rPr>
          <w:b/>
          <w:bCs/>
        </w:rPr>
        <w:t>nicht</w:t>
      </w:r>
      <w:r>
        <w:rPr>
          <w:b/>
          <w:bCs/>
        </w:rPr>
        <w:t xml:space="preserve"> </w:t>
      </w:r>
      <w:r w:rsidR="002A2B04" w:rsidRPr="00DD4C1D">
        <w:rPr>
          <w:b/>
          <w:bCs/>
        </w:rPr>
        <w:t>mehr</w:t>
      </w:r>
      <w:r>
        <w:rPr>
          <w:b/>
          <w:bCs/>
        </w:rPr>
        <w:t xml:space="preserve"> </w:t>
      </w:r>
      <w:r w:rsidR="002A2B04" w:rsidRPr="00DD4C1D">
        <w:rPr>
          <w:b/>
          <w:bCs/>
        </w:rPr>
        <w:t>ich:</w:t>
      </w:r>
      <w:r>
        <w:rPr>
          <w:b/>
          <w:bCs/>
        </w:rPr>
        <w:t xml:space="preserve"> </w:t>
      </w:r>
      <w:r w:rsidR="002A2B04" w:rsidRPr="00DD4C1D">
        <w:rPr>
          <w:b/>
          <w:bCs/>
        </w:rPr>
        <w:t>Christus</w:t>
      </w:r>
      <w:r>
        <w:rPr>
          <w:b/>
          <w:bCs/>
        </w:rPr>
        <w:t xml:space="preserve"> </w:t>
      </w:r>
      <w:r w:rsidR="002A2B04" w:rsidRPr="00DD4C1D">
        <w:rPr>
          <w:b/>
          <w:bCs/>
        </w:rPr>
        <w:t>lebt</w:t>
      </w:r>
      <w:r>
        <w:rPr>
          <w:b/>
          <w:bCs/>
        </w:rPr>
        <w:t xml:space="preserve"> </w:t>
      </w:r>
      <w:r w:rsidR="002A2B04" w:rsidRPr="00DD4C1D">
        <w:rPr>
          <w:b/>
          <w:bCs/>
        </w:rPr>
        <w:t>in</w:t>
      </w:r>
      <w:r>
        <w:rPr>
          <w:b/>
          <w:bCs/>
        </w:rPr>
        <w:t xml:space="preserve"> </w:t>
      </w:r>
      <w:r w:rsidR="002A2B04" w:rsidRPr="00DD4C1D">
        <w:rPr>
          <w:b/>
          <w:bCs/>
        </w:rPr>
        <w:t>mir.</w:t>
      </w:r>
      <w:r>
        <w:rPr>
          <w:b/>
          <w:bCs/>
        </w:rPr>
        <w:t xml:space="preserve"> </w:t>
      </w:r>
      <w:r w:rsidR="002A2B04" w:rsidRPr="00DD4C1D">
        <w:rPr>
          <w:b/>
          <w:bCs/>
        </w:rPr>
        <w:t>Was</w:t>
      </w:r>
      <w:r>
        <w:rPr>
          <w:b/>
          <w:bCs/>
        </w:rPr>
        <w:t xml:space="preserve"> </w:t>
      </w:r>
      <w:r w:rsidR="002A2B04" w:rsidRPr="00DD4C1D">
        <w:rPr>
          <w:b/>
          <w:bCs/>
        </w:rPr>
        <w:t>ich</w:t>
      </w:r>
      <w:r>
        <w:rPr>
          <w:b/>
          <w:bCs/>
        </w:rPr>
        <w:t xml:space="preserve"> </w:t>
      </w:r>
      <w:r w:rsidR="002A2B04" w:rsidRPr="00DD4C1D">
        <w:rPr>
          <w:b/>
          <w:bCs/>
        </w:rPr>
        <w:t>nun</w:t>
      </w:r>
      <w:r>
        <w:rPr>
          <w:b/>
          <w:bCs/>
        </w:rPr>
        <w:t xml:space="preserve"> </w:t>
      </w:r>
      <w:r w:rsidR="002A2B04" w:rsidRPr="00DD4C1D">
        <w:rPr>
          <w:b/>
          <w:bCs/>
        </w:rPr>
        <w:t>im</w:t>
      </w:r>
      <w:r>
        <w:rPr>
          <w:b/>
          <w:bCs/>
        </w:rPr>
        <w:t xml:space="preserve"> </w:t>
      </w:r>
      <w:r w:rsidR="002A2B04" w:rsidRPr="00DD4C1D">
        <w:rPr>
          <w:b/>
          <w:bCs/>
        </w:rPr>
        <w:t>Fleisch</w:t>
      </w:r>
      <w:r>
        <w:rPr>
          <w:b/>
          <w:bCs/>
        </w:rPr>
        <w:t xml:space="preserve"> </w:t>
      </w:r>
      <w:r w:rsidR="002A2B04" w:rsidRPr="00DD4C1D">
        <w:rPr>
          <w:b/>
          <w:bCs/>
        </w:rPr>
        <w:t>lebe,</w:t>
      </w:r>
      <w:r>
        <w:rPr>
          <w:b/>
          <w:bCs/>
        </w:rPr>
        <w:t xml:space="preserve"> </w:t>
      </w:r>
      <w:r w:rsidR="002A2B04" w:rsidRPr="00DD4C1D">
        <w:rPr>
          <w:b/>
          <w:bCs/>
        </w:rPr>
        <w:t>lebe</w:t>
      </w:r>
      <w:r>
        <w:rPr>
          <w:b/>
          <w:bCs/>
        </w:rPr>
        <w:t xml:space="preserve"> </w:t>
      </w:r>
      <w:r w:rsidR="002A2B04" w:rsidRPr="00DD4C1D">
        <w:rPr>
          <w:b/>
          <w:bCs/>
        </w:rPr>
        <w:t>ich</w:t>
      </w:r>
      <w:r>
        <w:rPr>
          <w:b/>
          <w:bCs/>
        </w:rPr>
        <w:t xml:space="preserve"> </w:t>
      </w:r>
      <w:r w:rsidR="002A2B04" w:rsidRPr="00DD4C1D">
        <w:rPr>
          <w:b/>
          <w:bCs/>
        </w:rPr>
        <w:t>im</w:t>
      </w:r>
      <w:r>
        <w:rPr>
          <w:b/>
          <w:bCs/>
        </w:rPr>
        <w:t xml:space="preserve"> </w:t>
      </w:r>
      <w:r w:rsidR="002A2B04" w:rsidRPr="00DD4C1D">
        <w:rPr>
          <w:b/>
          <w:bCs/>
        </w:rPr>
        <w:t>Glauben</w:t>
      </w:r>
      <w:r>
        <w:rPr>
          <w:b/>
          <w:bCs/>
        </w:rPr>
        <w:t xml:space="preserve"> </w:t>
      </w:r>
      <w:r w:rsidR="002A2B04" w:rsidRPr="00DD4C1D">
        <w:rPr>
          <w:b/>
          <w:bCs/>
        </w:rPr>
        <w:t>an</w:t>
      </w:r>
      <w:r>
        <w:rPr>
          <w:b/>
          <w:bCs/>
        </w:rPr>
        <w:t xml:space="preserve"> </w:t>
      </w:r>
      <w:r w:rsidR="002A2B04" w:rsidRPr="00DD4C1D">
        <w:rPr>
          <w:b/>
          <w:bCs/>
        </w:rPr>
        <w:t>den</w:t>
      </w:r>
      <w:r>
        <w:rPr>
          <w:b/>
          <w:bCs/>
        </w:rPr>
        <w:t xml:space="preserve"> </w:t>
      </w:r>
      <w:r w:rsidR="002A2B04" w:rsidRPr="00DD4C1D">
        <w:rPr>
          <w:b/>
          <w:bCs/>
        </w:rPr>
        <w:t>Sohn</w:t>
      </w:r>
      <w:r>
        <w:rPr>
          <w:b/>
          <w:bCs/>
        </w:rPr>
        <w:t xml:space="preserve"> </w:t>
      </w:r>
      <w:r w:rsidR="002A2B04" w:rsidRPr="00DD4C1D">
        <w:rPr>
          <w:b/>
          <w:bCs/>
        </w:rPr>
        <w:t>Gottes,</w:t>
      </w:r>
      <w:r>
        <w:rPr>
          <w:b/>
          <w:bCs/>
        </w:rPr>
        <w:t xml:space="preserve"> </w:t>
      </w:r>
      <w:r w:rsidR="002A2B04" w:rsidRPr="00DD4C1D">
        <w:rPr>
          <w:b/>
          <w:bCs/>
        </w:rPr>
        <w:t>der</w:t>
      </w:r>
      <w:r>
        <w:rPr>
          <w:b/>
          <w:bCs/>
        </w:rPr>
        <w:t xml:space="preserve"> </w:t>
      </w:r>
      <w:r w:rsidR="002A2B04" w:rsidRPr="00DD4C1D">
        <w:rPr>
          <w:b/>
          <w:bCs/>
        </w:rPr>
        <w:t>mich</w:t>
      </w:r>
      <w:r>
        <w:rPr>
          <w:b/>
          <w:bCs/>
        </w:rPr>
        <w:t xml:space="preserve"> </w:t>
      </w:r>
      <w:r w:rsidR="002A2B04" w:rsidRPr="00DD4C1D">
        <w:rPr>
          <w:b/>
          <w:bCs/>
        </w:rPr>
        <w:t>liebte</w:t>
      </w:r>
      <w:r>
        <w:rPr>
          <w:b/>
          <w:bCs/>
        </w:rPr>
        <w:t xml:space="preserve"> </w:t>
      </w:r>
      <w:r w:rsidR="002A2B04" w:rsidRPr="00DD4C1D">
        <w:rPr>
          <w:b/>
          <w:bCs/>
        </w:rPr>
        <w:t>und</w:t>
      </w:r>
      <w:r>
        <w:rPr>
          <w:b/>
          <w:bCs/>
        </w:rPr>
        <w:t xml:space="preserve"> </w:t>
      </w:r>
      <w:r w:rsidR="002A2B04" w:rsidRPr="00DD4C1D">
        <w:rPr>
          <w:b/>
          <w:bCs/>
        </w:rPr>
        <w:t>sich</w:t>
      </w:r>
      <w:r>
        <w:rPr>
          <w:b/>
          <w:bCs/>
        </w:rPr>
        <w:t xml:space="preserve"> </w:t>
      </w:r>
      <w:r w:rsidR="002A2B04" w:rsidRPr="00DD4C1D">
        <w:rPr>
          <w:b/>
          <w:bCs/>
        </w:rPr>
        <w:t>selbst</w:t>
      </w:r>
      <w:r>
        <w:rPr>
          <w:b/>
          <w:bCs/>
        </w:rPr>
        <w:t xml:space="preserve"> </w:t>
      </w:r>
      <w:r w:rsidR="002A2B04" w:rsidRPr="00DD4C1D">
        <w:rPr>
          <w:b/>
          <w:bCs/>
        </w:rPr>
        <w:t>für</w:t>
      </w:r>
      <w:r>
        <w:rPr>
          <w:b/>
          <w:bCs/>
        </w:rPr>
        <w:t xml:space="preserve"> </w:t>
      </w:r>
      <w:r w:rsidR="002A2B04" w:rsidRPr="00DD4C1D">
        <w:rPr>
          <w:b/>
          <w:bCs/>
        </w:rPr>
        <w:t>mich</w:t>
      </w:r>
      <w:r>
        <w:rPr>
          <w:b/>
          <w:bCs/>
        </w:rPr>
        <w:t xml:space="preserve"> </w:t>
      </w:r>
      <w:r w:rsidR="002A2B04" w:rsidRPr="00DD4C1D">
        <w:rPr>
          <w:b/>
          <w:bCs/>
        </w:rPr>
        <w:t>hingab.”</w:t>
      </w:r>
      <w:r>
        <w:rPr>
          <w:b/>
          <w:bCs/>
        </w:rPr>
        <w:t xml:space="preserve"> </w:t>
      </w:r>
    </w:p>
    <w:p w14:paraId="764C25BB" w14:textId="67165FA2" w:rsidR="00F641D2" w:rsidRPr="00DD4C1D" w:rsidRDefault="001478F8" w:rsidP="002C0189">
      <w:pPr>
        <w:rPr>
          <w:b/>
          <w:bCs/>
        </w:rPr>
      </w:pPr>
      <w:r>
        <w:rPr>
          <w:b/>
          <w:bCs/>
        </w:rPr>
        <w:t xml:space="preserve">    </w:t>
      </w:r>
      <w:r>
        <w:t xml:space="preserve">Johannes </w:t>
      </w:r>
      <w:r w:rsidR="002A2B04" w:rsidRPr="00DD4C1D">
        <w:t>17</w:t>
      </w:r>
      <w:r>
        <w:t>, 3</w:t>
      </w:r>
      <w:r w:rsidR="002A2B04" w:rsidRPr="00DD4C1D">
        <w:t>:</w:t>
      </w:r>
      <w:r>
        <w:rPr>
          <w:b/>
          <w:bCs/>
        </w:rPr>
        <w:t xml:space="preserve"> </w:t>
      </w:r>
      <w:r w:rsidR="00DC60E6" w:rsidRPr="00DD4C1D">
        <w:rPr>
          <w:bCs/>
        </w:rPr>
        <w:t>„</w:t>
      </w:r>
      <w:r w:rsidR="002A2B04" w:rsidRPr="00DD4C1D">
        <w:rPr>
          <w:b/>
          <w:bCs/>
        </w:rPr>
        <w:t>Das</w:t>
      </w:r>
      <w:r>
        <w:rPr>
          <w:b/>
          <w:bCs/>
        </w:rPr>
        <w:t xml:space="preserve"> </w:t>
      </w:r>
      <w:r w:rsidR="002A2B04" w:rsidRPr="00DD4C1D">
        <w:rPr>
          <w:b/>
          <w:bCs/>
        </w:rPr>
        <w:t>ist</w:t>
      </w:r>
      <w:r>
        <w:rPr>
          <w:b/>
          <w:bCs/>
        </w:rPr>
        <w:t xml:space="preserve"> </w:t>
      </w:r>
      <w:r w:rsidR="002A2B04" w:rsidRPr="00DD4C1D">
        <w:rPr>
          <w:b/>
          <w:bCs/>
        </w:rPr>
        <w:t>das</w:t>
      </w:r>
      <w:r>
        <w:rPr>
          <w:b/>
          <w:bCs/>
        </w:rPr>
        <w:t xml:space="preserve"> </w:t>
      </w:r>
      <w:r w:rsidR="002A2B04" w:rsidRPr="00DD4C1D">
        <w:rPr>
          <w:b/>
          <w:bCs/>
        </w:rPr>
        <w:t>ewige</w:t>
      </w:r>
      <w:r>
        <w:rPr>
          <w:b/>
          <w:bCs/>
        </w:rPr>
        <w:t xml:space="preserve"> </w:t>
      </w:r>
      <w:r w:rsidR="002A2B04" w:rsidRPr="00DD4C1D">
        <w:rPr>
          <w:b/>
          <w:bCs/>
        </w:rPr>
        <w:t>Leben:</w:t>
      </w:r>
      <w:r>
        <w:rPr>
          <w:b/>
          <w:bCs/>
        </w:rPr>
        <w:t xml:space="preserve"> </w:t>
      </w:r>
      <w:r w:rsidR="002A2B04" w:rsidRPr="00DD4C1D">
        <w:rPr>
          <w:b/>
          <w:bCs/>
        </w:rPr>
        <w:t>dass</w:t>
      </w:r>
      <w:r>
        <w:rPr>
          <w:b/>
          <w:bCs/>
        </w:rPr>
        <w:t xml:space="preserve"> </w:t>
      </w:r>
      <w:r w:rsidR="002A2B04" w:rsidRPr="00DD4C1D">
        <w:rPr>
          <w:b/>
          <w:bCs/>
        </w:rPr>
        <w:t>sie</w:t>
      </w:r>
      <w:r>
        <w:rPr>
          <w:b/>
          <w:bCs/>
        </w:rPr>
        <w:t xml:space="preserve"> </w:t>
      </w:r>
      <w:r w:rsidR="002A2B04" w:rsidRPr="00DD4C1D">
        <w:rPr>
          <w:b/>
          <w:bCs/>
        </w:rPr>
        <w:t>dich,</w:t>
      </w:r>
      <w:r>
        <w:rPr>
          <w:b/>
          <w:bCs/>
        </w:rPr>
        <w:t xml:space="preserve"> </w:t>
      </w:r>
      <w:r w:rsidR="002A2B04" w:rsidRPr="00DD4C1D">
        <w:rPr>
          <w:b/>
          <w:bCs/>
        </w:rPr>
        <w:t>den</w:t>
      </w:r>
      <w:r>
        <w:rPr>
          <w:b/>
          <w:bCs/>
        </w:rPr>
        <w:t xml:space="preserve"> </w:t>
      </w:r>
      <w:r w:rsidR="002A2B04" w:rsidRPr="00DD4C1D">
        <w:rPr>
          <w:b/>
          <w:bCs/>
        </w:rPr>
        <w:t>allein</w:t>
      </w:r>
      <w:r>
        <w:rPr>
          <w:b/>
          <w:bCs/>
        </w:rPr>
        <w:t xml:space="preserve"> </w:t>
      </w:r>
      <w:r w:rsidR="002A2B04" w:rsidRPr="00DD4C1D">
        <w:rPr>
          <w:b/>
          <w:bCs/>
        </w:rPr>
        <w:t>wahrhaftigen</w:t>
      </w:r>
      <w:r>
        <w:rPr>
          <w:b/>
          <w:bCs/>
        </w:rPr>
        <w:t xml:space="preserve"> </w:t>
      </w:r>
      <w:r w:rsidR="002A2B04" w:rsidRPr="00DD4C1D">
        <w:rPr>
          <w:b/>
          <w:bCs/>
        </w:rPr>
        <w:t>Gott,</w:t>
      </w:r>
      <w:r>
        <w:rPr>
          <w:b/>
          <w:bCs/>
        </w:rPr>
        <w:t xml:space="preserve"> </w:t>
      </w:r>
      <w:r w:rsidR="002A2B04" w:rsidRPr="00DD4C1D">
        <w:rPr>
          <w:b/>
          <w:bCs/>
        </w:rPr>
        <w:t>kennen</w:t>
      </w:r>
      <w:r>
        <w:rPr>
          <w:b/>
          <w:bCs/>
        </w:rPr>
        <w:t xml:space="preserve"> </w:t>
      </w:r>
      <w:r w:rsidR="002A2B04" w:rsidRPr="00DD4C1D">
        <w:rPr>
          <w:b/>
          <w:bCs/>
        </w:rPr>
        <w:t>mögen</w:t>
      </w:r>
      <w:r>
        <w:rPr>
          <w:b/>
          <w:bCs/>
        </w:rPr>
        <w:t xml:space="preserve"> </w:t>
      </w:r>
      <w:r w:rsidR="002A2B04" w:rsidRPr="00DD4C1D">
        <w:rPr>
          <w:b/>
          <w:bCs/>
        </w:rPr>
        <w:t>–</w:t>
      </w:r>
      <w:r>
        <w:rPr>
          <w:b/>
          <w:bCs/>
        </w:rPr>
        <w:t xml:space="preserve"> </w:t>
      </w:r>
      <w:r w:rsidR="002A2B04" w:rsidRPr="00DD4C1D">
        <w:rPr>
          <w:b/>
          <w:bCs/>
        </w:rPr>
        <w:t>und</w:t>
      </w:r>
      <w:r>
        <w:rPr>
          <w:b/>
          <w:bCs/>
        </w:rPr>
        <w:t xml:space="preserve"> </w:t>
      </w:r>
      <w:r w:rsidR="002A2B04" w:rsidRPr="00DD4C1D">
        <w:rPr>
          <w:b/>
          <w:bCs/>
        </w:rPr>
        <w:t>Jesus</w:t>
      </w:r>
      <w:r>
        <w:rPr>
          <w:b/>
          <w:bCs/>
        </w:rPr>
        <w:t xml:space="preserve"> </w:t>
      </w:r>
      <w:r w:rsidR="002A2B04" w:rsidRPr="00DD4C1D">
        <w:rPr>
          <w:b/>
          <w:bCs/>
        </w:rPr>
        <w:t>Christus,</w:t>
      </w:r>
      <w:r>
        <w:rPr>
          <w:b/>
          <w:bCs/>
        </w:rPr>
        <w:t xml:space="preserve"> </w:t>
      </w:r>
      <w:r w:rsidR="002A2B04" w:rsidRPr="00DD4C1D">
        <w:rPr>
          <w:b/>
          <w:bCs/>
        </w:rPr>
        <w:t>den</w:t>
      </w:r>
      <w:r>
        <w:rPr>
          <w:b/>
          <w:bCs/>
        </w:rPr>
        <w:t xml:space="preserve"> </w:t>
      </w:r>
      <w:r w:rsidR="002A2B04" w:rsidRPr="00DD4C1D">
        <w:rPr>
          <w:b/>
          <w:bCs/>
        </w:rPr>
        <w:t>du</w:t>
      </w:r>
      <w:r>
        <w:rPr>
          <w:b/>
          <w:bCs/>
        </w:rPr>
        <w:t xml:space="preserve"> </w:t>
      </w:r>
      <w:r w:rsidR="002A2B04" w:rsidRPr="00DD4C1D">
        <w:rPr>
          <w:b/>
          <w:bCs/>
        </w:rPr>
        <w:t>sandtest.”</w:t>
      </w:r>
      <w:r>
        <w:rPr>
          <w:b/>
          <w:bCs/>
        </w:rPr>
        <w:t xml:space="preserve"> </w:t>
      </w:r>
    </w:p>
    <w:p w14:paraId="625068E6" w14:textId="52E34EC5" w:rsidR="00F641D2" w:rsidRPr="00DD4C1D" w:rsidRDefault="001478F8" w:rsidP="002C0189">
      <w:r>
        <w:rPr>
          <w:b/>
          <w:bCs/>
        </w:rPr>
        <w:t xml:space="preserve">    </w:t>
      </w:r>
      <w:r w:rsidR="002A2B04" w:rsidRPr="00DD4C1D">
        <w:t>Gemäß</w:t>
      </w:r>
      <w:r>
        <w:rPr>
          <w:b/>
          <w:bCs/>
        </w:rPr>
        <w:t xml:space="preserve"> </w:t>
      </w:r>
      <w:r>
        <w:t xml:space="preserve">Johannes </w:t>
      </w:r>
      <w:r w:rsidR="002A2B04" w:rsidRPr="00DD4C1D">
        <w:t>15</w:t>
      </w:r>
      <w:r>
        <w:t>, 2</w:t>
      </w:r>
      <w:r w:rsidR="00A34286" w:rsidRPr="00DD4C1D">
        <w:t>.6</w:t>
      </w:r>
      <w:r>
        <w:t xml:space="preserve"> </w:t>
      </w:r>
      <w:r w:rsidR="002A2B04" w:rsidRPr="00DD4C1D">
        <w:t>hat</w:t>
      </w:r>
      <w:r>
        <w:t xml:space="preserve"> </w:t>
      </w:r>
      <w:r w:rsidR="002A2B04" w:rsidRPr="00DD4C1D">
        <w:t>der</w:t>
      </w:r>
      <w:r>
        <w:t xml:space="preserve"> </w:t>
      </w:r>
      <w:r w:rsidR="002A2B04" w:rsidRPr="00DD4C1D">
        <w:t>Gläubige</w:t>
      </w:r>
      <w:r>
        <w:t xml:space="preserve"> </w:t>
      </w:r>
      <w:r w:rsidR="002A2B04" w:rsidRPr="00DD4C1D">
        <w:t>die</w:t>
      </w:r>
      <w:r>
        <w:t xml:space="preserve"> </w:t>
      </w:r>
      <w:r w:rsidR="002A2B04" w:rsidRPr="00DD4C1D">
        <w:t>Verantwortung,</w:t>
      </w:r>
      <w:r>
        <w:t xml:space="preserve"> </w:t>
      </w:r>
      <w:r w:rsidR="002A2B04" w:rsidRPr="00DD4C1D">
        <w:t>in</w:t>
      </w:r>
      <w:r>
        <w:t xml:space="preserve"> </w:t>
      </w:r>
      <w:r w:rsidR="002A2B04" w:rsidRPr="00DD4C1D">
        <w:t>dieser</w:t>
      </w:r>
      <w:r>
        <w:t xml:space="preserve"> </w:t>
      </w:r>
      <w:r w:rsidR="002A2B04" w:rsidRPr="00DD4C1D">
        <w:t>Lebensverbindung</w:t>
      </w:r>
      <w:r>
        <w:t xml:space="preserve"> </w:t>
      </w:r>
      <w:r w:rsidR="002A2B04" w:rsidRPr="00DD4C1D">
        <w:t>zu</w:t>
      </w:r>
      <w:r>
        <w:t xml:space="preserve"> </w:t>
      </w:r>
      <w:r w:rsidR="002A2B04" w:rsidRPr="00DD4C1D">
        <w:rPr>
          <w:spacing w:val="34"/>
        </w:rPr>
        <w:t>bleiben</w:t>
      </w:r>
      <w:r w:rsidR="002A2B04" w:rsidRPr="00DD4C1D">
        <w:t>.</w:t>
      </w:r>
      <w:r>
        <w:t xml:space="preserve"> </w:t>
      </w:r>
      <w:r w:rsidR="00DC60E6" w:rsidRPr="00DD4C1D">
        <w:t>„</w:t>
      </w:r>
      <w:r w:rsidR="00A34286" w:rsidRPr="00DD4C1D">
        <w:rPr>
          <w:b/>
        </w:rPr>
        <w:t>Jeden</w:t>
      </w:r>
      <w:r>
        <w:rPr>
          <w:b/>
        </w:rPr>
        <w:t xml:space="preserve"> </w:t>
      </w:r>
      <w:r w:rsidR="00A34286" w:rsidRPr="00DD4C1D">
        <w:rPr>
          <w:b/>
        </w:rPr>
        <w:t>Re</w:t>
      </w:r>
      <w:r w:rsidR="00075AB9" w:rsidRPr="00DD4C1D">
        <w:rPr>
          <w:b/>
        </w:rPr>
        <w:t>bzw</w:t>
      </w:r>
      <w:r w:rsidR="00A34286" w:rsidRPr="00DD4C1D">
        <w:rPr>
          <w:b/>
        </w:rPr>
        <w:t>eig</w:t>
      </w:r>
      <w:r>
        <w:rPr>
          <w:b/>
        </w:rPr>
        <w:t xml:space="preserve"> </w:t>
      </w:r>
      <w:r w:rsidR="00A34286" w:rsidRPr="00DD4C1D">
        <w:rPr>
          <w:b/>
        </w:rPr>
        <w:t>an</w:t>
      </w:r>
      <w:r>
        <w:rPr>
          <w:b/>
        </w:rPr>
        <w:t xml:space="preserve"> </w:t>
      </w:r>
      <w:r w:rsidR="00A34286" w:rsidRPr="00DD4C1D">
        <w:rPr>
          <w:b/>
        </w:rPr>
        <w:t>mir,</w:t>
      </w:r>
      <w:r>
        <w:rPr>
          <w:b/>
        </w:rPr>
        <w:t xml:space="preserve"> </w:t>
      </w:r>
      <w:r w:rsidR="00A34286" w:rsidRPr="00DD4C1D">
        <w:rPr>
          <w:b/>
        </w:rPr>
        <w:t>der</w:t>
      </w:r>
      <w:r>
        <w:rPr>
          <w:b/>
        </w:rPr>
        <w:t xml:space="preserve"> </w:t>
      </w:r>
      <w:r w:rsidR="00A34286" w:rsidRPr="00DD4C1D">
        <w:rPr>
          <w:b/>
        </w:rPr>
        <w:t>nicht</w:t>
      </w:r>
      <w:r>
        <w:rPr>
          <w:b/>
        </w:rPr>
        <w:t xml:space="preserve"> </w:t>
      </w:r>
      <w:r w:rsidR="00A34286" w:rsidRPr="00DD4C1D">
        <w:rPr>
          <w:b/>
        </w:rPr>
        <w:t>Frucht</w:t>
      </w:r>
      <w:r>
        <w:rPr>
          <w:b/>
        </w:rPr>
        <w:t xml:space="preserve"> </w:t>
      </w:r>
      <w:r w:rsidR="00A34286" w:rsidRPr="00DD4C1D">
        <w:rPr>
          <w:b/>
        </w:rPr>
        <w:t>trägt,</w:t>
      </w:r>
      <w:r>
        <w:rPr>
          <w:b/>
        </w:rPr>
        <w:t xml:space="preserve"> </w:t>
      </w:r>
      <w:r w:rsidR="00A34286" w:rsidRPr="00DD4C1D">
        <w:rPr>
          <w:b/>
        </w:rPr>
        <w:t>ihn</w:t>
      </w:r>
      <w:r>
        <w:rPr>
          <w:b/>
        </w:rPr>
        <w:t xml:space="preserve"> </w:t>
      </w:r>
      <w:r w:rsidR="00A34286" w:rsidRPr="00DD4C1D">
        <w:rPr>
          <w:b/>
        </w:rPr>
        <w:t>nimmt</w:t>
      </w:r>
      <w:r>
        <w:rPr>
          <w:b/>
        </w:rPr>
        <w:t xml:space="preserve"> </w:t>
      </w:r>
      <w:r w:rsidR="00A34286" w:rsidRPr="00DD4C1D">
        <w:rPr>
          <w:b/>
        </w:rPr>
        <w:t>er</w:t>
      </w:r>
      <w:r>
        <w:rPr>
          <w:b/>
        </w:rPr>
        <w:t xml:space="preserve"> </w:t>
      </w:r>
      <w:r w:rsidR="00A34286" w:rsidRPr="00DD4C1D">
        <w:rPr>
          <w:b/>
        </w:rPr>
        <w:t>weg.</w:t>
      </w:r>
      <w:r>
        <w:rPr>
          <w:b/>
        </w:rPr>
        <w:t xml:space="preserve"> </w:t>
      </w:r>
      <w:r w:rsidR="00AF5FA1" w:rsidRPr="00DD4C1D">
        <w:rPr>
          <w:b/>
        </w:rPr>
        <w:t>…</w:t>
      </w:r>
      <w:r>
        <w:rPr>
          <w:b/>
        </w:rPr>
        <w:t xml:space="preserve"> </w:t>
      </w:r>
      <w:r w:rsidR="00AF5FA1" w:rsidRPr="00DD4C1D">
        <w:rPr>
          <w:b/>
        </w:rPr>
        <w:t>Wenn</w:t>
      </w:r>
      <w:r>
        <w:rPr>
          <w:b/>
        </w:rPr>
        <w:t xml:space="preserve"> </w:t>
      </w:r>
      <w:r w:rsidR="00AF5FA1" w:rsidRPr="00DD4C1D">
        <w:rPr>
          <w:b/>
        </w:rPr>
        <w:t>jemand</w:t>
      </w:r>
      <w:r>
        <w:rPr>
          <w:b/>
        </w:rPr>
        <w:t xml:space="preserve"> </w:t>
      </w:r>
      <w:r w:rsidR="00AF5FA1" w:rsidRPr="00DD4C1D">
        <w:rPr>
          <w:b/>
        </w:rPr>
        <w:t>nicht</w:t>
      </w:r>
      <w:r>
        <w:rPr>
          <w:b/>
        </w:rPr>
        <w:t xml:space="preserve"> </w:t>
      </w:r>
      <w:r w:rsidR="00AF5FA1" w:rsidRPr="00DD4C1D">
        <w:rPr>
          <w:b/>
        </w:rPr>
        <w:t>an</w:t>
      </w:r>
      <w:r>
        <w:rPr>
          <w:b/>
        </w:rPr>
        <w:t xml:space="preserve"> </w:t>
      </w:r>
      <w:r w:rsidR="00AF5FA1" w:rsidRPr="00DD4C1D">
        <w:rPr>
          <w:b/>
        </w:rPr>
        <w:t>mir</w:t>
      </w:r>
      <w:r>
        <w:rPr>
          <w:b/>
        </w:rPr>
        <w:t xml:space="preserve"> </w:t>
      </w:r>
      <w:r w:rsidR="00AF5FA1" w:rsidRPr="00DD4C1D">
        <w:rPr>
          <w:b/>
        </w:rPr>
        <w:t>bleibt</w:t>
      </w:r>
      <w:r w:rsidR="00AF5FA1" w:rsidRPr="00DD4C1D">
        <w:rPr>
          <w:rStyle w:val="Funotenzeichen"/>
          <w:rFonts w:ascii="Georgia" w:hAnsi="Georgia"/>
          <w:b/>
        </w:rPr>
        <w:footnoteReference w:id="4"/>
      </w:r>
      <w:r w:rsidR="00AF5FA1" w:rsidRPr="00DD4C1D">
        <w:rPr>
          <w:b/>
        </w:rPr>
        <w:t>,</w:t>
      </w:r>
      <w:r>
        <w:rPr>
          <w:b/>
        </w:rPr>
        <w:t xml:space="preserve"> </w:t>
      </w:r>
      <w:r w:rsidR="00AF5FA1" w:rsidRPr="00DD4C1D">
        <w:rPr>
          <w:b/>
        </w:rPr>
        <w:t>[wird</w:t>
      </w:r>
      <w:r>
        <w:rPr>
          <w:b/>
        </w:rPr>
        <w:t xml:space="preserve"> </w:t>
      </w:r>
      <w:r w:rsidR="00AF5FA1" w:rsidRPr="00DD4C1D">
        <w:rPr>
          <w:b/>
        </w:rPr>
        <w:t>es</w:t>
      </w:r>
      <w:r>
        <w:rPr>
          <w:b/>
        </w:rPr>
        <w:t xml:space="preserve"> </w:t>
      </w:r>
      <w:r w:rsidR="00AF5FA1" w:rsidRPr="00DD4C1D">
        <w:rPr>
          <w:b/>
        </w:rPr>
        <w:t>von</w:t>
      </w:r>
      <w:r>
        <w:rPr>
          <w:b/>
        </w:rPr>
        <w:t xml:space="preserve"> </w:t>
      </w:r>
      <w:r w:rsidR="00AF5FA1" w:rsidRPr="00DD4C1D">
        <w:rPr>
          <w:b/>
        </w:rPr>
        <w:t>ihm</w:t>
      </w:r>
      <w:r>
        <w:rPr>
          <w:b/>
        </w:rPr>
        <w:t xml:space="preserve"> </w:t>
      </w:r>
      <w:r w:rsidR="00AF5FA1" w:rsidRPr="00DD4C1D">
        <w:rPr>
          <w:b/>
        </w:rPr>
        <w:t>heißen]:</w:t>
      </w:r>
      <w:r>
        <w:rPr>
          <w:b/>
        </w:rPr>
        <w:t xml:space="preserve"> </w:t>
      </w:r>
      <w:r w:rsidR="00AF5FA1" w:rsidRPr="00DD4C1D">
        <w:rPr>
          <w:b/>
        </w:rPr>
        <w:t>Er</w:t>
      </w:r>
      <w:r>
        <w:rPr>
          <w:b/>
        </w:rPr>
        <w:t xml:space="preserve"> </w:t>
      </w:r>
      <w:r w:rsidR="00AF5FA1" w:rsidRPr="00DD4C1D">
        <w:rPr>
          <w:b/>
        </w:rPr>
        <w:t>wurde,</w:t>
      </w:r>
      <w:r>
        <w:rPr>
          <w:b/>
        </w:rPr>
        <w:t xml:space="preserve"> </w:t>
      </w:r>
      <w:r w:rsidR="00AF5FA1" w:rsidRPr="00DD4C1D">
        <w:rPr>
          <w:b/>
        </w:rPr>
        <w:t>wie</w:t>
      </w:r>
      <w:r>
        <w:rPr>
          <w:b/>
        </w:rPr>
        <w:t xml:space="preserve"> </w:t>
      </w:r>
      <w:r w:rsidR="00AF5FA1" w:rsidRPr="00DD4C1D">
        <w:rPr>
          <w:b/>
        </w:rPr>
        <w:t>der</w:t>
      </w:r>
      <w:r>
        <w:rPr>
          <w:b/>
        </w:rPr>
        <w:t xml:space="preserve"> </w:t>
      </w:r>
      <w:r w:rsidR="00AF5FA1" w:rsidRPr="00DD4C1D">
        <w:rPr>
          <w:b/>
        </w:rPr>
        <w:t>Re</w:t>
      </w:r>
      <w:r w:rsidR="00075AB9" w:rsidRPr="00DD4C1D">
        <w:rPr>
          <w:b/>
        </w:rPr>
        <w:t>bzw</w:t>
      </w:r>
      <w:r w:rsidR="00AF5FA1" w:rsidRPr="00DD4C1D">
        <w:rPr>
          <w:b/>
        </w:rPr>
        <w:t>eig,</w:t>
      </w:r>
      <w:r>
        <w:rPr>
          <w:b/>
        </w:rPr>
        <w:t xml:space="preserve"> </w:t>
      </w:r>
      <w:r w:rsidR="00AF5FA1" w:rsidRPr="00DD4C1D">
        <w:rPr>
          <w:b/>
        </w:rPr>
        <w:t>hinausgeworfen,</w:t>
      </w:r>
      <w:r>
        <w:rPr>
          <w:b/>
        </w:rPr>
        <w:t xml:space="preserve"> </w:t>
      </w:r>
      <w:r w:rsidR="00AF5FA1" w:rsidRPr="00DD4C1D">
        <w:rPr>
          <w:b/>
        </w:rPr>
        <w:t>und</w:t>
      </w:r>
      <w:r>
        <w:rPr>
          <w:b/>
        </w:rPr>
        <w:t xml:space="preserve"> </w:t>
      </w:r>
      <w:r w:rsidR="00AF5FA1" w:rsidRPr="00DD4C1D">
        <w:rPr>
          <w:b/>
        </w:rPr>
        <w:t>er</w:t>
      </w:r>
      <w:r>
        <w:rPr>
          <w:b/>
        </w:rPr>
        <w:t xml:space="preserve"> </w:t>
      </w:r>
      <w:r w:rsidR="00AF5FA1" w:rsidRPr="00DD4C1D">
        <w:rPr>
          <w:b/>
        </w:rPr>
        <w:t>verdorrte</w:t>
      </w:r>
      <w:r>
        <w:rPr>
          <w:b/>
        </w:rPr>
        <w:t xml:space="preserve"> </w:t>
      </w:r>
      <w:r w:rsidR="00AF5FA1" w:rsidRPr="00DD4C1D">
        <w:rPr>
          <w:b/>
        </w:rPr>
        <w:t>(und</w:t>
      </w:r>
      <w:r>
        <w:rPr>
          <w:b/>
        </w:rPr>
        <w:t xml:space="preserve"> </w:t>
      </w:r>
      <w:r w:rsidR="00AF5FA1" w:rsidRPr="00DD4C1D">
        <w:rPr>
          <w:b/>
        </w:rPr>
        <w:t>man</w:t>
      </w:r>
      <w:r>
        <w:rPr>
          <w:b/>
        </w:rPr>
        <w:t xml:space="preserve"> </w:t>
      </w:r>
      <w:r w:rsidR="00AF5FA1" w:rsidRPr="00DD4C1D">
        <w:rPr>
          <w:b/>
        </w:rPr>
        <w:t>sammelt</w:t>
      </w:r>
      <w:r>
        <w:rPr>
          <w:b/>
        </w:rPr>
        <w:t xml:space="preserve"> </w:t>
      </w:r>
      <w:r w:rsidR="00AF5FA1" w:rsidRPr="00DD4C1D">
        <w:rPr>
          <w:b/>
        </w:rPr>
        <w:t>sie</w:t>
      </w:r>
      <w:r>
        <w:rPr>
          <w:b/>
        </w:rPr>
        <w:t xml:space="preserve"> </w:t>
      </w:r>
      <w:r w:rsidR="00AF5FA1" w:rsidRPr="00DD4C1D">
        <w:rPr>
          <w:b/>
        </w:rPr>
        <w:t>und</w:t>
      </w:r>
      <w:r>
        <w:rPr>
          <w:b/>
        </w:rPr>
        <w:t xml:space="preserve"> </w:t>
      </w:r>
      <w:r w:rsidR="00AF5FA1" w:rsidRPr="00DD4C1D">
        <w:rPr>
          <w:b/>
        </w:rPr>
        <w:t>wirft</w:t>
      </w:r>
      <w:r>
        <w:rPr>
          <w:b/>
        </w:rPr>
        <w:t xml:space="preserve"> </w:t>
      </w:r>
      <w:r w:rsidR="00AF5FA1" w:rsidRPr="00DD4C1D">
        <w:rPr>
          <w:b/>
        </w:rPr>
        <w:t>sie</w:t>
      </w:r>
      <w:r>
        <w:rPr>
          <w:b/>
        </w:rPr>
        <w:t xml:space="preserve"> </w:t>
      </w:r>
      <w:r w:rsidR="00AF5FA1" w:rsidRPr="00DD4C1D">
        <w:rPr>
          <w:b/>
        </w:rPr>
        <w:t>ins</w:t>
      </w:r>
      <w:r>
        <w:rPr>
          <w:b/>
        </w:rPr>
        <w:t xml:space="preserve"> </w:t>
      </w:r>
      <w:r w:rsidR="00AF5FA1" w:rsidRPr="00DD4C1D">
        <w:rPr>
          <w:b/>
        </w:rPr>
        <w:t>Feuer).</w:t>
      </w:r>
      <w:r>
        <w:rPr>
          <w:b/>
        </w:rPr>
        <w:t xml:space="preserve"> </w:t>
      </w:r>
      <w:r w:rsidR="00AF5FA1" w:rsidRPr="00DD4C1D">
        <w:rPr>
          <w:b/>
        </w:rPr>
        <w:t>Und</w:t>
      </w:r>
      <w:r>
        <w:rPr>
          <w:b/>
        </w:rPr>
        <w:t xml:space="preserve"> </w:t>
      </w:r>
      <w:r w:rsidR="00AF5FA1" w:rsidRPr="00DD4C1D">
        <w:rPr>
          <w:b/>
        </w:rPr>
        <w:t>er</w:t>
      </w:r>
      <w:r>
        <w:rPr>
          <w:b/>
        </w:rPr>
        <w:t xml:space="preserve"> </w:t>
      </w:r>
      <w:r w:rsidR="00AF5FA1" w:rsidRPr="00DD4C1D">
        <w:rPr>
          <w:b/>
        </w:rPr>
        <w:t>brennt.</w:t>
      </w:r>
      <w:r w:rsidR="00DC60E6" w:rsidRPr="00DD4C1D">
        <w:t>“</w:t>
      </w:r>
      <w:r>
        <w:t xml:space="preserve"> </w:t>
      </w:r>
    </w:p>
    <w:p w14:paraId="41D52409" w14:textId="7269EBFA" w:rsidR="00F641D2" w:rsidRPr="00DD4C1D" w:rsidRDefault="001478F8" w:rsidP="002C0189">
      <w:r>
        <w:t xml:space="preserve">    </w:t>
      </w:r>
      <w:r w:rsidR="00AF5FA1" w:rsidRPr="00DD4C1D">
        <w:t>Der</w:t>
      </w:r>
      <w:r>
        <w:t xml:space="preserve"> </w:t>
      </w:r>
      <w:r w:rsidR="00AF5FA1" w:rsidRPr="00DD4C1D">
        <w:t>Gläubige</w:t>
      </w:r>
      <w:r>
        <w:t xml:space="preserve"> </w:t>
      </w:r>
      <w:r w:rsidR="002A2B04" w:rsidRPr="00DD4C1D">
        <w:t>hat</w:t>
      </w:r>
      <w:r>
        <w:t xml:space="preserve"> </w:t>
      </w:r>
      <w:r w:rsidR="002A2B04" w:rsidRPr="00DD4C1D">
        <w:t>an</w:t>
      </w:r>
      <w:r>
        <w:t xml:space="preserve"> </w:t>
      </w:r>
      <w:r w:rsidR="002A2B04" w:rsidRPr="00DD4C1D">
        <w:t>der</w:t>
      </w:r>
      <w:r>
        <w:t xml:space="preserve"> </w:t>
      </w:r>
      <w:r w:rsidR="002A2B04" w:rsidRPr="00DD4C1D">
        <w:t>Wahrheit</w:t>
      </w:r>
      <w:r>
        <w:t xml:space="preserve"> </w:t>
      </w:r>
      <w:r w:rsidR="002A2B04" w:rsidRPr="00DD4C1D">
        <w:t>festzuhalten.</w:t>
      </w:r>
      <w:r>
        <w:t xml:space="preserve"> </w:t>
      </w:r>
      <w:r w:rsidR="00E31E69" w:rsidRPr="00DD4C1D">
        <w:t>Jesus</w:t>
      </w:r>
      <w:r>
        <w:t xml:space="preserve"> </w:t>
      </w:r>
      <w:r w:rsidR="00E31E69" w:rsidRPr="00DD4C1D">
        <w:t>ist</w:t>
      </w:r>
      <w:r>
        <w:t xml:space="preserve"> </w:t>
      </w:r>
      <w:r w:rsidR="00E31E69" w:rsidRPr="00DD4C1D">
        <w:t>die</w:t>
      </w:r>
      <w:r>
        <w:t xml:space="preserve"> </w:t>
      </w:r>
      <w:r w:rsidR="002A2B04" w:rsidRPr="00DD4C1D">
        <w:t>Wahrheit</w:t>
      </w:r>
      <w:r w:rsidR="00AF5FA1" w:rsidRPr="00DD4C1D">
        <w:t>.</w:t>
      </w:r>
      <w:r>
        <w:t xml:space="preserve"> </w:t>
      </w:r>
      <w:r w:rsidR="00AF5FA1" w:rsidRPr="00DD4C1D">
        <w:t>Wer</w:t>
      </w:r>
      <w:r>
        <w:t xml:space="preserve"> </w:t>
      </w:r>
      <w:r w:rsidR="00AF5FA1" w:rsidRPr="00DD4C1D">
        <w:t>zur</w:t>
      </w:r>
      <w:r>
        <w:t xml:space="preserve"> </w:t>
      </w:r>
      <w:r w:rsidR="00AF5FA1" w:rsidRPr="00DD4C1D">
        <w:t>Erkenntnis</w:t>
      </w:r>
      <w:r w:rsidR="00AF5FA1" w:rsidRPr="00DD4C1D">
        <w:rPr>
          <w:rStyle w:val="Funotenzeichen"/>
        </w:rPr>
        <w:footnoteReference w:id="5"/>
      </w:r>
      <w:r>
        <w:t xml:space="preserve"> </w:t>
      </w:r>
      <w:r w:rsidR="002A2B04" w:rsidRPr="00DD4C1D">
        <w:t>der</w:t>
      </w:r>
      <w:r>
        <w:t xml:space="preserve"> </w:t>
      </w:r>
      <w:r w:rsidR="002A2B04" w:rsidRPr="00DD4C1D">
        <w:t>Wahrheit</w:t>
      </w:r>
      <w:r>
        <w:t xml:space="preserve"> </w:t>
      </w:r>
      <w:r w:rsidR="002A2B04" w:rsidRPr="00DD4C1D">
        <w:t>kommt</w:t>
      </w:r>
      <w:r>
        <w:t xml:space="preserve"> </w:t>
      </w:r>
      <w:r w:rsidR="002A2B04" w:rsidRPr="00DD4C1D">
        <w:t>(</w:t>
      </w:r>
      <w:r>
        <w:t xml:space="preserve">1. Timotheus </w:t>
      </w:r>
      <w:r w:rsidR="002A2B04" w:rsidRPr="00DD4C1D">
        <w:t>2</w:t>
      </w:r>
      <w:r>
        <w:t>, 5</w:t>
      </w:r>
      <w:r w:rsidR="002A2B04" w:rsidRPr="00DD4C1D">
        <w:t>),</w:t>
      </w:r>
      <w:r>
        <w:t xml:space="preserve"> </w:t>
      </w:r>
      <w:r w:rsidR="002A2B04" w:rsidRPr="00DD4C1D">
        <w:t>kommt</w:t>
      </w:r>
      <w:r>
        <w:t xml:space="preserve"> </w:t>
      </w:r>
      <w:r w:rsidR="002A2B04" w:rsidRPr="00DD4C1D">
        <w:t>zur</w:t>
      </w:r>
      <w:r>
        <w:t xml:space="preserve"> </w:t>
      </w:r>
      <w:r w:rsidR="002A2B04" w:rsidRPr="00DD4C1D">
        <w:t>Erkenntnis</w:t>
      </w:r>
      <w:r>
        <w:t xml:space="preserve"> </w:t>
      </w:r>
      <w:r w:rsidR="002A2B04" w:rsidRPr="00DD4C1D">
        <w:t>Jesu.</w:t>
      </w:r>
      <w:r>
        <w:t xml:space="preserve"> </w:t>
      </w:r>
      <w:r w:rsidR="002A2B04" w:rsidRPr="00DD4C1D">
        <w:t>Wer</w:t>
      </w:r>
      <w:r>
        <w:t xml:space="preserve"> </w:t>
      </w:r>
      <w:r w:rsidR="002A2B04" w:rsidRPr="00DD4C1D">
        <w:t>sich</w:t>
      </w:r>
      <w:r>
        <w:t xml:space="preserve"> </w:t>
      </w:r>
      <w:r w:rsidR="002A2B04" w:rsidRPr="00DD4C1D">
        <w:t>von</w:t>
      </w:r>
      <w:r>
        <w:t xml:space="preserve"> </w:t>
      </w:r>
      <w:r w:rsidR="002A2B04" w:rsidRPr="00DD4C1D">
        <w:t>der</w:t>
      </w:r>
      <w:r>
        <w:t xml:space="preserve"> </w:t>
      </w:r>
      <w:r w:rsidR="002A2B04" w:rsidRPr="00DD4C1D">
        <w:t>Wahrheit</w:t>
      </w:r>
      <w:r>
        <w:t xml:space="preserve"> </w:t>
      </w:r>
      <w:r w:rsidR="002A2B04" w:rsidRPr="00DD4C1D">
        <w:t>abwendet,</w:t>
      </w:r>
      <w:r>
        <w:t xml:space="preserve"> </w:t>
      </w:r>
      <w:r w:rsidR="002A2B04" w:rsidRPr="00DD4C1D">
        <w:t>wendet</w:t>
      </w:r>
      <w:r>
        <w:t xml:space="preserve"> </w:t>
      </w:r>
      <w:r w:rsidR="002A2B04" w:rsidRPr="00DD4C1D">
        <w:t>sich</w:t>
      </w:r>
      <w:r>
        <w:t xml:space="preserve"> </w:t>
      </w:r>
      <w:r w:rsidR="002A2B04" w:rsidRPr="00DD4C1D">
        <w:t>von</w:t>
      </w:r>
      <w:r>
        <w:t xml:space="preserve"> </w:t>
      </w:r>
      <w:r w:rsidR="002A2B04" w:rsidRPr="00DD4C1D">
        <w:t>Christus</w:t>
      </w:r>
      <w:r>
        <w:t xml:space="preserve"> </w:t>
      </w:r>
      <w:r w:rsidR="002A2B04" w:rsidRPr="00DD4C1D">
        <w:t>ab.</w:t>
      </w:r>
      <w:r>
        <w:t xml:space="preserve"> </w:t>
      </w:r>
      <w:r w:rsidR="002A2B04" w:rsidRPr="00DD4C1D">
        <w:t>Man</w:t>
      </w:r>
      <w:r>
        <w:t xml:space="preserve"> </w:t>
      </w:r>
      <w:r w:rsidR="002A2B04" w:rsidRPr="00DD4C1D">
        <w:t>kann</w:t>
      </w:r>
      <w:r>
        <w:t xml:space="preserve"> </w:t>
      </w:r>
      <w:r w:rsidR="002A2B04" w:rsidRPr="00DD4C1D">
        <w:t>nicht</w:t>
      </w:r>
      <w:r>
        <w:t xml:space="preserve"> </w:t>
      </w:r>
      <w:r w:rsidR="002A2B04" w:rsidRPr="00DD4C1D">
        <w:t>Je</w:t>
      </w:r>
      <w:r w:rsidR="00AF5FA1" w:rsidRPr="00DD4C1D">
        <w:t>sus</w:t>
      </w:r>
      <w:r>
        <w:t xml:space="preserve"> </w:t>
      </w:r>
      <w:r w:rsidR="00AF5FA1" w:rsidRPr="00DD4C1D">
        <w:t>Christus</w:t>
      </w:r>
      <w:r>
        <w:t xml:space="preserve"> </w:t>
      </w:r>
      <w:r w:rsidR="00AF5FA1" w:rsidRPr="00DD4C1D">
        <w:t>wirklich</w:t>
      </w:r>
      <w:r>
        <w:t xml:space="preserve"> </w:t>
      </w:r>
      <w:r w:rsidR="00AF5FA1" w:rsidRPr="00DD4C1D">
        <w:t>erkennen</w:t>
      </w:r>
      <w:r w:rsidR="0008783E" w:rsidRPr="00DD4C1D">
        <w:rPr>
          <w:rStyle w:val="Funotenzeichen"/>
        </w:rPr>
        <w:footnoteReference w:id="6"/>
      </w:r>
      <w:r w:rsidR="002A2B04" w:rsidRPr="00DD4C1D">
        <w:t>,</w:t>
      </w:r>
      <w:r>
        <w:t xml:space="preserve"> </w:t>
      </w:r>
      <w:r w:rsidR="002A2B04" w:rsidRPr="00DD4C1D">
        <w:t>ohne</w:t>
      </w:r>
      <w:r>
        <w:t xml:space="preserve"> </w:t>
      </w:r>
      <w:r w:rsidR="002A2B04" w:rsidRPr="00DD4C1D">
        <w:t>wahrhaft</w:t>
      </w:r>
      <w:r>
        <w:t xml:space="preserve"> </w:t>
      </w:r>
      <w:r w:rsidR="002A2B04" w:rsidRPr="00DD4C1D">
        <w:t>gläubig</w:t>
      </w:r>
      <w:r>
        <w:t xml:space="preserve"> </w:t>
      </w:r>
      <w:r w:rsidR="002A2B04" w:rsidRPr="00DD4C1D">
        <w:t>zu</w:t>
      </w:r>
      <w:r>
        <w:t xml:space="preserve"> </w:t>
      </w:r>
      <w:r w:rsidR="002A2B04" w:rsidRPr="00DD4C1D">
        <w:t>werden</w:t>
      </w:r>
      <w:r>
        <w:t xml:space="preserve"> </w:t>
      </w:r>
      <w:r w:rsidR="002A2B04" w:rsidRPr="00DD4C1D">
        <w:t>(</w:t>
      </w:r>
      <w:r>
        <w:t xml:space="preserve">2. Petrus </w:t>
      </w:r>
      <w:r w:rsidR="002A2B04" w:rsidRPr="00DD4C1D">
        <w:t>1</w:t>
      </w:r>
      <w:r>
        <w:t>, 3</w:t>
      </w:r>
      <w:r w:rsidR="002A2B04" w:rsidRPr="00DD4C1D">
        <w:t>).</w:t>
      </w:r>
      <w:r>
        <w:t xml:space="preserve"> </w:t>
      </w:r>
      <w:r w:rsidR="00DC60E6" w:rsidRPr="00DD4C1D">
        <w:t>„</w:t>
      </w:r>
      <w:r w:rsidR="00AF5FA1" w:rsidRPr="00DD4C1D">
        <w:t>Erkenntnis</w:t>
      </w:r>
      <w:r>
        <w:t xml:space="preserve"> </w:t>
      </w:r>
      <w:r w:rsidR="00AF5FA1" w:rsidRPr="00DD4C1D">
        <w:t>der</w:t>
      </w:r>
      <w:r>
        <w:t xml:space="preserve"> </w:t>
      </w:r>
      <w:r w:rsidR="00AF5FA1" w:rsidRPr="00DD4C1D">
        <w:t>Wahrheit</w:t>
      </w:r>
      <w:r w:rsidR="00DC60E6" w:rsidRPr="00DD4C1D">
        <w:t>“</w:t>
      </w:r>
      <w:r>
        <w:t xml:space="preserve"> </w:t>
      </w:r>
      <w:r w:rsidR="00AF5FA1" w:rsidRPr="00DD4C1D">
        <w:t>ist</w:t>
      </w:r>
      <w:r>
        <w:t xml:space="preserve"> </w:t>
      </w:r>
      <w:r w:rsidR="00AF5FA1" w:rsidRPr="00DD4C1D">
        <w:t>ein</w:t>
      </w:r>
      <w:r>
        <w:t xml:space="preserve"> </w:t>
      </w:r>
      <w:r w:rsidR="00AF5FA1" w:rsidRPr="00DD4C1D">
        <w:t>Heilsausdruck.</w:t>
      </w:r>
      <w:r>
        <w:t xml:space="preserve"> </w:t>
      </w:r>
      <w:r w:rsidR="00B6624F" w:rsidRPr="00DD4C1D">
        <w:t>(Vgl.</w:t>
      </w:r>
      <w:r>
        <w:t xml:space="preserve"> </w:t>
      </w:r>
      <w:r w:rsidR="00B6624F" w:rsidRPr="00DD4C1D">
        <w:t>die</w:t>
      </w:r>
      <w:r>
        <w:t xml:space="preserve"> </w:t>
      </w:r>
      <w:r w:rsidR="00B6624F" w:rsidRPr="00DD4C1D">
        <w:t>Reihenfolge</w:t>
      </w:r>
      <w:r>
        <w:t xml:space="preserve"> </w:t>
      </w:r>
      <w:r w:rsidR="00B6624F" w:rsidRPr="00DD4C1D">
        <w:t>in</w:t>
      </w:r>
      <w:r>
        <w:t xml:space="preserve"> 1. Timotheus </w:t>
      </w:r>
      <w:r w:rsidR="00B6624F" w:rsidRPr="00DD4C1D">
        <w:t>2</w:t>
      </w:r>
      <w:r>
        <w:t>, 5</w:t>
      </w:r>
      <w:r w:rsidR="00B6624F" w:rsidRPr="00DD4C1D">
        <w:t>.</w:t>
      </w:r>
      <w:r>
        <w:t xml:space="preserve"> </w:t>
      </w:r>
      <w:r w:rsidR="00B6624F" w:rsidRPr="00DD4C1D">
        <w:t>Zuerst</w:t>
      </w:r>
      <w:r>
        <w:t xml:space="preserve"> </w:t>
      </w:r>
      <w:r w:rsidR="00DC60E6" w:rsidRPr="00DD4C1D">
        <w:t>„</w:t>
      </w:r>
      <w:r w:rsidR="00B6624F" w:rsidRPr="00DD4C1D">
        <w:t>gerettet</w:t>
      </w:r>
      <w:r>
        <w:t xml:space="preserve"> </w:t>
      </w:r>
      <w:r w:rsidR="00B6624F" w:rsidRPr="00DD4C1D">
        <w:t>werden</w:t>
      </w:r>
      <w:r w:rsidR="00DC60E6" w:rsidRPr="00DD4C1D">
        <w:t>“</w:t>
      </w:r>
      <w:r w:rsidR="00B6624F" w:rsidRPr="00DD4C1D">
        <w:t>,</w:t>
      </w:r>
      <w:r>
        <w:t xml:space="preserve"> </w:t>
      </w:r>
      <w:r w:rsidR="00B6624F" w:rsidRPr="00DD4C1D">
        <w:t>dann</w:t>
      </w:r>
      <w:r>
        <w:t xml:space="preserve"> </w:t>
      </w:r>
      <w:r w:rsidR="00DC60E6" w:rsidRPr="00DD4C1D">
        <w:t>„</w:t>
      </w:r>
      <w:r w:rsidR="00B6624F" w:rsidRPr="00DD4C1D">
        <w:t>zur</w:t>
      </w:r>
      <w:r>
        <w:t xml:space="preserve"> </w:t>
      </w:r>
      <w:r w:rsidR="00B6624F" w:rsidRPr="00DD4C1D">
        <w:t>Erkenntnis</w:t>
      </w:r>
      <w:r>
        <w:t xml:space="preserve"> </w:t>
      </w:r>
      <w:r w:rsidR="00B6624F" w:rsidRPr="00DD4C1D">
        <w:t>der</w:t>
      </w:r>
      <w:r>
        <w:t xml:space="preserve"> </w:t>
      </w:r>
      <w:r w:rsidR="00B6624F" w:rsidRPr="00DD4C1D">
        <w:t>Wahrheit</w:t>
      </w:r>
      <w:r>
        <w:t xml:space="preserve"> </w:t>
      </w:r>
      <w:r w:rsidR="00B6624F" w:rsidRPr="00DD4C1D">
        <w:t>kommen</w:t>
      </w:r>
      <w:r w:rsidR="00DC60E6" w:rsidRPr="00DD4C1D">
        <w:t>“</w:t>
      </w:r>
      <w:r w:rsidR="00B6624F" w:rsidRPr="00DD4C1D">
        <w:t>.)</w:t>
      </w:r>
      <w:r>
        <w:t xml:space="preserve"> </w:t>
      </w:r>
    </w:p>
    <w:p w14:paraId="28D43700" w14:textId="5AFF01AA" w:rsidR="00F641D2" w:rsidRPr="00DD4C1D" w:rsidRDefault="001478F8" w:rsidP="002C0189">
      <w:r>
        <w:t xml:space="preserve">    </w:t>
      </w:r>
      <w:r w:rsidR="002A2B04" w:rsidRPr="00DD4C1D">
        <w:t>Wer</w:t>
      </w:r>
      <w:r>
        <w:t xml:space="preserve"> </w:t>
      </w:r>
      <w:r w:rsidR="002A2B04" w:rsidRPr="00DD4C1D">
        <w:t>zur</w:t>
      </w:r>
      <w:r>
        <w:t xml:space="preserve"> </w:t>
      </w:r>
      <w:r w:rsidR="002A2B04" w:rsidRPr="00DD4C1D">
        <w:t>Erkenntnis</w:t>
      </w:r>
      <w:r>
        <w:t xml:space="preserve"> </w:t>
      </w:r>
      <w:r w:rsidR="002A2B04" w:rsidRPr="00DD4C1D">
        <w:t>Christi</w:t>
      </w:r>
      <w:r>
        <w:t xml:space="preserve"> </w:t>
      </w:r>
      <w:r w:rsidR="002A2B04" w:rsidRPr="00DD4C1D">
        <w:t>gekommen</w:t>
      </w:r>
      <w:r>
        <w:t xml:space="preserve"> </w:t>
      </w:r>
      <w:r w:rsidR="002A2B04" w:rsidRPr="00DD4C1D">
        <w:t>ist,</w:t>
      </w:r>
      <w:r>
        <w:t xml:space="preserve"> </w:t>
      </w:r>
      <w:r w:rsidR="002A2B04" w:rsidRPr="00DD4C1D">
        <w:t>wird</w:t>
      </w:r>
      <w:r>
        <w:t xml:space="preserve"> </w:t>
      </w:r>
      <w:r w:rsidR="002A2B04" w:rsidRPr="00DD4C1D">
        <w:t>aufgerufen,</w:t>
      </w:r>
      <w:r>
        <w:t xml:space="preserve"> </w:t>
      </w:r>
      <w:r w:rsidR="002A2B04" w:rsidRPr="00DD4C1D">
        <w:t>darin</w:t>
      </w:r>
      <w:r>
        <w:t xml:space="preserve"> </w:t>
      </w:r>
      <w:r w:rsidR="002A2B04" w:rsidRPr="00DD4C1D">
        <w:t>zu</w:t>
      </w:r>
      <w:r>
        <w:t xml:space="preserve"> </w:t>
      </w:r>
      <w:r w:rsidR="002A2B04" w:rsidRPr="00DD4C1D">
        <w:t>bleiben.</w:t>
      </w:r>
      <w:r>
        <w:t xml:space="preserve"> </w:t>
      </w:r>
    </w:p>
    <w:p w14:paraId="704ECAA5" w14:textId="63DCD3F2" w:rsidR="0008783E" w:rsidRPr="00DD4C1D" w:rsidRDefault="001478F8" w:rsidP="002C0189">
      <w:r>
        <w:t xml:space="preserve">    </w:t>
      </w:r>
      <w:r w:rsidR="0008783E" w:rsidRPr="00DD4C1D">
        <w:t>Es</w:t>
      </w:r>
      <w:r>
        <w:t xml:space="preserve"> </w:t>
      </w:r>
      <w:r w:rsidR="0008783E" w:rsidRPr="00DD4C1D">
        <w:t>besteht</w:t>
      </w:r>
      <w:r>
        <w:t xml:space="preserve"> </w:t>
      </w:r>
      <w:r w:rsidR="002A2B04" w:rsidRPr="00DD4C1D">
        <w:t>die</w:t>
      </w:r>
      <w:r>
        <w:t xml:space="preserve"> </w:t>
      </w:r>
      <w:r w:rsidR="002A2B04" w:rsidRPr="00DD4C1D">
        <w:t>Möglichkeit,</w:t>
      </w:r>
      <w:r>
        <w:t xml:space="preserve"> </w:t>
      </w:r>
      <w:r w:rsidR="002A2B04" w:rsidRPr="00DD4C1D">
        <w:t>dass</w:t>
      </w:r>
      <w:r>
        <w:t xml:space="preserve"> </w:t>
      </w:r>
      <w:r w:rsidR="002A2B04" w:rsidRPr="00DD4C1D">
        <w:t>man</w:t>
      </w:r>
      <w:r>
        <w:t xml:space="preserve"> </w:t>
      </w:r>
      <w:r w:rsidR="002A2B04" w:rsidRPr="00DD4C1D">
        <w:t>sich</w:t>
      </w:r>
      <w:r>
        <w:t xml:space="preserve"> </w:t>
      </w:r>
      <w:r w:rsidR="002A2B04" w:rsidRPr="00DD4C1D">
        <w:t>von</w:t>
      </w:r>
      <w:r>
        <w:t xml:space="preserve"> </w:t>
      </w:r>
      <w:r w:rsidR="002A2B04" w:rsidRPr="00DD4C1D">
        <w:t>Christus</w:t>
      </w:r>
      <w:r>
        <w:t xml:space="preserve"> </w:t>
      </w:r>
      <w:r w:rsidR="002A2B04" w:rsidRPr="00DD4C1D">
        <w:t>wieder</w:t>
      </w:r>
      <w:r>
        <w:t xml:space="preserve"> </w:t>
      </w:r>
      <w:r w:rsidR="002A2B04" w:rsidRPr="00DD4C1D">
        <w:t>abwendet,</w:t>
      </w:r>
      <w:r>
        <w:t xml:space="preserve"> </w:t>
      </w:r>
      <w:r w:rsidR="002A2B04" w:rsidRPr="00DD4C1D">
        <w:rPr>
          <w:spacing w:val="34"/>
        </w:rPr>
        <w:t>nachdem</w:t>
      </w:r>
      <w:r>
        <w:t xml:space="preserve"> </w:t>
      </w:r>
      <w:r w:rsidR="002A2B04" w:rsidRPr="00DD4C1D">
        <w:t>man</w:t>
      </w:r>
      <w:r>
        <w:t xml:space="preserve"> </w:t>
      </w:r>
      <w:r w:rsidR="002A2B04" w:rsidRPr="00DD4C1D">
        <w:t>ihn</w:t>
      </w:r>
      <w:r>
        <w:t xml:space="preserve"> </w:t>
      </w:r>
      <w:r w:rsidR="002A2B04" w:rsidRPr="00DD4C1D">
        <w:t>erkannt</w:t>
      </w:r>
      <w:r>
        <w:t xml:space="preserve"> </w:t>
      </w:r>
      <w:r w:rsidR="002A2B04" w:rsidRPr="00DD4C1D">
        <w:t>hat</w:t>
      </w:r>
      <w:r>
        <w:t xml:space="preserve"> </w:t>
      </w:r>
      <w:r w:rsidR="002A2B04" w:rsidRPr="00DD4C1D">
        <w:t>(und</w:t>
      </w:r>
      <w:r>
        <w:t xml:space="preserve"> </w:t>
      </w:r>
      <w:r w:rsidR="002A2B04" w:rsidRPr="00DD4C1D">
        <w:t>von</w:t>
      </w:r>
      <w:r>
        <w:t xml:space="preserve"> </w:t>
      </w:r>
      <w:r w:rsidR="002A2B04" w:rsidRPr="00DD4C1D">
        <w:t>i</w:t>
      </w:r>
      <w:r w:rsidR="0008783E" w:rsidRPr="00DD4C1D">
        <w:t>hm</w:t>
      </w:r>
      <w:r>
        <w:t xml:space="preserve"> </w:t>
      </w:r>
      <w:r w:rsidR="0008783E" w:rsidRPr="00DD4C1D">
        <w:t>erkannt</w:t>
      </w:r>
      <w:r>
        <w:t xml:space="preserve"> </w:t>
      </w:r>
      <w:r w:rsidR="0008783E" w:rsidRPr="00DD4C1D">
        <w:t>wurde,</w:t>
      </w:r>
      <w:r>
        <w:t xml:space="preserve"> Galater </w:t>
      </w:r>
      <w:r w:rsidR="0008783E" w:rsidRPr="00DD4C1D">
        <w:t>4</w:t>
      </w:r>
      <w:r>
        <w:t>, 9</w:t>
      </w:r>
      <w:r w:rsidR="0008783E" w:rsidRPr="00DD4C1D">
        <w:t>).</w:t>
      </w:r>
      <w:r>
        <w:t xml:space="preserve"> </w:t>
      </w:r>
    </w:p>
    <w:p w14:paraId="19C11F5E" w14:textId="554E262B" w:rsidR="00983243" w:rsidRPr="00DD4C1D" w:rsidRDefault="001478F8" w:rsidP="002C0189">
      <w:pPr>
        <w:rPr>
          <w:b/>
          <w:bCs/>
        </w:rPr>
      </w:pPr>
      <w:r>
        <w:t xml:space="preserve">    2. Petrus </w:t>
      </w:r>
      <w:r w:rsidR="0008783E" w:rsidRPr="00DD4C1D">
        <w:t>2</w:t>
      </w:r>
      <w:r>
        <w:t>, 2</w:t>
      </w:r>
      <w:r w:rsidR="0008783E" w:rsidRPr="00DD4C1D">
        <w:t>0.21</w:t>
      </w:r>
      <w:r w:rsidR="002A2B04" w:rsidRPr="00DD4C1D">
        <w:t>:</w:t>
      </w:r>
      <w:r>
        <w:t xml:space="preserve"> </w:t>
      </w:r>
      <w:r w:rsidR="00DC60E6" w:rsidRPr="00DD4C1D">
        <w:rPr>
          <w:bCs/>
        </w:rPr>
        <w:t>„</w:t>
      </w:r>
      <w:r w:rsidR="00485808">
        <w:rPr>
          <w:bCs/>
        </w:rPr>
        <w:t>…</w:t>
      </w:r>
      <w:r>
        <w:rPr>
          <w:bCs/>
        </w:rPr>
        <w:t xml:space="preserve"> </w:t>
      </w:r>
      <w:r w:rsidR="002A2B04" w:rsidRPr="00DD4C1D">
        <w:rPr>
          <w:b/>
          <w:bCs/>
        </w:rPr>
        <w:t>denn</w:t>
      </w:r>
      <w:r>
        <w:rPr>
          <w:b/>
          <w:bCs/>
        </w:rPr>
        <w:t xml:space="preserve"> </w:t>
      </w:r>
      <w:r w:rsidR="002A2B04" w:rsidRPr="00DD4C1D">
        <w:rPr>
          <w:b/>
          <w:bCs/>
        </w:rPr>
        <w:t>wenn</w:t>
      </w:r>
      <w:r>
        <w:rPr>
          <w:b/>
          <w:bCs/>
        </w:rPr>
        <w:t xml:space="preserve"> </w:t>
      </w:r>
      <w:r w:rsidR="002A2B04" w:rsidRPr="00DD4C1D">
        <w:rPr>
          <w:b/>
          <w:bCs/>
        </w:rPr>
        <w:t>sie,</w:t>
      </w:r>
      <w:r>
        <w:rPr>
          <w:b/>
          <w:bCs/>
        </w:rPr>
        <w:t xml:space="preserve"> </w:t>
      </w:r>
      <w:r w:rsidR="002A2B04" w:rsidRPr="00DD4C1D">
        <w:rPr>
          <w:b/>
          <w:bCs/>
        </w:rPr>
        <w:t>nachdem</w:t>
      </w:r>
      <w:r>
        <w:rPr>
          <w:b/>
          <w:bCs/>
        </w:rPr>
        <w:t xml:space="preserve"> </w:t>
      </w:r>
      <w:r w:rsidR="002A2B04" w:rsidRPr="00DD4C1D">
        <w:rPr>
          <w:b/>
          <w:bCs/>
        </w:rPr>
        <w:t>sie</w:t>
      </w:r>
      <w:r>
        <w:rPr>
          <w:b/>
          <w:bCs/>
        </w:rPr>
        <w:t xml:space="preserve"> </w:t>
      </w:r>
      <w:r w:rsidR="002A2B04" w:rsidRPr="00DD4C1D">
        <w:rPr>
          <w:b/>
          <w:bCs/>
        </w:rPr>
        <w:t>im</w:t>
      </w:r>
      <w:r>
        <w:rPr>
          <w:b/>
          <w:bCs/>
        </w:rPr>
        <w:t xml:space="preserve"> </w:t>
      </w:r>
      <w:r w:rsidR="002A2B04" w:rsidRPr="00DD4C1D">
        <w:rPr>
          <w:b/>
          <w:bCs/>
        </w:rPr>
        <w:t>Erkennen</w:t>
      </w:r>
      <w:r>
        <w:rPr>
          <w:b/>
          <w:bCs/>
        </w:rPr>
        <w:t xml:space="preserve"> </w:t>
      </w:r>
      <w:r w:rsidR="002A2B04" w:rsidRPr="00DD4C1D">
        <w:rPr>
          <w:b/>
          <w:bCs/>
        </w:rPr>
        <w:t>des</w:t>
      </w:r>
      <w:r>
        <w:rPr>
          <w:b/>
          <w:bCs/>
        </w:rPr>
        <w:t xml:space="preserve"> </w:t>
      </w:r>
      <w:r w:rsidR="002A2B04" w:rsidRPr="00DD4C1D">
        <w:rPr>
          <w:b/>
          <w:bCs/>
        </w:rPr>
        <w:t>Herrn</w:t>
      </w:r>
      <w:r>
        <w:rPr>
          <w:b/>
          <w:bCs/>
        </w:rPr>
        <w:t xml:space="preserve"> </w:t>
      </w:r>
      <w:r w:rsidR="002A2B04" w:rsidRPr="00DD4C1D">
        <w:rPr>
          <w:b/>
          <w:bCs/>
        </w:rPr>
        <w:t>und</w:t>
      </w:r>
      <w:r>
        <w:rPr>
          <w:b/>
          <w:bCs/>
        </w:rPr>
        <w:t xml:space="preserve"> </w:t>
      </w:r>
      <w:r w:rsidR="002A2B04" w:rsidRPr="00DD4C1D">
        <w:rPr>
          <w:b/>
          <w:bCs/>
        </w:rPr>
        <w:t>Retters</w:t>
      </w:r>
      <w:r>
        <w:rPr>
          <w:b/>
          <w:bCs/>
        </w:rPr>
        <w:t xml:space="preserve"> </w:t>
      </w:r>
      <w:r w:rsidR="002A2B04" w:rsidRPr="00DD4C1D">
        <w:rPr>
          <w:b/>
          <w:bCs/>
        </w:rPr>
        <w:t>Jesus</w:t>
      </w:r>
      <w:r>
        <w:rPr>
          <w:b/>
          <w:bCs/>
        </w:rPr>
        <w:t xml:space="preserve"> </w:t>
      </w:r>
      <w:r w:rsidR="002A2B04" w:rsidRPr="00DD4C1D">
        <w:rPr>
          <w:b/>
          <w:bCs/>
        </w:rPr>
        <w:t>Christus</w:t>
      </w:r>
      <w:r>
        <w:rPr>
          <w:b/>
          <w:bCs/>
        </w:rPr>
        <w:t xml:space="preserve"> </w:t>
      </w:r>
      <w:r w:rsidR="002A2B04" w:rsidRPr="00DD4C1D">
        <w:rPr>
          <w:b/>
          <w:bCs/>
        </w:rPr>
        <w:t>den</w:t>
      </w:r>
      <w:r>
        <w:rPr>
          <w:b/>
          <w:bCs/>
        </w:rPr>
        <w:t xml:space="preserve"> </w:t>
      </w:r>
      <w:r w:rsidR="002A2B04" w:rsidRPr="00DD4C1D">
        <w:rPr>
          <w:b/>
          <w:bCs/>
        </w:rPr>
        <w:t>Befleckungen</w:t>
      </w:r>
      <w:r>
        <w:rPr>
          <w:b/>
          <w:bCs/>
        </w:rPr>
        <w:t xml:space="preserve"> </w:t>
      </w:r>
      <w:r w:rsidR="002A2B04" w:rsidRPr="00DD4C1D">
        <w:rPr>
          <w:b/>
          <w:bCs/>
        </w:rPr>
        <w:t>der</w:t>
      </w:r>
      <w:r>
        <w:rPr>
          <w:b/>
          <w:bCs/>
        </w:rPr>
        <w:t xml:space="preserve"> </w:t>
      </w:r>
      <w:r w:rsidR="002A2B04" w:rsidRPr="00DD4C1D">
        <w:rPr>
          <w:b/>
          <w:bCs/>
        </w:rPr>
        <w:t>Welt</w:t>
      </w:r>
      <w:r>
        <w:rPr>
          <w:b/>
          <w:bCs/>
        </w:rPr>
        <w:t xml:space="preserve"> </w:t>
      </w:r>
      <w:r w:rsidR="002A2B04" w:rsidRPr="00DD4C1D">
        <w:rPr>
          <w:b/>
          <w:bCs/>
        </w:rPr>
        <w:t>entflohen</w:t>
      </w:r>
      <w:r>
        <w:rPr>
          <w:b/>
          <w:bCs/>
        </w:rPr>
        <w:t xml:space="preserve"> </w:t>
      </w:r>
      <w:r w:rsidR="002A2B04" w:rsidRPr="00DD4C1D">
        <w:rPr>
          <w:b/>
          <w:bCs/>
        </w:rPr>
        <w:t>waren,</w:t>
      </w:r>
      <w:r>
        <w:rPr>
          <w:b/>
          <w:bCs/>
        </w:rPr>
        <w:t xml:space="preserve"> </w:t>
      </w:r>
      <w:r w:rsidR="002A2B04" w:rsidRPr="00DD4C1D">
        <w:rPr>
          <w:b/>
          <w:bCs/>
        </w:rPr>
        <w:t>wieder</w:t>
      </w:r>
      <w:r>
        <w:rPr>
          <w:b/>
          <w:bCs/>
        </w:rPr>
        <w:t xml:space="preserve"> </w:t>
      </w:r>
      <w:r w:rsidR="002A2B04" w:rsidRPr="00DD4C1D">
        <w:rPr>
          <w:b/>
          <w:bCs/>
        </w:rPr>
        <w:t>aber</w:t>
      </w:r>
      <w:r>
        <w:rPr>
          <w:b/>
          <w:bCs/>
        </w:rPr>
        <w:t xml:space="preserve"> </w:t>
      </w:r>
      <w:r w:rsidR="002A2B04" w:rsidRPr="00DD4C1D">
        <w:rPr>
          <w:b/>
          <w:bCs/>
        </w:rPr>
        <w:t>durch</w:t>
      </w:r>
      <w:r>
        <w:rPr>
          <w:b/>
          <w:bCs/>
        </w:rPr>
        <w:t xml:space="preserve"> </w:t>
      </w:r>
      <w:r w:rsidR="002A2B04" w:rsidRPr="00DD4C1D">
        <w:rPr>
          <w:b/>
          <w:bCs/>
        </w:rPr>
        <w:t>diese</w:t>
      </w:r>
      <w:r>
        <w:rPr>
          <w:b/>
          <w:bCs/>
        </w:rPr>
        <w:t xml:space="preserve"> </w:t>
      </w:r>
      <w:r w:rsidR="002A2B04" w:rsidRPr="00DD4C1D">
        <w:rPr>
          <w:b/>
          <w:bCs/>
        </w:rPr>
        <w:t>verstrickt</w:t>
      </w:r>
      <w:r>
        <w:rPr>
          <w:b/>
          <w:bCs/>
        </w:rPr>
        <w:t xml:space="preserve"> </w:t>
      </w:r>
      <w:r w:rsidR="002A2B04" w:rsidRPr="00DD4C1D">
        <w:rPr>
          <w:b/>
          <w:bCs/>
        </w:rPr>
        <w:t>und</w:t>
      </w:r>
      <w:r>
        <w:rPr>
          <w:b/>
          <w:bCs/>
        </w:rPr>
        <w:t xml:space="preserve"> </w:t>
      </w:r>
      <w:r w:rsidR="002A2B04" w:rsidRPr="00DD4C1D">
        <w:rPr>
          <w:b/>
          <w:bCs/>
        </w:rPr>
        <w:t>[dadurch]</w:t>
      </w:r>
      <w:r>
        <w:rPr>
          <w:b/>
          <w:bCs/>
        </w:rPr>
        <w:t xml:space="preserve"> </w:t>
      </w:r>
      <w:r w:rsidR="002A2B04" w:rsidRPr="00DD4C1D">
        <w:rPr>
          <w:b/>
          <w:bCs/>
        </w:rPr>
        <w:t>überwältigt</w:t>
      </w:r>
      <w:r>
        <w:rPr>
          <w:b/>
          <w:bCs/>
        </w:rPr>
        <w:t xml:space="preserve"> </w:t>
      </w:r>
      <w:r w:rsidR="002A2B04" w:rsidRPr="00DD4C1D">
        <w:rPr>
          <w:b/>
          <w:bCs/>
        </w:rPr>
        <w:t>werden,</w:t>
      </w:r>
      <w:r>
        <w:rPr>
          <w:b/>
          <w:bCs/>
        </w:rPr>
        <w:t xml:space="preserve"> </w:t>
      </w:r>
      <w:r w:rsidR="002A2B04" w:rsidRPr="00DD4C1D">
        <w:rPr>
          <w:b/>
          <w:bCs/>
        </w:rPr>
        <w:t>ist</w:t>
      </w:r>
      <w:r>
        <w:rPr>
          <w:b/>
          <w:bCs/>
        </w:rPr>
        <w:t xml:space="preserve"> </w:t>
      </w:r>
      <w:r w:rsidR="002A2B04" w:rsidRPr="00DD4C1D">
        <w:rPr>
          <w:b/>
          <w:bCs/>
        </w:rPr>
        <w:t>für</w:t>
      </w:r>
      <w:r>
        <w:rPr>
          <w:b/>
          <w:bCs/>
        </w:rPr>
        <w:t xml:space="preserve"> </w:t>
      </w:r>
      <w:r w:rsidR="002A2B04" w:rsidRPr="00DD4C1D">
        <w:rPr>
          <w:b/>
          <w:bCs/>
        </w:rPr>
        <w:t>sie</w:t>
      </w:r>
      <w:r>
        <w:rPr>
          <w:b/>
          <w:bCs/>
        </w:rPr>
        <w:t xml:space="preserve"> </w:t>
      </w:r>
      <w:r w:rsidR="002A2B04" w:rsidRPr="00DD4C1D">
        <w:rPr>
          <w:b/>
          <w:bCs/>
        </w:rPr>
        <w:t>das</w:t>
      </w:r>
      <w:r>
        <w:rPr>
          <w:b/>
          <w:bCs/>
        </w:rPr>
        <w:t xml:space="preserve"> </w:t>
      </w:r>
      <w:r w:rsidR="002A2B04" w:rsidRPr="00DD4C1D">
        <w:rPr>
          <w:b/>
          <w:bCs/>
        </w:rPr>
        <w:t>Letzte</w:t>
      </w:r>
      <w:r>
        <w:rPr>
          <w:b/>
          <w:bCs/>
        </w:rPr>
        <w:t xml:space="preserve"> </w:t>
      </w:r>
      <w:r w:rsidR="002A2B04" w:rsidRPr="00DD4C1D">
        <w:rPr>
          <w:b/>
          <w:bCs/>
        </w:rPr>
        <w:t>schlimmer</w:t>
      </w:r>
      <w:r>
        <w:rPr>
          <w:b/>
          <w:bCs/>
        </w:rPr>
        <w:t xml:space="preserve"> </w:t>
      </w:r>
      <w:r w:rsidR="002A2B04" w:rsidRPr="00DD4C1D">
        <w:rPr>
          <w:b/>
          <w:bCs/>
        </w:rPr>
        <w:t>geworden</w:t>
      </w:r>
      <w:r>
        <w:rPr>
          <w:b/>
          <w:bCs/>
        </w:rPr>
        <w:t xml:space="preserve"> </w:t>
      </w:r>
      <w:r w:rsidR="002A2B04" w:rsidRPr="00DD4C1D">
        <w:rPr>
          <w:b/>
          <w:bCs/>
        </w:rPr>
        <w:t>als</w:t>
      </w:r>
      <w:r>
        <w:rPr>
          <w:b/>
          <w:bCs/>
        </w:rPr>
        <w:t xml:space="preserve"> </w:t>
      </w:r>
      <w:r w:rsidR="002A2B04" w:rsidRPr="00DD4C1D">
        <w:rPr>
          <w:b/>
          <w:bCs/>
        </w:rPr>
        <w:t>das</w:t>
      </w:r>
      <w:r>
        <w:rPr>
          <w:b/>
          <w:bCs/>
        </w:rPr>
        <w:t xml:space="preserve"> </w:t>
      </w:r>
      <w:r w:rsidR="002A2B04" w:rsidRPr="00DD4C1D">
        <w:rPr>
          <w:b/>
          <w:bCs/>
        </w:rPr>
        <w:t>Erste,</w:t>
      </w:r>
      <w:r>
        <w:rPr>
          <w:b/>
          <w:bCs/>
        </w:rPr>
        <w:t xml:space="preserve"> </w:t>
      </w:r>
      <w:r w:rsidR="002A2B04" w:rsidRPr="00DD4C1D">
        <w:rPr>
          <w:bCs/>
        </w:rPr>
        <w:t>(</w:t>
      </w:r>
      <w:r w:rsidR="002A2B04" w:rsidRPr="00DD4C1D">
        <w:rPr>
          <w:b/>
          <w:bCs/>
        </w:rPr>
        <w:t>21</w:t>
      </w:r>
      <w:r w:rsidR="002A2B04" w:rsidRPr="00DD4C1D">
        <w:rPr>
          <w:bCs/>
          <w:color w:val="0000FF"/>
        </w:rPr>
        <w:t>)</w:t>
      </w:r>
      <w:r>
        <w:rPr>
          <w:b/>
          <w:bCs/>
        </w:rPr>
        <w:t xml:space="preserve"> </w:t>
      </w:r>
      <w:r w:rsidR="002A2B04" w:rsidRPr="00DD4C1D">
        <w:rPr>
          <w:b/>
          <w:bCs/>
        </w:rPr>
        <w:t>denn</w:t>
      </w:r>
      <w:r>
        <w:rPr>
          <w:b/>
          <w:bCs/>
        </w:rPr>
        <w:t xml:space="preserve"> </w:t>
      </w:r>
      <w:r w:rsidR="002A2B04" w:rsidRPr="00DD4C1D">
        <w:rPr>
          <w:b/>
          <w:bCs/>
        </w:rPr>
        <w:t>es</w:t>
      </w:r>
      <w:r>
        <w:rPr>
          <w:b/>
          <w:bCs/>
        </w:rPr>
        <w:t xml:space="preserve"> </w:t>
      </w:r>
      <w:r w:rsidR="002A2B04" w:rsidRPr="00DD4C1D">
        <w:rPr>
          <w:b/>
          <w:bCs/>
        </w:rPr>
        <w:t>wäre</w:t>
      </w:r>
      <w:r>
        <w:rPr>
          <w:b/>
          <w:bCs/>
        </w:rPr>
        <w:t xml:space="preserve"> </w:t>
      </w:r>
      <w:r w:rsidR="002A2B04" w:rsidRPr="00DD4C1D">
        <w:rPr>
          <w:b/>
          <w:bCs/>
        </w:rPr>
        <w:t>besser</w:t>
      </w:r>
      <w:r>
        <w:rPr>
          <w:b/>
          <w:bCs/>
        </w:rPr>
        <w:t xml:space="preserve"> </w:t>
      </w:r>
      <w:r w:rsidR="002A2B04" w:rsidRPr="00DD4C1D">
        <w:rPr>
          <w:b/>
          <w:bCs/>
        </w:rPr>
        <w:t>für</w:t>
      </w:r>
      <w:r>
        <w:rPr>
          <w:b/>
          <w:bCs/>
        </w:rPr>
        <w:t xml:space="preserve"> </w:t>
      </w:r>
      <w:r w:rsidR="002A2B04" w:rsidRPr="00DD4C1D">
        <w:rPr>
          <w:b/>
          <w:bCs/>
        </w:rPr>
        <w:t>sie,</w:t>
      </w:r>
      <w:r>
        <w:rPr>
          <w:b/>
          <w:bCs/>
        </w:rPr>
        <w:t xml:space="preserve"> </w:t>
      </w:r>
      <w:r w:rsidR="002A2B04" w:rsidRPr="00DD4C1D">
        <w:rPr>
          <w:b/>
          <w:bCs/>
        </w:rPr>
        <w:t>den</w:t>
      </w:r>
      <w:r>
        <w:rPr>
          <w:b/>
          <w:bCs/>
        </w:rPr>
        <w:t xml:space="preserve"> </w:t>
      </w:r>
      <w:r w:rsidR="002A2B04" w:rsidRPr="00DD4C1D">
        <w:rPr>
          <w:b/>
          <w:bCs/>
        </w:rPr>
        <w:t>Weg</w:t>
      </w:r>
      <w:r>
        <w:rPr>
          <w:b/>
          <w:bCs/>
        </w:rPr>
        <w:t xml:space="preserve"> </w:t>
      </w:r>
      <w:r w:rsidR="002A2B04" w:rsidRPr="00DD4C1D">
        <w:rPr>
          <w:b/>
          <w:bCs/>
        </w:rPr>
        <w:t>der</w:t>
      </w:r>
      <w:r>
        <w:rPr>
          <w:b/>
          <w:bCs/>
        </w:rPr>
        <w:t xml:space="preserve"> </w:t>
      </w:r>
      <w:r w:rsidR="002A2B04" w:rsidRPr="00DD4C1D">
        <w:rPr>
          <w:b/>
          <w:bCs/>
        </w:rPr>
        <w:t>Gerechtigkeit</w:t>
      </w:r>
      <w:r>
        <w:rPr>
          <w:b/>
          <w:bCs/>
        </w:rPr>
        <w:t xml:space="preserve"> </w:t>
      </w:r>
      <w:r w:rsidR="002A2B04" w:rsidRPr="00DD4C1D">
        <w:rPr>
          <w:b/>
          <w:bCs/>
          <w:spacing w:val="34"/>
        </w:rPr>
        <w:t>nicht</w:t>
      </w:r>
      <w:r>
        <w:rPr>
          <w:b/>
          <w:bCs/>
        </w:rPr>
        <w:t xml:space="preserve"> </w:t>
      </w:r>
      <w:r w:rsidR="002A2B04" w:rsidRPr="00DD4C1D">
        <w:rPr>
          <w:b/>
          <w:bCs/>
        </w:rPr>
        <w:t>erkannt</w:t>
      </w:r>
      <w:r>
        <w:rPr>
          <w:b/>
          <w:bCs/>
        </w:rPr>
        <w:t xml:space="preserve"> </w:t>
      </w:r>
      <w:r w:rsidR="002A2B04" w:rsidRPr="00DD4C1D">
        <w:rPr>
          <w:b/>
          <w:bCs/>
        </w:rPr>
        <w:t>zu</w:t>
      </w:r>
      <w:r>
        <w:rPr>
          <w:b/>
          <w:bCs/>
        </w:rPr>
        <w:t xml:space="preserve"> </w:t>
      </w:r>
      <w:r w:rsidR="002A2B04" w:rsidRPr="00DD4C1D">
        <w:rPr>
          <w:b/>
          <w:bCs/>
        </w:rPr>
        <w:t>haben,</w:t>
      </w:r>
      <w:r>
        <w:rPr>
          <w:b/>
          <w:bCs/>
        </w:rPr>
        <w:t xml:space="preserve"> </w:t>
      </w:r>
      <w:r w:rsidR="002A2B04" w:rsidRPr="00DD4C1D">
        <w:rPr>
          <w:b/>
          <w:bCs/>
        </w:rPr>
        <w:t>als</w:t>
      </w:r>
      <w:r>
        <w:rPr>
          <w:b/>
          <w:bCs/>
        </w:rPr>
        <w:t xml:space="preserve"> </w:t>
      </w:r>
      <w:r w:rsidR="002A2B04" w:rsidRPr="00DD4C1D">
        <w:rPr>
          <w:b/>
          <w:bCs/>
        </w:rPr>
        <w:t>sich,</w:t>
      </w:r>
      <w:r>
        <w:rPr>
          <w:b/>
          <w:bCs/>
        </w:rPr>
        <w:t xml:space="preserve"> </w:t>
      </w:r>
      <w:r w:rsidR="002A2B04" w:rsidRPr="00DD4C1D">
        <w:rPr>
          <w:b/>
          <w:bCs/>
        </w:rPr>
        <w:t>nachdem</w:t>
      </w:r>
      <w:r>
        <w:rPr>
          <w:b/>
          <w:bCs/>
        </w:rPr>
        <w:t xml:space="preserve"> </w:t>
      </w:r>
      <w:r w:rsidR="002A2B04" w:rsidRPr="00DD4C1D">
        <w:rPr>
          <w:b/>
          <w:bCs/>
        </w:rPr>
        <w:t>sie</w:t>
      </w:r>
      <w:r>
        <w:rPr>
          <w:b/>
          <w:bCs/>
        </w:rPr>
        <w:t xml:space="preserve"> </w:t>
      </w:r>
      <w:r w:rsidR="002A2B04" w:rsidRPr="00DD4C1D">
        <w:rPr>
          <w:b/>
          <w:bCs/>
        </w:rPr>
        <w:t>ihn</w:t>
      </w:r>
      <w:r>
        <w:rPr>
          <w:b/>
          <w:bCs/>
        </w:rPr>
        <w:t xml:space="preserve"> </w:t>
      </w:r>
      <w:r w:rsidR="002A2B04" w:rsidRPr="00DD4C1D">
        <w:rPr>
          <w:b/>
          <w:bCs/>
        </w:rPr>
        <w:t>erkannt</w:t>
      </w:r>
      <w:r>
        <w:rPr>
          <w:b/>
          <w:bCs/>
        </w:rPr>
        <w:t xml:space="preserve"> </w:t>
      </w:r>
      <w:r w:rsidR="002A2B04" w:rsidRPr="00DD4C1D">
        <w:rPr>
          <w:b/>
          <w:bCs/>
        </w:rPr>
        <w:t>hatten,</w:t>
      </w:r>
      <w:r>
        <w:rPr>
          <w:b/>
          <w:bCs/>
        </w:rPr>
        <w:t xml:space="preserve"> </w:t>
      </w:r>
      <w:r w:rsidR="002A2B04" w:rsidRPr="00DD4C1D">
        <w:rPr>
          <w:b/>
          <w:bCs/>
        </w:rPr>
        <w:t>umgewandt</w:t>
      </w:r>
      <w:r>
        <w:rPr>
          <w:b/>
          <w:bCs/>
        </w:rPr>
        <w:t xml:space="preserve"> </w:t>
      </w:r>
      <w:r w:rsidR="002A2B04" w:rsidRPr="00DD4C1D">
        <w:rPr>
          <w:b/>
          <w:bCs/>
        </w:rPr>
        <w:t>zu</w:t>
      </w:r>
      <w:r>
        <w:rPr>
          <w:b/>
          <w:bCs/>
        </w:rPr>
        <w:t xml:space="preserve"> </w:t>
      </w:r>
      <w:r w:rsidR="002A2B04" w:rsidRPr="00DD4C1D">
        <w:rPr>
          <w:b/>
          <w:bCs/>
        </w:rPr>
        <w:t>haben</w:t>
      </w:r>
      <w:r>
        <w:rPr>
          <w:b/>
          <w:bCs/>
        </w:rPr>
        <w:t xml:space="preserve"> </w:t>
      </w:r>
      <w:r w:rsidR="002A2B04" w:rsidRPr="00DD4C1D">
        <w:rPr>
          <w:b/>
          <w:bCs/>
        </w:rPr>
        <w:t>von</w:t>
      </w:r>
      <w:r>
        <w:rPr>
          <w:b/>
          <w:bCs/>
        </w:rPr>
        <w:t xml:space="preserve"> </w:t>
      </w:r>
      <w:r w:rsidR="002A2B04" w:rsidRPr="00DD4C1D">
        <w:rPr>
          <w:b/>
          <w:bCs/>
        </w:rPr>
        <w:t>dem</w:t>
      </w:r>
      <w:r>
        <w:rPr>
          <w:b/>
          <w:bCs/>
        </w:rPr>
        <w:t xml:space="preserve"> </w:t>
      </w:r>
      <w:r w:rsidR="002A2B04" w:rsidRPr="00DD4C1D">
        <w:rPr>
          <w:b/>
          <w:bCs/>
        </w:rPr>
        <w:t>heiligen</w:t>
      </w:r>
      <w:r>
        <w:rPr>
          <w:b/>
          <w:bCs/>
        </w:rPr>
        <w:t xml:space="preserve"> </w:t>
      </w:r>
      <w:r w:rsidR="002A2B04" w:rsidRPr="00DD4C1D">
        <w:rPr>
          <w:b/>
          <w:bCs/>
        </w:rPr>
        <w:t>Gebot,</w:t>
      </w:r>
      <w:r>
        <w:rPr>
          <w:b/>
          <w:bCs/>
        </w:rPr>
        <w:t xml:space="preserve"> </w:t>
      </w:r>
      <w:r w:rsidR="002A2B04" w:rsidRPr="00DD4C1D">
        <w:rPr>
          <w:b/>
          <w:bCs/>
        </w:rPr>
        <w:t>das</w:t>
      </w:r>
      <w:r>
        <w:rPr>
          <w:b/>
          <w:bCs/>
        </w:rPr>
        <w:t xml:space="preserve"> </w:t>
      </w:r>
      <w:r w:rsidR="002A2B04" w:rsidRPr="00DD4C1D">
        <w:rPr>
          <w:b/>
          <w:bCs/>
        </w:rPr>
        <w:t>ihnen</w:t>
      </w:r>
      <w:r>
        <w:rPr>
          <w:b/>
          <w:bCs/>
        </w:rPr>
        <w:t xml:space="preserve"> </w:t>
      </w:r>
      <w:r w:rsidR="002A2B04" w:rsidRPr="00DD4C1D">
        <w:rPr>
          <w:b/>
          <w:bCs/>
        </w:rPr>
        <w:t>übergeben</w:t>
      </w:r>
      <w:r>
        <w:rPr>
          <w:b/>
          <w:bCs/>
        </w:rPr>
        <w:t xml:space="preserve"> </w:t>
      </w:r>
      <w:r w:rsidR="002A2B04" w:rsidRPr="00DD4C1D">
        <w:rPr>
          <w:b/>
          <w:bCs/>
        </w:rPr>
        <w:t>war.”</w:t>
      </w:r>
      <w:r>
        <w:rPr>
          <w:b/>
          <w:bCs/>
        </w:rPr>
        <w:t xml:space="preserve"> </w:t>
      </w:r>
      <w:r w:rsidR="002A2B04" w:rsidRPr="00DD4C1D">
        <w:rPr>
          <w:bCs/>
        </w:rPr>
        <w:t>(</w:t>
      </w:r>
      <w:r w:rsidR="002A2B04" w:rsidRPr="00DD4C1D">
        <w:t>Siehe</w:t>
      </w:r>
      <w:r>
        <w:t xml:space="preserve"> </w:t>
      </w:r>
      <w:r w:rsidR="002A2B04" w:rsidRPr="00DD4C1D">
        <w:t>die</w:t>
      </w:r>
      <w:r>
        <w:t xml:space="preserve"> </w:t>
      </w:r>
      <w:r w:rsidR="002A2B04" w:rsidRPr="00DD4C1D">
        <w:t>Diskussion</w:t>
      </w:r>
      <w:r>
        <w:t xml:space="preserve"> </w:t>
      </w:r>
      <w:r w:rsidR="002A2B04" w:rsidRPr="00DD4C1D">
        <w:t>zur</w:t>
      </w:r>
      <w:r>
        <w:t xml:space="preserve"> </w:t>
      </w:r>
      <w:r w:rsidR="002A2B04" w:rsidRPr="00DD4C1D">
        <w:t>Stelle</w:t>
      </w:r>
      <w:r>
        <w:t xml:space="preserve"> </w:t>
      </w:r>
      <w:r w:rsidR="002A2B04" w:rsidRPr="00DD4C1D">
        <w:t>unten</w:t>
      </w:r>
      <w:r w:rsidR="00983243" w:rsidRPr="00DD4C1D">
        <w:t>.</w:t>
      </w:r>
      <w:r w:rsidR="002A2B04" w:rsidRPr="00DD4C1D">
        <w:rPr>
          <w:bCs/>
        </w:rPr>
        <w:t>)</w:t>
      </w:r>
      <w:r>
        <w:rPr>
          <w:b/>
          <w:bCs/>
        </w:rPr>
        <w:t xml:space="preserve"> </w:t>
      </w:r>
    </w:p>
    <w:p w14:paraId="20DD23B4" w14:textId="77777777" w:rsidR="00983243" w:rsidRPr="00DD4C1D" w:rsidRDefault="00983243" w:rsidP="002C0189">
      <w:pPr>
        <w:rPr>
          <w:b/>
          <w:bCs/>
        </w:rPr>
      </w:pPr>
    </w:p>
    <w:p w14:paraId="5EAF7FF7" w14:textId="13F45E71" w:rsidR="00F641D2" w:rsidRPr="00DD4C1D" w:rsidRDefault="00DC60E6" w:rsidP="007D4908">
      <w:pPr>
        <w:pStyle w:val="berschrift3"/>
      </w:pPr>
      <w:r w:rsidRPr="00DD4C1D">
        <w:t>„</w:t>
      </w:r>
      <w:r w:rsidR="002A2B04" w:rsidRPr="00DD4C1D">
        <w:t>Das</w:t>
      </w:r>
      <w:r w:rsidR="001478F8">
        <w:t xml:space="preserve"> </w:t>
      </w:r>
      <w:r w:rsidR="002A2B04" w:rsidRPr="00DD4C1D">
        <w:t>Leben</w:t>
      </w:r>
      <w:r w:rsidR="001478F8">
        <w:t xml:space="preserve"> </w:t>
      </w:r>
      <w:r w:rsidR="002A2B04" w:rsidRPr="00DD4C1D">
        <w:t>ist</w:t>
      </w:r>
      <w:r w:rsidR="001478F8">
        <w:t xml:space="preserve"> </w:t>
      </w:r>
      <w:r w:rsidR="002A2B04" w:rsidRPr="00DD4C1D">
        <w:t>nicht</w:t>
      </w:r>
      <w:r w:rsidR="001478F8">
        <w:t xml:space="preserve"> </w:t>
      </w:r>
      <w:r w:rsidR="002A2B04" w:rsidRPr="00DD4C1D">
        <w:t>durch</w:t>
      </w:r>
      <w:r w:rsidR="001478F8">
        <w:t xml:space="preserve"> </w:t>
      </w:r>
      <w:r w:rsidR="002A2B04" w:rsidRPr="00DD4C1D">
        <w:t>Werke</w:t>
      </w:r>
      <w:r w:rsidR="001478F8">
        <w:t xml:space="preserve"> </w:t>
      </w:r>
      <w:r w:rsidR="002A2B04" w:rsidRPr="00DD4C1D">
        <w:t>zu</w:t>
      </w:r>
      <w:r w:rsidR="001478F8">
        <w:t xml:space="preserve"> </w:t>
      </w:r>
      <w:r w:rsidR="002A2B04" w:rsidRPr="00DD4C1D">
        <w:t>verlieren.”</w:t>
      </w:r>
      <w:r w:rsidR="001478F8">
        <w:t xml:space="preserve"> </w:t>
      </w:r>
    </w:p>
    <w:p w14:paraId="0DCCFCD4" w14:textId="78352306" w:rsidR="00983243" w:rsidRPr="00DD4C1D" w:rsidRDefault="001478F8" w:rsidP="002C0189">
      <w:r>
        <w:t xml:space="preserve">    </w:t>
      </w:r>
      <w:r w:rsidR="00CB7093" w:rsidRPr="00DD4C1D">
        <w:t>Es</w:t>
      </w:r>
      <w:r>
        <w:t xml:space="preserve"> </w:t>
      </w:r>
      <w:r w:rsidR="00CB7093" w:rsidRPr="00DD4C1D">
        <w:t>wird</w:t>
      </w:r>
      <w:r>
        <w:t xml:space="preserve"> </w:t>
      </w:r>
      <w:r w:rsidR="00CB7093" w:rsidRPr="00DD4C1D">
        <w:t>argumentiert,</w:t>
      </w:r>
      <w:r>
        <w:t xml:space="preserve"> </w:t>
      </w:r>
      <w:r w:rsidR="00CB7093" w:rsidRPr="00DD4C1D">
        <w:t>w</w:t>
      </w:r>
      <w:r w:rsidR="002A2B04" w:rsidRPr="00DD4C1D">
        <w:t>enn</w:t>
      </w:r>
      <w:r>
        <w:t xml:space="preserve"> </w:t>
      </w:r>
      <w:r w:rsidR="002A2B04" w:rsidRPr="00DD4C1D">
        <w:t>man</w:t>
      </w:r>
      <w:r>
        <w:t xml:space="preserve"> </w:t>
      </w:r>
      <w:r w:rsidR="002A2B04" w:rsidRPr="00DD4C1D">
        <w:t>das</w:t>
      </w:r>
      <w:r>
        <w:t xml:space="preserve"> </w:t>
      </w:r>
      <w:r w:rsidR="002A2B04" w:rsidRPr="00DD4C1D">
        <w:t>ewige</w:t>
      </w:r>
      <w:r>
        <w:t xml:space="preserve"> </w:t>
      </w:r>
      <w:r w:rsidR="002A2B04" w:rsidRPr="00DD4C1D">
        <w:t>Leben</w:t>
      </w:r>
      <w:r>
        <w:t xml:space="preserve"> </w:t>
      </w:r>
      <w:r w:rsidR="002A2B04" w:rsidRPr="00DD4C1D">
        <w:t>nicht</w:t>
      </w:r>
      <w:r>
        <w:t xml:space="preserve"> </w:t>
      </w:r>
      <w:r w:rsidR="002A2B04" w:rsidRPr="00DD4C1D">
        <w:t>durch</w:t>
      </w:r>
      <w:r>
        <w:t xml:space="preserve"> </w:t>
      </w:r>
      <w:r w:rsidR="002A2B04" w:rsidRPr="00DD4C1D">
        <w:t>Werke</w:t>
      </w:r>
      <w:r>
        <w:t xml:space="preserve"> </w:t>
      </w:r>
      <w:r w:rsidR="002A2B04" w:rsidRPr="00DD4C1D">
        <w:t>erlangt</w:t>
      </w:r>
      <w:r>
        <w:t xml:space="preserve"> </w:t>
      </w:r>
      <w:r w:rsidR="00CB7093" w:rsidRPr="00DD4C1D">
        <w:t>hat,</w:t>
      </w:r>
      <w:r>
        <w:t xml:space="preserve"> </w:t>
      </w:r>
      <w:r w:rsidR="00CB7093" w:rsidRPr="00DD4C1D">
        <w:t>könne</w:t>
      </w:r>
      <w:r>
        <w:t xml:space="preserve"> </w:t>
      </w:r>
      <w:r w:rsidR="002A2B04" w:rsidRPr="00DD4C1D">
        <w:t>man</w:t>
      </w:r>
      <w:r>
        <w:t xml:space="preserve"> </w:t>
      </w:r>
      <w:r w:rsidR="002A2B04" w:rsidRPr="00DD4C1D">
        <w:t>es</w:t>
      </w:r>
      <w:r>
        <w:t xml:space="preserve"> </w:t>
      </w:r>
      <w:r w:rsidR="002A2B04" w:rsidRPr="00DD4C1D">
        <w:t>auch</w:t>
      </w:r>
      <w:r>
        <w:t xml:space="preserve"> </w:t>
      </w:r>
      <w:r w:rsidR="002A2B04" w:rsidRPr="00DD4C1D">
        <w:t>nicht</w:t>
      </w:r>
      <w:r>
        <w:t xml:space="preserve"> </w:t>
      </w:r>
      <w:r w:rsidR="002A2B04" w:rsidRPr="00DD4C1D">
        <w:t>dur</w:t>
      </w:r>
      <w:r w:rsidR="00CB7093" w:rsidRPr="00DD4C1D">
        <w:t>ch</w:t>
      </w:r>
      <w:r>
        <w:t xml:space="preserve"> </w:t>
      </w:r>
      <w:r w:rsidR="00CB7093" w:rsidRPr="00DD4C1D">
        <w:t>Werke</w:t>
      </w:r>
      <w:r>
        <w:t xml:space="preserve"> </w:t>
      </w:r>
      <w:r w:rsidR="00CB7093" w:rsidRPr="00DD4C1D">
        <w:t>verlieren.</w:t>
      </w:r>
      <w:r>
        <w:t xml:space="preserve"> </w:t>
      </w:r>
    </w:p>
    <w:p w14:paraId="0C0BF92E" w14:textId="77777777" w:rsidR="00983243" w:rsidRPr="00DD4C1D" w:rsidRDefault="00983243" w:rsidP="002C0189"/>
    <w:p w14:paraId="42631AF9" w14:textId="1B3AAA8D"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6F0EA450" w14:textId="2C0500CA" w:rsidR="00F641D2" w:rsidRPr="00DD4C1D" w:rsidRDefault="002A2B04" w:rsidP="002C0189">
      <w:r w:rsidRPr="00DD4C1D">
        <w:t>Man</w:t>
      </w:r>
      <w:r w:rsidR="001478F8">
        <w:t xml:space="preserve"> </w:t>
      </w:r>
      <w:r w:rsidRPr="00DD4C1D">
        <w:rPr>
          <w:spacing w:val="20"/>
        </w:rPr>
        <w:t>erlangt</w:t>
      </w:r>
      <w:r w:rsidR="001478F8">
        <w:t xml:space="preserve"> </w:t>
      </w:r>
      <w:r w:rsidRPr="00DD4C1D">
        <w:t>das</w:t>
      </w:r>
      <w:r w:rsidR="001478F8">
        <w:t xml:space="preserve"> </w:t>
      </w:r>
      <w:r w:rsidRPr="00DD4C1D">
        <w:t>Leben</w:t>
      </w:r>
      <w:r w:rsidR="001478F8">
        <w:t xml:space="preserve"> </w:t>
      </w:r>
      <w:r w:rsidRPr="00DD4C1D">
        <w:t>(=</w:t>
      </w:r>
      <w:r w:rsidR="001478F8">
        <w:t xml:space="preserve"> </w:t>
      </w:r>
      <w:r w:rsidRPr="00DD4C1D">
        <w:t>Jesus)</w:t>
      </w:r>
      <w:r w:rsidR="001478F8">
        <w:t xml:space="preserve"> </w:t>
      </w:r>
      <w:r w:rsidRPr="00DD4C1D">
        <w:t>nur</w:t>
      </w:r>
      <w:r w:rsidR="001478F8">
        <w:t xml:space="preserve"> </w:t>
      </w:r>
      <w:r w:rsidRPr="00DD4C1D">
        <w:t>durch</w:t>
      </w:r>
      <w:r w:rsidR="001478F8">
        <w:t xml:space="preserve"> </w:t>
      </w:r>
      <w:r w:rsidRPr="00DD4C1D">
        <w:t>Glauben,</w:t>
      </w:r>
      <w:r w:rsidR="001478F8">
        <w:t xml:space="preserve"> </w:t>
      </w:r>
      <w:r w:rsidRPr="00DD4C1D">
        <w:t>und</w:t>
      </w:r>
      <w:r w:rsidR="001478F8">
        <w:t xml:space="preserve"> </w:t>
      </w:r>
      <w:r w:rsidRPr="00DD4C1D">
        <w:t>man</w:t>
      </w:r>
      <w:r w:rsidR="001478F8">
        <w:t xml:space="preserve"> </w:t>
      </w:r>
      <w:r w:rsidRPr="00DD4C1D">
        <w:rPr>
          <w:spacing w:val="20"/>
        </w:rPr>
        <w:t>hält</w:t>
      </w:r>
      <w:r w:rsidR="001478F8">
        <w:t xml:space="preserve"> </w:t>
      </w:r>
      <w:r w:rsidRPr="00DD4C1D">
        <w:t>es</w:t>
      </w:r>
      <w:r w:rsidR="001478F8">
        <w:t xml:space="preserve"> </w:t>
      </w:r>
      <w:r w:rsidRPr="00DD4C1D">
        <w:t>nur</w:t>
      </w:r>
      <w:r w:rsidR="001478F8">
        <w:t xml:space="preserve"> </w:t>
      </w:r>
      <w:r w:rsidRPr="00DD4C1D">
        <w:t>durch</w:t>
      </w:r>
      <w:r w:rsidR="001478F8">
        <w:t xml:space="preserve"> </w:t>
      </w:r>
      <w:r w:rsidRPr="00DD4C1D">
        <w:t>Glauben:</w:t>
      </w:r>
      <w:r w:rsidR="001478F8">
        <w:t xml:space="preserve"> </w:t>
      </w:r>
    </w:p>
    <w:p w14:paraId="1FC27372" w14:textId="79B9F581" w:rsidR="00F641D2" w:rsidRPr="00DD4C1D" w:rsidRDefault="001478F8" w:rsidP="002C0189">
      <w:r>
        <w:t xml:space="preserve">    Römer </w:t>
      </w:r>
      <w:r w:rsidR="002A2B04" w:rsidRPr="00DD4C1D">
        <w:t>1</w:t>
      </w:r>
      <w:r>
        <w:t>, 1</w:t>
      </w:r>
      <w:r w:rsidR="002A2B04" w:rsidRPr="00DD4C1D">
        <w:t>7:</w:t>
      </w:r>
      <w:r>
        <w:t xml:space="preserve"> </w:t>
      </w:r>
      <w:r w:rsidR="00DC60E6" w:rsidRPr="00DD4C1D">
        <w:t>„</w:t>
      </w:r>
      <w:r w:rsidR="002A2B04" w:rsidRPr="00DD4C1D">
        <w:t>…</w:t>
      </w:r>
      <w:r>
        <w:t xml:space="preserve"> </w:t>
      </w:r>
      <w:r w:rsidR="00983243" w:rsidRPr="00DD4C1D">
        <w:rPr>
          <w:b/>
          <w:bCs/>
        </w:rPr>
        <w:t>aus</w:t>
      </w:r>
      <w:r>
        <w:rPr>
          <w:b/>
          <w:bCs/>
        </w:rPr>
        <w:t xml:space="preserve"> </w:t>
      </w:r>
      <w:r w:rsidR="00983243" w:rsidRPr="00DD4C1D">
        <w:rPr>
          <w:b/>
          <w:bCs/>
        </w:rPr>
        <w:t>Glauben</w:t>
      </w:r>
      <w:r>
        <w:rPr>
          <w:b/>
          <w:bCs/>
        </w:rPr>
        <w:t xml:space="preserve"> </w:t>
      </w:r>
      <w:r w:rsidR="00983243" w:rsidRPr="00DD4C1D">
        <w:rPr>
          <w:b/>
          <w:bCs/>
        </w:rPr>
        <w:t>zu</w:t>
      </w:r>
      <w:r>
        <w:rPr>
          <w:b/>
          <w:bCs/>
        </w:rPr>
        <w:t xml:space="preserve"> </w:t>
      </w:r>
      <w:r w:rsidR="00983243" w:rsidRPr="00DD4C1D">
        <w:rPr>
          <w:b/>
          <w:bCs/>
        </w:rPr>
        <w:t>Glauben,</w:t>
      </w:r>
      <w:r>
        <w:rPr>
          <w:b/>
          <w:bCs/>
        </w:rPr>
        <w:t xml:space="preserve"> </w:t>
      </w:r>
      <w:r w:rsidR="00983243" w:rsidRPr="00DD4C1D">
        <w:rPr>
          <w:b/>
          <w:bCs/>
        </w:rPr>
        <w:t>so,</w:t>
      </w:r>
      <w:r>
        <w:rPr>
          <w:b/>
          <w:bCs/>
        </w:rPr>
        <w:t xml:space="preserve"> </w:t>
      </w:r>
      <w:r w:rsidR="002A2B04" w:rsidRPr="00DD4C1D">
        <w:rPr>
          <w:b/>
          <w:bCs/>
        </w:rPr>
        <w:t>wie</w:t>
      </w:r>
      <w:r>
        <w:rPr>
          <w:b/>
          <w:bCs/>
        </w:rPr>
        <w:t xml:space="preserve"> </w:t>
      </w:r>
      <w:r w:rsidR="002A2B04" w:rsidRPr="00DD4C1D">
        <w:rPr>
          <w:b/>
          <w:bCs/>
        </w:rPr>
        <w:t>geschrieben</w:t>
      </w:r>
      <w:r>
        <w:rPr>
          <w:b/>
          <w:bCs/>
        </w:rPr>
        <w:t xml:space="preserve"> </w:t>
      </w:r>
      <w:r w:rsidR="002A2B04" w:rsidRPr="00DD4C1D">
        <w:rPr>
          <w:b/>
          <w:bCs/>
        </w:rPr>
        <w:t>ist:</w:t>
      </w:r>
      <w:r>
        <w:rPr>
          <w:b/>
          <w:bCs/>
        </w:rPr>
        <w:t xml:space="preserve"> </w:t>
      </w:r>
      <w:r w:rsidR="002A2B04" w:rsidRPr="00DD4C1D">
        <w:rPr>
          <w:b/>
          <w:bCs/>
        </w:rPr>
        <w:t>'Der</w:t>
      </w:r>
      <w:r>
        <w:rPr>
          <w:b/>
          <w:bCs/>
        </w:rPr>
        <w:t xml:space="preserve"> </w:t>
      </w:r>
      <w:r w:rsidR="002A2B04" w:rsidRPr="00DD4C1D">
        <w:rPr>
          <w:b/>
          <w:bCs/>
        </w:rPr>
        <w:t>Gerechte</w:t>
      </w:r>
      <w:r>
        <w:rPr>
          <w:b/>
          <w:bCs/>
        </w:rPr>
        <w:t xml:space="preserve"> </w:t>
      </w:r>
      <w:r w:rsidR="002A2B04" w:rsidRPr="00DD4C1D">
        <w:rPr>
          <w:b/>
          <w:bCs/>
        </w:rPr>
        <w:t>–</w:t>
      </w:r>
      <w:r>
        <w:rPr>
          <w:b/>
          <w:bCs/>
        </w:rPr>
        <w:t xml:space="preserve"> </w:t>
      </w:r>
      <w:r w:rsidR="002A2B04" w:rsidRPr="00DD4C1D">
        <w:rPr>
          <w:b/>
          <w:bCs/>
        </w:rPr>
        <w:t>aus</w:t>
      </w:r>
      <w:r>
        <w:rPr>
          <w:b/>
          <w:bCs/>
        </w:rPr>
        <w:t xml:space="preserve"> </w:t>
      </w:r>
      <w:r w:rsidR="002A2B04" w:rsidRPr="00DD4C1D">
        <w:rPr>
          <w:b/>
          <w:bCs/>
        </w:rPr>
        <w:t>Glauben</w:t>
      </w:r>
      <w:r>
        <w:rPr>
          <w:b/>
          <w:bCs/>
        </w:rPr>
        <w:t xml:space="preserve"> </w:t>
      </w:r>
      <w:r w:rsidR="002A2B04" w:rsidRPr="00DD4C1D">
        <w:rPr>
          <w:b/>
          <w:bCs/>
        </w:rPr>
        <w:t>wird</w:t>
      </w:r>
      <w:r>
        <w:rPr>
          <w:b/>
          <w:bCs/>
        </w:rPr>
        <w:t xml:space="preserve"> </w:t>
      </w:r>
      <w:r w:rsidR="002A2B04" w:rsidRPr="00DD4C1D">
        <w:rPr>
          <w:b/>
          <w:bCs/>
        </w:rPr>
        <w:t>er</w:t>
      </w:r>
      <w:r>
        <w:rPr>
          <w:b/>
          <w:bCs/>
        </w:rPr>
        <w:t xml:space="preserve"> </w:t>
      </w:r>
      <w:r w:rsidR="002A2B04" w:rsidRPr="00DD4C1D">
        <w:rPr>
          <w:b/>
          <w:bCs/>
        </w:rPr>
        <w:t>leben'</w:t>
      </w:r>
      <w:r w:rsidR="00DC60E6" w:rsidRPr="00DD4C1D">
        <w:t>„</w:t>
      </w:r>
      <w:r w:rsidR="002A2B04" w:rsidRPr="00DD4C1D">
        <w:t>;</w:t>
      </w:r>
      <w:r>
        <w:t xml:space="preserve"> Kolosser </w:t>
      </w:r>
      <w:r w:rsidR="002A2B04" w:rsidRPr="00DD4C1D">
        <w:t>2</w:t>
      </w:r>
      <w:r>
        <w:t>, 6</w:t>
      </w:r>
      <w:r w:rsidR="002A2B04" w:rsidRPr="00DD4C1D">
        <w:t>:</w:t>
      </w:r>
      <w:r>
        <w:t xml:space="preserve"> </w:t>
      </w:r>
      <w:r w:rsidR="00DC60E6" w:rsidRPr="00DD4C1D">
        <w:t>„</w:t>
      </w:r>
      <w:r w:rsidR="002A2B04" w:rsidRPr="00DD4C1D">
        <w:rPr>
          <w:b/>
          <w:bCs/>
        </w:rPr>
        <w:t>Wie</w:t>
      </w:r>
      <w:r>
        <w:rPr>
          <w:b/>
          <w:bCs/>
        </w:rPr>
        <w:t xml:space="preserve"> </w:t>
      </w:r>
      <w:r w:rsidR="002A2B04" w:rsidRPr="00DD4C1D">
        <w:rPr>
          <w:b/>
          <w:bCs/>
        </w:rPr>
        <w:t>ihr</w:t>
      </w:r>
      <w:r>
        <w:rPr>
          <w:b/>
          <w:bCs/>
        </w:rPr>
        <w:t xml:space="preserve"> </w:t>
      </w:r>
      <w:r w:rsidR="002A2B04" w:rsidRPr="00DD4C1D">
        <w:rPr>
          <w:b/>
          <w:bCs/>
        </w:rPr>
        <w:t>also</w:t>
      </w:r>
      <w:r>
        <w:rPr>
          <w:b/>
          <w:bCs/>
        </w:rPr>
        <w:t xml:space="preserve"> </w:t>
      </w:r>
      <w:r w:rsidR="002A2B04" w:rsidRPr="00DD4C1D">
        <w:rPr>
          <w:b/>
          <w:bCs/>
        </w:rPr>
        <w:t>Christus</w:t>
      </w:r>
      <w:r>
        <w:rPr>
          <w:b/>
          <w:bCs/>
        </w:rPr>
        <w:t xml:space="preserve"> </w:t>
      </w:r>
      <w:r w:rsidR="002A2B04" w:rsidRPr="00DD4C1D">
        <w:rPr>
          <w:b/>
          <w:bCs/>
        </w:rPr>
        <w:t>Jesus,</w:t>
      </w:r>
      <w:r>
        <w:rPr>
          <w:b/>
          <w:bCs/>
        </w:rPr>
        <w:t xml:space="preserve"> </w:t>
      </w:r>
      <w:r w:rsidR="002A2B04" w:rsidRPr="00DD4C1D">
        <w:rPr>
          <w:b/>
          <w:bCs/>
        </w:rPr>
        <w:t>den</w:t>
      </w:r>
      <w:r>
        <w:rPr>
          <w:b/>
          <w:bCs/>
        </w:rPr>
        <w:t xml:space="preserve"> </w:t>
      </w:r>
      <w:r w:rsidR="002A2B04" w:rsidRPr="00DD4C1D">
        <w:rPr>
          <w:b/>
          <w:bCs/>
        </w:rPr>
        <w:t>Herrn,</w:t>
      </w:r>
      <w:r>
        <w:rPr>
          <w:b/>
          <w:bCs/>
        </w:rPr>
        <w:t xml:space="preserve"> </w:t>
      </w:r>
      <w:r w:rsidR="002A2B04" w:rsidRPr="00DD4C1D">
        <w:rPr>
          <w:b/>
          <w:bCs/>
        </w:rPr>
        <w:t>annahmt,</w:t>
      </w:r>
      <w:r>
        <w:rPr>
          <w:b/>
          <w:bCs/>
        </w:rPr>
        <w:t xml:space="preserve"> </w:t>
      </w:r>
      <w:r w:rsidR="002A2B04" w:rsidRPr="00DD4C1D">
        <w:rPr>
          <w:b/>
          <w:bCs/>
        </w:rPr>
        <w:t>wandelt</w:t>
      </w:r>
      <w:r>
        <w:rPr>
          <w:b/>
          <w:bCs/>
        </w:rPr>
        <w:t xml:space="preserve"> </w:t>
      </w:r>
      <w:r w:rsidR="002A2B04" w:rsidRPr="00DD4C1D">
        <w:rPr>
          <w:b/>
          <w:bCs/>
        </w:rPr>
        <w:t>[fortwährend]</w:t>
      </w:r>
      <w:r>
        <w:rPr>
          <w:b/>
          <w:bCs/>
        </w:rPr>
        <w:t xml:space="preserve"> </w:t>
      </w:r>
      <w:r w:rsidR="002A2B04" w:rsidRPr="00DD4C1D">
        <w:rPr>
          <w:b/>
          <w:bCs/>
        </w:rPr>
        <w:t>in</w:t>
      </w:r>
      <w:r>
        <w:rPr>
          <w:b/>
          <w:bCs/>
        </w:rPr>
        <w:t xml:space="preserve"> </w:t>
      </w:r>
      <w:r w:rsidR="002A2B04" w:rsidRPr="00DD4C1D">
        <w:rPr>
          <w:b/>
          <w:bCs/>
        </w:rPr>
        <w:t>ihm</w:t>
      </w:r>
      <w:r w:rsidR="002A2B04" w:rsidRPr="00DD4C1D">
        <w:t>”</w:t>
      </w:r>
      <w:r>
        <w:t xml:space="preserve"> </w:t>
      </w:r>
    </w:p>
    <w:p w14:paraId="01D3A2ED" w14:textId="77A29C22" w:rsidR="00F641D2" w:rsidRPr="00DD4C1D" w:rsidRDefault="001478F8" w:rsidP="002C0189">
      <w:r>
        <w:t xml:space="preserve">    </w:t>
      </w:r>
      <w:r w:rsidR="002A2B04" w:rsidRPr="00DD4C1D">
        <w:t>Bei</w:t>
      </w:r>
      <w:r>
        <w:t xml:space="preserve"> </w:t>
      </w:r>
      <w:r w:rsidR="002A2B04" w:rsidRPr="00DD4C1D">
        <w:t>Jesus</w:t>
      </w:r>
      <w:r>
        <w:t xml:space="preserve"> </w:t>
      </w:r>
      <w:r w:rsidR="002A2B04" w:rsidRPr="00DD4C1D">
        <w:t>zu</w:t>
      </w:r>
      <w:r>
        <w:t xml:space="preserve"> </w:t>
      </w:r>
      <w:r w:rsidR="002A2B04" w:rsidRPr="00DD4C1D">
        <w:rPr>
          <w:spacing w:val="34"/>
        </w:rPr>
        <w:t>bleiben</w:t>
      </w:r>
      <w:r w:rsidR="002A2B04" w:rsidRPr="00DD4C1D">
        <w:t>,</w:t>
      </w:r>
      <w:r>
        <w:t xml:space="preserve"> </w:t>
      </w:r>
      <w:r w:rsidR="002A2B04" w:rsidRPr="00DD4C1D">
        <w:t>ist</w:t>
      </w:r>
      <w:r>
        <w:t xml:space="preserve"> </w:t>
      </w:r>
      <w:r w:rsidR="002A2B04" w:rsidRPr="00DD4C1D">
        <w:t>nicht</w:t>
      </w:r>
      <w:r>
        <w:t xml:space="preserve"> </w:t>
      </w:r>
      <w:r w:rsidR="002A2B04" w:rsidRPr="00DD4C1D">
        <w:t>ein</w:t>
      </w:r>
      <w:r>
        <w:t xml:space="preserve"> </w:t>
      </w:r>
      <w:r w:rsidR="002A2B04" w:rsidRPr="00DD4C1D">
        <w:t>Gesetzeswerk,</w:t>
      </w:r>
      <w:r>
        <w:t xml:space="preserve"> </w:t>
      </w:r>
      <w:r w:rsidR="002A2B04" w:rsidRPr="00DD4C1D">
        <w:t>sondern</w:t>
      </w:r>
      <w:r>
        <w:t xml:space="preserve"> </w:t>
      </w:r>
      <w:r w:rsidR="002A2B04" w:rsidRPr="00DD4C1D">
        <w:t>Ausdruck</w:t>
      </w:r>
      <w:r>
        <w:t xml:space="preserve"> </w:t>
      </w:r>
      <w:r w:rsidR="002A2B04" w:rsidRPr="00DD4C1D">
        <w:t>des</w:t>
      </w:r>
      <w:r>
        <w:t xml:space="preserve"> </w:t>
      </w:r>
      <w:r w:rsidR="002A2B04" w:rsidRPr="00DD4C1D">
        <w:t>Glaubens.</w:t>
      </w:r>
      <w:r>
        <w:t xml:space="preserve"> </w:t>
      </w:r>
    </w:p>
    <w:p w14:paraId="2F1E0EA7" w14:textId="77777777" w:rsidR="00983243" w:rsidRPr="00DD4C1D" w:rsidRDefault="00983243" w:rsidP="002C0189"/>
    <w:p w14:paraId="2F24EB1F" w14:textId="0C6A4CFD" w:rsidR="00F641D2" w:rsidRPr="00DD4C1D" w:rsidRDefault="00DC60E6" w:rsidP="007D4908">
      <w:pPr>
        <w:pStyle w:val="berschrift3"/>
      </w:pPr>
      <w:r w:rsidRPr="00DD4C1D">
        <w:lastRenderedPageBreak/>
        <w:t>„</w:t>
      </w:r>
      <w:r w:rsidR="002A2B04" w:rsidRPr="00DD4C1D">
        <w:t>Man</w:t>
      </w:r>
      <w:r w:rsidR="001478F8">
        <w:t xml:space="preserve"> </w:t>
      </w:r>
      <w:r w:rsidR="002A2B04" w:rsidRPr="00DD4C1D">
        <w:t>kann</w:t>
      </w:r>
      <w:r w:rsidR="001478F8">
        <w:t xml:space="preserve"> </w:t>
      </w:r>
      <w:r w:rsidR="002A2B04" w:rsidRPr="00DD4C1D">
        <w:t>sich</w:t>
      </w:r>
      <w:r w:rsidR="001478F8">
        <w:t xml:space="preserve"> </w:t>
      </w:r>
      <w:r w:rsidR="002A2B04" w:rsidRPr="00DD4C1D">
        <w:t>des</w:t>
      </w:r>
      <w:r w:rsidR="001478F8">
        <w:t xml:space="preserve"> </w:t>
      </w:r>
      <w:r w:rsidR="002A2B04" w:rsidRPr="00DD4C1D">
        <w:t>zukünftigen</w:t>
      </w:r>
      <w:r w:rsidR="001478F8">
        <w:t xml:space="preserve"> </w:t>
      </w:r>
      <w:r w:rsidR="002A2B04" w:rsidRPr="00DD4C1D">
        <w:t>Heils</w:t>
      </w:r>
      <w:r w:rsidR="001478F8">
        <w:t xml:space="preserve"> </w:t>
      </w:r>
      <w:r w:rsidR="002A2B04" w:rsidRPr="00DD4C1D">
        <w:t>rühmen.”</w:t>
      </w:r>
      <w:r w:rsidR="001478F8">
        <w:t xml:space="preserve"> </w:t>
      </w:r>
    </w:p>
    <w:p w14:paraId="365CD58F" w14:textId="67BC599C" w:rsidR="00F641D2" w:rsidRPr="00DD4C1D" w:rsidRDefault="001478F8" w:rsidP="002C0189">
      <w:r>
        <w:t xml:space="preserve">    </w:t>
      </w:r>
      <w:r w:rsidR="002A2B04" w:rsidRPr="00DD4C1D">
        <w:t>Es</w:t>
      </w:r>
      <w:r>
        <w:t xml:space="preserve"> </w:t>
      </w:r>
      <w:r w:rsidR="002A2B04" w:rsidRPr="00DD4C1D">
        <w:t>wird</w:t>
      </w:r>
      <w:r>
        <w:t xml:space="preserve"> </w:t>
      </w:r>
      <w:r w:rsidR="002A2B04" w:rsidRPr="00DD4C1D">
        <w:t>argumentiert:</w:t>
      </w:r>
      <w:r>
        <w:t xml:space="preserve"> </w:t>
      </w:r>
      <w:r w:rsidR="00DC60E6" w:rsidRPr="00DD4C1D">
        <w:t>„</w:t>
      </w:r>
      <w:r w:rsidR="002A2B04" w:rsidRPr="00DD4C1D">
        <w:t>Wenn</w:t>
      </w:r>
      <w:r>
        <w:t xml:space="preserve"> </w:t>
      </w:r>
      <w:r w:rsidR="002A2B04" w:rsidRPr="00DD4C1D">
        <w:t>der</w:t>
      </w:r>
      <w:r>
        <w:t xml:space="preserve"> </w:t>
      </w:r>
      <w:r w:rsidR="002A2B04" w:rsidRPr="00DD4C1D">
        <w:t>Besitz</w:t>
      </w:r>
      <w:r>
        <w:t xml:space="preserve"> </w:t>
      </w:r>
      <w:r w:rsidR="002A2B04" w:rsidRPr="00DD4C1D">
        <w:t>des</w:t>
      </w:r>
      <w:r>
        <w:t xml:space="preserve"> </w:t>
      </w:r>
      <w:r w:rsidR="002A2B04" w:rsidRPr="00DD4C1D">
        <w:t>ewigen</w:t>
      </w:r>
      <w:r>
        <w:t xml:space="preserve"> </w:t>
      </w:r>
      <w:r w:rsidR="002A2B04" w:rsidRPr="00DD4C1D">
        <w:t>Lebens</w:t>
      </w:r>
      <w:r>
        <w:t xml:space="preserve"> </w:t>
      </w:r>
      <w:r w:rsidR="002A2B04" w:rsidRPr="00DD4C1D">
        <w:t>nicht</w:t>
      </w:r>
      <w:r>
        <w:t xml:space="preserve"> </w:t>
      </w:r>
      <w:r w:rsidR="002A2B04" w:rsidRPr="00DD4C1D">
        <w:t>absolut</w:t>
      </w:r>
      <w:r>
        <w:t xml:space="preserve"> </w:t>
      </w:r>
      <w:r w:rsidR="002A2B04" w:rsidRPr="00DD4C1D">
        <w:t>gewiss</w:t>
      </w:r>
      <w:r>
        <w:t xml:space="preserve"> </w:t>
      </w:r>
      <w:r w:rsidR="002A2B04" w:rsidRPr="00DD4C1D">
        <w:t>wäre,</w:t>
      </w:r>
      <w:r>
        <w:t xml:space="preserve"> </w:t>
      </w:r>
      <w:r w:rsidR="002A2B04" w:rsidRPr="00DD4C1D">
        <w:t>könnte</w:t>
      </w:r>
      <w:r>
        <w:t xml:space="preserve"> </w:t>
      </w:r>
      <w:r w:rsidR="002A2B04" w:rsidRPr="00DD4C1D">
        <w:t>man</w:t>
      </w:r>
      <w:r>
        <w:t xml:space="preserve"> </w:t>
      </w:r>
      <w:r w:rsidR="002A2B04" w:rsidRPr="00DD4C1D">
        <w:t>sich</w:t>
      </w:r>
      <w:r>
        <w:t xml:space="preserve"> </w:t>
      </w:r>
      <w:r w:rsidR="002A2B04" w:rsidRPr="00DD4C1D">
        <w:t>Go</w:t>
      </w:r>
      <w:r w:rsidR="001B5946" w:rsidRPr="00DD4C1D">
        <w:t>ttes</w:t>
      </w:r>
      <w:r>
        <w:t xml:space="preserve"> </w:t>
      </w:r>
      <w:r w:rsidR="001B5946" w:rsidRPr="00DD4C1D">
        <w:t>nicht</w:t>
      </w:r>
      <w:r>
        <w:t xml:space="preserve"> </w:t>
      </w:r>
      <w:r w:rsidR="001B5946" w:rsidRPr="00DD4C1D">
        <w:t>rühmen.</w:t>
      </w:r>
      <w:r>
        <w:t xml:space="preserve"> Römer </w:t>
      </w:r>
      <w:r w:rsidR="001B5946" w:rsidRPr="00DD4C1D">
        <w:t>5</w:t>
      </w:r>
      <w:r>
        <w:t>, 1</w:t>
      </w:r>
      <w:r w:rsidR="001B5946" w:rsidRPr="00DD4C1D">
        <w:t>-3.5.10.</w:t>
      </w:r>
      <w:r w:rsidR="002A2B04" w:rsidRPr="00DD4C1D">
        <w:t>11.”</w:t>
      </w:r>
      <w:r>
        <w:t xml:space="preserve"> </w:t>
      </w:r>
    </w:p>
    <w:p w14:paraId="2279ABDD" w14:textId="47125E34" w:rsidR="00983243" w:rsidRPr="00DD4C1D" w:rsidRDefault="001478F8" w:rsidP="002C0189">
      <w:r>
        <w:t xml:space="preserve">    </w:t>
      </w:r>
      <w:r w:rsidR="002A2B04" w:rsidRPr="00DD4C1D">
        <w:t>Und:</w:t>
      </w:r>
      <w:r>
        <w:t xml:space="preserve"> </w:t>
      </w:r>
      <w:r w:rsidR="00DC60E6" w:rsidRPr="00DD4C1D">
        <w:t>„</w:t>
      </w:r>
      <w:r w:rsidR="002A2B04" w:rsidRPr="00DD4C1D">
        <w:t>Wenn</w:t>
      </w:r>
      <w:r>
        <w:t xml:space="preserve"> </w:t>
      </w:r>
      <w:r w:rsidR="002A2B04" w:rsidRPr="00DD4C1D">
        <w:t>der</w:t>
      </w:r>
      <w:r>
        <w:t xml:space="preserve"> </w:t>
      </w:r>
      <w:r w:rsidR="002A2B04" w:rsidRPr="00DD4C1D">
        <w:t>Herr</w:t>
      </w:r>
      <w:r>
        <w:t xml:space="preserve"> </w:t>
      </w:r>
      <w:r w:rsidR="002A2B04" w:rsidRPr="00DD4C1D">
        <w:t>uns</w:t>
      </w:r>
      <w:r>
        <w:t xml:space="preserve"> </w:t>
      </w:r>
      <w:r w:rsidR="002A2B04" w:rsidRPr="00DD4C1D">
        <w:t>schon</w:t>
      </w:r>
      <w:r>
        <w:t xml:space="preserve"> </w:t>
      </w:r>
      <w:r w:rsidR="002A2B04" w:rsidRPr="00DD4C1D">
        <w:t>durch</w:t>
      </w:r>
      <w:r>
        <w:t xml:space="preserve"> </w:t>
      </w:r>
      <w:r w:rsidR="002A2B04" w:rsidRPr="00DD4C1D">
        <w:t>sein</w:t>
      </w:r>
      <w:r>
        <w:t xml:space="preserve"> </w:t>
      </w:r>
      <w:r w:rsidR="002A2B04" w:rsidRPr="00DD4C1D">
        <w:t>vollkommenes</w:t>
      </w:r>
      <w:r>
        <w:t xml:space="preserve"> </w:t>
      </w:r>
      <w:r w:rsidR="002A2B04" w:rsidRPr="00DD4C1D">
        <w:t>Opfer</w:t>
      </w:r>
      <w:r>
        <w:t xml:space="preserve"> </w:t>
      </w:r>
      <w:r w:rsidR="002A2B04" w:rsidRPr="00DD4C1D">
        <w:t>von</w:t>
      </w:r>
      <w:r>
        <w:t xml:space="preserve"> </w:t>
      </w:r>
      <w:r w:rsidR="002A2B04" w:rsidRPr="00DD4C1D">
        <w:t>Feinden</w:t>
      </w:r>
      <w:r>
        <w:t xml:space="preserve"> </w:t>
      </w:r>
      <w:r w:rsidR="002A2B04" w:rsidRPr="00DD4C1D">
        <w:t>zu</w:t>
      </w:r>
      <w:r>
        <w:t xml:space="preserve"> </w:t>
      </w:r>
      <w:r w:rsidR="002A2B04" w:rsidRPr="00DD4C1D">
        <w:t>Kindern</w:t>
      </w:r>
      <w:r>
        <w:t xml:space="preserve"> </w:t>
      </w:r>
      <w:r w:rsidR="002A2B04" w:rsidRPr="00DD4C1D">
        <w:t>Gottes</w:t>
      </w:r>
      <w:r>
        <w:t xml:space="preserve"> </w:t>
      </w:r>
      <w:r w:rsidR="002A2B04" w:rsidRPr="00DD4C1D">
        <w:t>machen</w:t>
      </w:r>
      <w:r>
        <w:t xml:space="preserve"> </w:t>
      </w:r>
      <w:r w:rsidR="002A2B04" w:rsidRPr="00DD4C1D">
        <w:t>konnte,</w:t>
      </w:r>
      <w:r>
        <w:t xml:space="preserve"> </w:t>
      </w:r>
      <w:r w:rsidR="002A2B04" w:rsidRPr="00DD4C1D">
        <w:t>wie</w:t>
      </w:r>
      <w:r>
        <w:t xml:space="preserve"> </w:t>
      </w:r>
      <w:r w:rsidR="002A2B04" w:rsidRPr="00DD4C1D">
        <w:rPr>
          <w:spacing w:val="34"/>
        </w:rPr>
        <w:t>viel</w:t>
      </w:r>
      <w:r>
        <w:rPr>
          <w:spacing w:val="34"/>
        </w:rPr>
        <w:t xml:space="preserve"> </w:t>
      </w:r>
      <w:r w:rsidR="002A2B04" w:rsidRPr="00DD4C1D">
        <w:rPr>
          <w:spacing w:val="34"/>
        </w:rPr>
        <w:t>mehr</w:t>
      </w:r>
      <w:r>
        <w:t xml:space="preserve"> </w:t>
      </w:r>
      <w:r w:rsidR="002A2B04" w:rsidRPr="00DD4C1D">
        <w:t>kann</w:t>
      </w:r>
      <w:r>
        <w:t xml:space="preserve"> </w:t>
      </w:r>
      <w:r w:rsidR="002A2B04" w:rsidRPr="00DD4C1D">
        <w:t>und</w:t>
      </w:r>
      <w:r>
        <w:t xml:space="preserve"> </w:t>
      </w:r>
      <w:r w:rsidR="002A2B04" w:rsidRPr="00DD4C1D">
        <w:t>will</w:t>
      </w:r>
      <w:r>
        <w:t xml:space="preserve"> </w:t>
      </w:r>
      <w:r w:rsidR="002A2B04" w:rsidRPr="00DD4C1D">
        <w:t>er</w:t>
      </w:r>
      <w:r>
        <w:t xml:space="preserve"> </w:t>
      </w:r>
      <w:r w:rsidR="002A2B04" w:rsidRPr="00DD4C1D">
        <w:t>uns</w:t>
      </w:r>
      <w:r>
        <w:t xml:space="preserve"> </w:t>
      </w:r>
      <w:r w:rsidR="002A2B04" w:rsidRPr="00DD4C1D">
        <w:t>dann</w:t>
      </w:r>
      <w:r>
        <w:t xml:space="preserve"> </w:t>
      </w:r>
      <w:r w:rsidR="002A2B04" w:rsidRPr="00DD4C1D">
        <w:t>durch</w:t>
      </w:r>
      <w:r>
        <w:t xml:space="preserve"> </w:t>
      </w:r>
      <w:r w:rsidR="002A2B04" w:rsidRPr="00DD4C1D">
        <w:t>das</w:t>
      </w:r>
      <w:r>
        <w:t xml:space="preserve"> </w:t>
      </w:r>
      <w:r w:rsidR="002A2B04" w:rsidRPr="00DD4C1D">
        <w:t>irdische</w:t>
      </w:r>
      <w:r>
        <w:t xml:space="preserve"> </w:t>
      </w:r>
      <w:r w:rsidR="002A2B04" w:rsidRPr="00DD4C1D">
        <w:t>Leben</w:t>
      </w:r>
      <w:r>
        <w:t xml:space="preserve"> </w:t>
      </w:r>
      <w:r w:rsidR="002A2B04" w:rsidRPr="00DD4C1D">
        <w:t>als</w:t>
      </w:r>
      <w:r>
        <w:t xml:space="preserve"> </w:t>
      </w:r>
      <w:r w:rsidR="002A2B04" w:rsidRPr="00DD4C1D">
        <w:t>Gläubige</w:t>
      </w:r>
      <w:r>
        <w:t xml:space="preserve"> </w:t>
      </w:r>
      <w:r w:rsidR="002A2B04" w:rsidRPr="00DD4C1D">
        <w:t>hindurch</w:t>
      </w:r>
      <w:r>
        <w:t xml:space="preserve"> </w:t>
      </w:r>
      <w:r w:rsidR="002A2B04" w:rsidRPr="00DD4C1D">
        <w:t>retten</w:t>
      </w:r>
      <w:r>
        <w:t xml:space="preserve"> </w:t>
      </w:r>
      <w:r w:rsidR="002A2B04" w:rsidRPr="00DD4C1D">
        <w:t>und</w:t>
      </w:r>
      <w:r>
        <w:t xml:space="preserve"> </w:t>
      </w:r>
      <w:r w:rsidR="002A2B04" w:rsidRPr="00DD4C1D">
        <w:t>sicher</w:t>
      </w:r>
      <w:r>
        <w:t xml:space="preserve"> </w:t>
      </w:r>
      <w:r w:rsidR="002A2B04" w:rsidRPr="00DD4C1D">
        <w:t>ans</w:t>
      </w:r>
      <w:r>
        <w:t xml:space="preserve"> </w:t>
      </w:r>
      <w:r w:rsidR="002A2B04" w:rsidRPr="00DD4C1D">
        <w:t>Ziel</w:t>
      </w:r>
      <w:r>
        <w:t xml:space="preserve"> </w:t>
      </w:r>
      <w:r w:rsidR="002A2B04" w:rsidRPr="00DD4C1D">
        <w:t>bringen</w:t>
      </w:r>
      <w:r w:rsidR="00DB303A" w:rsidRPr="00DD4C1D">
        <w:t>.</w:t>
      </w:r>
      <w:r>
        <w:t xml:space="preserve"> </w:t>
      </w:r>
      <w:r w:rsidR="002A2B04" w:rsidRPr="00DD4C1D">
        <w:t>Das</w:t>
      </w:r>
      <w:r>
        <w:t xml:space="preserve"> </w:t>
      </w:r>
      <w:r w:rsidR="002A2B04" w:rsidRPr="00DD4C1D">
        <w:t>tut</w:t>
      </w:r>
      <w:r>
        <w:t xml:space="preserve"> </w:t>
      </w:r>
      <w:r w:rsidR="00B531F7" w:rsidRPr="00DD4C1D">
        <w:t>e</w:t>
      </w:r>
      <w:r w:rsidR="002A2B04" w:rsidRPr="00DD4C1D">
        <w:t>r,</w:t>
      </w:r>
      <w:r>
        <w:t xml:space="preserve"> </w:t>
      </w:r>
      <w:r w:rsidR="002A2B04" w:rsidRPr="00DD4C1D">
        <w:t>indem</w:t>
      </w:r>
      <w:r>
        <w:t xml:space="preserve"> </w:t>
      </w:r>
      <w:r w:rsidR="00B531F7" w:rsidRPr="00DD4C1D">
        <w:t>e</w:t>
      </w:r>
      <w:r w:rsidR="002A2B04" w:rsidRPr="00DD4C1D">
        <w:t>r</w:t>
      </w:r>
      <w:r>
        <w:t xml:space="preserve"> </w:t>
      </w:r>
      <w:r w:rsidR="002A2B04" w:rsidRPr="00DD4C1D">
        <w:t>sich</w:t>
      </w:r>
      <w:r>
        <w:t xml:space="preserve"> </w:t>
      </w:r>
      <w:r w:rsidR="002A2B04" w:rsidRPr="00DD4C1D">
        <w:t>immer</w:t>
      </w:r>
      <w:r>
        <w:t xml:space="preserve"> </w:t>
      </w:r>
      <w:r w:rsidR="002A2B04" w:rsidRPr="00DD4C1D">
        <w:t>für</w:t>
      </w:r>
      <w:r>
        <w:t xml:space="preserve"> </w:t>
      </w:r>
      <w:r w:rsidR="002A2B04" w:rsidRPr="00DD4C1D">
        <w:t>uns</w:t>
      </w:r>
      <w:r>
        <w:t xml:space="preserve"> </w:t>
      </w:r>
      <w:r w:rsidR="002A2B04" w:rsidRPr="00DD4C1D">
        <w:t>einsetzt</w:t>
      </w:r>
      <w:r>
        <w:t xml:space="preserve"> </w:t>
      </w:r>
      <w:r w:rsidR="007D2C91" w:rsidRPr="00DD4C1D">
        <w:t>(Vgl</w:t>
      </w:r>
      <w:r w:rsidR="002A2B04" w:rsidRPr="00DD4C1D">
        <w:t>.</w:t>
      </w:r>
      <w:r>
        <w:t xml:space="preserve"> Römer </w:t>
      </w:r>
      <w:r w:rsidR="002A2B04" w:rsidRPr="00DD4C1D">
        <w:t>8</w:t>
      </w:r>
      <w:r>
        <w:t>, 3</w:t>
      </w:r>
      <w:r w:rsidR="002A2B04" w:rsidRPr="00DD4C1D">
        <w:t>2ff;</w:t>
      </w:r>
      <w:r>
        <w:t xml:space="preserve"> Hebräer </w:t>
      </w:r>
      <w:r w:rsidR="002A2B04" w:rsidRPr="00DD4C1D">
        <w:t>7</w:t>
      </w:r>
      <w:r>
        <w:t>, 2</w:t>
      </w:r>
      <w:r w:rsidR="002A2B04" w:rsidRPr="00DD4C1D">
        <w:t>5).”</w:t>
      </w:r>
      <w:r>
        <w:t xml:space="preserve"> </w:t>
      </w:r>
    </w:p>
    <w:p w14:paraId="30C2F9C1" w14:textId="77777777" w:rsidR="00983243" w:rsidRPr="00DD4C1D" w:rsidRDefault="00983243" w:rsidP="002C0189"/>
    <w:p w14:paraId="42F42AFE" w14:textId="4C43ED69"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2C222FDC" w14:textId="6B9E441B" w:rsidR="00F641D2" w:rsidRPr="00DD4C1D" w:rsidRDefault="002A2B04" w:rsidP="002C0189">
      <w:r w:rsidRPr="00DD4C1D">
        <w:t>Der</w:t>
      </w:r>
      <w:r w:rsidR="001478F8">
        <w:t xml:space="preserve"> </w:t>
      </w:r>
      <w:r w:rsidRPr="00DD4C1D">
        <w:t>Besitz</w:t>
      </w:r>
      <w:r w:rsidR="001478F8">
        <w:t xml:space="preserve"> </w:t>
      </w:r>
      <w:r w:rsidRPr="00DD4C1D">
        <w:t>des</w:t>
      </w:r>
      <w:r w:rsidR="001478F8">
        <w:t xml:space="preserve"> </w:t>
      </w:r>
      <w:r w:rsidRPr="00DD4C1D">
        <w:t>ewigen</w:t>
      </w:r>
      <w:r w:rsidR="001478F8">
        <w:t xml:space="preserve"> </w:t>
      </w:r>
      <w:r w:rsidRPr="00DD4C1D">
        <w:t>Lebens</w:t>
      </w:r>
      <w:r w:rsidR="001478F8">
        <w:t xml:space="preserve"> </w:t>
      </w:r>
      <w:r w:rsidRPr="00DD4C1D">
        <w:t>ist</w:t>
      </w:r>
      <w:r w:rsidR="001478F8">
        <w:t xml:space="preserve"> </w:t>
      </w:r>
      <w:r w:rsidRPr="00DD4C1D">
        <w:t>dem</w:t>
      </w:r>
      <w:r w:rsidR="001478F8">
        <w:t xml:space="preserve"> </w:t>
      </w:r>
      <w:r w:rsidRPr="00DD4C1D">
        <w:t>Glaubenden</w:t>
      </w:r>
      <w:r w:rsidR="001478F8">
        <w:t xml:space="preserve"> </w:t>
      </w:r>
      <w:r w:rsidRPr="00DD4C1D">
        <w:t>absolut</w:t>
      </w:r>
      <w:r w:rsidR="001478F8">
        <w:t xml:space="preserve"> </w:t>
      </w:r>
      <w:r w:rsidRPr="00DD4C1D">
        <w:t>gewiss</w:t>
      </w:r>
      <w:r w:rsidR="001478F8">
        <w:t xml:space="preserve"> </w:t>
      </w:r>
      <w:r w:rsidRPr="00DD4C1D">
        <w:t>(</w:t>
      </w:r>
      <w:r w:rsidR="00DC60E6" w:rsidRPr="00DD4C1D">
        <w:t>„</w:t>
      </w:r>
      <w:r w:rsidRPr="00DD4C1D">
        <w:rPr>
          <w:b/>
          <w:bCs/>
        </w:rPr>
        <w:t>mittels</w:t>
      </w:r>
      <w:r w:rsidR="001478F8">
        <w:rPr>
          <w:b/>
          <w:bCs/>
        </w:rPr>
        <w:t xml:space="preserve"> </w:t>
      </w:r>
      <w:r w:rsidRPr="00DD4C1D">
        <w:rPr>
          <w:b/>
          <w:bCs/>
        </w:rPr>
        <w:t>des</w:t>
      </w:r>
      <w:r w:rsidR="001478F8">
        <w:rPr>
          <w:b/>
          <w:bCs/>
        </w:rPr>
        <w:t xml:space="preserve"> </w:t>
      </w:r>
      <w:r w:rsidRPr="00DD4C1D">
        <w:rPr>
          <w:b/>
          <w:bCs/>
        </w:rPr>
        <w:t>Glaubens</w:t>
      </w:r>
      <w:r w:rsidRPr="00DD4C1D">
        <w:t>”:</w:t>
      </w:r>
      <w:r w:rsidR="001478F8">
        <w:t xml:space="preserve"> Römer </w:t>
      </w:r>
      <w:r w:rsidR="00B531F7" w:rsidRPr="00DD4C1D">
        <w:t>5</w:t>
      </w:r>
      <w:r w:rsidR="001478F8">
        <w:t>, 2</w:t>
      </w:r>
      <w:r w:rsidR="00B531F7" w:rsidRPr="00DD4C1D">
        <w:t>).</w:t>
      </w:r>
      <w:r w:rsidR="001478F8">
        <w:t xml:space="preserve"> </w:t>
      </w:r>
      <w:r w:rsidRPr="00DD4C1D">
        <w:t>Solange</w:t>
      </w:r>
      <w:r w:rsidR="001478F8">
        <w:t xml:space="preserve"> </w:t>
      </w:r>
      <w:r w:rsidRPr="00DD4C1D">
        <w:t>man</w:t>
      </w:r>
      <w:r w:rsidR="001478F8">
        <w:t xml:space="preserve"> </w:t>
      </w:r>
      <w:r w:rsidRPr="00DD4C1D">
        <w:rPr>
          <w:spacing w:val="34"/>
        </w:rPr>
        <w:t>glaubt</w:t>
      </w:r>
      <w:r w:rsidRPr="00DD4C1D">
        <w:t>,</w:t>
      </w:r>
      <w:r w:rsidR="001478F8">
        <w:t xml:space="preserve"> </w:t>
      </w:r>
      <w:r w:rsidRPr="00DD4C1D">
        <w:t>kann</w:t>
      </w:r>
      <w:r w:rsidR="001478F8">
        <w:t xml:space="preserve"> </w:t>
      </w:r>
      <w:r w:rsidRPr="00DD4C1D">
        <w:t>man</w:t>
      </w:r>
      <w:r w:rsidR="001478F8">
        <w:t xml:space="preserve"> </w:t>
      </w:r>
      <w:r w:rsidRPr="00DD4C1D">
        <w:t>sich</w:t>
      </w:r>
      <w:r w:rsidR="001478F8">
        <w:t xml:space="preserve"> </w:t>
      </w:r>
      <w:r w:rsidRPr="00DD4C1D">
        <w:t>Gottes</w:t>
      </w:r>
      <w:r w:rsidR="001478F8">
        <w:t xml:space="preserve"> </w:t>
      </w:r>
      <w:r w:rsidRPr="00DD4C1D">
        <w:t>rühmen,</w:t>
      </w:r>
      <w:r w:rsidR="001478F8">
        <w:t xml:space="preserve"> </w:t>
      </w:r>
      <w:r w:rsidRPr="00DD4C1D">
        <w:t>da</w:t>
      </w:r>
      <w:r w:rsidR="001478F8">
        <w:t xml:space="preserve"> </w:t>
      </w:r>
      <w:r w:rsidRPr="00DD4C1D">
        <w:t>man</w:t>
      </w:r>
      <w:r w:rsidR="001478F8">
        <w:t xml:space="preserve"> </w:t>
      </w:r>
      <w:r w:rsidRPr="00DD4C1D">
        <w:t>sich</w:t>
      </w:r>
      <w:r w:rsidR="001478F8">
        <w:t xml:space="preserve"> </w:t>
      </w:r>
      <w:r w:rsidRPr="00DD4C1D">
        <w:t>ja</w:t>
      </w:r>
      <w:r w:rsidR="001478F8">
        <w:t xml:space="preserve"> </w:t>
      </w:r>
      <w:r w:rsidRPr="00DD4C1D">
        <w:t>auf</w:t>
      </w:r>
      <w:r w:rsidR="001478F8">
        <w:t xml:space="preserve"> </w:t>
      </w:r>
      <w:r w:rsidRPr="00DD4C1D">
        <w:t>einen</w:t>
      </w:r>
      <w:r w:rsidR="001478F8">
        <w:t xml:space="preserve"> </w:t>
      </w:r>
      <w:r w:rsidRPr="00DD4C1D">
        <w:t>Anderen</w:t>
      </w:r>
      <w:r w:rsidR="001478F8">
        <w:t xml:space="preserve"> </w:t>
      </w:r>
      <w:r w:rsidRPr="00DD4C1D">
        <w:t>verlässt,</w:t>
      </w:r>
      <w:r w:rsidR="001478F8">
        <w:t xml:space="preserve"> </w:t>
      </w:r>
      <w:r w:rsidRPr="00DD4C1D">
        <w:t>nicht</w:t>
      </w:r>
      <w:r w:rsidR="001478F8">
        <w:t xml:space="preserve"> </w:t>
      </w:r>
      <w:r w:rsidRPr="00DD4C1D">
        <w:t>auf</w:t>
      </w:r>
      <w:r w:rsidR="001478F8">
        <w:t xml:space="preserve"> </w:t>
      </w:r>
      <w:r w:rsidRPr="00DD4C1D">
        <w:t>sich</w:t>
      </w:r>
      <w:r w:rsidR="001478F8">
        <w:t xml:space="preserve"> </w:t>
      </w:r>
      <w:r w:rsidRPr="00DD4C1D">
        <w:t>selbst.</w:t>
      </w:r>
      <w:r w:rsidR="001478F8">
        <w:t xml:space="preserve"> </w:t>
      </w:r>
    </w:p>
    <w:p w14:paraId="3692DFBE" w14:textId="0A8C8FB4" w:rsidR="00B531F7" w:rsidRPr="00DD4C1D" w:rsidRDefault="001478F8" w:rsidP="002C0189">
      <w:r>
        <w:t xml:space="preserve">    </w:t>
      </w:r>
      <w:r w:rsidR="002A2B04" w:rsidRPr="00DD4C1D">
        <w:t>Zu</w:t>
      </w:r>
      <w:r>
        <w:t xml:space="preserve"> Römer </w:t>
      </w:r>
      <w:r w:rsidR="002A2B04" w:rsidRPr="00DD4C1D">
        <w:t>5</w:t>
      </w:r>
      <w:r>
        <w:t>, 1</w:t>
      </w:r>
      <w:r w:rsidR="002A2B04" w:rsidRPr="00DD4C1D">
        <w:t>0:</w:t>
      </w:r>
      <w:r>
        <w:t xml:space="preserve"> </w:t>
      </w:r>
      <w:r w:rsidR="00DC60E6" w:rsidRPr="00DD4C1D">
        <w:t>„</w:t>
      </w:r>
      <w:r w:rsidR="00485808">
        <w:t>…</w:t>
      </w:r>
      <w:r>
        <w:t xml:space="preserve"> </w:t>
      </w:r>
      <w:r w:rsidR="002A2B04" w:rsidRPr="00DD4C1D">
        <w:rPr>
          <w:b/>
          <w:bCs/>
        </w:rPr>
        <w:t>denn</w:t>
      </w:r>
      <w:r>
        <w:rPr>
          <w:b/>
          <w:bCs/>
        </w:rPr>
        <w:t xml:space="preserve"> </w:t>
      </w:r>
      <w:r w:rsidR="002A2B04" w:rsidRPr="00DD4C1D">
        <w:rPr>
          <w:b/>
          <w:bCs/>
        </w:rPr>
        <w:t>wenn</w:t>
      </w:r>
      <w:r>
        <w:rPr>
          <w:b/>
          <w:bCs/>
        </w:rPr>
        <w:t xml:space="preserve"> </w:t>
      </w:r>
      <w:r w:rsidR="002A2B04" w:rsidRPr="00DD4C1D">
        <w:rPr>
          <w:b/>
          <w:bCs/>
        </w:rPr>
        <w:t>wir,</w:t>
      </w:r>
      <w:r>
        <w:rPr>
          <w:b/>
          <w:bCs/>
        </w:rPr>
        <w:t xml:space="preserve"> </w:t>
      </w:r>
      <w:r w:rsidR="002A2B04" w:rsidRPr="00DD4C1D">
        <w:rPr>
          <w:b/>
          <w:bCs/>
        </w:rPr>
        <w:t>als</w:t>
      </w:r>
      <w:r>
        <w:rPr>
          <w:b/>
          <w:bCs/>
        </w:rPr>
        <w:t xml:space="preserve"> </w:t>
      </w:r>
      <w:r w:rsidR="002A2B04" w:rsidRPr="00DD4C1D">
        <w:rPr>
          <w:b/>
          <w:bCs/>
        </w:rPr>
        <w:t>wir</w:t>
      </w:r>
      <w:r>
        <w:rPr>
          <w:b/>
          <w:bCs/>
        </w:rPr>
        <w:t xml:space="preserve"> </w:t>
      </w:r>
      <w:r w:rsidR="002A2B04" w:rsidRPr="00DD4C1D">
        <w:rPr>
          <w:b/>
          <w:bCs/>
        </w:rPr>
        <w:t>noch</w:t>
      </w:r>
      <w:r>
        <w:rPr>
          <w:b/>
          <w:bCs/>
        </w:rPr>
        <w:t xml:space="preserve"> </w:t>
      </w:r>
      <w:r w:rsidR="002A2B04" w:rsidRPr="00DD4C1D">
        <w:rPr>
          <w:b/>
          <w:bCs/>
        </w:rPr>
        <w:t>Feinde</w:t>
      </w:r>
      <w:r>
        <w:rPr>
          <w:b/>
          <w:bCs/>
        </w:rPr>
        <w:t xml:space="preserve"> </w:t>
      </w:r>
      <w:r w:rsidR="002A2B04" w:rsidRPr="00DD4C1D">
        <w:rPr>
          <w:b/>
          <w:bCs/>
        </w:rPr>
        <w:t>waren,</w:t>
      </w:r>
      <w:r>
        <w:rPr>
          <w:b/>
          <w:bCs/>
        </w:rPr>
        <w:t xml:space="preserve"> </w:t>
      </w:r>
      <w:r w:rsidR="002A2B04" w:rsidRPr="00DD4C1D">
        <w:rPr>
          <w:b/>
          <w:bCs/>
        </w:rPr>
        <w:t>mit</w:t>
      </w:r>
      <w:r>
        <w:rPr>
          <w:b/>
          <w:bCs/>
        </w:rPr>
        <w:t xml:space="preserve"> </w:t>
      </w:r>
      <w:r w:rsidR="002A2B04" w:rsidRPr="00DD4C1D">
        <w:rPr>
          <w:b/>
          <w:bCs/>
        </w:rPr>
        <w:t>Gott</w:t>
      </w:r>
      <w:r>
        <w:rPr>
          <w:b/>
          <w:bCs/>
        </w:rPr>
        <w:t xml:space="preserve"> </w:t>
      </w:r>
      <w:r w:rsidR="002A2B04" w:rsidRPr="00DD4C1D">
        <w:rPr>
          <w:b/>
          <w:bCs/>
        </w:rPr>
        <w:t>versöhnt</w:t>
      </w:r>
      <w:r>
        <w:rPr>
          <w:b/>
          <w:bCs/>
        </w:rPr>
        <w:t xml:space="preserve"> </w:t>
      </w:r>
      <w:r w:rsidR="002A2B04" w:rsidRPr="00DD4C1D">
        <w:rPr>
          <w:b/>
          <w:bCs/>
        </w:rPr>
        <w:t>wurden</w:t>
      </w:r>
      <w:r>
        <w:rPr>
          <w:b/>
          <w:bCs/>
        </w:rPr>
        <w:t xml:space="preserve"> </w:t>
      </w:r>
      <w:r w:rsidR="002A2B04" w:rsidRPr="00DD4C1D">
        <w:rPr>
          <w:b/>
          <w:bCs/>
        </w:rPr>
        <w:t>durch</w:t>
      </w:r>
      <w:r>
        <w:rPr>
          <w:b/>
          <w:bCs/>
        </w:rPr>
        <w:t xml:space="preserve"> </w:t>
      </w:r>
      <w:r w:rsidR="002A2B04" w:rsidRPr="00DD4C1D">
        <w:rPr>
          <w:b/>
          <w:bCs/>
        </w:rPr>
        <w:t>den</w:t>
      </w:r>
      <w:r>
        <w:rPr>
          <w:b/>
          <w:bCs/>
        </w:rPr>
        <w:t xml:space="preserve"> </w:t>
      </w:r>
      <w:r w:rsidR="002A2B04" w:rsidRPr="00DD4C1D">
        <w:rPr>
          <w:b/>
          <w:bCs/>
        </w:rPr>
        <w:t>Tod</w:t>
      </w:r>
      <w:r>
        <w:rPr>
          <w:b/>
          <w:bCs/>
        </w:rPr>
        <w:t xml:space="preserve"> </w:t>
      </w:r>
      <w:r w:rsidR="002A2B04" w:rsidRPr="00DD4C1D">
        <w:rPr>
          <w:b/>
          <w:bCs/>
        </w:rPr>
        <w:t>seines</w:t>
      </w:r>
      <w:r>
        <w:rPr>
          <w:b/>
          <w:bCs/>
        </w:rPr>
        <w:t xml:space="preserve"> </w:t>
      </w:r>
      <w:r w:rsidR="002A2B04" w:rsidRPr="00DD4C1D">
        <w:rPr>
          <w:b/>
          <w:bCs/>
        </w:rPr>
        <w:t>Sohnes,</w:t>
      </w:r>
      <w:r>
        <w:rPr>
          <w:b/>
          <w:bCs/>
        </w:rPr>
        <w:t xml:space="preserve"> </w:t>
      </w:r>
      <w:r w:rsidR="002A2B04" w:rsidRPr="00DD4C1D">
        <w:rPr>
          <w:b/>
          <w:bCs/>
        </w:rPr>
        <w:t>werden</w:t>
      </w:r>
      <w:r>
        <w:rPr>
          <w:b/>
          <w:bCs/>
        </w:rPr>
        <w:t xml:space="preserve"> </w:t>
      </w:r>
      <w:r w:rsidR="002A2B04" w:rsidRPr="00DD4C1D">
        <w:rPr>
          <w:b/>
          <w:bCs/>
        </w:rPr>
        <w:t>wir</w:t>
      </w:r>
      <w:r>
        <w:rPr>
          <w:b/>
          <w:bCs/>
        </w:rPr>
        <w:t xml:space="preserve"> </w:t>
      </w:r>
      <w:r w:rsidR="002A2B04" w:rsidRPr="00DD4C1D">
        <w:rPr>
          <w:b/>
          <w:bCs/>
        </w:rPr>
        <w:t>vielmehr,</w:t>
      </w:r>
      <w:r>
        <w:rPr>
          <w:b/>
          <w:bCs/>
        </w:rPr>
        <w:t xml:space="preserve"> </w:t>
      </w:r>
      <w:r w:rsidR="002A2B04" w:rsidRPr="00DD4C1D">
        <w:rPr>
          <w:b/>
          <w:bCs/>
        </w:rPr>
        <w:t>nachdem</w:t>
      </w:r>
      <w:r>
        <w:rPr>
          <w:b/>
          <w:bCs/>
        </w:rPr>
        <w:t xml:space="preserve"> </w:t>
      </w:r>
      <w:r w:rsidR="002A2B04" w:rsidRPr="00DD4C1D">
        <w:rPr>
          <w:b/>
          <w:bCs/>
        </w:rPr>
        <w:t>wir</w:t>
      </w:r>
      <w:r>
        <w:rPr>
          <w:b/>
          <w:bCs/>
        </w:rPr>
        <w:t xml:space="preserve"> </w:t>
      </w:r>
      <w:r w:rsidR="002A2B04" w:rsidRPr="00DD4C1D">
        <w:rPr>
          <w:b/>
          <w:bCs/>
        </w:rPr>
        <w:t>versöhnt</w:t>
      </w:r>
      <w:r>
        <w:rPr>
          <w:b/>
          <w:bCs/>
        </w:rPr>
        <w:t xml:space="preserve"> </w:t>
      </w:r>
      <w:r w:rsidR="002A2B04" w:rsidRPr="00DD4C1D">
        <w:rPr>
          <w:b/>
          <w:bCs/>
        </w:rPr>
        <w:t>worden</w:t>
      </w:r>
      <w:r>
        <w:rPr>
          <w:b/>
          <w:bCs/>
        </w:rPr>
        <w:t xml:space="preserve"> </w:t>
      </w:r>
      <w:r w:rsidR="002A2B04" w:rsidRPr="00DD4C1D">
        <w:rPr>
          <w:b/>
          <w:bCs/>
        </w:rPr>
        <w:t>sind,</w:t>
      </w:r>
      <w:r>
        <w:rPr>
          <w:b/>
          <w:bCs/>
        </w:rPr>
        <w:t xml:space="preserve"> </w:t>
      </w:r>
      <w:r w:rsidR="002A2B04" w:rsidRPr="00DD4C1D">
        <w:rPr>
          <w:b/>
          <w:bCs/>
        </w:rPr>
        <w:t>gerettet</w:t>
      </w:r>
      <w:r>
        <w:rPr>
          <w:b/>
          <w:bCs/>
        </w:rPr>
        <w:t xml:space="preserve"> </w:t>
      </w:r>
      <w:r w:rsidR="002A2B04" w:rsidRPr="00DD4C1D">
        <w:rPr>
          <w:b/>
          <w:bCs/>
        </w:rPr>
        <w:t>werden</w:t>
      </w:r>
      <w:r>
        <w:rPr>
          <w:b/>
          <w:bCs/>
        </w:rPr>
        <w:t xml:space="preserve"> </w:t>
      </w:r>
      <w:r w:rsidR="002A2B04" w:rsidRPr="00DD4C1D">
        <w:rPr>
          <w:b/>
          <w:bCs/>
        </w:rPr>
        <w:t>in</w:t>
      </w:r>
      <w:r>
        <w:rPr>
          <w:b/>
          <w:bCs/>
        </w:rPr>
        <w:t xml:space="preserve"> </w:t>
      </w:r>
      <w:r w:rsidR="002A2B04" w:rsidRPr="00DD4C1D">
        <w:rPr>
          <w:b/>
          <w:bCs/>
        </w:rPr>
        <w:t>seinem</w:t>
      </w:r>
      <w:r>
        <w:rPr>
          <w:b/>
          <w:bCs/>
        </w:rPr>
        <w:t xml:space="preserve"> </w:t>
      </w:r>
      <w:r w:rsidR="002A2B04" w:rsidRPr="00DD4C1D">
        <w:rPr>
          <w:b/>
          <w:bCs/>
        </w:rPr>
        <w:t>Leben</w:t>
      </w:r>
      <w:r w:rsidR="002A2B04" w:rsidRPr="00DD4C1D">
        <w:t>.”</w:t>
      </w:r>
      <w:r>
        <w:t xml:space="preserve"> </w:t>
      </w:r>
    </w:p>
    <w:p w14:paraId="3B9E472D" w14:textId="54FCF8D4" w:rsidR="00F641D2" w:rsidRPr="00DD4C1D" w:rsidRDefault="001478F8" w:rsidP="002C0189">
      <w:r>
        <w:t xml:space="preserve">    </w:t>
      </w:r>
      <w:r w:rsidR="00B531F7" w:rsidRPr="00DD4C1D">
        <w:t>Es</w:t>
      </w:r>
      <w:r>
        <w:t xml:space="preserve"> </w:t>
      </w:r>
      <w:r w:rsidR="002A2B04" w:rsidRPr="00DD4C1D">
        <w:t>geht</w:t>
      </w:r>
      <w:r>
        <w:t xml:space="preserve"> </w:t>
      </w:r>
      <w:r w:rsidR="002A2B04" w:rsidRPr="00DD4C1D">
        <w:t>um</w:t>
      </w:r>
      <w:r>
        <w:t xml:space="preserve"> </w:t>
      </w:r>
      <w:r w:rsidR="002A2B04" w:rsidRPr="00DD4C1D">
        <w:t>solche,</w:t>
      </w:r>
      <w:r>
        <w:t xml:space="preserve"> </w:t>
      </w:r>
      <w:r w:rsidR="002A2B04" w:rsidRPr="00DD4C1D">
        <w:t>die</w:t>
      </w:r>
      <w:r>
        <w:t xml:space="preserve"> </w:t>
      </w:r>
      <w:r w:rsidR="002A2B04" w:rsidRPr="00DD4C1D">
        <w:t>sich</w:t>
      </w:r>
      <w:r>
        <w:t xml:space="preserve"> </w:t>
      </w:r>
      <w:r w:rsidR="002A2B04" w:rsidRPr="00DD4C1D">
        <w:t>einzig</w:t>
      </w:r>
      <w:r>
        <w:t xml:space="preserve"> </w:t>
      </w:r>
      <w:r w:rsidR="002A2B04" w:rsidRPr="00DD4C1D">
        <w:t>und</w:t>
      </w:r>
      <w:r>
        <w:t xml:space="preserve"> </w:t>
      </w:r>
      <w:r w:rsidR="002A2B04" w:rsidRPr="00DD4C1D">
        <w:t>allein</w:t>
      </w:r>
      <w:r>
        <w:t xml:space="preserve"> </w:t>
      </w:r>
      <w:r w:rsidR="002A2B04" w:rsidRPr="00DD4C1D">
        <w:t>auf</w:t>
      </w:r>
      <w:r>
        <w:t xml:space="preserve"> </w:t>
      </w:r>
      <w:r w:rsidR="002A2B04" w:rsidRPr="00DD4C1D">
        <w:t>Jesus</w:t>
      </w:r>
      <w:r>
        <w:t xml:space="preserve"> </w:t>
      </w:r>
      <w:r w:rsidR="002A2B04" w:rsidRPr="00DD4C1D">
        <w:t>Christus</w:t>
      </w:r>
      <w:r>
        <w:t xml:space="preserve"> </w:t>
      </w:r>
      <w:r w:rsidR="002A2B04" w:rsidRPr="00DD4C1D">
        <w:t>verlassen.</w:t>
      </w:r>
      <w:r>
        <w:t xml:space="preserve"> </w:t>
      </w:r>
      <w:r w:rsidR="002A2B04" w:rsidRPr="00DD4C1D">
        <w:t>Tun</w:t>
      </w:r>
      <w:r>
        <w:t xml:space="preserve"> </w:t>
      </w:r>
      <w:r w:rsidR="002A2B04" w:rsidRPr="00DD4C1D">
        <w:t>sie</w:t>
      </w:r>
      <w:r>
        <w:t xml:space="preserve"> </w:t>
      </w:r>
      <w:r w:rsidR="002A2B04" w:rsidRPr="00DD4C1D">
        <w:t>das,</w:t>
      </w:r>
      <w:r>
        <w:t xml:space="preserve"> </w:t>
      </w:r>
      <w:r w:rsidR="002A2B04" w:rsidRPr="00DD4C1D">
        <w:t>werden</w:t>
      </w:r>
      <w:r>
        <w:t xml:space="preserve"> </w:t>
      </w:r>
      <w:r w:rsidR="002A2B04" w:rsidRPr="00DD4C1D">
        <w:t>sie</w:t>
      </w:r>
      <w:r>
        <w:t xml:space="preserve"> </w:t>
      </w:r>
      <w:r w:rsidR="002A2B04" w:rsidRPr="00DD4C1D">
        <w:t>durchs</w:t>
      </w:r>
      <w:r>
        <w:t xml:space="preserve"> </w:t>
      </w:r>
      <w:r w:rsidR="002A2B04" w:rsidRPr="00DD4C1D">
        <w:t>ganze</w:t>
      </w:r>
      <w:r>
        <w:t xml:space="preserve"> </w:t>
      </w:r>
      <w:r w:rsidR="002A2B04" w:rsidRPr="00DD4C1D">
        <w:t>Leben</w:t>
      </w:r>
      <w:r>
        <w:t xml:space="preserve"> </w:t>
      </w:r>
      <w:r w:rsidR="002A2B04" w:rsidRPr="00DD4C1D">
        <w:t>hindurch</w:t>
      </w:r>
      <w:r>
        <w:t xml:space="preserve"> </w:t>
      </w:r>
      <w:r w:rsidR="002A2B04" w:rsidRPr="00DD4C1D">
        <w:t>bewahrt.</w:t>
      </w:r>
      <w:r>
        <w:t xml:space="preserve"> </w:t>
      </w:r>
      <w:r w:rsidR="002A2B04" w:rsidRPr="00DD4C1D">
        <w:t>Die</w:t>
      </w:r>
      <w:r>
        <w:t xml:space="preserve"> </w:t>
      </w:r>
      <w:r w:rsidR="002A2B04" w:rsidRPr="00DD4C1D">
        <w:t>Stelle</w:t>
      </w:r>
      <w:r>
        <w:t xml:space="preserve"> </w:t>
      </w:r>
      <w:r w:rsidR="002A2B04" w:rsidRPr="00DD4C1D">
        <w:t>sagt</w:t>
      </w:r>
      <w:r>
        <w:t xml:space="preserve"> </w:t>
      </w:r>
      <w:r w:rsidR="002A2B04" w:rsidRPr="00DD4C1D">
        <w:t>nichts</w:t>
      </w:r>
      <w:r>
        <w:t xml:space="preserve"> </w:t>
      </w:r>
      <w:r w:rsidR="002A2B04" w:rsidRPr="00DD4C1D">
        <w:t>aus</w:t>
      </w:r>
      <w:r>
        <w:t xml:space="preserve"> </w:t>
      </w:r>
      <w:r w:rsidR="002A2B04" w:rsidRPr="00DD4C1D">
        <w:t>über</w:t>
      </w:r>
      <w:r>
        <w:t xml:space="preserve"> </w:t>
      </w:r>
      <w:r w:rsidR="002A2B04" w:rsidRPr="00DD4C1D">
        <w:t>die</w:t>
      </w:r>
      <w:r>
        <w:t xml:space="preserve"> </w:t>
      </w:r>
      <w:r w:rsidR="002A2B04" w:rsidRPr="00DD4C1D">
        <w:t>Möglichkeit,</w:t>
      </w:r>
      <w:r>
        <w:t xml:space="preserve"> </w:t>
      </w:r>
      <w:r w:rsidR="002A2B04" w:rsidRPr="00DD4C1D">
        <w:t>dass</w:t>
      </w:r>
      <w:r>
        <w:t xml:space="preserve"> </w:t>
      </w:r>
      <w:r w:rsidR="002A2B04" w:rsidRPr="00DD4C1D">
        <w:t>ein</w:t>
      </w:r>
      <w:r>
        <w:t xml:space="preserve"> </w:t>
      </w:r>
      <w:r w:rsidR="002A2B04" w:rsidRPr="00DD4C1D">
        <w:t>Christ</w:t>
      </w:r>
      <w:r>
        <w:t xml:space="preserve"> </w:t>
      </w:r>
      <w:r w:rsidR="002A2B04" w:rsidRPr="00DD4C1D">
        <w:t>von</w:t>
      </w:r>
      <w:r>
        <w:t xml:space="preserve"> </w:t>
      </w:r>
      <w:r w:rsidR="002A2B04" w:rsidRPr="00DD4C1D">
        <w:t>sich</w:t>
      </w:r>
      <w:r>
        <w:t xml:space="preserve"> </w:t>
      </w:r>
      <w:r w:rsidR="002A2B04" w:rsidRPr="00DD4C1D">
        <w:t>aus</w:t>
      </w:r>
      <w:r>
        <w:t xml:space="preserve"> </w:t>
      </w:r>
      <w:r w:rsidR="002A2B04" w:rsidRPr="00DD4C1D">
        <w:t>die</w:t>
      </w:r>
      <w:r>
        <w:t xml:space="preserve"> </w:t>
      </w:r>
      <w:r w:rsidR="002A2B04" w:rsidRPr="00DD4C1D">
        <w:t>gesicherte</w:t>
      </w:r>
      <w:r>
        <w:t xml:space="preserve"> </w:t>
      </w:r>
      <w:r w:rsidR="002A2B04" w:rsidRPr="00DD4C1D">
        <w:t>Stellung</w:t>
      </w:r>
      <w:r>
        <w:t xml:space="preserve"> </w:t>
      </w:r>
      <w:r w:rsidR="002A2B04" w:rsidRPr="00DD4C1D">
        <w:t>in</w:t>
      </w:r>
      <w:r>
        <w:t xml:space="preserve"> </w:t>
      </w:r>
      <w:r w:rsidR="002A2B04" w:rsidRPr="00DD4C1D">
        <w:t>Christus</w:t>
      </w:r>
      <w:r>
        <w:t xml:space="preserve"> </w:t>
      </w:r>
      <w:r w:rsidR="002A2B04" w:rsidRPr="00DD4C1D">
        <w:t>verlassen</w:t>
      </w:r>
      <w:r>
        <w:t xml:space="preserve"> </w:t>
      </w:r>
      <w:r w:rsidR="002A2B04" w:rsidRPr="00DD4C1D">
        <w:t>und</w:t>
      </w:r>
      <w:r>
        <w:t xml:space="preserve"> </w:t>
      </w:r>
      <w:r w:rsidR="002A2B04" w:rsidRPr="00DD4C1D">
        <w:t>zu</w:t>
      </w:r>
      <w:r>
        <w:t xml:space="preserve"> </w:t>
      </w:r>
      <w:r w:rsidR="002A2B04" w:rsidRPr="00DD4C1D">
        <w:t>einem</w:t>
      </w:r>
      <w:r>
        <w:t xml:space="preserve"> </w:t>
      </w:r>
      <w:r w:rsidR="002A2B04" w:rsidRPr="00DD4C1D">
        <w:t>Nichtchristen</w:t>
      </w:r>
      <w:r>
        <w:t xml:space="preserve"> </w:t>
      </w:r>
      <w:r w:rsidR="002A2B04" w:rsidRPr="00DD4C1D">
        <w:t>werden</w:t>
      </w:r>
      <w:r>
        <w:t xml:space="preserve"> </w:t>
      </w:r>
      <w:r w:rsidR="002A2B04" w:rsidRPr="00DD4C1D">
        <w:t>kann.</w:t>
      </w:r>
      <w:r>
        <w:t xml:space="preserve"> </w:t>
      </w:r>
    </w:p>
    <w:p w14:paraId="421D6A4E" w14:textId="77777777" w:rsidR="006242E6" w:rsidRPr="00DD4C1D" w:rsidRDefault="006242E6" w:rsidP="002C0189"/>
    <w:p w14:paraId="7D840DD2" w14:textId="20BA60FA" w:rsidR="00F641D2" w:rsidRPr="00DD4C1D" w:rsidRDefault="00DC60E6" w:rsidP="007D4908">
      <w:pPr>
        <w:pStyle w:val="berschrift3"/>
      </w:pPr>
      <w:r w:rsidRPr="00DD4C1D">
        <w:t>„</w:t>
      </w:r>
      <w:r w:rsidR="002A2B04" w:rsidRPr="00DD4C1D">
        <w:t>Das</w:t>
      </w:r>
      <w:r w:rsidR="001478F8">
        <w:t xml:space="preserve"> </w:t>
      </w:r>
      <w:r w:rsidR="002A2B04" w:rsidRPr="00DD4C1D">
        <w:t>Ziel</w:t>
      </w:r>
      <w:r w:rsidR="001478F8">
        <w:t xml:space="preserve"> </w:t>
      </w:r>
      <w:r w:rsidR="002A2B04" w:rsidRPr="00DD4C1D">
        <w:t>wird</w:t>
      </w:r>
      <w:r w:rsidR="001478F8">
        <w:t xml:space="preserve"> </w:t>
      </w:r>
      <w:r w:rsidR="002A2B04" w:rsidRPr="00DD4C1D">
        <w:t>aus</w:t>
      </w:r>
      <w:r w:rsidR="001478F8">
        <w:t xml:space="preserve"> </w:t>
      </w:r>
      <w:r w:rsidR="002A2B04" w:rsidRPr="00DD4C1D">
        <w:t>Gnaden</w:t>
      </w:r>
      <w:r w:rsidR="001478F8">
        <w:t xml:space="preserve"> </w:t>
      </w:r>
      <w:r w:rsidR="002A2B04" w:rsidRPr="00DD4C1D">
        <w:t>erreicht.”</w:t>
      </w:r>
      <w:r w:rsidR="001478F8">
        <w:t xml:space="preserve"> </w:t>
      </w:r>
    </w:p>
    <w:p w14:paraId="4E13292C" w14:textId="03EC4FC4" w:rsidR="00983243" w:rsidRPr="00DD4C1D" w:rsidRDefault="001478F8" w:rsidP="002C0189">
      <w:r>
        <w:t xml:space="preserve">    </w:t>
      </w:r>
      <w:r w:rsidR="002A2B04" w:rsidRPr="00DD4C1D">
        <w:t>Es</w:t>
      </w:r>
      <w:r>
        <w:t xml:space="preserve"> </w:t>
      </w:r>
      <w:r w:rsidR="002A2B04" w:rsidRPr="00DD4C1D">
        <w:t>wird</w:t>
      </w:r>
      <w:r>
        <w:t xml:space="preserve"> </w:t>
      </w:r>
      <w:r w:rsidR="002A2B04" w:rsidRPr="00DD4C1D">
        <w:t>argumentiert:</w:t>
      </w:r>
      <w:r>
        <w:t xml:space="preserve"> </w:t>
      </w:r>
      <w:r w:rsidR="00DC60E6" w:rsidRPr="00DD4C1D">
        <w:t>„</w:t>
      </w:r>
      <w:r w:rsidR="002A2B04" w:rsidRPr="00DD4C1D">
        <w:t>Wenn</w:t>
      </w:r>
      <w:r>
        <w:t xml:space="preserve"> </w:t>
      </w:r>
      <w:r w:rsidR="002A2B04" w:rsidRPr="00DD4C1D">
        <w:t>wir</w:t>
      </w:r>
      <w:r>
        <w:t xml:space="preserve"> </w:t>
      </w:r>
      <w:r w:rsidR="002A2B04" w:rsidRPr="00DD4C1D">
        <w:t>aus</w:t>
      </w:r>
      <w:r>
        <w:t xml:space="preserve"> </w:t>
      </w:r>
      <w:r w:rsidR="002A2B04" w:rsidRPr="00DD4C1D">
        <w:t>Gnade</w:t>
      </w:r>
      <w:r>
        <w:t xml:space="preserve"> </w:t>
      </w:r>
      <w:r w:rsidR="002A2B04" w:rsidRPr="00DD4C1D">
        <w:t>gerettet</w:t>
      </w:r>
      <w:r>
        <w:t xml:space="preserve"> </w:t>
      </w:r>
      <w:r w:rsidR="002A2B04" w:rsidRPr="00DD4C1D">
        <w:t>worden</w:t>
      </w:r>
      <w:r>
        <w:t xml:space="preserve"> </w:t>
      </w:r>
      <w:r w:rsidR="002A2B04" w:rsidRPr="00DD4C1D">
        <w:t>sind,</w:t>
      </w:r>
      <w:r>
        <w:t xml:space="preserve"> </w:t>
      </w:r>
      <w:r w:rsidR="002A2B04" w:rsidRPr="00DD4C1D">
        <w:t>werden</w:t>
      </w:r>
      <w:r>
        <w:t xml:space="preserve"> </w:t>
      </w:r>
      <w:r w:rsidR="002A2B04" w:rsidRPr="00DD4C1D">
        <w:t>wir</w:t>
      </w:r>
      <w:r>
        <w:t xml:space="preserve"> </w:t>
      </w:r>
      <w:r w:rsidR="002A2B04" w:rsidRPr="00DD4C1D">
        <w:t>auch</w:t>
      </w:r>
      <w:r>
        <w:t xml:space="preserve"> </w:t>
      </w:r>
      <w:r w:rsidR="002A2B04" w:rsidRPr="00DD4C1D">
        <w:t>aus</w:t>
      </w:r>
      <w:r>
        <w:t xml:space="preserve"> </w:t>
      </w:r>
      <w:r w:rsidR="002A2B04" w:rsidRPr="00DD4C1D">
        <w:t>Gnade</w:t>
      </w:r>
      <w:r>
        <w:t xml:space="preserve"> </w:t>
      </w:r>
      <w:r w:rsidR="002A2B04" w:rsidRPr="00DD4C1D">
        <w:t>leben</w:t>
      </w:r>
      <w:r>
        <w:t xml:space="preserve"> </w:t>
      </w:r>
      <w:r w:rsidR="002A2B04" w:rsidRPr="00DD4C1D">
        <w:t>und</w:t>
      </w:r>
      <w:r>
        <w:t xml:space="preserve"> </w:t>
      </w:r>
      <w:r w:rsidR="002A2B04" w:rsidRPr="00DD4C1D">
        <w:t>aus</w:t>
      </w:r>
      <w:r>
        <w:t xml:space="preserve"> </w:t>
      </w:r>
      <w:r w:rsidR="002A2B04" w:rsidRPr="00DD4C1D">
        <w:t>Gnade</w:t>
      </w:r>
      <w:r>
        <w:t xml:space="preserve"> </w:t>
      </w:r>
      <w:r w:rsidR="002A2B04" w:rsidRPr="00DD4C1D">
        <w:t>das</w:t>
      </w:r>
      <w:r>
        <w:t xml:space="preserve"> </w:t>
      </w:r>
      <w:r w:rsidR="002A2B04" w:rsidRPr="00DD4C1D">
        <w:t>Ziel</w:t>
      </w:r>
      <w:r>
        <w:t xml:space="preserve"> </w:t>
      </w:r>
      <w:r w:rsidR="002A2B04" w:rsidRPr="00DD4C1D">
        <w:t>erreichen.”</w:t>
      </w:r>
      <w:r>
        <w:t xml:space="preserve"> </w:t>
      </w:r>
    </w:p>
    <w:p w14:paraId="501F6ECD" w14:textId="77777777" w:rsidR="00983243" w:rsidRPr="00DD4C1D" w:rsidRDefault="00983243" w:rsidP="002C0189"/>
    <w:p w14:paraId="60EA84F0" w14:textId="318F9625"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1FFADC8E" w14:textId="2F4899F2" w:rsidR="00F641D2" w:rsidRPr="00DD4C1D" w:rsidRDefault="002A2B04" w:rsidP="002C0189">
      <w:r w:rsidRPr="00DD4C1D">
        <w:t>Der</w:t>
      </w:r>
      <w:r w:rsidR="001478F8">
        <w:t xml:space="preserve"> </w:t>
      </w:r>
      <w:r w:rsidRPr="00DD4C1D">
        <w:t>Gläubige</w:t>
      </w:r>
      <w:r w:rsidR="001478F8">
        <w:t xml:space="preserve"> </w:t>
      </w:r>
      <w:r w:rsidRPr="00DD4C1D">
        <w:t>lebt</w:t>
      </w:r>
      <w:r w:rsidR="001478F8">
        <w:t xml:space="preserve"> </w:t>
      </w:r>
      <w:r w:rsidRPr="00DD4C1D">
        <w:t>aus</w:t>
      </w:r>
      <w:r w:rsidR="001478F8">
        <w:t xml:space="preserve"> </w:t>
      </w:r>
      <w:r w:rsidRPr="00DD4C1D">
        <w:t>Gnade.</w:t>
      </w:r>
      <w:r w:rsidR="001478F8">
        <w:t xml:space="preserve"> </w:t>
      </w:r>
      <w:r w:rsidRPr="00DD4C1D">
        <w:t>Es</w:t>
      </w:r>
      <w:r w:rsidR="001478F8">
        <w:t xml:space="preserve"> </w:t>
      </w:r>
      <w:r w:rsidRPr="00DD4C1D">
        <w:t>ist</w:t>
      </w:r>
      <w:r w:rsidR="001478F8">
        <w:t xml:space="preserve"> </w:t>
      </w:r>
      <w:r w:rsidRPr="00DD4C1D">
        <w:t>jedoch</w:t>
      </w:r>
      <w:r w:rsidR="001478F8">
        <w:t xml:space="preserve"> </w:t>
      </w:r>
      <w:r w:rsidRPr="00DD4C1D">
        <w:t>nicht</w:t>
      </w:r>
      <w:r w:rsidR="001478F8">
        <w:t xml:space="preserve"> </w:t>
      </w:r>
      <w:r w:rsidRPr="00DD4C1D">
        <w:t>zu</w:t>
      </w:r>
      <w:r w:rsidR="001478F8">
        <w:t xml:space="preserve"> </w:t>
      </w:r>
      <w:r w:rsidRPr="00DD4C1D">
        <w:t>vergessen,</w:t>
      </w:r>
      <w:r w:rsidR="001478F8">
        <w:t xml:space="preserve"> </w:t>
      </w:r>
      <w:r w:rsidRPr="00DD4C1D">
        <w:t>dass</w:t>
      </w:r>
      <w:r w:rsidR="001478F8">
        <w:t xml:space="preserve"> </w:t>
      </w:r>
      <w:r w:rsidRPr="00DD4C1D">
        <w:t>das</w:t>
      </w:r>
      <w:r w:rsidR="001478F8">
        <w:t xml:space="preserve"> </w:t>
      </w:r>
      <w:r w:rsidRPr="00DD4C1D">
        <w:t>Heil</w:t>
      </w:r>
      <w:r w:rsidR="001478F8">
        <w:t xml:space="preserve"> </w:t>
      </w:r>
      <w:r w:rsidRPr="00DD4C1D">
        <w:t>aus</w:t>
      </w:r>
      <w:r w:rsidR="001478F8">
        <w:t xml:space="preserve"> </w:t>
      </w:r>
      <w:r w:rsidRPr="00DD4C1D">
        <w:t>Gnade</w:t>
      </w:r>
      <w:r w:rsidR="001478F8">
        <w:t xml:space="preserve"> </w:t>
      </w:r>
      <w:r w:rsidRPr="00DD4C1D">
        <w:t>nur</w:t>
      </w:r>
      <w:r w:rsidR="001478F8">
        <w:t xml:space="preserve"> </w:t>
      </w:r>
      <w:r w:rsidRPr="00DD4C1D">
        <w:t>für</w:t>
      </w:r>
      <w:r w:rsidR="001478F8">
        <w:t xml:space="preserve"> </w:t>
      </w:r>
      <w:r w:rsidRPr="00DD4C1D">
        <w:t>den</w:t>
      </w:r>
      <w:r w:rsidR="001478F8">
        <w:t xml:space="preserve"> </w:t>
      </w:r>
      <w:r w:rsidRPr="00DD4C1D">
        <w:t>ist,</w:t>
      </w:r>
      <w:r w:rsidR="001478F8">
        <w:t xml:space="preserve"> </w:t>
      </w:r>
      <w:r w:rsidRPr="00DD4C1D">
        <w:t>der</w:t>
      </w:r>
      <w:r w:rsidR="001478F8">
        <w:t xml:space="preserve"> </w:t>
      </w:r>
      <w:r w:rsidRPr="00DD4C1D">
        <w:rPr>
          <w:spacing w:val="20"/>
        </w:rPr>
        <w:t>glaubt</w:t>
      </w:r>
      <w:r w:rsidRPr="00DD4C1D">
        <w:t>.</w:t>
      </w:r>
      <w:r w:rsidR="001478F8">
        <w:t xml:space="preserve"> </w:t>
      </w:r>
      <w:r w:rsidRPr="00DD4C1D">
        <w:t>In</w:t>
      </w:r>
      <w:r w:rsidR="001478F8">
        <w:t xml:space="preserve"> </w:t>
      </w:r>
      <w:r w:rsidRPr="00DD4C1D">
        <w:t>der</w:t>
      </w:r>
      <w:r w:rsidR="001478F8">
        <w:t xml:space="preserve"> </w:t>
      </w:r>
      <w:r w:rsidRPr="00DD4C1D">
        <w:t>Gnade</w:t>
      </w:r>
      <w:r w:rsidR="001478F8">
        <w:t xml:space="preserve"> </w:t>
      </w:r>
      <w:r w:rsidRPr="00DD4C1D">
        <w:t>steht</w:t>
      </w:r>
      <w:r w:rsidR="001478F8">
        <w:t xml:space="preserve"> </w:t>
      </w:r>
      <w:r w:rsidRPr="00DD4C1D">
        <w:t>man,</w:t>
      </w:r>
      <w:r w:rsidR="001478F8">
        <w:t xml:space="preserve"> </w:t>
      </w:r>
      <w:r w:rsidRPr="00DD4C1D">
        <w:t>solange</w:t>
      </w:r>
      <w:r w:rsidR="001478F8">
        <w:t xml:space="preserve"> </w:t>
      </w:r>
      <w:r w:rsidRPr="00DD4C1D">
        <w:t>man</w:t>
      </w:r>
      <w:r w:rsidR="001478F8">
        <w:t xml:space="preserve"> </w:t>
      </w:r>
      <w:r w:rsidRPr="00DD4C1D">
        <w:t>glaubt.</w:t>
      </w:r>
      <w:r w:rsidR="001478F8">
        <w:t xml:space="preserve"> </w:t>
      </w:r>
      <w:r w:rsidRPr="00DD4C1D">
        <w:t>Wer</w:t>
      </w:r>
      <w:r w:rsidR="001478F8">
        <w:t xml:space="preserve"> </w:t>
      </w:r>
      <w:r w:rsidRPr="00DD4C1D">
        <w:t>sich</w:t>
      </w:r>
      <w:r w:rsidR="001478F8">
        <w:t xml:space="preserve"> </w:t>
      </w:r>
      <w:r w:rsidRPr="00DD4C1D">
        <w:t>auf</w:t>
      </w:r>
      <w:r w:rsidR="001478F8">
        <w:t xml:space="preserve"> </w:t>
      </w:r>
      <w:r w:rsidRPr="00DD4C1D">
        <w:t>eigene</w:t>
      </w:r>
      <w:r w:rsidR="001478F8">
        <w:t xml:space="preserve"> </w:t>
      </w:r>
      <w:r w:rsidRPr="00DD4C1D">
        <w:t>Werke</w:t>
      </w:r>
      <w:r w:rsidR="001478F8">
        <w:t xml:space="preserve"> </w:t>
      </w:r>
      <w:r w:rsidRPr="00DD4C1D">
        <w:t>verlässt</w:t>
      </w:r>
      <w:r w:rsidR="001478F8">
        <w:t xml:space="preserve"> </w:t>
      </w:r>
      <w:r w:rsidRPr="00DD4C1D">
        <w:t>und</w:t>
      </w:r>
      <w:r w:rsidR="001478F8">
        <w:t xml:space="preserve"> </w:t>
      </w:r>
      <w:r w:rsidRPr="00DD4C1D">
        <w:t>nicht</w:t>
      </w:r>
      <w:r w:rsidR="001478F8">
        <w:t xml:space="preserve"> </w:t>
      </w:r>
      <w:r w:rsidRPr="00DD4C1D">
        <w:t>mehr</w:t>
      </w:r>
      <w:r w:rsidR="001478F8">
        <w:t xml:space="preserve"> </w:t>
      </w:r>
      <w:r w:rsidRPr="00DD4C1D">
        <w:t>allein</w:t>
      </w:r>
      <w:r w:rsidR="001478F8">
        <w:t xml:space="preserve"> </w:t>
      </w:r>
      <w:r w:rsidRPr="00DD4C1D">
        <w:t>auf</w:t>
      </w:r>
      <w:r w:rsidR="001478F8">
        <w:t xml:space="preserve"> </w:t>
      </w:r>
      <w:r w:rsidRPr="00DD4C1D">
        <w:t>das</w:t>
      </w:r>
      <w:r w:rsidR="001478F8">
        <w:t xml:space="preserve"> </w:t>
      </w:r>
      <w:r w:rsidRPr="00DD4C1D">
        <w:t>Werk</w:t>
      </w:r>
      <w:r w:rsidR="001478F8">
        <w:t xml:space="preserve"> </w:t>
      </w:r>
      <w:r w:rsidRPr="00DD4C1D">
        <w:t>Jesu</w:t>
      </w:r>
      <w:r w:rsidR="001478F8">
        <w:t xml:space="preserve"> </w:t>
      </w:r>
      <w:r w:rsidRPr="00DD4C1D">
        <w:t>vertraut,</w:t>
      </w:r>
      <w:r w:rsidR="001478F8">
        <w:t xml:space="preserve"> </w:t>
      </w:r>
      <w:r w:rsidRPr="00DD4C1D">
        <w:t>ist</w:t>
      </w:r>
      <w:r w:rsidR="001478F8">
        <w:t xml:space="preserve"> </w:t>
      </w:r>
      <w:r w:rsidRPr="00DD4C1D">
        <w:t>aus</w:t>
      </w:r>
      <w:r w:rsidR="001478F8">
        <w:t xml:space="preserve"> </w:t>
      </w:r>
      <w:r w:rsidRPr="00DD4C1D">
        <w:t>der</w:t>
      </w:r>
      <w:r w:rsidR="001478F8">
        <w:t xml:space="preserve"> </w:t>
      </w:r>
      <w:r w:rsidRPr="00DD4C1D">
        <w:t>Gnade</w:t>
      </w:r>
      <w:r w:rsidR="001478F8">
        <w:t xml:space="preserve"> </w:t>
      </w:r>
      <w:r w:rsidRPr="00DD4C1D">
        <w:t>gefallen.</w:t>
      </w:r>
      <w:r w:rsidR="001478F8">
        <w:t xml:space="preserve"> </w:t>
      </w:r>
    </w:p>
    <w:p w14:paraId="75EC069B" w14:textId="70392F4B" w:rsidR="00F641D2" w:rsidRPr="00DD4C1D" w:rsidRDefault="001478F8" w:rsidP="002C0189">
      <w:pPr>
        <w:rPr>
          <w:b/>
          <w:bCs/>
        </w:rPr>
      </w:pPr>
      <w:r>
        <w:t xml:space="preserve">    </w:t>
      </w:r>
      <w:r w:rsidR="002A2B04" w:rsidRPr="00DD4C1D">
        <w:t>Es</w:t>
      </w:r>
      <w:r>
        <w:t xml:space="preserve"> </w:t>
      </w:r>
      <w:r w:rsidR="002A2B04" w:rsidRPr="00DD4C1D">
        <w:t>besteht</w:t>
      </w:r>
      <w:r>
        <w:t xml:space="preserve"> </w:t>
      </w:r>
      <w:r w:rsidR="00D3286F" w:rsidRPr="00DD4C1D">
        <w:t>also</w:t>
      </w:r>
      <w:r>
        <w:t xml:space="preserve"> </w:t>
      </w:r>
      <w:r w:rsidR="002A2B04" w:rsidRPr="00DD4C1D">
        <w:t>die</w:t>
      </w:r>
      <w:r>
        <w:t xml:space="preserve"> </w:t>
      </w:r>
      <w:r w:rsidR="002A2B04" w:rsidRPr="00DD4C1D">
        <w:t>Möglichkeit,</w:t>
      </w:r>
      <w:r>
        <w:t xml:space="preserve"> </w:t>
      </w:r>
      <w:r w:rsidR="002A2B04" w:rsidRPr="00DD4C1D">
        <w:t>dass</w:t>
      </w:r>
      <w:r>
        <w:t xml:space="preserve"> </w:t>
      </w:r>
      <w:r w:rsidR="002A2B04" w:rsidRPr="00DD4C1D">
        <w:t>Christen</w:t>
      </w:r>
      <w:r>
        <w:t xml:space="preserve"> </w:t>
      </w:r>
      <w:r w:rsidR="002A2B04" w:rsidRPr="00DD4C1D">
        <w:t>a</w:t>
      </w:r>
      <w:r w:rsidR="00D3286F" w:rsidRPr="00DD4C1D">
        <w:t>us</w:t>
      </w:r>
      <w:r>
        <w:t xml:space="preserve"> </w:t>
      </w:r>
      <w:r w:rsidR="00D3286F" w:rsidRPr="00DD4C1D">
        <w:t>der</w:t>
      </w:r>
      <w:r>
        <w:t xml:space="preserve"> </w:t>
      </w:r>
      <w:r w:rsidR="00D3286F" w:rsidRPr="00DD4C1D">
        <w:t>Gnade</w:t>
      </w:r>
      <w:r>
        <w:t xml:space="preserve"> </w:t>
      </w:r>
      <w:r w:rsidR="00D3286F" w:rsidRPr="00DD4C1D">
        <w:t>fallen</w:t>
      </w:r>
      <w:r>
        <w:t xml:space="preserve"> </w:t>
      </w:r>
      <w:r w:rsidR="00D3286F" w:rsidRPr="00DD4C1D">
        <w:t>(Ga</w:t>
      </w:r>
      <w:r>
        <w:t xml:space="preserve"> </w:t>
      </w:r>
      <w:r w:rsidR="00D3286F" w:rsidRPr="00DD4C1D">
        <w:t>5</w:t>
      </w:r>
      <w:r>
        <w:t>, 1</w:t>
      </w:r>
      <w:r w:rsidR="00D3286F" w:rsidRPr="00DD4C1D">
        <w:t>-5),</w:t>
      </w:r>
      <w:r>
        <w:t xml:space="preserve"> </w:t>
      </w:r>
      <w:r w:rsidR="00D3286F" w:rsidRPr="00DD4C1D">
        <w:t>z.</w:t>
      </w:r>
      <w:r>
        <w:t xml:space="preserve"> </w:t>
      </w:r>
      <w:r w:rsidR="00D3286F" w:rsidRPr="00DD4C1D">
        <w:t>Bsp.,</w:t>
      </w:r>
      <w:r>
        <w:t xml:space="preserve"> </w:t>
      </w:r>
      <w:r w:rsidR="002A2B04" w:rsidRPr="00DD4C1D">
        <w:t>indem</w:t>
      </w:r>
      <w:r>
        <w:t xml:space="preserve"> </w:t>
      </w:r>
      <w:r w:rsidR="002A2B04" w:rsidRPr="00DD4C1D">
        <w:t>sie</w:t>
      </w:r>
      <w:r>
        <w:t xml:space="preserve"> </w:t>
      </w:r>
      <w:r w:rsidR="002A2B04" w:rsidRPr="00DD4C1D">
        <w:t>versuchen,</w:t>
      </w:r>
      <w:r>
        <w:t xml:space="preserve"> </w:t>
      </w:r>
      <w:r w:rsidR="002A2B04" w:rsidRPr="00DD4C1D">
        <w:t>neben</w:t>
      </w:r>
      <w:r>
        <w:t xml:space="preserve"> </w:t>
      </w:r>
      <w:r w:rsidR="002A2B04" w:rsidRPr="00DD4C1D">
        <w:t>dem</w:t>
      </w:r>
      <w:r>
        <w:t xml:space="preserve"> </w:t>
      </w:r>
      <w:r w:rsidR="002A2B04" w:rsidRPr="00DD4C1D">
        <w:t>Werk</w:t>
      </w:r>
      <w:r>
        <w:t xml:space="preserve"> </w:t>
      </w:r>
      <w:r w:rsidR="002A2B04" w:rsidRPr="00DD4C1D">
        <w:t>Christi</w:t>
      </w:r>
      <w:r>
        <w:t xml:space="preserve"> </w:t>
      </w:r>
      <w:r w:rsidR="00D3286F" w:rsidRPr="00DD4C1D">
        <w:t>noch</w:t>
      </w:r>
      <w:r>
        <w:t xml:space="preserve"> </w:t>
      </w:r>
      <w:r w:rsidR="00D3286F" w:rsidRPr="00DD4C1D">
        <w:t>andere</w:t>
      </w:r>
      <w:r>
        <w:t xml:space="preserve"> </w:t>
      </w:r>
      <w:r w:rsidR="00D3286F" w:rsidRPr="00DD4C1D">
        <w:t>Werke</w:t>
      </w:r>
      <w:r>
        <w:t xml:space="preserve"> </w:t>
      </w:r>
      <w:r w:rsidR="00D3286F" w:rsidRPr="00DD4C1D">
        <w:t>hinzuzufügen</w:t>
      </w:r>
      <w:r w:rsidR="002A2B04" w:rsidRPr="00DD4C1D">
        <w:t>.</w:t>
      </w:r>
      <w:r>
        <w:t xml:space="preserve"> </w:t>
      </w:r>
      <w:r w:rsidR="00D3286F" w:rsidRPr="00DD4C1D">
        <w:t>Damit</w:t>
      </w:r>
      <w:r>
        <w:t xml:space="preserve"> </w:t>
      </w:r>
      <w:r w:rsidR="00D3286F" w:rsidRPr="00DD4C1D">
        <w:t>verlassen</w:t>
      </w:r>
      <w:r>
        <w:t xml:space="preserve"> </w:t>
      </w:r>
      <w:r w:rsidR="00D3286F" w:rsidRPr="00DD4C1D">
        <w:t>sie</w:t>
      </w:r>
      <w:r>
        <w:t xml:space="preserve"> </w:t>
      </w:r>
      <w:r w:rsidR="00D3286F" w:rsidRPr="00DD4C1D">
        <w:t>die</w:t>
      </w:r>
      <w:r>
        <w:t xml:space="preserve"> </w:t>
      </w:r>
      <w:r w:rsidR="00D3286F" w:rsidRPr="00DD4C1D">
        <w:t>Basis</w:t>
      </w:r>
      <w:r>
        <w:t xml:space="preserve"> </w:t>
      </w:r>
      <w:r w:rsidR="00D3286F" w:rsidRPr="00DD4C1D">
        <w:t>ihres</w:t>
      </w:r>
      <w:r>
        <w:t xml:space="preserve"> </w:t>
      </w:r>
      <w:r w:rsidR="00D3286F" w:rsidRPr="00DD4C1D">
        <w:t>Heils.</w:t>
      </w:r>
      <w:r>
        <w:t xml:space="preserve"> </w:t>
      </w:r>
      <w:r w:rsidR="002A2B04" w:rsidRPr="00DD4C1D">
        <w:t>Paulus</w:t>
      </w:r>
      <w:r>
        <w:t xml:space="preserve"> </w:t>
      </w:r>
      <w:r w:rsidR="002A2B04" w:rsidRPr="00DD4C1D">
        <w:t>sagt</w:t>
      </w:r>
      <w:r>
        <w:t xml:space="preserve"> </w:t>
      </w:r>
      <w:r w:rsidR="002A2B04" w:rsidRPr="00DD4C1D">
        <w:t>zu</w:t>
      </w:r>
      <w:r>
        <w:t xml:space="preserve"> </w:t>
      </w:r>
      <w:r w:rsidR="002A2B04" w:rsidRPr="00DD4C1D">
        <w:t>ihnen:</w:t>
      </w:r>
      <w:r>
        <w:t xml:space="preserve"> </w:t>
      </w:r>
      <w:r w:rsidR="00DC60E6" w:rsidRPr="00DD4C1D">
        <w:t>„</w:t>
      </w:r>
      <w:r w:rsidR="002A2B04" w:rsidRPr="00DD4C1D">
        <w:rPr>
          <w:b/>
          <w:bCs/>
        </w:rPr>
        <w:t>ihr</w:t>
      </w:r>
      <w:r>
        <w:rPr>
          <w:b/>
          <w:bCs/>
        </w:rPr>
        <w:t xml:space="preserve"> </w:t>
      </w:r>
      <w:r w:rsidR="002A2B04" w:rsidRPr="00DD4C1D">
        <w:rPr>
          <w:b/>
          <w:bCs/>
        </w:rPr>
        <w:t>wurdet</w:t>
      </w:r>
      <w:r>
        <w:rPr>
          <w:b/>
          <w:bCs/>
        </w:rPr>
        <w:t xml:space="preserve"> </w:t>
      </w:r>
      <w:r w:rsidR="002A2B04" w:rsidRPr="00DD4C1D">
        <w:rPr>
          <w:b/>
          <w:bCs/>
        </w:rPr>
        <w:t>weggetan</w:t>
      </w:r>
      <w:r>
        <w:rPr>
          <w:b/>
          <w:bCs/>
        </w:rPr>
        <w:t xml:space="preserve"> </w:t>
      </w:r>
      <w:r w:rsidR="002A2B04" w:rsidRPr="00DD4C1D">
        <w:rPr>
          <w:b/>
          <w:bCs/>
        </w:rPr>
        <w:t>von</w:t>
      </w:r>
      <w:r>
        <w:rPr>
          <w:b/>
          <w:bCs/>
        </w:rPr>
        <w:t xml:space="preserve"> </w:t>
      </w:r>
      <w:r w:rsidR="002A2B04" w:rsidRPr="00DD4C1D">
        <w:rPr>
          <w:b/>
          <w:bCs/>
        </w:rPr>
        <w:t>Christus,</w:t>
      </w:r>
      <w:r>
        <w:rPr>
          <w:b/>
          <w:bCs/>
        </w:rPr>
        <w:t xml:space="preserve"> </w:t>
      </w:r>
      <w:r w:rsidR="002A2B04" w:rsidRPr="00DD4C1D">
        <w:rPr>
          <w:b/>
          <w:bCs/>
        </w:rPr>
        <w:t>so</w:t>
      </w:r>
      <w:r>
        <w:rPr>
          <w:b/>
          <w:bCs/>
        </w:rPr>
        <w:t xml:space="preserve"> </w:t>
      </w:r>
      <w:r w:rsidR="002A2B04" w:rsidRPr="00DD4C1D">
        <w:rPr>
          <w:b/>
          <w:bCs/>
        </w:rPr>
        <w:t>viele</w:t>
      </w:r>
      <w:r>
        <w:rPr>
          <w:b/>
          <w:bCs/>
        </w:rPr>
        <w:t xml:space="preserve"> </w:t>
      </w:r>
      <w:r w:rsidR="002A2B04" w:rsidRPr="00DD4C1D">
        <w:rPr>
          <w:b/>
          <w:bCs/>
        </w:rPr>
        <w:t>ihr</w:t>
      </w:r>
      <w:r>
        <w:rPr>
          <w:b/>
          <w:bCs/>
        </w:rPr>
        <w:t xml:space="preserve"> </w:t>
      </w:r>
      <w:r w:rsidR="002A2B04" w:rsidRPr="00DD4C1D">
        <w:rPr>
          <w:b/>
          <w:bCs/>
        </w:rPr>
        <w:t>im</w:t>
      </w:r>
      <w:r>
        <w:rPr>
          <w:b/>
          <w:bCs/>
        </w:rPr>
        <w:t xml:space="preserve"> </w:t>
      </w:r>
      <w:r w:rsidR="002A2B04" w:rsidRPr="00DD4C1D">
        <w:rPr>
          <w:b/>
          <w:bCs/>
        </w:rPr>
        <w:t>Gesetz</w:t>
      </w:r>
      <w:r>
        <w:rPr>
          <w:b/>
          <w:bCs/>
        </w:rPr>
        <w:t xml:space="preserve"> </w:t>
      </w:r>
      <w:r w:rsidR="002A2B04" w:rsidRPr="00DD4C1D">
        <w:rPr>
          <w:b/>
          <w:bCs/>
        </w:rPr>
        <w:t>gerechtfertigt</w:t>
      </w:r>
      <w:r>
        <w:rPr>
          <w:b/>
          <w:bCs/>
        </w:rPr>
        <w:t xml:space="preserve"> </w:t>
      </w:r>
      <w:r w:rsidR="002A2B04" w:rsidRPr="00DD4C1D">
        <w:rPr>
          <w:b/>
          <w:bCs/>
        </w:rPr>
        <w:t>werdet</w:t>
      </w:r>
      <w:r>
        <w:rPr>
          <w:b/>
          <w:bCs/>
        </w:rPr>
        <w:t xml:space="preserve"> </w:t>
      </w:r>
      <w:r w:rsidR="00126443" w:rsidRPr="00DD4C1D">
        <w:rPr>
          <w:b/>
          <w:bCs/>
        </w:rPr>
        <w:t>[o.:</w:t>
      </w:r>
      <w:r>
        <w:rPr>
          <w:b/>
          <w:bCs/>
        </w:rPr>
        <w:t xml:space="preserve"> </w:t>
      </w:r>
      <w:r w:rsidR="00126443" w:rsidRPr="00DD4C1D">
        <w:rPr>
          <w:b/>
          <w:bCs/>
        </w:rPr>
        <w:t>werden</w:t>
      </w:r>
      <w:r>
        <w:rPr>
          <w:b/>
          <w:bCs/>
        </w:rPr>
        <w:t xml:space="preserve"> </w:t>
      </w:r>
      <w:r w:rsidR="00126443" w:rsidRPr="00DD4C1D">
        <w:rPr>
          <w:b/>
          <w:bCs/>
        </w:rPr>
        <w:t>wollt]</w:t>
      </w:r>
      <w:r w:rsidR="002A2B04" w:rsidRPr="00DD4C1D">
        <w:rPr>
          <w:b/>
          <w:bCs/>
        </w:rPr>
        <w:t>;</w:t>
      </w:r>
      <w:r>
        <w:rPr>
          <w:b/>
          <w:bCs/>
        </w:rPr>
        <w:t xml:space="preserve"> </w:t>
      </w:r>
      <w:r w:rsidR="002A2B04" w:rsidRPr="00DD4C1D">
        <w:rPr>
          <w:b/>
          <w:bCs/>
        </w:rPr>
        <w:t>ihr</w:t>
      </w:r>
      <w:r>
        <w:rPr>
          <w:b/>
          <w:bCs/>
        </w:rPr>
        <w:t xml:space="preserve"> </w:t>
      </w:r>
      <w:r w:rsidR="002A2B04" w:rsidRPr="00DD4C1D">
        <w:rPr>
          <w:b/>
          <w:bCs/>
        </w:rPr>
        <w:t>fielt</w:t>
      </w:r>
      <w:r>
        <w:rPr>
          <w:b/>
          <w:bCs/>
        </w:rPr>
        <w:t xml:space="preserve"> </w:t>
      </w:r>
      <w:r w:rsidR="002A2B04" w:rsidRPr="00DD4C1D">
        <w:rPr>
          <w:b/>
          <w:bCs/>
        </w:rPr>
        <w:t>aus</w:t>
      </w:r>
      <w:r>
        <w:rPr>
          <w:b/>
          <w:bCs/>
        </w:rPr>
        <w:t xml:space="preserve"> </w:t>
      </w:r>
      <w:r w:rsidR="002A2B04" w:rsidRPr="00DD4C1D">
        <w:rPr>
          <w:b/>
          <w:bCs/>
        </w:rPr>
        <w:t>der</w:t>
      </w:r>
      <w:r>
        <w:rPr>
          <w:b/>
          <w:bCs/>
        </w:rPr>
        <w:t xml:space="preserve"> </w:t>
      </w:r>
      <w:r w:rsidR="002A2B04" w:rsidRPr="00DD4C1D">
        <w:rPr>
          <w:b/>
          <w:bCs/>
        </w:rPr>
        <w:t>Gnade”.</w:t>
      </w:r>
      <w:r>
        <w:rPr>
          <w:b/>
          <w:bCs/>
        </w:rPr>
        <w:t xml:space="preserve"> </w:t>
      </w:r>
    </w:p>
    <w:p w14:paraId="7AC64C09" w14:textId="77777777" w:rsidR="00D3286F" w:rsidRPr="00DD4C1D" w:rsidRDefault="00D3286F" w:rsidP="002C0189">
      <w:pPr>
        <w:rPr>
          <w:b/>
          <w:bCs/>
        </w:rPr>
      </w:pPr>
    </w:p>
    <w:p w14:paraId="245FEC7C" w14:textId="522C05CD" w:rsidR="00983243" w:rsidRPr="00DD4C1D" w:rsidRDefault="001478F8" w:rsidP="002C0189">
      <w:r>
        <w:t xml:space="preserve">    </w:t>
      </w:r>
      <w:r w:rsidR="002A2B04" w:rsidRPr="00DD4C1D">
        <w:t>Es</w:t>
      </w:r>
      <w:r>
        <w:t xml:space="preserve"> </w:t>
      </w:r>
      <w:r w:rsidR="002A2B04" w:rsidRPr="00DD4C1D">
        <w:t>wird</w:t>
      </w:r>
      <w:r>
        <w:t xml:space="preserve"> </w:t>
      </w:r>
      <w:r w:rsidR="002A2B04" w:rsidRPr="00DD4C1D">
        <w:t>argumentiert,</w:t>
      </w:r>
      <w:r>
        <w:t xml:space="preserve"> </w:t>
      </w:r>
      <w:r w:rsidR="002A2B04" w:rsidRPr="00DD4C1D">
        <w:t>die</w:t>
      </w:r>
      <w:r>
        <w:t xml:space="preserve"> </w:t>
      </w:r>
      <w:r w:rsidR="002A2B04" w:rsidRPr="00DD4C1D">
        <w:t>Galater</w:t>
      </w:r>
      <w:r>
        <w:t xml:space="preserve"> </w:t>
      </w:r>
      <w:r w:rsidR="002A2B04" w:rsidRPr="00DD4C1D">
        <w:t>hätten</w:t>
      </w:r>
      <w:r>
        <w:t xml:space="preserve"> </w:t>
      </w:r>
      <w:r w:rsidR="002A2B04" w:rsidRPr="00DD4C1D">
        <w:t>lediglich</w:t>
      </w:r>
      <w:r>
        <w:t xml:space="preserve"> </w:t>
      </w:r>
      <w:r w:rsidR="002A2B04" w:rsidRPr="00DD4C1D">
        <w:t>das</w:t>
      </w:r>
      <w:r>
        <w:t xml:space="preserve"> </w:t>
      </w:r>
      <w:r w:rsidR="002A2B04" w:rsidRPr="00DD4C1D">
        <w:t>Prinzip</w:t>
      </w:r>
      <w:r>
        <w:t xml:space="preserve"> </w:t>
      </w:r>
      <w:r w:rsidR="002A2B04" w:rsidRPr="00DD4C1D">
        <w:t>der</w:t>
      </w:r>
      <w:r>
        <w:t xml:space="preserve"> </w:t>
      </w:r>
      <w:r w:rsidR="002A2B04" w:rsidRPr="00DD4C1D">
        <w:t>Gnade</w:t>
      </w:r>
      <w:r>
        <w:t xml:space="preserve"> </w:t>
      </w:r>
      <w:r w:rsidR="002A2B04" w:rsidRPr="00DD4C1D">
        <w:t>preisgegeben</w:t>
      </w:r>
      <w:r>
        <w:t xml:space="preserve"> </w:t>
      </w:r>
      <w:r w:rsidR="002A2B04" w:rsidRPr="00DD4C1D">
        <w:t>und</w:t>
      </w:r>
      <w:r>
        <w:t xml:space="preserve"> </w:t>
      </w:r>
      <w:r w:rsidR="002A2B04" w:rsidRPr="00DD4C1D">
        <w:t>brächten</w:t>
      </w:r>
      <w:r>
        <w:t xml:space="preserve"> </w:t>
      </w:r>
      <w:r w:rsidR="002A2B04" w:rsidRPr="00DD4C1D">
        <w:t>daher</w:t>
      </w:r>
      <w:r>
        <w:t xml:space="preserve"> </w:t>
      </w:r>
      <w:r w:rsidR="002A2B04" w:rsidRPr="00DD4C1D">
        <w:t>keine</w:t>
      </w:r>
      <w:r>
        <w:t xml:space="preserve"> </w:t>
      </w:r>
      <w:r w:rsidR="002A2B04" w:rsidRPr="00DD4C1D">
        <w:t>Frucht</w:t>
      </w:r>
      <w:r>
        <w:t xml:space="preserve"> </w:t>
      </w:r>
      <w:r w:rsidR="002A2B04" w:rsidRPr="00DD4C1D">
        <w:t>mehr</w:t>
      </w:r>
      <w:r>
        <w:t xml:space="preserve"> </w:t>
      </w:r>
      <w:r w:rsidR="002A2B04" w:rsidRPr="00DD4C1D">
        <w:t>und</w:t>
      </w:r>
      <w:r>
        <w:t xml:space="preserve"> </w:t>
      </w:r>
      <w:r w:rsidR="002A2B04" w:rsidRPr="00DD4C1D">
        <w:t>seien</w:t>
      </w:r>
      <w:r>
        <w:t xml:space="preserve"> </w:t>
      </w:r>
      <w:r w:rsidR="002A2B04" w:rsidRPr="00DD4C1D">
        <w:t>kein</w:t>
      </w:r>
      <w:r>
        <w:t xml:space="preserve"> </w:t>
      </w:r>
      <w:r w:rsidR="002A2B04" w:rsidRPr="00DD4C1D">
        <w:t>gutes</w:t>
      </w:r>
      <w:r>
        <w:t xml:space="preserve"> </w:t>
      </w:r>
      <w:r w:rsidR="002A2B04" w:rsidRPr="00DD4C1D">
        <w:t>Zeugnis</w:t>
      </w:r>
      <w:r>
        <w:t xml:space="preserve"> </w:t>
      </w:r>
      <w:r w:rsidR="002A2B04" w:rsidRPr="00DD4C1D">
        <w:t>mehr</w:t>
      </w:r>
      <w:r>
        <w:t xml:space="preserve"> </w:t>
      </w:r>
      <w:r w:rsidR="002A2B04" w:rsidRPr="00DD4C1D">
        <w:t>für</w:t>
      </w:r>
      <w:r>
        <w:t xml:space="preserve"> </w:t>
      </w:r>
      <w:r w:rsidR="002A2B04" w:rsidRPr="00DD4C1D">
        <w:t>kommende</w:t>
      </w:r>
      <w:r>
        <w:t xml:space="preserve"> </w:t>
      </w:r>
      <w:r w:rsidR="002A2B04" w:rsidRPr="00DD4C1D">
        <w:t>Generationen</w:t>
      </w:r>
      <w:r>
        <w:t xml:space="preserve"> </w:t>
      </w:r>
      <w:r w:rsidR="002A2B04" w:rsidRPr="00DD4C1D">
        <w:t>(</w:t>
      </w:r>
      <w:r w:rsidR="0017177C" w:rsidRPr="00DD4C1D">
        <w:t>d.</w:t>
      </w:r>
      <w:r>
        <w:t xml:space="preserve"> </w:t>
      </w:r>
      <w:r w:rsidR="0017177C" w:rsidRPr="00DD4C1D">
        <w:t>h.</w:t>
      </w:r>
      <w:r w:rsidR="002A2B04" w:rsidRPr="00DD4C1D">
        <w:t>:</w:t>
      </w:r>
      <w:r>
        <w:t xml:space="preserve"> </w:t>
      </w:r>
      <w:r w:rsidR="002A2B04" w:rsidRPr="00DD4C1D">
        <w:t>das</w:t>
      </w:r>
      <w:r>
        <w:t xml:space="preserve"> </w:t>
      </w:r>
      <w:r w:rsidR="002A2B04" w:rsidRPr="00DD4C1D">
        <w:t>christliche</w:t>
      </w:r>
      <w:r>
        <w:t xml:space="preserve"> </w:t>
      </w:r>
      <w:r w:rsidR="002A2B04" w:rsidRPr="00DD4C1D">
        <w:t>Zeugnis</w:t>
      </w:r>
      <w:r>
        <w:t xml:space="preserve"> </w:t>
      </w:r>
      <w:r w:rsidR="002A2B04" w:rsidRPr="00DD4C1D">
        <w:t>in</w:t>
      </w:r>
      <w:r>
        <w:t xml:space="preserve"> </w:t>
      </w:r>
      <w:r w:rsidR="002A2B04" w:rsidRPr="00DD4C1D">
        <w:t>dieser</w:t>
      </w:r>
      <w:r>
        <w:t xml:space="preserve"> </w:t>
      </w:r>
      <w:r w:rsidR="002A2B04" w:rsidRPr="00DD4C1D">
        <w:t>Gegend</w:t>
      </w:r>
      <w:r>
        <w:t xml:space="preserve"> </w:t>
      </w:r>
      <w:r w:rsidR="002A2B04" w:rsidRPr="00DD4C1D">
        <w:t>würde</w:t>
      </w:r>
      <w:r>
        <w:t xml:space="preserve"> </w:t>
      </w:r>
      <w:r w:rsidR="002A2B04" w:rsidRPr="00DD4C1D">
        <w:t>schließlich</w:t>
      </w:r>
      <w:r>
        <w:t xml:space="preserve"> </w:t>
      </w:r>
      <w:r w:rsidR="002A2B04" w:rsidRPr="00DD4C1D">
        <w:t>erlöschen).</w:t>
      </w:r>
      <w:r>
        <w:t xml:space="preserve"> </w:t>
      </w:r>
    </w:p>
    <w:p w14:paraId="0F00043A" w14:textId="77777777" w:rsidR="00983243" w:rsidRPr="00DD4C1D" w:rsidRDefault="00983243" w:rsidP="002C0189"/>
    <w:p w14:paraId="0EAEDADF" w14:textId="2E8905A8"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650F6085" w14:textId="17CBB3DD" w:rsidR="00B3010E" w:rsidRPr="00DD4C1D" w:rsidRDefault="002A2B04" w:rsidP="002C0189">
      <w:r w:rsidRPr="00DD4C1D">
        <w:t>In</w:t>
      </w:r>
      <w:r w:rsidR="001478F8">
        <w:t xml:space="preserve"> </w:t>
      </w:r>
      <w:r w:rsidRPr="00DD4C1D">
        <w:t>Ga</w:t>
      </w:r>
      <w:r w:rsidR="001478F8">
        <w:t xml:space="preserve"> </w:t>
      </w:r>
      <w:r w:rsidRPr="00DD4C1D">
        <w:t>5</w:t>
      </w:r>
      <w:r w:rsidR="001478F8">
        <w:t xml:space="preserve"> </w:t>
      </w:r>
      <w:r w:rsidRPr="00DD4C1D">
        <w:t>geht</w:t>
      </w:r>
      <w:r w:rsidR="001478F8">
        <w:t xml:space="preserve"> </w:t>
      </w:r>
      <w:r w:rsidRPr="00DD4C1D">
        <w:t>es</w:t>
      </w:r>
      <w:r w:rsidR="001478F8">
        <w:t xml:space="preserve"> </w:t>
      </w:r>
      <w:r w:rsidRPr="00DD4C1D">
        <w:t>aber</w:t>
      </w:r>
      <w:r w:rsidR="001478F8">
        <w:t xml:space="preserve"> </w:t>
      </w:r>
      <w:r w:rsidRPr="00DD4C1D">
        <w:t>um</w:t>
      </w:r>
      <w:r w:rsidR="001478F8">
        <w:t xml:space="preserve"> </w:t>
      </w:r>
      <w:r w:rsidRPr="00DD4C1D">
        <w:t>mehr</w:t>
      </w:r>
      <w:r w:rsidR="001478F8">
        <w:t xml:space="preserve"> </w:t>
      </w:r>
      <w:r w:rsidRPr="00DD4C1D">
        <w:t>als</w:t>
      </w:r>
      <w:r w:rsidR="001478F8">
        <w:t xml:space="preserve"> </w:t>
      </w:r>
      <w:r w:rsidRPr="00DD4C1D">
        <w:t>um</w:t>
      </w:r>
      <w:r w:rsidR="001478F8">
        <w:t xml:space="preserve"> </w:t>
      </w:r>
      <w:r w:rsidRPr="00DD4C1D">
        <w:t>Verlust</w:t>
      </w:r>
      <w:r w:rsidR="001478F8">
        <w:t xml:space="preserve"> </w:t>
      </w:r>
      <w:r w:rsidR="00D3286F" w:rsidRPr="00DD4C1D">
        <w:t>des</w:t>
      </w:r>
      <w:r w:rsidR="001478F8">
        <w:t xml:space="preserve"> </w:t>
      </w:r>
      <w:r w:rsidR="00D3286F" w:rsidRPr="00DD4C1D">
        <w:t>Zeugnisses</w:t>
      </w:r>
      <w:r w:rsidR="001478F8">
        <w:t xml:space="preserve"> </w:t>
      </w:r>
      <w:r w:rsidR="00D3286F" w:rsidRPr="00DD4C1D">
        <w:t>und</w:t>
      </w:r>
      <w:r w:rsidR="001478F8">
        <w:t xml:space="preserve"> </w:t>
      </w:r>
      <w:r w:rsidR="00D3286F" w:rsidRPr="00DD4C1D">
        <w:t>des</w:t>
      </w:r>
      <w:r w:rsidR="001478F8">
        <w:t xml:space="preserve"> </w:t>
      </w:r>
      <w:r w:rsidR="00D3286F" w:rsidRPr="00DD4C1D">
        <w:t>Lohnes</w:t>
      </w:r>
      <w:r w:rsidRPr="00DD4C1D">
        <w:t>.</w:t>
      </w:r>
      <w:r w:rsidR="001478F8">
        <w:t xml:space="preserve"> </w:t>
      </w:r>
      <w:r w:rsidRPr="00DD4C1D">
        <w:t>Die</w:t>
      </w:r>
      <w:r w:rsidR="001478F8">
        <w:t xml:space="preserve"> </w:t>
      </w:r>
      <w:r w:rsidRPr="00DD4C1D">
        <w:t>Galater</w:t>
      </w:r>
      <w:r w:rsidR="001478F8">
        <w:t xml:space="preserve"> </w:t>
      </w:r>
      <w:r w:rsidRPr="00DD4C1D">
        <w:t>stehen</w:t>
      </w:r>
      <w:r w:rsidR="001478F8">
        <w:t xml:space="preserve"> </w:t>
      </w:r>
      <w:r w:rsidRPr="00DD4C1D">
        <w:t>in</w:t>
      </w:r>
      <w:r w:rsidR="001478F8">
        <w:t xml:space="preserve"> </w:t>
      </w:r>
      <w:r w:rsidRPr="00DD4C1D">
        <w:t>Gefahr</w:t>
      </w:r>
      <w:r w:rsidR="00D3286F" w:rsidRPr="00DD4C1D">
        <w:t>,</w:t>
      </w:r>
      <w:r w:rsidR="001478F8">
        <w:t xml:space="preserve"> </w:t>
      </w:r>
      <w:r w:rsidRPr="00DD4C1D">
        <w:t>alles</w:t>
      </w:r>
      <w:r w:rsidR="001478F8">
        <w:t xml:space="preserve"> </w:t>
      </w:r>
      <w:r w:rsidRPr="00DD4C1D">
        <w:t>dranzugeben.</w:t>
      </w:r>
      <w:r w:rsidR="001478F8">
        <w:t xml:space="preserve"> </w:t>
      </w:r>
      <w:r w:rsidR="00D3286F" w:rsidRPr="00DD4C1D">
        <w:t>D</w:t>
      </w:r>
      <w:r w:rsidRPr="00DD4C1D">
        <w:t>as</w:t>
      </w:r>
      <w:r w:rsidR="001478F8">
        <w:t xml:space="preserve"> </w:t>
      </w:r>
      <w:r w:rsidRPr="00DD4C1D">
        <w:t>Thema</w:t>
      </w:r>
      <w:r w:rsidR="001478F8">
        <w:t xml:space="preserve"> </w:t>
      </w:r>
      <w:r w:rsidR="00D3286F" w:rsidRPr="00DD4C1D">
        <w:t>in</w:t>
      </w:r>
      <w:r w:rsidR="001478F8">
        <w:t xml:space="preserve"> </w:t>
      </w:r>
      <w:r w:rsidR="00D3286F" w:rsidRPr="00DD4C1D">
        <w:t>Ga</w:t>
      </w:r>
      <w:r w:rsidR="001478F8">
        <w:t xml:space="preserve"> </w:t>
      </w:r>
      <w:r w:rsidR="00D3286F" w:rsidRPr="00DD4C1D">
        <w:t>5</w:t>
      </w:r>
      <w:r w:rsidR="001478F8">
        <w:t xml:space="preserve"> </w:t>
      </w:r>
      <w:r w:rsidR="00D3286F" w:rsidRPr="00DD4C1D">
        <w:t>ist</w:t>
      </w:r>
      <w:r w:rsidR="001478F8">
        <w:t xml:space="preserve"> </w:t>
      </w:r>
      <w:r w:rsidR="00DC60E6" w:rsidRPr="00DD4C1D">
        <w:t>„</w:t>
      </w:r>
      <w:r w:rsidRPr="00DD4C1D">
        <w:t>Rechtfertigung</w:t>
      </w:r>
      <w:r w:rsidR="001478F8">
        <w:t xml:space="preserve"> </w:t>
      </w:r>
      <w:r w:rsidRPr="00DD4C1D">
        <w:t>–</w:t>
      </w:r>
      <w:r w:rsidR="001478F8">
        <w:t xml:space="preserve"> </w:t>
      </w:r>
      <w:r w:rsidRPr="00DD4C1D">
        <w:t>durch</w:t>
      </w:r>
      <w:r w:rsidR="001478F8">
        <w:t xml:space="preserve"> </w:t>
      </w:r>
      <w:r w:rsidRPr="00DD4C1D">
        <w:t>Gesetz</w:t>
      </w:r>
      <w:r w:rsidR="001478F8">
        <w:t xml:space="preserve"> </w:t>
      </w:r>
      <w:r w:rsidRPr="00DD4C1D">
        <w:t>oder</w:t>
      </w:r>
      <w:r w:rsidR="001478F8">
        <w:t xml:space="preserve"> </w:t>
      </w:r>
      <w:r w:rsidRPr="00DD4C1D">
        <w:t>durch</w:t>
      </w:r>
      <w:r w:rsidR="001478F8">
        <w:t xml:space="preserve"> </w:t>
      </w:r>
      <w:r w:rsidRPr="00DD4C1D">
        <w:t>Gnade?”</w:t>
      </w:r>
      <w:r w:rsidR="001478F8">
        <w:t xml:space="preserve"> </w:t>
      </w:r>
      <w:r w:rsidRPr="00DD4C1D">
        <w:t>Sie</w:t>
      </w:r>
      <w:r w:rsidR="001478F8">
        <w:t xml:space="preserve"> </w:t>
      </w:r>
      <w:r w:rsidRPr="00DD4C1D">
        <w:t>waren</w:t>
      </w:r>
      <w:r w:rsidR="001478F8">
        <w:t xml:space="preserve"> </w:t>
      </w:r>
      <w:r w:rsidRPr="00DD4C1D">
        <w:t>daran,</w:t>
      </w:r>
      <w:r w:rsidR="001478F8">
        <w:t xml:space="preserve"> </w:t>
      </w:r>
      <w:r w:rsidRPr="00DD4C1D">
        <w:t>die</w:t>
      </w:r>
      <w:r w:rsidR="001478F8">
        <w:t xml:space="preserve"> </w:t>
      </w:r>
      <w:r w:rsidRPr="00DD4C1D">
        <w:t>Gnade</w:t>
      </w:r>
      <w:r w:rsidR="001478F8">
        <w:t xml:space="preserve"> </w:t>
      </w:r>
      <w:r w:rsidRPr="00DD4C1D">
        <w:t>fallen</w:t>
      </w:r>
      <w:r w:rsidR="001478F8">
        <w:t xml:space="preserve"> </w:t>
      </w:r>
      <w:r w:rsidRPr="00DD4C1D">
        <w:t>zu</w:t>
      </w:r>
      <w:r w:rsidR="001478F8">
        <w:t xml:space="preserve"> </w:t>
      </w:r>
      <w:r w:rsidRPr="00DD4C1D">
        <w:t>lassen.</w:t>
      </w:r>
      <w:r w:rsidR="001478F8">
        <w:t xml:space="preserve"> </w:t>
      </w:r>
      <w:r w:rsidRPr="00DD4C1D">
        <w:t>Damit</w:t>
      </w:r>
      <w:r w:rsidR="001478F8">
        <w:t xml:space="preserve"> </w:t>
      </w:r>
      <w:r w:rsidR="00D3286F" w:rsidRPr="00DD4C1D">
        <w:t>hätten</w:t>
      </w:r>
      <w:r w:rsidR="001478F8">
        <w:t xml:space="preserve"> </w:t>
      </w:r>
      <w:r w:rsidR="00D3286F" w:rsidRPr="00DD4C1D">
        <w:t>sie</w:t>
      </w:r>
      <w:r w:rsidR="001478F8">
        <w:t xml:space="preserve"> </w:t>
      </w:r>
      <w:r w:rsidR="00D3286F" w:rsidRPr="00DD4C1D">
        <w:t>Christus</w:t>
      </w:r>
      <w:r w:rsidR="001478F8">
        <w:t xml:space="preserve"> </w:t>
      </w:r>
      <w:r w:rsidR="00D3286F" w:rsidRPr="00DD4C1D">
        <w:t>verlassen.</w:t>
      </w:r>
      <w:r w:rsidR="001478F8">
        <w:t xml:space="preserve"> </w:t>
      </w:r>
      <w:r w:rsidR="00D3286F" w:rsidRPr="00DD4C1D">
        <w:t>Sie</w:t>
      </w:r>
      <w:r w:rsidR="001478F8">
        <w:t xml:space="preserve"> </w:t>
      </w:r>
      <w:r w:rsidR="00D3286F" w:rsidRPr="00DD4C1D">
        <w:t>hätten</w:t>
      </w:r>
      <w:r w:rsidR="001478F8">
        <w:t xml:space="preserve"> </w:t>
      </w:r>
      <w:r w:rsidR="00D3286F" w:rsidRPr="00DD4C1D">
        <w:t>sich</w:t>
      </w:r>
      <w:r w:rsidR="001478F8">
        <w:t xml:space="preserve"> </w:t>
      </w:r>
      <w:r w:rsidR="00D3286F" w:rsidRPr="00DD4C1D">
        <w:t>a</w:t>
      </w:r>
      <w:r w:rsidRPr="00DD4C1D">
        <w:t>uf</w:t>
      </w:r>
      <w:r w:rsidR="001478F8">
        <w:t xml:space="preserve"> </w:t>
      </w:r>
      <w:r w:rsidRPr="00DD4C1D">
        <w:t>diese</w:t>
      </w:r>
      <w:r w:rsidR="001478F8">
        <w:t xml:space="preserve"> </w:t>
      </w:r>
      <w:r w:rsidRPr="00DD4C1D">
        <w:t>Weise</w:t>
      </w:r>
      <w:r w:rsidR="001478F8">
        <w:t xml:space="preserve"> </w:t>
      </w:r>
      <w:r w:rsidRPr="00DD4C1D">
        <w:t>vom</w:t>
      </w:r>
      <w:r w:rsidR="001478F8">
        <w:t xml:space="preserve"> </w:t>
      </w:r>
      <w:r w:rsidRPr="00DD4C1D">
        <w:t>zukünftigen</w:t>
      </w:r>
      <w:r w:rsidR="001478F8">
        <w:t xml:space="preserve"> </w:t>
      </w:r>
      <w:r w:rsidRPr="00DD4C1D">
        <w:t>Heil</w:t>
      </w:r>
      <w:r w:rsidR="001478F8">
        <w:t xml:space="preserve"> </w:t>
      </w:r>
      <w:r w:rsidR="00D3286F" w:rsidRPr="00DD4C1D">
        <w:t>ausgeschlossen.</w:t>
      </w:r>
      <w:r w:rsidR="001478F8">
        <w:t xml:space="preserve"> </w:t>
      </w:r>
    </w:p>
    <w:p w14:paraId="19F6C169" w14:textId="5FED9284" w:rsidR="00B3010E" w:rsidRPr="00DD4C1D" w:rsidRDefault="00D3286F" w:rsidP="002C0189">
      <w:r w:rsidRPr="00DD4C1D">
        <w:t>„</w:t>
      </w:r>
      <w:r w:rsidR="002A2B04" w:rsidRPr="00DD4C1D">
        <w:rPr>
          <w:b/>
          <w:bCs/>
        </w:rPr>
        <w:t>denn</w:t>
      </w:r>
      <w:r w:rsidR="001478F8">
        <w:t xml:space="preserve"> </w:t>
      </w:r>
      <w:r w:rsidR="002A2B04" w:rsidRPr="00DD4C1D">
        <w:t>(V.</w:t>
      </w:r>
      <w:r w:rsidR="001478F8">
        <w:t xml:space="preserve"> </w:t>
      </w:r>
      <w:r w:rsidR="002A2B04" w:rsidRPr="00DD4C1D">
        <w:t>5:)</w:t>
      </w:r>
      <w:r w:rsidR="001478F8">
        <w:t xml:space="preserve"> </w:t>
      </w:r>
      <w:r w:rsidR="002A2B04" w:rsidRPr="00DD4C1D">
        <w:rPr>
          <w:b/>
          <w:bCs/>
        </w:rPr>
        <w:t>durch</w:t>
      </w:r>
      <w:r w:rsidR="001478F8">
        <w:rPr>
          <w:b/>
          <w:bCs/>
        </w:rPr>
        <w:t xml:space="preserve"> </w:t>
      </w:r>
      <w:r w:rsidR="002A2B04" w:rsidRPr="00DD4C1D">
        <w:rPr>
          <w:b/>
          <w:bCs/>
        </w:rPr>
        <w:t>den</w:t>
      </w:r>
      <w:r w:rsidR="001478F8">
        <w:rPr>
          <w:b/>
          <w:bCs/>
        </w:rPr>
        <w:t xml:space="preserve"> </w:t>
      </w:r>
      <w:r w:rsidR="002A2B04" w:rsidRPr="00DD4C1D">
        <w:rPr>
          <w:b/>
          <w:bCs/>
        </w:rPr>
        <w:t>Geist,</w:t>
      </w:r>
      <w:r w:rsidR="001478F8">
        <w:rPr>
          <w:b/>
          <w:bCs/>
        </w:rPr>
        <w:t xml:space="preserve"> </w:t>
      </w:r>
      <w:r w:rsidR="002A2B04" w:rsidRPr="00DD4C1D">
        <w:rPr>
          <w:b/>
          <w:bCs/>
        </w:rPr>
        <w:t>aus</w:t>
      </w:r>
      <w:r w:rsidR="001478F8">
        <w:rPr>
          <w:b/>
          <w:bCs/>
        </w:rPr>
        <w:t xml:space="preserve"> </w:t>
      </w:r>
      <w:r w:rsidR="002A2B04" w:rsidRPr="00DD4C1D">
        <w:rPr>
          <w:b/>
          <w:bCs/>
        </w:rPr>
        <w:t>Glauben,</w:t>
      </w:r>
      <w:r w:rsidR="001478F8">
        <w:rPr>
          <w:b/>
          <w:bCs/>
        </w:rPr>
        <w:t xml:space="preserve"> </w:t>
      </w:r>
      <w:r w:rsidR="002A2B04" w:rsidRPr="00DD4C1D">
        <w:rPr>
          <w:b/>
          <w:bCs/>
        </w:rPr>
        <w:t>warten</w:t>
      </w:r>
      <w:r w:rsidR="001478F8">
        <w:rPr>
          <w:b/>
          <w:bCs/>
        </w:rPr>
        <w:t xml:space="preserve"> </w:t>
      </w:r>
      <w:r w:rsidR="002A2B04" w:rsidRPr="00DD4C1D">
        <w:rPr>
          <w:b/>
          <w:bCs/>
        </w:rPr>
        <w:t>wir</w:t>
      </w:r>
      <w:r w:rsidR="001478F8">
        <w:rPr>
          <w:b/>
          <w:bCs/>
        </w:rPr>
        <w:t xml:space="preserve"> </w:t>
      </w:r>
      <w:r w:rsidR="002A2B04" w:rsidRPr="00DD4C1D">
        <w:rPr>
          <w:b/>
          <w:bCs/>
        </w:rPr>
        <w:t>auf</w:t>
      </w:r>
      <w:r w:rsidR="001478F8">
        <w:rPr>
          <w:b/>
          <w:bCs/>
        </w:rPr>
        <w:t xml:space="preserve"> </w:t>
      </w:r>
      <w:r w:rsidR="002A2B04" w:rsidRPr="00DD4C1D">
        <w:rPr>
          <w:b/>
          <w:bCs/>
        </w:rPr>
        <w:t>die</w:t>
      </w:r>
      <w:r w:rsidR="001478F8">
        <w:rPr>
          <w:b/>
          <w:bCs/>
        </w:rPr>
        <w:t xml:space="preserve"> </w:t>
      </w:r>
      <w:r w:rsidR="002A2B04" w:rsidRPr="00DD4C1D">
        <w:rPr>
          <w:b/>
          <w:bCs/>
        </w:rPr>
        <w:t>Hoffnung</w:t>
      </w:r>
      <w:r w:rsidR="001478F8">
        <w:rPr>
          <w:b/>
          <w:bCs/>
        </w:rPr>
        <w:t xml:space="preserve"> </w:t>
      </w:r>
      <w:r w:rsidR="002A2B04" w:rsidRPr="00DD4C1D">
        <w:rPr>
          <w:b/>
          <w:bCs/>
        </w:rPr>
        <w:t>der</w:t>
      </w:r>
      <w:r w:rsidR="001478F8">
        <w:rPr>
          <w:b/>
          <w:bCs/>
        </w:rPr>
        <w:t xml:space="preserve"> </w:t>
      </w:r>
      <w:r w:rsidR="002A2B04" w:rsidRPr="00DD4C1D">
        <w:rPr>
          <w:b/>
          <w:bCs/>
        </w:rPr>
        <w:t>Gerechtigkeit</w:t>
      </w:r>
      <w:r w:rsidRPr="00DD4C1D">
        <w:t>“</w:t>
      </w:r>
      <w:r w:rsidR="001478F8">
        <w:rPr>
          <w:b/>
          <w:bCs/>
        </w:rPr>
        <w:t xml:space="preserve"> </w:t>
      </w:r>
    </w:p>
    <w:p w14:paraId="2A668C9F" w14:textId="5C2A2062" w:rsidR="00B3010E" w:rsidRPr="00DD4C1D" w:rsidRDefault="001478F8" w:rsidP="002C0189">
      <w:r>
        <w:t xml:space="preserve">    </w:t>
      </w:r>
      <w:r w:rsidR="00D3286F" w:rsidRPr="00DD4C1D">
        <w:t>H</w:t>
      </w:r>
      <w:r w:rsidR="002A2B04" w:rsidRPr="00DD4C1D">
        <w:t>ier</w:t>
      </w:r>
      <w:r>
        <w:t xml:space="preserve"> </w:t>
      </w:r>
      <w:r w:rsidR="002A2B04" w:rsidRPr="00DD4C1D">
        <w:t>ist</w:t>
      </w:r>
      <w:r>
        <w:t xml:space="preserve"> </w:t>
      </w:r>
      <w:r w:rsidR="002A2B04" w:rsidRPr="00DD4C1D">
        <w:t>der</w:t>
      </w:r>
      <w:r>
        <w:t xml:space="preserve"> </w:t>
      </w:r>
      <w:r w:rsidR="002A2B04" w:rsidRPr="00DD4C1D">
        <w:t>zukünftige</w:t>
      </w:r>
      <w:r>
        <w:t xml:space="preserve"> </w:t>
      </w:r>
      <w:r w:rsidR="002A2B04" w:rsidRPr="00DD4C1D">
        <w:t>Aspekt</w:t>
      </w:r>
      <w:r>
        <w:t xml:space="preserve"> </w:t>
      </w:r>
      <w:r w:rsidR="002A2B04" w:rsidRPr="00DD4C1D">
        <w:t>des</w:t>
      </w:r>
      <w:r>
        <w:t xml:space="preserve"> </w:t>
      </w:r>
      <w:r w:rsidR="002A2B04" w:rsidRPr="00DD4C1D">
        <w:t>Heils</w:t>
      </w:r>
      <w:r>
        <w:t xml:space="preserve"> </w:t>
      </w:r>
      <w:r w:rsidR="002A2B04" w:rsidRPr="00DD4C1D">
        <w:t>im</w:t>
      </w:r>
      <w:r>
        <w:t xml:space="preserve"> </w:t>
      </w:r>
      <w:r w:rsidR="002A2B04" w:rsidRPr="00DD4C1D">
        <w:t>Auge</w:t>
      </w:r>
      <w:r w:rsidR="00B3010E" w:rsidRPr="00DD4C1D">
        <w:t>,</w:t>
      </w:r>
      <w:r>
        <w:t xml:space="preserve"> </w:t>
      </w:r>
      <w:r w:rsidR="00BE755D" w:rsidRPr="00DD4C1D">
        <w:t>d.</w:t>
      </w:r>
      <w:r>
        <w:t xml:space="preserve"> </w:t>
      </w:r>
      <w:r w:rsidR="00BE755D" w:rsidRPr="00DD4C1D">
        <w:t>h.</w:t>
      </w:r>
      <w:r w:rsidR="00B3010E" w:rsidRPr="00DD4C1D">
        <w:t>,</w:t>
      </w:r>
      <w:r>
        <w:rPr>
          <w:b/>
          <w:bCs/>
        </w:rPr>
        <w:t xml:space="preserve"> </w:t>
      </w:r>
      <w:r w:rsidR="002A2B04" w:rsidRPr="00DD4C1D">
        <w:t>Gerechtigkeit</w:t>
      </w:r>
      <w:r>
        <w:t xml:space="preserve"> </w:t>
      </w:r>
      <w:r w:rsidR="002A2B04" w:rsidRPr="00DD4C1D">
        <w:t>als</w:t>
      </w:r>
      <w:r>
        <w:t xml:space="preserve"> </w:t>
      </w:r>
      <w:r w:rsidR="002A2B04" w:rsidRPr="00DD4C1D">
        <w:t>Hoffnungsgut</w:t>
      </w:r>
      <w:r w:rsidR="007D2C91" w:rsidRPr="00DD4C1D">
        <w:t>.</w:t>
      </w:r>
      <w:r>
        <w:t xml:space="preserve"> </w:t>
      </w:r>
      <w:r w:rsidR="00B3010E" w:rsidRPr="00DD4C1D">
        <w:t>Wer</w:t>
      </w:r>
      <w:r>
        <w:t xml:space="preserve"> </w:t>
      </w:r>
      <w:r w:rsidR="00B3010E" w:rsidRPr="00DD4C1D">
        <w:t>heute</w:t>
      </w:r>
      <w:r>
        <w:t xml:space="preserve"> </w:t>
      </w:r>
      <w:r w:rsidR="00B3010E" w:rsidRPr="00DD4C1D">
        <w:t>glaubt,</w:t>
      </w:r>
      <w:r>
        <w:t xml:space="preserve"> </w:t>
      </w:r>
      <w:r w:rsidR="00B3010E" w:rsidRPr="00DD4C1D">
        <w:t>wird</w:t>
      </w:r>
      <w:r>
        <w:t xml:space="preserve"> </w:t>
      </w:r>
      <w:r w:rsidR="00B3010E" w:rsidRPr="00DD4C1D">
        <w:t>in</w:t>
      </w:r>
      <w:r>
        <w:t xml:space="preserve"> </w:t>
      </w:r>
      <w:r w:rsidR="00B3010E" w:rsidRPr="00DD4C1D">
        <w:t>der</w:t>
      </w:r>
      <w:r>
        <w:t xml:space="preserve"> </w:t>
      </w:r>
      <w:r w:rsidR="00B3010E" w:rsidRPr="00DD4C1D">
        <w:t>Zukunft</w:t>
      </w:r>
      <w:r>
        <w:t xml:space="preserve"> </w:t>
      </w:r>
      <w:r w:rsidR="00B3010E" w:rsidRPr="00DD4C1D">
        <w:t>als</w:t>
      </w:r>
      <w:r>
        <w:t xml:space="preserve"> </w:t>
      </w:r>
      <w:r w:rsidR="00B3010E" w:rsidRPr="00DD4C1D">
        <w:t>Gerechtfertigter</w:t>
      </w:r>
      <w:r>
        <w:t xml:space="preserve"> </w:t>
      </w:r>
      <w:r w:rsidR="00B3010E" w:rsidRPr="00DD4C1D">
        <w:t>vor</w:t>
      </w:r>
      <w:r>
        <w:t xml:space="preserve"> </w:t>
      </w:r>
      <w:r w:rsidR="00B3010E" w:rsidRPr="00DD4C1D">
        <w:t>Gott</w:t>
      </w:r>
      <w:r>
        <w:t xml:space="preserve"> </w:t>
      </w:r>
      <w:r w:rsidR="00B3010E" w:rsidRPr="00DD4C1D">
        <w:t>stehen.</w:t>
      </w:r>
      <w:r>
        <w:t xml:space="preserve"> </w:t>
      </w:r>
      <w:r w:rsidR="00B3010E" w:rsidRPr="00DD4C1D">
        <w:t>Das</w:t>
      </w:r>
      <w:r>
        <w:t xml:space="preserve"> </w:t>
      </w:r>
      <w:r w:rsidR="00B3010E" w:rsidRPr="00DD4C1D">
        <w:t>zukünftige</w:t>
      </w:r>
      <w:r>
        <w:t xml:space="preserve"> </w:t>
      </w:r>
      <w:r w:rsidR="00B3010E" w:rsidRPr="00DD4C1D">
        <w:t>Gerecht-Sein</w:t>
      </w:r>
      <w:r>
        <w:t xml:space="preserve"> </w:t>
      </w:r>
      <w:r w:rsidR="00B3010E" w:rsidRPr="00DD4C1D">
        <w:t>vor</w:t>
      </w:r>
      <w:r>
        <w:t xml:space="preserve"> </w:t>
      </w:r>
      <w:r w:rsidR="00B3010E" w:rsidRPr="00DD4C1D">
        <w:t>Gott</w:t>
      </w:r>
      <w:r>
        <w:t xml:space="preserve"> </w:t>
      </w:r>
      <w:r w:rsidR="002A2B04" w:rsidRPr="00DD4C1D">
        <w:t>ist</w:t>
      </w:r>
      <w:r>
        <w:t xml:space="preserve"> </w:t>
      </w:r>
      <w:r w:rsidR="002A2B04" w:rsidRPr="00DD4C1D">
        <w:t>etwas,</w:t>
      </w:r>
      <w:r>
        <w:t xml:space="preserve"> </w:t>
      </w:r>
      <w:r w:rsidR="002A2B04" w:rsidRPr="00DD4C1D">
        <w:t>das</w:t>
      </w:r>
      <w:r>
        <w:t xml:space="preserve"> </w:t>
      </w:r>
      <w:r w:rsidR="002A2B04" w:rsidRPr="00DD4C1D">
        <w:t>man</w:t>
      </w:r>
      <w:r>
        <w:t xml:space="preserve"> </w:t>
      </w:r>
      <w:r w:rsidR="002A2B04" w:rsidRPr="00DD4C1D">
        <w:t>d</w:t>
      </w:r>
      <w:r w:rsidR="00B3010E" w:rsidRPr="00DD4C1D">
        <w:t>urch</w:t>
      </w:r>
      <w:r>
        <w:t xml:space="preserve"> </w:t>
      </w:r>
      <w:r w:rsidR="00B3010E" w:rsidRPr="00DD4C1D">
        <w:t>geduldiges</w:t>
      </w:r>
      <w:r>
        <w:t xml:space="preserve"> </w:t>
      </w:r>
      <w:r w:rsidR="00B3010E" w:rsidRPr="00DD4C1D">
        <w:t>Glauben</w:t>
      </w:r>
      <w:r>
        <w:t xml:space="preserve"> </w:t>
      </w:r>
      <w:r w:rsidR="00B3010E" w:rsidRPr="00DD4C1D">
        <w:t>erlangt.</w:t>
      </w:r>
      <w:r>
        <w:t xml:space="preserve"> </w:t>
      </w:r>
    </w:p>
    <w:p w14:paraId="3B2D816F" w14:textId="02284A38" w:rsidR="00B3010E" w:rsidRPr="00DD4C1D" w:rsidRDefault="001478F8" w:rsidP="002C0189">
      <w:r>
        <w:t xml:space="preserve">    Hebräer </w:t>
      </w:r>
      <w:r w:rsidR="002A2B04" w:rsidRPr="00DD4C1D">
        <w:t>6</w:t>
      </w:r>
      <w:r>
        <w:t>, 1</w:t>
      </w:r>
      <w:r w:rsidR="002A2B04" w:rsidRPr="00DD4C1D">
        <w:t>2:</w:t>
      </w:r>
      <w:r>
        <w:t xml:space="preserve"> </w:t>
      </w:r>
      <w:r w:rsidR="00DC60E6" w:rsidRPr="00DD4C1D">
        <w:t>„</w:t>
      </w:r>
      <w:r w:rsidR="002A2B04" w:rsidRPr="00DD4C1D">
        <w:rPr>
          <w:b/>
          <w:bCs/>
        </w:rPr>
        <w:t>damit</w:t>
      </w:r>
      <w:r>
        <w:rPr>
          <w:b/>
          <w:bCs/>
        </w:rPr>
        <w:t xml:space="preserve"> </w:t>
      </w:r>
      <w:r w:rsidR="002A2B04" w:rsidRPr="00DD4C1D">
        <w:rPr>
          <w:b/>
          <w:bCs/>
        </w:rPr>
        <w:t>ihr</w:t>
      </w:r>
      <w:r>
        <w:rPr>
          <w:b/>
          <w:bCs/>
        </w:rPr>
        <w:t xml:space="preserve"> </w:t>
      </w:r>
      <w:r w:rsidR="002A2B04" w:rsidRPr="00DD4C1D">
        <w:rPr>
          <w:b/>
          <w:bCs/>
        </w:rPr>
        <w:t>nicht</w:t>
      </w:r>
      <w:r>
        <w:rPr>
          <w:b/>
          <w:bCs/>
        </w:rPr>
        <w:t xml:space="preserve"> </w:t>
      </w:r>
      <w:r w:rsidR="002A2B04" w:rsidRPr="00DD4C1D">
        <w:rPr>
          <w:b/>
          <w:bCs/>
        </w:rPr>
        <w:t>träge</w:t>
      </w:r>
      <w:r>
        <w:rPr>
          <w:b/>
          <w:bCs/>
        </w:rPr>
        <w:t xml:space="preserve"> </w:t>
      </w:r>
      <w:r w:rsidR="002A2B04" w:rsidRPr="00DD4C1D">
        <w:rPr>
          <w:b/>
          <w:bCs/>
        </w:rPr>
        <w:t>werdet</w:t>
      </w:r>
      <w:r>
        <w:rPr>
          <w:b/>
          <w:bCs/>
        </w:rPr>
        <w:t xml:space="preserve"> </w:t>
      </w:r>
      <w:r w:rsidR="002A2B04" w:rsidRPr="00DD4C1D">
        <w:rPr>
          <w:b/>
          <w:bCs/>
        </w:rPr>
        <w:t>aber</w:t>
      </w:r>
      <w:r>
        <w:rPr>
          <w:b/>
          <w:bCs/>
        </w:rPr>
        <w:t xml:space="preserve"> </w:t>
      </w:r>
      <w:r w:rsidR="002A2B04" w:rsidRPr="00DD4C1D">
        <w:rPr>
          <w:b/>
          <w:bCs/>
        </w:rPr>
        <w:t>Nachahmer</w:t>
      </w:r>
      <w:r>
        <w:rPr>
          <w:b/>
          <w:bCs/>
        </w:rPr>
        <w:t xml:space="preserve"> </w:t>
      </w:r>
      <w:r w:rsidR="002A2B04" w:rsidRPr="00DD4C1D">
        <w:rPr>
          <w:b/>
          <w:bCs/>
        </w:rPr>
        <w:t>derer,</w:t>
      </w:r>
      <w:r>
        <w:rPr>
          <w:b/>
          <w:bCs/>
        </w:rPr>
        <w:t xml:space="preserve"> </w:t>
      </w:r>
      <w:r w:rsidR="002A2B04" w:rsidRPr="00DD4C1D">
        <w:rPr>
          <w:b/>
          <w:bCs/>
        </w:rPr>
        <w:t>die</w:t>
      </w:r>
      <w:r>
        <w:rPr>
          <w:b/>
          <w:bCs/>
        </w:rPr>
        <w:t xml:space="preserve"> </w:t>
      </w:r>
      <w:r w:rsidR="002A2B04" w:rsidRPr="00DD4C1D">
        <w:rPr>
          <w:b/>
          <w:bCs/>
        </w:rPr>
        <w:t>durch</w:t>
      </w:r>
      <w:r>
        <w:rPr>
          <w:b/>
          <w:bCs/>
        </w:rPr>
        <w:t xml:space="preserve"> </w:t>
      </w:r>
      <w:r w:rsidR="002A2B04" w:rsidRPr="00DD4C1D">
        <w:rPr>
          <w:b/>
          <w:bCs/>
        </w:rPr>
        <w:t>Glauben</w:t>
      </w:r>
      <w:r>
        <w:rPr>
          <w:b/>
          <w:bCs/>
        </w:rPr>
        <w:t xml:space="preserve"> </w:t>
      </w:r>
      <w:r w:rsidR="002A2B04" w:rsidRPr="00DD4C1D">
        <w:rPr>
          <w:b/>
          <w:bCs/>
        </w:rPr>
        <w:t>und</w:t>
      </w:r>
      <w:r>
        <w:rPr>
          <w:b/>
          <w:bCs/>
        </w:rPr>
        <w:t xml:space="preserve"> </w:t>
      </w:r>
      <w:r w:rsidR="002A2B04" w:rsidRPr="00DD4C1D">
        <w:rPr>
          <w:b/>
          <w:bCs/>
        </w:rPr>
        <w:t>Geduld</w:t>
      </w:r>
      <w:r>
        <w:rPr>
          <w:b/>
          <w:bCs/>
        </w:rPr>
        <w:t xml:space="preserve"> </w:t>
      </w:r>
      <w:r w:rsidR="002A2B04" w:rsidRPr="00DD4C1D">
        <w:rPr>
          <w:b/>
          <w:bCs/>
        </w:rPr>
        <w:t>die</w:t>
      </w:r>
      <w:r>
        <w:rPr>
          <w:b/>
          <w:bCs/>
        </w:rPr>
        <w:t xml:space="preserve"> </w:t>
      </w:r>
      <w:r w:rsidR="002A2B04" w:rsidRPr="00DD4C1D">
        <w:rPr>
          <w:b/>
          <w:bCs/>
        </w:rPr>
        <w:t>Verheißungen</w:t>
      </w:r>
      <w:r>
        <w:rPr>
          <w:b/>
          <w:bCs/>
        </w:rPr>
        <w:t xml:space="preserve"> </w:t>
      </w:r>
      <w:r w:rsidR="002A2B04" w:rsidRPr="00DD4C1D">
        <w:rPr>
          <w:b/>
          <w:bCs/>
        </w:rPr>
        <w:t>erben</w:t>
      </w:r>
      <w:r w:rsidR="002A2B04" w:rsidRPr="00DD4C1D">
        <w:t>”</w:t>
      </w:r>
      <w:r w:rsidR="00B3010E" w:rsidRPr="00DD4C1D">
        <w:t>.</w:t>
      </w:r>
      <w:r>
        <w:t xml:space="preserve"> </w:t>
      </w:r>
    </w:p>
    <w:p w14:paraId="5BCB58B6" w14:textId="437454EB" w:rsidR="00F641D2" w:rsidRPr="00DD4C1D" w:rsidRDefault="001478F8" w:rsidP="002C0189">
      <w:r>
        <w:t xml:space="preserve">    </w:t>
      </w:r>
      <w:r w:rsidR="002A2B04" w:rsidRPr="00DD4C1D">
        <w:t>Wer</w:t>
      </w:r>
      <w:r>
        <w:t xml:space="preserve"> </w:t>
      </w:r>
      <w:r w:rsidR="002A2B04" w:rsidRPr="00DD4C1D">
        <w:t>zum</w:t>
      </w:r>
      <w:r>
        <w:t xml:space="preserve"> </w:t>
      </w:r>
      <w:r w:rsidR="002A2B04" w:rsidRPr="00DD4C1D">
        <w:t>Gesetz</w:t>
      </w:r>
      <w:r>
        <w:t xml:space="preserve"> </w:t>
      </w:r>
      <w:r w:rsidR="00B3010E" w:rsidRPr="00DD4C1D">
        <w:t>als</w:t>
      </w:r>
      <w:r>
        <w:t xml:space="preserve"> </w:t>
      </w:r>
      <w:r w:rsidR="00B3010E" w:rsidRPr="00DD4C1D">
        <w:t>Heilsmittel</w:t>
      </w:r>
      <w:r>
        <w:t xml:space="preserve"> </w:t>
      </w:r>
      <w:r w:rsidR="00B3010E" w:rsidRPr="00DD4C1D">
        <w:t>zurückkehrt</w:t>
      </w:r>
      <w:r w:rsidR="002A2B04" w:rsidRPr="00DD4C1D">
        <w:t>,</w:t>
      </w:r>
      <w:r>
        <w:t xml:space="preserve"> </w:t>
      </w:r>
      <w:r w:rsidR="002A2B04" w:rsidRPr="00DD4C1D">
        <w:t>lässt</w:t>
      </w:r>
      <w:r>
        <w:t xml:space="preserve"> </w:t>
      </w:r>
      <w:r w:rsidR="002A2B04" w:rsidRPr="00DD4C1D">
        <w:t>den</w:t>
      </w:r>
      <w:r>
        <w:t xml:space="preserve"> </w:t>
      </w:r>
      <w:r w:rsidR="002A2B04" w:rsidRPr="00DD4C1D">
        <w:t>Glauben</w:t>
      </w:r>
      <w:r>
        <w:t xml:space="preserve"> </w:t>
      </w:r>
      <w:r w:rsidR="002A2B04" w:rsidRPr="00DD4C1D">
        <w:t>fahren,</w:t>
      </w:r>
      <w:r>
        <w:t xml:space="preserve"> </w:t>
      </w:r>
      <w:r w:rsidR="002A2B04" w:rsidRPr="00DD4C1D">
        <w:t>und</w:t>
      </w:r>
      <w:r>
        <w:t xml:space="preserve"> </w:t>
      </w:r>
      <w:r w:rsidR="002A2B04" w:rsidRPr="00DD4C1D">
        <w:t>damit</w:t>
      </w:r>
      <w:r>
        <w:t xml:space="preserve"> </w:t>
      </w:r>
      <w:r w:rsidR="002A2B04" w:rsidRPr="00DD4C1D">
        <w:t>lässt</w:t>
      </w:r>
      <w:r>
        <w:t xml:space="preserve"> </w:t>
      </w:r>
      <w:r w:rsidR="002A2B04" w:rsidRPr="00DD4C1D">
        <w:t>er</w:t>
      </w:r>
      <w:r>
        <w:t xml:space="preserve"> </w:t>
      </w:r>
      <w:r w:rsidR="002A2B04" w:rsidRPr="00DD4C1D">
        <w:t>Christus</w:t>
      </w:r>
      <w:r>
        <w:t xml:space="preserve"> </w:t>
      </w:r>
      <w:r w:rsidR="00B3010E" w:rsidRPr="00DD4C1D">
        <w:t>und</w:t>
      </w:r>
      <w:r>
        <w:t xml:space="preserve"> </w:t>
      </w:r>
      <w:r w:rsidR="00B3010E" w:rsidRPr="00DD4C1D">
        <w:t>das</w:t>
      </w:r>
      <w:r>
        <w:t xml:space="preserve"> </w:t>
      </w:r>
      <w:r w:rsidR="00B3010E" w:rsidRPr="00DD4C1D">
        <w:t>Heil</w:t>
      </w:r>
      <w:r>
        <w:t xml:space="preserve"> </w:t>
      </w:r>
      <w:r w:rsidR="00B3010E" w:rsidRPr="00DD4C1D">
        <w:t>fahren</w:t>
      </w:r>
      <w:r w:rsidR="002A2B04" w:rsidRPr="00DD4C1D">
        <w:t>.</w:t>
      </w:r>
      <w:r>
        <w:t xml:space="preserve"> </w:t>
      </w:r>
    </w:p>
    <w:p w14:paraId="19C38B05" w14:textId="77777777" w:rsidR="001B5946" w:rsidRPr="00DD4C1D" w:rsidRDefault="001B5946" w:rsidP="002C0189"/>
    <w:p w14:paraId="7DB8F0F1" w14:textId="5A0BF6CE" w:rsidR="001B5946" w:rsidRPr="00DD4C1D" w:rsidRDefault="001B5946" w:rsidP="002C0189">
      <w:r w:rsidRPr="00DD4C1D">
        <w:t>Andere</w:t>
      </w:r>
      <w:r w:rsidR="001478F8">
        <w:t xml:space="preserve"> </w:t>
      </w:r>
      <w:r w:rsidRPr="00DD4C1D">
        <w:t>argumentieren,</w:t>
      </w:r>
      <w:r w:rsidR="001478F8">
        <w:t xml:space="preserve"> </w:t>
      </w:r>
      <w:r w:rsidRPr="00DD4C1D">
        <w:t>die</w:t>
      </w:r>
      <w:r w:rsidR="001478F8">
        <w:t xml:space="preserve"> </w:t>
      </w:r>
      <w:r w:rsidRPr="00DD4C1D">
        <w:t>Galater,</w:t>
      </w:r>
      <w:r w:rsidR="001478F8">
        <w:t xml:space="preserve"> </w:t>
      </w:r>
      <w:r w:rsidRPr="00DD4C1D">
        <w:t>an</w:t>
      </w:r>
      <w:r w:rsidR="001478F8">
        <w:t xml:space="preserve"> </w:t>
      </w:r>
      <w:r w:rsidRPr="00DD4C1D">
        <w:t>die</w:t>
      </w:r>
      <w:r w:rsidR="001478F8">
        <w:t xml:space="preserve"> </w:t>
      </w:r>
      <w:r w:rsidRPr="00DD4C1D">
        <w:t>Paulus</w:t>
      </w:r>
      <w:r w:rsidR="001478F8">
        <w:t xml:space="preserve"> </w:t>
      </w:r>
      <w:r w:rsidR="002B4DFC" w:rsidRPr="00DD4C1D">
        <w:t>schrieb</w:t>
      </w:r>
      <w:r w:rsidRPr="00DD4C1D">
        <w:t>,</w:t>
      </w:r>
      <w:r w:rsidR="001478F8">
        <w:t xml:space="preserve"> </w:t>
      </w:r>
      <w:r w:rsidR="002B4DFC" w:rsidRPr="00DD4C1D">
        <w:t>waren</w:t>
      </w:r>
      <w:r w:rsidR="001478F8">
        <w:t xml:space="preserve"> </w:t>
      </w:r>
      <w:r w:rsidRPr="00DD4C1D">
        <w:t>noch</w:t>
      </w:r>
      <w:r w:rsidR="001478F8">
        <w:t xml:space="preserve"> </w:t>
      </w:r>
      <w:r w:rsidRPr="00DD4C1D">
        <w:t>nicht</w:t>
      </w:r>
      <w:r w:rsidR="001478F8">
        <w:t xml:space="preserve"> </w:t>
      </w:r>
      <w:r w:rsidR="002B4DFC" w:rsidRPr="00DD4C1D">
        <w:t>wiedergeboren.</w:t>
      </w:r>
      <w:r w:rsidR="001478F8">
        <w:t xml:space="preserve"> </w:t>
      </w:r>
    </w:p>
    <w:p w14:paraId="6B95373C" w14:textId="0BFB5E43" w:rsidR="002B4DFC" w:rsidRPr="00DD4C1D" w:rsidRDefault="001478F8" w:rsidP="002C0189">
      <w:r>
        <w:t xml:space="preserve"> </w:t>
      </w:r>
    </w:p>
    <w:p w14:paraId="49BB8C9C" w14:textId="6935F8A7" w:rsidR="002B4DFC" w:rsidRPr="00DD4C1D" w:rsidRDefault="001478F8" w:rsidP="002C0189">
      <w:r>
        <w:t xml:space="preserve">    </w:t>
      </w:r>
      <w:r w:rsidR="002B4DFC" w:rsidRPr="00DD4C1D">
        <w:t>Antwort</w:t>
      </w:r>
      <w:r>
        <w:t xml:space="preserve"> </w:t>
      </w:r>
    </w:p>
    <w:p w14:paraId="5F17170A" w14:textId="1D4F2F66" w:rsidR="002B4DFC" w:rsidRPr="00DD4C1D" w:rsidRDefault="002B4DFC" w:rsidP="002C0189">
      <w:r w:rsidRPr="00DD4C1D">
        <w:t>Die</w:t>
      </w:r>
      <w:r w:rsidR="001478F8">
        <w:t xml:space="preserve"> </w:t>
      </w:r>
      <w:r w:rsidRPr="00DD4C1D">
        <w:t>Ausdrücke</w:t>
      </w:r>
      <w:r w:rsidR="001478F8">
        <w:t xml:space="preserve"> </w:t>
      </w:r>
      <w:r w:rsidRPr="00DD4C1D">
        <w:t>„Brüder“</w:t>
      </w:r>
      <w:r w:rsidR="001478F8">
        <w:t xml:space="preserve"> </w:t>
      </w:r>
      <w:r w:rsidR="00644F2A" w:rsidRPr="00DD4C1D">
        <w:t>(1</w:t>
      </w:r>
      <w:r w:rsidR="001478F8">
        <w:t>, 1</w:t>
      </w:r>
      <w:r w:rsidR="00644F2A" w:rsidRPr="00DD4C1D">
        <w:t>1;</w:t>
      </w:r>
      <w:r w:rsidR="001478F8">
        <w:t xml:space="preserve"> </w:t>
      </w:r>
      <w:r w:rsidR="00644F2A" w:rsidRPr="00DD4C1D">
        <w:t>3</w:t>
      </w:r>
      <w:r w:rsidR="001478F8">
        <w:t>, 1</w:t>
      </w:r>
      <w:r w:rsidR="00644F2A" w:rsidRPr="00DD4C1D">
        <w:t>5;</w:t>
      </w:r>
      <w:r w:rsidR="001478F8">
        <w:t xml:space="preserve"> </w:t>
      </w:r>
      <w:r w:rsidR="00644F2A" w:rsidRPr="00DD4C1D">
        <w:t>4</w:t>
      </w:r>
      <w:r w:rsidR="001478F8">
        <w:t>, 1</w:t>
      </w:r>
      <w:r w:rsidR="00644F2A" w:rsidRPr="00DD4C1D">
        <w:t>2.28.31;</w:t>
      </w:r>
      <w:r w:rsidR="001478F8">
        <w:t xml:space="preserve"> </w:t>
      </w:r>
      <w:r w:rsidR="00644F2A" w:rsidRPr="00DD4C1D">
        <w:t>5</w:t>
      </w:r>
      <w:r w:rsidR="001478F8">
        <w:t>, 1</w:t>
      </w:r>
      <w:r w:rsidR="00644F2A" w:rsidRPr="00DD4C1D">
        <w:t>1.13;</w:t>
      </w:r>
      <w:r w:rsidR="001478F8">
        <w:t xml:space="preserve"> </w:t>
      </w:r>
      <w:r w:rsidR="00644F2A" w:rsidRPr="00DD4C1D">
        <w:t>6</w:t>
      </w:r>
      <w:r w:rsidR="001478F8">
        <w:t>, 1</w:t>
      </w:r>
      <w:r w:rsidR="00644F2A" w:rsidRPr="00DD4C1D">
        <w:t>.18;</w:t>
      </w:r>
      <w:r w:rsidR="001478F8">
        <w:t xml:space="preserve"> </w:t>
      </w:r>
      <w:r w:rsidR="00644F2A" w:rsidRPr="00DD4C1D">
        <w:t>zum</w:t>
      </w:r>
      <w:r w:rsidR="001478F8">
        <w:t xml:space="preserve"> </w:t>
      </w:r>
      <w:r w:rsidR="00644F2A" w:rsidRPr="00DD4C1D">
        <w:t>Unterschied</w:t>
      </w:r>
      <w:r w:rsidR="001478F8">
        <w:t xml:space="preserve"> </w:t>
      </w:r>
      <w:r w:rsidR="00644F2A" w:rsidRPr="00DD4C1D">
        <w:t>von</w:t>
      </w:r>
      <w:r w:rsidR="001478F8">
        <w:t xml:space="preserve"> </w:t>
      </w:r>
      <w:r w:rsidR="00644F2A" w:rsidRPr="00DD4C1D">
        <w:t>den</w:t>
      </w:r>
      <w:r w:rsidR="001478F8">
        <w:t xml:space="preserve"> </w:t>
      </w:r>
      <w:r w:rsidR="00644F2A" w:rsidRPr="00DD4C1D">
        <w:t>„falschen</w:t>
      </w:r>
      <w:r w:rsidR="001478F8">
        <w:t xml:space="preserve"> </w:t>
      </w:r>
      <w:r w:rsidR="00644F2A" w:rsidRPr="00DD4C1D">
        <w:t>Brüdern“</w:t>
      </w:r>
      <w:r w:rsidR="001478F8">
        <w:t xml:space="preserve"> </w:t>
      </w:r>
      <w:r w:rsidR="00644F2A" w:rsidRPr="00DD4C1D">
        <w:t>2</w:t>
      </w:r>
      <w:r w:rsidR="001478F8">
        <w:t>, 4</w:t>
      </w:r>
      <w:r w:rsidR="00644F2A" w:rsidRPr="00DD4C1D">
        <w:t>)</w:t>
      </w:r>
      <w:r w:rsidR="001478F8">
        <w:t xml:space="preserve"> </w:t>
      </w:r>
      <w:r w:rsidRPr="00DD4C1D">
        <w:t>und</w:t>
      </w:r>
      <w:r w:rsidR="001478F8">
        <w:t xml:space="preserve"> </w:t>
      </w:r>
      <w:r w:rsidRPr="00DD4C1D">
        <w:t>„</w:t>
      </w:r>
      <w:r w:rsidR="00485808">
        <w:t>meine</w:t>
      </w:r>
      <w:r w:rsidR="001478F8">
        <w:t xml:space="preserve"> </w:t>
      </w:r>
      <w:r w:rsidRPr="00DD4C1D">
        <w:t>Kindlein“</w:t>
      </w:r>
      <w:r w:rsidR="001478F8">
        <w:t xml:space="preserve"> </w:t>
      </w:r>
      <w:r w:rsidRPr="00DD4C1D">
        <w:t>(4</w:t>
      </w:r>
      <w:r w:rsidR="001478F8">
        <w:t>, 1</w:t>
      </w:r>
      <w:r w:rsidRPr="00DD4C1D">
        <w:t>9),</w:t>
      </w:r>
      <w:r w:rsidR="001478F8">
        <w:t xml:space="preserve"> </w:t>
      </w:r>
      <w:r w:rsidRPr="00DD4C1D">
        <w:t>Ausdrücke,</w:t>
      </w:r>
      <w:r w:rsidR="001478F8">
        <w:t xml:space="preserve"> </w:t>
      </w:r>
      <w:r w:rsidRPr="00DD4C1D">
        <w:t>die</w:t>
      </w:r>
      <w:r w:rsidR="001478F8">
        <w:t xml:space="preserve"> </w:t>
      </w:r>
      <w:r w:rsidRPr="00DD4C1D">
        <w:t>Paulus</w:t>
      </w:r>
      <w:r w:rsidR="001478F8">
        <w:t xml:space="preserve"> </w:t>
      </w:r>
      <w:r w:rsidRPr="00DD4C1D">
        <w:t>auf</w:t>
      </w:r>
      <w:r w:rsidR="001478F8">
        <w:t xml:space="preserve"> </w:t>
      </w:r>
      <w:r w:rsidRPr="00DD4C1D">
        <w:t>alle</w:t>
      </w:r>
      <w:r w:rsidR="001478F8">
        <w:t xml:space="preserve"> </w:t>
      </w:r>
      <w:r w:rsidRPr="00DD4C1D">
        <w:t>Briefadressaten</w:t>
      </w:r>
      <w:r w:rsidR="001478F8">
        <w:t xml:space="preserve"> </w:t>
      </w:r>
      <w:r w:rsidRPr="00DD4C1D">
        <w:t>anwendet,</w:t>
      </w:r>
      <w:r w:rsidR="001478F8">
        <w:t xml:space="preserve"> </w:t>
      </w:r>
      <w:r w:rsidRPr="00DD4C1D">
        <w:t>beweisen,</w:t>
      </w:r>
      <w:r w:rsidR="001478F8">
        <w:t xml:space="preserve"> </w:t>
      </w:r>
      <w:r w:rsidRPr="00DD4C1D">
        <w:t>dass</w:t>
      </w:r>
      <w:r w:rsidR="001478F8">
        <w:t xml:space="preserve"> </w:t>
      </w:r>
      <w:r w:rsidRPr="00DD4C1D">
        <w:t>die</w:t>
      </w:r>
      <w:r w:rsidR="001478F8">
        <w:t xml:space="preserve"> </w:t>
      </w:r>
      <w:r w:rsidRPr="00DD4C1D">
        <w:t>Galater</w:t>
      </w:r>
      <w:r w:rsidR="001478F8">
        <w:t xml:space="preserve"> </w:t>
      </w:r>
      <w:r w:rsidRPr="00DD4C1D">
        <w:t>echte</w:t>
      </w:r>
      <w:r w:rsidR="001478F8">
        <w:t xml:space="preserve"> </w:t>
      </w:r>
      <w:r w:rsidRPr="00DD4C1D">
        <w:t>Christen</w:t>
      </w:r>
      <w:r w:rsidR="001478F8">
        <w:t xml:space="preserve"> </w:t>
      </w:r>
      <w:r w:rsidRPr="00DD4C1D">
        <w:t>waren,</w:t>
      </w:r>
      <w:r w:rsidR="001478F8">
        <w:t xml:space="preserve"> </w:t>
      </w:r>
      <w:r w:rsidRPr="00DD4C1D">
        <w:t>von</w:t>
      </w:r>
      <w:r w:rsidR="001478F8">
        <w:t xml:space="preserve"> </w:t>
      </w:r>
      <w:r w:rsidRPr="00DD4C1D">
        <w:t>Gott</w:t>
      </w:r>
      <w:r w:rsidR="001478F8">
        <w:t xml:space="preserve"> </w:t>
      </w:r>
      <w:r w:rsidRPr="00DD4C1D">
        <w:t>geboren.</w:t>
      </w:r>
      <w:r w:rsidR="001478F8">
        <w:t xml:space="preserve"> </w:t>
      </w:r>
      <w:r w:rsidR="00126443" w:rsidRPr="00DD4C1D">
        <w:t>Paulus</w:t>
      </w:r>
      <w:r w:rsidR="001478F8">
        <w:t xml:space="preserve"> </w:t>
      </w:r>
      <w:r w:rsidR="00126443" w:rsidRPr="00DD4C1D">
        <w:t>unterscheidet</w:t>
      </w:r>
      <w:r w:rsidR="001478F8">
        <w:t xml:space="preserve"> </w:t>
      </w:r>
      <w:r w:rsidR="00126443" w:rsidRPr="00DD4C1D">
        <w:t>nicht</w:t>
      </w:r>
      <w:r w:rsidR="001478F8">
        <w:t xml:space="preserve"> </w:t>
      </w:r>
      <w:r w:rsidR="00126443" w:rsidRPr="00DD4C1D">
        <w:t>zwei</w:t>
      </w:r>
      <w:r w:rsidR="001478F8">
        <w:t xml:space="preserve"> </w:t>
      </w:r>
      <w:r w:rsidR="00126443" w:rsidRPr="00DD4C1D">
        <w:t>Gruppen</w:t>
      </w:r>
      <w:r w:rsidR="001478F8">
        <w:t xml:space="preserve"> </w:t>
      </w:r>
      <w:r w:rsidR="00126443" w:rsidRPr="00DD4C1D">
        <w:t>unter</w:t>
      </w:r>
      <w:r w:rsidR="001478F8">
        <w:t xml:space="preserve"> </w:t>
      </w:r>
      <w:r w:rsidR="00126443" w:rsidRPr="00DD4C1D">
        <w:t>den</w:t>
      </w:r>
      <w:r w:rsidR="001478F8">
        <w:t xml:space="preserve"> </w:t>
      </w:r>
      <w:r w:rsidR="00126443" w:rsidRPr="00DD4C1D">
        <w:t>Briefadressaten.</w:t>
      </w:r>
    </w:p>
    <w:p w14:paraId="231732B5" w14:textId="77777777" w:rsidR="006242E6" w:rsidRPr="00DD4C1D" w:rsidRDefault="006242E6" w:rsidP="002C0189"/>
    <w:p w14:paraId="4C011582" w14:textId="4E432D09" w:rsidR="00F641D2" w:rsidRPr="00DD4C1D" w:rsidRDefault="002A2B04" w:rsidP="005318A6">
      <w:pPr>
        <w:pStyle w:val="berschrift2"/>
      </w:pPr>
      <w:r w:rsidRPr="00DD4C1D">
        <w:t>2.</w:t>
      </w:r>
      <w:r w:rsidR="001478F8">
        <w:t xml:space="preserve"> </w:t>
      </w:r>
      <w:r w:rsidRPr="00DD4C1D">
        <w:t>Das</w:t>
      </w:r>
      <w:r w:rsidR="001478F8">
        <w:t xml:space="preserve"> </w:t>
      </w:r>
      <w:r w:rsidRPr="00DD4C1D">
        <w:t>Heil</w:t>
      </w:r>
      <w:r w:rsidR="001478F8">
        <w:t xml:space="preserve"> </w:t>
      </w:r>
      <w:r w:rsidRPr="00DD4C1D">
        <w:t>–</w:t>
      </w:r>
      <w:r w:rsidR="001478F8">
        <w:t xml:space="preserve"> </w:t>
      </w:r>
      <w:r w:rsidRPr="00DD4C1D">
        <w:t>vollkommen,</w:t>
      </w:r>
      <w:r w:rsidR="001478F8">
        <w:t xml:space="preserve"> </w:t>
      </w:r>
      <w:r w:rsidRPr="00DD4C1D">
        <w:t>vollständig</w:t>
      </w:r>
      <w:r w:rsidR="001478F8">
        <w:t xml:space="preserve"> </w:t>
      </w:r>
      <w:r w:rsidRPr="00DD4C1D">
        <w:t>und</w:t>
      </w:r>
      <w:r w:rsidR="001478F8">
        <w:t xml:space="preserve"> </w:t>
      </w:r>
      <w:r w:rsidRPr="00DD4C1D">
        <w:t>ewig</w:t>
      </w:r>
      <w:r w:rsidR="001478F8">
        <w:t xml:space="preserve"> </w:t>
      </w:r>
    </w:p>
    <w:p w14:paraId="60A2E834" w14:textId="1F8C3F46" w:rsidR="00F641D2" w:rsidRPr="00DD4C1D" w:rsidRDefault="00DC60E6" w:rsidP="007D4908">
      <w:pPr>
        <w:pStyle w:val="berschrift3"/>
      </w:pPr>
      <w:r w:rsidRPr="00DD4C1D">
        <w:t>„</w:t>
      </w:r>
      <w:r w:rsidR="002A2B04" w:rsidRPr="00DD4C1D">
        <w:t>Das</w:t>
      </w:r>
      <w:r w:rsidR="001478F8">
        <w:t xml:space="preserve"> </w:t>
      </w:r>
      <w:r w:rsidR="002A2B04" w:rsidRPr="00DD4C1D">
        <w:t>objektive</w:t>
      </w:r>
      <w:r w:rsidR="001478F8">
        <w:t xml:space="preserve"> </w:t>
      </w:r>
      <w:r w:rsidR="002A2B04" w:rsidRPr="00DD4C1D">
        <w:t>Werk</w:t>
      </w:r>
      <w:r w:rsidR="001478F8">
        <w:t xml:space="preserve"> </w:t>
      </w:r>
      <w:r w:rsidR="002A2B04" w:rsidRPr="00DD4C1D">
        <w:t>Gottes</w:t>
      </w:r>
      <w:r w:rsidR="001478F8">
        <w:t xml:space="preserve"> </w:t>
      </w:r>
      <w:r w:rsidR="002A2B04" w:rsidRPr="00DD4C1D">
        <w:t>ist</w:t>
      </w:r>
      <w:r w:rsidR="001478F8">
        <w:t xml:space="preserve"> </w:t>
      </w:r>
      <w:r w:rsidR="002A2B04" w:rsidRPr="00DD4C1D">
        <w:t>unerschütterlich.”</w:t>
      </w:r>
      <w:r w:rsidR="001478F8">
        <w:t xml:space="preserve"> </w:t>
      </w:r>
    </w:p>
    <w:p w14:paraId="64B2F3C5" w14:textId="4923A727" w:rsidR="00F641D2" w:rsidRPr="00DD4C1D" w:rsidRDefault="001478F8" w:rsidP="002C0189">
      <w:r>
        <w:t xml:space="preserve">    </w:t>
      </w:r>
      <w:r w:rsidR="002A2B04" w:rsidRPr="00DD4C1D">
        <w:t>Argument:</w:t>
      </w:r>
      <w:r>
        <w:t xml:space="preserve"> </w:t>
      </w:r>
      <w:r w:rsidR="002A2B04" w:rsidRPr="00DD4C1D">
        <w:t>Die</w:t>
      </w:r>
      <w:r>
        <w:t xml:space="preserve"> </w:t>
      </w:r>
      <w:r w:rsidR="002A2B04" w:rsidRPr="00DD4C1D">
        <w:t>Wiedergeburt</w:t>
      </w:r>
      <w:r>
        <w:t xml:space="preserve"> </w:t>
      </w:r>
      <w:r w:rsidR="002A2B04" w:rsidRPr="00DD4C1D">
        <w:t>ist</w:t>
      </w:r>
      <w:r>
        <w:t xml:space="preserve"> </w:t>
      </w:r>
      <w:r w:rsidR="002A2B04" w:rsidRPr="00DD4C1D">
        <w:t>ein</w:t>
      </w:r>
      <w:r>
        <w:t xml:space="preserve"> </w:t>
      </w:r>
      <w:r w:rsidR="002A2B04" w:rsidRPr="00DD4C1D">
        <w:t>objektives</w:t>
      </w:r>
      <w:r>
        <w:t xml:space="preserve"> </w:t>
      </w:r>
      <w:r w:rsidR="002A2B04" w:rsidRPr="00DD4C1D">
        <w:t>Werk</w:t>
      </w:r>
      <w:r>
        <w:t xml:space="preserve"> </w:t>
      </w:r>
      <w:r w:rsidR="002A2B04" w:rsidRPr="00DD4C1D">
        <w:t>Gottes.</w:t>
      </w:r>
      <w:r>
        <w:t xml:space="preserve"> </w:t>
      </w:r>
      <w:r w:rsidR="002A2B04" w:rsidRPr="00DD4C1D">
        <w:t>Dieses</w:t>
      </w:r>
      <w:r>
        <w:t xml:space="preserve"> </w:t>
      </w:r>
      <w:r w:rsidR="002A2B04" w:rsidRPr="00DD4C1D">
        <w:t>ist</w:t>
      </w:r>
      <w:r>
        <w:t xml:space="preserve"> </w:t>
      </w:r>
      <w:r w:rsidR="002A2B04" w:rsidRPr="00DD4C1D">
        <w:t>ewig</w:t>
      </w:r>
      <w:r>
        <w:t xml:space="preserve"> </w:t>
      </w:r>
      <w:r w:rsidR="002A2B04" w:rsidRPr="00DD4C1D">
        <w:t>und</w:t>
      </w:r>
      <w:r>
        <w:t xml:space="preserve"> </w:t>
      </w:r>
      <w:r w:rsidR="002A2B04" w:rsidRPr="00DD4C1D">
        <w:t>unerschütterlich.</w:t>
      </w:r>
      <w:r>
        <w:t xml:space="preserve"> </w:t>
      </w:r>
    </w:p>
    <w:p w14:paraId="403EC773" w14:textId="2D2DD2F8" w:rsidR="009D0C92" w:rsidRPr="00DD4C1D" w:rsidRDefault="001478F8" w:rsidP="002C0189">
      <w:pPr>
        <w:rPr>
          <w:color w:val="403152"/>
          <w:szCs w:val="20"/>
        </w:rPr>
      </w:pPr>
      <w:r>
        <w:rPr>
          <w:color w:val="403152"/>
          <w:szCs w:val="20"/>
        </w:rPr>
        <w:t xml:space="preserve">    </w:t>
      </w:r>
    </w:p>
    <w:p w14:paraId="43765C6C" w14:textId="60C6B23E" w:rsidR="009D0C92" w:rsidRPr="00DD4C1D" w:rsidRDefault="001478F8" w:rsidP="002C0189">
      <w:r>
        <w:rPr>
          <w:color w:val="403152"/>
          <w:szCs w:val="20"/>
        </w:rPr>
        <w:t xml:space="preserve">    </w:t>
      </w:r>
      <w:r w:rsidR="00CB7093" w:rsidRPr="00DD4C1D">
        <w:rPr>
          <w:color w:val="403152"/>
          <w:szCs w:val="20"/>
        </w:rPr>
        <w:t>Antwort</w:t>
      </w:r>
      <w:r>
        <w:t xml:space="preserve"> </w:t>
      </w:r>
    </w:p>
    <w:p w14:paraId="2EC46650" w14:textId="7A42020A" w:rsidR="00F641D2" w:rsidRPr="00DD4C1D" w:rsidRDefault="002A2B04" w:rsidP="002C0189">
      <w:r w:rsidRPr="00DD4C1D">
        <w:t>Ja.</w:t>
      </w:r>
      <w:r w:rsidR="001478F8">
        <w:t xml:space="preserve"> </w:t>
      </w:r>
      <w:r w:rsidR="00B3010E" w:rsidRPr="00DD4C1D">
        <w:t>Das</w:t>
      </w:r>
      <w:r w:rsidR="001478F8">
        <w:t xml:space="preserve"> </w:t>
      </w:r>
      <w:r w:rsidR="00B3010E" w:rsidRPr="00DD4C1D">
        <w:t>ist</w:t>
      </w:r>
      <w:r w:rsidR="001478F8">
        <w:t xml:space="preserve"> </w:t>
      </w:r>
      <w:r w:rsidR="00B3010E" w:rsidRPr="00DD4C1D">
        <w:t>Gottes</w:t>
      </w:r>
      <w:r w:rsidR="001478F8">
        <w:t xml:space="preserve"> </w:t>
      </w:r>
      <w:r w:rsidR="00B3010E" w:rsidRPr="00DD4C1D">
        <w:t>Seite.</w:t>
      </w:r>
      <w:r w:rsidR="001478F8">
        <w:t xml:space="preserve"> </w:t>
      </w:r>
      <w:r w:rsidR="00B3010E" w:rsidRPr="00DD4C1D">
        <w:t>Glaube</w:t>
      </w:r>
      <w:r w:rsidR="001478F8">
        <w:t xml:space="preserve"> </w:t>
      </w:r>
      <w:r w:rsidR="00B3010E" w:rsidRPr="00DD4C1D">
        <w:t>und</w:t>
      </w:r>
      <w:r w:rsidR="001478F8">
        <w:t xml:space="preserve"> </w:t>
      </w:r>
      <w:r w:rsidR="00B3010E" w:rsidRPr="00DD4C1D">
        <w:t>Umkehr</w:t>
      </w:r>
      <w:r w:rsidR="001478F8">
        <w:t xml:space="preserve"> </w:t>
      </w:r>
      <w:r w:rsidR="00B3010E" w:rsidRPr="00DD4C1D">
        <w:t>sind</w:t>
      </w:r>
      <w:r w:rsidR="001478F8">
        <w:t xml:space="preserve"> </w:t>
      </w:r>
      <w:r w:rsidR="00B3010E" w:rsidRPr="00DD4C1D">
        <w:t>von</w:t>
      </w:r>
      <w:r w:rsidR="001478F8">
        <w:t xml:space="preserve"> </w:t>
      </w:r>
      <w:r w:rsidR="00B3010E" w:rsidRPr="00DD4C1D">
        <w:t>Gott</w:t>
      </w:r>
      <w:r w:rsidR="001478F8">
        <w:t xml:space="preserve"> </w:t>
      </w:r>
      <w:r w:rsidR="00B3010E" w:rsidRPr="00DD4C1D">
        <w:t>dem</w:t>
      </w:r>
      <w:r w:rsidR="001478F8">
        <w:t xml:space="preserve"> </w:t>
      </w:r>
      <w:r w:rsidR="00B3010E" w:rsidRPr="00DD4C1D">
        <w:t>Menschen</w:t>
      </w:r>
      <w:r w:rsidR="001478F8">
        <w:t xml:space="preserve"> </w:t>
      </w:r>
      <w:r w:rsidR="00B3010E" w:rsidRPr="00DD4C1D">
        <w:t>befohlen.</w:t>
      </w:r>
      <w:r w:rsidR="001478F8">
        <w:t xml:space="preserve"> </w:t>
      </w:r>
      <w:r w:rsidR="00B3010E" w:rsidRPr="00DD4C1D">
        <w:t>Gott</w:t>
      </w:r>
      <w:r w:rsidR="001478F8">
        <w:t xml:space="preserve"> </w:t>
      </w:r>
      <w:r w:rsidR="00B3010E" w:rsidRPr="00DD4C1D">
        <w:t>antwortet</w:t>
      </w:r>
      <w:r w:rsidR="001478F8">
        <w:t xml:space="preserve"> </w:t>
      </w:r>
      <w:r w:rsidR="00B3010E" w:rsidRPr="00DD4C1D">
        <w:t>auf</w:t>
      </w:r>
      <w:r w:rsidR="001478F8">
        <w:t xml:space="preserve"> </w:t>
      </w:r>
      <w:r w:rsidR="00B3010E" w:rsidRPr="00DD4C1D">
        <w:t>den</w:t>
      </w:r>
      <w:r w:rsidR="001478F8">
        <w:t xml:space="preserve"> </w:t>
      </w:r>
      <w:r w:rsidR="00B3010E" w:rsidRPr="00DD4C1D">
        <w:t>Glauben</w:t>
      </w:r>
      <w:r w:rsidR="001478F8">
        <w:t xml:space="preserve"> </w:t>
      </w:r>
      <w:r w:rsidR="00B3010E" w:rsidRPr="00DD4C1D">
        <w:t>des</w:t>
      </w:r>
      <w:r w:rsidR="001478F8">
        <w:t xml:space="preserve"> </w:t>
      </w:r>
      <w:r w:rsidR="00B3010E" w:rsidRPr="00DD4C1D">
        <w:t>Menschen.</w:t>
      </w:r>
      <w:r w:rsidR="001478F8">
        <w:t xml:space="preserve"> </w:t>
      </w:r>
      <w:r w:rsidRPr="00DD4C1D">
        <w:t>Den</w:t>
      </w:r>
      <w:r w:rsidR="001478F8">
        <w:t xml:space="preserve"> </w:t>
      </w:r>
      <w:r w:rsidRPr="00DD4C1D">
        <w:t>Glauben</w:t>
      </w:r>
      <w:r w:rsidR="001478F8">
        <w:t xml:space="preserve"> </w:t>
      </w:r>
      <w:r w:rsidRPr="00DD4C1D">
        <w:t>gilt</w:t>
      </w:r>
      <w:r w:rsidR="001478F8">
        <w:t xml:space="preserve"> </w:t>
      </w:r>
      <w:r w:rsidRPr="00DD4C1D">
        <w:t>es</w:t>
      </w:r>
      <w:r w:rsidR="001478F8">
        <w:t xml:space="preserve"> </w:t>
      </w:r>
      <w:r w:rsidRPr="00DD4C1D">
        <w:t>zu</w:t>
      </w:r>
      <w:r w:rsidR="001478F8">
        <w:t xml:space="preserve"> </w:t>
      </w:r>
      <w:r w:rsidRPr="00DD4C1D">
        <w:t>bewahren.</w:t>
      </w:r>
      <w:r w:rsidR="001478F8">
        <w:t xml:space="preserve"> </w:t>
      </w:r>
      <w:r w:rsidR="0031123B" w:rsidRPr="00DD4C1D">
        <w:t>Paulus</w:t>
      </w:r>
      <w:r w:rsidR="001478F8">
        <w:t xml:space="preserve"> </w:t>
      </w:r>
      <w:r w:rsidR="0031123B" w:rsidRPr="00DD4C1D">
        <w:t>hat</w:t>
      </w:r>
      <w:r w:rsidR="001478F8">
        <w:t xml:space="preserve"> </w:t>
      </w:r>
      <w:r w:rsidR="0031123B" w:rsidRPr="00DD4C1D">
        <w:t>den</w:t>
      </w:r>
      <w:r w:rsidR="001478F8">
        <w:t xml:space="preserve"> </w:t>
      </w:r>
      <w:r w:rsidR="0031123B" w:rsidRPr="00DD4C1D">
        <w:t>Glauben</w:t>
      </w:r>
      <w:r w:rsidR="001478F8">
        <w:t xml:space="preserve"> </w:t>
      </w:r>
      <w:r w:rsidR="0031123B" w:rsidRPr="00DD4C1D">
        <w:t>bewahrt:</w:t>
      </w:r>
      <w:r w:rsidR="001478F8">
        <w:t xml:space="preserve"> </w:t>
      </w:r>
    </w:p>
    <w:p w14:paraId="3F95E50D" w14:textId="0FF833C2" w:rsidR="0031123B" w:rsidRPr="00DD4C1D" w:rsidRDefault="001478F8" w:rsidP="002C0189">
      <w:r>
        <w:t xml:space="preserve">    2. Timotheus </w:t>
      </w:r>
      <w:r w:rsidR="0031123B" w:rsidRPr="00DD4C1D">
        <w:t>4</w:t>
      </w:r>
      <w:r>
        <w:t>, 7</w:t>
      </w:r>
      <w:r w:rsidR="0031123B" w:rsidRPr="00DD4C1D">
        <w:t>E:</w:t>
      </w:r>
      <w:r>
        <w:t xml:space="preserve"> </w:t>
      </w:r>
      <w:r w:rsidR="0031123B" w:rsidRPr="00DD4C1D">
        <w:t>„Ich</w:t>
      </w:r>
      <w:r>
        <w:rPr>
          <w:lang w:eastAsia="de-CH" w:bidi="he-IL"/>
        </w:rPr>
        <w:t xml:space="preserve"> </w:t>
      </w:r>
      <w:r w:rsidR="0031123B" w:rsidRPr="00DD4C1D">
        <w:t>habe</w:t>
      </w:r>
      <w:r>
        <w:t xml:space="preserve"> </w:t>
      </w:r>
      <w:r w:rsidR="0031123B" w:rsidRPr="00DD4C1D">
        <w:t>den</w:t>
      </w:r>
      <w:r>
        <w:t xml:space="preserve"> </w:t>
      </w:r>
      <w:r w:rsidR="0031123B" w:rsidRPr="00DD4C1D">
        <w:t>Glauben</w:t>
      </w:r>
      <w:r>
        <w:t xml:space="preserve"> </w:t>
      </w:r>
      <w:r w:rsidR="0031123B" w:rsidRPr="00DD4C1D">
        <w:t>bewahrt.”</w:t>
      </w:r>
      <w:r>
        <w:t xml:space="preserve"> </w:t>
      </w:r>
      <w:r w:rsidR="0031123B" w:rsidRPr="00DD4C1D">
        <w:t>Vgl.</w:t>
      </w:r>
      <w:r>
        <w:t xml:space="preserve"> Kolosser </w:t>
      </w:r>
      <w:r w:rsidR="0031123B" w:rsidRPr="00DD4C1D">
        <w:t>1</w:t>
      </w:r>
      <w:r>
        <w:t>, 2</w:t>
      </w:r>
      <w:r w:rsidR="0031123B" w:rsidRPr="00DD4C1D">
        <w:t>3.</w:t>
      </w:r>
      <w:r>
        <w:t xml:space="preserve"> </w:t>
      </w:r>
    </w:p>
    <w:p w14:paraId="74810354" w14:textId="77777777" w:rsidR="006242E6" w:rsidRPr="00DD4C1D" w:rsidRDefault="006242E6" w:rsidP="002C0189"/>
    <w:p w14:paraId="1469A507" w14:textId="0C9AF839" w:rsidR="00F641D2" w:rsidRPr="00DD4C1D" w:rsidRDefault="00DC60E6" w:rsidP="007D4908">
      <w:pPr>
        <w:pStyle w:val="berschrift3"/>
      </w:pPr>
      <w:r w:rsidRPr="00DD4C1D">
        <w:t>„</w:t>
      </w:r>
      <w:r w:rsidR="002A2B04" w:rsidRPr="00DD4C1D">
        <w:t>Wir</w:t>
      </w:r>
      <w:r w:rsidR="001478F8">
        <w:t xml:space="preserve"> </w:t>
      </w:r>
      <w:r w:rsidR="002A2B04" w:rsidRPr="00DD4C1D">
        <w:t>sind</w:t>
      </w:r>
      <w:r w:rsidR="001478F8">
        <w:t xml:space="preserve"> </w:t>
      </w:r>
      <w:r w:rsidR="002A2B04" w:rsidRPr="00DD4C1D">
        <w:t>für</w:t>
      </w:r>
      <w:r w:rsidR="001478F8">
        <w:t xml:space="preserve"> </w:t>
      </w:r>
      <w:r w:rsidR="002A2B04" w:rsidRPr="00DD4C1D">
        <w:t>immer</w:t>
      </w:r>
      <w:r w:rsidR="001478F8">
        <w:t xml:space="preserve"> </w:t>
      </w:r>
      <w:r w:rsidR="002A2B04" w:rsidRPr="00DD4C1D">
        <w:t>vollkommen</w:t>
      </w:r>
      <w:r w:rsidR="001478F8">
        <w:t xml:space="preserve"> </w:t>
      </w:r>
      <w:r w:rsidR="002A2B04" w:rsidRPr="00DD4C1D">
        <w:t>gemacht.”</w:t>
      </w:r>
      <w:r w:rsidR="001478F8">
        <w:t xml:space="preserve"> </w:t>
      </w:r>
    </w:p>
    <w:p w14:paraId="33ECCC98" w14:textId="25AE7381" w:rsidR="00983243" w:rsidRPr="00DD4C1D" w:rsidRDefault="001478F8" w:rsidP="002C0189">
      <w:r>
        <w:t xml:space="preserve">    </w:t>
      </w:r>
      <w:r w:rsidR="002A2B04" w:rsidRPr="00DD4C1D">
        <w:t>Es</w:t>
      </w:r>
      <w:r>
        <w:t xml:space="preserve"> </w:t>
      </w:r>
      <w:r w:rsidR="002A2B04" w:rsidRPr="00DD4C1D">
        <w:t>wird</w:t>
      </w:r>
      <w:r>
        <w:t xml:space="preserve"> </w:t>
      </w:r>
      <w:r w:rsidR="002A2B04" w:rsidRPr="00DD4C1D">
        <w:t>argumentiert:</w:t>
      </w:r>
      <w:r>
        <w:t xml:space="preserve"> </w:t>
      </w:r>
      <w:r w:rsidR="00DC60E6" w:rsidRPr="00DD4C1D">
        <w:t>„</w:t>
      </w:r>
      <w:r w:rsidR="002A2B04" w:rsidRPr="00DD4C1D">
        <w:t>Durch</w:t>
      </w:r>
      <w:r>
        <w:t xml:space="preserve"> </w:t>
      </w:r>
      <w:r w:rsidR="002A2B04" w:rsidRPr="00DD4C1D">
        <w:t>das</w:t>
      </w:r>
      <w:r>
        <w:t xml:space="preserve"> </w:t>
      </w:r>
      <w:r w:rsidR="002A2B04" w:rsidRPr="00DD4C1D">
        <w:t>einmalige</w:t>
      </w:r>
      <w:r>
        <w:t xml:space="preserve"> </w:t>
      </w:r>
      <w:r w:rsidR="002A2B04" w:rsidRPr="00DD4C1D">
        <w:t>Opfer</w:t>
      </w:r>
      <w:r>
        <w:t xml:space="preserve"> </w:t>
      </w:r>
      <w:r w:rsidR="002A2B04" w:rsidRPr="00DD4C1D">
        <w:t>Jesu</w:t>
      </w:r>
      <w:r>
        <w:t xml:space="preserve"> </w:t>
      </w:r>
      <w:r w:rsidR="002A2B04" w:rsidRPr="00DD4C1D">
        <w:t>Christi</w:t>
      </w:r>
      <w:r>
        <w:t xml:space="preserve"> </w:t>
      </w:r>
      <w:r w:rsidR="002A2B04" w:rsidRPr="00DD4C1D">
        <w:t>ist</w:t>
      </w:r>
      <w:r>
        <w:t xml:space="preserve"> </w:t>
      </w:r>
      <w:r w:rsidR="002A2B04" w:rsidRPr="00DD4C1D">
        <w:t>der</w:t>
      </w:r>
      <w:r>
        <w:t xml:space="preserve"> </w:t>
      </w:r>
      <w:r w:rsidR="002A2B04" w:rsidRPr="00DD4C1D">
        <w:t>Glaubende</w:t>
      </w:r>
      <w:r>
        <w:t xml:space="preserve"> </w:t>
      </w:r>
      <w:r w:rsidR="002A2B04" w:rsidRPr="00DD4C1D">
        <w:t>für</w:t>
      </w:r>
      <w:r>
        <w:t xml:space="preserve"> </w:t>
      </w:r>
      <w:r w:rsidR="002A2B04" w:rsidRPr="00DD4C1D">
        <w:t>immer</w:t>
      </w:r>
      <w:r>
        <w:t xml:space="preserve"> </w:t>
      </w:r>
      <w:r w:rsidR="002A2B04" w:rsidRPr="00DD4C1D">
        <w:t>vollkommen</w:t>
      </w:r>
      <w:r>
        <w:t xml:space="preserve"> </w:t>
      </w:r>
      <w:r w:rsidR="002A2B04" w:rsidRPr="00DD4C1D">
        <w:t>gemacht</w:t>
      </w:r>
      <w:r>
        <w:t xml:space="preserve"> </w:t>
      </w:r>
      <w:r w:rsidR="002A2B04" w:rsidRPr="00DD4C1D">
        <w:t>(</w:t>
      </w:r>
      <w:r>
        <w:t xml:space="preserve">Hebräer </w:t>
      </w:r>
      <w:r w:rsidR="002A2B04" w:rsidRPr="00DD4C1D">
        <w:t>10</w:t>
      </w:r>
      <w:r>
        <w:t>, 1</w:t>
      </w:r>
      <w:r w:rsidR="002A2B04" w:rsidRPr="00DD4C1D">
        <w:t>4).</w:t>
      </w:r>
      <w:r>
        <w:t xml:space="preserve"> </w:t>
      </w:r>
      <w:r w:rsidR="002A2B04" w:rsidRPr="00DD4C1D">
        <w:t>Das</w:t>
      </w:r>
      <w:r>
        <w:t xml:space="preserve"> </w:t>
      </w:r>
      <w:r w:rsidR="002A2B04" w:rsidRPr="00DD4C1D">
        <w:t>Heil,</w:t>
      </w:r>
      <w:r>
        <w:t xml:space="preserve"> </w:t>
      </w:r>
      <w:r w:rsidR="002A2B04" w:rsidRPr="00DD4C1D">
        <w:t>die</w:t>
      </w:r>
      <w:r>
        <w:t xml:space="preserve"> </w:t>
      </w:r>
      <w:r w:rsidR="002A2B04" w:rsidRPr="00DD4C1D">
        <w:t>Vergebung,</w:t>
      </w:r>
      <w:r>
        <w:t xml:space="preserve"> </w:t>
      </w:r>
      <w:r w:rsidR="002A2B04" w:rsidRPr="00DD4C1D">
        <w:t>ist</w:t>
      </w:r>
      <w:r>
        <w:t xml:space="preserve"> </w:t>
      </w:r>
      <w:r w:rsidR="002A2B04" w:rsidRPr="00DD4C1D">
        <w:t>vollkommen,</w:t>
      </w:r>
      <w:r>
        <w:t xml:space="preserve"> </w:t>
      </w:r>
      <w:r w:rsidR="002A2B04" w:rsidRPr="00DD4C1D">
        <w:t>vollständig</w:t>
      </w:r>
      <w:r>
        <w:t xml:space="preserve"> </w:t>
      </w:r>
      <w:r w:rsidR="002A2B04" w:rsidRPr="00DD4C1D">
        <w:t>und</w:t>
      </w:r>
      <w:r>
        <w:t xml:space="preserve"> </w:t>
      </w:r>
      <w:r w:rsidR="002A2B04" w:rsidRPr="00DD4C1D">
        <w:t>ewig.</w:t>
      </w:r>
      <w:r>
        <w:t xml:space="preserve"> Hebräer </w:t>
      </w:r>
      <w:r w:rsidR="002A2B04" w:rsidRPr="00DD4C1D">
        <w:t>8</w:t>
      </w:r>
      <w:r>
        <w:t>, 1</w:t>
      </w:r>
      <w:r w:rsidR="002A2B04" w:rsidRPr="00DD4C1D">
        <w:t>2;</w:t>
      </w:r>
      <w:r>
        <w:t xml:space="preserve"> </w:t>
      </w:r>
      <w:r w:rsidR="002A2B04" w:rsidRPr="00DD4C1D">
        <w:t>9</w:t>
      </w:r>
      <w:r>
        <w:t>, 1</w:t>
      </w:r>
      <w:r w:rsidR="002A2B04" w:rsidRPr="00DD4C1D">
        <w:t>2;</w:t>
      </w:r>
      <w:r>
        <w:t xml:space="preserve"> </w:t>
      </w:r>
      <w:r w:rsidR="002A2B04" w:rsidRPr="00DD4C1D">
        <w:t>10</w:t>
      </w:r>
      <w:r>
        <w:t>, 1</w:t>
      </w:r>
      <w:r w:rsidR="002A2B04" w:rsidRPr="00DD4C1D">
        <w:t>0.12.14.</w:t>
      </w:r>
      <w:r>
        <w:t xml:space="preserve"> </w:t>
      </w:r>
      <w:r w:rsidR="002A2B04" w:rsidRPr="00DD4C1D">
        <w:t>Wir</w:t>
      </w:r>
      <w:r>
        <w:t xml:space="preserve"> </w:t>
      </w:r>
      <w:r w:rsidR="002A2B04" w:rsidRPr="00DD4C1D">
        <w:t>sind</w:t>
      </w:r>
      <w:r>
        <w:t xml:space="preserve"> </w:t>
      </w:r>
      <w:r w:rsidR="002A2B04" w:rsidRPr="00DD4C1D">
        <w:t>in</w:t>
      </w:r>
      <w:r>
        <w:t xml:space="preserve"> </w:t>
      </w:r>
      <w:r w:rsidR="002A2B04" w:rsidRPr="00DD4C1D">
        <w:t>Christus</w:t>
      </w:r>
      <w:r>
        <w:t xml:space="preserve"> </w:t>
      </w:r>
      <w:r w:rsidR="002A2B04" w:rsidRPr="00DD4C1D">
        <w:t>bei</w:t>
      </w:r>
      <w:r>
        <w:t xml:space="preserve"> </w:t>
      </w:r>
      <w:r w:rsidR="002A2B04" w:rsidRPr="00DD4C1D">
        <w:t>Gott</w:t>
      </w:r>
      <w:r>
        <w:t xml:space="preserve"> </w:t>
      </w:r>
      <w:r w:rsidR="002A2B04" w:rsidRPr="00DD4C1D">
        <w:t>so</w:t>
      </w:r>
      <w:r>
        <w:t xml:space="preserve"> </w:t>
      </w:r>
      <w:r w:rsidR="002A2B04" w:rsidRPr="00DD4C1D">
        <w:t>angenommen,</w:t>
      </w:r>
      <w:r>
        <w:t xml:space="preserve"> </w:t>
      </w:r>
      <w:r w:rsidR="002A2B04" w:rsidRPr="00DD4C1D">
        <w:t>wie</w:t>
      </w:r>
      <w:r>
        <w:t xml:space="preserve"> </w:t>
      </w:r>
      <w:r w:rsidR="002A2B04" w:rsidRPr="00DD4C1D">
        <w:t>auch</w:t>
      </w:r>
      <w:r>
        <w:t xml:space="preserve"> </w:t>
      </w:r>
      <w:r w:rsidR="002A2B04" w:rsidRPr="00DD4C1D">
        <w:t>Christus</w:t>
      </w:r>
      <w:r>
        <w:t xml:space="preserve"> </w:t>
      </w:r>
      <w:r w:rsidR="002A2B04" w:rsidRPr="00DD4C1D">
        <w:t>angenommen</w:t>
      </w:r>
      <w:r>
        <w:t xml:space="preserve"> </w:t>
      </w:r>
      <w:r w:rsidR="002A2B04" w:rsidRPr="00DD4C1D">
        <w:t>ist.</w:t>
      </w:r>
      <w:r>
        <w:t xml:space="preserve"> </w:t>
      </w:r>
      <w:r w:rsidR="002A2B04" w:rsidRPr="00DD4C1D">
        <w:t>Und</w:t>
      </w:r>
      <w:r>
        <w:t xml:space="preserve"> </w:t>
      </w:r>
      <w:r w:rsidR="0031123B" w:rsidRPr="00DD4C1D">
        <w:rPr>
          <w:spacing w:val="34"/>
        </w:rPr>
        <w:t>er</w:t>
      </w:r>
      <w:r>
        <w:t xml:space="preserve"> </w:t>
      </w:r>
      <w:r w:rsidR="002A2B04" w:rsidRPr="00DD4C1D">
        <w:t>ist</w:t>
      </w:r>
      <w:r>
        <w:t xml:space="preserve"> </w:t>
      </w:r>
      <w:r w:rsidR="002A2B04" w:rsidRPr="00DD4C1D">
        <w:t>für</w:t>
      </w:r>
      <w:r>
        <w:t xml:space="preserve"> </w:t>
      </w:r>
      <w:r w:rsidR="002A2B04" w:rsidRPr="00DD4C1D">
        <w:t>ewig</w:t>
      </w:r>
      <w:r>
        <w:t xml:space="preserve"> </w:t>
      </w:r>
      <w:r w:rsidR="002A2B04" w:rsidRPr="00DD4C1D">
        <w:t>angenommen.</w:t>
      </w:r>
      <w:r>
        <w:t xml:space="preserve"> </w:t>
      </w:r>
      <w:r w:rsidR="0031123B" w:rsidRPr="00DD4C1D">
        <w:t>So</w:t>
      </w:r>
      <w:r>
        <w:t xml:space="preserve"> </w:t>
      </w:r>
      <w:r w:rsidR="0031123B" w:rsidRPr="00DD4C1D">
        <w:t>auch</w:t>
      </w:r>
      <w:r>
        <w:t xml:space="preserve"> </w:t>
      </w:r>
      <w:r w:rsidR="0031123B" w:rsidRPr="00DD4C1D">
        <w:t>wir.</w:t>
      </w:r>
      <w:r>
        <w:t xml:space="preserve"> </w:t>
      </w:r>
      <w:r w:rsidR="002A2B04" w:rsidRPr="00DD4C1D">
        <w:t>Daher</w:t>
      </w:r>
      <w:r>
        <w:t xml:space="preserve"> </w:t>
      </w:r>
      <w:r w:rsidR="002A2B04" w:rsidRPr="00DD4C1D">
        <w:t>ist</w:t>
      </w:r>
      <w:r>
        <w:t xml:space="preserve"> </w:t>
      </w:r>
      <w:r w:rsidR="002A2B04" w:rsidRPr="00DD4C1D">
        <w:t>es</w:t>
      </w:r>
      <w:r>
        <w:t xml:space="preserve"> </w:t>
      </w:r>
      <w:r w:rsidR="002A2B04" w:rsidRPr="00DD4C1D">
        <w:t>ausgeschlossen,</w:t>
      </w:r>
      <w:r>
        <w:t xml:space="preserve"> </w:t>
      </w:r>
      <w:r w:rsidR="002A2B04" w:rsidRPr="00DD4C1D">
        <w:t>dass</w:t>
      </w:r>
      <w:r>
        <w:t xml:space="preserve"> </w:t>
      </w:r>
      <w:r w:rsidR="002A2B04" w:rsidRPr="00DD4C1D">
        <w:t>ein</w:t>
      </w:r>
      <w:r>
        <w:t xml:space="preserve"> </w:t>
      </w:r>
      <w:r w:rsidR="002A2B04" w:rsidRPr="00DD4C1D">
        <w:t>Wiedergeborener</w:t>
      </w:r>
      <w:r>
        <w:t xml:space="preserve"> </w:t>
      </w:r>
      <w:r w:rsidR="002A2B04" w:rsidRPr="00DD4C1D">
        <w:t>verloren</w:t>
      </w:r>
      <w:r>
        <w:t xml:space="preserve"> </w:t>
      </w:r>
      <w:r w:rsidR="002A2B04" w:rsidRPr="00DD4C1D">
        <w:t>geht.”</w:t>
      </w:r>
      <w:r>
        <w:t xml:space="preserve"> </w:t>
      </w:r>
    </w:p>
    <w:p w14:paraId="1E71AEE6" w14:textId="77777777" w:rsidR="00983243" w:rsidRPr="00DD4C1D" w:rsidRDefault="00983243" w:rsidP="002C0189"/>
    <w:p w14:paraId="0A4F7291" w14:textId="3869500D"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24EAE351" w14:textId="68B28A49" w:rsidR="00F641D2" w:rsidRPr="00DD4C1D" w:rsidRDefault="001478F8" w:rsidP="002C0189">
      <w:r>
        <w:t xml:space="preserve">Hebräer </w:t>
      </w:r>
      <w:r w:rsidR="002A2B04" w:rsidRPr="00DD4C1D">
        <w:t>10</w:t>
      </w:r>
      <w:r>
        <w:t>, 1</w:t>
      </w:r>
      <w:r w:rsidR="002A2B04" w:rsidRPr="00DD4C1D">
        <w:t>0-14:</w:t>
      </w:r>
      <w:r>
        <w:t xml:space="preserve"> </w:t>
      </w:r>
      <w:r w:rsidR="00DC60E6" w:rsidRPr="00DD4C1D">
        <w:t>„</w:t>
      </w:r>
      <w:r w:rsidR="002A2B04" w:rsidRPr="00DD4C1D">
        <w:rPr>
          <w:b/>
          <w:bCs/>
        </w:rPr>
        <w:t>In</w:t>
      </w:r>
      <w:r>
        <w:rPr>
          <w:b/>
          <w:bCs/>
        </w:rPr>
        <w:t xml:space="preserve"> </w:t>
      </w:r>
      <w:r w:rsidR="002A2B04" w:rsidRPr="00DD4C1D">
        <w:rPr>
          <w:b/>
          <w:bCs/>
        </w:rPr>
        <w:t>diesem</w:t>
      </w:r>
      <w:r>
        <w:rPr>
          <w:b/>
          <w:bCs/>
        </w:rPr>
        <w:t xml:space="preserve"> </w:t>
      </w:r>
      <w:r w:rsidR="002A2B04" w:rsidRPr="00DD4C1D">
        <w:rPr>
          <w:b/>
          <w:bCs/>
        </w:rPr>
        <w:t>Willen</w:t>
      </w:r>
      <w:r>
        <w:rPr>
          <w:b/>
          <w:bCs/>
        </w:rPr>
        <w:t xml:space="preserve"> </w:t>
      </w:r>
      <w:r w:rsidR="002A2B04" w:rsidRPr="00DD4C1D">
        <w:rPr>
          <w:b/>
          <w:bCs/>
        </w:rPr>
        <w:t>sind</w:t>
      </w:r>
      <w:r>
        <w:rPr>
          <w:b/>
          <w:bCs/>
        </w:rPr>
        <w:t xml:space="preserve"> </w:t>
      </w:r>
      <w:r w:rsidR="002A2B04" w:rsidRPr="00DD4C1D">
        <w:rPr>
          <w:b/>
          <w:bCs/>
          <w:spacing w:val="20"/>
        </w:rPr>
        <w:t>wir</w:t>
      </w:r>
      <w:r>
        <w:rPr>
          <w:b/>
          <w:bCs/>
          <w:spacing w:val="20"/>
        </w:rPr>
        <w:t xml:space="preserve"> </w:t>
      </w:r>
      <w:r w:rsidR="002A2B04" w:rsidRPr="00DD4C1D">
        <w:rPr>
          <w:b/>
          <w:bCs/>
        </w:rPr>
        <w:t>Geheiligte</w:t>
      </w:r>
      <w:r>
        <w:rPr>
          <w:b/>
          <w:bCs/>
        </w:rPr>
        <w:t xml:space="preserve"> </w:t>
      </w:r>
      <w:r w:rsidR="002A2B04" w:rsidRPr="00DD4C1D">
        <w:rPr>
          <w:b/>
          <w:bCs/>
        </w:rPr>
        <w:t>durch</w:t>
      </w:r>
      <w:r>
        <w:rPr>
          <w:b/>
          <w:bCs/>
        </w:rPr>
        <w:t xml:space="preserve"> </w:t>
      </w:r>
      <w:r w:rsidR="002A2B04" w:rsidRPr="00DD4C1D">
        <w:rPr>
          <w:b/>
          <w:bCs/>
        </w:rPr>
        <w:t>das</w:t>
      </w:r>
      <w:r>
        <w:rPr>
          <w:b/>
          <w:bCs/>
        </w:rPr>
        <w:t xml:space="preserve"> </w:t>
      </w:r>
      <w:r w:rsidR="002A2B04" w:rsidRPr="00DD4C1D">
        <w:rPr>
          <w:b/>
          <w:bCs/>
        </w:rPr>
        <w:t>Darbringen</w:t>
      </w:r>
      <w:r>
        <w:rPr>
          <w:b/>
          <w:bCs/>
        </w:rPr>
        <w:t xml:space="preserve"> </w:t>
      </w:r>
      <w:r w:rsidR="002A2B04" w:rsidRPr="00DD4C1D">
        <w:rPr>
          <w:b/>
          <w:bCs/>
        </w:rPr>
        <w:t>des</w:t>
      </w:r>
      <w:r>
        <w:rPr>
          <w:b/>
          <w:bCs/>
        </w:rPr>
        <w:t xml:space="preserve"> </w:t>
      </w:r>
      <w:r w:rsidR="002A2B04" w:rsidRPr="00DD4C1D">
        <w:rPr>
          <w:b/>
          <w:bCs/>
        </w:rPr>
        <w:t>Leibes</w:t>
      </w:r>
      <w:r>
        <w:rPr>
          <w:b/>
          <w:bCs/>
        </w:rPr>
        <w:t xml:space="preserve"> </w:t>
      </w:r>
      <w:r w:rsidR="002A2B04" w:rsidRPr="00DD4C1D">
        <w:rPr>
          <w:b/>
          <w:bCs/>
        </w:rPr>
        <w:t>Jesu</w:t>
      </w:r>
      <w:r>
        <w:rPr>
          <w:b/>
          <w:bCs/>
        </w:rPr>
        <w:t xml:space="preserve"> </w:t>
      </w:r>
      <w:r w:rsidR="002A2B04" w:rsidRPr="00DD4C1D">
        <w:rPr>
          <w:b/>
          <w:bCs/>
        </w:rPr>
        <w:t>Christi</w:t>
      </w:r>
      <w:r>
        <w:rPr>
          <w:b/>
          <w:bCs/>
        </w:rPr>
        <w:t xml:space="preserve"> </w:t>
      </w:r>
      <w:r w:rsidR="002A2B04" w:rsidRPr="00DD4C1D">
        <w:rPr>
          <w:b/>
          <w:bCs/>
        </w:rPr>
        <w:t>ein</w:t>
      </w:r>
      <w:r>
        <w:rPr>
          <w:b/>
          <w:bCs/>
        </w:rPr>
        <w:t xml:space="preserve"> </w:t>
      </w:r>
      <w:r w:rsidR="002A2B04" w:rsidRPr="00DD4C1D">
        <w:rPr>
          <w:b/>
          <w:bCs/>
        </w:rPr>
        <w:t>für</w:t>
      </w:r>
      <w:r>
        <w:rPr>
          <w:b/>
          <w:bCs/>
        </w:rPr>
        <w:t xml:space="preserve"> </w:t>
      </w:r>
      <w:r w:rsidR="002A2B04" w:rsidRPr="00DD4C1D">
        <w:rPr>
          <w:b/>
          <w:bCs/>
        </w:rPr>
        <w:t>alle</w:t>
      </w:r>
      <w:r>
        <w:rPr>
          <w:b/>
          <w:bCs/>
        </w:rPr>
        <w:t xml:space="preserve"> </w:t>
      </w:r>
      <w:r w:rsidR="002A2B04" w:rsidRPr="00DD4C1D">
        <w:rPr>
          <w:b/>
          <w:bCs/>
        </w:rPr>
        <w:t>Mal.</w:t>
      </w:r>
      <w:r>
        <w:rPr>
          <w:b/>
          <w:bCs/>
        </w:rPr>
        <w:t xml:space="preserve"> </w:t>
      </w:r>
      <w:r w:rsidR="002A2B04" w:rsidRPr="00DD4C1D">
        <w:rPr>
          <w:b/>
          <w:bCs/>
        </w:rPr>
        <w:t>Und</w:t>
      </w:r>
      <w:r>
        <w:rPr>
          <w:b/>
          <w:bCs/>
        </w:rPr>
        <w:t xml:space="preserve"> </w:t>
      </w:r>
      <w:r w:rsidR="002A2B04" w:rsidRPr="00DD4C1D">
        <w:rPr>
          <w:b/>
          <w:bCs/>
        </w:rPr>
        <w:t>jeder</w:t>
      </w:r>
      <w:r>
        <w:rPr>
          <w:b/>
          <w:bCs/>
        </w:rPr>
        <w:t xml:space="preserve"> </w:t>
      </w:r>
      <w:r w:rsidR="002A2B04" w:rsidRPr="00DD4C1D">
        <w:rPr>
          <w:b/>
          <w:bCs/>
        </w:rPr>
        <w:t>Priester</w:t>
      </w:r>
      <w:r>
        <w:rPr>
          <w:b/>
          <w:bCs/>
        </w:rPr>
        <w:t xml:space="preserve"> </w:t>
      </w:r>
      <w:r w:rsidR="002A2B04" w:rsidRPr="00DD4C1D">
        <w:rPr>
          <w:b/>
          <w:bCs/>
        </w:rPr>
        <w:t>steht</w:t>
      </w:r>
      <w:r>
        <w:rPr>
          <w:b/>
          <w:bCs/>
        </w:rPr>
        <w:t xml:space="preserve"> </w:t>
      </w:r>
      <w:r w:rsidR="002A2B04" w:rsidRPr="00DD4C1D">
        <w:rPr>
          <w:b/>
          <w:bCs/>
        </w:rPr>
        <w:t>und</w:t>
      </w:r>
      <w:r>
        <w:rPr>
          <w:b/>
          <w:bCs/>
        </w:rPr>
        <w:t xml:space="preserve"> </w:t>
      </w:r>
      <w:r w:rsidR="002A2B04" w:rsidRPr="00DD4C1D">
        <w:rPr>
          <w:b/>
          <w:bCs/>
        </w:rPr>
        <w:t>leistet</w:t>
      </w:r>
      <w:r>
        <w:rPr>
          <w:b/>
          <w:bCs/>
        </w:rPr>
        <w:t xml:space="preserve"> </w:t>
      </w:r>
      <w:r w:rsidR="002A2B04" w:rsidRPr="00DD4C1D">
        <w:rPr>
          <w:b/>
          <w:bCs/>
        </w:rPr>
        <w:t>Tag</w:t>
      </w:r>
      <w:r>
        <w:rPr>
          <w:b/>
          <w:bCs/>
        </w:rPr>
        <w:t xml:space="preserve"> </w:t>
      </w:r>
      <w:r w:rsidR="002A2B04" w:rsidRPr="00DD4C1D">
        <w:rPr>
          <w:b/>
          <w:bCs/>
        </w:rPr>
        <w:t>für</w:t>
      </w:r>
      <w:r>
        <w:rPr>
          <w:b/>
          <w:bCs/>
        </w:rPr>
        <w:t xml:space="preserve"> </w:t>
      </w:r>
      <w:r w:rsidR="002A2B04" w:rsidRPr="00DD4C1D">
        <w:rPr>
          <w:b/>
          <w:bCs/>
        </w:rPr>
        <w:t>Tag</w:t>
      </w:r>
      <w:r>
        <w:rPr>
          <w:b/>
          <w:bCs/>
        </w:rPr>
        <w:t xml:space="preserve"> </w:t>
      </w:r>
      <w:r w:rsidR="002A2B04" w:rsidRPr="00DD4C1D">
        <w:rPr>
          <w:b/>
          <w:bCs/>
        </w:rPr>
        <w:t>Dienst</w:t>
      </w:r>
      <w:r>
        <w:rPr>
          <w:b/>
          <w:bCs/>
        </w:rPr>
        <w:t xml:space="preserve"> </w:t>
      </w:r>
      <w:r w:rsidR="002A2B04" w:rsidRPr="00DD4C1D">
        <w:rPr>
          <w:b/>
          <w:bCs/>
        </w:rPr>
        <w:t>und</w:t>
      </w:r>
      <w:r>
        <w:rPr>
          <w:b/>
          <w:bCs/>
        </w:rPr>
        <w:t xml:space="preserve"> </w:t>
      </w:r>
      <w:r w:rsidR="002A2B04" w:rsidRPr="00DD4C1D">
        <w:rPr>
          <w:b/>
          <w:bCs/>
        </w:rPr>
        <w:t>bringt</w:t>
      </w:r>
      <w:r>
        <w:rPr>
          <w:b/>
          <w:bCs/>
        </w:rPr>
        <w:t xml:space="preserve"> </w:t>
      </w:r>
      <w:r w:rsidR="002A2B04" w:rsidRPr="00DD4C1D">
        <w:rPr>
          <w:b/>
          <w:bCs/>
        </w:rPr>
        <w:t>dieselben</w:t>
      </w:r>
      <w:r>
        <w:rPr>
          <w:b/>
          <w:bCs/>
        </w:rPr>
        <w:t xml:space="preserve"> </w:t>
      </w:r>
      <w:r w:rsidR="002A2B04" w:rsidRPr="00DD4C1D">
        <w:rPr>
          <w:b/>
          <w:bCs/>
        </w:rPr>
        <w:t>Opfer</w:t>
      </w:r>
      <w:r>
        <w:rPr>
          <w:b/>
          <w:bCs/>
        </w:rPr>
        <w:t xml:space="preserve"> </w:t>
      </w:r>
      <w:r w:rsidR="002A2B04" w:rsidRPr="00DD4C1D">
        <w:rPr>
          <w:b/>
          <w:bCs/>
        </w:rPr>
        <w:t>vielmals</w:t>
      </w:r>
      <w:r>
        <w:rPr>
          <w:b/>
          <w:bCs/>
        </w:rPr>
        <w:t xml:space="preserve"> </w:t>
      </w:r>
      <w:r w:rsidR="002A2B04" w:rsidRPr="00DD4C1D">
        <w:rPr>
          <w:b/>
          <w:bCs/>
        </w:rPr>
        <w:t>dar,</w:t>
      </w:r>
      <w:r>
        <w:rPr>
          <w:b/>
          <w:bCs/>
        </w:rPr>
        <w:t xml:space="preserve"> </w:t>
      </w:r>
      <w:r w:rsidR="002A2B04" w:rsidRPr="00DD4C1D">
        <w:rPr>
          <w:b/>
          <w:bCs/>
        </w:rPr>
        <w:t>welche</w:t>
      </w:r>
      <w:r>
        <w:rPr>
          <w:b/>
          <w:bCs/>
        </w:rPr>
        <w:t xml:space="preserve"> </w:t>
      </w:r>
      <w:r w:rsidR="002A2B04" w:rsidRPr="00DD4C1D">
        <w:rPr>
          <w:b/>
          <w:bCs/>
        </w:rPr>
        <w:t>niemals</w:t>
      </w:r>
      <w:r>
        <w:rPr>
          <w:b/>
          <w:bCs/>
        </w:rPr>
        <w:t xml:space="preserve"> </w:t>
      </w:r>
      <w:r w:rsidR="002A2B04" w:rsidRPr="00DD4C1D">
        <w:rPr>
          <w:b/>
          <w:bCs/>
        </w:rPr>
        <w:t>im</w:t>
      </w:r>
      <w:r>
        <w:rPr>
          <w:b/>
          <w:bCs/>
        </w:rPr>
        <w:t xml:space="preserve"> </w:t>
      </w:r>
      <w:r w:rsidR="002A2B04" w:rsidRPr="00DD4C1D">
        <w:rPr>
          <w:b/>
          <w:bCs/>
        </w:rPr>
        <w:t>Stande</w:t>
      </w:r>
      <w:r>
        <w:rPr>
          <w:b/>
          <w:bCs/>
        </w:rPr>
        <w:t xml:space="preserve"> </w:t>
      </w:r>
      <w:r w:rsidR="002A2B04" w:rsidRPr="00DD4C1D">
        <w:rPr>
          <w:b/>
          <w:bCs/>
        </w:rPr>
        <w:t>sind,</w:t>
      </w:r>
      <w:r>
        <w:rPr>
          <w:b/>
          <w:bCs/>
        </w:rPr>
        <w:t xml:space="preserve"> </w:t>
      </w:r>
      <w:r w:rsidR="002A2B04" w:rsidRPr="00DD4C1D">
        <w:rPr>
          <w:b/>
          <w:bCs/>
        </w:rPr>
        <w:t>Sünden</w:t>
      </w:r>
      <w:r>
        <w:rPr>
          <w:b/>
          <w:bCs/>
        </w:rPr>
        <w:t xml:space="preserve"> </w:t>
      </w:r>
      <w:r w:rsidR="002A2B04" w:rsidRPr="00DD4C1D">
        <w:rPr>
          <w:b/>
          <w:bCs/>
        </w:rPr>
        <w:t>wirklich</w:t>
      </w:r>
      <w:r>
        <w:rPr>
          <w:b/>
          <w:bCs/>
        </w:rPr>
        <w:t xml:space="preserve"> </w:t>
      </w:r>
      <w:r w:rsidR="002A2B04" w:rsidRPr="00DD4C1D">
        <w:rPr>
          <w:b/>
          <w:bCs/>
        </w:rPr>
        <w:t>wegzunehmen.</w:t>
      </w:r>
      <w:r>
        <w:rPr>
          <w:b/>
          <w:bCs/>
        </w:rPr>
        <w:t xml:space="preserve"> </w:t>
      </w:r>
      <w:r w:rsidR="002A2B04" w:rsidRPr="00DD4C1D">
        <w:rPr>
          <w:bCs/>
        </w:rPr>
        <w:t>(</w:t>
      </w:r>
      <w:r w:rsidR="002A2B04" w:rsidRPr="00DD4C1D">
        <w:rPr>
          <w:b/>
          <w:bCs/>
        </w:rPr>
        <w:t>12</w:t>
      </w:r>
      <w:r w:rsidR="002A2B04" w:rsidRPr="00DD4C1D">
        <w:rPr>
          <w:bCs/>
        </w:rPr>
        <w:t>)</w:t>
      </w:r>
      <w:r>
        <w:rPr>
          <w:b/>
          <w:bCs/>
          <w:color w:val="0000FF"/>
        </w:rPr>
        <w:t xml:space="preserve"> </w:t>
      </w:r>
      <w:r w:rsidR="002A2B04" w:rsidRPr="00DD4C1D">
        <w:rPr>
          <w:b/>
          <w:bCs/>
        </w:rPr>
        <w:t>Aber</w:t>
      </w:r>
      <w:r>
        <w:rPr>
          <w:b/>
          <w:bCs/>
        </w:rPr>
        <w:t xml:space="preserve"> </w:t>
      </w:r>
      <w:r w:rsidR="002A2B04" w:rsidRPr="00DD4C1D">
        <w:rPr>
          <w:b/>
          <w:bCs/>
          <w:spacing w:val="20"/>
        </w:rPr>
        <w:t>er</w:t>
      </w:r>
      <w:r w:rsidR="002A2B04" w:rsidRPr="00DD4C1D">
        <w:rPr>
          <w:b/>
          <w:bCs/>
        </w:rPr>
        <w:t>,</w:t>
      </w:r>
      <w:r>
        <w:rPr>
          <w:b/>
          <w:bCs/>
        </w:rPr>
        <w:t xml:space="preserve"> </w:t>
      </w:r>
      <w:r w:rsidR="002A2B04" w:rsidRPr="00DD4C1D">
        <w:rPr>
          <w:b/>
          <w:bCs/>
        </w:rPr>
        <w:t>nachdem</w:t>
      </w:r>
      <w:r>
        <w:rPr>
          <w:b/>
          <w:bCs/>
        </w:rPr>
        <w:t xml:space="preserve"> </w:t>
      </w:r>
      <w:r w:rsidR="002A2B04" w:rsidRPr="00DD4C1D">
        <w:rPr>
          <w:b/>
          <w:bCs/>
        </w:rPr>
        <w:t>er</w:t>
      </w:r>
      <w:r>
        <w:rPr>
          <w:b/>
          <w:bCs/>
        </w:rPr>
        <w:t xml:space="preserve"> </w:t>
      </w:r>
      <w:r w:rsidR="002A2B04" w:rsidRPr="00DD4C1D">
        <w:rPr>
          <w:b/>
          <w:bCs/>
          <w:spacing w:val="20"/>
        </w:rPr>
        <w:t>ein</w:t>
      </w:r>
      <w:r>
        <w:rPr>
          <w:b/>
          <w:bCs/>
        </w:rPr>
        <w:t xml:space="preserve"> </w:t>
      </w:r>
      <w:r w:rsidR="002A2B04" w:rsidRPr="00DD4C1D">
        <w:rPr>
          <w:b/>
          <w:bCs/>
        </w:rPr>
        <w:t>Opfer</w:t>
      </w:r>
      <w:r>
        <w:rPr>
          <w:b/>
          <w:bCs/>
        </w:rPr>
        <w:t xml:space="preserve"> </w:t>
      </w:r>
      <w:r w:rsidR="002A2B04" w:rsidRPr="00DD4C1D">
        <w:rPr>
          <w:b/>
          <w:bCs/>
        </w:rPr>
        <w:t>für</w:t>
      </w:r>
      <w:r>
        <w:rPr>
          <w:b/>
          <w:bCs/>
        </w:rPr>
        <w:t xml:space="preserve"> </w:t>
      </w:r>
      <w:r w:rsidR="002A2B04" w:rsidRPr="00DD4C1D">
        <w:rPr>
          <w:b/>
          <w:bCs/>
        </w:rPr>
        <w:t>Sünden</w:t>
      </w:r>
      <w:r>
        <w:rPr>
          <w:b/>
          <w:bCs/>
        </w:rPr>
        <w:t xml:space="preserve"> </w:t>
      </w:r>
      <w:r w:rsidR="002A2B04" w:rsidRPr="00DD4C1D">
        <w:rPr>
          <w:b/>
          <w:bCs/>
        </w:rPr>
        <w:t>dargebracht</w:t>
      </w:r>
      <w:r>
        <w:rPr>
          <w:b/>
          <w:bCs/>
        </w:rPr>
        <w:t xml:space="preserve"> </w:t>
      </w:r>
      <w:r w:rsidR="002A2B04" w:rsidRPr="00DD4C1D">
        <w:rPr>
          <w:b/>
          <w:bCs/>
        </w:rPr>
        <w:t>hatte</w:t>
      </w:r>
      <w:r>
        <w:rPr>
          <w:b/>
          <w:bCs/>
        </w:rPr>
        <w:t xml:space="preserve"> </w:t>
      </w:r>
      <w:r w:rsidR="002A2B04" w:rsidRPr="00DD4C1D">
        <w:rPr>
          <w:b/>
          <w:bCs/>
        </w:rPr>
        <w:t>–</w:t>
      </w:r>
      <w:r>
        <w:rPr>
          <w:b/>
          <w:bCs/>
        </w:rPr>
        <w:t xml:space="preserve"> </w:t>
      </w:r>
      <w:r w:rsidR="002A2B04" w:rsidRPr="00DD4C1D">
        <w:rPr>
          <w:b/>
          <w:bCs/>
        </w:rPr>
        <w:t>für</w:t>
      </w:r>
      <w:r>
        <w:rPr>
          <w:b/>
          <w:bCs/>
        </w:rPr>
        <w:t xml:space="preserve"> </w:t>
      </w:r>
      <w:r w:rsidR="002A2B04" w:rsidRPr="00DD4C1D">
        <w:rPr>
          <w:b/>
          <w:bCs/>
        </w:rPr>
        <w:t>immer</w:t>
      </w:r>
      <w:r>
        <w:rPr>
          <w:b/>
          <w:bCs/>
        </w:rPr>
        <w:t xml:space="preserve"> </w:t>
      </w:r>
      <w:r w:rsidR="002A2B04" w:rsidRPr="00DD4C1D">
        <w:rPr>
          <w:b/>
          <w:bCs/>
        </w:rPr>
        <w:t>–,</w:t>
      </w:r>
      <w:r>
        <w:rPr>
          <w:b/>
          <w:bCs/>
        </w:rPr>
        <w:t xml:space="preserve"> </w:t>
      </w:r>
      <w:r w:rsidR="002A2B04" w:rsidRPr="00DD4C1D">
        <w:rPr>
          <w:b/>
          <w:bCs/>
        </w:rPr>
        <w:t>setzte</w:t>
      </w:r>
      <w:r>
        <w:rPr>
          <w:b/>
          <w:bCs/>
        </w:rPr>
        <w:t xml:space="preserve"> </w:t>
      </w:r>
      <w:r w:rsidR="002A2B04" w:rsidRPr="00DD4C1D">
        <w:rPr>
          <w:b/>
          <w:bCs/>
        </w:rPr>
        <w:t>sich</w:t>
      </w:r>
      <w:r>
        <w:rPr>
          <w:b/>
          <w:bCs/>
        </w:rPr>
        <w:t xml:space="preserve"> </w:t>
      </w:r>
      <w:r w:rsidR="002A2B04" w:rsidRPr="00DD4C1D">
        <w:rPr>
          <w:b/>
          <w:bCs/>
        </w:rPr>
        <w:t>zur</w:t>
      </w:r>
      <w:r>
        <w:rPr>
          <w:b/>
          <w:bCs/>
        </w:rPr>
        <w:t xml:space="preserve"> </w:t>
      </w:r>
      <w:r w:rsidR="002A2B04" w:rsidRPr="00DD4C1D">
        <w:rPr>
          <w:b/>
          <w:bCs/>
        </w:rPr>
        <w:t>Rechten</w:t>
      </w:r>
      <w:r>
        <w:rPr>
          <w:b/>
          <w:bCs/>
        </w:rPr>
        <w:t xml:space="preserve"> </w:t>
      </w:r>
      <w:r w:rsidR="002A2B04" w:rsidRPr="00DD4C1D">
        <w:rPr>
          <w:b/>
          <w:bCs/>
        </w:rPr>
        <w:t>Gottes,</w:t>
      </w:r>
      <w:r>
        <w:rPr>
          <w:b/>
          <w:bCs/>
        </w:rPr>
        <w:t xml:space="preserve"> </w:t>
      </w:r>
      <w:r w:rsidR="002A2B04" w:rsidRPr="00DD4C1D">
        <w:rPr>
          <w:bCs/>
        </w:rPr>
        <w:t>(</w:t>
      </w:r>
      <w:r w:rsidR="002A2B04" w:rsidRPr="00DD4C1D">
        <w:rPr>
          <w:b/>
          <w:bCs/>
        </w:rPr>
        <w:t>13</w:t>
      </w:r>
      <w:r w:rsidR="002A2B04" w:rsidRPr="00DD4C1D">
        <w:rPr>
          <w:bCs/>
        </w:rPr>
        <w:t>)</w:t>
      </w:r>
      <w:r>
        <w:rPr>
          <w:b/>
          <w:bCs/>
        </w:rPr>
        <w:t xml:space="preserve"> </w:t>
      </w:r>
      <w:r w:rsidR="002A2B04" w:rsidRPr="00DD4C1D">
        <w:rPr>
          <w:b/>
          <w:bCs/>
        </w:rPr>
        <w:t>im</w:t>
      </w:r>
      <w:r>
        <w:rPr>
          <w:b/>
          <w:bCs/>
        </w:rPr>
        <w:t xml:space="preserve"> </w:t>
      </w:r>
      <w:r w:rsidR="002A2B04" w:rsidRPr="00DD4C1D">
        <w:rPr>
          <w:b/>
          <w:bCs/>
        </w:rPr>
        <w:t>Weiteren</w:t>
      </w:r>
      <w:r>
        <w:rPr>
          <w:b/>
          <w:bCs/>
        </w:rPr>
        <w:t xml:space="preserve"> </w:t>
      </w:r>
      <w:r w:rsidR="002A2B04" w:rsidRPr="00DD4C1D">
        <w:rPr>
          <w:b/>
          <w:bCs/>
        </w:rPr>
        <w:t>darauf</w:t>
      </w:r>
      <w:r>
        <w:rPr>
          <w:b/>
          <w:bCs/>
        </w:rPr>
        <w:t xml:space="preserve"> </w:t>
      </w:r>
      <w:r w:rsidR="002A2B04" w:rsidRPr="00DD4C1D">
        <w:rPr>
          <w:b/>
          <w:bCs/>
        </w:rPr>
        <w:t>wartend,</w:t>
      </w:r>
      <w:r>
        <w:rPr>
          <w:b/>
          <w:bCs/>
        </w:rPr>
        <w:t xml:space="preserve"> </w:t>
      </w:r>
      <w:r w:rsidR="002A2B04" w:rsidRPr="00DD4C1D">
        <w:rPr>
          <w:b/>
          <w:bCs/>
        </w:rPr>
        <w:t>[dass</w:t>
      </w:r>
      <w:r>
        <w:rPr>
          <w:b/>
          <w:bCs/>
        </w:rPr>
        <w:t xml:space="preserve"> </w:t>
      </w:r>
      <w:r w:rsidR="002A2B04" w:rsidRPr="00DD4C1D">
        <w:rPr>
          <w:b/>
          <w:bCs/>
        </w:rPr>
        <w:t>und]</w:t>
      </w:r>
      <w:r>
        <w:rPr>
          <w:b/>
          <w:bCs/>
        </w:rPr>
        <w:t xml:space="preserve"> </w:t>
      </w:r>
      <w:r w:rsidR="002A2B04" w:rsidRPr="00DD4C1D">
        <w:rPr>
          <w:b/>
          <w:bCs/>
        </w:rPr>
        <w:t>bis</w:t>
      </w:r>
      <w:r>
        <w:rPr>
          <w:b/>
          <w:bCs/>
        </w:rPr>
        <w:t xml:space="preserve"> </w:t>
      </w:r>
      <w:r w:rsidR="002A2B04" w:rsidRPr="00DD4C1D">
        <w:rPr>
          <w:b/>
          <w:bCs/>
        </w:rPr>
        <w:t>seine</w:t>
      </w:r>
      <w:r>
        <w:rPr>
          <w:b/>
          <w:bCs/>
        </w:rPr>
        <w:t xml:space="preserve"> </w:t>
      </w:r>
      <w:r w:rsidR="002A2B04" w:rsidRPr="00DD4C1D">
        <w:rPr>
          <w:b/>
          <w:bCs/>
        </w:rPr>
        <w:t>Feinde</w:t>
      </w:r>
      <w:r>
        <w:rPr>
          <w:b/>
          <w:bCs/>
        </w:rPr>
        <w:t xml:space="preserve"> </w:t>
      </w:r>
      <w:r w:rsidR="002A2B04" w:rsidRPr="00DD4C1D">
        <w:rPr>
          <w:b/>
          <w:bCs/>
        </w:rPr>
        <w:t>zum</w:t>
      </w:r>
      <w:r>
        <w:rPr>
          <w:b/>
          <w:bCs/>
        </w:rPr>
        <w:t xml:space="preserve"> </w:t>
      </w:r>
      <w:r w:rsidR="002A2B04" w:rsidRPr="00DD4C1D">
        <w:rPr>
          <w:b/>
          <w:bCs/>
        </w:rPr>
        <w:t>Schemel</w:t>
      </w:r>
      <w:r>
        <w:rPr>
          <w:b/>
          <w:bCs/>
        </w:rPr>
        <w:t xml:space="preserve"> </w:t>
      </w:r>
      <w:r w:rsidR="002A2B04" w:rsidRPr="00DD4C1D">
        <w:rPr>
          <w:b/>
          <w:bCs/>
        </w:rPr>
        <w:t>seiner</w:t>
      </w:r>
      <w:r>
        <w:rPr>
          <w:b/>
          <w:bCs/>
        </w:rPr>
        <w:t xml:space="preserve"> </w:t>
      </w:r>
      <w:r w:rsidR="002A2B04" w:rsidRPr="00DD4C1D">
        <w:rPr>
          <w:b/>
          <w:bCs/>
        </w:rPr>
        <w:t>Füße</w:t>
      </w:r>
      <w:r>
        <w:rPr>
          <w:b/>
          <w:bCs/>
        </w:rPr>
        <w:t xml:space="preserve"> </w:t>
      </w:r>
      <w:r w:rsidR="002A2B04" w:rsidRPr="00DD4C1D">
        <w:rPr>
          <w:b/>
          <w:bCs/>
        </w:rPr>
        <w:t>gelegt</w:t>
      </w:r>
      <w:r>
        <w:rPr>
          <w:b/>
          <w:bCs/>
        </w:rPr>
        <w:t xml:space="preserve"> </w:t>
      </w:r>
      <w:r w:rsidR="002A2B04" w:rsidRPr="00DD4C1D">
        <w:rPr>
          <w:b/>
          <w:bCs/>
        </w:rPr>
        <w:t>werden,</w:t>
      </w:r>
      <w:r>
        <w:rPr>
          <w:b/>
          <w:bCs/>
        </w:rPr>
        <w:t xml:space="preserve"> </w:t>
      </w:r>
      <w:r w:rsidR="002A2B04" w:rsidRPr="00DD4C1D">
        <w:rPr>
          <w:bCs/>
        </w:rPr>
        <w:t>(</w:t>
      </w:r>
      <w:r w:rsidR="002A2B04" w:rsidRPr="00DD4C1D">
        <w:rPr>
          <w:b/>
          <w:bCs/>
        </w:rPr>
        <w:t>14</w:t>
      </w:r>
      <w:r w:rsidR="002A2B04" w:rsidRPr="00DD4C1D">
        <w:rPr>
          <w:bCs/>
        </w:rPr>
        <w:t>)</w:t>
      </w:r>
      <w:r>
        <w:rPr>
          <w:b/>
          <w:bCs/>
        </w:rPr>
        <w:t xml:space="preserve"> </w:t>
      </w:r>
      <w:r w:rsidR="002A2B04" w:rsidRPr="00DD4C1D">
        <w:rPr>
          <w:b/>
          <w:bCs/>
        </w:rPr>
        <w:t>denn</w:t>
      </w:r>
      <w:r>
        <w:rPr>
          <w:b/>
          <w:bCs/>
        </w:rPr>
        <w:t xml:space="preserve"> </w:t>
      </w:r>
      <w:r w:rsidR="002A2B04" w:rsidRPr="00DD4C1D">
        <w:rPr>
          <w:b/>
          <w:bCs/>
        </w:rPr>
        <w:t>mit</w:t>
      </w:r>
      <w:r>
        <w:rPr>
          <w:b/>
          <w:bCs/>
        </w:rPr>
        <w:t xml:space="preserve"> </w:t>
      </w:r>
      <w:r w:rsidR="002A2B04" w:rsidRPr="00DD4C1D">
        <w:rPr>
          <w:b/>
          <w:bCs/>
          <w:spacing w:val="20"/>
        </w:rPr>
        <w:t>einer</w:t>
      </w:r>
      <w:r>
        <w:rPr>
          <w:b/>
          <w:bCs/>
        </w:rPr>
        <w:t xml:space="preserve"> </w:t>
      </w:r>
      <w:r w:rsidR="002A2B04" w:rsidRPr="00DD4C1D">
        <w:rPr>
          <w:b/>
          <w:bCs/>
        </w:rPr>
        <w:t>Darbringung</w:t>
      </w:r>
      <w:r>
        <w:rPr>
          <w:b/>
          <w:bCs/>
        </w:rPr>
        <w:t xml:space="preserve"> </w:t>
      </w:r>
      <w:r w:rsidR="002A2B04" w:rsidRPr="00DD4C1D">
        <w:rPr>
          <w:b/>
          <w:bCs/>
        </w:rPr>
        <w:t>hat</w:t>
      </w:r>
      <w:r>
        <w:rPr>
          <w:b/>
          <w:bCs/>
        </w:rPr>
        <w:t xml:space="preserve"> </w:t>
      </w:r>
      <w:r w:rsidR="002A2B04" w:rsidRPr="00DD4C1D">
        <w:rPr>
          <w:b/>
          <w:bCs/>
        </w:rPr>
        <w:t>er</w:t>
      </w:r>
      <w:r>
        <w:rPr>
          <w:b/>
          <w:bCs/>
        </w:rPr>
        <w:t xml:space="preserve"> </w:t>
      </w:r>
      <w:r w:rsidR="002A2B04" w:rsidRPr="00DD4C1D">
        <w:rPr>
          <w:b/>
          <w:bCs/>
        </w:rPr>
        <w:t>für</w:t>
      </w:r>
      <w:r>
        <w:rPr>
          <w:b/>
          <w:bCs/>
        </w:rPr>
        <w:t xml:space="preserve"> </w:t>
      </w:r>
      <w:r w:rsidR="002A2B04" w:rsidRPr="00DD4C1D">
        <w:rPr>
          <w:b/>
          <w:bCs/>
        </w:rPr>
        <w:t>immer</w:t>
      </w:r>
      <w:r>
        <w:rPr>
          <w:b/>
          <w:bCs/>
        </w:rPr>
        <w:t xml:space="preserve"> </w:t>
      </w:r>
      <w:r w:rsidR="002A2B04" w:rsidRPr="00DD4C1D">
        <w:rPr>
          <w:b/>
          <w:bCs/>
        </w:rPr>
        <w:t>zur</w:t>
      </w:r>
      <w:r>
        <w:rPr>
          <w:b/>
          <w:bCs/>
        </w:rPr>
        <w:t xml:space="preserve"> </w:t>
      </w:r>
      <w:r w:rsidR="002A2B04" w:rsidRPr="00DD4C1D">
        <w:rPr>
          <w:b/>
          <w:bCs/>
        </w:rPr>
        <w:t>Vollendung</w:t>
      </w:r>
      <w:r>
        <w:rPr>
          <w:b/>
          <w:bCs/>
        </w:rPr>
        <w:t xml:space="preserve"> </w:t>
      </w:r>
      <w:r w:rsidR="002A2B04" w:rsidRPr="00DD4C1D">
        <w:rPr>
          <w:b/>
          <w:bCs/>
        </w:rPr>
        <w:t>gebracht</w:t>
      </w:r>
      <w:r>
        <w:rPr>
          <w:b/>
          <w:bCs/>
        </w:rPr>
        <w:t xml:space="preserve"> </w:t>
      </w:r>
      <w:r w:rsidR="002A2B04" w:rsidRPr="00DD4C1D">
        <w:rPr>
          <w:b/>
          <w:bCs/>
        </w:rPr>
        <w:t>die,</w:t>
      </w:r>
      <w:r>
        <w:rPr>
          <w:b/>
          <w:bCs/>
        </w:rPr>
        <w:t xml:space="preserve"> </w:t>
      </w:r>
      <w:r w:rsidR="002A2B04" w:rsidRPr="00DD4C1D">
        <w:rPr>
          <w:b/>
          <w:bCs/>
        </w:rPr>
        <w:t>die</w:t>
      </w:r>
      <w:r>
        <w:rPr>
          <w:b/>
          <w:bCs/>
        </w:rPr>
        <w:t xml:space="preserve"> </w:t>
      </w:r>
      <w:r w:rsidR="002A2B04" w:rsidRPr="00DD4C1D">
        <w:rPr>
          <w:b/>
          <w:bCs/>
        </w:rPr>
        <w:t>geheiligt</w:t>
      </w:r>
      <w:r>
        <w:rPr>
          <w:b/>
          <w:bCs/>
        </w:rPr>
        <w:t xml:space="preserve"> </w:t>
      </w:r>
      <w:r w:rsidR="002A2B04" w:rsidRPr="00DD4C1D">
        <w:rPr>
          <w:b/>
          <w:bCs/>
        </w:rPr>
        <w:t>werden</w:t>
      </w:r>
      <w:r w:rsidR="002A2B04" w:rsidRPr="00DD4C1D">
        <w:t>.”</w:t>
      </w:r>
      <w:r>
        <w:t xml:space="preserve"> </w:t>
      </w:r>
    </w:p>
    <w:p w14:paraId="621F6E92" w14:textId="24F8DB81" w:rsidR="00F641D2" w:rsidRPr="00DD4C1D" w:rsidRDefault="001478F8" w:rsidP="002C0189">
      <w:r>
        <w:t xml:space="preserve">    </w:t>
      </w:r>
      <w:r w:rsidR="002A2B04" w:rsidRPr="00DD4C1D">
        <w:t>Der</w:t>
      </w:r>
      <w:r>
        <w:t xml:space="preserve"> </w:t>
      </w:r>
      <w:r w:rsidR="002A2B04" w:rsidRPr="00DD4C1D">
        <w:t>Begriff</w:t>
      </w:r>
      <w:r>
        <w:t xml:space="preserve"> </w:t>
      </w:r>
      <w:r w:rsidR="00DC60E6" w:rsidRPr="00DD4C1D">
        <w:t>„</w:t>
      </w:r>
      <w:r w:rsidR="002A2B04" w:rsidRPr="00DD4C1D">
        <w:t>für</w:t>
      </w:r>
      <w:r>
        <w:t xml:space="preserve"> </w:t>
      </w:r>
      <w:r w:rsidR="002A2B04" w:rsidRPr="00DD4C1D">
        <w:t>immer”</w:t>
      </w:r>
      <w:r>
        <w:t xml:space="preserve"> </w:t>
      </w:r>
      <w:r w:rsidR="002A2B04" w:rsidRPr="00DD4C1D">
        <w:t>steht</w:t>
      </w:r>
      <w:r>
        <w:t xml:space="preserve"> </w:t>
      </w:r>
      <w:r w:rsidR="002A2B04" w:rsidRPr="00DD4C1D">
        <w:t>im</w:t>
      </w:r>
      <w:r>
        <w:t xml:space="preserve"> </w:t>
      </w:r>
      <w:r w:rsidR="002A2B04" w:rsidRPr="00DD4C1D">
        <w:t>Gegensatz</w:t>
      </w:r>
      <w:r>
        <w:t xml:space="preserve"> </w:t>
      </w:r>
      <w:r w:rsidR="002A2B04" w:rsidRPr="00DD4C1D">
        <w:t>zu</w:t>
      </w:r>
      <w:r>
        <w:t xml:space="preserve"> </w:t>
      </w:r>
      <w:r w:rsidR="0031123B" w:rsidRPr="00DD4C1D">
        <w:t>„alljährlich“</w:t>
      </w:r>
      <w:r>
        <w:t xml:space="preserve"> </w:t>
      </w:r>
      <w:r w:rsidR="0031123B" w:rsidRPr="00DD4C1D">
        <w:t>und</w:t>
      </w:r>
      <w:r>
        <w:t xml:space="preserve"> </w:t>
      </w:r>
      <w:r w:rsidR="0031123B" w:rsidRPr="00DD4C1D">
        <w:t>„Tag</w:t>
      </w:r>
      <w:r>
        <w:t xml:space="preserve"> </w:t>
      </w:r>
      <w:r w:rsidR="0031123B" w:rsidRPr="00DD4C1D">
        <w:t>für</w:t>
      </w:r>
      <w:r>
        <w:t xml:space="preserve"> </w:t>
      </w:r>
      <w:r w:rsidR="0031123B" w:rsidRPr="00DD4C1D">
        <w:t>Tag“</w:t>
      </w:r>
      <w:r>
        <w:t xml:space="preserve"> </w:t>
      </w:r>
      <w:r w:rsidR="0031123B" w:rsidRPr="00DD4C1D">
        <w:t>(10</w:t>
      </w:r>
      <w:r>
        <w:t>, 1</w:t>
      </w:r>
      <w:r w:rsidR="0031123B" w:rsidRPr="00DD4C1D">
        <w:t>.3.11</w:t>
      </w:r>
      <w:r w:rsidR="002A2B04" w:rsidRPr="00DD4C1D">
        <w:t>).</w:t>
      </w:r>
      <w:r>
        <w:t xml:space="preserve"> </w:t>
      </w:r>
      <w:r w:rsidR="0031123B" w:rsidRPr="00DD4C1D">
        <w:t>D</w:t>
      </w:r>
      <w:r w:rsidR="002A2B04" w:rsidRPr="00DD4C1D">
        <w:t>ie</w:t>
      </w:r>
      <w:r>
        <w:t xml:space="preserve"> </w:t>
      </w:r>
      <w:r w:rsidR="002A2B04" w:rsidRPr="00DD4C1D">
        <w:t>Vergebung</w:t>
      </w:r>
      <w:r>
        <w:t xml:space="preserve"> </w:t>
      </w:r>
      <w:r w:rsidR="002A2B04" w:rsidRPr="00DD4C1D">
        <w:t>ist</w:t>
      </w:r>
      <w:r>
        <w:t xml:space="preserve"> </w:t>
      </w:r>
      <w:r w:rsidR="002A2B04" w:rsidRPr="00DD4C1D">
        <w:t>eine</w:t>
      </w:r>
      <w:r>
        <w:t xml:space="preserve"> </w:t>
      </w:r>
      <w:r w:rsidR="0031123B" w:rsidRPr="00DD4C1D">
        <w:t>völlige.</w:t>
      </w:r>
      <w:r>
        <w:t xml:space="preserve"> </w:t>
      </w:r>
      <w:r w:rsidR="0031123B" w:rsidRPr="00DD4C1D">
        <w:t>K</w:t>
      </w:r>
      <w:r w:rsidR="002A2B04" w:rsidRPr="00DD4C1D">
        <w:t>ein</w:t>
      </w:r>
      <w:r>
        <w:t xml:space="preserve"> </w:t>
      </w:r>
      <w:r w:rsidR="002A2B04" w:rsidRPr="00DD4C1D">
        <w:t>weiteres</w:t>
      </w:r>
      <w:r>
        <w:t xml:space="preserve"> </w:t>
      </w:r>
      <w:r w:rsidR="002A2B04" w:rsidRPr="00DD4C1D">
        <w:t>Opfern</w:t>
      </w:r>
      <w:r>
        <w:t xml:space="preserve"> </w:t>
      </w:r>
      <w:r w:rsidR="0031123B" w:rsidRPr="00DD4C1D">
        <w:t>mehr</w:t>
      </w:r>
      <w:r>
        <w:t xml:space="preserve"> </w:t>
      </w:r>
      <w:r w:rsidR="002A2B04" w:rsidRPr="00DD4C1D">
        <w:t>ist</w:t>
      </w:r>
      <w:r>
        <w:t xml:space="preserve"> </w:t>
      </w:r>
      <w:r w:rsidR="002A2B04" w:rsidRPr="00DD4C1D">
        <w:t>nötig</w:t>
      </w:r>
      <w:r>
        <w:t xml:space="preserve"> </w:t>
      </w:r>
      <w:r w:rsidR="002A2B04" w:rsidRPr="00DD4C1D">
        <w:t>(10</w:t>
      </w:r>
      <w:r>
        <w:t>, 1</w:t>
      </w:r>
      <w:r w:rsidR="002A2B04" w:rsidRPr="00DD4C1D">
        <w:t>5-18).</w:t>
      </w:r>
      <w:r>
        <w:t xml:space="preserve"> </w:t>
      </w:r>
      <w:r w:rsidR="002A2B04" w:rsidRPr="00DD4C1D">
        <w:t>Der</w:t>
      </w:r>
      <w:r>
        <w:t xml:space="preserve"> </w:t>
      </w:r>
      <w:r w:rsidR="002A2B04" w:rsidRPr="00DD4C1D">
        <w:t>Glaubende</w:t>
      </w:r>
      <w:r>
        <w:t xml:space="preserve"> </w:t>
      </w:r>
      <w:r w:rsidR="002A2B04" w:rsidRPr="00DD4C1D">
        <w:t>muss</w:t>
      </w:r>
      <w:r>
        <w:t xml:space="preserve"> </w:t>
      </w:r>
      <w:r w:rsidR="002A2B04" w:rsidRPr="00DD4C1D">
        <w:t>nicht</w:t>
      </w:r>
      <w:r>
        <w:t xml:space="preserve"> </w:t>
      </w:r>
      <w:r w:rsidR="002A2B04" w:rsidRPr="00DD4C1D">
        <w:t>stets</w:t>
      </w:r>
      <w:r>
        <w:t xml:space="preserve"> </w:t>
      </w:r>
      <w:r w:rsidR="002A2B04" w:rsidRPr="00DD4C1D">
        <w:t>aufs</w:t>
      </w:r>
      <w:r>
        <w:t xml:space="preserve"> </w:t>
      </w:r>
      <w:r w:rsidR="002A2B04" w:rsidRPr="00DD4C1D">
        <w:t>Neue</w:t>
      </w:r>
      <w:r>
        <w:t xml:space="preserve"> </w:t>
      </w:r>
      <w:r w:rsidR="002A2B04" w:rsidRPr="00DD4C1D">
        <w:t>Opfer</w:t>
      </w:r>
      <w:r>
        <w:t xml:space="preserve"> </w:t>
      </w:r>
      <w:r w:rsidR="0031123B" w:rsidRPr="00DD4C1D">
        <w:t>für</w:t>
      </w:r>
      <w:r>
        <w:t xml:space="preserve"> </w:t>
      </w:r>
      <w:r w:rsidR="0031123B" w:rsidRPr="00DD4C1D">
        <w:t>die</w:t>
      </w:r>
      <w:r>
        <w:t xml:space="preserve"> </w:t>
      </w:r>
      <w:r w:rsidR="0017177C" w:rsidRPr="00DD4C1D">
        <w:t>aktuellen</w:t>
      </w:r>
      <w:r>
        <w:t xml:space="preserve"> </w:t>
      </w:r>
      <w:r w:rsidR="0031123B" w:rsidRPr="00DD4C1D">
        <w:t>Sünden</w:t>
      </w:r>
      <w:r>
        <w:t xml:space="preserve"> </w:t>
      </w:r>
      <w:r w:rsidR="002A2B04" w:rsidRPr="00DD4C1D">
        <w:t>darbringen,</w:t>
      </w:r>
      <w:r>
        <w:t xml:space="preserve"> </w:t>
      </w:r>
      <w:r w:rsidR="002A2B04" w:rsidRPr="00DD4C1D">
        <w:t>sondern</w:t>
      </w:r>
      <w:r>
        <w:t xml:space="preserve"> </w:t>
      </w:r>
      <w:r w:rsidR="002A2B04" w:rsidRPr="00DD4C1D">
        <w:t>er</w:t>
      </w:r>
      <w:r>
        <w:t xml:space="preserve"> </w:t>
      </w:r>
      <w:r w:rsidR="002A2B04" w:rsidRPr="00DD4C1D">
        <w:t>ist</w:t>
      </w:r>
      <w:r>
        <w:t xml:space="preserve"> </w:t>
      </w:r>
      <w:r w:rsidR="002A2B04" w:rsidRPr="00DD4C1D">
        <w:t>gereinigt.</w:t>
      </w:r>
      <w:r>
        <w:t xml:space="preserve"> </w:t>
      </w:r>
      <w:r w:rsidR="002A2B04" w:rsidRPr="00DD4C1D">
        <w:t>Das</w:t>
      </w:r>
      <w:r>
        <w:t xml:space="preserve"> </w:t>
      </w:r>
      <w:r w:rsidR="002A2B04" w:rsidRPr="00DD4C1D">
        <w:t>eine</w:t>
      </w:r>
      <w:r>
        <w:t xml:space="preserve"> </w:t>
      </w:r>
      <w:r w:rsidR="002A2B04" w:rsidRPr="00DD4C1D">
        <w:t>O</w:t>
      </w:r>
      <w:r w:rsidR="0017177C" w:rsidRPr="00DD4C1D">
        <w:t>pfer</w:t>
      </w:r>
      <w:r>
        <w:t xml:space="preserve"> </w:t>
      </w:r>
      <w:r w:rsidR="0017177C" w:rsidRPr="00DD4C1D">
        <w:t>gilt</w:t>
      </w:r>
      <w:r>
        <w:t xml:space="preserve"> </w:t>
      </w:r>
      <w:r w:rsidR="0017177C" w:rsidRPr="00DD4C1D">
        <w:t>für</w:t>
      </w:r>
      <w:r>
        <w:t xml:space="preserve"> </w:t>
      </w:r>
      <w:r w:rsidR="0017177C" w:rsidRPr="00DD4C1D">
        <w:t>allemal,</w:t>
      </w:r>
      <w:r>
        <w:t xml:space="preserve"> </w:t>
      </w:r>
      <w:r w:rsidR="0017177C" w:rsidRPr="00DD4C1D">
        <w:t>für</w:t>
      </w:r>
      <w:r>
        <w:t xml:space="preserve"> </w:t>
      </w:r>
      <w:r w:rsidR="0017177C" w:rsidRPr="00DD4C1D">
        <w:t>jede</w:t>
      </w:r>
      <w:r>
        <w:t xml:space="preserve"> </w:t>
      </w:r>
      <w:r w:rsidR="0017177C" w:rsidRPr="00DD4C1D">
        <w:t>weitere</w:t>
      </w:r>
      <w:r>
        <w:t xml:space="preserve"> </w:t>
      </w:r>
      <w:r w:rsidR="0017177C" w:rsidRPr="00DD4C1D">
        <w:t>Sünde</w:t>
      </w:r>
      <w:r w:rsidR="002A2B04" w:rsidRPr="00DD4C1D">
        <w:t>.</w:t>
      </w:r>
      <w:r>
        <w:t xml:space="preserve"> </w:t>
      </w:r>
    </w:p>
    <w:p w14:paraId="6AE1B034" w14:textId="3D703973" w:rsidR="00F641D2" w:rsidRPr="00DD4C1D" w:rsidRDefault="001478F8" w:rsidP="002C0189">
      <w:r>
        <w:t xml:space="preserve">    </w:t>
      </w:r>
      <w:r w:rsidR="002A2B04" w:rsidRPr="00DD4C1D">
        <w:t>Wie</w:t>
      </w:r>
      <w:r>
        <w:t xml:space="preserve"> </w:t>
      </w:r>
      <w:r w:rsidR="002A2B04" w:rsidRPr="00DD4C1D">
        <w:t>kommt</w:t>
      </w:r>
      <w:r>
        <w:t xml:space="preserve"> </w:t>
      </w:r>
      <w:r w:rsidR="002A2B04" w:rsidRPr="00DD4C1D">
        <w:t>man</w:t>
      </w:r>
      <w:r>
        <w:t xml:space="preserve"> </w:t>
      </w:r>
      <w:r w:rsidR="002A2B04" w:rsidRPr="00DD4C1D">
        <w:t>in</w:t>
      </w:r>
      <w:r>
        <w:t xml:space="preserve"> </w:t>
      </w:r>
      <w:r w:rsidR="002A2B04" w:rsidRPr="00DD4C1D">
        <w:t>den</w:t>
      </w:r>
      <w:r>
        <w:t xml:space="preserve"> </w:t>
      </w:r>
      <w:r w:rsidR="002A2B04" w:rsidRPr="00DD4C1D">
        <w:t>Genuss</w:t>
      </w:r>
      <w:r>
        <w:t xml:space="preserve"> </w:t>
      </w:r>
      <w:r w:rsidR="002A2B04" w:rsidRPr="00DD4C1D">
        <w:t>dieses</w:t>
      </w:r>
      <w:r>
        <w:t xml:space="preserve"> </w:t>
      </w:r>
      <w:r w:rsidR="002A2B04" w:rsidRPr="00DD4C1D">
        <w:t>vollkommenen</w:t>
      </w:r>
      <w:r>
        <w:t xml:space="preserve"> </w:t>
      </w:r>
      <w:r w:rsidR="002A2B04" w:rsidRPr="00DD4C1D">
        <w:t>Opfers?</w:t>
      </w:r>
      <w:r>
        <w:t xml:space="preserve"> </w:t>
      </w:r>
      <w:r w:rsidR="002A2B04" w:rsidRPr="00DD4C1D">
        <w:t>–</w:t>
      </w:r>
      <w:r>
        <w:t xml:space="preserve"> </w:t>
      </w:r>
      <w:r w:rsidR="002A2B04" w:rsidRPr="00DD4C1D">
        <w:t>Dadurch,</w:t>
      </w:r>
      <w:r>
        <w:t xml:space="preserve"> </w:t>
      </w:r>
      <w:r w:rsidR="002A2B04" w:rsidRPr="00DD4C1D">
        <w:t>dass</w:t>
      </w:r>
      <w:r>
        <w:t xml:space="preserve"> </w:t>
      </w:r>
      <w:r w:rsidR="002A2B04" w:rsidRPr="00DD4C1D">
        <w:t>man</w:t>
      </w:r>
      <w:r>
        <w:t xml:space="preserve"> </w:t>
      </w:r>
      <w:r w:rsidR="002A2B04" w:rsidRPr="00DD4C1D">
        <w:t>an</w:t>
      </w:r>
      <w:r>
        <w:t xml:space="preserve"> </w:t>
      </w:r>
      <w:r w:rsidR="002A2B04" w:rsidRPr="00DD4C1D">
        <w:t>Christi</w:t>
      </w:r>
      <w:r>
        <w:t xml:space="preserve"> </w:t>
      </w:r>
      <w:r w:rsidR="002A2B04" w:rsidRPr="00DD4C1D">
        <w:t>vollkommenes</w:t>
      </w:r>
      <w:r>
        <w:t xml:space="preserve"> </w:t>
      </w:r>
      <w:r w:rsidR="002A2B04" w:rsidRPr="00DD4C1D">
        <w:t>Opfer</w:t>
      </w:r>
      <w:r>
        <w:t xml:space="preserve"> </w:t>
      </w:r>
      <w:r w:rsidR="002A2B04" w:rsidRPr="00DD4C1D">
        <w:rPr>
          <w:spacing w:val="34"/>
        </w:rPr>
        <w:t>glaubt</w:t>
      </w:r>
      <w:r w:rsidR="002A2B04" w:rsidRPr="00DD4C1D">
        <w:t>,</w:t>
      </w:r>
      <w:r>
        <w:t xml:space="preserve"> </w:t>
      </w:r>
      <w:r w:rsidR="002A2B04" w:rsidRPr="00DD4C1D">
        <w:t>es</w:t>
      </w:r>
      <w:r>
        <w:t xml:space="preserve"> </w:t>
      </w:r>
      <w:r w:rsidR="002A2B04" w:rsidRPr="00DD4C1D">
        <w:t>in</w:t>
      </w:r>
      <w:r>
        <w:t xml:space="preserve"> </w:t>
      </w:r>
      <w:r w:rsidR="002A2B04" w:rsidRPr="00DD4C1D">
        <w:t>Anspruch</w:t>
      </w:r>
      <w:r>
        <w:t xml:space="preserve"> </w:t>
      </w:r>
      <w:r w:rsidR="002A2B04" w:rsidRPr="00DD4C1D">
        <w:t>nimmt.</w:t>
      </w:r>
      <w:r>
        <w:t xml:space="preserve"> </w:t>
      </w:r>
    </w:p>
    <w:p w14:paraId="6F319A92" w14:textId="4FDBA2E9" w:rsidR="00F641D2" w:rsidRPr="00DD4C1D" w:rsidRDefault="001478F8" w:rsidP="002C0189">
      <w:r>
        <w:t xml:space="preserve">    </w:t>
      </w:r>
      <w:r w:rsidR="002A2B04" w:rsidRPr="00DD4C1D">
        <w:t>Wie</w:t>
      </w:r>
      <w:r>
        <w:t xml:space="preserve"> </w:t>
      </w:r>
      <w:r w:rsidR="002A2B04" w:rsidRPr="00DD4C1D">
        <w:t>lange</w:t>
      </w:r>
      <w:r>
        <w:t xml:space="preserve"> </w:t>
      </w:r>
      <w:r w:rsidR="002A2B04" w:rsidRPr="00DD4C1D">
        <w:t>bleibt</w:t>
      </w:r>
      <w:r>
        <w:t xml:space="preserve"> </w:t>
      </w:r>
      <w:r w:rsidR="002A2B04" w:rsidRPr="00DD4C1D">
        <w:t>man</w:t>
      </w:r>
      <w:r>
        <w:t xml:space="preserve"> </w:t>
      </w:r>
      <w:r w:rsidR="002A2B04" w:rsidRPr="00DD4C1D">
        <w:t>im</w:t>
      </w:r>
      <w:r>
        <w:t xml:space="preserve"> </w:t>
      </w:r>
      <w:r w:rsidR="002A2B04" w:rsidRPr="00DD4C1D">
        <w:t>Genuss</w:t>
      </w:r>
      <w:r>
        <w:t xml:space="preserve"> </w:t>
      </w:r>
      <w:r w:rsidR="002A2B04" w:rsidRPr="00DD4C1D">
        <w:t>dieses</w:t>
      </w:r>
      <w:r>
        <w:t xml:space="preserve"> </w:t>
      </w:r>
      <w:r w:rsidR="002A2B04" w:rsidRPr="00DD4C1D">
        <w:t>Opfers?</w:t>
      </w:r>
      <w:r>
        <w:t xml:space="preserve"> </w:t>
      </w:r>
      <w:r w:rsidR="002A2B04" w:rsidRPr="00DD4C1D">
        <w:t>–</w:t>
      </w:r>
      <w:r>
        <w:t xml:space="preserve"> </w:t>
      </w:r>
      <w:r w:rsidR="002A2B04" w:rsidRPr="00DD4C1D">
        <w:t>Solange</w:t>
      </w:r>
      <w:r>
        <w:t xml:space="preserve"> </w:t>
      </w:r>
      <w:r w:rsidR="002A2B04" w:rsidRPr="00DD4C1D">
        <w:t>man</w:t>
      </w:r>
      <w:r>
        <w:t xml:space="preserve"> </w:t>
      </w:r>
      <w:r w:rsidR="002A2B04" w:rsidRPr="00DD4C1D">
        <w:t>glaubt</w:t>
      </w:r>
      <w:r>
        <w:t xml:space="preserve"> </w:t>
      </w:r>
      <w:r w:rsidR="007D2C91" w:rsidRPr="00DD4C1D">
        <w:t>(Vgl</w:t>
      </w:r>
      <w:r w:rsidR="002A2B04" w:rsidRPr="00DD4C1D">
        <w:t>.</w:t>
      </w:r>
      <w:r>
        <w:t xml:space="preserve"> Hebräer </w:t>
      </w:r>
      <w:r w:rsidR="002A2B04" w:rsidRPr="00DD4C1D">
        <w:t>10</w:t>
      </w:r>
      <w:r>
        <w:t>, 2</w:t>
      </w:r>
      <w:r w:rsidR="002A2B04" w:rsidRPr="00DD4C1D">
        <w:t>2.35;</w:t>
      </w:r>
      <w:r>
        <w:t xml:space="preserve"> 1. Korinther </w:t>
      </w:r>
      <w:r w:rsidR="002A2B04" w:rsidRPr="00DD4C1D">
        <w:t>15</w:t>
      </w:r>
      <w:r>
        <w:t>, 2</w:t>
      </w:r>
      <w:r w:rsidR="002A2B04" w:rsidRPr="00DD4C1D">
        <w:t>;</w:t>
      </w:r>
      <w:r>
        <w:t xml:space="preserve"> Kolosser </w:t>
      </w:r>
      <w:r w:rsidR="002A2B04" w:rsidRPr="00DD4C1D">
        <w:t>1</w:t>
      </w:r>
      <w:r>
        <w:t>, 2</w:t>
      </w:r>
      <w:r w:rsidR="002A2B04" w:rsidRPr="00DD4C1D">
        <w:t>3</w:t>
      </w:r>
      <w:r w:rsidR="0017177C" w:rsidRPr="00DD4C1D">
        <w:t>.</w:t>
      </w:r>
      <w:r w:rsidR="002A2B04" w:rsidRPr="00DD4C1D">
        <w:t>)</w:t>
      </w:r>
      <w:r>
        <w:t xml:space="preserve"> </w:t>
      </w:r>
      <w:r w:rsidR="002A2B04" w:rsidRPr="00DD4C1D">
        <w:t>Christi</w:t>
      </w:r>
      <w:r>
        <w:t xml:space="preserve"> </w:t>
      </w:r>
      <w:r w:rsidR="002A2B04" w:rsidRPr="00DD4C1D">
        <w:t>Blut</w:t>
      </w:r>
      <w:r>
        <w:t xml:space="preserve"> </w:t>
      </w:r>
      <w:r w:rsidR="002A2B04" w:rsidRPr="00DD4C1D">
        <w:t>spricht</w:t>
      </w:r>
      <w:r>
        <w:t xml:space="preserve"> </w:t>
      </w:r>
      <w:r w:rsidR="002A2B04" w:rsidRPr="00DD4C1D">
        <w:t>für</w:t>
      </w:r>
      <w:r>
        <w:t xml:space="preserve"> </w:t>
      </w:r>
      <w:r w:rsidR="002A2B04" w:rsidRPr="00DD4C1D">
        <w:t>den</w:t>
      </w:r>
      <w:r>
        <w:t xml:space="preserve"> </w:t>
      </w:r>
      <w:r w:rsidR="002A2B04" w:rsidRPr="00DD4C1D">
        <w:rPr>
          <w:spacing w:val="34"/>
        </w:rPr>
        <w:t>Glaubenden.</w:t>
      </w:r>
      <w:r>
        <w:t xml:space="preserve"> </w:t>
      </w:r>
      <w:r w:rsidR="002A2B04" w:rsidRPr="00DD4C1D">
        <w:t>Es</w:t>
      </w:r>
      <w:r>
        <w:t xml:space="preserve"> </w:t>
      </w:r>
      <w:r w:rsidR="002A2B04" w:rsidRPr="00DD4C1D">
        <w:t>schreit</w:t>
      </w:r>
      <w:r>
        <w:t xml:space="preserve"> </w:t>
      </w:r>
      <w:r w:rsidR="002A2B04" w:rsidRPr="00DD4C1D">
        <w:t>für</w:t>
      </w:r>
      <w:r>
        <w:t xml:space="preserve"> </w:t>
      </w:r>
      <w:r w:rsidR="002A2B04" w:rsidRPr="00DD4C1D">
        <w:t>ihn</w:t>
      </w:r>
      <w:r>
        <w:t xml:space="preserve"> </w:t>
      </w:r>
      <w:r w:rsidR="002A2B04" w:rsidRPr="00DD4C1D">
        <w:t>zum</w:t>
      </w:r>
      <w:r>
        <w:t xml:space="preserve"> </w:t>
      </w:r>
      <w:r w:rsidR="002A2B04" w:rsidRPr="00DD4C1D">
        <w:t>Himmel</w:t>
      </w:r>
      <w:r>
        <w:t xml:space="preserve"> </w:t>
      </w:r>
      <w:r w:rsidR="002A2B04" w:rsidRPr="00DD4C1D">
        <w:t>(</w:t>
      </w:r>
      <w:r>
        <w:t xml:space="preserve">Hebräer </w:t>
      </w:r>
      <w:r w:rsidR="002A2B04" w:rsidRPr="00DD4C1D">
        <w:t>12</w:t>
      </w:r>
      <w:r>
        <w:t>, 2</w:t>
      </w:r>
      <w:r w:rsidR="002A2B04" w:rsidRPr="00DD4C1D">
        <w:t>4).</w:t>
      </w:r>
      <w:r>
        <w:t xml:space="preserve"> </w:t>
      </w:r>
      <w:r w:rsidR="002A2B04" w:rsidRPr="00DD4C1D">
        <w:t>Sein</w:t>
      </w:r>
      <w:r>
        <w:t xml:space="preserve"> </w:t>
      </w:r>
      <w:r w:rsidR="002A2B04" w:rsidRPr="00DD4C1D">
        <w:t>Gewissen</w:t>
      </w:r>
      <w:r>
        <w:t xml:space="preserve"> </w:t>
      </w:r>
      <w:r w:rsidR="002A2B04" w:rsidRPr="00DD4C1D">
        <w:t>ist</w:t>
      </w:r>
      <w:r>
        <w:t xml:space="preserve"> </w:t>
      </w:r>
      <w:r w:rsidR="002A2B04" w:rsidRPr="00DD4C1D">
        <w:t>vollkommen</w:t>
      </w:r>
      <w:r>
        <w:t xml:space="preserve"> </w:t>
      </w:r>
      <w:r w:rsidR="002A2B04" w:rsidRPr="00DD4C1D">
        <w:t>und</w:t>
      </w:r>
      <w:r>
        <w:t xml:space="preserve"> </w:t>
      </w:r>
      <w:r w:rsidR="002A2B04" w:rsidRPr="00DD4C1D">
        <w:t>rein</w:t>
      </w:r>
      <w:r>
        <w:t xml:space="preserve"> </w:t>
      </w:r>
      <w:r w:rsidR="002A2B04" w:rsidRPr="00DD4C1D">
        <w:t>dadurch,</w:t>
      </w:r>
      <w:r>
        <w:t xml:space="preserve"> </w:t>
      </w:r>
      <w:r w:rsidR="002A2B04" w:rsidRPr="00DD4C1D">
        <w:t>dass</w:t>
      </w:r>
      <w:r>
        <w:t xml:space="preserve"> </w:t>
      </w:r>
      <w:r w:rsidR="002A2B04" w:rsidRPr="00DD4C1D">
        <w:t>er</w:t>
      </w:r>
      <w:r>
        <w:t xml:space="preserve"> </w:t>
      </w:r>
      <w:r w:rsidR="002A2B04" w:rsidRPr="00DD4C1D">
        <w:t>Christi</w:t>
      </w:r>
      <w:r>
        <w:t xml:space="preserve"> </w:t>
      </w:r>
      <w:r w:rsidR="002A2B04" w:rsidRPr="00DD4C1D">
        <w:t>Opfer</w:t>
      </w:r>
      <w:r>
        <w:t xml:space="preserve"> </w:t>
      </w:r>
      <w:r w:rsidR="002A2B04" w:rsidRPr="00DD4C1D">
        <w:t>angenommen</w:t>
      </w:r>
      <w:r>
        <w:t xml:space="preserve"> </w:t>
      </w:r>
      <w:r w:rsidR="002A2B04" w:rsidRPr="00DD4C1D">
        <w:t>hat.</w:t>
      </w:r>
      <w:r>
        <w:t xml:space="preserve"> </w:t>
      </w:r>
    </w:p>
    <w:p w14:paraId="5D03D197" w14:textId="62FBB366" w:rsidR="0017177C" w:rsidRPr="00DD4C1D" w:rsidRDefault="001478F8" w:rsidP="002C0189">
      <w:r>
        <w:t xml:space="preserve">    </w:t>
      </w:r>
      <w:r w:rsidR="002A2B04" w:rsidRPr="00DD4C1D">
        <w:t>Sein</w:t>
      </w:r>
      <w:r>
        <w:t xml:space="preserve"> </w:t>
      </w:r>
      <w:r w:rsidR="002A2B04" w:rsidRPr="00DD4C1D">
        <w:t>Angenommen</w:t>
      </w:r>
      <w:r w:rsidR="002A6EBE" w:rsidRPr="00DD4C1D">
        <w:t>-S</w:t>
      </w:r>
      <w:r w:rsidR="002A2B04" w:rsidRPr="00DD4C1D">
        <w:t>ein</w:t>
      </w:r>
      <w:r>
        <w:t xml:space="preserve"> </w:t>
      </w:r>
      <w:r w:rsidR="002A2B04" w:rsidRPr="00DD4C1D">
        <w:t>in</w:t>
      </w:r>
      <w:r>
        <w:t xml:space="preserve"> </w:t>
      </w:r>
      <w:r w:rsidR="002A2B04" w:rsidRPr="00DD4C1D">
        <w:t>Christus</w:t>
      </w:r>
      <w:r>
        <w:t xml:space="preserve"> </w:t>
      </w:r>
      <w:r w:rsidR="002A2B04" w:rsidRPr="00DD4C1D">
        <w:t>–</w:t>
      </w:r>
      <w:r>
        <w:t xml:space="preserve"> </w:t>
      </w:r>
      <w:r w:rsidR="002A2B04" w:rsidRPr="00DD4C1D">
        <w:t>aufgrund</w:t>
      </w:r>
      <w:r>
        <w:t xml:space="preserve"> </w:t>
      </w:r>
      <w:r w:rsidR="002A2B04" w:rsidRPr="00DD4C1D">
        <w:t>des</w:t>
      </w:r>
      <w:r>
        <w:t xml:space="preserve"> </w:t>
      </w:r>
      <w:r w:rsidR="002A2B04" w:rsidRPr="00DD4C1D">
        <w:t>Glaubens</w:t>
      </w:r>
      <w:r>
        <w:t xml:space="preserve"> </w:t>
      </w:r>
      <w:r w:rsidR="002A2B04" w:rsidRPr="00DD4C1D">
        <w:t>–</w:t>
      </w:r>
      <w:r>
        <w:t xml:space="preserve"> </w:t>
      </w:r>
      <w:r w:rsidR="002A2B04" w:rsidRPr="00DD4C1D">
        <w:t>ist</w:t>
      </w:r>
      <w:r>
        <w:t xml:space="preserve"> </w:t>
      </w:r>
      <w:r w:rsidR="002A2B04" w:rsidRPr="00DD4C1D">
        <w:t>vollkommen,</w:t>
      </w:r>
      <w:r>
        <w:t xml:space="preserve"> </w:t>
      </w:r>
      <w:r w:rsidR="002A2B04" w:rsidRPr="00DD4C1D">
        <w:t>weil</w:t>
      </w:r>
      <w:r>
        <w:t xml:space="preserve"> </w:t>
      </w:r>
      <w:r w:rsidR="002A2B04" w:rsidRPr="00DD4C1D">
        <w:t>das</w:t>
      </w:r>
      <w:r>
        <w:t xml:space="preserve"> </w:t>
      </w:r>
      <w:r w:rsidR="002A2B04" w:rsidRPr="00DD4C1D">
        <w:t>Opfer</w:t>
      </w:r>
      <w:r>
        <w:t xml:space="preserve"> </w:t>
      </w:r>
      <w:r w:rsidR="002A2B04" w:rsidRPr="00DD4C1D">
        <w:t>vollkommen</w:t>
      </w:r>
      <w:r>
        <w:t xml:space="preserve"> </w:t>
      </w:r>
      <w:r w:rsidR="002A2B04" w:rsidRPr="00DD4C1D">
        <w:t>ist.</w:t>
      </w:r>
      <w:r>
        <w:t xml:space="preserve"> </w:t>
      </w:r>
      <w:r w:rsidR="002A2B04" w:rsidRPr="00DD4C1D">
        <w:t>Gott</w:t>
      </w:r>
      <w:r>
        <w:t xml:space="preserve"> </w:t>
      </w:r>
      <w:r w:rsidR="002A2B04" w:rsidRPr="00DD4C1D">
        <w:t>sieht</w:t>
      </w:r>
      <w:r>
        <w:t xml:space="preserve"> </w:t>
      </w:r>
      <w:r w:rsidR="002A2B04" w:rsidRPr="00DD4C1D">
        <w:t>auf</w:t>
      </w:r>
      <w:r>
        <w:t xml:space="preserve"> </w:t>
      </w:r>
      <w:r w:rsidR="002A2B04" w:rsidRPr="00DD4C1D">
        <w:t>das</w:t>
      </w:r>
      <w:r>
        <w:t xml:space="preserve"> </w:t>
      </w:r>
      <w:r w:rsidR="002A2B04" w:rsidRPr="00DD4C1D">
        <w:t>Opfer</w:t>
      </w:r>
      <w:r>
        <w:t xml:space="preserve"> </w:t>
      </w:r>
      <w:r w:rsidR="002A2B04" w:rsidRPr="00DD4C1D">
        <w:t>Christi,</w:t>
      </w:r>
      <w:r>
        <w:t xml:space="preserve"> </w:t>
      </w:r>
      <w:r w:rsidR="002A2B04" w:rsidRPr="00DD4C1D">
        <w:t>nicht</w:t>
      </w:r>
      <w:r>
        <w:t xml:space="preserve"> </w:t>
      </w:r>
      <w:r w:rsidR="002A2B04" w:rsidRPr="00DD4C1D">
        <w:t>auf</w:t>
      </w:r>
      <w:r>
        <w:t xml:space="preserve"> </w:t>
      </w:r>
      <w:r w:rsidR="002A2B04" w:rsidRPr="00DD4C1D">
        <w:t>die</w:t>
      </w:r>
      <w:r>
        <w:t xml:space="preserve"> </w:t>
      </w:r>
      <w:r w:rsidR="002A2B04" w:rsidRPr="00DD4C1D">
        <w:t>Unvollkommenheit</w:t>
      </w:r>
      <w:r>
        <w:t xml:space="preserve"> </w:t>
      </w:r>
      <w:r w:rsidR="002A2B04" w:rsidRPr="00DD4C1D">
        <w:t>des</w:t>
      </w:r>
      <w:r>
        <w:t xml:space="preserve"> </w:t>
      </w:r>
      <w:r w:rsidR="002A2B04" w:rsidRPr="00DD4C1D">
        <w:t>Gläubigen.</w:t>
      </w:r>
      <w:r>
        <w:t xml:space="preserve"> </w:t>
      </w:r>
      <w:r w:rsidR="002A2B04" w:rsidRPr="00DD4C1D">
        <w:t>Christi</w:t>
      </w:r>
      <w:r>
        <w:t xml:space="preserve"> </w:t>
      </w:r>
      <w:r w:rsidR="002A2B04" w:rsidRPr="00DD4C1D">
        <w:t>Blut</w:t>
      </w:r>
      <w:r>
        <w:t xml:space="preserve"> </w:t>
      </w:r>
      <w:r w:rsidR="002A2B04" w:rsidRPr="00DD4C1D">
        <w:t>gilt</w:t>
      </w:r>
      <w:r>
        <w:t xml:space="preserve"> </w:t>
      </w:r>
      <w:r w:rsidR="002A2B04" w:rsidRPr="00DD4C1D">
        <w:t>für</w:t>
      </w:r>
      <w:r>
        <w:t xml:space="preserve"> </w:t>
      </w:r>
      <w:r w:rsidR="002A2B04" w:rsidRPr="00DD4C1D">
        <w:t>den</w:t>
      </w:r>
      <w:r>
        <w:t xml:space="preserve"> </w:t>
      </w:r>
      <w:r w:rsidR="002A2B04" w:rsidRPr="00DD4C1D">
        <w:t>Glaubenden</w:t>
      </w:r>
      <w:r>
        <w:t xml:space="preserve"> </w:t>
      </w:r>
      <w:r w:rsidR="002A2B04" w:rsidRPr="00DD4C1D">
        <w:t>in</w:t>
      </w:r>
      <w:r>
        <w:t xml:space="preserve"> </w:t>
      </w:r>
      <w:r w:rsidR="002A2B04" w:rsidRPr="00DD4C1D">
        <w:t>alle</w:t>
      </w:r>
      <w:r>
        <w:t xml:space="preserve"> </w:t>
      </w:r>
      <w:r w:rsidR="002A2B04" w:rsidRPr="00DD4C1D">
        <w:t>Ewigkeit.</w:t>
      </w:r>
      <w:r>
        <w:t xml:space="preserve"> </w:t>
      </w:r>
      <w:r w:rsidR="002A2B04" w:rsidRPr="00DD4C1D">
        <w:t>Solange</w:t>
      </w:r>
      <w:r>
        <w:t xml:space="preserve"> </w:t>
      </w:r>
      <w:r w:rsidR="002A2B04" w:rsidRPr="00DD4C1D">
        <w:t>er</w:t>
      </w:r>
      <w:r>
        <w:t xml:space="preserve"> </w:t>
      </w:r>
      <w:r w:rsidR="002A2B04" w:rsidRPr="00DD4C1D">
        <w:t>sich</w:t>
      </w:r>
      <w:r>
        <w:t xml:space="preserve"> </w:t>
      </w:r>
      <w:r w:rsidR="002A2B04" w:rsidRPr="00DD4C1D">
        <w:t>darauf</w:t>
      </w:r>
      <w:r>
        <w:t xml:space="preserve"> </w:t>
      </w:r>
      <w:r w:rsidR="002A2B04" w:rsidRPr="00DD4C1D">
        <w:t>beruft,</w:t>
      </w:r>
      <w:r>
        <w:t xml:space="preserve"> </w:t>
      </w:r>
      <w:r w:rsidR="002A2B04" w:rsidRPr="00DD4C1D">
        <w:t>ist</w:t>
      </w:r>
      <w:r>
        <w:t xml:space="preserve"> </w:t>
      </w:r>
      <w:r w:rsidR="002A2B04" w:rsidRPr="00DD4C1D">
        <w:t>er</w:t>
      </w:r>
      <w:r>
        <w:t xml:space="preserve"> </w:t>
      </w:r>
      <w:r w:rsidR="002A2B04" w:rsidRPr="00DD4C1D">
        <w:t>im</w:t>
      </w:r>
      <w:r>
        <w:t xml:space="preserve"> </w:t>
      </w:r>
      <w:r w:rsidR="002A2B04" w:rsidRPr="00DD4C1D">
        <w:t>Gewissen</w:t>
      </w:r>
      <w:r>
        <w:t xml:space="preserve"> </w:t>
      </w:r>
      <w:r w:rsidR="00DC60E6" w:rsidRPr="00DD4C1D">
        <w:t>„</w:t>
      </w:r>
      <w:r w:rsidR="002A2B04" w:rsidRPr="00DD4C1D">
        <w:t>vollkommen”.</w:t>
      </w:r>
      <w:r>
        <w:t xml:space="preserve"> </w:t>
      </w:r>
    </w:p>
    <w:p w14:paraId="768C861D" w14:textId="473EE62A" w:rsidR="00F641D2" w:rsidRPr="00DD4C1D" w:rsidRDefault="001478F8" w:rsidP="002C0189">
      <w:r>
        <w:t xml:space="preserve">    </w:t>
      </w:r>
      <w:r w:rsidR="002A2B04" w:rsidRPr="00DD4C1D">
        <w:t>Die</w:t>
      </w:r>
      <w:r>
        <w:t xml:space="preserve"> </w:t>
      </w:r>
      <w:r w:rsidR="002A2B04" w:rsidRPr="00DD4C1D">
        <w:t>Vollkommenheit</w:t>
      </w:r>
      <w:r>
        <w:t xml:space="preserve"> </w:t>
      </w:r>
      <w:r w:rsidR="002A2B04" w:rsidRPr="00DD4C1D">
        <w:t>in</w:t>
      </w:r>
      <w:r>
        <w:t xml:space="preserve"> </w:t>
      </w:r>
      <w:r w:rsidR="002A2B04" w:rsidRPr="00DD4C1D">
        <w:t>Christus</w:t>
      </w:r>
      <w:r>
        <w:t xml:space="preserve"> </w:t>
      </w:r>
      <w:r w:rsidR="002A2B04" w:rsidRPr="00DD4C1D">
        <w:t>und</w:t>
      </w:r>
      <w:r>
        <w:t xml:space="preserve"> </w:t>
      </w:r>
      <w:r w:rsidR="002A2B04" w:rsidRPr="00DD4C1D">
        <w:t>unser</w:t>
      </w:r>
      <w:r>
        <w:t xml:space="preserve"> </w:t>
      </w:r>
      <w:r w:rsidR="002A2B04" w:rsidRPr="00DD4C1D">
        <w:t>völliges</w:t>
      </w:r>
      <w:r>
        <w:t xml:space="preserve"> </w:t>
      </w:r>
      <w:r w:rsidR="002A2B04" w:rsidRPr="00DD4C1D">
        <w:t>Angenommen</w:t>
      </w:r>
      <w:r w:rsidR="002A6EBE" w:rsidRPr="00DD4C1D">
        <w:t>-S</w:t>
      </w:r>
      <w:r w:rsidR="002A2B04" w:rsidRPr="00DD4C1D">
        <w:t>ein</w:t>
      </w:r>
      <w:r>
        <w:t xml:space="preserve"> </w:t>
      </w:r>
      <w:r w:rsidR="002A2B04" w:rsidRPr="00DD4C1D">
        <w:t>in</w:t>
      </w:r>
      <w:r>
        <w:t xml:space="preserve"> </w:t>
      </w:r>
      <w:r w:rsidR="002A2B04" w:rsidRPr="00DD4C1D">
        <w:t>ihm</w:t>
      </w:r>
      <w:r>
        <w:t xml:space="preserve"> </w:t>
      </w:r>
      <w:r w:rsidR="002A2B04" w:rsidRPr="00DD4C1D">
        <w:t>schließt</w:t>
      </w:r>
      <w:r>
        <w:t xml:space="preserve"> </w:t>
      </w:r>
      <w:r w:rsidR="002A2B04" w:rsidRPr="00DD4C1D">
        <w:t>nicht</w:t>
      </w:r>
      <w:r>
        <w:t xml:space="preserve"> </w:t>
      </w:r>
      <w:r w:rsidR="0017177C" w:rsidRPr="00DD4C1D">
        <w:t>die</w:t>
      </w:r>
      <w:r>
        <w:t xml:space="preserve"> </w:t>
      </w:r>
      <w:r w:rsidR="0017177C" w:rsidRPr="00DD4C1D">
        <w:t>Möglichkeit</w:t>
      </w:r>
      <w:r>
        <w:t xml:space="preserve"> </w:t>
      </w:r>
      <w:r w:rsidR="0017177C" w:rsidRPr="00DD4C1D">
        <w:t>aus,</w:t>
      </w:r>
      <w:r>
        <w:t xml:space="preserve"> </w:t>
      </w:r>
      <w:r w:rsidR="0017177C" w:rsidRPr="00DD4C1D">
        <w:t>sich</w:t>
      </w:r>
      <w:r>
        <w:t xml:space="preserve"> </w:t>
      </w:r>
      <w:r w:rsidR="0017177C" w:rsidRPr="00DD4C1D">
        <w:t>von</w:t>
      </w:r>
      <w:r>
        <w:t xml:space="preserve"> </w:t>
      </w:r>
      <w:r w:rsidR="0017177C" w:rsidRPr="00DD4C1D">
        <w:t>Christus</w:t>
      </w:r>
      <w:r>
        <w:t xml:space="preserve"> </w:t>
      </w:r>
      <w:r w:rsidR="0017177C" w:rsidRPr="00DD4C1D">
        <w:t>wieder</w:t>
      </w:r>
      <w:r>
        <w:t xml:space="preserve"> </w:t>
      </w:r>
      <w:r w:rsidR="0017177C" w:rsidRPr="00DD4C1D">
        <w:t>abzuwenden.</w:t>
      </w:r>
      <w:r>
        <w:t xml:space="preserve"> </w:t>
      </w:r>
      <w:r w:rsidR="002A2B04" w:rsidRPr="00DD4C1D">
        <w:t>Würde</w:t>
      </w:r>
      <w:r>
        <w:t xml:space="preserve"> </w:t>
      </w:r>
      <w:r w:rsidR="0017177C" w:rsidRPr="00DD4C1D">
        <w:t>einer</w:t>
      </w:r>
      <w:r>
        <w:t xml:space="preserve"> </w:t>
      </w:r>
      <w:r w:rsidR="002A2B04" w:rsidRPr="00DD4C1D">
        <w:t>sich</w:t>
      </w:r>
      <w:r>
        <w:t xml:space="preserve"> </w:t>
      </w:r>
      <w:r w:rsidR="002A2B04" w:rsidRPr="00DD4C1D">
        <w:t>von</w:t>
      </w:r>
      <w:r>
        <w:t xml:space="preserve"> </w:t>
      </w:r>
      <w:r w:rsidR="002A2B04" w:rsidRPr="00DD4C1D">
        <w:t>Christus</w:t>
      </w:r>
      <w:r>
        <w:t xml:space="preserve"> </w:t>
      </w:r>
      <w:r w:rsidR="002A2B04" w:rsidRPr="00DD4C1D">
        <w:t>abwenden,</w:t>
      </w:r>
      <w:r>
        <w:t xml:space="preserve"> </w:t>
      </w:r>
      <w:r w:rsidR="002A2B04" w:rsidRPr="00DD4C1D">
        <w:t>würde</w:t>
      </w:r>
      <w:r>
        <w:t xml:space="preserve"> </w:t>
      </w:r>
      <w:r w:rsidR="0017177C" w:rsidRPr="00DD4C1D">
        <w:t>er</w:t>
      </w:r>
      <w:r>
        <w:t xml:space="preserve"> </w:t>
      </w:r>
      <w:r w:rsidR="002A2B04" w:rsidRPr="00DD4C1D">
        <w:t>sich</w:t>
      </w:r>
      <w:r>
        <w:t xml:space="preserve"> </w:t>
      </w:r>
      <w:r w:rsidR="002A2B04" w:rsidRPr="00DD4C1D">
        <w:t>von</w:t>
      </w:r>
      <w:r>
        <w:t xml:space="preserve"> </w:t>
      </w:r>
      <w:r w:rsidR="0017177C" w:rsidRPr="00DD4C1D">
        <w:t>dem</w:t>
      </w:r>
      <w:r>
        <w:t xml:space="preserve"> </w:t>
      </w:r>
      <w:r w:rsidR="002A2B04" w:rsidRPr="00DD4C1D">
        <w:t>vollkommenen</w:t>
      </w:r>
      <w:r>
        <w:t xml:space="preserve"> </w:t>
      </w:r>
      <w:r w:rsidR="002A2B04" w:rsidRPr="00DD4C1D">
        <w:t>Heil</w:t>
      </w:r>
      <w:r>
        <w:t xml:space="preserve"> </w:t>
      </w:r>
      <w:r w:rsidR="002A2B04" w:rsidRPr="00DD4C1D">
        <w:t>trennen.</w:t>
      </w:r>
      <w:r>
        <w:t xml:space="preserve"> </w:t>
      </w:r>
      <w:r w:rsidR="002A2B04" w:rsidRPr="00DD4C1D">
        <w:t>Daher</w:t>
      </w:r>
      <w:r>
        <w:t xml:space="preserve"> </w:t>
      </w:r>
      <w:r w:rsidR="0017177C" w:rsidRPr="00DD4C1D">
        <w:t>die</w:t>
      </w:r>
      <w:r>
        <w:t xml:space="preserve"> </w:t>
      </w:r>
      <w:r w:rsidR="002A2B04" w:rsidRPr="00DD4C1D">
        <w:t>Aufruf</w:t>
      </w:r>
      <w:r w:rsidR="0017177C" w:rsidRPr="00DD4C1D">
        <w:t>e</w:t>
      </w:r>
      <w:r>
        <w:t xml:space="preserve"> </w:t>
      </w:r>
      <w:r w:rsidR="002A2B04" w:rsidRPr="00DD4C1D">
        <w:t>zu</w:t>
      </w:r>
      <w:r>
        <w:t xml:space="preserve"> </w:t>
      </w:r>
      <w:r w:rsidR="002A2B04" w:rsidRPr="00DD4C1D">
        <w:t>weiterem</w:t>
      </w:r>
      <w:r>
        <w:t xml:space="preserve"> </w:t>
      </w:r>
      <w:r w:rsidR="002A2B04" w:rsidRPr="00DD4C1D">
        <w:t>Vertrauen</w:t>
      </w:r>
      <w:r>
        <w:t xml:space="preserve"> </w:t>
      </w:r>
      <w:r w:rsidR="002A2B04" w:rsidRPr="00DD4C1D">
        <w:t>und</w:t>
      </w:r>
      <w:r>
        <w:t xml:space="preserve"> </w:t>
      </w:r>
      <w:r w:rsidR="002A2B04" w:rsidRPr="00DD4C1D">
        <w:t>Festhalten</w:t>
      </w:r>
      <w:r w:rsidR="0017177C" w:rsidRPr="00DD4C1D">
        <w:t>.</w:t>
      </w:r>
      <w:r>
        <w:t xml:space="preserve"> </w:t>
      </w:r>
    </w:p>
    <w:p w14:paraId="0801F4D5" w14:textId="4B13A76A" w:rsidR="00F641D2" w:rsidRPr="00DD4C1D" w:rsidRDefault="001478F8" w:rsidP="002C0189">
      <w:pPr>
        <w:rPr>
          <w:b/>
          <w:bCs/>
        </w:rPr>
      </w:pPr>
      <w:r>
        <w:t xml:space="preserve">    Hebräer </w:t>
      </w:r>
      <w:r w:rsidR="002A2B04" w:rsidRPr="00DD4C1D">
        <w:t>4</w:t>
      </w:r>
      <w:r>
        <w:t>, 1</w:t>
      </w:r>
      <w:r w:rsidR="002A2B04" w:rsidRPr="00DD4C1D">
        <w:t>4:</w:t>
      </w:r>
      <w:r>
        <w:rPr>
          <w:b/>
          <w:bCs/>
        </w:rPr>
        <w:t xml:space="preserve"> </w:t>
      </w:r>
      <w:r w:rsidR="00DC60E6" w:rsidRPr="00DD4C1D">
        <w:rPr>
          <w:bCs/>
        </w:rPr>
        <w:t>„</w:t>
      </w:r>
      <w:r w:rsidR="002A2B04" w:rsidRPr="00DD4C1D">
        <w:rPr>
          <w:b/>
          <w:bCs/>
        </w:rPr>
        <w:t>Da</w:t>
      </w:r>
      <w:r>
        <w:rPr>
          <w:b/>
          <w:bCs/>
        </w:rPr>
        <w:t xml:space="preserve"> </w:t>
      </w:r>
      <w:r w:rsidR="002A2B04" w:rsidRPr="00DD4C1D">
        <w:rPr>
          <w:b/>
          <w:bCs/>
        </w:rPr>
        <w:t>wir</w:t>
      </w:r>
      <w:r>
        <w:rPr>
          <w:b/>
          <w:bCs/>
        </w:rPr>
        <w:t xml:space="preserve"> </w:t>
      </w:r>
      <w:r w:rsidR="002A2B04" w:rsidRPr="00DD4C1D">
        <w:rPr>
          <w:b/>
          <w:bCs/>
        </w:rPr>
        <w:t>also</w:t>
      </w:r>
      <w:r>
        <w:rPr>
          <w:b/>
          <w:bCs/>
        </w:rPr>
        <w:t xml:space="preserve"> </w:t>
      </w:r>
      <w:r w:rsidR="002A2B04" w:rsidRPr="00DD4C1D">
        <w:rPr>
          <w:b/>
          <w:bCs/>
        </w:rPr>
        <w:t>einen</w:t>
      </w:r>
      <w:r>
        <w:rPr>
          <w:b/>
          <w:bCs/>
        </w:rPr>
        <w:t xml:space="preserve"> </w:t>
      </w:r>
      <w:r w:rsidR="002A2B04" w:rsidRPr="00DD4C1D">
        <w:rPr>
          <w:b/>
          <w:bCs/>
        </w:rPr>
        <w:t>großen</w:t>
      </w:r>
      <w:r>
        <w:rPr>
          <w:b/>
          <w:bCs/>
        </w:rPr>
        <w:t xml:space="preserve"> </w:t>
      </w:r>
      <w:r w:rsidR="002A2B04" w:rsidRPr="00DD4C1D">
        <w:rPr>
          <w:b/>
          <w:bCs/>
        </w:rPr>
        <w:t>Hohen</w:t>
      </w:r>
      <w:r>
        <w:rPr>
          <w:b/>
          <w:bCs/>
        </w:rPr>
        <w:t xml:space="preserve"> </w:t>
      </w:r>
      <w:r w:rsidR="002A2B04" w:rsidRPr="00DD4C1D">
        <w:rPr>
          <w:b/>
          <w:bCs/>
        </w:rPr>
        <w:t>Priester</w:t>
      </w:r>
      <w:r>
        <w:rPr>
          <w:b/>
          <w:bCs/>
        </w:rPr>
        <w:t xml:space="preserve"> </w:t>
      </w:r>
      <w:r w:rsidR="002A2B04" w:rsidRPr="00DD4C1D">
        <w:rPr>
          <w:b/>
          <w:bCs/>
        </w:rPr>
        <w:t>haben,</w:t>
      </w:r>
      <w:r>
        <w:rPr>
          <w:b/>
          <w:bCs/>
        </w:rPr>
        <w:t xml:space="preserve"> </w:t>
      </w:r>
      <w:r w:rsidR="002A2B04" w:rsidRPr="00DD4C1D">
        <w:rPr>
          <w:b/>
          <w:bCs/>
        </w:rPr>
        <w:t>der</w:t>
      </w:r>
      <w:r>
        <w:rPr>
          <w:b/>
          <w:bCs/>
        </w:rPr>
        <w:t xml:space="preserve"> </w:t>
      </w:r>
      <w:r w:rsidR="002A2B04" w:rsidRPr="00DD4C1D">
        <w:rPr>
          <w:b/>
          <w:bCs/>
        </w:rPr>
        <w:t>durch</w:t>
      </w:r>
      <w:r>
        <w:rPr>
          <w:b/>
          <w:bCs/>
        </w:rPr>
        <w:t xml:space="preserve"> </w:t>
      </w:r>
      <w:r w:rsidR="002A2B04" w:rsidRPr="00DD4C1D">
        <w:rPr>
          <w:b/>
          <w:bCs/>
        </w:rPr>
        <w:t>die</w:t>
      </w:r>
      <w:r>
        <w:rPr>
          <w:b/>
          <w:bCs/>
        </w:rPr>
        <w:t xml:space="preserve"> </w:t>
      </w:r>
      <w:r w:rsidR="002A2B04" w:rsidRPr="00DD4C1D">
        <w:rPr>
          <w:b/>
          <w:bCs/>
        </w:rPr>
        <w:t>Himmel</w:t>
      </w:r>
      <w:r>
        <w:rPr>
          <w:b/>
          <w:bCs/>
        </w:rPr>
        <w:t xml:space="preserve"> </w:t>
      </w:r>
      <w:r w:rsidR="002A2B04" w:rsidRPr="00DD4C1D">
        <w:rPr>
          <w:b/>
          <w:bCs/>
        </w:rPr>
        <w:t>ging,</w:t>
      </w:r>
      <w:r>
        <w:rPr>
          <w:b/>
          <w:bCs/>
        </w:rPr>
        <w:t xml:space="preserve"> </w:t>
      </w:r>
      <w:r w:rsidR="002A2B04" w:rsidRPr="00DD4C1D">
        <w:rPr>
          <w:b/>
          <w:bCs/>
        </w:rPr>
        <w:t>Jesus,</w:t>
      </w:r>
      <w:r>
        <w:rPr>
          <w:b/>
          <w:bCs/>
        </w:rPr>
        <w:t xml:space="preserve"> </w:t>
      </w:r>
      <w:r w:rsidR="002A2B04" w:rsidRPr="00DD4C1D">
        <w:rPr>
          <w:b/>
          <w:bCs/>
        </w:rPr>
        <w:t>den</w:t>
      </w:r>
      <w:r>
        <w:rPr>
          <w:b/>
          <w:bCs/>
        </w:rPr>
        <w:t xml:space="preserve"> </w:t>
      </w:r>
      <w:r w:rsidR="002A2B04" w:rsidRPr="00DD4C1D">
        <w:rPr>
          <w:b/>
          <w:bCs/>
        </w:rPr>
        <w:t>Sohn</w:t>
      </w:r>
      <w:r>
        <w:rPr>
          <w:b/>
          <w:bCs/>
        </w:rPr>
        <w:t xml:space="preserve"> </w:t>
      </w:r>
      <w:r w:rsidR="002A2B04" w:rsidRPr="00DD4C1D">
        <w:rPr>
          <w:b/>
          <w:bCs/>
        </w:rPr>
        <w:t>Gottes,</w:t>
      </w:r>
      <w:r>
        <w:rPr>
          <w:b/>
          <w:bCs/>
        </w:rPr>
        <w:t xml:space="preserve"> </w:t>
      </w:r>
      <w:r w:rsidR="002A2B04" w:rsidRPr="00DD4C1D">
        <w:rPr>
          <w:b/>
          <w:bCs/>
        </w:rPr>
        <w:t>lasst</w:t>
      </w:r>
      <w:r>
        <w:rPr>
          <w:b/>
          <w:bCs/>
        </w:rPr>
        <w:t xml:space="preserve"> </w:t>
      </w:r>
      <w:r w:rsidR="002A2B04" w:rsidRPr="00DD4C1D">
        <w:rPr>
          <w:b/>
          <w:bCs/>
        </w:rPr>
        <w:t>uns</w:t>
      </w:r>
      <w:r>
        <w:rPr>
          <w:b/>
          <w:bCs/>
        </w:rPr>
        <w:t xml:space="preserve"> </w:t>
      </w:r>
      <w:r w:rsidR="002A2B04" w:rsidRPr="00DD4C1D">
        <w:rPr>
          <w:b/>
          <w:bCs/>
        </w:rPr>
        <w:t>das</w:t>
      </w:r>
      <w:r>
        <w:rPr>
          <w:b/>
          <w:bCs/>
        </w:rPr>
        <w:t xml:space="preserve"> </w:t>
      </w:r>
      <w:r w:rsidR="002A2B04" w:rsidRPr="00DD4C1D">
        <w:rPr>
          <w:b/>
          <w:bCs/>
        </w:rPr>
        <w:t>Bekenntnis</w:t>
      </w:r>
      <w:r>
        <w:rPr>
          <w:b/>
          <w:bCs/>
        </w:rPr>
        <w:t xml:space="preserve"> </w:t>
      </w:r>
      <w:r w:rsidR="002A2B04" w:rsidRPr="00DD4C1D">
        <w:rPr>
          <w:b/>
          <w:bCs/>
        </w:rPr>
        <w:t>festhalten”</w:t>
      </w:r>
      <w:r>
        <w:rPr>
          <w:b/>
          <w:bCs/>
        </w:rPr>
        <w:t xml:space="preserve"> </w:t>
      </w:r>
    </w:p>
    <w:p w14:paraId="4E1A513E" w14:textId="49870C56" w:rsidR="00F641D2" w:rsidRPr="00DD4C1D" w:rsidRDefault="001478F8" w:rsidP="002C0189">
      <w:pPr>
        <w:rPr>
          <w:b/>
          <w:bCs/>
        </w:rPr>
      </w:pPr>
      <w:r>
        <w:rPr>
          <w:b/>
          <w:bCs/>
        </w:rPr>
        <w:t xml:space="preserve">    </w:t>
      </w:r>
      <w:r>
        <w:t xml:space="preserve">Hebräer </w:t>
      </w:r>
      <w:r w:rsidR="002A2B04" w:rsidRPr="00DD4C1D">
        <w:t>6</w:t>
      </w:r>
      <w:r>
        <w:t>, 1</w:t>
      </w:r>
      <w:r w:rsidR="002A2B04" w:rsidRPr="00DD4C1D">
        <w:t>1.12:</w:t>
      </w:r>
      <w:r>
        <w:rPr>
          <w:b/>
          <w:bCs/>
        </w:rPr>
        <w:t xml:space="preserve"> </w:t>
      </w:r>
      <w:r w:rsidR="00DC60E6" w:rsidRPr="00DD4C1D">
        <w:rPr>
          <w:bCs/>
        </w:rPr>
        <w:t>„</w:t>
      </w:r>
      <w:r w:rsidR="002A2B04" w:rsidRPr="00DD4C1D">
        <w:rPr>
          <w:b/>
          <w:bCs/>
        </w:rPr>
        <w:t>Wir</w:t>
      </w:r>
      <w:r>
        <w:rPr>
          <w:b/>
          <w:bCs/>
        </w:rPr>
        <w:t xml:space="preserve"> </w:t>
      </w:r>
      <w:r w:rsidR="002A2B04" w:rsidRPr="00DD4C1D">
        <w:rPr>
          <w:b/>
          <w:bCs/>
        </w:rPr>
        <w:t>begehren</w:t>
      </w:r>
      <w:r>
        <w:rPr>
          <w:b/>
          <w:bCs/>
        </w:rPr>
        <w:t xml:space="preserve"> </w:t>
      </w:r>
      <w:r w:rsidR="002A2B04" w:rsidRPr="00DD4C1D">
        <w:rPr>
          <w:b/>
          <w:bCs/>
        </w:rPr>
        <w:t>aber,</w:t>
      </w:r>
      <w:r>
        <w:rPr>
          <w:b/>
          <w:bCs/>
        </w:rPr>
        <w:t xml:space="preserve"> </w:t>
      </w:r>
      <w:r w:rsidR="002A2B04" w:rsidRPr="00DD4C1D">
        <w:rPr>
          <w:b/>
          <w:bCs/>
        </w:rPr>
        <w:t>dass</w:t>
      </w:r>
      <w:r>
        <w:rPr>
          <w:b/>
          <w:bCs/>
        </w:rPr>
        <w:t xml:space="preserve"> </w:t>
      </w:r>
      <w:r w:rsidR="002A2B04" w:rsidRPr="00DD4C1D">
        <w:rPr>
          <w:b/>
          <w:bCs/>
        </w:rPr>
        <w:t>jeder</w:t>
      </w:r>
      <w:r>
        <w:rPr>
          <w:b/>
          <w:bCs/>
        </w:rPr>
        <w:t xml:space="preserve"> </w:t>
      </w:r>
      <w:r w:rsidR="002A2B04" w:rsidRPr="00DD4C1D">
        <w:rPr>
          <w:b/>
          <w:bCs/>
        </w:rPr>
        <w:t>von</w:t>
      </w:r>
      <w:r>
        <w:rPr>
          <w:b/>
          <w:bCs/>
        </w:rPr>
        <w:t xml:space="preserve"> </w:t>
      </w:r>
      <w:r w:rsidR="002A2B04" w:rsidRPr="00DD4C1D">
        <w:rPr>
          <w:b/>
          <w:bCs/>
        </w:rPr>
        <w:t>euch</w:t>
      </w:r>
      <w:r>
        <w:rPr>
          <w:b/>
          <w:bCs/>
        </w:rPr>
        <w:t xml:space="preserve"> </w:t>
      </w:r>
      <w:r w:rsidR="002A2B04" w:rsidRPr="00DD4C1D">
        <w:rPr>
          <w:b/>
          <w:bCs/>
        </w:rPr>
        <w:t>denselben</w:t>
      </w:r>
      <w:r>
        <w:rPr>
          <w:b/>
          <w:bCs/>
        </w:rPr>
        <w:t xml:space="preserve"> </w:t>
      </w:r>
      <w:r w:rsidR="002A2B04" w:rsidRPr="00DD4C1D">
        <w:rPr>
          <w:b/>
          <w:bCs/>
        </w:rPr>
        <w:t>Fleiß</w:t>
      </w:r>
      <w:r>
        <w:rPr>
          <w:b/>
          <w:bCs/>
        </w:rPr>
        <w:t xml:space="preserve"> </w:t>
      </w:r>
      <w:r w:rsidR="002A2B04" w:rsidRPr="00DD4C1D">
        <w:rPr>
          <w:b/>
          <w:bCs/>
        </w:rPr>
        <w:t>erweise</w:t>
      </w:r>
      <w:r>
        <w:rPr>
          <w:b/>
          <w:bCs/>
        </w:rPr>
        <w:t xml:space="preserve"> </w:t>
      </w:r>
      <w:r w:rsidR="002A2B04" w:rsidRPr="00DD4C1D">
        <w:rPr>
          <w:b/>
          <w:bCs/>
        </w:rPr>
        <w:t>–</w:t>
      </w:r>
      <w:r>
        <w:rPr>
          <w:b/>
          <w:bCs/>
        </w:rPr>
        <w:t xml:space="preserve"> </w:t>
      </w:r>
      <w:r w:rsidR="002A2B04" w:rsidRPr="00DD4C1D">
        <w:rPr>
          <w:b/>
          <w:bCs/>
        </w:rPr>
        <w:t>hin</w:t>
      </w:r>
      <w:r>
        <w:rPr>
          <w:b/>
          <w:bCs/>
        </w:rPr>
        <w:t xml:space="preserve"> </w:t>
      </w:r>
      <w:r w:rsidR="002A2B04" w:rsidRPr="00DD4C1D">
        <w:rPr>
          <w:b/>
          <w:bCs/>
        </w:rPr>
        <w:t>zur</w:t>
      </w:r>
      <w:r>
        <w:rPr>
          <w:b/>
          <w:bCs/>
        </w:rPr>
        <w:t xml:space="preserve"> </w:t>
      </w:r>
      <w:r w:rsidR="002A2B04" w:rsidRPr="00DD4C1D">
        <w:rPr>
          <w:b/>
          <w:bCs/>
        </w:rPr>
        <w:t>vollen</w:t>
      </w:r>
      <w:r>
        <w:rPr>
          <w:b/>
          <w:bCs/>
        </w:rPr>
        <w:t xml:space="preserve"> </w:t>
      </w:r>
      <w:r w:rsidR="002A2B04" w:rsidRPr="00DD4C1D">
        <w:rPr>
          <w:b/>
          <w:bCs/>
        </w:rPr>
        <w:t>Gewissheit</w:t>
      </w:r>
      <w:r>
        <w:rPr>
          <w:b/>
          <w:bCs/>
        </w:rPr>
        <w:t xml:space="preserve"> </w:t>
      </w:r>
      <w:r w:rsidR="002A2B04" w:rsidRPr="00DD4C1D">
        <w:rPr>
          <w:b/>
          <w:bCs/>
        </w:rPr>
        <w:t>der</w:t>
      </w:r>
      <w:r>
        <w:rPr>
          <w:b/>
          <w:bCs/>
        </w:rPr>
        <w:t xml:space="preserve"> </w:t>
      </w:r>
      <w:r w:rsidR="002A2B04" w:rsidRPr="00DD4C1D">
        <w:rPr>
          <w:b/>
          <w:bCs/>
        </w:rPr>
        <w:t>Hoffnung,</w:t>
      </w:r>
      <w:r>
        <w:rPr>
          <w:b/>
          <w:bCs/>
        </w:rPr>
        <w:t xml:space="preserve"> </w:t>
      </w:r>
      <w:r w:rsidR="002A2B04" w:rsidRPr="00DD4C1D">
        <w:rPr>
          <w:b/>
          <w:bCs/>
        </w:rPr>
        <w:t>bis</w:t>
      </w:r>
      <w:r>
        <w:rPr>
          <w:b/>
          <w:bCs/>
        </w:rPr>
        <w:t xml:space="preserve"> </w:t>
      </w:r>
      <w:r w:rsidR="002A2B04" w:rsidRPr="00DD4C1D">
        <w:rPr>
          <w:b/>
          <w:bCs/>
        </w:rPr>
        <w:t>zum</w:t>
      </w:r>
      <w:r>
        <w:rPr>
          <w:b/>
          <w:bCs/>
        </w:rPr>
        <w:t xml:space="preserve"> </w:t>
      </w:r>
      <w:r w:rsidR="002A2B04" w:rsidRPr="00DD4C1D">
        <w:rPr>
          <w:b/>
          <w:bCs/>
        </w:rPr>
        <w:t>Ende,</w:t>
      </w:r>
      <w:r>
        <w:rPr>
          <w:b/>
          <w:bCs/>
        </w:rPr>
        <w:t xml:space="preserve"> </w:t>
      </w:r>
      <w:r w:rsidR="002A2B04" w:rsidRPr="00DD4C1D">
        <w:rPr>
          <w:b/>
          <w:bCs/>
        </w:rPr>
        <w:t>damit</w:t>
      </w:r>
      <w:r>
        <w:rPr>
          <w:b/>
          <w:bCs/>
        </w:rPr>
        <w:t xml:space="preserve"> </w:t>
      </w:r>
      <w:r w:rsidR="002A2B04" w:rsidRPr="00DD4C1D">
        <w:rPr>
          <w:b/>
          <w:bCs/>
        </w:rPr>
        <w:t>ihr</w:t>
      </w:r>
      <w:r>
        <w:rPr>
          <w:b/>
          <w:bCs/>
        </w:rPr>
        <w:t xml:space="preserve"> </w:t>
      </w:r>
      <w:r w:rsidR="002A2B04" w:rsidRPr="00DD4C1D">
        <w:rPr>
          <w:b/>
          <w:bCs/>
        </w:rPr>
        <w:t>nicht</w:t>
      </w:r>
      <w:r>
        <w:rPr>
          <w:b/>
          <w:bCs/>
        </w:rPr>
        <w:t xml:space="preserve"> </w:t>
      </w:r>
      <w:r w:rsidR="002A2B04" w:rsidRPr="00DD4C1D">
        <w:rPr>
          <w:b/>
          <w:bCs/>
        </w:rPr>
        <w:t>träge</w:t>
      </w:r>
      <w:r>
        <w:rPr>
          <w:b/>
          <w:bCs/>
        </w:rPr>
        <w:t xml:space="preserve"> </w:t>
      </w:r>
      <w:r w:rsidR="002A2B04" w:rsidRPr="00DD4C1D">
        <w:rPr>
          <w:b/>
          <w:bCs/>
        </w:rPr>
        <w:t>werdet</w:t>
      </w:r>
      <w:r>
        <w:rPr>
          <w:b/>
          <w:bCs/>
        </w:rPr>
        <w:t xml:space="preserve"> </w:t>
      </w:r>
      <w:r w:rsidR="002A2B04" w:rsidRPr="00DD4C1D">
        <w:rPr>
          <w:b/>
          <w:bCs/>
        </w:rPr>
        <w:t>aber</w:t>
      </w:r>
      <w:r>
        <w:rPr>
          <w:b/>
          <w:bCs/>
        </w:rPr>
        <w:t xml:space="preserve"> </w:t>
      </w:r>
      <w:r w:rsidR="002A2B04" w:rsidRPr="00DD4C1D">
        <w:rPr>
          <w:b/>
          <w:bCs/>
        </w:rPr>
        <w:t>Nachahmer</w:t>
      </w:r>
      <w:r>
        <w:rPr>
          <w:b/>
          <w:bCs/>
        </w:rPr>
        <w:t xml:space="preserve"> </w:t>
      </w:r>
      <w:r w:rsidR="002A2B04" w:rsidRPr="00DD4C1D">
        <w:rPr>
          <w:b/>
          <w:bCs/>
        </w:rPr>
        <w:t>derer,</w:t>
      </w:r>
      <w:r>
        <w:rPr>
          <w:b/>
          <w:bCs/>
        </w:rPr>
        <w:t xml:space="preserve"> </w:t>
      </w:r>
      <w:r w:rsidR="002A2B04" w:rsidRPr="00DD4C1D">
        <w:rPr>
          <w:b/>
          <w:bCs/>
        </w:rPr>
        <w:t>die</w:t>
      </w:r>
      <w:r>
        <w:rPr>
          <w:b/>
          <w:bCs/>
        </w:rPr>
        <w:t xml:space="preserve"> </w:t>
      </w:r>
      <w:r w:rsidR="002A2B04" w:rsidRPr="00DD4C1D">
        <w:rPr>
          <w:b/>
          <w:bCs/>
        </w:rPr>
        <w:t>durch</w:t>
      </w:r>
      <w:r>
        <w:rPr>
          <w:b/>
          <w:bCs/>
        </w:rPr>
        <w:t xml:space="preserve"> </w:t>
      </w:r>
      <w:r w:rsidR="002A2B04" w:rsidRPr="00DD4C1D">
        <w:rPr>
          <w:b/>
          <w:bCs/>
        </w:rPr>
        <w:t>Glauben</w:t>
      </w:r>
      <w:r>
        <w:rPr>
          <w:b/>
          <w:bCs/>
        </w:rPr>
        <w:t xml:space="preserve"> </w:t>
      </w:r>
      <w:r w:rsidR="002A2B04" w:rsidRPr="00DD4C1D">
        <w:rPr>
          <w:b/>
          <w:bCs/>
        </w:rPr>
        <w:t>und</w:t>
      </w:r>
      <w:r>
        <w:rPr>
          <w:b/>
          <w:bCs/>
        </w:rPr>
        <w:t xml:space="preserve"> </w:t>
      </w:r>
      <w:r w:rsidR="002A2B04" w:rsidRPr="00DD4C1D">
        <w:rPr>
          <w:b/>
          <w:bCs/>
        </w:rPr>
        <w:t>Geduld</w:t>
      </w:r>
      <w:r>
        <w:rPr>
          <w:b/>
          <w:bCs/>
        </w:rPr>
        <w:t xml:space="preserve"> </w:t>
      </w:r>
      <w:r w:rsidR="002A2B04" w:rsidRPr="00DD4C1D">
        <w:rPr>
          <w:b/>
          <w:bCs/>
        </w:rPr>
        <w:t>die</w:t>
      </w:r>
      <w:r>
        <w:rPr>
          <w:b/>
          <w:bCs/>
        </w:rPr>
        <w:t xml:space="preserve"> </w:t>
      </w:r>
      <w:r w:rsidR="002A2B04" w:rsidRPr="00DD4C1D">
        <w:rPr>
          <w:b/>
          <w:bCs/>
        </w:rPr>
        <w:t>Verheißungen</w:t>
      </w:r>
      <w:r>
        <w:rPr>
          <w:b/>
          <w:bCs/>
        </w:rPr>
        <w:t xml:space="preserve"> </w:t>
      </w:r>
      <w:r w:rsidR="002A2B04" w:rsidRPr="00DD4C1D">
        <w:rPr>
          <w:b/>
          <w:bCs/>
        </w:rPr>
        <w:t>erben.”</w:t>
      </w:r>
      <w:r>
        <w:rPr>
          <w:b/>
          <w:bCs/>
        </w:rPr>
        <w:t xml:space="preserve"> </w:t>
      </w:r>
    </w:p>
    <w:p w14:paraId="62AB8466" w14:textId="279B74F8" w:rsidR="00F641D2" w:rsidRPr="00DD4C1D" w:rsidRDefault="001478F8" w:rsidP="002C0189">
      <w:pPr>
        <w:rPr>
          <w:b/>
          <w:bCs/>
        </w:rPr>
      </w:pPr>
      <w:r>
        <w:rPr>
          <w:b/>
          <w:bCs/>
        </w:rPr>
        <w:t xml:space="preserve">    </w:t>
      </w:r>
      <w:r>
        <w:t xml:space="preserve">Hebräer </w:t>
      </w:r>
      <w:r w:rsidR="002A2B04" w:rsidRPr="00DD4C1D">
        <w:t>10</w:t>
      </w:r>
      <w:r>
        <w:t>, 2</w:t>
      </w:r>
      <w:r w:rsidR="002A2B04" w:rsidRPr="00DD4C1D">
        <w:t>2f:</w:t>
      </w:r>
      <w:r>
        <w:rPr>
          <w:b/>
          <w:bCs/>
        </w:rPr>
        <w:t xml:space="preserve"> </w:t>
      </w:r>
      <w:r w:rsidR="00DC60E6" w:rsidRPr="00DD4C1D">
        <w:rPr>
          <w:bCs/>
        </w:rPr>
        <w:t>„</w:t>
      </w:r>
      <w:r w:rsidR="002A2B04" w:rsidRPr="00DD4C1D">
        <w:rPr>
          <w:b/>
          <w:bCs/>
        </w:rPr>
        <w:t>lasst</w:t>
      </w:r>
      <w:r>
        <w:rPr>
          <w:b/>
          <w:bCs/>
        </w:rPr>
        <w:t xml:space="preserve"> </w:t>
      </w:r>
      <w:r w:rsidR="002A2B04" w:rsidRPr="00DD4C1D">
        <w:rPr>
          <w:b/>
          <w:bCs/>
        </w:rPr>
        <w:t>uns</w:t>
      </w:r>
      <w:r>
        <w:rPr>
          <w:b/>
          <w:bCs/>
        </w:rPr>
        <w:t xml:space="preserve"> </w:t>
      </w:r>
      <w:r w:rsidR="002A2B04" w:rsidRPr="00DD4C1D">
        <w:rPr>
          <w:b/>
          <w:bCs/>
        </w:rPr>
        <w:t>hinzutreten</w:t>
      </w:r>
      <w:r>
        <w:rPr>
          <w:b/>
          <w:bCs/>
        </w:rPr>
        <w:t xml:space="preserve"> </w:t>
      </w:r>
      <w:r w:rsidR="002A2B04" w:rsidRPr="00DD4C1D">
        <w:rPr>
          <w:b/>
          <w:bCs/>
        </w:rPr>
        <w:t>mit</w:t>
      </w:r>
      <w:r>
        <w:rPr>
          <w:b/>
          <w:bCs/>
        </w:rPr>
        <w:t xml:space="preserve"> </w:t>
      </w:r>
      <w:r w:rsidR="002A2B04" w:rsidRPr="00DD4C1D">
        <w:rPr>
          <w:b/>
          <w:bCs/>
        </w:rPr>
        <w:t>wahrhaftigem</w:t>
      </w:r>
      <w:r>
        <w:rPr>
          <w:b/>
          <w:bCs/>
        </w:rPr>
        <w:t xml:space="preserve"> </w:t>
      </w:r>
      <w:r w:rsidR="002A2B04" w:rsidRPr="00DD4C1D">
        <w:rPr>
          <w:b/>
          <w:bCs/>
        </w:rPr>
        <w:t>Herzen,</w:t>
      </w:r>
      <w:r>
        <w:rPr>
          <w:b/>
          <w:bCs/>
        </w:rPr>
        <w:t xml:space="preserve"> </w:t>
      </w:r>
      <w:r w:rsidR="002A2B04" w:rsidRPr="00DD4C1D">
        <w:rPr>
          <w:b/>
          <w:bCs/>
        </w:rPr>
        <w:t>in</w:t>
      </w:r>
      <w:r>
        <w:rPr>
          <w:b/>
          <w:bCs/>
        </w:rPr>
        <w:t xml:space="preserve"> </w:t>
      </w:r>
      <w:r w:rsidR="002A2B04" w:rsidRPr="00DD4C1D">
        <w:rPr>
          <w:b/>
          <w:bCs/>
        </w:rPr>
        <w:t>voller</w:t>
      </w:r>
      <w:r>
        <w:rPr>
          <w:b/>
          <w:bCs/>
        </w:rPr>
        <w:t xml:space="preserve"> </w:t>
      </w:r>
      <w:r w:rsidR="002A2B04" w:rsidRPr="00DD4C1D">
        <w:rPr>
          <w:b/>
          <w:bCs/>
        </w:rPr>
        <w:t>Zuversicht</w:t>
      </w:r>
      <w:r>
        <w:rPr>
          <w:b/>
          <w:bCs/>
        </w:rPr>
        <w:t xml:space="preserve"> </w:t>
      </w:r>
      <w:r w:rsidR="002A2B04" w:rsidRPr="00DD4C1D">
        <w:rPr>
          <w:b/>
          <w:bCs/>
        </w:rPr>
        <w:t>des</w:t>
      </w:r>
      <w:r>
        <w:rPr>
          <w:b/>
          <w:bCs/>
        </w:rPr>
        <w:t xml:space="preserve"> </w:t>
      </w:r>
      <w:r w:rsidR="002A2B04" w:rsidRPr="00DD4C1D">
        <w:rPr>
          <w:b/>
          <w:bCs/>
        </w:rPr>
        <w:t>Glaubens.</w:t>
      </w:r>
      <w:r>
        <w:rPr>
          <w:b/>
          <w:bCs/>
        </w:rPr>
        <w:t xml:space="preserve"> </w:t>
      </w:r>
      <w:r w:rsidR="002A2B04" w:rsidRPr="00DD4C1D">
        <w:rPr>
          <w:b/>
          <w:bCs/>
        </w:rPr>
        <w:t>Lasst</w:t>
      </w:r>
      <w:r>
        <w:rPr>
          <w:b/>
          <w:bCs/>
        </w:rPr>
        <w:t xml:space="preserve"> </w:t>
      </w:r>
      <w:r w:rsidR="002A2B04" w:rsidRPr="00DD4C1D">
        <w:rPr>
          <w:b/>
          <w:bCs/>
        </w:rPr>
        <w:t>uns</w:t>
      </w:r>
      <w:r>
        <w:rPr>
          <w:b/>
          <w:bCs/>
        </w:rPr>
        <w:t xml:space="preserve"> </w:t>
      </w:r>
      <w:r w:rsidR="002A2B04" w:rsidRPr="00DD4C1D">
        <w:rPr>
          <w:b/>
          <w:bCs/>
        </w:rPr>
        <w:t>festhalten</w:t>
      </w:r>
      <w:r>
        <w:rPr>
          <w:b/>
          <w:bCs/>
        </w:rPr>
        <w:t xml:space="preserve"> </w:t>
      </w:r>
      <w:r w:rsidR="002A2B04" w:rsidRPr="00DD4C1D">
        <w:rPr>
          <w:b/>
          <w:bCs/>
        </w:rPr>
        <w:t>an</w:t>
      </w:r>
      <w:r>
        <w:rPr>
          <w:b/>
          <w:bCs/>
        </w:rPr>
        <w:t xml:space="preserve"> </w:t>
      </w:r>
      <w:r w:rsidR="002A2B04" w:rsidRPr="00DD4C1D">
        <w:rPr>
          <w:b/>
          <w:bCs/>
        </w:rPr>
        <w:t>dem</w:t>
      </w:r>
      <w:r>
        <w:rPr>
          <w:b/>
          <w:bCs/>
        </w:rPr>
        <w:t xml:space="preserve"> </w:t>
      </w:r>
      <w:r w:rsidR="002A2B04" w:rsidRPr="00DD4C1D">
        <w:rPr>
          <w:b/>
          <w:bCs/>
        </w:rPr>
        <w:t>Bekenntnis</w:t>
      </w:r>
      <w:r>
        <w:rPr>
          <w:b/>
          <w:bCs/>
        </w:rPr>
        <w:t xml:space="preserve"> </w:t>
      </w:r>
      <w:r w:rsidR="002A2B04" w:rsidRPr="00DD4C1D">
        <w:rPr>
          <w:b/>
          <w:bCs/>
        </w:rPr>
        <w:t>der</w:t>
      </w:r>
      <w:r>
        <w:rPr>
          <w:b/>
          <w:bCs/>
        </w:rPr>
        <w:t xml:space="preserve"> </w:t>
      </w:r>
      <w:r w:rsidR="002A2B04" w:rsidRPr="00DD4C1D">
        <w:rPr>
          <w:b/>
          <w:bCs/>
        </w:rPr>
        <w:t>Hoffnung,</w:t>
      </w:r>
      <w:r>
        <w:rPr>
          <w:b/>
          <w:bCs/>
        </w:rPr>
        <w:t xml:space="preserve"> </w:t>
      </w:r>
      <w:r w:rsidR="002A2B04" w:rsidRPr="00DD4C1D">
        <w:rPr>
          <w:b/>
          <w:bCs/>
        </w:rPr>
        <w:t>ohne</w:t>
      </w:r>
      <w:r>
        <w:rPr>
          <w:b/>
          <w:bCs/>
        </w:rPr>
        <w:t xml:space="preserve"> </w:t>
      </w:r>
      <w:r w:rsidR="002A2B04" w:rsidRPr="00DD4C1D">
        <w:rPr>
          <w:b/>
          <w:bCs/>
        </w:rPr>
        <w:t>zu</w:t>
      </w:r>
      <w:r>
        <w:rPr>
          <w:b/>
          <w:bCs/>
        </w:rPr>
        <w:t xml:space="preserve"> </w:t>
      </w:r>
      <w:r w:rsidR="002A2B04" w:rsidRPr="00DD4C1D">
        <w:rPr>
          <w:b/>
          <w:bCs/>
        </w:rPr>
        <w:t>wanken,</w:t>
      </w:r>
      <w:r>
        <w:rPr>
          <w:b/>
          <w:bCs/>
        </w:rPr>
        <w:t xml:space="preserve"> </w:t>
      </w:r>
      <w:r w:rsidR="002A2B04" w:rsidRPr="00DD4C1D">
        <w:rPr>
          <w:b/>
          <w:bCs/>
        </w:rPr>
        <w:t>denn</w:t>
      </w:r>
      <w:r>
        <w:rPr>
          <w:b/>
          <w:bCs/>
        </w:rPr>
        <w:t xml:space="preserve"> </w:t>
      </w:r>
      <w:r w:rsidR="002A2B04" w:rsidRPr="00DD4C1D">
        <w:rPr>
          <w:b/>
          <w:bCs/>
        </w:rPr>
        <w:t>der</w:t>
      </w:r>
      <w:r>
        <w:rPr>
          <w:b/>
          <w:bCs/>
        </w:rPr>
        <w:t xml:space="preserve"> </w:t>
      </w:r>
      <w:r w:rsidR="002A2B04" w:rsidRPr="00DD4C1D">
        <w:rPr>
          <w:b/>
          <w:bCs/>
        </w:rPr>
        <w:t>Verheißende</w:t>
      </w:r>
      <w:r>
        <w:rPr>
          <w:b/>
          <w:bCs/>
        </w:rPr>
        <w:t xml:space="preserve"> </w:t>
      </w:r>
      <w:r w:rsidR="002A2B04" w:rsidRPr="00DD4C1D">
        <w:rPr>
          <w:b/>
          <w:bCs/>
        </w:rPr>
        <w:t>ist</w:t>
      </w:r>
      <w:r>
        <w:rPr>
          <w:b/>
          <w:bCs/>
        </w:rPr>
        <w:t xml:space="preserve"> </w:t>
      </w:r>
      <w:r w:rsidR="002A2B04" w:rsidRPr="00DD4C1D">
        <w:rPr>
          <w:b/>
          <w:bCs/>
        </w:rPr>
        <w:t>treu;</w:t>
      </w:r>
      <w:r>
        <w:rPr>
          <w:b/>
          <w:bCs/>
        </w:rPr>
        <w:t xml:space="preserve"> </w:t>
      </w:r>
      <w:r w:rsidR="002A2B04" w:rsidRPr="00DD4C1D">
        <w:rPr>
          <w:b/>
          <w:bCs/>
        </w:rPr>
        <w:t>und</w:t>
      </w:r>
      <w:r>
        <w:rPr>
          <w:b/>
          <w:bCs/>
        </w:rPr>
        <w:t xml:space="preserve"> </w:t>
      </w:r>
      <w:r w:rsidR="002A2B04" w:rsidRPr="00DD4C1D">
        <w:rPr>
          <w:b/>
          <w:bCs/>
        </w:rPr>
        <w:t>lasst</w:t>
      </w:r>
      <w:r>
        <w:rPr>
          <w:b/>
          <w:bCs/>
        </w:rPr>
        <w:t xml:space="preserve"> </w:t>
      </w:r>
      <w:r w:rsidR="002A2B04" w:rsidRPr="00DD4C1D">
        <w:rPr>
          <w:b/>
          <w:bCs/>
        </w:rPr>
        <w:t>uns</w:t>
      </w:r>
      <w:r>
        <w:rPr>
          <w:b/>
          <w:bCs/>
        </w:rPr>
        <w:t xml:space="preserve"> </w:t>
      </w:r>
      <w:r w:rsidR="002A2B04" w:rsidRPr="00DD4C1D">
        <w:rPr>
          <w:b/>
          <w:bCs/>
        </w:rPr>
        <w:t>auf</w:t>
      </w:r>
      <w:r>
        <w:rPr>
          <w:b/>
          <w:bCs/>
        </w:rPr>
        <w:t xml:space="preserve"> </w:t>
      </w:r>
      <w:r w:rsidR="002A2B04" w:rsidRPr="00DD4C1D">
        <w:rPr>
          <w:b/>
          <w:bCs/>
        </w:rPr>
        <w:t>einander</w:t>
      </w:r>
      <w:r>
        <w:rPr>
          <w:b/>
          <w:bCs/>
        </w:rPr>
        <w:t xml:space="preserve"> </w:t>
      </w:r>
      <w:r w:rsidR="002A2B04" w:rsidRPr="00DD4C1D">
        <w:rPr>
          <w:b/>
          <w:bCs/>
        </w:rPr>
        <w:t>achten,</w:t>
      </w:r>
      <w:r>
        <w:rPr>
          <w:b/>
          <w:bCs/>
        </w:rPr>
        <w:t xml:space="preserve"> </w:t>
      </w:r>
      <w:r w:rsidR="002A2B04" w:rsidRPr="00DD4C1D">
        <w:rPr>
          <w:b/>
          <w:bCs/>
        </w:rPr>
        <w:t>um</w:t>
      </w:r>
      <w:r>
        <w:rPr>
          <w:b/>
          <w:bCs/>
        </w:rPr>
        <w:t xml:space="preserve"> </w:t>
      </w:r>
      <w:r w:rsidR="002A2B04" w:rsidRPr="00DD4C1D">
        <w:rPr>
          <w:b/>
          <w:bCs/>
        </w:rPr>
        <w:t>anzuspornen”</w:t>
      </w:r>
      <w:r>
        <w:rPr>
          <w:b/>
          <w:bCs/>
        </w:rPr>
        <w:t xml:space="preserve"> </w:t>
      </w:r>
      <w:r w:rsidR="002A2B04" w:rsidRPr="00DD4C1D">
        <w:rPr>
          <w:b/>
          <w:bCs/>
        </w:rPr>
        <w:t>…</w:t>
      </w:r>
      <w:r>
        <w:rPr>
          <w:b/>
          <w:bCs/>
        </w:rPr>
        <w:t xml:space="preserve"> </w:t>
      </w:r>
      <w:r w:rsidR="002A2B04" w:rsidRPr="00DD4C1D">
        <w:t>V.</w:t>
      </w:r>
      <w:r>
        <w:t xml:space="preserve"> </w:t>
      </w:r>
      <w:r w:rsidR="002A2B04" w:rsidRPr="00DD4C1D">
        <w:t>35.36:</w:t>
      </w:r>
      <w:r>
        <w:rPr>
          <w:b/>
          <w:bCs/>
        </w:rPr>
        <w:t xml:space="preserve"> </w:t>
      </w:r>
      <w:r w:rsidR="00DC60E6" w:rsidRPr="00DD4C1D">
        <w:rPr>
          <w:bCs/>
        </w:rPr>
        <w:t>„</w:t>
      </w:r>
      <w:r w:rsidR="002A2B04" w:rsidRPr="00DD4C1D">
        <w:rPr>
          <w:b/>
          <w:bCs/>
        </w:rPr>
        <w:t>Werft</w:t>
      </w:r>
      <w:r>
        <w:rPr>
          <w:b/>
          <w:bCs/>
        </w:rPr>
        <w:t xml:space="preserve"> </w:t>
      </w:r>
      <w:r w:rsidR="002A2B04" w:rsidRPr="00DD4C1D">
        <w:rPr>
          <w:b/>
          <w:bCs/>
        </w:rPr>
        <w:t>also</w:t>
      </w:r>
      <w:r>
        <w:rPr>
          <w:b/>
          <w:bCs/>
        </w:rPr>
        <w:t xml:space="preserve"> </w:t>
      </w:r>
      <w:r w:rsidR="002A2B04" w:rsidRPr="00DD4C1D">
        <w:rPr>
          <w:b/>
          <w:bCs/>
        </w:rPr>
        <w:t>eure</w:t>
      </w:r>
      <w:r>
        <w:rPr>
          <w:b/>
          <w:bCs/>
        </w:rPr>
        <w:t xml:space="preserve"> </w:t>
      </w:r>
      <w:r w:rsidR="002A2B04" w:rsidRPr="00DD4C1D">
        <w:rPr>
          <w:b/>
          <w:bCs/>
        </w:rPr>
        <w:t>Freimütigkeit</w:t>
      </w:r>
      <w:r>
        <w:rPr>
          <w:b/>
          <w:bCs/>
        </w:rPr>
        <w:t xml:space="preserve"> </w:t>
      </w:r>
      <w:r w:rsidR="002A2B04" w:rsidRPr="00DD4C1D">
        <w:rPr>
          <w:b/>
          <w:bCs/>
        </w:rPr>
        <w:t>nicht</w:t>
      </w:r>
      <w:r>
        <w:rPr>
          <w:b/>
          <w:bCs/>
        </w:rPr>
        <w:t xml:space="preserve"> </w:t>
      </w:r>
      <w:r w:rsidR="002A2B04" w:rsidRPr="00DD4C1D">
        <w:rPr>
          <w:b/>
          <w:bCs/>
        </w:rPr>
        <w:t>weg,</w:t>
      </w:r>
      <w:r>
        <w:rPr>
          <w:b/>
          <w:bCs/>
        </w:rPr>
        <w:t xml:space="preserve"> </w:t>
      </w:r>
      <w:r w:rsidR="002A2B04" w:rsidRPr="00DD4C1D">
        <w:rPr>
          <w:b/>
          <w:bCs/>
        </w:rPr>
        <w:t>welche</w:t>
      </w:r>
      <w:r>
        <w:rPr>
          <w:b/>
          <w:bCs/>
        </w:rPr>
        <w:t xml:space="preserve"> </w:t>
      </w:r>
      <w:r w:rsidR="002A2B04" w:rsidRPr="00DD4C1D">
        <w:rPr>
          <w:b/>
          <w:bCs/>
        </w:rPr>
        <w:t>eine</w:t>
      </w:r>
      <w:r>
        <w:rPr>
          <w:b/>
          <w:bCs/>
        </w:rPr>
        <w:t xml:space="preserve"> </w:t>
      </w:r>
      <w:r w:rsidR="002A2B04" w:rsidRPr="00DD4C1D">
        <w:rPr>
          <w:b/>
          <w:bCs/>
        </w:rPr>
        <w:t>große</w:t>
      </w:r>
      <w:r>
        <w:rPr>
          <w:b/>
          <w:bCs/>
        </w:rPr>
        <w:t xml:space="preserve"> </w:t>
      </w:r>
      <w:r w:rsidR="002A2B04" w:rsidRPr="00DD4C1D">
        <w:rPr>
          <w:b/>
          <w:bCs/>
        </w:rPr>
        <w:t>Vergeltung</w:t>
      </w:r>
      <w:r>
        <w:rPr>
          <w:b/>
          <w:bCs/>
        </w:rPr>
        <w:t xml:space="preserve"> </w:t>
      </w:r>
      <w:r w:rsidR="002A2B04" w:rsidRPr="00DD4C1D">
        <w:rPr>
          <w:b/>
          <w:bCs/>
        </w:rPr>
        <w:t>hat,</w:t>
      </w:r>
      <w:r>
        <w:rPr>
          <w:b/>
          <w:bCs/>
        </w:rPr>
        <w:t xml:space="preserve"> </w:t>
      </w:r>
      <w:r w:rsidR="002A2B04" w:rsidRPr="00DD4C1D">
        <w:rPr>
          <w:b/>
          <w:bCs/>
        </w:rPr>
        <w:t>denn</w:t>
      </w:r>
      <w:r>
        <w:rPr>
          <w:b/>
          <w:bCs/>
        </w:rPr>
        <w:t xml:space="preserve"> </w:t>
      </w:r>
      <w:r w:rsidR="002A2B04" w:rsidRPr="00DD4C1D">
        <w:rPr>
          <w:b/>
          <w:bCs/>
        </w:rPr>
        <w:t>ihr</w:t>
      </w:r>
      <w:r>
        <w:rPr>
          <w:b/>
          <w:bCs/>
        </w:rPr>
        <w:t xml:space="preserve"> </w:t>
      </w:r>
      <w:r w:rsidR="002A2B04" w:rsidRPr="00DD4C1D">
        <w:rPr>
          <w:b/>
          <w:bCs/>
        </w:rPr>
        <w:t>habt</w:t>
      </w:r>
      <w:r>
        <w:rPr>
          <w:b/>
          <w:bCs/>
        </w:rPr>
        <w:t xml:space="preserve"> </w:t>
      </w:r>
      <w:r w:rsidR="002A2B04" w:rsidRPr="00DD4C1D">
        <w:rPr>
          <w:b/>
          <w:bCs/>
        </w:rPr>
        <w:t>Ausdauer</w:t>
      </w:r>
      <w:r>
        <w:rPr>
          <w:b/>
          <w:bCs/>
        </w:rPr>
        <w:t xml:space="preserve"> </w:t>
      </w:r>
      <w:r w:rsidR="002A2B04" w:rsidRPr="00DD4C1D">
        <w:rPr>
          <w:b/>
          <w:bCs/>
        </w:rPr>
        <w:t>nötig,</w:t>
      </w:r>
      <w:r>
        <w:rPr>
          <w:b/>
          <w:bCs/>
        </w:rPr>
        <w:t xml:space="preserve"> </w:t>
      </w:r>
      <w:r w:rsidR="002A2B04" w:rsidRPr="00DD4C1D">
        <w:rPr>
          <w:b/>
          <w:bCs/>
        </w:rPr>
        <w:t>damit</w:t>
      </w:r>
      <w:r>
        <w:rPr>
          <w:b/>
          <w:bCs/>
        </w:rPr>
        <w:t xml:space="preserve"> </w:t>
      </w:r>
      <w:r w:rsidR="002A2B04" w:rsidRPr="00DD4C1D">
        <w:rPr>
          <w:b/>
          <w:bCs/>
        </w:rPr>
        <w:t>ihr,</w:t>
      </w:r>
      <w:r>
        <w:rPr>
          <w:b/>
          <w:bCs/>
        </w:rPr>
        <w:t xml:space="preserve"> </w:t>
      </w:r>
      <w:r w:rsidR="002A2B04" w:rsidRPr="00DD4C1D">
        <w:rPr>
          <w:b/>
          <w:bCs/>
        </w:rPr>
        <w:t>nachdem</w:t>
      </w:r>
      <w:r>
        <w:rPr>
          <w:b/>
          <w:bCs/>
        </w:rPr>
        <w:t xml:space="preserve"> </w:t>
      </w:r>
      <w:r w:rsidR="002A2B04" w:rsidRPr="00DD4C1D">
        <w:rPr>
          <w:b/>
          <w:bCs/>
        </w:rPr>
        <w:t>ihr</w:t>
      </w:r>
      <w:r>
        <w:rPr>
          <w:b/>
          <w:bCs/>
        </w:rPr>
        <w:t xml:space="preserve"> </w:t>
      </w:r>
      <w:r w:rsidR="002A2B04" w:rsidRPr="00DD4C1D">
        <w:rPr>
          <w:b/>
          <w:bCs/>
        </w:rPr>
        <w:t>den</w:t>
      </w:r>
      <w:r>
        <w:rPr>
          <w:b/>
          <w:bCs/>
        </w:rPr>
        <w:t xml:space="preserve"> </w:t>
      </w:r>
      <w:r w:rsidR="002A2B04" w:rsidRPr="00DD4C1D">
        <w:rPr>
          <w:b/>
          <w:bCs/>
        </w:rPr>
        <w:t>Willen</w:t>
      </w:r>
      <w:r>
        <w:rPr>
          <w:b/>
          <w:bCs/>
        </w:rPr>
        <w:t xml:space="preserve"> </w:t>
      </w:r>
      <w:r w:rsidR="002A2B04" w:rsidRPr="00DD4C1D">
        <w:rPr>
          <w:b/>
          <w:bCs/>
        </w:rPr>
        <w:t>Gottes</w:t>
      </w:r>
      <w:r>
        <w:rPr>
          <w:b/>
          <w:bCs/>
        </w:rPr>
        <w:t xml:space="preserve"> </w:t>
      </w:r>
      <w:r w:rsidR="002A2B04" w:rsidRPr="00DD4C1D">
        <w:rPr>
          <w:b/>
          <w:bCs/>
        </w:rPr>
        <w:t>getan</w:t>
      </w:r>
      <w:r>
        <w:rPr>
          <w:b/>
          <w:bCs/>
        </w:rPr>
        <w:t xml:space="preserve"> </w:t>
      </w:r>
      <w:r w:rsidR="002A2B04" w:rsidRPr="00DD4C1D">
        <w:rPr>
          <w:b/>
          <w:bCs/>
        </w:rPr>
        <w:t>habt,</w:t>
      </w:r>
      <w:r>
        <w:rPr>
          <w:b/>
          <w:bCs/>
        </w:rPr>
        <w:t xml:space="preserve"> </w:t>
      </w:r>
      <w:r w:rsidR="002A2B04" w:rsidRPr="00DD4C1D">
        <w:rPr>
          <w:b/>
          <w:bCs/>
        </w:rPr>
        <w:t>die</w:t>
      </w:r>
      <w:r>
        <w:rPr>
          <w:b/>
          <w:bCs/>
        </w:rPr>
        <w:t xml:space="preserve"> </w:t>
      </w:r>
      <w:r w:rsidR="002A2B04" w:rsidRPr="00DD4C1D">
        <w:rPr>
          <w:b/>
          <w:bCs/>
        </w:rPr>
        <w:t>Verheißung</w:t>
      </w:r>
      <w:r>
        <w:rPr>
          <w:b/>
          <w:bCs/>
        </w:rPr>
        <w:t xml:space="preserve"> </w:t>
      </w:r>
      <w:r w:rsidR="002A2B04" w:rsidRPr="00DD4C1D">
        <w:rPr>
          <w:b/>
          <w:bCs/>
        </w:rPr>
        <w:t>[</w:t>
      </w:r>
      <w:r w:rsidR="0017177C" w:rsidRPr="00DD4C1D">
        <w:t>d.</w:t>
      </w:r>
      <w:r>
        <w:t xml:space="preserve"> </w:t>
      </w:r>
      <w:r w:rsidR="0017177C" w:rsidRPr="00DD4C1D">
        <w:t>h.</w:t>
      </w:r>
      <w:r w:rsidR="002A2B04" w:rsidRPr="00DD4C1D">
        <w:t>:</w:t>
      </w:r>
      <w:r>
        <w:t xml:space="preserve"> </w:t>
      </w:r>
      <w:r w:rsidR="002A2B04" w:rsidRPr="00DD4C1D">
        <w:t>die</w:t>
      </w:r>
      <w:r>
        <w:t xml:space="preserve"> </w:t>
      </w:r>
      <w:r w:rsidR="002A2B04" w:rsidRPr="00DD4C1D">
        <w:t>Verheißungserfüllung]</w:t>
      </w:r>
      <w:r>
        <w:rPr>
          <w:b/>
          <w:bCs/>
        </w:rPr>
        <w:t xml:space="preserve"> </w:t>
      </w:r>
      <w:r w:rsidR="002A2B04" w:rsidRPr="00DD4C1D">
        <w:rPr>
          <w:b/>
          <w:bCs/>
        </w:rPr>
        <w:t>davontragt”</w:t>
      </w:r>
      <w:r>
        <w:rPr>
          <w:b/>
          <w:bCs/>
        </w:rPr>
        <w:t xml:space="preserve"> </w:t>
      </w:r>
    </w:p>
    <w:p w14:paraId="690324D4" w14:textId="4DD1236D" w:rsidR="00F641D2" w:rsidRPr="00DD4C1D" w:rsidRDefault="001478F8" w:rsidP="002C0189">
      <w:pPr>
        <w:rPr>
          <w:b/>
          <w:bCs/>
        </w:rPr>
      </w:pPr>
      <w:r>
        <w:rPr>
          <w:b/>
          <w:bCs/>
        </w:rPr>
        <w:t xml:space="preserve">    </w:t>
      </w:r>
      <w:r>
        <w:t xml:space="preserve">Hebräer </w:t>
      </w:r>
      <w:r w:rsidR="002A2B04" w:rsidRPr="00DD4C1D">
        <w:t>12</w:t>
      </w:r>
      <w:r>
        <w:t>, 2</w:t>
      </w:r>
      <w:r w:rsidR="002A2B04" w:rsidRPr="00DD4C1D">
        <w:t>5.28.29:</w:t>
      </w:r>
      <w:r>
        <w:rPr>
          <w:b/>
          <w:bCs/>
        </w:rPr>
        <w:t xml:space="preserve"> </w:t>
      </w:r>
      <w:r w:rsidR="00DC60E6" w:rsidRPr="00DD4C1D">
        <w:rPr>
          <w:bCs/>
        </w:rPr>
        <w:t>„</w:t>
      </w:r>
      <w:r w:rsidR="002A2B04" w:rsidRPr="00DD4C1D">
        <w:rPr>
          <w:b/>
          <w:bCs/>
        </w:rPr>
        <w:t>Seht</w:t>
      </w:r>
      <w:r>
        <w:rPr>
          <w:b/>
          <w:bCs/>
        </w:rPr>
        <w:t xml:space="preserve"> </w:t>
      </w:r>
      <w:r w:rsidR="002A2B04" w:rsidRPr="00DD4C1D">
        <w:rPr>
          <w:b/>
          <w:bCs/>
        </w:rPr>
        <w:t>zu,</w:t>
      </w:r>
      <w:r>
        <w:rPr>
          <w:b/>
          <w:bCs/>
        </w:rPr>
        <w:t xml:space="preserve"> </w:t>
      </w:r>
      <w:r w:rsidR="002A2B04" w:rsidRPr="00DD4C1D">
        <w:rPr>
          <w:b/>
          <w:bCs/>
        </w:rPr>
        <w:t>dass</w:t>
      </w:r>
      <w:r>
        <w:rPr>
          <w:b/>
          <w:bCs/>
        </w:rPr>
        <w:t xml:space="preserve"> </w:t>
      </w:r>
      <w:r w:rsidR="002A2B04" w:rsidRPr="00DD4C1D">
        <w:rPr>
          <w:b/>
          <w:bCs/>
        </w:rPr>
        <w:t>ihr</w:t>
      </w:r>
      <w:r>
        <w:rPr>
          <w:b/>
          <w:bCs/>
        </w:rPr>
        <w:t xml:space="preserve"> </w:t>
      </w:r>
      <w:r w:rsidR="002A2B04" w:rsidRPr="00DD4C1D">
        <w:rPr>
          <w:b/>
          <w:bCs/>
        </w:rPr>
        <w:t>den</w:t>
      </w:r>
      <w:r>
        <w:rPr>
          <w:b/>
          <w:bCs/>
        </w:rPr>
        <w:t xml:space="preserve"> </w:t>
      </w:r>
      <w:r w:rsidR="002A2B04" w:rsidRPr="00DD4C1D">
        <w:rPr>
          <w:b/>
          <w:bCs/>
        </w:rPr>
        <w:t>Redenden</w:t>
      </w:r>
      <w:r>
        <w:rPr>
          <w:b/>
          <w:bCs/>
        </w:rPr>
        <w:t xml:space="preserve"> </w:t>
      </w:r>
      <w:r w:rsidR="002A2B04" w:rsidRPr="00DD4C1D">
        <w:rPr>
          <w:b/>
          <w:bCs/>
        </w:rPr>
        <w:t>nicht</w:t>
      </w:r>
      <w:r>
        <w:rPr>
          <w:b/>
          <w:bCs/>
        </w:rPr>
        <w:t xml:space="preserve"> </w:t>
      </w:r>
      <w:r w:rsidR="002A2B04" w:rsidRPr="00DD4C1D">
        <w:rPr>
          <w:b/>
          <w:bCs/>
        </w:rPr>
        <w:t>abweist,</w:t>
      </w:r>
      <w:r>
        <w:rPr>
          <w:b/>
          <w:bCs/>
        </w:rPr>
        <w:t xml:space="preserve"> </w:t>
      </w:r>
      <w:r w:rsidR="002A2B04" w:rsidRPr="00DD4C1D">
        <w:rPr>
          <w:b/>
          <w:bCs/>
        </w:rPr>
        <w:t>denn</w:t>
      </w:r>
      <w:r>
        <w:rPr>
          <w:b/>
          <w:bCs/>
        </w:rPr>
        <w:t xml:space="preserve"> </w:t>
      </w:r>
      <w:r w:rsidR="002A2B04" w:rsidRPr="00DD4C1D">
        <w:rPr>
          <w:b/>
          <w:bCs/>
        </w:rPr>
        <w:t>wenn</w:t>
      </w:r>
      <w:r>
        <w:rPr>
          <w:b/>
          <w:bCs/>
        </w:rPr>
        <w:t xml:space="preserve"> </w:t>
      </w:r>
      <w:r w:rsidR="002A2B04" w:rsidRPr="00DD4C1D">
        <w:rPr>
          <w:b/>
          <w:bCs/>
        </w:rPr>
        <w:t>jene</w:t>
      </w:r>
      <w:r>
        <w:rPr>
          <w:b/>
          <w:bCs/>
        </w:rPr>
        <w:t xml:space="preserve"> </w:t>
      </w:r>
      <w:r w:rsidR="002A2B04" w:rsidRPr="00DD4C1D">
        <w:rPr>
          <w:b/>
          <w:bCs/>
        </w:rPr>
        <w:t>nicht</w:t>
      </w:r>
      <w:r>
        <w:rPr>
          <w:b/>
          <w:bCs/>
        </w:rPr>
        <w:t xml:space="preserve"> </w:t>
      </w:r>
      <w:r w:rsidR="002A2B04" w:rsidRPr="00DD4C1D">
        <w:rPr>
          <w:b/>
          <w:bCs/>
        </w:rPr>
        <w:t>entkamen,</w:t>
      </w:r>
      <w:r>
        <w:rPr>
          <w:b/>
          <w:bCs/>
        </w:rPr>
        <w:t xml:space="preserve"> </w:t>
      </w:r>
      <w:r w:rsidR="002A2B04" w:rsidRPr="00DD4C1D">
        <w:rPr>
          <w:b/>
          <w:bCs/>
        </w:rPr>
        <w:t>die</w:t>
      </w:r>
      <w:r>
        <w:rPr>
          <w:b/>
          <w:bCs/>
        </w:rPr>
        <w:t xml:space="preserve"> </w:t>
      </w:r>
      <w:r w:rsidR="002A2B04" w:rsidRPr="00DD4C1D">
        <w:rPr>
          <w:b/>
          <w:bCs/>
        </w:rPr>
        <w:t>den</w:t>
      </w:r>
      <w:r>
        <w:rPr>
          <w:b/>
          <w:bCs/>
        </w:rPr>
        <w:t xml:space="preserve"> </w:t>
      </w:r>
      <w:r w:rsidR="002A2B04" w:rsidRPr="00DD4C1D">
        <w:rPr>
          <w:b/>
          <w:bCs/>
        </w:rPr>
        <w:t>abwiesen,</w:t>
      </w:r>
      <w:r>
        <w:rPr>
          <w:b/>
          <w:bCs/>
        </w:rPr>
        <w:t xml:space="preserve"> </w:t>
      </w:r>
      <w:r w:rsidR="002A2B04" w:rsidRPr="00DD4C1D">
        <w:rPr>
          <w:b/>
          <w:bCs/>
        </w:rPr>
        <w:t>der</w:t>
      </w:r>
      <w:r>
        <w:rPr>
          <w:b/>
          <w:bCs/>
        </w:rPr>
        <w:t xml:space="preserve"> </w:t>
      </w:r>
      <w:r w:rsidR="002A2B04" w:rsidRPr="00DD4C1D">
        <w:rPr>
          <w:b/>
          <w:bCs/>
        </w:rPr>
        <w:t>auf</w:t>
      </w:r>
      <w:r>
        <w:rPr>
          <w:b/>
          <w:bCs/>
        </w:rPr>
        <w:t xml:space="preserve"> </w:t>
      </w:r>
      <w:r w:rsidR="002A2B04" w:rsidRPr="00DD4C1D">
        <w:rPr>
          <w:b/>
          <w:bCs/>
        </w:rPr>
        <w:t>der</w:t>
      </w:r>
      <w:r>
        <w:rPr>
          <w:b/>
          <w:bCs/>
        </w:rPr>
        <w:t xml:space="preserve"> </w:t>
      </w:r>
      <w:r w:rsidR="002A2B04" w:rsidRPr="00DD4C1D">
        <w:rPr>
          <w:b/>
          <w:bCs/>
        </w:rPr>
        <w:t>Erde</w:t>
      </w:r>
      <w:r>
        <w:rPr>
          <w:b/>
          <w:bCs/>
        </w:rPr>
        <w:t xml:space="preserve"> </w:t>
      </w:r>
      <w:r w:rsidR="002A2B04" w:rsidRPr="00DD4C1D">
        <w:rPr>
          <w:b/>
          <w:bCs/>
        </w:rPr>
        <w:t>Weisung</w:t>
      </w:r>
      <w:r>
        <w:rPr>
          <w:b/>
          <w:bCs/>
        </w:rPr>
        <w:t xml:space="preserve"> </w:t>
      </w:r>
      <w:r w:rsidR="002A2B04" w:rsidRPr="00DD4C1D">
        <w:rPr>
          <w:b/>
          <w:bCs/>
        </w:rPr>
        <w:t>gab,</w:t>
      </w:r>
      <w:r>
        <w:rPr>
          <w:b/>
          <w:bCs/>
        </w:rPr>
        <w:t xml:space="preserve"> </w:t>
      </w:r>
      <w:r w:rsidR="002A2B04" w:rsidRPr="00DD4C1D">
        <w:rPr>
          <w:b/>
          <w:bCs/>
        </w:rPr>
        <w:t>wie</w:t>
      </w:r>
      <w:r>
        <w:rPr>
          <w:b/>
          <w:bCs/>
        </w:rPr>
        <w:t xml:space="preserve"> </w:t>
      </w:r>
      <w:r w:rsidR="002A2B04" w:rsidRPr="00DD4C1D">
        <w:rPr>
          <w:b/>
          <w:bCs/>
        </w:rPr>
        <w:t>viel</w:t>
      </w:r>
      <w:r>
        <w:rPr>
          <w:b/>
          <w:bCs/>
        </w:rPr>
        <w:t xml:space="preserve"> </w:t>
      </w:r>
      <w:r w:rsidR="002A2B04" w:rsidRPr="00DD4C1D">
        <w:rPr>
          <w:b/>
          <w:bCs/>
        </w:rPr>
        <w:t>mehr</w:t>
      </w:r>
      <w:r>
        <w:rPr>
          <w:b/>
          <w:bCs/>
        </w:rPr>
        <w:t xml:space="preserve"> </w:t>
      </w:r>
      <w:r w:rsidR="002A2B04" w:rsidRPr="00DD4C1D">
        <w:rPr>
          <w:b/>
          <w:bCs/>
        </w:rPr>
        <w:t>werden</w:t>
      </w:r>
      <w:r>
        <w:rPr>
          <w:b/>
          <w:bCs/>
        </w:rPr>
        <w:t xml:space="preserve"> </w:t>
      </w:r>
      <w:r w:rsidR="002A2B04" w:rsidRPr="00DD4C1D">
        <w:rPr>
          <w:b/>
          <w:bCs/>
        </w:rPr>
        <w:t>wir</w:t>
      </w:r>
      <w:r>
        <w:rPr>
          <w:b/>
          <w:bCs/>
        </w:rPr>
        <w:t xml:space="preserve"> </w:t>
      </w:r>
      <w:r w:rsidR="002A2B04" w:rsidRPr="00DD4C1D">
        <w:rPr>
          <w:b/>
          <w:bCs/>
        </w:rPr>
        <w:t>nicht</w:t>
      </w:r>
      <w:r>
        <w:rPr>
          <w:b/>
          <w:bCs/>
        </w:rPr>
        <w:t xml:space="preserve"> </w:t>
      </w:r>
      <w:r w:rsidR="002A2B04" w:rsidRPr="00DD4C1D">
        <w:rPr>
          <w:b/>
          <w:bCs/>
        </w:rPr>
        <w:t>entkommen,</w:t>
      </w:r>
      <w:r>
        <w:rPr>
          <w:b/>
          <w:bCs/>
        </w:rPr>
        <w:t xml:space="preserve"> </w:t>
      </w:r>
      <w:r w:rsidR="002A2B04" w:rsidRPr="00DD4C1D">
        <w:rPr>
          <w:b/>
          <w:bCs/>
        </w:rPr>
        <w:t>wenn</w:t>
      </w:r>
      <w:r>
        <w:rPr>
          <w:b/>
          <w:bCs/>
        </w:rPr>
        <w:t xml:space="preserve"> </w:t>
      </w:r>
      <w:r w:rsidR="002A2B04" w:rsidRPr="00DD4C1D">
        <w:rPr>
          <w:b/>
          <w:bCs/>
        </w:rPr>
        <w:t>wir</w:t>
      </w:r>
      <w:r>
        <w:rPr>
          <w:b/>
          <w:bCs/>
        </w:rPr>
        <w:t xml:space="preserve"> </w:t>
      </w:r>
      <w:r w:rsidR="002A2B04" w:rsidRPr="00DD4C1D">
        <w:rPr>
          <w:b/>
          <w:bCs/>
        </w:rPr>
        <w:t>uns</w:t>
      </w:r>
      <w:r>
        <w:rPr>
          <w:b/>
          <w:bCs/>
        </w:rPr>
        <w:t xml:space="preserve"> </w:t>
      </w:r>
      <w:r w:rsidR="002A2B04" w:rsidRPr="00DD4C1D">
        <w:rPr>
          <w:b/>
          <w:bCs/>
        </w:rPr>
        <w:t>von</w:t>
      </w:r>
      <w:r>
        <w:rPr>
          <w:b/>
          <w:bCs/>
        </w:rPr>
        <w:t xml:space="preserve"> </w:t>
      </w:r>
      <w:r w:rsidR="002A2B04" w:rsidRPr="00DD4C1D">
        <w:rPr>
          <w:b/>
          <w:bCs/>
        </w:rPr>
        <w:t>dem</w:t>
      </w:r>
      <w:r>
        <w:rPr>
          <w:b/>
          <w:bCs/>
        </w:rPr>
        <w:t xml:space="preserve"> </w:t>
      </w:r>
      <w:r w:rsidR="002A2B04" w:rsidRPr="00DD4C1D">
        <w:rPr>
          <w:b/>
          <w:bCs/>
        </w:rPr>
        <w:t>abwenden,</w:t>
      </w:r>
      <w:r>
        <w:rPr>
          <w:b/>
          <w:bCs/>
        </w:rPr>
        <w:t xml:space="preserve"> </w:t>
      </w:r>
      <w:r w:rsidR="002A2B04" w:rsidRPr="00DD4C1D">
        <w:rPr>
          <w:b/>
          <w:bCs/>
        </w:rPr>
        <w:t>der</w:t>
      </w:r>
      <w:r>
        <w:rPr>
          <w:b/>
          <w:bCs/>
        </w:rPr>
        <w:t xml:space="preserve"> </w:t>
      </w:r>
      <w:r w:rsidR="002A2B04" w:rsidRPr="00DD4C1D">
        <w:rPr>
          <w:b/>
          <w:bCs/>
        </w:rPr>
        <w:t>es</w:t>
      </w:r>
      <w:r>
        <w:rPr>
          <w:b/>
          <w:bCs/>
        </w:rPr>
        <w:t xml:space="preserve"> </w:t>
      </w:r>
      <w:r w:rsidR="002A2B04" w:rsidRPr="00DD4C1D">
        <w:rPr>
          <w:b/>
          <w:bCs/>
        </w:rPr>
        <w:t>vom</w:t>
      </w:r>
      <w:r>
        <w:rPr>
          <w:b/>
          <w:bCs/>
        </w:rPr>
        <w:t xml:space="preserve"> </w:t>
      </w:r>
      <w:r w:rsidR="002A2B04" w:rsidRPr="00DD4C1D">
        <w:rPr>
          <w:b/>
          <w:bCs/>
        </w:rPr>
        <w:t>Himmel</w:t>
      </w:r>
      <w:r>
        <w:rPr>
          <w:b/>
          <w:bCs/>
        </w:rPr>
        <w:t xml:space="preserve"> </w:t>
      </w:r>
      <w:r w:rsidR="002A2B04" w:rsidRPr="00DD4C1D">
        <w:rPr>
          <w:b/>
          <w:bCs/>
        </w:rPr>
        <w:t>her</w:t>
      </w:r>
      <w:r>
        <w:rPr>
          <w:b/>
          <w:bCs/>
        </w:rPr>
        <w:t xml:space="preserve"> </w:t>
      </w:r>
      <w:r w:rsidR="002A2B04" w:rsidRPr="00DD4C1D">
        <w:rPr>
          <w:b/>
          <w:bCs/>
        </w:rPr>
        <w:t>tut,…</w:t>
      </w:r>
      <w:r>
        <w:rPr>
          <w:b/>
          <w:bCs/>
        </w:rPr>
        <w:t xml:space="preserve"> </w:t>
      </w:r>
      <w:r w:rsidR="002A2B04" w:rsidRPr="00DD4C1D">
        <w:rPr>
          <w:bCs/>
        </w:rPr>
        <w:t>(</w:t>
      </w:r>
      <w:r w:rsidR="002A2B04" w:rsidRPr="00DD4C1D">
        <w:rPr>
          <w:b/>
          <w:bCs/>
        </w:rPr>
        <w:t>28</w:t>
      </w:r>
      <w:r w:rsidR="002A2B04" w:rsidRPr="00DD4C1D">
        <w:rPr>
          <w:bCs/>
        </w:rPr>
        <w:t>)</w:t>
      </w:r>
      <w:r>
        <w:rPr>
          <w:b/>
          <w:bCs/>
        </w:rPr>
        <w:t xml:space="preserve"> </w:t>
      </w:r>
      <w:r w:rsidR="002A2B04" w:rsidRPr="00DD4C1D">
        <w:rPr>
          <w:b/>
          <w:bCs/>
        </w:rPr>
        <w:t>Darum,</w:t>
      </w:r>
      <w:r>
        <w:rPr>
          <w:b/>
          <w:bCs/>
        </w:rPr>
        <w:t xml:space="preserve"> </w:t>
      </w:r>
      <w:r w:rsidR="002A2B04" w:rsidRPr="00DD4C1D">
        <w:rPr>
          <w:b/>
          <w:bCs/>
        </w:rPr>
        <w:t>da</w:t>
      </w:r>
      <w:r>
        <w:rPr>
          <w:b/>
          <w:bCs/>
        </w:rPr>
        <w:t xml:space="preserve"> </w:t>
      </w:r>
      <w:r w:rsidR="002A2B04" w:rsidRPr="00DD4C1D">
        <w:rPr>
          <w:b/>
          <w:bCs/>
        </w:rPr>
        <w:t>wir</w:t>
      </w:r>
      <w:r>
        <w:rPr>
          <w:b/>
          <w:bCs/>
        </w:rPr>
        <w:t xml:space="preserve"> </w:t>
      </w:r>
      <w:r w:rsidR="002A2B04" w:rsidRPr="00DD4C1D">
        <w:rPr>
          <w:b/>
          <w:bCs/>
        </w:rPr>
        <w:t>ein</w:t>
      </w:r>
      <w:r>
        <w:rPr>
          <w:b/>
          <w:bCs/>
        </w:rPr>
        <w:t xml:space="preserve"> </w:t>
      </w:r>
      <w:r w:rsidR="002A2B04" w:rsidRPr="00DD4C1D">
        <w:rPr>
          <w:b/>
          <w:bCs/>
        </w:rPr>
        <w:t>unerschütterliches</w:t>
      </w:r>
      <w:r>
        <w:rPr>
          <w:b/>
          <w:bCs/>
        </w:rPr>
        <w:t xml:space="preserve"> </w:t>
      </w:r>
      <w:r w:rsidR="002A2B04" w:rsidRPr="00DD4C1D">
        <w:rPr>
          <w:b/>
          <w:bCs/>
        </w:rPr>
        <w:t>Königreich</w:t>
      </w:r>
      <w:r>
        <w:rPr>
          <w:b/>
          <w:bCs/>
        </w:rPr>
        <w:t xml:space="preserve"> </w:t>
      </w:r>
      <w:r w:rsidR="002A2B04" w:rsidRPr="00DD4C1D">
        <w:rPr>
          <w:b/>
          <w:bCs/>
        </w:rPr>
        <w:t>in</w:t>
      </w:r>
      <w:r>
        <w:rPr>
          <w:b/>
          <w:bCs/>
        </w:rPr>
        <w:t xml:space="preserve"> </w:t>
      </w:r>
      <w:r w:rsidR="002A2B04" w:rsidRPr="00DD4C1D">
        <w:rPr>
          <w:b/>
          <w:bCs/>
        </w:rPr>
        <w:t>Empfang</w:t>
      </w:r>
      <w:r>
        <w:rPr>
          <w:b/>
          <w:bCs/>
        </w:rPr>
        <w:t xml:space="preserve"> </w:t>
      </w:r>
      <w:r w:rsidR="002A2B04" w:rsidRPr="00DD4C1D">
        <w:rPr>
          <w:b/>
          <w:bCs/>
        </w:rPr>
        <w:t>nehmen,</w:t>
      </w:r>
      <w:r>
        <w:rPr>
          <w:b/>
          <w:bCs/>
        </w:rPr>
        <w:t xml:space="preserve"> </w:t>
      </w:r>
      <w:r w:rsidR="002A2B04" w:rsidRPr="00DD4C1D">
        <w:rPr>
          <w:b/>
          <w:bCs/>
        </w:rPr>
        <w:t>mögen</w:t>
      </w:r>
      <w:r>
        <w:rPr>
          <w:b/>
          <w:bCs/>
        </w:rPr>
        <w:t xml:space="preserve"> </w:t>
      </w:r>
      <w:r w:rsidR="002A2B04" w:rsidRPr="00DD4C1D">
        <w:rPr>
          <w:b/>
          <w:bCs/>
        </w:rPr>
        <w:t>wir</w:t>
      </w:r>
      <w:r>
        <w:rPr>
          <w:b/>
          <w:bCs/>
        </w:rPr>
        <w:t xml:space="preserve"> </w:t>
      </w:r>
      <w:r w:rsidR="002A2B04" w:rsidRPr="00DD4C1D">
        <w:rPr>
          <w:b/>
          <w:bCs/>
        </w:rPr>
        <w:t>Gnade</w:t>
      </w:r>
      <w:r>
        <w:rPr>
          <w:b/>
          <w:bCs/>
        </w:rPr>
        <w:t xml:space="preserve"> </w:t>
      </w:r>
      <w:r w:rsidR="002A2B04" w:rsidRPr="00DD4C1D">
        <w:rPr>
          <w:b/>
          <w:bCs/>
        </w:rPr>
        <w:t>haben,</w:t>
      </w:r>
      <w:r>
        <w:rPr>
          <w:b/>
          <w:bCs/>
        </w:rPr>
        <w:t xml:space="preserve"> </w:t>
      </w:r>
      <w:r w:rsidR="002A2B04" w:rsidRPr="00DD4C1D">
        <w:rPr>
          <w:b/>
          <w:bCs/>
        </w:rPr>
        <w:t>durch</w:t>
      </w:r>
      <w:r>
        <w:rPr>
          <w:b/>
          <w:bCs/>
        </w:rPr>
        <w:t xml:space="preserve"> </w:t>
      </w:r>
      <w:r w:rsidR="002A2B04" w:rsidRPr="00DD4C1D">
        <w:rPr>
          <w:b/>
          <w:bCs/>
        </w:rPr>
        <w:t>die</w:t>
      </w:r>
      <w:r>
        <w:rPr>
          <w:b/>
          <w:bCs/>
        </w:rPr>
        <w:t xml:space="preserve"> </w:t>
      </w:r>
      <w:r w:rsidR="002A2B04" w:rsidRPr="00DD4C1D">
        <w:rPr>
          <w:b/>
          <w:bCs/>
        </w:rPr>
        <w:t>wir</w:t>
      </w:r>
      <w:r>
        <w:rPr>
          <w:b/>
          <w:bCs/>
        </w:rPr>
        <w:t xml:space="preserve"> </w:t>
      </w:r>
      <w:r w:rsidR="002A2B04" w:rsidRPr="00DD4C1D">
        <w:rPr>
          <w:b/>
          <w:bCs/>
        </w:rPr>
        <w:t>Gott</w:t>
      </w:r>
      <w:r>
        <w:rPr>
          <w:b/>
          <w:bCs/>
        </w:rPr>
        <w:t xml:space="preserve"> </w:t>
      </w:r>
      <w:r w:rsidR="002A2B04" w:rsidRPr="00DD4C1D">
        <w:rPr>
          <w:b/>
          <w:bCs/>
        </w:rPr>
        <w:t>in</w:t>
      </w:r>
      <w:r>
        <w:rPr>
          <w:b/>
          <w:bCs/>
        </w:rPr>
        <w:t xml:space="preserve"> </w:t>
      </w:r>
      <w:r w:rsidR="002A2B04" w:rsidRPr="00DD4C1D">
        <w:rPr>
          <w:b/>
          <w:bCs/>
        </w:rPr>
        <w:t>angenehmer</w:t>
      </w:r>
      <w:r>
        <w:rPr>
          <w:b/>
          <w:bCs/>
        </w:rPr>
        <w:t xml:space="preserve"> </w:t>
      </w:r>
      <w:r w:rsidR="002A2B04" w:rsidRPr="00DD4C1D">
        <w:rPr>
          <w:b/>
          <w:bCs/>
        </w:rPr>
        <w:t>Weise</w:t>
      </w:r>
      <w:r>
        <w:rPr>
          <w:b/>
          <w:bCs/>
        </w:rPr>
        <w:t xml:space="preserve"> </w:t>
      </w:r>
      <w:r w:rsidR="002A2B04" w:rsidRPr="00DD4C1D">
        <w:rPr>
          <w:b/>
          <w:bCs/>
        </w:rPr>
        <w:t>[in</w:t>
      </w:r>
      <w:r>
        <w:rPr>
          <w:b/>
          <w:bCs/>
        </w:rPr>
        <w:t xml:space="preserve"> </w:t>
      </w:r>
      <w:r w:rsidR="002A2B04" w:rsidRPr="00DD4C1D">
        <w:rPr>
          <w:b/>
          <w:bCs/>
        </w:rPr>
        <w:t>Verehrung]</w:t>
      </w:r>
      <w:r>
        <w:rPr>
          <w:b/>
          <w:bCs/>
        </w:rPr>
        <w:t xml:space="preserve"> </w:t>
      </w:r>
      <w:r w:rsidR="002A2B04" w:rsidRPr="00DD4C1D">
        <w:rPr>
          <w:b/>
          <w:bCs/>
        </w:rPr>
        <w:t>dienen</w:t>
      </w:r>
      <w:r>
        <w:rPr>
          <w:b/>
          <w:bCs/>
        </w:rPr>
        <w:t xml:space="preserve"> </w:t>
      </w:r>
      <w:r w:rsidR="002A2B04" w:rsidRPr="00DD4C1D">
        <w:rPr>
          <w:b/>
          <w:bCs/>
        </w:rPr>
        <w:t>mögen</w:t>
      </w:r>
      <w:r>
        <w:rPr>
          <w:b/>
          <w:bCs/>
        </w:rPr>
        <w:t xml:space="preserve"> </w:t>
      </w:r>
      <w:r w:rsidR="002A2B04" w:rsidRPr="00DD4C1D">
        <w:rPr>
          <w:b/>
          <w:bCs/>
        </w:rPr>
        <w:softHyphen/>
        <w:t>–</w:t>
      </w:r>
      <w:r>
        <w:rPr>
          <w:b/>
          <w:bCs/>
        </w:rPr>
        <w:t xml:space="preserve"> </w:t>
      </w:r>
      <w:r w:rsidR="002A2B04" w:rsidRPr="00DD4C1D">
        <w:rPr>
          <w:b/>
          <w:bCs/>
        </w:rPr>
        <w:t>mit</w:t>
      </w:r>
      <w:r>
        <w:rPr>
          <w:b/>
          <w:bCs/>
        </w:rPr>
        <w:t xml:space="preserve"> </w:t>
      </w:r>
      <w:r w:rsidR="002A2B04" w:rsidRPr="00DD4C1D">
        <w:rPr>
          <w:b/>
          <w:bCs/>
        </w:rPr>
        <w:t>Scheu</w:t>
      </w:r>
      <w:r>
        <w:rPr>
          <w:b/>
          <w:bCs/>
        </w:rPr>
        <w:t xml:space="preserve"> </w:t>
      </w:r>
      <w:r w:rsidR="002A2B04" w:rsidRPr="00DD4C1D">
        <w:rPr>
          <w:b/>
          <w:bCs/>
        </w:rPr>
        <w:t>und</w:t>
      </w:r>
      <w:r>
        <w:rPr>
          <w:b/>
          <w:bCs/>
        </w:rPr>
        <w:t xml:space="preserve"> </w:t>
      </w:r>
      <w:r w:rsidR="002A2B04" w:rsidRPr="00DD4C1D">
        <w:rPr>
          <w:b/>
          <w:bCs/>
        </w:rPr>
        <w:t>mit</w:t>
      </w:r>
      <w:r>
        <w:rPr>
          <w:b/>
          <w:bCs/>
        </w:rPr>
        <w:t xml:space="preserve"> </w:t>
      </w:r>
      <w:r w:rsidR="002A2B04" w:rsidRPr="00DD4C1D">
        <w:rPr>
          <w:b/>
          <w:bCs/>
        </w:rPr>
        <w:t>gewissenhafter</w:t>
      </w:r>
      <w:r>
        <w:rPr>
          <w:b/>
          <w:bCs/>
        </w:rPr>
        <w:t xml:space="preserve"> </w:t>
      </w:r>
      <w:r w:rsidR="002A2B04" w:rsidRPr="00DD4C1D">
        <w:rPr>
          <w:b/>
          <w:bCs/>
        </w:rPr>
        <w:t>Haltung,</w:t>
      </w:r>
      <w:r>
        <w:rPr>
          <w:b/>
          <w:bCs/>
        </w:rPr>
        <w:t xml:space="preserve"> </w:t>
      </w:r>
      <w:r w:rsidR="002A2B04" w:rsidRPr="00DD4C1D">
        <w:rPr>
          <w:bCs/>
        </w:rPr>
        <w:t>(</w:t>
      </w:r>
      <w:r w:rsidR="002A2B04" w:rsidRPr="00DD4C1D">
        <w:rPr>
          <w:b/>
          <w:bCs/>
        </w:rPr>
        <w:t>29</w:t>
      </w:r>
      <w:r w:rsidR="002A2B04" w:rsidRPr="00DD4C1D">
        <w:rPr>
          <w:bCs/>
        </w:rPr>
        <w:t>)</w:t>
      </w:r>
      <w:r>
        <w:rPr>
          <w:b/>
          <w:bCs/>
        </w:rPr>
        <w:t xml:space="preserve"> </w:t>
      </w:r>
      <w:r w:rsidR="002A2B04" w:rsidRPr="00DD4C1D">
        <w:rPr>
          <w:b/>
          <w:bCs/>
        </w:rPr>
        <w:t>denn</w:t>
      </w:r>
      <w:r>
        <w:rPr>
          <w:b/>
          <w:bCs/>
        </w:rPr>
        <w:t xml:space="preserve"> </w:t>
      </w:r>
      <w:r w:rsidR="002A2B04" w:rsidRPr="00DD4C1D">
        <w:rPr>
          <w:b/>
          <w:bCs/>
        </w:rPr>
        <w:t>auch</w:t>
      </w:r>
      <w:r>
        <w:rPr>
          <w:b/>
          <w:bCs/>
        </w:rPr>
        <w:t xml:space="preserve"> </w:t>
      </w:r>
      <w:r w:rsidR="002A2B04" w:rsidRPr="00DD4C1D">
        <w:rPr>
          <w:b/>
          <w:bCs/>
        </w:rPr>
        <w:t>unser</w:t>
      </w:r>
      <w:r>
        <w:rPr>
          <w:b/>
          <w:bCs/>
        </w:rPr>
        <w:t xml:space="preserve"> </w:t>
      </w:r>
      <w:r w:rsidR="002A2B04" w:rsidRPr="00DD4C1D">
        <w:rPr>
          <w:b/>
          <w:bCs/>
        </w:rPr>
        <w:t>Gott</w:t>
      </w:r>
      <w:r>
        <w:rPr>
          <w:b/>
          <w:bCs/>
        </w:rPr>
        <w:t xml:space="preserve"> </w:t>
      </w:r>
      <w:r w:rsidR="002A2B04" w:rsidRPr="00DD4C1D">
        <w:rPr>
          <w:b/>
          <w:bCs/>
        </w:rPr>
        <w:t>ist</w:t>
      </w:r>
      <w:r>
        <w:rPr>
          <w:b/>
          <w:bCs/>
        </w:rPr>
        <w:t xml:space="preserve"> </w:t>
      </w:r>
      <w:r w:rsidR="002A2B04" w:rsidRPr="00DD4C1D">
        <w:rPr>
          <w:b/>
          <w:bCs/>
        </w:rPr>
        <w:t>ein</w:t>
      </w:r>
      <w:r>
        <w:rPr>
          <w:b/>
          <w:bCs/>
        </w:rPr>
        <w:t xml:space="preserve"> </w:t>
      </w:r>
      <w:r w:rsidR="002A2B04" w:rsidRPr="00DD4C1D">
        <w:rPr>
          <w:b/>
          <w:bCs/>
        </w:rPr>
        <w:t>verzehrendes</w:t>
      </w:r>
      <w:r>
        <w:rPr>
          <w:b/>
          <w:bCs/>
        </w:rPr>
        <w:t xml:space="preserve"> </w:t>
      </w:r>
      <w:r w:rsidR="002A2B04" w:rsidRPr="00DD4C1D">
        <w:rPr>
          <w:b/>
          <w:bCs/>
        </w:rPr>
        <w:t>Feuer.”</w:t>
      </w:r>
      <w:r>
        <w:rPr>
          <w:b/>
          <w:bCs/>
        </w:rPr>
        <w:t xml:space="preserve"> </w:t>
      </w:r>
    </w:p>
    <w:p w14:paraId="38A8C8CF" w14:textId="401DC763" w:rsidR="00F641D2" w:rsidRPr="00DD4C1D" w:rsidRDefault="001478F8" w:rsidP="002C0189">
      <w:r>
        <w:rPr>
          <w:b/>
          <w:bCs/>
        </w:rPr>
        <w:t xml:space="preserve">    </w:t>
      </w:r>
      <w:r w:rsidR="002A2B04" w:rsidRPr="00DD4C1D">
        <w:t>Die</w:t>
      </w:r>
      <w:r>
        <w:t xml:space="preserve"> </w:t>
      </w:r>
      <w:r w:rsidR="002A2B04" w:rsidRPr="00DD4C1D">
        <w:t>Tatsache,</w:t>
      </w:r>
      <w:r>
        <w:t xml:space="preserve"> </w:t>
      </w:r>
      <w:r w:rsidR="002A2B04" w:rsidRPr="00DD4C1D">
        <w:t>dass</w:t>
      </w:r>
      <w:r>
        <w:t xml:space="preserve"> </w:t>
      </w:r>
      <w:r w:rsidR="002A2B04" w:rsidRPr="00DD4C1D">
        <w:t>Gottes</w:t>
      </w:r>
      <w:r>
        <w:t xml:space="preserve"> </w:t>
      </w:r>
      <w:r w:rsidR="002A2B04" w:rsidRPr="00DD4C1D">
        <w:t>Heil</w:t>
      </w:r>
      <w:r>
        <w:t xml:space="preserve"> </w:t>
      </w:r>
      <w:r w:rsidR="002A2B04" w:rsidRPr="00DD4C1D">
        <w:t>für</w:t>
      </w:r>
      <w:r>
        <w:t xml:space="preserve"> </w:t>
      </w:r>
      <w:r w:rsidR="002A2B04" w:rsidRPr="00DD4C1D">
        <w:t>den</w:t>
      </w:r>
      <w:r>
        <w:t xml:space="preserve"> </w:t>
      </w:r>
      <w:r w:rsidR="002A2B04" w:rsidRPr="00DD4C1D">
        <w:t>Glaubenden</w:t>
      </w:r>
      <w:r>
        <w:t xml:space="preserve"> </w:t>
      </w:r>
      <w:r w:rsidR="002A2B04" w:rsidRPr="00DD4C1D">
        <w:t>ewig</w:t>
      </w:r>
      <w:r>
        <w:t xml:space="preserve"> </w:t>
      </w:r>
      <w:r w:rsidR="002A2B04" w:rsidRPr="00DD4C1D">
        <w:t>und</w:t>
      </w:r>
      <w:r>
        <w:t xml:space="preserve"> </w:t>
      </w:r>
      <w:r w:rsidR="002A2B04" w:rsidRPr="00DD4C1D">
        <w:t>vollkommen</w:t>
      </w:r>
      <w:r>
        <w:t xml:space="preserve"> </w:t>
      </w:r>
      <w:r w:rsidR="002A2B04" w:rsidRPr="00DD4C1D">
        <w:t>ist,</w:t>
      </w:r>
      <w:r>
        <w:t xml:space="preserve"> </w:t>
      </w:r>
      <w:r w:rsidR="002A2B04" w:rsidRPr="00DD4C1D">
        <w:t>widerspricht</w:t>
      </w:r>
      <w:r>
        <w:t xml:space="preserve"> </w:t>
      </w:r>
      <w:r w:rsidR="002A2B04" w:rsidRPr="00DD4C1D">
        <w:t>nicht</w:t>
      </w:r>
      <w:r>
        <w:t xml:space="preserve"> </w:t>
      </w:r>
      <w:r w:rsidR="002A2B04" w:rsidRPr="00DD4C1D">
        <w:t>der</w:t>
      </w:r>
      <w:r>
        <w:t xml:space="preserve"> </w:t>
      </w:r>
      <w:r w:rsidR="002A2B04" w:rsidRPr="00DD4C1D">
        <w:t>Lehre</w:t>
      </w:r>
      <w:r>
        <w:t xml:space="preserve"> </w:t>
      </w:r>
      <w:r w:rsidR="002A2B04" w:rsidRPr="00DD4C1D">
        <w:t>des</w:t>
      </w:r>
      <w:r>
        <w:t xml:space="preserve"> </w:t>
      </w:r>
      <w:r w:rsidR="002A2B04" w:rsidRPr="00DD4C1D">
        <w:t>NT,</w:t>
      </w:r>
      <w:r>
        <w:t xml:space="preserve"> </w:t>
      </w:r>
      <w:r w:rsidR="002A2B04" w:rsidRPr="00DD4C1D">
        <w:t>dass</w:t>
      </w:r>
      <w:r>
        <w:t xml:space="preserve"> </w:t>
      </w:r>
      <w:r w:rsidR="002A2B04" w:rsidRPr="00DD4C1D">
        <w:t>die</w:t>
      </w:r>
      <w:r>
        <w:t xml:space="preserve"> </w:t>
      </w:r>
      <w:r w:rsidR="002A2B04" w:rsidRPr="00DD4C1D">
        <w:t>Möglichkeit</w:t>
      </w:r>
      <w:r>
        <w:t xml:space="preserve"> </w:t>
      </w:r>
      <w:r w:rsidR="002A2B04" w:rsidRPr="00DD4C1D">
        <w:t>bleibt,</w:t>
      </w:r>
      <w:r>
        <w:t xml:space="preserve"> </w:t>
      </w:r>
      <w:r w:rsidR="002A2B04" w:rsidRPr="00DD4C1D">
        <w:t>sich</w:t>
      </w:r>
      <w:r>
        <w:t xml:space="preserve"> </w:t>
      </w:r>
      <w:r w:rsidR="002A2B04" w:rsidRPr="00DD4C1D">
        <w:t>von</w:t>
      </w:r>
      <w:r>
        <w:t xml:space="preserve"> </w:t>
      </w:r>
      <w:r w:rsidR="002A2B04" w:rsidRPr="00DD4C1D">
        <w:t>diesem</w:t>
      </w:r>
      <w:r>
        <w:t xml:space="preserve"> </w:t>
      </w:r>
      <w:r w:rsidR="002A2B04" w:rsidRPr="00DD4C1D">
        <w:t>ewigen</w:t>
      </w:r>
      <w:r>
        <w:t xml:space="preserve"> </w:t>
      </w:r>
      <w:r w:rsidR="002A2B04" w:rsidRPr="00DD4C1D">
        <w:t>Heil</w:t>
      </w:r>
      <w:r>
        <w:t xml:space="preserve"> </w:t>
      </w:r>
      <w:r w:rsidR="002A2B04" w:rsidRPr="00DD4C1D">
        <w:t>wieder</w:t>
      </w:r>
      <w:r>
        <w:t xml:space="preserve"> </w:t>
      </w:r>
      <w:r w:rsidR="002A2B04" w:rsidRPr="00DD4C1D">
        <w:t>zu</w:t>
      </w:r>
      <w:r>
        <w:t xml:space="preserve"> </w:t>
      </w:r>
      <w:r w:rsidR="002A2B04" w:rsidRPr="00DD4C1D">
        <w:t>entfernen.</w:t>
      </w:r>
      <w:r>
        <w:t xml:space="preserve"> </w:t>
      </w:r>
    </w:p>
    <w:p w14:paraId="3E2C8757" w14:textId="77777777" w:rsidR="006242E6" w:rsidRPr="00DD4C1D" w:rsidRDefault="006242E6" w:rsidP="002C0189"/>
    <w:p w14:paraId="4D50DBC9" w14:textId="0879CEBC" w:rsidR="00F641D2" w:rsidRPr="00DD4C1D" w:rsidRDefault="00DC60E6" w:rsidP="007D4908">
      <w:pPr>
        <w:pStyle w:val="berschrift3"/>
      </w:pPr>
      <w:r w:rsidRPr="00DD4C1D">
        <w:t>„</w:t>
      </w:r>
      <w:r w:rsidR="002A2B04" w:rsidRPr="00DD4C1D">
        <w:t>Christi</w:t>
      </w:r>
      <w:r w:rsidR="001478F8">
        <w:t xml:space="preserve"> </w:t>
      </w:r>
      <w:r w:rsidR="002A2B04" w:rsidRPr="00DD4C1D">
        <w:t>Opfer</w:t>
      </w:r>
      <w:r w:rsidR="001478F8">
        <w:t xml:space="preserve"> </w:t>
      </w:r>
      <w:r w:rsidR="002A2B04" w:rsidRPr="00DD4C1D">
        <w:t>bürgt</w:t>
      </w:r>
      <w:r w:rsidR="001478F8">
        <w:t xml:space="preserve"> </w:t>
      </w:r>
      <w:r w:rsidR="002A2B04" w:rsidRPr="00DD4C1D">
        <w:t>für</w:t>
      </w:r>
      <w:r w:rsidR="001478F8">
        <w:t xml:space="preserve"> </w:t>
      </w:r>
      <w:r w:rsidR="002A2B04" w:rsidRPr="00DD4C1D">
        <w:t>die</w:t>
      </w:r>
      <w:r w:rsidR="001478F8">
        <w:t xml:space="preserve"> </w:t>
      </w:r>
      <w:r w:rsidR="002A2B04" w:rsidRPr="00DD4C1D">
        <w:t>ewige</w:t>
      </w:r>
      <w:r w:rsidR="001478F8">
        <w:t xml:space="preserve"> </w:t>
      </w:r>
      <w:r w:rsidR="002A2B04" w:rsidRPr="00DD4C1D">
        <w:t>Sicherheit</w:t>
      </w:r>
      <w:r w:rsidR="001478F8">
        <w:t xml:space="preserve"> </w:t>
      </w:r>
      <w:r w:rsidR="002A2B04" w:rsidRPr="00DD4C1D">
        <w:t>der</w:t>
      </w:r>
      <w:r w:rsidR="001478F8">
        <w:t xml:space="preserve"> </w:t>
      </w:r>
      <w:r w:rsidR="002A2B04" w:rsidRPr="00DD4C1D">
        <w:t>Kinder</w:t>
      </w:r>
      <w:r w:rsidR="001478F8">
        <w:t xml:space="preserve"> </w:t>
      </w:r>
      <w:r w:rsidR="002A2B04" w:rsidRPr="00DD4C1D">
        <w:t>Gottes.”</w:t>
      </w:r>
      <w:r w:rsidR="001478F8">
        <w:t xml:space="preserve"> </w:t>
      </w:r>
    </w:p>
    <w:p w14:paraId="320C9D4A" w14:textId="475C459A" w:rsidR="00983243" w:rsidRPr="00DD4C1D" w:rsidRDefault="001478F8" w:rsidP="002C0189">
      <w:r>
        <w:t xml:space="preserve">    </w:t>
      </w:r>
      <w:r w:rsidR="002A2B04" w:rsidRPr="00DD4C1D">
        <w:t>Es</w:t>
      </w:r>
      <w:r>
        <w:t xml:space="preserve"> </w:t>
      </w:r>
      <w:r w:rsidR="002A2B04" w:rsidRPr="00DD4C1D">
        <w:t>wird</w:t>
      </w:r>
      <w:r>
        <w:t xml:space="preserve"> </w:t>
      </w:r>
      <w:r w:rsidR="002A2B04" w:rsidRPr="00DD4C1D">
        <w:t>argumentiert:</w:t>
      </w:r>
      <w:r>
        <w:t xml:space="preserve"> </w:t>
      </w:r>
      <w:r w:rsidR="00DC60E6" w:rsidRPr="00DD4C1D">
        <w:t>„</w:t>
      </w:r>
      <w:r w:rsidR="002A2B04" w:rsidRPr="00DD4C1D">
        <w:t>Wer</w:t>
      </w:r>
      <w:r>
        <w:t xml:space="preserve"> </w:t>
      </w:r>
      <w:r w:rsidR="002A2B04" w:rsidRPr="00DD4C1D">
        <w:t>die</w:t>
      </w:r>
      <w:r>
        <w:t xml:space="preserve"> </w:t>
      </w:r>
      <w:r w:rsidR="002A2B04" w:rsidRPr="00DD4C1D">
        <w:t>ewige</w:t>
      </w:r>
      <w:r>
        <w:t xml:space="preserve"> </w:t>
      </w:r>
      <w:r w:rsidR="002A2B04" w:rsidRPr="00DD4C1D">
        <w:t>Sicherheit</w:t>
      </w:r>
      <w:r>
        <w:t xml:space="preserve"> </w:t>
      </w:r>
      <w:r w:rsidR="002A2B04" w:rsidRPr="00DD4C1D">
        <w:t>der</w:t>
      </w:r>
      <w:r>
        <w:t xml:space="preserve"> </w:t>
      </w:r>
      <w:r w:rsidR="002A2B04" w:rsidRPr="00DD4C1D">
        <w:t>Kinder</w:t>
      </w:r>
      <w:r>
        <w:t xml:space="preserve"> </w:t>
      </w:r>
      <w:r w:rsidR="002A2B04" w:rsidRPr="00DD4C1D">
        <w:t>Gottes</w:t>
      </w:r>
      <w:r>
        <w:t xml:space="preserve"> </w:t>
      </w:r>
      <w:r w:rsidR="002A2B04" w:rsidRPr="00DD4C1D">
        <w:t>anzweifelt,</w:t>
      </w:r>
      <w:r>
        <w:t xml:space="preserve"> </w:t>
      </w:r>
      <w:r w:rsidR="002A2B04" w:rsidRPr="00DD4C1D">
        <w:t>leugnet</w:t>
      </w:r>
      <w:r>
        <w:t xml:space="preserve"> </w:t>
      </w:r>
      <w:r w:rsidR="002A2B04" w:rsidRPr="00DD4C1D">
        <w:t>die</w:t>
      </w:r>
      <w:r>
        <w:t xml:space="preserve"> </w:t>
      </w:r>
      <w:r w:rsidR="002A2B04" w:rsidRPr="00DD4C1D">
        <w:t>Wirksamkeit</w:t>
      </w:r>
      <w:r>
        <w:t xml:space="preserve"> </w:t>
      </w:r>
      <w:r w:rsidR="002A2B04" w:rsidRPr="00DD4C1D">
        <w:t>des</w:t>
      </w:r>
      <w:r>
        <w:t xml:space="preserve"> </w:t>
      </w:r>
      <w:r w:rsidR="002A2B04" w:rsidRPr="00DD4C1D">
        <w:t>Opfers</w:t>
      </w:r>
      <w:r>
        <w:t xml:space="preserve"> </w:t>
      </w:r>
      <w:r w:rsidR="002A2B04" w:rsidRPr="00DD4C1D">
        <w:t>Jesu</w:t>
      </w:r>
      <w:r>
        <w:t xml:space="preserve"> </w:t>
      </w:r>
      <w:r w:rsidR="002A2B04" w:rsidRPr="00DD4C1D">
        <w:t>Christi.”</w:t>
      </w:r>
      <w:r>
        <w:t xml:space="preserve"> </w:t>
      </w:r>
    </w:p>
    <w:p w14:paraId="28FAEF9C" w14:textId="77777777" w:rsidR="00983243" w:rsidRPr="00DD4C1D" w:rsidRDefault="00983243" w:rsidP="002C0189"/>
    <w:p w14:paraId="3DC6F157" w14:textId="18A40B4A"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14255CE4" w14:textId="17C624C8" w:rsidR="00F641D2" w:rsidRPr="00DD4C1D" w:rsidRDefault="002A2B04" w:rsidP="002C0189">
      <w:r w:rsidRPr="00DD4C1D">
        <w:t>Wer</w:t>
      </w:r>
      <w:r w:rsidR="001478F8">
        <w:t xml:space="preserve"> </w:t>
      </w:r>
      <w:r w:rsidRPr="00DD4C1D">
        <w:t>(in</w:t>
      </w:r>
      <w:r w:rsidR="001478F8">
        <w:t xml:space="preserve"> </w:t>
      </w:r>
      <w:r w:rsidRPr="00DD4C1D">
        <w:t>biblischer</w:t>
      </w:r>
      <w:r w:rsidR="001478F8">
        <w:t xml:space="preserve"> </w:t>
      </w:r>
      <w:r w:rsidRPr="00DD4C1D">
        <w:t>Ausgewogenheit)</w:t>
      </w:r>
      <w:r w:rsidR="001478F8">
        <w:t xml:space="preserve"> </w:t>
      </w:r>
      <w:r w:rsidRPr="00DD4C1D">
        <w:t>lehrt,</w:t>
      </w:r>
      <w:r w:rsidR="001478F8">
        <w:t xml:space="preserve"> </w:t>
      </w:r>
      <w:r w:rsidRPr="00DD4C1D">
        <w:t>dass</w:t>
      </w:r>
      <w:r w:rsidR="001478F8">
        <w:t xml:space="preserve"> </w:t>
      </w:r>
      <w:r w:rsidRPr="00DD4C1D">
        <w:t>es</w:t>
      </w:r>
      <w:r w:rsidR="001478F8">
        <w:t xml:space="preserve"> </w:t>
      </w:r>
      <w:r w:rsidRPr="00DD4C1D">
        <w:t>möglich</w:t>
      </w:r>
      <w:r w:rsidR="001478F8">
        <w:t xml:space="preserve"> </w:t>
      </w:r>
      <w:r w:rsidRPr="00DD4C1D">
        <w:t>ist,</w:t>
      </w:r>
      <w:r w:rsidR="001478F8">
        <w:t xml:space="preserve"> </w:t>
      </w:r>
      <w:r w:rsidRPr="00DD4C1D">
        <w:t>dass</w:t>
      </w:r>
      <w:r w:rsidR="001478F8">
        <w:t xml:space="preserve"> </w:t>
      </w:r>
      <w:r w:rsidRPr="00DD4C1D">
        <w:t>Christen</w:t>
      </w:r>
      <w:r w:rsidR="001478F8">
        <w:t xml:space="preserve"> </w:t>
      </w:r>
      <w:r w:rsidRPr="00DD4C1D">
        <w:t>sich</w:t>
      </w:r>
      <w:r w:rsidR="001478F8">
        <w:t xml:space="preserve"> </w:t>
      </w:r>
      <w:r w:rsidRPr="00DD4C1D">
        <w:t>wieder</w:t>
      </w:r>
      <w:r w:rsidR="001478F8">
        <w:t xml:space="preserve"> </w:t>
      </w:r>
      <w:r w:rsidRPr="00DD4C1D">
        <w:t>von</w:t>
      </w:r>
      <w:r w:rsidR="001478F8">
        <w:t xml:space="preserve"> </w:t>
      </w:r>
      <w:r w:rsidRPr="00DD4C1D">
        <w:t>Christus</w:t>
      </w:r>
      <w:r w:rsidR="001478F8">
        <w:t xml:space="preserve"> </w:t>
      </w:r>
      <w:r w:rsidRPr="00DD4C1D">
        <w:t>abwenden</w:t>
      </w:r>
      <w:r w:rsidR="001478F8">
        <w:t xml:space="preserve"> </w:t>
      </w:r>
      <w:r w:rsidRPr="00DD4C1D">
        <w:t>können,</w:t>
      </w:r>
      <w:r w:rsidR="001478F8">
        <w:t xml:space="preserve"> </w:t>
      </w:r>
      <w:r w:rsidRPr="00DD4C1D">
        <w:t>zweifelt</w:t>
      </w:r>
      <w:r w:rsidR="001478F8">
        <w:t xml:space="preserve"> </w:t>
      </w:r>
      <w:r w:rsidRPr="00DD4C1D">
        <w:t>nicht</w:t>
      </w:r>
      <w:r w:rsidR="001478F8">
        <w:t xml:space="preserve"> </w:t>
      </w:r>
      <w:r w:rsidRPr="00DD4C1D">
        <w:t>die</w:t>
      </w:r>
      <w:r w:rsidR="001478F8">
        <w:t xml:space="preserve"> </w:t>
      </w:r>
      <w:r w:rsidRPr="00DD4C1D">
        <w:t>Sicherheit</w:t>
      </w:r>
      <w:r w:rsidR="001478F8">
        <w:t xml:space="preserve"> </w:t>
      </w:r>
      <w:r w:rsidRPr="00DD4C1D">
        <w:t>der</w:t>
      </w:r>
      <w:r w:rsidR="001478F8">
        <w:t xml:space="preserve"> </w:t>
      </w:r>
      <w:r w:rsidRPr="00DD4C1D">
        <w:t>Kinder</w:t>
      </w:r>
      <w:r w:rsidR="001478F8">
        <w:t xml:space="preserve"> </w:t>
      </w:r>
      <w:r w:rsidRPr="00DD4C1D">
        <w:t>Gottes</w:t>
      </w:r>
      <w:r w:rsidR="001478F8">
        <w:t xml:space="preserve"> </w:t>
      </w:r>
      <w:r w:rsidRPr="00DD4C1D">
        <w:t>an.</w:t>
      </w:r>
      <w:r w:rsidR="001478F8">
        <w:t xml:space="preserve"> </w:t>
      </w:r>
      <w:r w:rsidRPr="00DD4C1D">
        <w:t>Diese</w:t>
      </w:r>
      <w:r w:rsidR="001478F8">
        <w:t xml:space="preserve"> </w:t>
      </w:r>
      <w:r w:rsidRPr="00DD4C1D">
        <w:t>Sicherheit</w:t>
      </w:r>
      <w:r w:rsidR="001478F8">
        <w:t xml:space="preserve"> </w:t>
      </w:r>
      <w:r w:rsidRPr="00DD4C1D">
        <w:t>gilt</w:t>
      </w:r>
      <w:r w:rsidR="001478F8">
        <w:t xml:space="preserve"> </w:t>
      </w:r>
      <w:r w:rsidRPr="00DD4C1D">
        <w:t>für</w:t>
      </w:r>
      <w:r w:rsidR="001478F8">
        <w:t xml:space="preserve"> </w:t>
      </w:r>
      <w:r w:rsidRPr="00DD4C1D">
        <w:t>die,</w:t>
      </w:r>
      <w:r w:rsidR="001478F8">
        <w:t xml:space="preserve"> </w:t>
      </w:r>
      <w:r w:rsidRPr="00DD4C1D">
        <w:t>die</w:t>
      </w:r>
      <w:r w:rsidR="001478F8">
        <w:t xml:space="preserve"> </w:t>
      </w:r>
      <w:r w:rsidRPr="00DD4C1D">
        <w:rPr>
          <w:spacing w:val="34"/>
        </w:rPr>
        <w:t>glauben</w:t>
      </w:r>
      <w:r w:rsidR="001478F8">
        <w:t xml:space="preserve"> </w:t>
      </w:r>
      <w:r w:rsidRPr="00DD4C1D">
        <w:t>und</w:t>
      </w:r>
      <w:r w:rsidR="001478F8">
        <w:t xml:space="preserve"> </w:t>
      </w:r>
      <w:r w:rsidRPr="00DD4C1D">
        <w:t>an</w:t>
      </w:r>
      <w:r w:rsidR="001478F8">
        <w:t xml:space="preserve"> </w:t>
      </w:r>
      <w:r w:rsidRPr="00DD4C1D">
        <w:t>Christus</w:t>
      </w:r>
      <w:r w:rsidR="001478F8">
        <w:t xml:space="preserve"> </w:t>
      </w:r>
      <w:r w:rsidRPr="00DD4C1D">
        <w:rPr>
          <w:spacing w:val="34"/>
        </w:rPr>
        <w:t>bleiben</w:t>
      </w:r>
      <w:r w:rsidRPr="00DD4C1D">
        <w:t>.</w:t>
      </w:r>
      <w:r w:rsidR="001478F8">
        <w:t xml:space="preserve"> </w:t>
      </w:r>
      <w:r w:rsidRPr="00DD4C1D">
        <w:t>Die</w:t>
      </w:r>
      <w:r w:rsidR="001478F8">
        <w:t xml:space="preserve"> </w:t>
      </w:r>
      <w:r w:rsidRPr="00DD4C1D">
        <w:t>vollkommene</w:t>
      </w:r>
      <w:r w:rsidR="001478F8">
        <w:t xml:space="preserve"> </w:t>
      </w:r>
      <w:r w:rsidRPr="00DD4C1D">
        <w:t>Vergebung,</w:t>
      </w:r>
      <w:r w:rsidR="001478F8">
        <w:t xml:space="preserve"> </w:t>
      </w:r>
      <w:r w:rsidRPr="00DD4C1D">
        <w:t>die</w:t>
      </w:r>
      <w:r w:rsidR="001478F8">
        <w:t xml:space="preserve"> </w:t>
      </w:r>
      <w:r w:rsidRPr="00DD4C1D">
        <w:t>Wirksamkeit</w:t>
      </w:r>
      <w:r w:rsidR="001478F8">
        <w:t xml:space="preserve"> </w:t>
      </w:r>
      <w:r w:rsidRPr="00DD4C1D">
        <w:t>des</w:t>
      </w:r>
      <w:r w:rsidR="001478F8">
        <w:t xml:space="preserve"> </w:t>
      </w:r>
      <w:r w:rsidRPr="00DD4C1D">
        <w:t>Opfers</w:t>
      </w:r>
      <w:r w:rsidR="001478F8">
        <w:t xml:space="preserve"> </w:t>
      </w:r>
      <w:r w:rsidRPr="00DD4C1D">
        <w:t>Christi</w:t>
      </w:r>
      <w:r w:rsidR="001478F8">
        <w:t xml:space="preserve"> </w:t>
      </w:r>
      <w:r w:rsidRPr="00DD4C1D">
        <w:t>und</w:t>
      </w:r>
      <w:r w:rsidR="001478F8">
        <w:t xml:space="preserve"> </w:t>
      </w:r>
      <w:r w:rsidRPr="00DD4C1D">
        <w:t>das</w:t>
      </w:r>
      <w:r w:rsidR="001478F8">
        <w:t xml:space="preserve"> </w:t>
      </w:r>
      <w:r w:rsidRPr="00DD4C1D">
        <w:t>Vollkommen</w:t>
      </w:r>
      <w:r w:rsidR="002A6EBE" w:rsidRPr="00DD4C1D">
        <w:t>-G</w:t>
      </w:r>
      <w:r w:rsidRPr="00DD4C1D">
        <w:t>emacht</w:t>
      </w:r>
      <w:r w:rsidR="002A6EBE" w:rsidRPr="00DD4C1D">
        <w:t>-S</w:t>
      </w:r>
      <w:r w:rsidRPr="00DD4C1D">
        <w:t>ein</w:t>
      </w:r>
      <w:r w:rsidR="001478F8">
        <w:t xml:space="preserve"> </w:t>
      </w:r>
      <w:r w:rsidRPr="00DD4C1D">
        <w:t>in</w:t>
      </w:r>
      <w:r w:rsidR="001478F8">
        <w:t xml:space="preserve"> </w:t>
      </w:r>
      <w:r w:rsidRPr="00DD4C1D">
        <w:t>Gottes</w:t>
      </w:r>
      <w:r w:rsidR="001478F8">
        <w:t xml:space="preserve"> </w:t>
      </w:r>
      <w:r w:rsidRPr="00DD4C1D">
        <w:t>Augen</w:t>
      </w:r>
      <w:r w:rsidR="007620BE" w:rsidRPr="00DD4C1D">
        <w:t>,</w:t>
      </w:r>
      <w:r w:rsidR="001478F8">
        <w:t xml:space="preserve"> </w:t>
      </w:r>
      <w:r w:rsidR="007620BE" w:rsidRPr="00DD4C1D">
        <w:t>das</w:t>
      </w:r>
      <w:r w:rsidR="001478F8">
        <w:t xml:space="preserve"> </w:t>
      </w:r>
      <w:r w:rsidR="007620BE" w:rsidRPr="00DD4C1D">
        <w:t>alles</w:t>
      </w:r>
      <w:r w:rsidR="001478F8">
        <w:t xml:space="preserve"> </w:t>
      </w:r>
      <w:r w:rsidRPr="00DD4C1D">
        <w:t>gilt</w:t>
      </w:r>
      <w:r w:rsidR="001478F8">
        <w:t xml:space="preserve"> </w:t>
      </w:r>
      <w:r w:rsidRPr="00DD4C1D">
        <w:t>den</w:t>
      </w:r>
      <w:r w:rsidR="001478F8">
        <w:t xml:space="preserve"> </w:t>
      </w:r>
      <w:r w:rsidRPr="00DD4C1D">
        <w:rPr>
          <w:spacing w:val="20"/>
        </w:rPr>
        <w:t>Glaubenden</w:t>
      </w:r>
      <w:r w:rsidRPr="00DD4C1D">
        <w:t>.</w:t>
      </w:r>
      <w:r w:rsidR="001478F8">
        <w:t xml:space="preserve"> </w:t>
      </w:r>
      <w:r w:rsidRPr="00DD4C1D">
        <w:t>Alle</w:t>
      </w:r>
      <w:r w:rsidR="001478F8">
        <w:t xml:space="preserve"> </w:t>
      </w:r>
      <w:r w:rsidRPr="00DD4C1D">
        <w:t>diese</w:t>
      </w:r>
      <w:r w:rsidR="001478F8">
        <w:t xml:space="preserve"> </w:t>
      </w:r>
      <w:r w:rsidRPr="00DD4C1D">
        <w:t>Heilsgüter</w:t>
      </w:r>
      <w:r w:rsidR="001478F8">
        <w:t xml:space="preserve"> </w:t>
      </w:r>
      <w:r w:rsidRPr="00DD4C1D">
        <w:t>sind</w:t>
      </w:r>
      <w:r w:rsidR="001478F8">
        <w:t xml:space="preserve"> </w:t>
      </w:r>
      <w:r w:rsidRPr="00DD4C1D">
        <w:t>an</w:t>
      </w:r>
      <w:r w:rsidR="001478F8">
        <w:t xml:space="preserve"> </w:t>
      </w:r>
      <w:r w:rsidRPr="00DD4C1D">
        <w:t>den</w:t>
      </w:r>
      <w:r w:rsidR="001478F8">
        <w:t xml:space="preserve"> </w:t>
      </w:r>
      <w:r w:rsidRPr="00DD4C1D">
        <w:rPr>
          <w:spacing w:val="34"/>
        </w:rPr>
        <w:t>Glauben</w:t>
      </w:r>
      <w:r w:rsidR="001478F8">
        <w:t xml:space="preserve"> </w:t>
      </w:r>
      <w:r w:rsidRPr="00DD4C1D">
        <w:t>des</w:t>
      </w:r>
      <w:r w:rsidR="001478F8">
        <w:t xml:space="preserve"> </w:t>
      </w:r>
      <w:r w:rsidRPr="00DD4C1D">
        <w:t>Einzelnen</w:t>
      </w:r>
      <w:r w:rsidR="001478F8">
        <w:t xml:space="preserve"> </w:t>
      </w:r>
      <w:r w:rsidRPr="00DD4C1D">
        <w:t>gebunden.</w:t>
      </w:r>
      <w:r w:rsidR="001478F8">
        <w:t xml:space="preserve"> </w:t>
      </w:r>
      <w:r w:rsidRPr="00DD4C1D">
        <w:t>Gott</w:t>
      </w:r>
      <w:r w:rsidR="001478F8">
        <w:t xml:space="preserve"> </w:t>
      </w:r>
      <w:r w:rsidRPr="00DD4C1D">
        <w:t>wird</w:t>
      </w:r>
      <w:r w:rsidR="001478F8">
        <w:t xml:space="preserve"> </w:t>
      </w:r>
      <w:r w:rsidRPr="00DD4C1D">
        <w:t>die</w:t>
      </w:r>
      <w:r w:rsidR="001478F8">
        <w:t xml:space="preserve"> </w:t>
      </w:r>
      <w:r w:rsidRPr="00DD4C1D">
        <w:t>Glaubenden</w:t>
      </w:r>
      <w:r w:rsidR="001478F8">
        <w:t xml:space="preserve"> </w:t>
      </w:r>
      <w:r w:rsidRPr="00DD4C1D">
        <w:t>–</w:t>
      </w:r>
      <w:r w:rsidR="001478F8">
        <w:t xml:space="preserve"> </w:t>
      </w:r>
      <w:r w:rsidRPr="00DD4C1D">
        <w:t>solange</w:t>
      </w:r>
      <w:r w:rsidR="001478F8">
        <w:t xml:space="preserve"> </w:t>
      </w:r>
      <w:r w:rsidRPr="00DD4C1D">
        <w:t>sie</w:t>
      </w:r>
      <w:r w:rsidR="001478F8">
        <w:t xml:space="preserve"> </w:t>
      </w:r>
      <w:r w:rsidRPr="00DD4C1D">
        <w:t>Glaubende</w:t>
      </w:r>
      <w:r w:rsidR="001478F8">
        <w:t xml:space="preserve"> </w:t>
      </w:r>
      <w:r w:rsidRPr="00DD4C1D">
        <w:t>sind</w:t>
      </w:r>
      <w:r w:rsidR="001478F8">
        <w:t xml:space="preserve"> </w:t>
      </w:r>
      <w:r w:rsidRPr="00DD4C1D">
        <w:t>–</w:t>
      </w:r>
      <w:r w:rsidR="001478F8">
        <w:t xml:space="preserve"> </w:t>
      </w:r>
      <w:r w:rsidRPr="00DD4C1D">
        <w:t>keineswegs</w:t>
      </w:r>
      <w:r w:rsidR="001478F8">
        <w:t xml:space="preserve"> </w:t>
      </w:r>
      <w:r w:rsidRPr="00DD4C1D">
        <w:t>verwerfen.</w:t>
      </w:r>
      <w:r w:rsidR="001478F8">
        <w:t xml:space="preserve"> </w:t>
      </w:r>
      <w:r w:rsidRPr="00DD4C1D">
        <w:t>Gottes</w:t>
      </w:r>
      <w:r w:rsidR="001478F8">
        <w:t xml:space="preserve"> </w:t>
      </w:r>
      <w:r w:rsidRPr="00DD4C1D">
        <w:t>Kinder</w:t>
      </w:r>
      <w:r w:rsidR="001478F8">
        <w:t xml:space="preserve"> </w:t>
      </w:r>
      <w:r w:rsidRPr="00DD4C1D">
        <w:t>sind</w:t>
      </w:r>
      <w:r w:rsidR="001478F8">
        <w:t xml:space="preserve"> </w:t>
      </w:r>
      <w:r w:rsidRPr="00DD4C1D">
        <w:t>in</w:t>
      </w:r>
      <w:r w:rsidR="001478F8">
        <w:t xml:space="preserve"> </w:t>
      </w:r>
      <w:r w:rsidRPr="00DD4C1D">
        <w:t>Christus</w:t>
      </w:r>
      <w:r w:rsidR="001478F8">
        <w:t xml:space="preserve"> </w:t>
      </w:r>
      <w:r w:rsidRPr="00DD4C1D">
        <w:t>immer</w:t>
      </w:r>
      <w:r w:rsidR="001478F8">
        <w:t xml:space="preserve"> </w:t>
      </w:r>
      <w:r w:rsidRPr="00DD4C1D">
        <w:t>sicher,</w:t>
      </w:r>
      <w:r w:rsidR="001478F8">
        <w:t xml:space="preserve"> </w:t>
      </w:r>
      <w:r w:rsidR="00BE755D" w:rsidRPr="00DD4C1D">
        <w:t>d.</w:t>
      </w:r>
      <w:r w:rsidR="001478F8">
        <w:t xml:space="preserve"> </w:t>
      </w:r>
      <w:r w:rsidR="00BE755D" w:rsidRPr="00DD4C1D">
        <w:t>h.</w:t>
      </w:r>
      <w:r w:rsidRPr="00DD4C1D">
        <w:t>:</w:t>
      </w:r>
      <w:r w:rsidR="001478F8">
        <w:t xml:space="preserve"> </w:t>
      </w:r>
      <w:r w:rsidRPr="00DD4C1D">
        <w:t>sie</w:t>
      </w:r>
      <w:r w:rsidR="001478F8">
        <w:t xml:space="preserve"> </w:t>
      </w:r>
      <w:r w:rsidRPr="00DD4C1D">
        <w:t>erlangen</w:t>
      </w:r>
      <w:r w:rsidR="001478F8">
        <w:t xml:space="preserve"> </w:t>
      </w:r>
      <w:r w:rsidRPr="00DD4C1D">
        <w:t>das</w:t>
      </w:r>
      <w:r w:rsidR="001478F8">
        <w:t xml:space="preserve"> </w:t>
      </w:r>
      <w:r w:rsidRPr="00DD4C1D">
        <w:t>zukünftige</w:t>
      </w:r>
      <w:r w:rsidR="001478F8">
        <w:t xml:space="preserve"> </w:t>
      </w:r>
      <w:r w:rsidRPr="00DD4C1D">
        <w:t>Heil,</w:t>
      </w:r>
      <w:r w:rsidR="001478F8">
        <w:t xml:space="preserve"> </w:t>
      </w:r>
      <w:r w:rsidRPr="00DD4C1D">
        <w:t>solange</w:t>
      </w:r>
      <w:r w:rsidR="001478F8">
        <w:t xml:space="preserve"> </w:t>
      </w:r>
      <w:r w:rsidRPr="00DD4C1D">
        <w:t>sie</w:t>
      </w:r>
      <w:r w:rsidR="001478F8">
        <w:t xml:space="preserve"> </w:t>
      </w:r>
      <w:r w:rsidRPr="00DD4C1D">
        <w:t>im</w:t>
      </w:r>
      <w:r w:rsidR="001478F8">
        <w:t xml:space="preserve"> </w:t>
      </w:r>
      <w:r w:rsidRPr="00DD4C1D">
        <w:t>Glauben</w:t>
      </w:r>
      <w:r w:rsidR="001478F8">
        <w:t xml:space="preserve"> </w:t>
      </w:r>
      <w:r w:rsidRPr="00DD4C1D">
        <w:t>bleiben.</w:t>
      </w:r>
      <w:r w:rsidR="001478F8">
        <w:t xml:space="preserve"> </w:t>
      </w:r>
    </w:p>
    <w:p w14:paraId="786958D6" w14:textId="1626EF86" w:rsidR="00F641D2" w:rsidRPr="00DD4C1D" w:rsidRDefault="001478F8" w:rsidP="002C0189">
      <w:r>
        <w:t xml:space="preserve">    </w:t>
      </w:r>
      <w:r w:rsidR="002A2B04" w:rsidRPr="00DD4C1D">
        <w:t>Wer</w:t>
      </w:r>
      <w:r>
        <w:t xml:space="preserve"> </w:t>
      </w:r>
      <w:r w:rsidR="002A2B04" w:rsidRPr="00DD4C1D">
        <w:t>von</w:t>
      </w:r>
      <w:r>
        <w:t xml:space="preserve"> </w:t>
      </w:r>
      <w:r w:rsidR="002A2B04" w:rsidRPr="00DD4C1D">
        <w:t>einem</w:t>
      </w:r>
      <w:r>
        <w:t xml:space="preserve"> </w:t>
      </w:r>
      <w:r w:rsidR="002A2B04" w:rsidRPr="00DD4C1D">
        <w:t>Christen</w:t>
      </w:r>
      <w:r>
        <w:t xml:space="preserve"> </w:t>
      </w:r>
      <w:r w:rsidR="002A2B04" w:rsidRPr="00DD4C1D">
        <w:t>zu</w:t>
      </w:r>
      <w:r>
        <w:t xml:space="preserve"> </w:t>
      </w:r>
      <w:r w:rsidR="002A2B04" w:rsidRPr="00DD4C1D">
        <w:t>einem</w:t>
      </w:r>
      <w:r>
        <w:t xml:space="preserve"> </w:t>
      </w:r>
      <w:r w:rsidR="002A2B04" w:rsidRPr="00DD4C1D">
        <w:t>Nichtchristen</w:t>
      </w:r>
      <w:r>
        <w:t xml:space="preserve"> </w:t>
      </w:r>
      <w:r w:rsidR="002A2B04" w:rsidRPr="00DD4C1D">
        <w:t>geworden</w:t>
      </w:r>
      <w:r>
        <w:t xml:space="preserve"> </w:t>
      </w:r>
      <w:r w:rsidR="002A2B04" w:rsidRPr="00DD4C1D">
        <w:t>ist,</w:t>
      </w:r>
      <w:r>
        <w:t xml:space="preserve"> </w:t>
      </w:r>
      <w:r w:rsidR="002A2B04" w:rsidRPr="00DD4C1D">
        <w:t>hat</w:t>
      </w:r>
      <w:r>
        <w:t xml:space="preserve"> </w:t>
      </w:r>
      <w:r w:rsidR="002A2B04" w:rsidRPr="00DD4C1D">
        <w:t>sich</w:t>
      </w:r>
      <w:r>
        <w:t xml:space="preserve"> </w:t>
      </w:r>
      <w:r w:rsidR="002A2B04" w:rsidRPr="00DD4C1D">
        <w:t>von</w:t>
      </w:r>
      <w:r>
        <w:t xml:space="preserve"> </w:t>
      </w:r>
      <w:r w:rsidR="002A2B04" w:rsidRPr="00DD4C1D">
        <w:t>Christus</w:t>
      </w:r>
      <w:r>
        <w:t xml:space="preserve"> </w:t>
      </w:r>
      <w:r w:rsidR="002A2B04" w:rsidRPr="00DD4C1D">
        <w:t>abgetrennt.</w:t>
      </w:r>
      <w:r>
        <w:t xml:space="preserve"> </w:t>
      </w:r>
      <w:r w:rsidR="002A2B04" w:rsidRPr="00DD4C1D">
        <w:t>Er</w:t>
      </w:r>
      <w:r>
        <w:t xml:space="preserve"> </w:t>
      </w:r>
      <w:r w:rsidR="002A2B04" w:rsidRPr="00DD4C1D">
        <w:t>ist</w:t>
      </w:r>
      <w:r>
        <w:t xml:space="preserve"> </w:t>
      </w:r>
      <w:r w:rsidR="002A2B04" w:rsidRPr="00DD4C1D">
        <w:t>aus</w:t>
      </w:r>
      <w:r>
        <w:t xml:space="preserve"> </w:t>
      </w:r>
      <w:r w:rsidR="002A2B04" w:rsidRPr="00DD4C1D">
        <w:t>der</w:t>
      </w:r>
      <w:r>
        <w:t xml:space="preserve"> </w:t>
      </w:r>
      <w:r w:rsidR="002A2B04" w:rsidRPr="00DD4C1D">
        <w:t>Gnade</w:t>
      </w:r>
      <w:r>
        <w:t xml:space="preserve"> </w:t>
      </w:r>
      <w:r w:rsidR="00DC60E6" w:rsidRPr="00DD4C1D">
        <w:t>„</w:t>
      </w:r>
      <w:r w:rsidR="002A2B04" w:rsidRPr="00DD4C1D">
        <w:t>gefallen”</w:t>
      </w:r>
      <w:r>
        <w:t xml:space="preserve"> </w:t>
      </w:r>
      <w:r w:rsidR="002A2B04" w:rsidRPr="00DD4C1D">
        <w:t>und</w:t>
      </w:r>
      <w:r>
        <w:t xml:space="preserve"> </w:t>
      </w:r>
      <w:r w:rsidR="002A2B04" w:rsidRPr="00DD4C1D">
        <w:t>hat</w:t>
      </w:r>
      <w:r>
        <w:t xml:space="preserve"> </w:t>
      </w:r>
      <w:r w:rsidR="002A2B04" w:rsidRPr="00DD4C1D">
        <w:t>nichts</w:t>
      </w:r>
      <w:r>
        <w:t xml:space="preserve"> </w:t>
      </w:r>
      <w:r w:rsidR="002A2B04" w:rsidRPr="00DD4C1D">
        <w:t>mehr,</w:t>
      </w:r>
      <w:r>
        <w:t xml:space="preserve"> </w:t>
      </w:r>
      <w:r w:rsidR="002A2B04" w:rsidRPr="00DD4C1D">
        <w:t>worauf</w:t>
      </w:r>
      <w:r>
        <w:t xml:space="preserve"> </w:t>
      </w:r>
      <w:r w:rsidR="002A2B04" w:rsidRPr="00DD4C1D">
        <w:t>er</w:t>
      </w:r>
      <w:r>
        <w:t xml:space="preserve"> </w:t>
      </w:r>
      <w:r w:rsidR="002A2B04" w:rsidRPr="00DD4C1D">
        <w:t>sich</w:t>
      </w:r>
      <w:r>
        <w:t xml:space="preserve"> </w:t>
      </w:r>
      <w:r w:rsidR="002A2B04" w:rsidRPr="00DD4C1D">
        <w:t>berufen</w:t>
      </w:r>
      <w:r>
        <w:t xml:space="preserve"> </w:t>
      </w:r>
      <w:r w:rsidR="002A2B04" w:rsidRPr="00DD4C1D">
        <w:t>könnte.</w:t>
      </w:r>
      <w:r>
        <w:t xml:space="preserve"> </w:t>
      </w:r>
    </w:p>
    <w:p w14:paraId="7C820AEA" w14:textId="20B1C325" w:rsidR="00F641D2" w:rsidRPr="00DD4C1D" w:rsidRDefault="001478F8" w:rsidP="002C0189">
      <w:r>
        <w:t xml:space="preserve">    </w:t>
      </w:r>
      <w:r w:rsidR="002A2B04" w:rsidRPr="00DD4C1D">
        <w:t>Gläubige</w:t>
      </w:r>
      <w:r>
        <w:t xml:space="preserve"> </w:t>
      </w:r>
      <w:r w:rsidR="002A2B04" w:rsidRPr="00DD4C1D">
        <w:t>werden</w:t>
      </w:r>
      <w:r>
        <w:t xml:space="preserve"> </w:t>
      </w:r>
      <w:r w:rsidR="002A2B04" w:rsidRPr="00DD4C1D">
        <w:t>aufgerufen,</w:t>
      </w:r>
      <w:r>
        <w:t xml:space="preserve"> </w:t>
      </w:r>
      <w:r w:rsidR="002A2B04" w:rsidRPr="00DD4C1D">
        <w:t>im</w:t>
      </w:r>
      <w:r>
        <w:t xml:space="preserve"> </w:t>
      </w:r>
      <w:r w:rsidR="002A2B04" w:rsidRPr="00DD4C1D">
        <w:t>Glauben</w:t>
      </w:r>
      <w:r>
        <w:t xml:space="preserve"> </w:t>
      </w:r>
      <w:r w:rsidR="002A2B04" w:rsidRPr="00DD4C1D">
        <w:t>und</w:t>
      </w:r>
      <w:r>
        <w:t xml:space="preserve"> </w:t>
      </w:r>
      <w:r w:rsidR="002A2B04" w:rsidRPr="00DD4C1D">
        <w:t>in</w:t>
      </w:r>
      <w:r>
        <w:t xml:space="preserve"> </w:t>
      </w:r>
      <w:r w:rsidR="002A2B04" w:rsidRPr="00DD4C1D">
        <w:t>der</w:t>
      </w:r>
      <w:r>
        <w:t xml:space="preserve"> </w:t>
      </w:r>
      <w:r w:rsidR="002A2B04" w:rsidRPr="00DD4C1D">
        <w:t>Gnade</w:t>
      </w:r>
      <w:r>
        <w:t xml:space="preserve"> </w:t>
      </w:r>
      <w:r w:rsidR="002A2B04" w:rsidRPr="00DD4C1D">
        <w:t>zu</w:t>
      </w:r>
      <w:r>
        <w:t xml:space="preserve"> </w:t>
      </w:r>
      <w:r w:rsidR="002A2B04" w:rsidRPr="00DD4C1D">
        <w:rPr>
          <w:spacing w:val="34"/>
        </w:rPr>
        <w:t>bleiben</w:t>
      </w:r>
      <w:r w:rsidR="002A2B04" w:rsidRPr="00DD4C1D">
        <w:t>.</w:t>
      </w:r>
      <w:r>
        <w:t xml:space="preserve"> </w:t>
      </w:r>
      <w:r w:rsidR="002A2B04" w:rsidRPr="00DD4C1D">
        <w:t>Wer</w:t>
      </w:r>
      <w:r>
        <w:t xml:space="preserve"> </w:t>
      </w:r>
      <w:r w:rsidR="002A2B04" w:rsidRPr="00DD4C1D">
        <w:t>sagt,</w:t>
      </w:r>
      <w:r>
        <w:t xml:space="preserve"> </w:t>
      </w:r>
      <w:r w:rsidR="002A2B04" w:rsidRPr="00DD4C1D">
        <w:t>dass</w:t>
      </w:r>
      <w:r>
        <w:t xml:space="preserve"> </w:t>
      </w:r>
      <w:r w:rsidR="002A2B04" w:rsidRPr="00DD4C1D">
        <w:t>die</w:t>
      </w:r>
      <w:r>
        <w:t xml:space="preserve"> </w:t>
      </w:r>
      <w:r w:rsidR="002A2B04" w:rsidRPr="00DD4C1D">
        <w:t>Bedingung,</w:t>
      </w:r>
      <w:r>
        <w:t xml:space="preserve"> </w:t>
      </w:r>
      <w:r w:rsidR="002A2B04" w:rsidRPr="00DD4C1D">
        <w:t>um</w:t>
      </w:r>
      <w:r>
        <w:t xml:space="preserve"> </w:t>
      </w:r>
      <w:r w:rsidR="002A2B04" w:rsidRPr="00DD4C1D">
        <w:t>bei</w:t>
      </w:r>
      <w:r>
        <w:t xml:space="preserve"> </w:t>
      </w:r>
      <w:r w:rsidR="002A2B04" w:rsidRPr="00DD4C1D">
        <w:t>Christi</w:t>
      </w:r>
      <w:r>
        <w:t xml:space="preserve"> </w:t>
      </w:r>
      <w:r w:rsidR="002A2B04" w:rsidRPr="00DD4C1D">
        <w:t>Wiederkunft</w:t>
      </w:r>
      <w:r>
        <w:t xml:space="preserve"> </w:t>
      </w:r>
      <w:r w:rsidR="002A2B04" w:rsidRPr="00DD4C1D">
        <w:t>gerettet</w:t>
      </w:r>
      <w:r>
        <w:t xml:space="preserve"> </w:t>
      </w:r>
      <w:r w:rsidR="002A2B04" w:rsidRPr="00DD4C1D">
        <w:t>zu</w:t>
      </w:r>
      <w:r>
        <w:t xml:space="preserve"> </w:t>
      </w:r>
      <w:r w:rsidR="002A2B04" w:rsidRPr="00DD4C1D">
        <w:t>werden,</w:t>
      </w:r>
      <w:r>
        <w:t xml:space="preserve"> </w:t>
      </w:r>
      <w:r w:rsidR="002A2B04" w:rsidRPr="00DD4C1D">
        <w:t>die</w:t>
      </w:r>
      <w:r>
        <w:t xml:space="preserve"> </w:t>
      </w:r>
      <w:r w:rsidR="002A2B04" w:rsidRPr="00DD4C1D">
        <w:t>ist,</w:t>
      </w:r>
      <w:r>
        <w:t xml:space="preserve"> </w:t>
      </w:r>
      <w:r w:rsidR="002A2B04" w:rsidRPr="00DD4C1D">
        <w:t>dass</w:t>
      </w:r>
      <w:r>
        <w:t xml:space="preserve"> </w:t>
      </w:r>
      <w:r w:rsidR="002A2B04" w:rsidRPr="00DD4C1D">
        <w:t>man</w:t>
      </w:r>
      <w:r>
        <w:t xml:space="preserve"> </w:t>
      </w:r>
      <w:r w:rsidR="002A2B04" w:rsidRPr="00DD4C1D">
        <w:t>im</w:t>
      </w:r>
      <w:r>
        <w:t xml:space="preserve"> </w:t>
      </w:r>
      <w:r w:rsidR="002A2B04" w:rsidRPr="00DD4C1D">
        <w:t>Gla</w:t>
      </w:r>
      <w:r w:rsidR="00485808">
        <w:t>uben</w:t>
      </w:r>
      <w:r>
        <w:t xml:space="preserve"> </w:t>
      </w:r>
      <w:r w:rsidR="00485808">
        <w:t>bleibt,</w:t>
      </w:r>
      <w:r>
        <w:t xml:space="preserve"> </w:t>
      </w:r>
      <w:r w:rsidR="00485808">
        <w:t>lehrt</w:t>
      </w:r>
      <w:r>
        <w:t xml:space="preserve"> </w:t>
      </w:r>
      <w:r w:rsidR="00485808">
        <w:t>nicht</w:t>
      </w:r>
      <w:r>
        <w:t xml:space="preserve"> </w:t>
      </w:r>
      <w:r w:rsidR="00485808">
        <w:t>etwas</w:t>
      </w:r>
      <w:r>
        <w:t xml:space="preserve"> </w:t>
      </w:r>
      <w:r w:rsidR="00485808">
        <w:t>A</w:t>
      </w:r>
      <w:r w:rsidR="002A2B04" w:rsidRPr="00DD4C1D">
        <w:t>nderes</w:t>
      </w:r>
      <w:r>
        <w:t xml:space="preserve"> </w:t>
      </w:r>
      <w:r w:rsidR="002A2B04" w:rsidRPr="00DD4C1D">
        <w:t>als</w:t>
      </w:r>
      <w:r>
        <w:t xml:space="preserve"> </w:t>
      </w:r>
      <w:r w:rsidR="002A2B04" w:rsidRPr="00DD4C1D">
        <w:t>was</w:t>
      </w:r>
      <w:r>
        <w:t xml:space="preserve"> </w:t>
      </w:r>
      <w:r w:rsidR="002A2B04" w:rsidRPr="00DD4C1D">
        <w:t>das</w:t>
      </w:r>
      <w:r>
        <w:t xml:space="preserve"> </w:t>
      </w:r>
      <w:r w:rsidR="002A2B04" w:rsidRPr="00DD4C1D">
        <w:t>NT</w:t>
      </w:r>
      <w:r>
        <w:t xml:space="preserve"> </w:t>
      </w:r>
      <w:r w:rsidR="002A2B04" w:rsidRPr="00DD4C1D">
        <w:t>lehrt.</w:t>
      </w:r>
      <w:r>
        <w:t xml:space="preserve"> </w:t>
      </w:r>
    </w:p>
    <w:p w14:paraId="23E9B8E8" w14:textId="642AD079" w:rsidR="00F641D2" w:rsidRPr="00DD4C1D" w:rsidRDefault="001478F8" w:rsidP="002C0189">
      <w:r>
        <w:t xml:space="preserve">    </w:t>
      </w:r>
      <w:r w:rsidR="002A2B04" w:rsidRPr="00DD4C1D">
        <w:t>Der</w:t>
      </w:r>
      <w:r>
        <w:t xml:space="preserve"> </w:t>
      </w:r>
      <w:r w:rsidR="002A2B04" w:rsidRPr="00DD4C1D">
        <w:t>Aufruf</w:t>
      </w:r>
      <w:r>
        <w:t xml:space="preserve"> </w:t>
      </w:r>
      <w:r w:rsidR="002A2B04" w:rsidRPr="00DD4C1D">
        <w:t>zum</w:t>
      </w:r>
      <w:r>
        <w:t xml:space="preserve"> </w:t>
      </w:r>
      <w:r w:rsidR="002A2B04" w:rsidRPr="00DD4C1D">
        <w:rPr>
          <w:spacing w:val="34"/>
        </w:rPr>
        <w:t>Bleiben</w:t>
      </w:r>
      <w:r>
        <w:t xml:space="preserve"> </w:t>
      </w:r>
      <w:r w:rsidR="002A2B04" w:rsidRPr="00DD4C1D">
        <w:t>richtet</w:t>
      </w:r>
      <w:r>
        <w:t xml:space="preserve"> </w:t>
      </w:r>
      <w:r w:rsidR="002A2B04" w:rsidRPr="00DD4C1D">
        <w:t>sich</w:t>
      </w:r>
      <w:r>
        <w:t xml:space="preserve"> </w:t>
      </w:r>
      <w:r w:rsidR="002A2B04" w:rsidRPr="00DD4C1D">
        <w:t>an</w:t>
      </w:r>
      <w:r>
        <w:t xml:space="preserve"> </w:t>
      </w:r>
      <w:r w:rsidR="002A2B04" w:rsidRPr="00DD4C1D">
        <w:t>Glaubende,</w:t>
      </w:r>
      <w:r>
        <w:t xml:space="preserve"> </w:t>
      </w:r>
      <w:r w:rsidR="002A2B04" w:rsidRPr="00DD4C1D">
        <w:t>nicht</w:t>
      </w:r>
      <w:r>
        <w:t xml:space="preserve"> </w:t>
      </w:r>
      <w:r w:rsidR="002A2B04" w:rsidRPr="00DD4C1D">
        <w:t>an</w:t>
      </w:r>
      <w:r>
        <w:t xml:space="preserve"> </w:t>
      </w:r>
      <w:r w:rsidR="002A2B04" w:rsidRPr="00DD4C1D">
        <w:t>Mitläufer.</w:t>
      </w:r>
      <w:r>
        <w:t xml:space="preserve"> </w:t>
      </w:r>
    </w:p>
    <w:p w14:paraId="58676689" w14:textId="3A894A8E" w:rsidR="00F641D2" w:rsidRPr="00DD4C1D" w:rsidRDefault="001478F8" w:rsidP="002C0189">
      <w:pPr>
        <w:rPr>
          <w:b/>
          <w:bCs/>
        </w:rPr>
      </w:pPr>
      <w:r>
        <w:lastRenderedPageBreak/>
        <w:t xml:space="preserve">    </w:t>
      </w:r>
      <w:r w:rsidR="002A2B04" w:rsidRPr="00DD4C1D">
        <w:t>Ag</w:t>
      </w:r>
      <w:r>
        <w:t xml:space="preserve"> </w:t>
      </w:r>
      <w:r w:rsidR="002A2B04" w:rsidRPr="00DD4C1D">
        <w:t>11</w:t>
      </w:r>
      <w:r>
        <w:t>, 2</w:t>
      </w:r>
      <w:r w:rsidR="002A2B04" w:rsidRPr="00DD4C1D">
        <w:t>3:</w:t>
      </w:r>
      <w:r>
        <w:rPr>
          <w:b/>
          <w:bCs/>
        </w:rPr>
        <w:t xml:space="preserve"> </w:t>
      </w:r>
      <w:r w:rsidR="00DC60E6" w:rsidRPr="00DD4C1D">
        <w:rPr>
          <w:bCs/>
        </w:rPr>
        <w:t>„</w:t>
      </w:r>
      <w:r w:rsidR="002A2B04" w:rsidRPr="00DD4C1D">
        <w:rPr>
          <w:b/>
          <w:bCs/>
        </w:rPr>
        <w:t>Er</w:t>
      </w:r>
      <w:r>
        <w:rPr>
          <w:b/>
          <w:bCs/>
        </w:rPr>
        <w:t xml:space="preserve"> </w:t>
      </w:r>
      <w:r w:rsidR="002A2B04" w:rsidRPr="00DD4C1D">
        <w:rPr>
          <w:b/>
          <w:bCs/>
        </w:rPr>
        <w:t>rief</w:t>
      </w:r>
      <w:r>
        <w:rPr>
          <w:b/>
          <w:bCs/>
        </w:rPr>
        <w:t xml:space="preserve"> </w:t>
      </w:r>
      <w:r w:rsidR="002A2B04" w:rsidRPr="00DD4C1D">
        <w:rPr>
          <w:b/>
          <w:bCs/>
        </w:rPr>
        <w:t>sie</w:t>
      </w:r>
      <w:r>
        <w:rPr>
          <w:b/>
          <w:bCs/>
        </w:rPr>
        <w:t xml:space="preserve"> </w:t>
      </w:r>
      <w:r w:rsidR="002A2B04" w:rsidRPr="00DD4C1D">
        <w:rPr>
          <w:b/>
          <w:bCs/>
        </w:rPr>
        <w:t>alle</w:t>
      </w:r>
      <w:r>
        <w:rPr>
          <w:b/>
          <w:bCs/>
        </w:rPr>
        <w:t xml:space="preserve"> </w:t>
      </w:r>
      <w:r w:rsidR="002A2B04" w:rsidRPr="00DD4C1D">
        <w:rPr>
          <w:b/>
          <w:bCs/>
        </w:rPr>
        <w:t>auf,</w:t>
      </w:r>
      <w:r>
        <w:rPr>
          <w:b/>
          <w:bCs/>
        </w:rPr>
        <w:t xml:space="preserve"> </w:t>
      </w:r>
      <w:r w:rsidR="002A2B04" w:rsidRPr="00DD4C1D">
        <w:rPr>
          <w:b/>
          <w:bCs/>
        </w:rPr>
        <w:t>mit</w:t>
      </w:r>
      <w:r>
        <w:rPr>
          <w:b/>
          <w:bCs/>
        </w:rPr>
        <w:t xml:space="preserve"> </w:t>
      </w:r>
      <w:r w:rsidR="002A2B04" w:rsidRPr="00DD4C1D">
        <w:rPr>
          <w:b/>
          <w:bCs/>
        </w:rPr>
        <w:t>Vorsatz</w:t>
      </w:r>
      <w:r>
        <w:rPr>
          <w:b/>
          <w:bCs/>
        </w:rPr>
        <w:t xml:space="preserve"> </w:t>
      </w:r>
      <w:r w:rsidR="002A2B04" w:rsidRPr="00DD4C1D">
        <w:rPr>
          <w:b/>
          <w:bCs/>
        </w:rPr>
        <w:t>des</w:t>
      </w:r>
      <w:r>
        <w:rPr>
          <w:b/>
          <w:bCs/>
        </w:rPr>
        <w:t xml:space="preserve"> </w:t>
      </w:r>
      <w:r w:rsidR="002A2B04" w:rsidRPr="00DD4C1D">
        <w:rPr>
          <w:b/>
          <w:bCs/>
        </w:rPr>
        <w:t>Herzens</w:t>
      </w:r>
      <w:r>
        <w:rPr>
          <w:b/>
          <w:bCs/>
        </w:rPr>
        <w:t xml:space="preserve"> </w:t>
      </w:r>
      <w:r w:rsidR="002A2B04" w:rsidRPr="00DD4C1D">
        <w:rPr>
          <w:b/>
          <w:bCs/>
        </w:rPr>
        <w:t>am</w:t>
      </w:r>
      <w:r>
        <w:rPr>
          <w:b/>
          <w:bCs/>
        </w:rPr>
        <w:t xml:space="preserve"> </w:t>
      </w:r>
      <w:r w:rsidR="002A2B04" w:rsidRPr="00DD4C1D">
        <w:rPr>
          <w:b/>
          <w:bCs/>
        </w:rPr>
        <w:t>Herrn</w:t>
      </w:r>
      <w:r>
        <w:rPr>
          <w:b/>
          <w:bCs/>
        </w:rPr>
        <w:t xml:space="preserve"> </w:t>
      </w:r>
      <w:r w:rsidR="002A2B04" w:rsidRPr="00DD4C1D">
        <w:rPr>
          <w:b/>
          <w:bCs/>
        </w:rPr>
        <w:t>zu</w:t>
      </w:r>
      <w:r>
        <w:rPr>
          <w:b/>
          <w:bCs/>
        </w:rPr>
        <w:t xml:space="preserve"> </w:t>
      </w:r>
      <w:r w:rsidR="002A2B04" w:rsidRPr="00DD4C1D">
        <w:rPr>
          <w:b/>
          <w:bCs/>
        </w:rPr>
        <w:t>bleiben”</w:t>
      </w:r>
      <w:r>
        <w:rPr>
          <w:b/>
          <w:bCs/>
        </w:rPr>
        <w:t xml:space="preserve"> </w:t>
      </w:r>
    </w:p>
    <w:p w14:paraId="11D56FD6" w14:textId="27924F0F" w:rsidR="00F641D2" w:rsidRPr="00DD4C1D" w:rsidRDefault="001478F8" w:rsidP="002C0189">
      <w:pPr>
        <w:rPr>
          <w:b/>
          <w:bCs/>
        </w:rPr>
      </w:pPr>
      <w:r>
        <w:rPr>
          <w:b/>
          <w:bCs/>
        </w:rPr>
        <w:t xml:space="preserve">    </w:t>
      </w:r>
      <w:r w:rsidR="002A2B04" w:rsidRPr="00DD4C1D">
        <w:t>Ag</w:t>
      </w:r>
      <w:r>
        <w:t xml:space="preserve"> </w:t>
      </w:r>
      <w:r w:rsidR="002A2B04" w:rsidRPr="00DD4C1D">
        <w:t>13</w:t>
      </w:r>
      <w:r>
        <w:t>, 4</w:t>
      </w:r>
      <w:r w:rsidR="002A2B04" w:rsidRPr="00DD4C1D">
        <w:t>3:</w:t>
      </w:r>
      <w:r>
        <w:rPr>
          <w:b/>
          <w:bCs/>
        </w:rPr>
        <w:t xml:space="preserve"> </w:t>
      </w:r>
      <w:r w:rsidR="00DC60E6" w:rsidRPr="00DD4C1D">
        <w:rPr>
          <w:bCs/>
        </w:rPr>
        <w:t>„</w:t>
      </w:r>
      <w:r w:rsidR="002A2B04" w:rsidRPr="00DD4C1D">
        <w:rPr>
          <w:b/>
          <w:bCs/>
        </w:rPr>
        <w:t>Paulus</w:t>
      </w:r>
      <w:r>
        <w:rPr>
          <w:b/>
          <w:bCs/>
        </w:rPr>
        <w:t xml:space="preserve"> </w:t>
      </w:r>
      <w:r w:rsidR="002A2B04" w:rsidRPr="00DD4C1D">
        <w:rPr>
          <w:b/>
          <w:bCs/>
        </w:rPr>
        <w:t>und</w:t>
      </w:r>
      <w:r>
        <w:rPr>
          <w:b/>
          <w:bCs/>
        </w:rPr>
        <w:t xml:space="preserve"> </w:t>
      </w:r>
      <w:r w:rsidR="002A2B04" w:rsidRPr="00DD4C1D">
        <w:rPr>
          <w:b/>
          <w:bCs/>
        </w:rPr>
        <w:t>Barnabas,</w:t>
      </w:r>
      <w:r>
        <w:rPr>
          <w:b/>
          <w:bCs/>
        </w:rPr>
        <w:t xml:space="preserve"> </w:t>
      </w:r>
      <w:r w:rsidR="002A2B04" w:rsidRPr="00DD4C1D">
        <w:rPr>
          <w:b/>
          <w:bCs/>
        </w:rPr>
        <w:t>welche</w:t>
      </w:r>
      <w:r>
        <w:rPr>
          <w:b/>
          <w:bCs/>
        </w:rPr>
        <w:t xml:space="preserve"> </w:t>
      </w:r>
      <w:r w:rsidR="002A2B04" w:rsidRPr="00DD4C1D">
        <w:rPr>
          <w:b/>
          <w:bCs/>
        </w:rPr>
        <w:t>zu</w:t>
      </w:r>
      <w:r>
        <w:rPr>
          <w:b/>
          <w:bCs/>
        </w:rPr>
        <w:t xml:space="preserve"> </w:t>
      </w:r>
      <w:r w:rsidR="002A2B04" w:rsidRPr="00DD4C1D">
        <w:rPr>
          <w:b/>
          <w:bCs/>
        </w:rPr>
        <w:t>ihnen</w:t>
      </w:r>
      <w:r>
        <w:rPr>
          <w:b/>
          <w:bCs/>
        </w:rPr>
        <w:t xml:space="preserve"> </w:t>
      </w:r>
      <w:r w:rsidR="002A2B04" w:rsidRPr="00DD4C1D">
        <w:rPr>
          <w:b/>
          <w:bCs/>
        </w:rPr>
        <w:t>redeten</w:t>
      </w:r>
      <w:r>
        <w:rPr>
          <w:b/>
          <w:bCs/>
        </w:rPr>
        <w:t xml:space="preserve"> </w:t>
      </w:r>
      <w:r w:rsidR="002A2B04" w:rsidRPr="00DD4C1D">
        <w:rPr>
          <w:b/>
          <w:bCs/>
        </w:rPr>
        <w:t>und</w:t>
      </w:r>
      <w:r>
        <w:rPr>
          <w:b/>
          <w:bCs/>
        </w:rPr>
        <w:t xml:space="preserve"> </w:t>
      </w:r>
      <w:r w:rsidR="002A2B04" w:rsidRPr="00DD4C1D">
        <w:rPr>
          <w:b/>
          <w:bCs/>
        </w:rPr>
        <w:t>ihnen</w:t>
      </w:r>
      <w:r>
        <w:rPr>
          <w:b/>
          <w:bCs/>
        </w:rPr>
        <w:t xml:space="preserve"> </w:t>
      </w:r>
      <w:r w:rsidR="002A2B04" w:rsidRPr="00DD4C1D">
        <w:rPr>
          <w:b/>
          <w:bCs/>
        </w:rPr>
        <w:t>Vertrauen</w:t>
      </w:r>
      <w:r>
        <w:rPr>
          <w:b/>
          <w:bCs/>
        </w:rPr>
        <w:t xml:space="preserve"> </w:t>
      </w:r>
      <w:r w:rsidR="002A2B04" w:rsidRPr="00DD4C1D">
        <w:rPr>
          <w:b/>
          <w:bCs/>
        </w:rPr>
        <w:t>zuflößten,</w:t>
      </w:r>
      <w:r>
        <w:rPr>
          <w:b/>
          <w:bCs/>
        </w:rPr>
        <w:t xml:space="preserve"> </w:t>
      </w:r>
      <w:r w:rsidR="002A2B04" w:rsidRPr="00DD4C1D">
        <w:rPr>
          <w:b/>
          <w:bCs/>
        </w:rPr>
        <w:t>ganz</w:t>
      </w:r>
      <w:r>
        <w:rPr>
          <w:b/>
          <w:bCs/>
        </w:rPr>
        <w:t xml:space="preserve"> </w:t>
      </w:r>
      <w:r w:rsidR="002A2B04" w:rsidRPr="00DD4C1D">
        <w:rPr>
          <w:b/>
          <w:bCs/>
        </w:rPr>
        <w:t>bei</w:t>
      </w:r>
      <w:r>
        <w:rPr>
          <w:b/>
          <w:bCs/>
        </w:rPr>
        <w:t xml:space="preserve"> </w:t>
      </w:r>
      <w:r w:rsidR="002A2B04" w:rsidRPr="00DD4C1D">
        <w:rPr>
          <w:b/>
          <w:bCs/>
        </w:rPr>
        <w:t>der</w:t>
      </w:r>
      <w:r>
        <w:rPr>
          <w:b/>
          <w:bCs/>
        </w:rPr>
        <w:t xml:space="preserve"> </w:t>
      </w:r>
      <w:r w:rsidR="002A2B04" w:rsidRPr="00DD4C1D">
        <w:rPr>
          <w:b/>
          <w:bCs/>
        </w:rPr>
        <w:t>Gnade</w:t>
      </w:r>
      <w:r>
        <w:rPr>
          <w:b/>
          <w:bCs/>
        </w:rPr>
        <w:t xml:space="preserve"> </w:t>
      </w:r>
      <w:r w:rsidR="002A2B04" w:rsidRPr="00DD4C1D">
        <w:rPr>
          <w:b/>
          <w:bCs/>
        </w:rPr>
        <w:t>Gottes</w:t>
      </w:r>
      <w:r>
        <w:rPr>
          <w:b/>
          <w:bCs/>
        </w:rPr>
        <w:t xml:space="preserve"> </w:t>
      </w:r>
      <w:r w:rsidR="002A2B04" w:rsidRPr="00DD4C1D">
        <w:rPr>
          <w:b/>
          <w:bCs/>
        </w:rPr>
        <w:t>zu</w:t>
      </w:r>
      <w:r>
        <w:rPr>
          <w:b/>
          <w:bCs/>
        </w:rPr>
        <w:t xml:space="preserve"> </w:t>
      </w:r>
      <w:r w:rsidR="002A2B04" w:rsidRPr="00DD4C1D">
        <w:rPr>
          <w:b/>
          <w:bCs/>
        </w:rPr>
        <w:t>bleiben”</w:t>
      </w:r>
      <w:r>
        <w:rPr>
          <w:b/>
          <w:bCs/>
        </w:rPr>
        <w:t xml:space="preserve"> </w:t>
      </w:r>
    </w:p>
    <w:p w14:paraId="443024F5" w14:textId="0EFE7C76" w:rsidR="00F641D2" w:rsidRPr="00DD4C1D" w:rsidRDefault="001478F8" w:rsidP="002C0189">
      <w:pPr>
        <w:rPr>
          <w:b/>
          <w:bCs/>
        </w:rPr>
      </w:pPr>
      <w:r>
        <w:rPr>
          <w:b/>
          <w:bCs/>
        </w:rPr>
        <w:t xml:space="preserve">    </w:t>
      </w:r>
      <w:r w:rsidR="002A2B04" w:rsidRPr="00DD4C1D">
        <w:t>Ag</w:t>
      </w:r>
      <w:r>
        <w:t xml:space="preserve"> </w:t>
      </w:r>
      <w:r w:rsidR="002A2B04" w:rsidRPr="00DD4C1D">
        <w:t>14</w:t>
      </w:r>
      <w:r>
        <w:t>, 2</w:t>
      </w:r>
      <w:r w:rsidR="002A2B04" w:rsidRPr="00DD4C1D">
        <w:t>2:</w:t>
      </w:r>
      <w:r>
        <w:t xml:space="preserve"> </w:t>
      </w:r>
      <w:r w:rsidR="00DC60E6" w:rsidRPr="00DD4C1D">
        <w:t>„</w:t>
      </w:r>
      <w:r w:rsidR="002A2B04" w:rsidRPr="00DD4C1D">
        <w:t>…</w:t>
      </w:r>
      <w:r w:rsidR="002A2B04" w:rsidRPr="00DD4C1D">
        <w:rPr>
          <w:b/>
          <w:bCs/>
        </w:rPr>
        <w:t>festigten</w:t>
      </w:r>
      <w:r>
        <w:rPr>
          <w:b/>
          <w:bCs/>
        </w:rPr>
        <w:t xml:space="preserve"> </w:t>
      </w:r>
      <w:r w:rsidR="002A2B04" w:rsidRPr="00DD4C1D">
        <w:rPr>
          <w:b/>
          <w:bCs/>
        </w:rPr>
        <w:t>die</w:t>
      </w:r>
      <w:r>
        <w:rPr>
          <w:b/>
          <w:bCs/>
        </w:rPr>
        <w:t xml:space="preserve"> </w:t>
      </w:r>
      <w:r w:rsidR="002A2B04" w:rsidRPr="00DD4C1D">
        <w:rPr>
          <w:b/>
          <w:bCs/>
        </w:rPr>
        <w:t>Seelen</w:t>
      </w:r>
      <w:r>
        <w:rPr>
          <w:b/>
          <w:bCs/>
        </w:rPr>
        <w:t xml:space="preserve"> </w:t>
      </w:r>
      <w:r w:rsidR="002A2B04" w:rsidRPr="00DD4C1D">
        <w:rPr>
          <w:b/>
          <w:bCs/>
        </w:rPr>
        <w:t>der</w:t>
      </w:r>
      <w:r>
        <w:rPr>
          <w:b/>
          <w:bCs/>
        </w:rPr>
        <w:t xml:space="preserve"> </w:t>
      </w:r>
      <w:r w:rsidR="002A2B04" w:rsidRPr="00DD4C1D">
        <w:rPr>
          <w:b/>
          <w:bCs/>
        </w:rPr>
        <w:t>Jünger,</w:t>
      </w:r>
      <w:r>
        <w:rPr>
          <w:b/>
          <w:bCs/>
        </w:rPr>
        <w:t xml:space="preserve"> </w:t>
      </w:r>
      <w:r w:rsidR="002A2B04" w:rsidRPr="00DD4C1D">
        <w:rPr>
          <w:b/>
          <w:bCs/>
        </w:rPr>
        <w:t>riefen</w:t>
      </w:r>
      <w:r>
        <w:rPr>
          <w:b/>
          <w:bCs/>
        </w:rPr>
        <w:t xml:space="preserve"> </w:t>
      </w:r>
      <w:r w:rsidR="002A2B04" w:rsidRPr="00DD4C1D">
        <w:rPr>
          <w:b/>
          <w:bCs/>
        </w:rPr>
        <w:t>sie</w:t>
      </w:r>
      <w:r>
        <w:rPr>
          <w:b/>
          <w:bCs/>
        </w:rPr>
        <w:t xml:space="preserve"> </w:t>
      </w:r>
      <w:r w:rsidR="002A2B04" w:rsidRPr="00DD4C1D">
        <w:rPr>
          <w:b/>
          <w:bCs/>
        </w:rPr>
        <w:t>auf,</w:t>
      </w:r>
      <w:r>
        <w:rPr>
          <w:b/>
          <w:bCs/>
        </w:rPr>
        <w:t xml:space="preserve"> </w:t>
      </w:r>
      <w:r w:rsidR="002A2B04" w:rsidRPr="00DD4C1D">
        <w:rPr>
          <w:b/>
          <w:bCs/>
        </w:rPr>
        <w:t>im</w:t>
      </w:r>
      <w:r>
        <w:rPr>
          <w:b/>
          <w:bCs/>
        </w:rPr>
        <w:t xml:space="preserve"> </w:t>
      </w:r>
      <w:r w:rsidR="002A2B04" w:rsidRPr="00DD4C1D">
        <w:rPr>
          <w:b/>
          <w:bCs/>
        </w:rPr>
        <w:t>Glauben</w:t>
      </w:r>
      <w:r>
        <w:rPr>
          <w:b/>
          <w:bCs/>
        </w:rPr>
        <w:t xml:space="preserve"> </w:t>
      </w:r>
      <w:r w:rsidR="002A2B04" w:rsidRPr="00DD4C1D">
        <w:rPr>
          <w:b/>
          <w:bCs/>
        </w:rPr>
        <w:t>zu</w:t>
      </w:r>
      <w:r>
        <w:rPr>
          <w:b/>
          <w:bCs/>
        </w:rPr>
        <w:t xml:space="preserve"> </w:t>
      </w:r>
      <w:r w:rsidR="002A2B04" w:rsidRPr="00DD4C1D">
        <w:rPr>
          <w:b/>
          <w:bCs/>
        </w:rPr>
        <w:t>bleiben”</w:t>
      </w:r>
      <w:r>
        <w:rPr>
          <w:b/>
          <w:bCs/>
        </w:rPr>
        <w:t xml:space="preserve"> </w:t>
      </w:r>
    </w:p>
    <w:p w14:paraId="06069809" w14:textId="3A5BA1EC" w:rsidR="00F641D2" w:rsidRPr="00DD4C1D" w:rsidRDefault="001478F8" w:rsidP="002C0189">
      <w:r>
        <w:rPr>
          <w:b/>
          <w:bCs/>
        </w:rPr>
        <w:t xml:space="preserve">    </w:t>
      </w:r>
      <w:r w:rsidR="002A2B04" w:rsidRPr="00DD4C1D">
        <w:t>Wiedergeborene</w:t>
      </w:r>
      <w:r>
        <w:t xml:space="preserve"> </w:t>
      </w:r>
      <w:r w:rsidR="002A2B04" w:rsidRPr="00DD4C1D">
        <w:t>müssen</w:t>
      </w:r>
      <w:r>
        <w:t xml:space="preserve"> </w:t>
      </w:r>
      <w:r w:rsidR="002A2B04" w:rsidRPr="00DD4C1D">
        <w:t>aufgerufen</w:t>
      </w:r>
      <w:r>
        <w:t xml:space="preserve"> </w:t>
      </w:r>
      <w:r w:rsidR="002A2B04" w:rsidRPr="00DD4C1D">
        <w:t>werden,</w:t>
      </w:r>
      <w:r>
        <w:t xml:space="preserve"> </w:t>
      </w:r>
      <w:r w:rsidR="002A2B04" w:rsidRPr="00DD4C1D">
        <w:t>am</w:t>
      </w:r>
      <w:r>
        <w:t xml:space="preserve"> </w:t>
      </w:r>
      <w:r w:rsidR="002A2B04" w:rsidRPr="00DD4C1D">
        <w:t>Herrn</w:t>
      </w:r>
      <w:r>
        <w:t xml:space="preserve"> </w:t>
      </w:r>
      <w:r w:rsidR="002A2B04" w:rsidRPr="00DD4C1D">
        <w:t>zu</w:t>
      </w:r>
      <w:r>
        <w:t xml:space="preserve"> </w:t>
      </w:r>
      <w:r w:rsidR="002A2B04" w:rsidRPr="00DD4C1D">
        <w:t>bleiben.</w:t>
      </w:r>
      <w:r>
        <w:t xml:space="preserve"> </w:t>
      </w:r>
      <w:r w:rsidR="002A2B04" w:rsidRPr="00DD4C1D">
        <w:t>Es</w:t>
      </w:r>
      <w:r>
        <w:t xml:space="preserve"> </w:t>
      </w:r>
      <w:r w:rsidR="002A2B04" w:rsidRPr="00DD4C1D">
        <w:t>ist</w:t>
      </w:r>
      <w:r>
        <w:t xml:space="preserve"> </w:t>
      </w:r>
      <w:r w:rsidR="002A2B04" w:rsidRPr="00DD4C1D">
        <w:t>nicht</w:t>
      </w:r>
      <w:r>
        <w:t xml:space="preserve"> </w:t>
      </w:r>
      <w:r w:rsidR="002A2B04" w:rsidRPr="00DD4C1D">
        <w:t>so,</w:t>
      </w:r>
      <w:r>
        <w:t xml:space="preserve"> </w:t>
      </w:r>
      <w:r w:rsidR="002A2B04" w:rsidRPr="00DD4C1D">
        <w:t>dass</w:t>
      </w:r>
      <w:r>
        <w:t xml:space="preserve"> </w:t>
      </w:r>
      <w:r w:rsidR="002A2B04" w:rsidRPr="00DD4C1D">
        <w:t>sie</w:t>
      </w:r>
      <w:r>
        <w:t xml:space="preserve"> </w:t>
      </w:r>
      <w:r w:rsidR="002A2B04" w:rsidRPr="00DD4C1D">
        <w:t>ohnehin</w:t>
      </w:r>
      <w:r>
        <w:t xml:space="preserve"> </w:t>
      </w:r>
      <w:r w:rsidR="002A2B04" w:rsidRPr="00DD4C1D">
        <w:t>bleiben</w:t>
      </w:r>
      <w:r>
        <w:t xml:space="preserve"> </w:t>
      </w:r>
      <w:r w:rsidR="002A2B04" w:rsidRPr="00DD4C1D">
        <w:t>werden.</w:t>
      </w:r>
      <w:r>
        <w:t xml:space="preserve"> </w:t>
      </w:r>
      <w:r w:rsidR="002A2B04" w:rsidRPr="00DD4C1D">
        <w:t>Sonst</w:t>
      </w:r>
      <w:r>
        <w:t xml:space="preserve"> </w:t>
      </w:r>
      <w:r w:rsidR="002A2B04" w:rsidRPr="00DD4C1D">
        <w:t>wäre</w:t>
      </w:r>
      <w:r>
        <w:t xml:space="preserve"> </w:t>
      </w:r>
      <w:r w:rsidR="002A2B04" w:rsidRPr="00DD4C1D">
        <w:t>dieser</w:t>
      </w:r>
      <w:r>
        <w:t xml:space="preserve"> </w:t>
      </w:r>
      <w:r w:rsidR="002A2B04" w:rsidRPr="00DD4C1D">
        <w:t>Aufruf</w:t>
      </w:r>
      <w:r>
        <w:t xml:space="preserve"> </w:t>
      </w:r>
      <w:r w:rsidR="002A2B04" w:rsidRPr="00DD4C1D">
        <w:t>nicht</w:t>
      </w:r>
      <w:r>
        <w:t xml:space="preserve"> </w:t>
      </w:r>
      <w:r w:rsidR="002A2B04" w:rsidRPr="00DD4C1D">
        <w:t>sinnvoll.</w:t>
      </w:r>
      <w:r>
        <w:t xml:space="preserve"> </w:t>
      </w:r>
    </w:p>
    <w:p w14:paraId="46033A41" w14:textId="0748B3D8" w:rsidR="00F641D2" w:rsidRPr="00DD4C1D" w:rsidRDefault="001478F8" w:rsidP="002C0189">
      <w:pPr>
        <w:rPr>
          <w:b/>
          <w:bCs/>
        </w:rPr>
      </w:pPr>
      <w:r>
        <w:t xml:space="preserve">    1. Korinther </w:t>
      </w:r>
      <w:r w:rsidR="002A2B04" w:rsidRPr="00DD4C1D">
        <w:t>15</w:t>
      </w:r>
      <w:r>
        <w:t>, 2</w:t>
      </w:r>
      <w:r w:rsidR="002A2B04" w:rsidRPr="00DD4C1D">
        <w:t>:</w:t>
      </w:r>
      <w:r>
        <w:rPr>
          <w:b/>
          <w:bCs/>
        </w:rPr>
        <w:t xml:space="preserve"> </w:t>
      </w:r>
      <w:r w:rsidR="00DC60E6" w:rsidRPr="00DD4C1D">
        <w:rPr>
          <w:bCs/>
        </w:rPr>
        <w:t>„</w:t>
      </w:r>
      <w:r w:rsidR="002A2B04" w:rsidRPr="00DD4C1D">
        <w:rPr>
          <w:b/>
          <w:bCs/>
        </w:rPr>
        <w:t>durch</w:t>
      </w:r>
      <w:r>
        <w:rPr>
          <w:b/>
          <w:bCs/>
        </w:rPr>
        <w:t xml:space="preserve"> </w:t>
      </w:r>
      <w:r w:rsidR="002A2B04" w:rsidRPr="00DD4C1D">
        <w:rPr>
          <w:b/>
          <w:bCs/>
        </w:rPr>
        <w:t>die</w:t>
      </w:r>
      <w:r>
        <w:rPr>
          <w:b/>
          <w:bCs/>
        </w:rPr>
        <w:t xml:space="preserve"> </w:t>
      </w:r>
      <w:r w:rsidR="002A2B04" w:rsidRPr="00DD4C1D">
        <w:rPr>
          <w:b/>
          <w:bCs/>
        </w:rPr>
        <w:t>[gute</w:t>
      </w:r>
      <w:r>
        <w:rPr>
          <w:b/>
          <w:bCs/>
        </w:rPr>
        <w:t xml:space="preserve"> </w:t>
      </w:r>
      <w:r w:rsidR="002A2B04" w:rsidRPr="00DD4C1D">
        <w:rPr>
          <w:b/>
          <w:bCs/>
        </w:rPr>
        <w:t>Botschaft]</w:t>
      </w:r>
      <w:r>
        <w:rPr>
          <w:b/>
          <w:bCs/>
        </w:rPr>
        <w:t xml:space="preserve"> </w:t>
      </w:r>
      <w:r w:rsidR="002A2B04" w:rsidRPr="00DD4C1D">
        <w:rPr>
          <w:b/>
          <w:bCs/>
        </w:rPr>
        <w:t>ihr</w:t>
      </w:r>
      <w:r>
        <w:rPr>
          <w:b/>
          <w:bCs/>
        </w:rPr>
        <w:t xml:space="preserve"> </w:t>
      </w:r>
      <w:r w:rsidR="002A2B04" w:rsidRPr="00DD4C1D">
        <w:rPr>
          <w:b/>
          <w:bCs/>
        </w:rPr>
        <w:t>auch</w:t>
      </w:r>
      <w:r>
        <w:rPr>
          <w:b/>
          <w:bCs/>
        </w:rPr>
        <w:t xml:space="preserve"> </w:t>
      </w:r>
      <w:r w:rsidR="002A2B04" w:rsidRPr="00DD4C1D">
        <w:rPr>
          <w:b/>
          <w:bCs/>
        </w:rPr>
        <w:t>gerettet</w:t>
      </w:r>
      <w:r>
        <w:rPr>
          <w:b/>
          <w:bCs/>
        </w:rPr>
        <w:t xml:space="preserve"> </w:t>
      </w:r>
      <w:r w:rsidR="002A2B04" w:rsidRPr="00DD4C1D">
        <w:rPr>
          <w:b/>
          <w:bCs/>
        </w:rPr>
        <w:t>werdet,</w:t>
      </w:r>
      <w:r>
        <w:rPr>
          <w:b/>
          <w:bCs/>
        </w:rPr>
        <w:t xml:space="preserve"> </w:t>
      </w:r>
      <w:r w:rsidR="002A2B04" w:rsidRPr="00DD4C1D">
        <w:rPr>
          <w:b/>
          <w:bCs/>
        </w:rPr>
        <w:t>wenn</w:t>
      </w:r>
      <w:r>
        <w:rPr>
          <w:b/>
          <w:bCs/>
        </w:rPr>
        <w:t xml:space="preserve"> </w:t>
      </w:r>
      <w:r w:rsidR="002A2B04" w:rsidRPr="00DD4C1D">
        <w:rPr>
          <w:b/>
          <w:bCs/>
        </w:rPr>
        <w:t>ihr</w:t>
      </w:r>
      <w:r>
        <w:rPr>
          <w:b/>
          <w:bCs/>
        </w:rPr>
        <w:t xml:space="preserve"> </w:t>
      </w:r>
      <w:r w:rsidR="002A2B04" w:rsidRPr="00DD4C1D">
        <w:rPr>
          <w:b/>
          <w:bCs/>
        </w:rPr>
        <w:t>festhaltet,</w:t>
      </w:r>
      <w:r>
        <w:rPr>
          <w:b/>
          <w:bCs/>
        </w:rPr>
        <w:t xml:space="preserve"> </w:t>
      </w:r>
      <w:r w:rsidR="002A2B04" w:rsidRPr="00DD4C1D">
        <w:rPr>
          <w:b/>
          <w:bCs/>
        </w:rPr>
        <w:t>was</w:t>
      </w:r>
      <w:r>
        <w:rPr>
          <w:b/>
          <w:bCs/>
        </w:rPr>
        <w:t xml:space="preserve"> </w:t>
      </w:r>
      <w:r w:rsidR="002A2B04" w:rsidRPr="00DD4C1D">
        <w:rPr>
          <w:b/>
          <w:bCs/>
        </w:rPr>
        <w:t>für</w:t>
      </w:r>
      <w:r>
        <w:rPr>
          <w:b/>
          <w:bCs/>
        </w:rPr>
        <w:t xml:space="preserve"> </w:t>
      </w:r>
      <w:r w:rsidR="002A2B04" w:rsidRPr="00DD4C1D">
        <w:rPr>
          <w:b/>
          <w:bCs/>
        </w:rPr>
        <w:t>ein</w:t>
      </w:r>
      <w:r>
        <w:rPr>
          <w:b/>
          <w:bCs/>
        </w:rPr>
        <w:t xml:space="preserve"> </w:t>
      </w:r>
      <w:r w:rsidR="002A2B04" w:rsidRPr="00DD4C1D">
        <w:rPr>
          <w:b/>
          <w:bCs/>
        </w:rPr>
        <w:t>Wort</w:t>
      </w:r>
      <w:r>
        <w:rPr>
          <w:b/>
          <w:bCs/>
        </w:rPr>
        <w:t xml:space="preserve"> </w:t>
      </w:r>
      <w:r w:rsidR="002A2B04" w:rsidRPr="00DD4C1D">
        <w:rPr>
          <w:b/>
          <w:bCs/>
        </w:rPr>
        <w:t>ich</w:t>
      </w:r>
      <w:r>
        <w:rPr>
          <w:b/>
          <w:bCs/>
        </w:rPr>
        <w:t xml:space="preserve"> </w:t>
      </w:r>
      <w:r w:rsidR="002A2B04" w:rsidRPr="00DD4C1D">
        <w:rPr>
          <w:b/>
          <w:bCs/>
        </w:rPr>
        <w:t>euch</w:t>
      </w:r>
      <w:r>
        <w:rPr>
          <w:b/>
          <w:bCs/>
        </w:rPr>
        <w:t xml:space="preserve"> </w:t>
      </w:r>
      <w:r w:rsidR="002A2B04" w:rsidRPr="00DD4C1D">
        <w:rPr>
          <w:b/>
          <w:bCs/>
        </w:rPr>
        <w:t>[als</w:t>
      </w:r>
      <w:r>
        <w:rPr>
          <w:b/>
          <w:bCs/>
        </w:rPr>
        <w:t xml:space="preserve"> </w:t>
      </w:r>
      <w:r w:rsidR="002A2B04" w:rsidRPr="00DD4C1D">
        <w:rPr>
          <w:b/>
          <w:bCs/>
        </w:rPr>
        <w:t>gute</w:t>
      </w:r>
      <w:r>
        <w:rPr>
          <w:b/>
          <w:bCs/>
        </w:rPr>
        <w:t xml:space="preserve"> </w:t>
      </w:r>
      <w:r w:rsidR="002A2B04" w:rsidRPr="00DD4C1D">
        <w:rPr>
          <w:b/>
          <w:bCs/>
        </w:rPr>
        <w:t>Botschaft]</w:t>
      </w:r>
      <w:r>
        <w:rPr>
          <w:b/>
          <w:bCs/>
        </w:rPr>
        <w:t xml:space="preserve"> </w:t>
      </w:r>
      <w:r w:rsidR="002A2B04" w:rsidRPr="00DD4C1D">
        <w:rPr>
          <w:b/>
          <w:bCs/>
        </w:rPr>
        <w:t>sagte”</w:t>
      </w:r>
      <w:r>
        <w:rPr>
          <w:b/>
          <w:bCs/>
        </w:rPr>
        <w:t xml:space="preserve"> </w:t>
      </w:r>
    </w:p>
    <w:p w14:paraId="04DEB72B" w14:textId="1CB6D59C" w:rsidR="00F641D2" w:rsidRPr="00DD4C1D" w:rsidRDefault="001478F8" w:rsidP="002C0189">
      <w:pPr>
        <w:rPr>
          <w:b/>
          <w:bCs/>
        </w:rPr>
      </w:pPr>
      <w:r>
        <w:rPr>
          <w:b/>
          <w:bCs/>
        </w:rPr>
        <w:t xml:space="preserve">    </w:t>
      </w:r>
      <w:r>
        <w:t xml:space="preserve">Kolosser </w:t>
      </w:r>
      <w:r w:rsidR="002A2B04" w:rsidRPr="00DD4C1D">
        <w:t>1</w:t>
      </w:r>
      <w:r>
        <w:t>, 2</w:t>
      </w:r>
      <w:r w:rsidR="002A2B04" w:rsidRPr="00DD4C1D">
        <w:t>2.23:</w:t>
      </w:r>
      <w:r>
        <w:t xml:space="preserve"> </w:t>
      </w:r>
      <w:r w:rsidR="00DC60E6" w:rsidRPr="00DD4C1D">
        <w:rPr>
          <w:bCs/>
        </w:rPr>
        <w:t>„</w:t>
      </w:r>
      <w:r w:rsidR="002A2B04" w:rsidRPr="00DD4C1D">
        <w:rPr>
          <w:b/>
          <w:bCs/>
        </w:rPr>
        <w:t>…um</w:t>
      </w:r>
      <w:r>
        <w:rPr>
          <w:b/>
          <w:bCs/>
          <w:i/>
          <w:iCs/>
        </w:rPr>
        <w:t xml:space="preserve"> </w:t>
      </w:r>
      <w:r w:rsidR="002A2B04" w:rsidRPr="00DD4C1D">
        <w:rPr>
          <w:b/>
          <w:bCs/>
        </w:rPr>
        <w:t>euch</w:t>
      </w:r>
      <w:r>
        <w:rPr>
          <w:b/>
          <w:bCs/>
        </w:rPr>
        <w:t xml:space="preserve"> </w:t>
      </w:r>
      <w:r w:rsidR="002A2B04" w:rsidRPr="00DD4C1D">
        <w:rPr>
          <w:b/>
          <w:bCs/>
        </w:rPr>
        <w:t>vor</w:t>
      </w:r>
      <w:r>
        <w:rPr>
          <w:b/>
          <w:bCs/>
        </w:rPr>
        <w:t xml:space="preserve"> </w:t>
      </w:r>
      <w:r w:rsidR="002A2B04" w:rsidRPr="00DD4C1D">
        <w:rPr>
          <w:b/>
          <w:bCs/>
        </w:rPr>
        <w:t>ihm</w:t>
      </w:r>
      <w:r>
        <w:rPr>
          <w:b/>
          <w:bCs/>
        </w:rPr>
        <w:t xml:space="preserve"> </w:t>
      </w:r>
      <w:r w:rsidR="002A2B04" w:rsidRPr="00DD4C1D">
        <w:rPr>
          <w:b/>
          <w:bCs/>
        </w:rPr>
        <w:t>als</w:t>
      </w:r>
      <w:r>
        <w:rPr>
          <w:b/>
          <w:bCs/>
        </w:rPr>
        <w:t xml:space="preserve"> </w:t>
      </w:r>
      <w:r w:rsidR="002A2B04" w:rsidRPr="00DD4C1D">
        <w:rPr>
          <w:b/>
          <w:bCs/>
        </w:rPr>
        <w:t>Heilige</w:t>
      </w:r>
      <w:r>
        <w:rPr>
          <w:b/>
          <w:bCs/>
        </w:rPr>
        <w:t xml:space="preserve"> </w:t>
      </w:r>
      <w:r w:rsidR="002A2B04" w:rsidRPr="00DD4C1D">
        <w:rPr>
          <w:b/>
          <w:bCs/>
        </w:rPr>
        <w:t>und</w:t>
      </w:r>
      <w:r>
        <w:rPr>
          <w:b/>
          <w:bCs/>
        </w:rPr>
        <w:t xml:space="preserve"> </w:t>
      </w:r>
      <w:r w:rsidR="002A2B04" w:rsidRPr="00DD4C1D">
        <w:rPr>
          <w:b/>
          <w:bCs/>
        </w:rPr>
        <w:t>Tadellose</w:t>
      </w:r>
      <w:r>
        <w:rPr>
          <w:b/>
          <w:bCs/>
        </w:rPr>
        <w:t xml:space="preserve"> </w:t>
      </w:r>
      <w:r w:rsidR="002A2B04" w:rsidRPr="00DD4C1D">
        <w:rPr>
          <w:b/>
          <w:bCs/>
        </w:rPr>
        <w:t>und</w:t>
      </w:r>
      <w:r>
        <w:rPr>
          <w:b/>
          <w:bCs/>
        </w:rPr>
        <w:t xml:space="preserve"> </w:t>
      </w:r>
      <w:r w:rsidR="002A2B04" w:rsidRPr="00DD4C1D">
        <w:rPr>
          <w:b/>
          <w:bCs/>
        </w:rPr>
        <w:t>Unanklagbare</w:t>
      </w:r>
      <w:r>
        <w:rPr>
          <w:b/>
          <w:bCs/>
        </w:rPr>
        <w:t xml:space="preserve"> </w:t>
      </w:r>
      <w:r w:rsidR="002A2B04" w:rsidRPr="00DD4C1D">
        <w:rPr>
          <w:b/>
          <w:bCs/>
        </w:rPr>
        <w:t>darzustellen,</w:t>
      </w:r>
      <w:r>
        <w:rPr>
          <w:b/>
          <w:bCs/>
        </w:rPr>
        <w:t xml:space="preserve"> </w:t>
      </w:r>
      <w:r w:rsidR="002A2B04" w:rsidRPr="00DD4C1D">
        <w:rPr>
          <w:b/>
          <w:bCs/>
        </w:rPr>
        <w:t>unter</w:t>
      </w:r>
      <w:r>
        <w:rPr>
          <w:b/>
          <w:bCs/>
        </w:rPr>
        <w:t xml:space="preserve"> </w:t>
      </w:r>
      <w:r w:rsidR="002A2B04" w:rsidRPr="00DD4C1D">
        <w:rPr>
          <w:b/>
          <w:bCs/>
        </w:rPr>
        <w:t>der</w:t>
      </w:r>
      <w:r>
        <w:rPr>
          <w:b/>
          <w:bCs/>
        </w:rPr>
        <w:t xml:space="preserve"> </w:t>
      </w:r>
      <w:r w:rsidR="002A2B04" w:rsidRPr="00DD4C1D">
        <w:rPr>
          <w:b/>
          <w:bCs/>
        </w:rPr>
        <w:t>Voraussetzung,</w:t>
      </w:r>
      <w:r>
        <w:rPr>
          <w:b/>
          <w:bCs/>
        </w:rPr>
        <w:t xml:space="preserve"> </w:t>
      </w:r>
      <w:r w:rsidR="002A2B04" w:rsidRPr="00DD4C1D">
        <w:rPr>
          <w:b/>
          <w:bCs/>
        </w:rPr>
        <w:t>dass</w:t>
      </w:r>
      <w:r>
        <w:rPr>
          <w:b/>
          <w:bCs/>
        </w:rPr>
        <w:t xml:space="preserve"> </w:t>
      </w:r>
      <w:r w:rsidR="002A2B04" w:rsidRPr="00DD4C1D">
        <w:rPr>
          <w:b/>
          <w:bCs/>
        </w:rPr>
        <w:t>ihr</w:t>
      </w:r>
      <w:r>
        <w:rPr>
          <w:b/>
          <w:bCs/>
        </w:rPr>
        <w:t xml:space="preserve"> </w:t>
      </w:r>
      <w:r w:rsidR="002A2B04" w:rsidRPr="00DD4C1D">
        <w:rPr>
          <w:b/>
          <w:bCs/>
        </w:rPr>
        <w:t>im</w:t>
      </w:r>
      <w:r>
        <w:rPr>
          <w:b/>
          <w:bCs/>
        </w:rPr>
        <w:t xml:space="preserve"> </w:t>
      </w:r>
      <w:r w:rsidR="002A2B04" w:rsidRPr="00DD4C1D">
        <w:rPr>
          <w:b/>
          <w:bCs/>
        </w:rPr>
        <w:t>Glauben</w:t>
      </w:r>
      <w:r>
        <w:rPr>
          <w:b/>
          <w:bCs/>
        </w:rPr>
        <w:t xml:space="preserve"> </w:t>
      </w:r>
      <w:r w:rsidR="002A2B04" w:rsidRPr="00DD4C1D">
        <w:rPr>
          <w:b/>
          <w:bCs/>
        </w:rPr>
        <w:t>bleibt,</w:t>
      </w:r>
      <w:r>
        <w:rPr>
          <w:b/>
          <w:bCs/>
        </w:rPr>
        <w:t xml:space="preserve"> </w:t>
      </w:r>
      <w:r w:rsidR="002A2B04" w:rsidRPr="00DD4C1D">
        <w:rPr>
          <w:b/>
          <w:bCs/>
        </w:rPr>
        <w:t>gegründet</w:t>
      </w:r>
      <w:r>
        <w:rPr>
          <w:b/>
          <w:bCs/>
        </w:rPr>
        <w:t xml:space="preserve"> </w:t>
      </w:r>
      <w:r w:rsidR="002A2B04" w:rsidRPr="00DD4C1D">
        <w:rPr>
          <w:b/>
          <w:bCs/>
        </w:rPr>
        <w:t>und</w:t>
      </w:r>
      <w:r>
        <w:rPr>
          <w:b/>
          <w:bCs/>
        </w:rPr>
        <w:t xml:space="preserve"> </w:t>
      </w:r>
      <w:r w:rsidR="002A2B04" w:rsidRPr="00DD4C1D">
        <w:rPr>
          <w:b/>
          <w:bCs/>
        </w:rPr>
        <w:t>gefestigt</w:t>
      </w:r>
      <w:r>
        <w:rPr>
          <w:b/>
          <w:bCs/>
        </w:rPr>
        <w:t xml:space="preserve"> </w:t>
      </w:r>
      <w:r w:rsidR="002A2B04" w:rsidRPr="00DD4C1D">
        <w:rPr>
          <w:b/>
          <w:bCs/>
        </w:rPr>
        <w:t>seiend,</w:t>
      </w:r>
      <w:r>
        <w:rPr>
          <w:b/>
          <w:bCs/>
        </w:rPr>
        <w:t xml:space="preserve"> </w:t>
      </w:r>
      <w:r w:rsidR="002A2B04" w:rsidRPr="00DD4C1D">
        <w:rPr>
          <w:b/>
          <w:bCs/>
        </w:rPr>
        <w:t>und</w:t>
      </w:r>
      <w:r>
        <w:rPr>
          <w:b/>
          <w:bCs/>
        </w:rPr>
        <w:t xml:space="preserve"> </w:t>
      </w:r>
      <w:r w:rsidR="002A2B04" w:rsidRPr="00DD4C1D">
        <w:rPr>
          <w:b/>
          <w:bCs/>
        </w:rPr>
        <w:t>euch</w:t>
      </w:r>
      <w:r>
        <w:rPr>
          <w:b/>
          <w:bCs/>
        </w:rPr>
        <w:t xml:space="preserve"> </w:t>
      </w:r>
      <w:r w:rsidR="002A2B04" w:rsidRPr="00DD4C1D">
        <w:rPr>
          <w:b/>
          <w:bCs/>
        </w:rPr>
        <w:t>nicht</w:t>
      </w:r>
      <w:r>
        <w:rPr>
          <w:b/>
          <w:bCs/>
        </w:rPr>
        <w:t xml:space="preserve"> </w:t>
      </w:r>
      <w:r w:rsidR="002A2B04" w:rsidRPr="00DD4C1D">
        <w:rPr>
          <w:b/>
          <w:bCs/>
        </w:rPr>
        <w:t>abbewegen</w:t>
      </w:r>
      <w:r>
        <w:rPr>
          <w:b/>
          <w:bCs/>
        </w:rPr>
        <w:t xml:space="preserve"> </w:t>
      </w:r>
      <w:r w:rsidR="002A2B04" w:rsidRPr="00DD4C1D">
        <w:rPr>
          <w:b/>
          <w:bCs/>
        </w:rPr>
        <w:t>lassend</w:t>
      </w:r>
      <w:r>
        <w:rPr>
          <w:b/>
          <w:bCs/>
        </w:rPr>
        <w:t xml:space="preserve"> </w:t>
      </w:r>
      <w:r w:rsidR="002A2B04" w:rsidRPr="00DD4C1D">
        <w:rPr>
          <w:b/>
          <w:bCs/>
        </w:rPr>
        <w:t>von</w:t>
      </w:r>
      <w:r>
        <w:rPr>
          <w:b/>
          <w:bCs/>
        </w:rPr>
        <w:t xml:space="preserve"> </w:t>
      </w:r>
      <w:r w:rsidR="002A2B04" w:rsidRPr="00DD4C1D">
        <w:rPr>
          <w:b/>
          <w:bCs/>
        </w:rPr>
        <w:t>der</w:t>
      </w:r>
      <w:r>
        <w:rPr>
          <w:b/>
          <w:bCs/>
        </w:rPr>
        <w:t xml:space="preserve"> </w:t>
      </w:r>
      <w:r w:rsidR="002A2B04" w:rsidRPr="00DD4C1D">
        <w:rPr>
          <w:b/>
          <w:bCs/>
        </w:rPr>
        <w:t>Hoffnung</w:t>
      </w:r>
      <w:r>
        <w:rPr>
          <w:b/>
          <w:bCs/>
        </w:rPr>
        <w:t xml:space="preserve"> </w:t>
      </w:r>
      <w:r w:rsidR="002A2B04" w:rsidRPr="00DD4C1D">
        <w:rPr>
          <w:b/>
          <w:bCs/>
        </w:rPr>
        <w:t>der</w:t>
      </w:r>
      <w:r>
        <w:rPr>
          <w:b/>
          <w:bCs/>
        </w:rPr>
        <w:t xml:space="preserve"> </w:t>
      </w:r>
      <w:r w:rsidR="002A2B04" w:rsidRPr="00DD4C1D">
        <w:rPr>
          <w:b/>
          <w:bCs/>
        </w:rPr>
        <w:t>guten</w:t>
      </w:r>
      <w:r>
        <w:rPr>
          <w:b/>
          <w:bCs/>
        </w:rPr>
        <w:t xml:space="preserve"> </w:t>
      </w:r>
      <w:r w:rsidR="002A2B04" w:rsidRPr="00DD4C1D">
        <w:rPr>
          <w:b/>
          <w:bCs/>
        </w:rPr>
        <w:t>Botschaft,</w:t>
      </w:r>
      <w:r>
        <w:rPr>
          <w:b/>
          <w:bCs/>
        </w:rPr>
        <w:t xml:space="preserve"> </w:t>
      </w:r>
      <w:r w:rsidR="002A2B04" w:rsidRPr="00DD4C1D">
        <w:rPr>
          <w:b/>
          <w:bCs/>
        </w:rPr>
        <w:t>die</w:t>
      </w:r>
      <w:r>
        <w:rPr>
          <w:b/>
          <w:bCs/>
        </w:rPr>
        <w:t xml:space="preserve"> </w:t>
      </w:r>
      <w:r w:rsidR="002A2B04" w:rsidRPr="00DD4C1D">
        <w:rPr>
          <w:b/>
          <w:bCs/>
        </w:rPr>
        <w:t>ihr</w:t>
      </w:r>
      <w:r>
        <w:rPr>
          <w:b/>
          <w:bCs/>
        </w:rPr>
        <w:t xml:space="preserve"> </w:t>
      </w:r>
      <w:r w:rsidR="002A2B04" w:rsidRPr="00DD4C1D">
        <w:rPr>
          <w:b/>
          <w:bCs/>
        </w:rPr>
        <w:t>hörtet”</w:t>
      </w:r>
      <w:r>
        <w:rPr>
          <w:b/>
          <w:bCs/>
        </w:rPr>
        <w:t xml:space="preserve"> </w:t>
      </w:r>
    </w:p>
    <w:p w14:paraId="6F25A125" w14:textId="36F4AD35" w:rsidR="00F641D2" w:rsidRPr="00DD4C1D" w:rsidRDefault="001478F8" w:rsidP="002C0189">
      <w:pPr>
        <w:rPr>
          <w:b/>
          <w:bCs/>
        </w:rPr>
      </w:pPr>
      <w:r>
        <w:rPr>
          <w:b/>
          <w:bCs/>
        </w:rPr>
        <w:t xml:space="preserve">    </w:t>
      </w:r>
      <w:r>
        <w:t xml:space="preserve">1. Timotheus </w:t>
      </w:r>
      <w:r w:rsidR="002A2B04" w:rsidRPr="00DD4C1D">
        <w:t>2</w:t>
      </w:r>
      <w:r>
        <w:t>, 1</w:t>
      </w:r>
      <w:r w:rsidR="002A2B04" w:rsidRPr="00DD4C1D">
        <w:t>5:</w:t>
      </w:r>
      <w:r>
        <w:rPr>
          <w:b/>
          <w:bCs/>
        </w:rPr>
        <w:t xml:space="preserve"> </w:t>
      </w:r>
      <w:r w:rsidR="00DC60E6" w:rsidRPr="00DD4C1D">
        <w:rPr>
          <w:bCs/>
        </w:rPr>
        <w:t>„</w:t>
      </w:r>
      <w:r w:rsidR="002A2B04" w:rsidRPr="00DD4C1D">
        <w:rPr>
          <w:b/>
          <w:bCs/>
        </w:rPr>
        <w:t>Sie</w:t>
      </w:r>
      <w:r>
        <w:rPr>
          <w:b/>
          <w:bCs/>
        </w:rPr>
        <w:t xml:space="preserve"> </w:t>
      </w:r>
      <w:r w:rsidR="002A2B04" w:rsidRPr="00DD4C1D">
        <w:rPr>
          <w:bCs/>
        </w:rPr>
        <w:t>(</w:t>
      </w:r>
      <w:r w:rsidR="0017177C" w:rsidRPr="00DD4C1D">
        <w:t>d.</w:t>
      </w:r>
      <w:r>
        <w:t xml:space="preserve"> </w:t>
      </w:r>
      <w:r w:rsidR="0017177C" w:rsidRPr="00DD4C1D">
        <w:t>h.</w:t>
      </w:r>
      <w:r w:rsidR="002A2B04" w:rsidRPr="00DD4C1D">
        <w:t>:</w:t>
      </w:r>
      <w:r>
        <w:t xml:space="preserve"> </w:t>
      </w:r>
      <w:r w:rsidR="002A2B04" w:rsidRPr="00DD4C1D">
        <w:t>die</w:t>
      </w:r>
      <w:r>
        <w:t xml:space="preserve"> </w:t>
      </w:r>
      <w:r w:rsidR="002A2B04" w:rsidRPr="00DD4C1D">
        <w:t>Frau</w:t>
      </w:r>
      <w:r w:rsidR="002A2B04" w:rsidRPr="00DD4C1D">
        <w:rPr>
          <w:bCs/>
        </w:rPr>
        <w:t>)</w:t>
      </w:r>
      <w:r>
        <w:rPr>
          <w:b/>
          <w:bCs/>
        </w:rPr>
        <w:t xml:space="preserve"> </w:t>
      </w:r>
      <w:r w:rsidR="002A2B04" w:rsidRPr="00DD4C1D">
        <w:rPr>
          <w:b/>
          <w:bCs/>
        </w:rPr>
        <w:t>wird</w:t>
      </w:r>
      <w:r>
        <w:rPr>
          <w:b/>
          <w:bCs/>
        </w:rPr>
        <w:t xml:space="preserve"> </w:t>
      </w:r>
      <w:r w:rsidR="002A2B04" w:rsidRPr="00DD4C1D">
        <w:rPr>
          <w:b/>
          <w:bCs/>
        </w:rPr>
        <w:t>aber</w:t>
      </w:r>
      <w:r>
        <w:rPr>
          <w:b/>
          <w:bCs/>
        </w:rPr>
        <w:t xml:space="preserve"> </w:t>
      </w:r>
      <w:r w:rsidR="002A2B04" w:rsidRPr="00DD4C1D">
        <w:rPr>
          <w:b/>
          <w:bCs/>
        </w:rPr>
        <w:t>[bewahrt</w:t>
      </w:r>
      <w:r>
        <w:rPr>
          <w:b/>
          <w:bCs/>
        </w:rPr>
        <w:t xml:space="preserve"> </w:t>
      </w:r>
      <w:r w:rsidR="002A2B04" w:rsidRPr="00DD4C1D">
        <w:rPr>
          <w:b/>
          <w:bCs/>
        </w:rPr>
        <w:t>und]</w:t>
      </w:r>
      <w:r>
        <w:rPr>
          <w:b/>
          <w:bCs/>
          <w:i/>
          <w:iCs/>
        </w:rPr>
        <w:t xml:space="preserve"> </w:t>
      </w:r>
      <w:r w:rsidR="002A2B04" w:rsidRPr="00DD4C1D">
        <w:rPr>
          <w:b/>
          <w:bCs/>
        </w:rPr>
        <w:t>gerettet</w:t>
      </w:r>
      <w:r>
        <w:rPr>
          <w:b/>
          <w:bCs/>
        </w:rPr>
        <w:t xml:space="preserve"> </w:t>
      </w:r>
      <w:r w:rsidR="002A2B04" w:rsidRPr="00DD4C1D">
        <w:rPr>
          <w:b/>
          <w:bCs/>
        </w:rPr>
        <w:t>werden</w:t>
      </w:r>
      <w:r>
        <w:rPr>
          <w:b/>
          <w:bCs/>
        </w:rPr>
        <w:t xml:space="preserve"> </w:t>
      </w:r>
      <w:r w:rsidR="002A2B04" w:rsidRPr="00DD4C1D">
        <w:rPr>
          <w:b/>
          <w:bCs/>
        </w:rPr>
        <w:t>durch</w:t>
      </w:r>
      <w:r>
        <w:rPr>
          <w:b/>
          <w:bCs/>
        </w:rPr>
        <w:t xml:space="preserve"> </w:t>
      </w:r>
      <w:r w:rsidR="002A2B04" w:rsidRPr="00DD4C1D">
        <w:rPr>
          <w:b/>
          <w:bCs/>
        </w:rPr>
        <w:t>das</w:t>
      </w:r>
      <w:r>
        <w:rPr>
          <w:b/>
          <w:bCs/>
        </w:rPr>
        <w:t xml:space="preserve"> </w:t>
      </w:r>
      <w:r w:rsidR="002A2B04" w:rsidRPr="00DD4C1D">
        <w:rPr>
          <w:b/>
          <w:bCs/>
        </w:rPr>
        <w:t>Kindergebären</w:t>
      </w:r>
      <w:r>
        <w:rPr>
          <w:b/>
          <w:bCs/>
        </w:rPr>
        <w:t xml:space="preserve"> </w:t>
      </w:r>
      <w:r w:rsidR="002A2B04" w:rsidRPr="00DD4C1D">
        <w:rPr>
          <w:b/>
          <w:bCs/>
        </w:rPr>
        <w:t>hindurch,</w:t>
      </w:r>
      <w:r>
        <w:rPr>
          <w:b/>
          <w:bCs/>
        </w:rPr>
        <w:t xml:space="preserve"> </w:t>
      </w:r>
      <w:r w:rsidR="002A2B04" w:rsidRPr="00DD4C1D">
        <w:rPr>
          <w:b/>
          <w:bCs/>
        </w:rPr>
        <w:t>wenn</w:t>
      </w:r>
      <w:r>
        <w:rPr>
          <w:b/>
          <w:bCs/>
        </w:rPr>
        <w:t xml:space="preserve"> </w:t>
      </w:r>
      <w:r w:rsidR="002A2B04" w:rsidRPr="00DD4C1D">
        <w:rPr>
          <w:b/>
          <w:bCs/>
        </w:rPr>
        <w:t>sie</w:t>
      </w:r>
      <w:r>
        <w:rPr>
          <w:b/>
          <w:bCs/>
        </w:rPr>
        <w:t xml:space="preserve"> </w:t>
      </w:r>
      <w:r w:rsidR="002A2B04" w:rsidRPr="00DD4C1D">
        <w:rPr>
          <w:bCs/>
        </w:rPr>
        <w:t>(</w:t>
      </w:r>
      <w:r w:rsidR="007620BE" w:rsidRPr="00DD4C1D">
        <w:t>d.</w:t>
      </w:r>
      <w:r>
        <w:t xml:space="preserve"> </w:t>
      </w:r>
      <w:r w:rsidR="007620BE" w:rsidRPr="00DD4C1D">
        <w:t>i.</w:t>
      </w:r>
      <w:r>
        <w:rPr>
          <w:b/>
          <w:bCs/>
        </w:rPr>
        <w:t xml:space="preserve"> </w:t>
      </w:r>
      <w:r w:rsidR="002A2B04" w:rsidRPr="00DD4C1D">
        <w:t>die</w:t>
      </w:r>
      <w:r>
        <w:t xml:space="preserve"> </w:t>
      </w:r>
      <w:r w:rsidR="002A2B04" w:rsidRPr="00DD4C1D">
        <w:t>Frauen,</w:t>
      </w:r>
      <w:r>
        <w:t xml:space="preserve"> </w:t>
      </w:r>
      <w:r w:rsidR="002A2B04" w:rsidRPr="00DD4C1D">
        <w:t>jede</w:t>
      </w:r>
      <w:r>
        <w:t xml:space="preserve"> </w:t>
      </w:r>
      <w:r w:rsidR="002A2B04" w:rsidRPr="00DD4C1D">
        <w:t>einzelne</w:t>
      </w:r>
      <w:r>
        <w:t xml:space="preserve"> </w:t>
      </w:r>
      <w:r w:rsidR="002A2B04" w:rsidRPr="00DD4C1D">
        <w:t>von</w:t>
      </w:r>
      <w:r>
        <w:t xml:space="preserve"> </w:t>
      </w:r>
      <w:r w:rsidR="002A2B04" w:rsidRPr="00DD4C1D">
        <w:t>ihnen</w:t>
      </w:r>
      <w:r w:rsidR="002A2B04" w:rsidRPr="00DD4C1D">
        <w:rPr>
          <w:bCs/>
        </w:rPr>
        <w:t>)</w:t>
      </w:r>
      <w:r>
        <w:rPr>
          <w:b/>
          <w:bCs/>
        </w:rPr>
        <w:t xml:space="preserve"> </w:t>
      </w:r>
      <w:r w:rsidR="002A2B04" w:rsidRPr="00DD4C1D">
        <w:rPr>
          <w:b/>
          <w:bCs/>
        </w:rPr>
        <w:t>im</w:t>
      </w:r>
      <w:r>
        <w:rPr>
          <w:b/>
          <w:bCs/>
        </w:rPr>
        <w:t xml:space="preserve"> </w:t>
      </w:r>
      <w:r w:rsidR="002A2B04" w:rsidRPr="00DD4C1D">
        <w:rPr>
          <w:b/>
          <w:bCs/>
        </w:rPr>
        <w:t>Glauben</w:t>
      </w:r>
      <w:r>
        <w:rPr>
          <w:b/>
          <w:bCs/>
        </w:rPr>
        <w:t xml:space="preserve"> </w:t>
      </w:r>
      <w:r w:rsidR="002A2B04" w:rsidRPr="00DD4C1D">
        <w:rPr>
          <w:b/>
          <w:bCs/>
        </w:rPr>
        <w:t>bleiben</w:t>
      </w:r>
      <w:r>
        <w:rPr>
          <w:b/>
          <w:bCs/>
        </w:rPr>
        <w:t xml:space="preserve"> </w:t>
      </w:r>
      <w:r w:rsidR="002A2B04" w:rsidRPr="00DD4C1D">
        <w:rPr>
          <w:b/>
          <w:bCs/>
        </w:rPr>
        <w:t>und</w:t>
      </w:r>
      <w:r>
        <w:rPr>
          <w:b/>
          <w:bCs/>
        </w:rPr>
        <w:t xml:space="preserve"> </w:t>
      </w:r>
      <w:r w:rsidR="002A2B04" w:rsidRPr="00DD4C1D">
        <w:rPr>
          <w:b/>
          <w:bCs/>
        </w:rPr>
        <w:t>in</w:t>
      </w:r>
      <w:r>
        <w:rPr>
          <w:b/>
          <w:bCs/>
        </w:rPr>
        <w:t xml:space="preserve"> </w:t>
      </w:r>
      <w:r w:rsidR="002A2B04" w:rsidRPr="00DD4C1D">
        <w:rPr>
          <w:b/>
          <w:bCs/>
        </w:rPr>
        <w:t>der</w:t>
      </w:r>
      <w:r>
        <w:rPr>
          <w:b/>
          <w:bCs/>
        </w:rPr>
        <w:t xml:space="preserve"> </w:t>
      </w:r>
      <w:r w:rsidR="002A2B04" w:rsidRPr="00DD4C1D">
        <w:rPr>
          <w:b/>
          <w:bCs/>
        </w:rPr>
        <w:t>Liebe</w:t>
      </w:r>
      <w:r>
        <w:rPr>
          <w:b/>
          <w:bCs/>
        </w:rPr>
        <w:t xml:space="preserve"> </w:t>
      </w:r>
      <w:r w:rsidR="002A2B04" w:rsidRPr="00DD4C1D">
        <w:rPr>
          <w:b/>
          <w:bCs/>
        </w:rPr>
        <w:t>und</w:t>
      </w:r>
      <w:r>
        <w:rPr>
          <w:b/>
          <w:bCs/>
        </w:rPr>
        <w:t xml:space="preserve"> </w:t>
      </w:r>
      <w:r w:rsidR="002A2B04" w:rsidRPr="00DD4C1D">
        <w:rPr>
          <w:b/>
          <w:bCs/>
        </w:rPr>
        <w:t>in</w:t>
      </w:r>
      <w:r>
        <w:rPr>
          <w:b/>
          <w:bCs/>
        </w:rPr>
        <w:t xml:space="preserve"> </w:t>
      </w:r>
      <w:r w:rsidR="002A2B04" w:rsidRPr="00DD4C1D">
        <w:rPr>
          <w:b/>
          <w:bCs/>
        </w:rPr>
        <w:t>der</w:t>
      </w:r>
      <w:r>
        <w:rPr>
          <w:b/>
          <w:bCs/>
        </w:rPr>
        <w:t xml:space="preserve"> </w:t>
      </w:r>
      <w:r w:rsidR="002A2B04" w:rsidRPr="00DD4C1D">
        <w:rPr>
          <w:b/>
          <w:bCs/>
        </w:rPr>
        <w:t>Heiligung,</w:t>
      </w:r>
      <w:r>
        <w:rPr>
          <w:b/>
          <w:bCs/>
        </w:rPr>
        <w:t xml:space="preserve"> </w:t>
      </w:r>
      <w:r w:rsidR="002A2B04" w:rsidRPr="00DD4C1D">
        <w:rPr>
          <w:b/>
          <w:bCs/>
        </w:rPr>
        <w:t>verbunden</w:t>
      </w:r>
      <w:r>
        <w:rPr>
          <w:b/>
          <w:bCs/>
        </w:rPr>
        <w:t xml:space="preserve"> </w:t>
      </w:r>
      <w:r w:rsidR="002A2B04" w:rsidRPr="00DD4C1D">
        <w:rPr>
          <w:b/>
          <w:bCs/>
        </w:rPr>
        <w:t>mit</w:t>
      </w:r>
      <w:r>
        <w:rPr>
          <w:b/>
          <w:bCs/>
        </w:rPr>
        <w:t xml:space="preserve"> </w:t>
      </w:r>
      <w:r w:rsidR="002A2B04" w:rsidRPr="00DD4C1D">
        <w:rPr>
          <w:b/>
          <w:bCs/>
        </w:rPr>
        <w:t>einem</w:t>
      </w:r>
      <w:r>
        <w:rPr>
          <w:b/>
          <w:bCs/>
        </w:rPr>
        <w:t xml:space="preserve"> </w:t>
      </w:r>
      <w:r w:rsidR="002A2B04" w:rsidRPr="00DD4C1D">
        <w:rPr>
          <w:b/>
          <w:bCs/>
        </w:rPr>
        <w:t>gesunden</w:t>
      </w:r>
      <w:r>
        <w:rPr>
          <w:b/>
          <w:bCs/>
        </w:rPr>
        <w:t xml:space="preserve"> </w:t>
      </w:r>
      <w:r w:rsidR="002A2B04" w:rsidRPr="00DD4C1D">
        <w:rPr>
          <w:b/>
          <w:bCs/>
        </w:rPr>
        <w:t>Sinn</w:t>
      </w:r>
      <w:r>
        <w:rPr>
          <w:b/>
          <w:bCs/>
        </w:rPr>
        <w:t xml:space="preserve"> </w:t>
      </w:r>
      <w:r w:rsidR="002A2B04" w:rsidRPr="00DD4C1D">
        <w:rPr>
          <w:b/>
          <w:bCs/>
        </w:rPr>
        <w:t>[und</w:t>
      </w:r>
      <w:r>
        <w:rPr>
          <w:b/>
          <w:bCs/>
        </w:rPr>
        <w:t xml:space="preserve"> </w:t>
      </w:r>
      <w:r w:rsidR="002A2B04" w:rsidRPr="00DD4C1D">
        <w:rPr>
          <w:b/>
          <w:bCs/>
        </w:rPr>
        <w:t>Zucht].”</w:t>
      </w:r>
      <w:r>
        <w:rPr>
          <w:b/>
          <w:bCs/>
        </w:rPr>
        <w:t xml:space="preserve"> </w:t>
      </w:r>
    </w:p>
    <w:p w14:paraId="11A3EEF2" w14:textId="64C8BC10" w:rsidR="00F641D2" w:rsidRPr="00DD4C1D" w:rsidRDefault="001478F8" w:rsidP="002C0189">
      <w:pPr>
        <w:rPr>
          <w:b/>
          <w:bCs/>
        </w:rPr>
      </w:pPr>
      <w:r>
        <w:rPr>
          <w:b/>
          <w:bCs/>
        </w:rPr>
        <w:t xml:space="preserve">    </w:t>
      </w:r>
      <w:r>
        <w:t xml:space="preserve">1. Timotheus </w:t>
      </w:r>
      <w:r w:rsidR="002A2B04" w:rsidRPr="00DD4C1D">
        <w:t>4</w:t>
      </w:r>
      <w:r>
        <w:t>, 1</w:t>
      </w:r>
      <w:r w:rsidR="002A2B04" w:rsidRPr="00DD4C1D">
        <w:t>6:</w:t>
      </w:r>
      <w:r>
        <w:rPr>
          <w:b/>
          <w:bCs/>
        </w:rPr>
        <w:t xml:space="preserve"> </w:t>
      </w:r>
      <w:r w:rsidR="00DC60E6" w:rsidRPr="00DD4C1D">
        <w:rPr>
          <w:bCs/>
        </w:rPr>
        <w:t>„</w:t>
      </w:r>
      <w:r w:rsidR="002A2B04" w:rsidRPr="00DD4C1D">
        <w:rPr>
          <w:b/>
          <w:bCs/>
        </w:rPr>
        <w:t>…</w:t>
      </w:r>
      <w:r>
        <w:rPr>
          <w:b/>
          <w:bCs/>
        </w:rPr>
        <w:t xml:space="preserve"> </w:t>
      </w:r>
      <w:r w:rsidR="002A2B04" w:rsidRPr="00DD4C1D">
        <w:rPr>
          <w:b/>
          <w:bCs/>
        </w:rPr>
        <w:t>denn</w:t>
      </w:r>
      <w:r>
        <w:rPr>
          <w:b/>
          <w:bCs/>
        </w:rPr>
        <w:t xml:space="preserve"> </w:t>
      </w:r>
      <w:r w:rsidR="002A2B04" w:rsidRPr="00DD4C1D">
        <w:rPr>
          <w:b/>
          <w:bCs/>
        </w:rPr>
        <w:t>indem</w:t>
      </w:r>
      <w:r>
        <w:rPr>
          <w:b/>
          <w:bCs/>
        </w:rPr>
        <w:t xml:space="preserve"> </w:t>
      </w:r>
      <w:r w:rsidR="002A2B04" w:rsidRPr="00DD4C1D">
        <w:rPr>
          <w:b/>
          <w:bCs/>
        </w:rPr>
        <w:t>du</w:t>
      </w:r>
      <w:r>
        <w:rPr>
          <w:b/>
          <w:bCs/>
        </w:rPr>
        <w:t xml:space="preserve"> </w:t>
      </w:r>
      <w:r w:rsidR="002A2B04" w:rsidRPr="00DD4C1D">
        <w:rPr>
          <w:b/>
          <w:bCs/>
        </w:rPr>
        <w:t>dieses</w:t>
      </w:r>
      <w:r>
        <w:rPr>
          <w:b/>
          <w:bCs/>
        </w:rPr>
        <w:t xml:space="preserve"> </w:t>
      </w:r>
      <w:r w:rsidR="002A2B04" w:rsidRPr="00DD4C1D">
        <w:rPr>
          <w:b/>
          <w:bCs/>
        </w:rPr>
        <w:t>tust,</w:t>
      </w:r>
      <w:r>
        <w:rPr>
          <w:b/>
          <w:bCs/>
        </w:rPr>
        <w:t xml:space="preserve"> </w:t>
      </w:r>
      <w:r w:rsidR="002A2B04" w:rsidRPr="00DD4C1D">
        <w:rPr>
          <w:b/>
          <w:bCs/>
        </w:rPr>
        <w:t>wirst</w:t>
      </w:r>
      <w:r>
        <w:rPr>
          <w:b/>
          <w:bCs/>
        </w:rPr>
        <w:t xml:space="preserve"> </w:t>
      </w:r>
      <w:r w:rsidR="002A2B04" w:rsidRPr="00DD4C1D">
        <w:rPr>
          <w:b/>
          <w:bCs/>
        </w:rPr>
        <w:t>du</w:t>
      </w:r>
      <w:r>
        <w:rPr>
          <w:b/>
          <w:bCs/>
        </w:rPr>
        <w:t xml:space="preserve"> </w:t>
      </w:r>
      <w:r w:rsidR="002A2B04" w:rsidRPr="00DD4C1D">
        <w:rPr>
          <w:b/>
          <w:bCs/>
        </w:rPr>
        <w:t>sowohl</w:t>
      </w:r>
      <w:r>
        <w:rPr>
          <w:b/>
          <w:bCs/>
        </w:rPr>
        <w:t xml:space="preserve"> </w:t>
      </w:r>
      <w:r w:rsidR="002A2B04" w:rsidRPr="00DD4C1D">
        <w:rPr>
          <w:b/>
          <w:bCs/>
        </w:rPr>
        <w:t>dich</w:t>
      </w:r>
      <w:r>
        <w:rPr>
          <w:b/>
          <w:bCs/>
        </w:rPr>
        <w:t xml:space="preserve"> </w:t>
      </w:r>
      <w:r w:rsidR="002A2B04" w:rsidRPr="00DD4C1D">
        <w:rPr>
          <w:b/>
          <w:bCs/>
        </w:rPr>
        <w:t>selbst</w:t>
      </w:r>
      <w:r>
        <w:rPr>
          <w:b/>
          <w:bCs/>
        </w:rPr>
        <w:t xml:space="preserve"> </w:t>
      </w:r>
      <w:r w:rsidR="002A2B04" w:rsidRPr="00DD4C1D">
        <w:rPr>
          <w:b/>
          <w:bCs/>
        </w:rPr>
        <w:t>[bewahren</w:t>
      </w:r>
      <w:r>
        <w:rPr>
          <w:b/>
          <w:bCs/>
        </w:rPr>
        <w:t xml:space="preserve"> </w:t>
      </w:r>
      <w:r w:rsidR="002A2B04" w:rsidRPr="00DD4C1D">
        <w:rPr>
          <w:b/>
          <w:bCs/>
        </w:rPr>
        <w:t>und]</w:t>
      </w:r>
      <w:r>
        <w:rPr>
          <w:b/>
          <w:bCs/>
          <w:i/>
          <w:iCs/>
        </w:rPr>
        <w:t xml:space="preserve"> </w:t>
      </w:r>
      <w:r w:rsidR="002A2B04" w:rsidRPr="00DD4C1D">
        <w:rPr>
          <w:b/>
          <w:bCs/>
        </w:rPr>
        <w:t>retten</w:t>
      </w:r>
      <w:r>
        <w:rPr>
          <w:b/>
          <w:bCs/>
        </w:rPr>
        <w:t xml:space="preserve"> </w:t>
      </w:r>
      <w:r w:rsidR="002A2B04" w:rsidRPr="00DD4C1D">
        <w:rPr>
          <w:b/>
          <w:bCs/>
        </w:rPr>
        <w:t>als</w:t>
      </w:r>
      <w:r>
        <w:rPr>
          <w:b/>
          <w:bCs/>
        </w:rPr>
        <w:t xml:space="preserve"> </w:t>
      </w:r>
      <w:r w:rsidR="002A2B04" w:rsidRPr="00DD4C1D">
        <w:rPr>
          <w:b/>
          <w:bCs/>
        </w:rPr>
        <w:t>auch</w:t>
      </w:r>
      <w:r>
        <w:rPr>
          <w:b/>
          <w:bCs/>
        </w:rPr>
        <w:t xml:space="preserve"> </w:t>
      </w:r>
      <w:r w:rsidR="002A2B04" w:rsidRPr="00DD4C1D">
        <w:rPr>
          <w:b/>
          <w:bCs/>
        </w:rPr>
        <w:t>die,</w:t>
      </w:r>
      <w:r>
        <w:rPr>
          <w:b/>
          <w:bCs/>
        </w:rPr>
        <w:t xml:space="preserve"> </w:t>
      </w:r>
      <w:r w:rsidR="002A2B04" w:rsidRPr="00DD4C1D">
        <w:rPr>
          <w:b/>
          <w:bCs/>
        </w:rPr>
        <w:t>die</w:t>
      </w:r>
      <w:r>
        <w:rPr>
          <w:b/>
          <w:bCs/>
        </w:rPr>
        <w:t xml:space="preserve"> </w:t>
      </w:r>
      <w:r w:rsidR="002A2B04" w:rsidRPr="00DD4C1D">
        <w:rPr>
          <w:b/>
          <w:bCs/>
        </w:rPr>
        <w:t>dich</w:t>
      </w:r>
      <w:r>
        <w:rPr>
          <w:b/>
          <w:bCs/>
        </w:rPr>
        <w:t xml:space="preserve"> </w:t>
      </w:r>
      <w:r w:rsidR="002A2B04" w:rsidRPr="00DD4C1D">
        <w:rPr>
          <w:b/>
          <w:bCs/>
        </w:rPr>
        <w:t>hören”</w:t>
      </w:r>
      <w:r>
        <w:rPr>
          <w:b/>
          <w:bCs/>
        </w:rPr>
        <w:t xml:space="preserve"> </w:t>
      </w:r>
    </w:p>
    <w:p w14:paraId="59127FF9" w14:textId="657E16B6" w:rsidR="00F641D2" w:rsidRPr="00DD4C1D" w:rsidRDefault="001478F8" w:rsidP="002C0189">
      <w:pPr>
        <w:rPr>
          <w:b/>
          <w:bCs/>
        </w:rPr>
      </w:pPr>
      <w:r>
        <w:rPr>
          <w:b/>
          <w:bCs/>
        </w:rPr>
        <w:t xml:space="preserve">    </w:t>
      </w:r>
      <w:r>
        <w:t xml:space="preserve">Hebräer </w:t>
      </w:r>
      <w:r w:rsidR="002A2B04" w:rsidRPr="00DD4C1D">
        <w:t>10</w:t>
      </w:r>
      <w:r>
        <w:t>, 3</w:t>
      </w:r>
      <w:r w:rsidR="002A2B04" w:rsidRPr="00DD4C1D">
        <w:t>5-39:</w:t>
      </w:r>
      <w:r>
        <w:rPr>
          <w:b/>
          <w:bCs/>
        </w:rPr>
        <w:t xml:space="preserve"> </w:t>
      </w:r>
      <w:r w:rsidR="00DC60E6" w:rsidRPr="00DD4C1D">
        <w:rPr>
          <w:bCs/>
        </w:rPr>
        <w:t>„</w:t>
      </w:r>
      <w:r w:rsidR="002A2B04" w:rsidRPr="00DD4C1D">
        <w:rPr>
          <w:b/>
          <w:bCs/>
        </w:rPr>
        <w:t>Werft</w:t>
      </w:r>
      <w:r>
        <w:rPr>
          <w:b/>
          <w:bCs/>
        </w:rPr>
        <w:t xml:space="preserve"> </w:t>
      </w:r>
      <w:r w:rsidR="002A2B04" w:rsidRPr="00DD4C1D">
        <w:rPr>
          <w:b/>
          <w:bCs/>
        </w:rPr>
        <w:t>also</w:t>
      </w:r>
      <w:r>
        <w:rPr>
          <w:b/>
          <w:bCs/>
        </w:rPr>
        <w:t xml:space="preserve"> </w:t>
      </w:r>
      <w:r w:rsidR="002A2B04" w:rsidRPr="00DD4C1D">
        <w:rPr>
          <w:b/>
          <w:bCs/>
        </w:rPr>
        <w:t>eure</w:t>
      </w:r>
      <w:r>
        <w:rPr>
          <w:b/>
          <w:bCs/>
        </w:rPr>
        <w:t xml:space="preserve"> </w:t>
      </w:r>
      <w:r w:rsidR="002A2B04" w:rsidRPr="00DD4C1D">
        <w:rPr>
          <w:b/>
          <w:bCs/>
        </w:rPr>
        <w:t>Freimütigkeit</w:t>
      </w:r>
      <w:r>
        <w:rPr>
          <w:b/>
          <w:bCs/>
        </w:rPr>
        <w:t xml:space="preserve"> </w:t>
      </w:r>
      <w:r w:rsidR="002A2B04" w:rsidRPr="00DD4C1D">
        <w:rPr>
          <w:b/>
          <w:bCs/>
        </w:rPr>
        <w:t>nicht</w:t>
      </w:r>
      <w:r>
        <w:rPr>
          <w:b/>
          <w:bCs/>
        </w:rPr>
        <w:t xml:space="preserve"> </w:t>
      </w:r>
      <w:r w:rsidR="002A2B04" w:rsidRPr="00DD4C1D">
        <w:rPr>
          <w:b/>
          <w:bCs/>
        </w:rPr>
        <w:t>weg,</w:t>
      </w:r>
      <w:r>
        <w:rPr>
          <w:b/>
          <w:bCs/>
        </w:rPr>
        <w:t xml:space="preserve"> </w:t>
      </w:r>
      <w:r w:rsidR="002A2B04" w:rsidRPr="00DD4C1D">
        <w:rPr>
          <w:b/>
          <w:bCs/>
        </w:rPr>
        <w:t>welche</w:t>
      </w:r>
      <w:r>
        <w:rPr>
          <w:b/>
          <w:bCs/>
        </w:rPr>
        <w:t xml:space="preserve"> </w:t>
      </w:r>
      <w:r w:rsidR="002A2B04" w:rsidRPr="00DD4C1D">
        <w:rPr>
          <w:b/>
          <w:bCs/>
        </w:rPr>
        <w:t>eine</w:t>
      </w:r>
      <w:r>
        <w:rPr>
          <w:b/>
          <w:bCs/>
        </w:rPr>
        <w:t xml:space="preserve"> </w:t>
      </w:r>
      <w:r w:rsidR="002A2B04" w:rsidRPr="00DD4C1D">
        <w:rPr>
          <w:b/>
          <w:bCs/>
        </w:rPr>
        <w:t>große</w:t>
      </w:r>
      <w:r>
        <w:rPr>
          <w:b/>
          <w:bCs/>
        </w:rPr>
        <w:t xml:space="preserve"> </w:t>
      </w:r>
      <w:r w:rsidR="002A2B04" w:rsidRPr="00DD4C1D">
        <w:rPr>
          <w:b/>
          <w:bCs/>
        </w:rPr>
        <w:t>Vergeltung</w:t>
      </w:r>
      <w:r>
        <w:rPr>
          <w:b/>
          <w:bCs/>
        </w:rPr>
        <w:t xml:space="preserve"> </w:t>
      </w:r>
      <w:r w:rsidR="002A2B04" w:rsidRPr="00DD4C1D">
        <w:rPr>
          <w:b/>
          <w:bCs/>
        </w:rPr>
        <w:t>hat,</w:t>
      </w:r>
      <w:r>
        <w:rPr>
          <w:b/>
          <w:bCs/>
        </w:rPr>
        <w:t xml:space="preserve"> </w:t>
      </w:r>
      <w:r w:rsidR="002A2B04" w:rsidRPr="00DD4C1D">
        <w:rPr>
          <w:b/>
          <w:bCs/>
        </w:rPr>
        <w:t>denn</w:t>
      </w:r>
      <w:r>
        <w:rPr>
          <w:b/>
          <w:bCs/>
        </w:rPr>
        <w:t xml:space="preserve"> </w:t>
      </w:r>
      <w:r w:rsidR="002A2B04" w:rsidRPr="00DD4C1D">
        <w:rPr>
          <w:b/>
          <w:bCs/>
        </w:rPr>
        <w:t>ihr</w:t>
      </w:r>
      <w:r>
        <w:rPr>
          <w:b/>
          <w:bCs/>
        </w:rPr>
        <w:t xml:space="preserve"> </w:t>
      </w:r>
      <w:r w:rsidR="002A2B04" w:rsidRPr="00DD4C1D">
        <w:rPr>
          <w:b/>
          <w:bCs/>
        </w:rPr>
        <w:t>habt</w:t>
      </w:r>
      <w:r>
        <w:rPr>
          <w:b/>
          <w:bCs/>
        </w:rPr>
        <w:t xml:space="preserve"> </w:t>
      </w:r>
      <w:r w:rsidR="002A2B04" w:rsidRPr="00DD4C1D">
        <w:rPr>
          <w:b/>
          <w:bCs/>
        </w:rPr>
        <w:t>Ausdauer</w:t>
      </w:r>
      <w:r>
        <w:rPr>
          <w:b/>
          <w:bCs/>
        </w:rPr>
        <w:t xml:space="preserve"> </w:t>
      </w:r>
      <w:r w:rsidR="002A2B04" w:rsidRPr="00DD4C1D">
        <w:rPr>
          <w:b/>
          <w:bCs/>
        </w:rPr>
        <w:t>nötig,</w:t>
      </w:r>
      <w:r>
        <w:rPr>
          <w:b/>
          <w:bCs/>
        </w:rPr>
        <w:t xml:space="preserve"> </w:t>
      </w:r>
      <w:r w:rsidR="002A2B04" w:rsidRPr="00DD4C1D">
        <w:rPr>
          <w:b/>
          <w:bCs/>
        </w:rPr>
        <w:t>damit</w:t>
      </w:r>
      <w:r>
        <w:rPr>
          <w:b/>
          <w:bCs/>
        </w:rPr>
        <w:t xml:space="preserve"> </w:t>
      </w:r>
      <w:r w:rsidR="002A2B04" w:rsidRPr="00DD4C1D">
        <w:rPr>
          <w:b/>
          <w:bCs/>
        </w:rPr>
        <w:t>ihr,</w:t>
      </w:r>
      <w:r>
        <w:rPr>
          <w:b/>
          <w:bCs/>
        </w:rPr>
        <w:t xml:space="preserve"> </w:t>
      </w:r>
      <w:r w:rsidR="002A2B04" w:rsidRPr="00DD4C1D">
        <w:rPr>
          <w:b/>
          <w:bCs/>
        </w:rPr>
        <w:t>nachdem</w:t>
      </w:r>
      <w:r>
        <w:rPr>
          <w:b/>
          <w:bCs/>
        </w:rPr>
        <w:t xml:space="preserve"> </w:t>
      </w:r>
      <w:r w:rsidR="002A2B04" w:rsidRPr="00DD4C1D">
        <w:rPr>
          <w:b/>
          <w:bCs/>
        </w:rPr>
        <w:t>ihr</w:t>
      </w:r>
      <w:r>
        <w:rPr>
          <w:b/>
          <w:bCs/>
        </w:rPr>
        <w:t xml:space="preserve"> </w:t>
      </w:r>
      <w:r w:rsidR="002A2B04" w:rsidRPr="00DD4C1D">
        <w:rPr>
          <w:b/>
          <w:bCs/>
        </w:rPr>
        <w:t>den</w:t>
      </w:r>
      <w:r>
        <w:rPr>
          <w:b/>
          <w:bCs/>
        </w:rPr>
        <w:t xml:space="preserve"> </w:t>
      </w:r>
      <w:r w:rsidR="002A2B04" w:rsidRPr="00DD4C1D">
        <w:rPr>
          <w:b/>
          <w:bCs/>
        </w:rPr>
        <w:t>Willen</w:t>
      </w:r>
      <w:r>
        <w:rPr>
          <w:b/>
          <w:bCs/>
        </w:rPr>
        <w:t xml:space="preserve"> </w:t>
      </w:r>
      <w:r w:rsidR="002A2B04" w:rsidRPr="00DD4C1D">
        <w:rPr>
          <w:b/>
          <w:bCs/>
        </w:rPr>
        <w:t>Gottes</w:t>
      </w:r>
      <w:r>
        <w:rPr>
          <w:b/>
          <w:bCs/>
        </w:rPr>
        <w:t xml:space="preserve"> </w:t>
      </w:r>
      <w:r w:rsidR="002A2B04" w:rsidRPr="00DD4C1D">
        <w:rPr>
          <w:b/>
          <w:bCs/>
        </w:rPr>
        <w:t>getan</w:t>
      </w:r>
      <w:r>
        <w:rPr>
          <w:b/>
          <w:bCs/>
        </w:rPr>
        <w:t xml:space="preserve"> </w:t>
      </w:r>
      <w:r w:rsidR="002A2B04" w:rsidRPr="00DD4C1D">
        <w:rPr>
          <w:b/>
          <w:bCs/>
        </w:rPr>
        <w:t>habt,</w:t>
      </w:r>
      <w:r>
        <w:rPr>
          <w:b/>
          <w:bCs/>
        </w:rPr>
        <w:t xml:space="preserve"> </w:t>
      </w:r>
      <w:r w:rsidR="002A2B04" w:rsidRPr="00DD4C1D">
        <w:rPr>
          <w:b/>
          <w:bCs/>
        </w:rPr>
        <w:t>die</w:t>
      </w:r>
      <w:r>
        <w:rPr>
          <w:b/>
          <w:bCs/>
        </w:rPr>
        <w:t xml:space="preserve"> </w:t>
      </w:r>
      <w:r w:rsidR="002A2B04" w:rsidRPr="00DD4C1D">
        <w:rPr>
          <w:b/>
          <w:bCs/>
        </w:rPr>
        <w:t>Verheißung</w:t>
      </w:r>
      <w:r>
        <w:rPr>
          <w:b/>
          <w:bCs/>
        </w:rPr>
        <w:t xml:space="preserve"> </w:t>
      </w:r>
      <w:r w:rsidR="002A2B04" w:rsidRPr="00DD4C1D">
        <w:rPr>
          <w:b/>
          <w:bCs/>
        </w:rPr>
        <w:t>davontragt,</w:t>
      </w:r>
      <w:r>
        <w:rPr>
          <w:b/>
          <w:bCs/>
        </w:rPr>
        <w:t xml:space="preserve"> </w:t>
      </w:r>
      <w:r w:rsidR="002A2B04" w:rsidRPr="00DD4C1D">
        <w:rPr>
          <w:b/>
          <w:bCs/>
        </w:rPr>
        <w:t>…</w:t>
      </w:r>
      <w:r>
        <w:rPr>
          <w:b/>
          <w:bCs/>
        </w:rPr>
        <w:t xml:space="preserve"> </w:t>
      </w:r>
      <w:r w:rsidR="002A2B04" w:rsidRPr="00DD4C1D">
        <w:rPr>
          <w:b/>
          <w:bCs/>
        </w:rPr>
        <w:t>Aber</w:t>
      </w:r>
      <w:r>
        <w:rPr>
          <w:b/>
          <w:bCs/>
        </w:rPr>
        <w:t xml:space="preserve"> </w:t>
      </w:r>
      <w:r w:rsidR="002A2B04" w:rsidRPr="00DD4C1D">
        <w:rPr>
          <w:b/>
          <w:bCs/>
        </w:rPr>
        <w:t>der</w:t>
      </w:r>
      <w:r>
        <w:rPr>
          <w:b/>
          <w:bCs/>
        </w:rPr>
        <w:t xml:space="preserve"> </w:t>
      </w:r>
      <w:r w:rsidR="002A2B04" w:rsidRPr="00DD4C1D">
        <w:rPr>
          <w:b/>
          <w:bCs/>
        </w:rPr>
        <w:t>Gerechte</w:t>
      </w:r>
      <w:r>
        <w:rPr>
          <w:b/>
          <w:bCs/>
        </w:rPr>
        <w:t xml:space="preserve"> </w:t>
      </w:r>
      <w:r w:rsidR="002A2B04" w:rsidRPr="00DD4C1D">
        <w:rPr>
          <w:b/>
          <w:bCs/>
        </w:rPr>
        <w:t>wird</w:t>
      </w:r>
      <w:r>
        <w:rPr>
          <w:b/>
          <w:bCs/>
        </w:rPr>
        <w:t xml:space="preserve"> </w:t>
      </w:r>
      <w:r w:rsidR="002A2B04" w:rsidRPr="00DD4C1D">
        <w:rPr>
          <w:b/>
          <w:bCs/>
        </w:rPr>
        <w:t>vom</w:t>
      </w:r>
      <w:r>
        <w:rPr>
          <w:b/>
          <w:bCs/>
        </w:rPr>
        <w:t xml:space="preserve"> </w:t>
      </w:r>
      <w:r w:rsidR="002A2B04" w:rsidRPr="00DD4C1D">
        <w:rPr>
          <w:b/>
          <w:bCs/>
        </w:rPr>
        <w:t>Glauben</w:t>
      </w:r>
      <w:r>
        <w:rPr>
          <w:b/>
          <w:bCs/>
        </w:rPr>
        <w:t xml:space="preserve"> </w:t>
      </w:r>
      <w:r w:rsidR="002A2B04" w:rsidRPr="00DD4C1D">
        <w:rPr>
          <w:b/>
          <w:bCs/>
        </w:rPr>
        <w:t>her</w:t>
      </w:r>
      <w:r>
        <w:rPr>
          <w:b/>
          <w:bCs/>
        </w:rPr>
        <w:t xml:space="preserve"> </w:t>
      </w:r>
      <w:r w:rsidR="002A2B04" w:rsidRPr="00DD4C1D">
        <w:rPr>
          <w:b/>
          <w:bCs/>
        </w:rPr>
        <w:t>[</w:t>
      </w:r>
      <w:r w:rsidR="002A2B04" w:rsidRPr="00DD4C1D">
        <w:t>o:</w:t>
      </w:r>
      <w:r>
        <w:t xml:space="preserve"> </w:t>
      </w:r>
      <w:r w:rsidR="002A2B04" w:rsidRPr="00DD4C1D">
        <w:t>aus</w:t>
      </w:r>
      <w:r>
        <w:t xml:space="preserve"> </w:t>
      </w:r>
      <w:r w:rsidR="002A2B04" w:rsidRPr="00DD4C1D">
        <w:t>Glauben</w:t>
      </w:r>
      <w:r w:rsidR="002A2B04" w:rsidRPr="00DD4C1D">
        <w:rPr>
          <w:b/>
          <w:bCs/>
        </w:rPr>
        <w:t>]</w:t>
      </w:r>
      <w:r>
        <w:rPr>
          <w:b/>
          <w:bCs/>
        </w:rPr>
        <w:t xml:space="preserve"> </w:t>
      </w:r>
      <w:r w:rsidR="002A2B04" w:rsidRPr="00DD4C1D">
        <w:rPr>
          <w:b/>
          <w:bCs/>
        </w:rPr>
        <w:t>leben.</w:t>
      </w:r>
      <w:r>
        <w:rPr>
          <w:b/>
          <w:bCs/>
        </w:rPr>
        <w:t xml:space="preserve"> </w:t>
      </w:r>
      <w:r w:rsidR="002A2B04" w:rsidRPr="00DD4C1D">
        <w:rPr>
          <w:b/>
          <w:bCs/>
        </w:rPr>
        <w:t>Und</w:t>
      </w:r>
      <w:r>
        <w:rPr>
          <w:b/>
          <w:bCs/>
        </w:rPr>
        <w:t xml:space="preserve"> </w:t>
      </w:r>
      <w:r w:rsidR="002A2B04" w:rsidRPr="00DD4C1D">
        <w:rPr>
          <w:b/>
          <w:bCs/>
        </w:rPr>
        <w:t>wenn</w:t>
      </w:r>
      <w:r>
        <w:rPr>
          <w:b/>
          <w:bCs/>
        </w:rPr>
        <w:t xml:space="preserve"> </w:t>
      </w:r>
      <w:r w:rsidR="002A2B04" w:rsidRPr="00DD4C1D">
        <w:rPr>
          <w:b/>
          <w:bCs/>
        </w:rPr>
        <w:t>er</w:t>
      </w:r>
      <w:r>
        <w:rPr>
          <w:b/>
          <w:bCs/>
        </w:rPr>
        <w:t xml:space="preserve"> </w:t>
      </w:r>
      <w:r w:rsidR="002A2B04" w:rsidRPr="00DD4C1D">
        <w:rPr>
          <w:bCs/>
        </w:rPr>
        <w:t>(</w:t>
      </w:r>
      <w:r w:rsidR="007620BE" w:rsidRPr="00DD4C1D">
        <w:t>d.</w:t>
      </w:r>
      <w:r>
        <w:t xml:space="preserve"> </w:t>
      </w:r>
      <w:r w:rsidR="007620BE" w:rsidRPr="00DD4C1D">
        <w:t>i.</w:t>
      </w:r>
      <w:r>
        <w:t xml:space="preserve"> </w:t>
      </w:r>
      <w:r w:rsidR="002A2B04" w:rsidRPr="00DD4C1D">
        <w:t>der</w:t>
      </w:r>
      <w:r>
        <w:t xml:space="preserve"> </w:t>
      </w:r>
      <w:r w:rsidR="002A2B04" w:rsidRPr="00DD4C1D">
        <w:t>Gerechte</w:t>
      </w:r>
      <w:r w:rsidR="002A2B04" w:rsidRPr="00DD4C1D">
        <w:rPr>
          <w:bCs/>
        </w:rPr>
        <w:t>)</w:t>
      </w:r>
      <w:r>
        <w:rPr>
          <w:b/>
          <w:bCs/>
        </w:rPr>
        <w:t xml:space="preserve"> </w:t>
      </w:r>
      <w:r w:rsidR="002A2B04" w:rsidRPr="00DD4C1D">
        <w:rPr>
          <w:b/>
          <w:bCs/>
        </w:rPr>
        <w:t>zurückweicht,</w:t>
      </w:r>
      <w:r>
        <w:rPr>
          <w:b/>
          <w:bCs/>
        </w:rPr>
        <w:t xml:space="preserve"> </w:t>
      </w:r>
      <w:r w:rsidR="002A2B04" w:rsidRPr="00DD4C1D">
        <w:rPr>
          <w:b/>
          <w:bCs/>
        </w:rPr>
        <w:t>hat</w:t>
      </w:r>
      <w:r>
        <w:rPr>
          <w:b/>
          <w:bCs/>
        </w:rPr>
        <w:t xml:space="preserve"> </w:t>
      </w:r>
      <w:r w:rsidR="002A2B04" w:rsidRPr="00DD4C1D">
        <w:rPr>
          <w:b/>
          <w:bCs/>
        </w:rPr>
        <w:t>meine</w:t>
      </w:r>
      <w:r>
        <w:rPr>
          <w:b/>
          <w:bCs/>
        </w:rPr>
        <w:t xml:space="preserve"> </w:t>
      </w:r>
      <w:r w:rsidR="002A2B04" w:rsidRPr="00DD4C1D">
        <w:rPr>
          <w:b/>
          <w:bCs/>
        </w:rPr>
        <w:t>Seele</w:t>
      </w:r>
      <w:r>
        <w:rPr>
          <w:b/>
          <w:bCs/>
        </w:rPr>
        <w:t xml:space="preserve"> </w:t>
      </w:r>
      <w:r w:rsidR="002A2B04" w:rsidRPr="00DD4C1D">
        <w:rPr>
          <w:b/>
          <w:bCs/>
        </w:rPr>
        <w:t>nicht</w:t>
      </w:r>
      <w:r>
        <w:rPr>
          <w:b/>
          <w:bCs/>
        </w:rPr>
        <w:t xml:space="preserve"> </w:t>
      </w:r>
      <w:r w:rsidR="002A2B04" w:rsidRPr="00DD4C1D">
        <w:rPr>
          <w:b/>
          <w:bCs/>
        </w:rPr>
        <w:t>Wohlgefallen</w:t>
      </w:r>
      <w:r>
        <w:rPr>
          <w:b/>
          <w:bCs/>
        </w:rPr>
        <w:t xml:space="preserve"> </w:t>
      </w:r>
      <w:r w:rsidR="002A2B04" w:rsidRPr="00DD4C1D">
        <w:rPr>
          <w:b/>
          <w:bCs/>
        </w:rPr>
        <w:t>an</w:t>
      </w:r>
      <w:r>
        <w:rPr>
          <w:b/>
          <w:bCs/>
        </w:rPr>
        <w:t xml:space="preserve"> </w:t>
      </w:r>
      <w:r w:rsidR="002A2B04" w:rsidRPr="00DD4C1D">
        <w:rPr>
          <w:b/>
          <w:bCs/>
        </w:rPr>
        <w:t>ihm.</w:t>
      </w:r>
      <w:r>
        <w:rPr>
          <w:b/>
          <w:bCs/>
        </w:rPr>
        <w:t xml:space="preserve"> </w:t>
      </w:r>
      <w:r w:rsidR="002A2B04" w:rsidRPr="00DD4C1D">
        <w:rPr>
          <w:b/>
          <w:bCs/>
        </w:rPr>
        <w:t>Aber</w:t>
      </w:r>
      <w:r>
        <w:rPr>
          <w:b/>
          <w:bCs/>
        </w:rPr>
        <w:t xml:space="preserve"> </w:t>
      </w:r>
      <w:r w:rsidR="002A2B04" w:rsidRPr="00DD4C1D">
        <w:rPr>
          <w:b/>
          <w:bCs/>
          <w:spacing w:val="20"/>
        </w:rPr>
        <w:t>wir</w:t>
      </w:r>
      <w:r>
        <w:rPr>
          <w:b/>
          <w:bCs/>
        </w:rPr>
        <w:t xml:space="preserve"> </w:t>
      </w:r>
      <w:r w:rsidR="002A2B04" w:rsidRPr="00DD4C1D">
        <w:rPr>
          <w:b/>
          <w:bCs/>
        </w:rPr>
        <w:t>sind</w:t>
      </w:r>
      <w:r>
        <w:rPr>
          <w:b/>
          <w:bCs/>
        </w:rPr>
        <w:t xml:space="preserve"> </w:t>
      </w:r>
      <w:r w:rsidR="002A2B04" w:rsidRPr="00DD4C1D">
        <w:rPr>
          <w:b/>
          <w:bCs/>
        </w:rPr>
        <w:t>nicht</w:t>
      </w:r>
      <w:r>
        <w:rPr>
          <w:b/>
          <w:bCs/>
        </w:rPr>
        <w:t xml:space="preserve"> </w:t>
      </w:r>
      <w:r w:rsidR="002A2B04" w:rsidRPr="00DD4C1D">
        <w:rPr>
          <w:b/>
          <w:bCs/>
        </w:rPr>
        <w:t>des</w:t>
      </w:r>
      <w:r>
        <w:rPr>
          <w:b/>
          <w:bCs/>
        </w:rPr>
        <w:t xml:space="preserve"> </w:t>
      </w:r>
      <w:r w:rsidR="002A2B04" w:rsidRPr="00DD4C1D">
        <w:rPr>
          <w:b/>
          <w:bCs/>
        </w:rPr>
        <w:t>Zurückweichens</w:t>
      </w:r>
      <w:r>
        <w:rPr>
          <w:b/>
          <w:bCs/>
        </w:rPr>
        <w:t xml:space="preserve"> </w:t>
      </w:r>
      <w:r w:rsidR="002A2B04" w:rsidRPr="00DD4C1D">
        <w:rPr>
          <w:b/>
          <w:bCs/>
        </w:rPr>
        <w:t>zum</w:t>
      </w:r>
      <w:r>
        <w:rPr>
          <w:b/>
          <w:bCs/>
        </w:rPr>
        <w:t xml:space="preserve"> </w:t>
      </w:r>
      <w:r w:rsidR="002A2B04" w:rsidRPr="00DD4C1D">
        <w:rPr>
          <w:b/>
          <w:bCs/>
        </w:rPr>
        <w:t>Verderben,</w:t>
      </w:r>
      <w:r>
        <w:rPr>
          <w:b/>
          <w:bCs/>
        </w:rPr>
        <w:t xml:space="preserve"> </w:t>
      </w:r>
      <w:r w:rsidR="002A2B04" w:rsidRPr="00DD4C1D">
        <w:rPr>
          <w:b/>
          <w:bCs/>
        </w:rPr>
        <w:t>sondern</w:t>
      </w:r>
      <w:r>
        <w:rPr>
          <w:b/>
          <w:bCs/>
        </w:rPr>
        <w:t xml:space="preserve"> </w:t>
      </w:r>
      <w:r w:rsidR="002A2B04" w:rsidRPr="00DD4C1D">
        <w:rPr>
          <w:b/>
          <w:bCs/>
        </w:rPr>
        <w:t>des</w:t>
      </w:r>
      <w:r>
        <w:rPr>
          <w:b/>
          <w:bCs/>
        </w:rPr>
        <w:t xml:space="preserve"> </w:t>
      </w:r>
      <w:r w:rsidR="002A2B04" w:rsidRPr="00DD4C1D">
        <w:rPr>
          <w:b/>
          <w:bCs/>
        </w:rPr>
        <w:t>Glaubens</w:t>
      </w:r>
      <w:r>
        <w:rPr>
          <w:b/>
          <w:bCs/>
        </w:rPr>
        <w:t xml:space="preserve"> </w:t>
      </w:r>
      <w:r w:rsidR="002A2B04" w:rsidRPr="00DD4C1D">
        <w:rPr>
          <w:b/>
          <w:bCs/>
        </w:rPr>
        <w:t>zum</w:t>
      </w:r>
      <w:r>
        <w:rPr>
          <w:b/>
          <w:bCs/>
        </w:rPr>
        <w:t xml:space="preserve"> </w:t>
      </w:r>
      <w:r w:rsidR="002A2B04" w:rsidRPr="00DD4C1D">
        <w:rPr>
          <w:b/>
          <w:bCs/>
        </w:rPr>
        <w:t>Gewinnen</w:t>
      </w:r>
      <w:r>
        <w:rPr>
          <w:b/>
          <w:bCs/>
        </w:rPr>
        <w:t xml:space="preserve"> </w:t>
      </w:r>
      <w:r w:rsidR="002A2B04" w:rsidRPr="00DD4C1D">
        <w:rPr>
          <w:b/>
          <w:bCs/>
        </w:rPr>
        <w:t>der</w:t>
      </w:r>
      <w:r>
        <w:rPr>
          <w:b/>
          <w:bCs/>
        </w:rPr>
        <w:t xml:space="preserve"> </w:t>
      </w:r>
      <w:r w:rsidR="002A2B04" w:rsidRPr="00DD4C1D">
        <w:rPr>
          <w:b/>
          <w:bCs/>
        </w:rPr>
        <w:t>Seele</w:t>
      </w:r>
      <w:r>
        <w:rPr>
          <w:b/>
          <w:bCs/>
        </w:rPr>
        <w:t xml:space="preserve"> </w:t>
      </w:r>
      <w:r w:rsidR="002A2B04" w:rsidRPr="00DD4C1D">
        <w:rPr>
          <w:b/>
          <w:bCs/>
        </w:rPr>
        <w:t>als</w:t>
      </w:r>
      <w:r>
        <w:rPr>
          <w:b/>
          <w:bCs/>
          <w:i/>
          <w:iCs/>
        </w:rPr>
        <w:t xml:space="preserve"> </w:t>
      </w:r>
      <w:r w:rsidR="002A2B04" w:rsidRPr="00DD4C1D">
        <w:rPr>
          <w:b/>
          <w:bCs/>
        </w:rPr>
        <w:t>Besitz.”</w:t>
      </w:r>
      <w:r>
        <w:rPr>
          <w:b/>
          <w:bCs/>
        </w:rPr>
        <w:t xml:space="preserve"> </w:t>
      </w:r>
    </w:p>
    <w:p w14:paraId="35C446EE" w14:textId="5C2401FA" w:rsidR="00195DD6" w:rsidRPr="00DD4C1D" w:rsidRDefault="001478F8" w:rsidP="002C0189">
      <w:pPr>
        <w:rPr>
          <w:b/>
          <w:bCs/>
        </w:rPr>
      </w:pPr>
      <w:r>
        <w:rPr>
          <w:b/>
          <w:bCs/>
        </w:rPr>
        <w:t xml:space="preserve">    </w:t>
      </w:r>
      <w:r>
        <w:t xml:space="preserve">1. Petrus </w:t>
      </w:r>
      <w:r w:rsidR="002A2B04" w:rsidRPr="00DD4C1D">
        <w:t>1</w:t>
      </w:r>
      <w:r>
        <w:t>, 5</w:t>
      </w:r>
      <w:r w:rsidR="002A2B04" w:rsidRPr="00DD4C1D">
        <w:t>:</w:t>
      </w:r>
      <w:r>
        <w:rPr>
          <w:b/>
          <w:bCs/>
        </w:rPr>
        <w:t xml:space="preserve"> </w:t>
      </w:r>
      <w:r w:rsidR="00DC60E6" w:rsidRPr="00DD4C1D">
        <w:rPr>
          <w:bCs/>
        </w:rPr>
        <w:t>„</w:t>
      </w:r>
      <w:r w:rsidR="002A2B04" w:rsidRPr="00DD4C1D">
        <w:rPr>
          <w:b/>
          <w:bCs/>
        </w:rPr>
        <w:t>die</w:t>
      </w:r>
      <w:r>
        <w:rPr>
          <w:b/>
          <w:bCs/>
        </w:rPr>
        <w:t xml:space="preserve"> </w:t>
      </w:r>
      <w:r w:rsidR="002A2B04" w:rsidRPr="00DD4C1D">
        <w:rPr>
          <w:b/>
          <w:bCs/>
        </w:rPr>
        <w:t>wir</w:t>
      </w:r>
      <w:r>
        <w:rPr>
          <w:b/>
          <w:bCs/>
          <w:i/>
          <w:iCs/>
        </w:rPr>
        <w:t xml:space="preserve"> </w:t>
      </w:r>
      <w:r w:rsidR="002A2B04" w:rsidRPr="00DD4C1D">
        <w:rPr>
          <w:b/>
          <w:bCs/>
        </w:rPr>
        <w:t>in</w:t>
      </w:r>
      <w:r>
        <w:rPr>
          <w:b/>
          <w:bCs/>
        </w:rPr>
        <w:t xml:space="preserve"> </w:t>
      </w:r>
      <w:r w:rsidR="002A2B04" w:rsidRPr="00DD4C1D">
        <w:rPr>
          <w:b/>
          <w:bCs/>
        </w:rPr>
        <w:t>der</w:t>
      </w:r>
      <w:r>
        <w:rPr>
          <w:b/>
          <w:bCs/>
        </w:rPr>
        <w:t xml:space="preserve"> </w:t>
      </w:r>
      <w:r w:rsidR="002A2B04" w:rsidRPr="00DD4C1D">
        <w:rPr>
          <w:b/>
          <w:bCs/>
        </w:rPr>
        <w:t>Kraft</w:t>
      </w:r>
      <w:r>
        <w:rPr>
          <w:b/>
          <w:bCs/>
        </w:rPr>
        <w:t xml:space="preserve"> </w:t>
      </w:r>
      <w:r w:rsidR="002A2B04" w:rsidRPr="00DD4C1D">
        <w:rPr>
          <w:b/>
          <w:bCs/>
        </w:rPr>
        <w:t>Gottes</w:t>
      </w:r>
      <w:r>
        <w:rPr>
          <w:b/>
          <w:bCs/>
        </w:rPr>
        <w:t xml:space="preserve"> </w:t>
      </w:r>
      <w:r w:rsidR="002A2B04" w:rsidRPr="00DD4C1D">
        <w:rPr>
          <w:b/>
          <w:bCs/>
        </w:rPr>
        <w:t>durch</w:t>
      </w:r>
      <w:r>
        <w:rPr>
          <w:b/>
          <w:bCs/>
        </w:rPr>
        <w:t xml:space="preserve"> </w:t>
      </w:r>
      <w:r w:rsidR="002A2B04" w:rsidRPr="00DD4C1D">
        <w:rPr>
          <w:b/>
          <w:bCs/>
        </w:rPr>
        <w:t>Glauben</w:t>
      </w:r>
      <w:r>
        <w:rPr>
          <w:b/>
          <w:bCs/>
        </w:rPr>
        <w:t xml:space="preserve"> </w:t>
      </w:r>
      <w:r w:rsidR="002A2B04" w:rsidRPr="00DD4C1D">
        <w:rPr>
          <w:b/>
          <w:bCs/>
        </w:rPr>
        <w:t>bewahrt</w:t>
      </w:r>
      <w:r>
        <w:rPr>
          <w:b/>
          <w:bCs/>
        </w:rPr>
        <w:t xml:space="preserve"> </w:t>
      </w:r>
      <w:r w:rsidR="002A2B04" w:rsidRPr="00DD4C1D">
        <w:rPr>
          <w:b/>
          <w:bCs/>
        </w:rPr>
        <w:t>werden</w:t>
      </w:r>
      <w:r>
        <w:rPr>
          <w:b/>
          <w:bCs/>
        </w:rPr>
        <w:t xml:space="preserve"> </w:t>
      </w:r>
      <w:r w:rsidR="002A2B04" w:rsidRPr="00DD4C1D">
        <w:rPr>
          <w:b/>
          <w:bCs/>
        </w:rPr>
        <w:t>für</w:t>
      </w:r>
      <w:r>
        <w:rPr>
          <w:b/>
          <w:bCs/>
        </w:rPr>
        <w:t xml:space="preserve"> </w:t>
      </w:r>
      <w:r w:rsidR="002A2B04" w:rsidRPr="00DD4C1D">
        <w:rPr>
          <w:b/>
          <w:bCs/>
        </w:rPr>
        <w:t>die</w:t>
      </w:r>
      <w:r>
        <w:rPr>
          <w:b/>
          <w:bCs/>
        </w:rPr>
        <w:t xml:space="preserve"> </w:t>
      </w:r>
      <w:r w:rsidR="002A2B04" w:rsidRPr="00DD4C1D">
        <w:rPr>
          <w:b/>
          <w:bCs/>
        </w:rPr>
        <w:t>Rettung”</w:t>
      </w:r>
      <w:r>
        <w:rPr>
          <w:b/>
          <w:bCs/>
        </w:rPr>
        <w:t xml:space="preserve"> </w:t>
      </w:r>
    </w:p>
    <w:p w14:paraId="45E1D946" w14:textId="60EB1B75" w:rsidR="00F641D2" w:rsidRPr="00DD4C1D" w:rsidRDefault="001478F8" w:rsidP="002C0189">
      <w:r>
        <w:rPr>
          <w:b/>
          <w:bCs/>
        </w:rPr>
        <w:t xml:space="preserve">    </w:t>
      </w:r>
      <w:r w:rsidR="002A2B04" w:rsidRPr="00DD4C1D">
        <w:t>Beachten</w:t>
      </w:r>
      <w:r>
        <w:t xml:space="preserve"> </w:t>
      </w:r>
      <w:r w:rsidR="00195DD6" w:rsidRPr="00DD4C1D">
        <w:t>wir:</w:t>
      </w:r>
      <w:r>
        <w:t xml:space="preserve"> </w:t>
      </w:r>
      <w:r w:rsidR="00195DD6" w:rsidRPr="00DD4C1D">
        <w:t>Beide</w:t>
      </w:r>
      <w:r>
        <w:t xml:space="preserve"> </w:t>
      </w:r>
      <w:r w:rsidR="00195DD6" w:rsidRPr="00DD4C1D">
        <w:t>Elemente</w:t>
      </w:r>
      <w:r>
        <w:t xml:space="preserve"> </w:t>
      </w:r>
      <w:r w:rsidR="00195DD6" w:rsidRPr="00DD4C1D">
        <w:t>sind</w:t>
      </w:r>
      <w:r>
        <w:t xml:space="preserve"> </w:t>
      </w:r>
      <w:r w:rsidR="00195DD6" w:rsidRPr="00DD4C1D">
        <w:t>nötig:</w:t>
      </w:r>
      <w:r>
        <w:t xml:space="preserve"> </w:t>
      </w:r>
      <w:r w:rsidR="002A2B04" w:rsidRPr="00DD4C1D">
        <w:t>nicht</w:t>
      </w:r>
      <w:r>
        <w:t xml:space="preserve"> </w:t>
      </w:r>
      <w:r w:rsidR="002A2B04" w:rsidRPr="00DD4C1D">
        <w:t>nur</w:t>
      </w:r>
      <w:r>
        <w:t xml:space="preserve"> </w:t>
      </w:r>
      <w:r w:rsidR="002A2B04" w:rsidRPr="00DD4C1D">
        <w:t>die</w:t>
      </w:r>
      <w:r>
        <w:t xml:space="preserve"> </w:t>
      </w:r>
      <w:r w:rsidR="002A2B04" w:rsidRPr="00DD4C1D">
        <w:t>Kraft</w:t>
      </w:r>
      <w:r>
        <w:t xml:space="preserve"> </w:t>
      </w:r>
      <w:r w:rsidR="002A2B04" w:rsidRPr="00DD4C1D">
        <w:t>Gottes,</w:t>
      </w:r>
      <w:r>
        <w:t xml:space="preserve"> </w:t>
      </w:r>
      <w:r w:rsidR="002A2B04" w:rsidRPr="00DD4C1D">
        <w:t>sondern</w:t>
      </w:r>
      <w:r>
        <w:t xml:space="preserve"> </w:t>
      </w:r>
      <w:r w:rsidR="002A2B04" w:rsidRPr="00DD4C1D">
        <w:t>auch</w:t>
      </w:r>
      <w:r>
        <w:t xml:space="preserve"> </w:t>
      </w:r>
      <w:r w:rsidR="002A2B04" w:rsidRPr="00DD4C1D">
        <w:t>der</w:t>
      </w:r>
      <w:r>
        <w:t xml:space="preserve"> </w:t>
      </w:r>
      <w:r w:rsidR="002A2B04" w:rsidRPr="00DD4C1D">
        <w:t>Glaube,</w:t>
      </w:r>
      <w:r>
        <w:t xml:space="preserve"> </w:t>
      </w:r>
      <w:r w:rsidR="002A2B04" w:rsidRPr="00DD4C1D">
        <w:t>der</w:t>
      </w:r>
      <w:r>
        <w:t xml:space="preserve"> </w:t>
      </w:r>
      <w:r w:rsidR="002A2B04" w:rsidRPr="00DD4C1D">
        <w:t>diese</w:t>
      </w:r>
      <w:r>
        <w:t xml:space="preserve"> </w:t>
      </w:r>
      <w:r w:rsidR="002A2B04" w:rsidRPr="00DD4C1D">
        <w:t>in</w:t>
      </w:r>
      <w:r>
        <w:t xml:space="preserve"> </w:t>
      </w:r>
      <w:r w:rsidR="002A2B04" w:rsidRPr="00DD4C1D">
        <w:t>Anspruch</w:t>
      </w:r>
      <w:r>
        <w:t xml:space="preserve"> </w:t>
      </w:r>
      <w:r w:rsidR="002A2B04" w:rsidRPr="00DD4C1D">
        <w:t>nehmen</w:t>
      </w:r>
      <w:r>
        <w:t xml:space="preserve"> </w:t>
      </w:r>
      <w:r w:rsidR="002A2B04" w:rsidRPr="00DD4C1D">
        <w:t>darf.</w:t>
      </w:r>
      <w:r>
        <w:t xml:space="preserve"> </w:t>
      </w:r>
    </w:p>
    <w:p w14:paraId="045930D8" w14:textId="22DD5527" w:rsidR="00F641D2" w:rsidRPr="00DD4C1D" w:rsidRDefault="001478F8" w:rsidP="002C0189">
      <w:r>
        <w:t xml:space="preserve">    </w:t>
      </w:r>
      <w:r w:rsidR="002A2B04" w:rsidRPr="00DD4C1D">
        <w:t>Der</w:t>
      </w:r>
      <w:r>
        <w:t xml:space="preserve"> </w:t>
      </w:r>
      <w:r w:rsidR="002A2B04" w:rsidRPr="00DD4C1D">
        <w:t>Gläubige</w:t>
      </w:r>
      <w:r>
        <w:t xml:space="preserve"> </w:t>
      </w:r>
      <w:r w:rsidR="002A2B04" w:rsidRPr="00DD4C1D">
        <w:t>wird</w:t>
      </w:r>
      <w:r>
        <w:t xml:space="preserve"> </w:t>
      </w:r>
      <w:r w:rsidR="002A2B04" w:rsidRPr="00DD4C1D">
        <w:t>aufgerufen,</w:t>
      </w:r>
      <w:r>
        <w:t xml:space="preserve"> </w:t>
      </w:r>
      <w:r w:rsidR="002A2B04" w:rsidRPr="00DD4C1D">
        <w:t>nicht</w:t>
      </w:r>
      <w:r>
        <w:t xml:space="preserve"> </w:t>
      </w:r>
      <w:r w:rsidR="002A2B04" w:rsidRPr="00DD4C1D">
        <w:t>aufzuhören</w:t>
      </w:r>
      <w:r>
        <w:t xml:space="preserve"> </w:t>
      </w:r>
      <w:r w:rsidR="002A2B04" w:rsidRPr="00DD4C1D">
        <w:t>zu</w:t>
      </w:r>
      <w:r>
        <w:t xml:space="preserve"> </w:t>
      </w:r>
      <w:r w:rsidR="002A2B04" w:rsidRPr="00DD4C1D">
        <w:t>glauben,</w:t>
      </w:r>
      <w:r>
        <w:t xml:space="preserve"> </w:t>
      </w:r>
      <w:r w:rsidR="00075AB9" w:rsidRPr="00DD4C1D">
        <w:t>bzw.</w:t>
      </w:r>
      <w:r>
        <w:t xml:space="preserve"> </w:t>
      </w:r>
      <w:r w:rsidR="002A2B04" w:rsidRPr="00DD4C1D">
        <w:t>die</w:t>
      </w:r>
      <w:r>
        <w:t xml:space="preserve"> </w:t>
      </w:r>
      <w:r w:rsidR="002A2B04" w:rsidRPr="00DD4C1D">
        <w:t>angefangene</w:t>
      </w:r>
      <w:r>
        <w:t xml:space="preserve"> </w:t>
      </w:r>
      <w:r w:rsidR="002A2B04" w:rsidRPr="00DD4C1D">
        <w:t>Hoffnung</w:t>
      </w:r>
      <w:r>
        <w:t xml:space="preserve"> </w:t>
      </w:r>
      <w:r w:rsidR="002A2B04" w:rsidRPr="00DD4C1D">
        <w:t>nicht</w:t>
      </w:r>
      <w:r>
        <w:t xml:space="preserve"> </w:t>
      </w:r>
      <w:r w:rsidR="002A2B04" w:rsidRPr="00DD4C1D">
        <w:t>fahren</w:t>
      </w:r>
      <w:r>
        <w:t xml:space="preserve"> </w:t>
      </w:r>
      <w:r w:rsidR="002A2B04" w:rsidRPr="00DD4C1D">
        <w:t>zu</w:t>
      </w:r>
      <w:r>
        <w:t xml:space="preserve"> </w:t>
      </w:r>
      <w:r w:rsidR="002A2B04" w:rsidRPr="00DD4C1D">
        <w:t>lassen</w:t>
      </w:r>
      <w:r>
        <w:t xml:space="preserve"> </w:t>
      </w:r>
      <w:r w:rsidR="002A2B04" w:rsidRPr="00DD4C1D">
        <w:t>(</w:t>
      </w:r>
      <w:r>
        <w:t xml:space="preserve">Hebräer </w:t>
      </w:r>
      <w:r w:rsidR="002A2B04" w:rsidRPr="00DD4C1D">
        <w:t>3</w:t>
      </w:r>
      <w:r>
        <w:t>, 6</w:t>
      </w:r>
      <w:r w:rsidR="002A2B04" w:rsidRPr="00DD4C1D">
        <w:t>.14;</w:t>
      </w:r>
      <w:r>
        <w:t xml:space="preserve"> </w:t>
      </w:r>
      <w:r w:rsidR="002A2B04" w:rsidRPr="00DD4C1D">
        <w:t>6</w:t>
      </w:r>
      <w:r>
        <w:t>, 1</w:t>
      </w:r>
      <w:r w:rsidR="002A2B04" w:rsidRPr="00DD4C1D">
        <w:t>1f;</w:t>
      </w:r>
      <w:r>
        <w:t xml:space="preserve"> </w:t>
      </w:r>
      <w:r w:rsidR="002A2B04" w:rsidRPr="00DD4C1D">
        <w:t>10</w:t>
      </w:r>
      <w:r>
        <w:t>, 2</w:t>
      </w:r>
      <w:r w:rsidR="002A2B04" w:rsidRPr="00DD4C1D">
        <w:t>3ff;</w:t>
      </w:r>
      <w:r>
        <w:t xml:space="preserve"> </w:t>
      </w:r>
      <w:r w:rsidR="002A2B04" w:rsidRPr="00DD4C1D">
        <w:t>12</w:t>
      </w:r>
      <w:r>
        <w:t>, 2</w:t>
      </w:r>
      <w:r w:rsidR="002A2B04" w:rsidRPr="00DD4C1D">
        <w:t>5;</w:t>
      </w:r>
      <w:r>
        <w:t xml:space="preserve"> 1. Petrus </w:t>
      </w:r>
      <w:r w:rsidR="002A2B04" w:rsidRPr="00DD4C1D">
        <w:t>5</w:t>
      </w:r>
      <w:r>
        <w:t xml:space="preserve">, 9 </w:t>
      </w:r>
      <w:r w:rsidR="002A2B04" w:rsidRPr="00DD4C1D">
        <w:t>u.a.)</w:t>
      </w:r>
      <w:r>
        <w:t xml:space="preserve"> </w:t>
      </w:r>
    </w:p>
    <w:p w14:paraId="6CB37CD9" w14:textId="77777777" w:rsidR="006242E6" w:rsidRPr="00DD4C1D" w:rsidRDefault="006242E6" w:rsidP="002C0189"/>
    <w:p w14:paraId="3CC97B61" w14:textId="405619FF" w:rsidR="00F641D2" w:rsidRPr="00DD4C1D" w:rsidRDefault="002A2B04" w:rsidP="007D4908">
      <w:pPr>
        <w:pStyle w:val="berschrift3"/>
      </w:pPr>
      <w:r w:rsidRPr="00DD4C1D">
        <w:t>Anmerkung</w:t>
      </w:r>
      <w:r w:rsidR="001478F8">
        <w:t xml:space="preserve"> </w:t>
      </w:r>
      <w:r w:rsidRPr="00DD4C1D">
        <w:t>zu</w:t>
      </w:r>
      <w:r w:rsidR="001478F8">
        <w:t xml:space="preserve"> </w:t>
      </w:r>
      <w:r w:rsidRPr="00DD4C1D">
        <w:t>den</w:t>
      </w:r>
      <w:r w:rsidR="001478F8">
        <w:t xml:space="preserve"> </w:t>
      </w:r>
      <w:r w:rsidRPr="00DD4C1D">
        <w:t>Stellen,</w:t>
      </w:r>
      <w:r w:rsidR="001478F8">
        <w:t xml:space="preserve"> </w:t>
      </w:r>
      <w:r w:rsidRPr="00DD4C1D">
        <w:t>die</w:t>
      </w:r>
      <w:r w:rsidR="001478F8">
        <w:t xml:space="preserve"> </w:t>
      </w:r>
      <w:r w:rsidRPr="00DD4C1D">
        <w:rPr>
          <w:color w:val="auto"/>
        </w:rPr>
        <w:t>Christen</w:t>
      </w:r>
      <w:r w:rsidR="001478F8">
        <w:rPr>
          <w:color w:val="auto"/>
        </w:rPr>
        <w:t xml:space="preserve"> </w:t>
      </w:r>
      <w:r w:rsidRPr="00DD4C1D">
        <w:rPr>
          <w:color w:val="auto"/>
        </w:rPr>
        <w:t>aufrufen,</w:t>
      </w:r>
      <w:r w:rsidR="001478F8">
        <w:rPr>
          <w:color w:val="auto"/>
        </w:rPr>
        <w:t xml:space="preserve"> </w:t>
      </w:r>
      <w:r w:rsidRPr="00DD4C1D">
        <w:rPr>
          <w:color w:val="auto"/>
        </w:rPr>
        <w:t>im</w:t>
      </w:r>
      <w:r w:rsidR="001478F8">
        <w:t xml:space="preserve"> </w:t>
      </w:r>
      <w:r w:rsidR="006242E6" w:rsidRPr="00DD4C1D">
        <w:t>Glauben</w:t>
      </w:r>
      <w:r w:rsidR="001478F8">
        <w:t xml:space="preserve"> </w:t>
      </w:r>
      <w:r w:rsidR="006242E6" w:rsidRPr="00DD4C1D">
        <w:t>zu</w:t>
      </w:r>
      <w:r w:rsidR="001478F8">
        <w:t xml:space="preserve"> </w:t>
      </w:r>
      <w:r w:rsidR="006242E6" w:rsidRPr="00DD4C1D">
        <w:t>bleiben</w:t>
      </w:r>
    </w:p>
    <w:p w14:paraId="188F1D78" w14:textId="1D238B8C" w:rsidR="00F641D2" w:rsidRPr="00DD4C1D" w:rsidRDefault="001478F8" w:rsidP="002C0189">
      <w:r>
        <w:t xml:space="preserve">    </w:t>
      </w:r>
      <w:r w:rsidR="002A2B04" w:rsidRPr="00DD4C1D">
        <w:t>Wenn</w:t>
      </w:r>
      <w:r>
        <w:t xml:space="preserve"> </w:t>
      </w:r>
      <w:r w:rsidR="002A2B04" w:rsidRPr="00DD4C1D">
        <w:t>jemand</w:t>
      </w:r>
      <w:r>
        <w:t xml:space="preserve"> </w:t>
      </w:r>
      <w:r w:rsidR="002A2B04" w:rsidRPr="00DD4C1D">
        <w:t>aufgerufen</w:t>
      </w:r>
      <w:r>
        <w:t xml:space="preserve"> </w:t>
      </w:r>
      <w:r w:rsidR="002A2B04" w:rsidRPr="00DD4C1D">
        <w:t>werden</w:t>
      </w:r>
      <w:r>
        <w:t xml:space="preserve"> </w:t>
      </w:r>
      <w:r w:rsidR="002A2B04" w:rsidRPr="00DD4C1D">
        <w:t>muss,</w:t>
      </w:r>
      <w:r>
        <w:t xml:space="preserve"> </w:t>
      </w:r>
      <w:r w:rsidR="002A2B04" w:rsidRPr="00DD4C1D">
        <w:t>weiterhin</w:t>
      </w:r>
      <w:r>
        <w:t xml:space="preserve"> </w:t>
      </w:r>
      <w:r w:rsidR="002A2B04" w:rsidRPr="00DD4C1D">
        <w:t>zu</w:t>
      </w:r>
      <w:r>
        <w:t xml:space="preserve"> </w:t>
      </w:r>
      <w:r w:rsidR="002A2B04" w:rsidRPr="00DD4C1D">
        <w:t>glauben</w:t>
      </w:r>
      <w:r>
        <w:t xml:space="preserve"> </w:t>
      </w:r>
      <w:r w:rsidR="002A2B04" w:rsidRPr="00DD4C1D">
        <w:t>wie</w:t>
      </w:r>
      <w:r>
        <w:t xml:space="preserve"> </w:t>
      </w:r>
      <w:r w:rsidR="002A2B04" w:rsidRPr="00DD4C1D">
        <w:t>bisher,</w:t>
      </w:r>
      <w:r>
        <w:t xml:space="preserve"> </w:t>
      </w:r>
      <w:r w:rsidR="002A2B04" w:rsidRPr="00DD4C1D">
        <w:t>kann</w:t>
      </w:r>
      <w:r>
        <w:t xml:space="preserve"> </w:t>
      </w:r>
      <w:r w:rsidR="002A2B04" w:rsidRPr="00DD4C1D">
        <w:t>der</w:t>
      </w:r>
      <w:r>
        <w:t xml:space="preserve"> </w:t>
      </w:r>
      <w:r w:rsidR="002A2B04" w:rsidRPr="00DD4C1D">
        <w:t>Aufgerufene</w:t>
      </w:r>
      <w:r>
        <w:t xml:space="preserve"> </w:t>
      </w:r>
      <w:r w:rsidR="002A2B04" w:rsidRPr="00DD4C1D">
        <w:t>nicht</w:t>
      </w:r>
      <w:r>
        <w:t xml:space="preserve"> </w:t>
      </w:r>
      <w:r w:rsidR="002A2B04" w:rsidRPr="00DD4C1D">
        <w:t>ein</w:t>
      </w:r>
      <w:r>
        <w:t xml:space="preserve"> </w:t>
      </w:r>
      <w:r w:rsidR="002A2B04" w:rsidRPr="00DD4C1D">
        <w:t>Mitläufer,</w:t>
      </w:r>
      <w:r>
        <w:t xml:space="preserve"> </w:t>
      </w:r>
      <w:r w:rsidR="002A2B04" w:rsidRPr="00DD4C1D">
        <w:t>Ungläubiger,</w:t>
      </w:r>
      <w:r>
        <w:t xml:space="preserve"> </w:t>
      </w:r>
      <w:r w:rsidR="002A2B04" w:rsidRPr="00DD4C1D">
        <w:t>Nichtwiedergeborener</w:t>
      </w:r>
      <w:r>
        <w:t xml:space="preserve"> </w:t>
      </w:r>
      <w:r w:rsidR="002A2B04" w:rsidRPr="00DD4C1D">
        <w:t>sein.</w:t>
      </w:r>
      <w:r>
        <w:t xml:space="preserve"> </w:t>
      </w:r>
      <w:r w:rsidR="002A2B04" w:rsidRPr="00DD4C1D">
        <w:t>Der</w:t>
      </w:r>
      <w:r>
        <w:t xml:space="preserve"> </w:t>
      </w:r>
      <w:r w:rsidR="002A2B04" w:rsidRPr="00DD4C1D">
        <w:t>bisherige</w:t>
      </w:r>
      <w:r>
        <w:t xml:space="preserve"> </w:t>
      </w:r>
      <w:r w:rsidR="002A2B04" w:rsidRPr="00DD4C1D">
        <w:t>Glaube</w:t>
      </w:r>
      <w:r>
        <w:t xml:space="preserve"> </w:t>
      </w:r>
      <w:r w:rsidR="002A2B04" w:rsidRPr="00DD4C1D">
        <w:t>kann</w:t>
      </w:r>
      <w:r>
        <w:t xml:space="preserve"> </w:t>
      </w:r>
      <w:r w:rsidR="002A2B04" w:rsidRPr="00DD4C1D">
        <w:t>dann</w:t>
      </w:r>
      <w:r>
        <w:t xml:space="preserve"> </w:t>
      </w:r>
      <w:r w:rsidR="002A2B04" w:rsidRPr="00DD4C1D">
        <w:t>nicht</w:t>
      </w:r>
      <w:r>
        <w:t xml:space="preserve"> </w:t>
      </w:r>
      <w:r w:rsidR="002A2B04" w:rsidRPr="00DD4C1D">
        <w:t>ein</w:t>
      </w:r>
      <w:r>
        <w:t xml:space="preserve"> </w:t>
      </w:r>
      <w:r w:rsidR="002A2B04" w:rsidRPr="00DD4C1D">
        <w:t>ungenügender</w:t>
      </w:r>
      <w:r>
        <w:t xml:space="preserve"> </w:t>
      </w:r>
      <w:r w:rsidR="002A2B04" w:rsidRPr="00DD4C1D">
        <w:t>Glaube</w:t>
      </w:r>
      <w:r>
        <w:t xml:space="preserve"> </w:t>
      </w:r>
      <w:r w:rsidR="002A2B04" w:rsidRPr="00DD4C1D">
        <w:t>oder</w:t>
      </w:r>
      <w:r>
        <w:t xml:space="preserve"> </w:t>
      </w:r>
      <w:r w:rsidR="002A2B04" w:rsidRPr="00DD4C1D">
        <w:t>Unglaube</w:t>
      </w:r>
      <w:r>
        <w:t xml:space="preserve"> </w:t>
      </w:r>
      <w:r w:rsidR="002A2B04" w:rsidRPr="00DD4C1D">
        <w:t>oder</w:t>
      </w:r>
      <w:r>
        <w:t xml:space="preserve"> </w:t>
      </w:r>
      <w:r w:rsidR="00DC60E6" w:rsidRPr="00DD4C1D">
        <w:t>„</w:t>
      </w:r>
      <w:r w:rsidR="002A2B04" w:rsidRPr="00DD4C1D">
        <w:t>Kopfglaube”</w:t>
      </w:r>
      <w:r>
        <w:t xml:space="preserve"> </w:t>
      </w:r>
      <w:r w:rsidR="002A2B04" w:rsidRPr="00DD4C1D">
        <w:t>gewesen</w:t>
      </w:r>
      <w:r>
        <w:t xml:space="preserve"> </w:t>
      </w:r>
      <w:r w:rsidR="002A2B04" w:rsidRPr="00DD4C1D">
        <w:t>sein,</w:t>
      </w:r>
      <w:r>
        <w:t xml:space="preserve"> </w:t>
      </w:r>
      <w:r w:rsidR="002A2B04" w:rsidRPr="00DD4C1D">
        <w:t>denn</w:t>
      </w:r>
      <w:r>
        <w:t xml:space="preserve"> </w:t>
      </w:r>
      <w:r w:rsidR="002A2B04" w:rsidRPr="00DD4C1D">
        <w:t>er</w:t>
      </w:r>
      <w:r>
        <w:t xml:space="preserve"> </w:t>
      </w:r>
      <w:r w:rsidR="002A2B04" w:rsidRPr="00DD4C1D">
        <w:t>wird</w:t>
      </w:r>
      <w:r>
        <w:t xml:space="preserve"> </w:t>
      </w:r>
      <w:r w:rsidR="002A2B04" w:rsidRPr="00DD4C1D">
        <w:t>ja</w:t>
      </w:r>
      <w:r>
        <w:t xml:space="preserve"> </w:t>
      </w:r>
      <w:r w:rsidR="002A2B04" w:rsidRPr="00DD4C1D">
        <w:t>nicht</w:t>
      </w:r>
      <w:r>
        <w:t xml:space="preserve"> </w:t>
      </w:r>
      <w:r w:rsidR="002A2B04" w:rsidRPr="00DD4C1D">
        <w:t>aufgerufen,</w:t>
      </w:r>
      <w:r>
        <w:t xml:space="preserve"> </w:t>
      </w:r>
      <w:r w:rsidR="002A2B04" w:rsidRPr="00DD4C1D">
        <w:t>eine</w:t>
      </w:r>
      <w:r>
        <w:t xml:space="preserve"> </w:t>
      </w:r>
      <w:r w:rsidR="002A2B04" w:rsidRPr="00DD4C1D">
        <w:t>andere</w:t>
      </w:r>
      <w:r>
        <w:t xml:space="preserve"> </w:t>
      </w:r>
      <w:r w:rsidR="002A2B04" w:rsidRPr="00DD4C1D">
        <w:rPr>
          <w:spacing w:val="34"/>
        </w:rPr>
        <w:t>Art</w:t>
      </w:r>
      <w:r w:rsidR="002A2B04" w:rsidRPr="00DD4C1D">
        <w:t>/</w:t>
      </w:r>
      <w:r w:rsidR="002A2B04" w:rsidRPr="00DD4C1D">
        <w:rPr>
          <w:spacing w:val="34"/>
        </w:rPr>
        <w:t>Qualität</w:t>
      </w:r>
      <w:r>
        <w:t xml:space="preserve"> </w:t>
      </w:r>
      <w:r w:rsidR="002A2B04" w:rsidRPr="00DD4C1D">
        <w:t>von</w:t>
      </w:r>
      <w:r>
        <w:t xml:space="preserve"> </w:t>
      </w:r>
      <w:r w:rsidR="002A2B04" w:rsidRPr="00DD4C1D">
        <w:t>Glauben</w:t>
      </w:r>
      <w:r>
        <w:t xml:space="preserve"> </w:t>
      </w:r>
      <w:r w:rsidR="002A2B04" w:rsidRPr="00DD4C1D">
        <w:t>zu</w:t>
      </w:r>
      <w:r>
        <w:t xml:space="preserve"> </w:t>
      </w:r>
      <w:r w:rsidR="002A2B04" w:rsidRPr="00DD4C1D">
        <w:t>beginnen,</w:t>
      </w:r>
      <w:r>
        <w:t xml:space="preserve"> </w:t>
      </w:r>
      <w:r w:rsidR="002A2B04" w:rsidRPr="00DD4C1D">
        <w:t>sondern</w:t>
      </w:r>
      <w:r>
        <w:t xml:space="preserve"> </w:t>
      </w:r>
      <w:r w:rsidR="002A2B04" w:rsidRPr="00DD4C1D">
        <w:t>er</w:t>
      </w:r>
      <w:r>
        <w:t xml:space="preserve"> </w:t>
      </w:r>
      <w:r w:rsidR="002A2B04" w:rsidRPr="00DD4C1D">
        <w:t>wird</w:t>
      </w:r>
      <w:r>
        <w:t xml:space="preserve"> </w:t>
      </w:r>
      <w:r w:rsidR="002A2B04" w:rsidRPr="00DD4C1D">
        <w:t>aufgerufen,</w:t>
      </w:r>
      <w:r>
        <w:t xml:space="preserve"> </w:t>
      </w:r>
      <w:r w:rsidR="002A2B04" w:rsidRPr="00DD4C1D">
        <w:rPr>
          <w:spacing w:val="34"/>
        </w:rPr>
        <w:t>weiterhin</w:t>
      </w:r>
      <w:r>
        <w:t xml:space="preserve"> </w:t>
      </w:r>
      <w:r w:rsidR="002A2B04" w:rsidRPr="00DD4C1D">
        <w:t>zu</w:t>
      </w:r>
      <w:r>
        <w:t xml:space="preserve"> </w:t>
      </w:r>
      <w:r w:rsidR="002A2B04" w:rsidRPr="00DD4C1D">
        <w:t>glauben,</w:t>
      </w:r>
      <w:r>
        <w:t xml:space="preserve"> </w:t>
      </w:r>
      <w:r w:rsidR="002A2B04" w:rsidRPr="00DD4C1D">
        <w:t>und</w:t>
      </w:r>
      <w:r>
        <w:t xml:space="preserve"> </w:t>
      </w:r>
      <w:r w:rsidR="002A2B04" w:rsidRPr="00DD4C1D">
        <w:t>zwar</w:t>
      </w:r>
      <w:r>
        <w:t xml:space="preserve"> </w:t>
      </w:r>
      <w:r w:rsidR="002A2B04" w:rsidRPr="00DD4C1D">
        <w:t>so</w:t>
      </w:r>
      <w:r>
        <w:t xml:space="preserve"> </w:t>
      </w:r>
      <w:r w:rsidR="002A2B04" w:rsidRPr="00DD4C1D">
        <w:t>zu</w:t>
      </w:r>
      <w:r>
        <w:t xml:space="preserve"> </w:t>
      </w:r>
      <w:r w:rsidR="002A2B04" w:rsidRPr="00DD4C1D">
        <w:t>glauben</w:t>
      </w:r>
      <w:r>
        <w:t xml:space="preserve"> </w:t>
      </w:r>
      <w:r w:rsidR="002A2B04" w:rsidRPr="00DD4C1D">
        <w:t>wie</w:t>
      </w:r>
      <w:r>
        <w:t xml:space="preserve"> </w:t>
      </w:r>
      <w:r w:rsidR="002A2B04" w:rsidRPr="00DD4C1D">
        <w:t>bisher.</w:t>
      </w:r>
      <w:r>
        <w:t xml:space="preserve"> </w:t>
      </w:r>
      <w:r w:rsidR="00BE755D" w:rsidRPr="00DD4C1D">
        <w:t>d.</w:t>
      </w:r>
      <w:r>
        <w:t xml:space="preserve"> </w:t>
      </w:r>
      <w:r w:rsidR="00BE755D" w:rsidRPr="00DD4C1D">
        <w:t>h.</w:t>
      </w:r>
      <w:r w:rsidR="002A2B04" w:rsidRPr="00DD4C1D">
        <w:t>:</w:t>
      </w:r>
      <w:r>
        <w:t xml:space="preserve"> </w:t>
      </w:r>
      <w:r w:rsidR="002A2B04" w:rsidRPr="00DD4C1D">
        <w:t>Er</w:t>
      </w:r>
      <w:r>
        <w:t xml:space="preserve"> </w:t>
      </w:r>
      <w:r w:rsidR="002A2B04" w:rsidRPr="00DD4C1D">
        <w:t>soll</w:t>
      </w:r>
      <w:r>
        <w:t xml:space="preserve"> </w:t>
      </w:r>
      <w:r w:rsidR="002A2B04" w:rsidRPr="00DD4C1D">
        <w:t>in</w:t>
      </w:r>
      <w:r>
        <w:t xml:space="preserve"> </w:t>
      </w:r>
      <w:r w:rsidR="002A2B04" w:rsidRPr="00DD4C1D">
        <w:t>eben</w:t>
      </w:r>
      <w:r>
        <w:t xml:space="preserve"> </w:t>
      </w:r>
      <w:r w:rsidR="002A2B04" w:rsidRPr="00DD4C1D">
        <w:t>dem</w:t>
      </w:r>
      <w:r>
        <w:t xml:space="preserve"> </w:t>
      </w:r>
      <w:r w:rsidR="002A2B04" w:rsidRPr="00DD4C1D">
        <w:t>Glauben</w:t>
      </w:r>
      <w:r>
        <w:t xml:space="preserve"> </w:t>
      </w:r>
      <w:r w:rsidR="002A2B04" w:rsidRPr="00DD4C1D">
        <w:rPr>
          <w:spacing w:val="34"/>
        </w:rPr>
        <w:t>bleiben</w:t>
      </w:r>
      <w:r w:rsidR="002A2B04" w:rsidRPr="00DD4C1D">
        <w:t>,</w:t>
      </w:r>
      <w:r>
        <w:t xml:space="preserve"> </w:t>
      </w:r>
      <w:r w:rsidR="002A2B04" w:rsidRPr="00DD4C1D">
        <w:t>den</w:t>
      </w:r>
      <w:r>
        <w:t xml:space="preserve"> </w:t>
      </w:r>
      <w:r w:rsidR="002A2B04" w:rsidRPr="00DD4C1D">
        <w:t>er</w:t>
      </w:r>
      <w:r>
        <w:t xml:space="preserve"> </w:t>
      </w:r>
      <w:r w:rsidR="002A2B04" w:rsidRPr="00DD4C1D">
        <w:t>hatte,</w:t>
      </w:r>
      <w:r>
        <w:t xml:space="preserve"> </w:t>
      </w:r>
      <w:r w:rsidR="002A2B04" w:rsidRPr="00DD4C1D">
        <w:t>soll</w:t>
      </w:r>
      <w:r>
        <w:t xml:space="preserve"> </w:t>
      </w:r>
      <w:r w:rsidR="002A2B04" w:rsidRPr="00DD4C1D">
        <w:t>sich</w:t>
      </w:r>
      <w:r>
        <w:t xml:space="preserve"> </w:t>
      </w:r>
      <w:r w:rsidR="002A2B04" w:rsidRPr="00DD4C1D">
        <w:t>nicht</w:t>
      </w:r>
      <w:r>
        <w:t xml:space="preserve"> </w:t>
      </w:r>
      <w:r w:rsidR="002A2B04" w:rsidRPr="00DD4C1D">
        <w:t>abbringen</w:t>
      </w:r>
      <w:r>
        <w:t xml:space="preserve"> </w:t>
      </w:r>
      <w:r w:rsidR="002A2B04" w:rsidRPr="00DD4C1D">
        <w:t>lassen</w:t>
      </w:r>
      <w:r>
        <w:t xml:space="preserve"> </w:t>
      </w:r>
      <w:r w:rsidR="002A2B04" w:rsidRPr="00DD4C1D">
        <w:t>(z.</w:t>
      </w:r>
      <w:r>
        <w:t xml:space="preserve"> </w:t>
      </w:r>
      <w:r w:rsidR="002A2B04" w:rsidRPr="00DD4C1D">
        <w:t>Bsp.</w:t>
      </w:r>
      <w:r>
        <w:t xml:space="preserve"> Kolosser </w:t>
      </w:r>
      <w:r w:rsidR="002A2B04" w:rsidRPr="00DD4C1D">
        <w:t>1</w:t>
      </w:r>
      <w:r>
        <w:t>, 2</w:t>
      </w:r>
      <w:r w:rsidR="002A2B04" w:rsidRPr="00DD4C1D">
        <w:t>3).</w:t>
      </w:r>
      <w:r>
        <w:t xml:space="preserve"> </w:t>
      </w:r>
    </w:p>
    <w:p w14:paraId="193D61F6" w14:textId="0A0419DC" w:rsidR="00F641D2" w:rsidRPr="00DD4C1D" w:rsidRDefault="001478F8" w:rsidP="002C0189">
      <w:r>
        <w:t xml:space="preserve">    </w:t>
      </w:r>
      <w:r w:rsidR="002A2B04" w:rsidRPr="00DD4C1D">
        <w:t>Wenn</w:t>
      </w:r>
      <w:r>
        <w:t xml:space="preserve"> </w:t>
      </w:r>
      <w:r w:rsidR="002A2B04" w:rsidRPr="00DD4C1D">
        <w:t>aber</w:t>
      </w:r>
      <w:r>
        <w:t xml:space="preserve"> </w:t>
      </w:r>
      <w:r w:rsidR="002A2B04" w:rsidRPr="00DD4C1D">
        <w:t>sein</w:t>
      </w:r>
      <w:r>
        <w:t xml:space="preserve"> </w:t>
      </w:r>
      <w:r w:rsidR="002A2B04" w:rsidRPr="00DD4C1D">
        <w:t>bisheriges</w:t>
      </w:r>
      <w:r>
        <w:t xml:space="preserve"> </w:t>
      </w:r>
      <w:r w:rsidR="002A2B04" w:rsidRPr="00DD4C1D">
        <w:t>Glauben</w:t>
      </w:r>
      <w:r>
        <w:t xml:space="preserve"> </w:t>
      </w:r>
      <w:r w:rsidR="002A2B04" w:rsidRPr="00DD4C1D">
        <w:t>das</w:t>
      </w:r>
      <w:r>
        <w:t xml:space="preserve"> </w:t>
      </w:r>
      <w:r w:rsidR="002A2B04" w:rsidRPr="00DD4C1D">
        <w:t>richtige/echte</w:t>
      </w:r>
      <w:r>
        <w:t xml:space="preserve"> </w:t>
      </w:r>
      <w:r w:rsidR="002A2B04" w:rsidRPr="00DD4C1D">
        <w:t>Glauben</w:t>
      </w:r>
      <w:r>
        <w:t xml:space="preserve"> </w:t>
      </w:r>
      <w:r w:rsidR="002A2B04" w:rsidRPr="00DD4C1D">
        <w:t>war,</w:t>
      </w:r>
      <w:r>
        <w:t xml:space="preserve"> </w:t>
      </w:r>
      <w:r w:rsidR="002A2B04" w:rsidRPr="00DD4C1D">
        <w:t>müsste</w:t>
      </w:r>
      <w:r>
        <w:t xml:space="preserve"> </w:t>
      </w:r>
      <w:r w:rsidR="002A2B04" w:rsidRPr="00DD4C1D">
        <w:t>er</w:t>
      </w:r>
      <w:r>
        <w:t xml:space="preserve"> </w:t>
      </w:r>
      <w:r w:rsidR="002A2B04" w:rsidRPr="00DD4C1D">
        <w:t>nicht</w:t>
      </w:r>
      <w:r>
        <w:t xml:space="preserve"> </w:t>
      </w:r>
      <w:r w:rsidR="002A2B04" w:rsidRPr="00DD4C1D">
        <w:t>mehr</w:t>
      </w:r>
      <w:r>
        <w:t xml:space="preserve"> </w:t>
      </w:r>
      <w:r w:rsidR="002A2B04" w:rsidRPr="00DD4C1D">
        <w:t>dazu</w:t>
      </w:r>
      <w:r>
        <w:t xml:space="preserve"> </w:t>
      </w:r>
      <w:r w:rsidR="002A2B04" w:rsidRPr="00DD4C1D">
        <w:t>aufgerufen</w:t>
      </w:r>
      <w:r>
        <w:t xml:space="preserve"> </w:t>
      </w:r>
      <w:r w:rsidR="002A2B04" w:rsidRPr="00DD4C1D">
        <w:t>werden,</w:t>
      </w:r>
      <w:r>
        <w:t xml:space="preserve"> </w:t>
      </w:r>
      <w:r w:rsidR="002A2B04" w:rsidRPr="00DD4C1D">
        <w:t>standhaft</w:t>
      </w:r>
      <w:r>
        <w:t xml:space="preserve"> </w:t>
      </w:r>
      <w:r w:rsidR="002A2B04" w:rsidRPr="00DD4C1D">
        <w:t>im</w:t>
      </w:r>
      <w:r>
        <w:t xml:space="preserve"> </w:t>
      </w:r>
      <w:r w:rsidR="002A2B04" w:rsidRPr="00DD4C1D">
        <w:t>Glauben</w:t>
      </w:r>
      <w:r>
        <w:t xml:space="preserve"> </w:t>
      </w:r>
      <w:r w:rsidR="002A2B04" w:rsidRPr="00DD4C1D">
        <w:t>zu</w:t>
      </w:r>
      <w:r>
        <w:t xml:space="preserve"> </w:t>
      </w:r>
      <w:r w:rsidR="002A2B04" w:rsidRPr="00DD4C1D">
        <w:t>bleiben</w:t>
      </w:r>
      <w:r>
        <w:t xml:space="preserve"> </w:t>
      </w:r>
      <w:r w:rsidR="002A2B04" w:rsidRPr="00DD4C1D">
        <w:t>[o:</w:t>
      </w:r>
      <w:r>
        <w:t xml:space="preserve"> </w:t>
      </w:r>
      <w:r w:rsidR="002A2B04" w:rsidRPr="00DD4C1D">
        <w:t>in</w:t>
      </w:r>
      <w:r>
        <w:t xml:space="preserve"> </w:t>
      </w:r>
      <w:r w:rsidR="002A2B04" w:rsidRPr="00DD4C1D">
        <w:t>Christus</w:t>
      </w:r>
      <w:r>
        <w:t xml:space="preserve"> </w:t>
      </w:r>
      <w:r w:rsidR="002A2B04" w:rsidRPr="00DD4C1D">
        <w:t>zu</w:t>
      </w:r>
      <w:r>
        <w:t xml:space="preserve"> </w:t>
      </w:r>
      <w:r w:rsidR="002A2B04" w:rsidRPr="00DD4C1D">
        <w:t>bleiben],</w:t>
      </w:r>
      <w:r>
        <w:t xml:space="preserve"> </w:t>
      </w:r>
      <w:r w:rsidR="002A2B04" w:rsidRPr="00DD4C1D">
        <w:t>denn</w:t>
      </w:r>
      <w:r>
        <w:t xml:space="preserve"> </w:t>
      </w:r>
      <w:r w:rsidR="002A2B04" w:rsidRPr="00DD4C1D">
        <w:t>nach</w:t>
      </w:r>
      <w:r>
        <w:t xml:space="preserve"> </w:t>
      </w:r>
      <w:r w:rsidR="002A2B04" w:rsidRPr="00DD4C1D">
        <w:t>dieser</w:t>
      </w:r>
      <w:r>
        <w:t xml:space="preserve"> </w:t>
      </w:r>
      <w:r w:rsidR="002A2B04" w:rsidRPr="00DD4C1D">
        <w:t>Lehre</w:t>
      </w:r>
      <w:r>
        <w:t xml:space="preserve"> </w:t>
      </w:r>
      <w:r w:rsidR="002A2B04" w:rsidRPr="00DD4C1D">
        <w:t>bleiben</w:t>
      </w:r>
      <w:r>
        <w:t xml:space="preserve"> </w:t>
      </w:r>
      <w:r w:rsidR="002A2B04" w:rsidRPr="00DD4C1D">
        <w:t>echte</w:t>
      </w:r>
      <w:r>
        <w:t xml:space="preserve"> </w:t>
      </w:r>
      <w:r w:rsidR="002A2B04" w:rsidRPr="00DD4C1D">
        <w:t>Wiedergeborene</w:t>
      </w:r>
      <w:r>
        <w:t xml:space="preserve"> </w:t>
      </w:r>
      <w:r w:rsidR="002A2B04" w:rsidRPr="00DD4C1D">
        <w:t>ohnehin</w:t>
      </w:r>
      <w:r>
        <w:t xml:space="preserve"> </w:t>
      </w:r>
      <w:r w:rsidR="002A2B04" w:rsidRPr="00DD4C1D">
        <w:t>standhaft.</w:t>
      </w:r>
      <w:r>
        <w:t xml:space="preserve"> </w:t>
      </w:r>
      <w:r w:rsidR="002A2B04" w:rsidRPr="00DD4C1D">
        <w:t>Dann</w:t>
      </w:r>
      <w:r>
        <w:t xml:space="preserve"> </w:t>
      </w:r>
      <w:r w:rsidR="002A2B04" w:rsidRPr="00DD4C1D">
        <w:t>müssten</w:t>
      </w:r>
      <w:r>
        <w:t xml:space="preserve"> </w:t>
      </w:r>
      <w:r w:rsidR="002A2B04" w:rsidRPr="00DD4C1D">
        <w:t>Wiedergeborene</w:t>
      </w:r>
      <w:r>
        <w:t xml:space="preserve"> </w:t>
      </w:r>
      <w:r w:rsidR="002A2B04" w:rsidRPr="00DD4C1D">
        <w:t>auch</w:t>
      </w:r>
      <w:r>
        <w:t xml:space="preserve"> </w:t>
      </w:r>
      <w:r w:rsidR="002A2B04" w:rsidRPr="00DD4C1D">
        <w:t>nicht</w:t>
      </w:r>
      <w:r>
        <w:t xml:space="preserve"> </w:t>
      </w:r>
      <w:r w:rsidR="002A2B04" w:rsidRPr="00DD4C1D">
        <w:t>aufgerufen</w:t>
      </w:r>
      <w:r>
        <w:t xml:space="preserve"> </w:t>
      </w:r>
      <w:r w:rsidR="002A2B04" w:rsidRPr="00DD4C1D">
        <w:t>werden</w:t>
      </w:r>
      <w:r>
        <w:t xml:space="preserve"> </w:t>
      </w:r>
      <w:r w:rsidR="002A2B04" w:rsidRPr="00DD4C1D">
        <w:t>zu</w:t>
      </w:r>
      <w:r>
        <w:t xml:space="preserve"> </w:t>
      </w:r>
      <w:r w:rsidR="002A2B04" w:rsidRPr="00DD4C1D">
        <w:t>Nüchternheit</w:t>
      </w:r>
      <w:r>
        <w:t xml:space="preserve"> </w:t>
      </w:r>
      <w:r w:rsidR="002A2B04" w:rsidRPr="00DD4C1D">
        <w:t>und</w:t>
      </w:r>
      <w:r>
        <w:t xml:space="preserve"> </w:t>
      </w:r>
      <w:r w:rsidR="002A2B04" w:rsidRPr="00DD4C1D">
        <w:t>Wachsamkeit</w:t>
      </w:r>
      <w:r>
        <w:t xml:space="preserve"> </w:t>
      </w:r>
      <w:r w:rsidR="002A2B04" w:rsidRPr="00DD4C1D">
        <w:t>vor</w:t>
      </w:r>
      <w:r>
        <w:t xml:space="preserve"> </w:t>
      </w:r>
      <w:r w:rsidR="002A2B04" w:rsidRPr="00DD4C1D">
        <w:t>dem</w:t>
      </w:r>
      <w:r>
        <w:t xml:space="preserve"> </w:t>
      </w:r>
      <w:r w:rsidR="002A2B04" w:rsidRPr="00DD4C1D">
        <w:t>umherschleichenden</w:t>
      </w:r>
      <w:r>
        <w:t xml:space="preserve"> </w:t>
      </w:r>
      <w:r w:rsidR="002A2B04" w:rsidRPr="00DD4C1D">
        <w:t>Widersacher</w:t>
      </w:r>
      <w:r>
        <w:t xml:space="preserve"> </w:t>
      </w:r>
      <w:r w:rsidR="002A2B04" w:rsidRPr="00DD4C1D">
        <w:t>(</w:t>
      </w:r>
      <w:r>
        <w:t xml:space="preserve">1. Petrus </w:t>
      </w:r>
      <w:r w:rsidR="002A2B04" w:rsidRPr="00DD4C1D">
        <w:t>5</w:t>
      </w:r>
      <w:r>
        <w:t>, 8</w:t>
      </w:r>
      <w:r w:rsidR="002A2B04" w:rsidRPr="00DD4C1D">
        <w:t>),</w:t>
      </w:r>
      <w:r>
        <w:t xml:space="preserve"> </w:t>
      </w:r>
      <w:r w:rsidR="002A2B04" w:rsidRPr="00DD4C1D">
        <w:t>auch</w:t>
      </w:r>
      <w:r>
        <w:t xml:space="preserve"> </w:t>
      </w:r>
      <w:r w:rsidR="002A2B04" w:rsidRPr="00DD4C1D">
        <w:t>nicht</w:t>
      </w:r>
      <w:r>
        <w:t xml:space="preserve"> </w:t>
      </w:r>
      <w:r w:rsidR="002A2B04" w:rsidRPr="00DD4C1D">
        <w:t>dazu,</w:t>
      </w:r>
      <w:r>
        <w:t xml:space="preserve"> </w:t>
      </w:r>
      <w:r w:rsidR="002A2B04" w:rsidRPr="00DD4C1D">
        <w:t>ihm</w:t>
      </w:r>
      <w:r>
        <w:t xml:space="preserve"> </w:t>
      </w:r>
      <w:r w:rsidR="002A2B04" w:rsidRPr="00DD4C1D">
        <w:t>im</w:t>
      </w:r>
      <w:r>
        <w:t xml:space="preserve"> </w:t>
      </w:r>
      <w:r w:rsidR="002A2B04" w:rsidRPr="00DD4C1D">
        <w:t>Glauben</w:t>
      </w:r>
      <w:r>
        <w:t xml:space="preserve"> </w:t>
      </w:r>
      <w:r w:rsidR="002A2B04" w:rsidRPr="00DD4C1D">
        <w:t>zu</w:t>
      </w:r>
      <w:r>
        <w:t xml:space="preserve"> </w:t>
      </w:r>
      <w:r w:rsidR="002A2B04" w:rsidRPr="00DD4C1D">
        <w:t>widerstehen</w:t>
      </w:r>
      <w:r>
        <w:t xml:space="preserve"> </w:t>
      </w:r>
      <w:r w:rsidR="002A2B04" w:rsidRPr="00DD4C1D">
        <w:t>(V.</w:t>
      </w:r>
      <w:r>
        <w:t xml:space="preserve"> </w:t>
      </w:r>
      <w:r w:rsidR="002A2B04" w:rsidRPr="00DD4C1D">
        <w:t>9),</w:t>
      </w:r>
      <w:r>
        <w:t xml:space="preserve"> </w:t>
      </w:r>
      <w:r w:rsidR="002A2B04" w:rsidRPr="00DD4C1D">
        <w:t>denn</w:t>
      </w:r>
      <w:r>
        <w:t xml:space="preserve"> </w:t>
      </w:r>
      <w:r w:rsidR="002A2B04" w:rsidRPr="00DD4C1D">
        <w:t>Wiedergeborene</w:t>
      </w:r>
      <w:r>
        <w:t xml:space="preserve"> </w:t>
      </w:r>
      <w:r w:rsidR="002A2B04" w:rsidRPr="00DD4C1D">
        <w:t>widerstehen</w:t>
      </w:r>
      <w:r>
        <w:t xml:space="preserve"> </w:t>
      </w:r>
      <w:r w:rsidR="002A2B04" w:rsidRPr="00DD4C1D">
        <w:t>(gemäß</w:t>
      </w:r>
      <w:r>
        <w:t xml:space="preserve"> </w:t>
      </w:r>
      <w:r w:rsidR="002A2B04" w:rsidRPr="00DD4C1D">
        <w:t>dieser</w:t>
      </w:r>
      <w:r>
        <w:t xml:space="preserve"> </w:t>
      </w:r>
      <w:r w:rsidR="002A2B04" w:rsidRPr="00DD4C1D">
        <w:t>Lehre)</w:t>
      </w:r>
      <w:r>
        <w:t xml:space="preserve"> </w:t>
      </w:r>
      <w:r w:rsidR="002A2B04" w:rsidRPr="00DD4C1D">
        <w:t>ohnehin,</w:t>
      </w:r>
      <w:r>
        <w:t xml:space="preserve"> </w:t>
      </w:r>
      <w:r w:rsidR="002A2B04" w:rsidRPr="00DD4C1D">
        <w:t>und</w:t>
      </w:r>
      <w:r>
        <w:t xml:space="preserve"> </w:t>
      </w:r>
      <w:r w:rsidR="002A2B04" w:rsidRPr="00DD4C1D">
        <w:t>der</w:t>
      </w:r>
      <w:r>
        <w:t xml:space="preserve"> </w:t>
      </w:r>
      <w:r w:rsidR="002A2B04" w:rsidRPr="00DD4C1D">
        <w:t>Widersacher</w:t>
      </w:r>
      <w:r>
        <w:t xml:space="preserve"> </w:t>
      </w:r>
      <w:r w:rsidR="002A2B04" w:rsidRPr="00DD4C1D">
        <w:t>kann</w:t>
      </w:r>
      <w:r>
        <w:t xml:space="preserve"> </w:t>
      </w:r>
      <w:r w:rsidR="002A2B04" w:rsidRPr="00DD4C1D">
        <w:t>sie</w:t>
      </w:r>
      <w:r>
        <w:t xml:space="preserve"> </w:t>
      </w:r>
      <w:r w:rsidR="002A2B04" w:rsidRPr="00DD4C1D">
        <w:t>ohnehin</w:t>
      </w:r>
      <w:r>
        <w:t xml:space="preserve"> </w:t>
      </w:r>
      <w:r w:rsidR="002A2B04" w:rsidRPr="00DD4C1D">
        <w:t>nicht</w:t>
      </w:r>
      <w:r>
        <w:t xml:space="preserve"> </w:t>
      </w:r>
      <w:r w:rsidR="002A2B04" w:rsidRPr="00DD4C1D">
        <w:t>verschlingen</w:t>
      </w:r>
      <w:r w:rsidR="002A2B04" w:rsidRPr="00DD4C1D">
        <w:rPr>
          <w:rStyle w:val="Funotenzeichen"/>
        </w:rPr>
        <w:footnoteReference w:id="7"/>
      </w:r>
      <w:r w:rsidR="002A2B04" w:rsidRPr="00DD4C1D">
        <w:t>.</w:t>
      </w:r>
      <w:r>
        <w:t xml:space="preserve"> </w:t>
      </w:r>
    </w:p>
    <w:p w14:paraId="62E3D4CF" w14:textId="1FB59735" w:rsidR="00F641D2" w:rsidRPr="00DD4C1D" w:rsidRDefault="001478F8" w:rsidP="002C0189">
      <w:r>
        <w:t xml:space="preserve">    </w:t>
      </w:r>
      <w:r w:rsidR="002A2B04" w:rsidRPr="00DD4C1D">
        <w:t>Man</w:t>
      </w:r>
      <w:r>
        <w:t xml:space="preserve"> </w:t>
      </w:r>
      <w:r w:rsidR="002A2B04" w:rsidRPr="00DD4C1D">
        <w:t>kommt</w:t>
      </w:r>
      <w:r>
        <w:t xml:space="preserve"> </w:t>
      </w:r>
      <w:r w:rsidR="002A2B04" w:rsidRPr="00DD4C1D">
        <w:t>also</w:t>
      </w:r>
      <w:r>
        <w:t xml:space="preserve"> </w:t>
      </w:r>
      <w:r w:rsidR="002A2B04" w:rsidRPr="00DD4C1D">
        <w:t>in</w:t>
      </w:r>
      <w:r>
        <w:t xml:space="preserve"> </w:t>
      </w:r>
      <w:r w:rsidR="002A2B04" w:rsidRPr="00DD4C1D">
        <w:t>ein</w:t>
      </w:r>
      <w:r>
        <w:t xml:space="preserve"> </w:t>
      </w:r>
      <w:r w:rsidR="002A2B04" w:rsidRPr="00DD4C1D">
        <w:t>Dilemma.</w:t>
      </w:r>
      <w:r>
        <w:t xml:space="preserve"> </w:t>
      </w:r>
      <w:r w:rsidR="002A2B04" w:rsidRPr="00DD4C1D">
        <w:t>Das</w:t>
      </w:r>
      <w:r>
        <w:t xml:space="preserve"> </w:t>
      </w:r>
      <w:r w:rsidR="002A2B04" w:rsidRPr="00DD4C1D">
        <w:t>Dilemma</w:t>
      </w:r>
      <w:r>
        <w:t xml:space="preserve"> </w:t>
      </w:r>
      <w:r w:rsidR="002A2B04" w:rsidRPr="00DD4C1D">
        <w:t>wird</w:t>
      </w:r>
      <w:r>
        <w:t xml:space="preserve"> </w:t>
      </w:r>
      <w:r w:rsidR="002A2B04" w:rsidRPr="00DD4C1D">
        <w:t>auch</w:t>
      </w:r>
      <w:r>
        <w:t xml:space="preserve"> </w:t>
      </w:r>
      <w:r w:rsidR="002A2B04" w:rsidRPr="00DD4C1D">
        <w:t>nicht</w:t>
      </w:r>
      <w:r>
        <w:t xml:space="preserve"> </w:t>
      </w:r>
      <w:r w:rsidR="002A2B04" w:rsidRPr="00DD4C1D">
        <w:t>dadurch</w:t>
      </w:r>
      <w:r>
        <w:t xml:space="preserve"> </w:t>
      </w:r>
      <w:r w:rsidR="002A2B04" w:rsidRPr="00DD4C1D">
        <w:t>gelöst,</w:t>
      </w:r>
      <w:r>
        <w:t xml:space="preserve"> </w:t>
      </w:r>
      <w:r w:rsidR="002A2B04" w:rsidRPr="00DD4C1D">
        <w:t>dass</w:t>
      </w:r>
      <w:r>
        <w:t xml:space="preserve"> </w:t>
      </w:r>
      <w:r w:rsidR="002A2B04" w:rsidRPr="00DD4C1D">
        <w:t>man</w:t>
      </w:r>
      <w:r>
        <w:t xml:space="preserve"> </w:t>
      </w:r>
      <w:r w:rsidR="002A2B04" w:rsidRPr="00DD4C1D">
        <w:t>sagt,</w:t>
      </w:r>
      <w:r>
        <w:t xml:space="preserve"> </w:t>
      </w:r>
      <w:r w:rsidR="002A2B04" w:rsidRPr="00DD4C1D">
        <w:t>der</w:t>
      </w:r>
      <w:r>
        <w:t xml:space="preserve"> </w:t>
      </w:r>
      <w:r w:rsidR="002A2B04" w:rsidRPr="00DD4C1D">
        <w:t>Apostel</w:t>
      </w:r>
      <w:r>
        <w:t xml:space="preserve"> </w:t>
      </w:r>
      <w:r w:rsidR="002A2B04" w:rsidRPr="00DD4C1D">
        <w:t>habe</w:t>
      </w:r>
      <w:r>
        <w:t xml:space="preserve"> </w:t>
      </w:r>
      <w:r w:rsidR="002A2B04" w:rsidRPr="00DD4C1D">
        <w:t>zum</w:t>
      </w:r>
      <w:r>
        <w:t xml:space="preserve"> </w:t>
      </w:r>
      <w:r w:rsidR="002A2B04" w:rsidRPr="00DD4C1D">
        <w:t>Festhalten</w:t>
      </w:r>
      <w:r>
        <w:t xml:space="preserve"> </w:t>
      </w:r>
      <w:r w:rsidR="002A2B04" w:rsidRPr="00DD4C1D">
        <w:t>und</w:t>
      </w:r>
      <w:r>
        <w:t xml:space="preserve"> </w:t>
      </w:r>
      <w:r w:rsidR="002A2B04" w:rsidRPr="00DD4C1D">
        <w:t>Bleiben</w:t>
      </w:r>
      <w:r>
        <w:t xml:space="preserve"> </w:t>
      </w:r>
      <w:r w:rsidR="002A2B04" w:rsidRPr="00DD4C1D">
        <w:t>im</w:t>
      </w:r>
      <w:r>
        <w:t xml:space="preserve"> </w:t>
      </w:r>
      <w:r w:rsidR="002A2B04" w:rsidRPr="00DD4C1D">
        <w:t>Glauben</w:t>
      </w:r>
      <w:r>
        <w:t xml:space="preserve"> </w:t>
      </w:r>
      <w:r w:rsidR="002A2B04" w:rsidRPr="00DD4C1D">
        <w:t>aufgerufen,</w:t>
      </w:r>
      <w:r>
        <w:t xml:space="preserve"> </w:t>
      </w:r>
      <w:r w:rsidR="002A2B04" w:rsidRPr="00DD4C1D">
        <w:t>weil</w:t>
      </w:r>
      <w:r>
        <w:t xml:space="preserve"> </w:t>
      </w:r>
      <w:r w:rsidR="002A2B04" w:rsidRPr="00DD4C1D">
        <w:t>er</w:t>
      </w:r>
      <w:r>
        <w:t xml:space="preserve"> </w:t>
      </w:r>
      <w:r w:rsidR="002A2B04" w:rsidRPr="00DD4C1D">
        <w:t>nicht</w:t>
      </w:r>
      <w:r>
        <w:t xml:space="preserve"> </w:t>
      </w:r>
      <w:r w:rsidR="002A2B04" w:rsidRPr="00DD4C1D">
        <w:t>wusste,</w:t>
      </w:r>
      <w:r>
        <w:t xml:space="preserve"> </w:t>
      </w:r>
      <w:r w:rsidR="002A2B04" w:rsidRPr="00DD4C1D">
        <w:t>wer</w:t>
      </w:r>
      <w:r>
        <w:t xml:space="preserve"> </w:t>
      </w:r>
      <w:r w:rsidR="002A2B04" w:rsidRPr="00DD4C1D">
        <w:t>von</w:t>
      </w:r>
      <w:r>
        <w:t xml:space="preserve"> </w:t>
      </w:r>
      <w:r w:rsidR="002A2B04" w:rsidRPr="00DD4C1D">
        <w:t>den</w:t>
      </w:r>
      <w:r>
        <w:t xml:space="preserve"> </w:t>
      </w:r>
      <w:r w:rsidR="002A2B04" w:rsidRPr="00DD4C1D">
        <w:t>Briefempfängern</w:t>
      </w:r>
      <w:r>
        <w:t xml:space="preserve"> </w:t>
      </w:r>
      <w:r w:rsidR="002A2B04" w:rsidRPr="00DD4C1D">
        <w:t>wirklich</w:t>
      </w:r>
      <w:r>
        <w:t xml:space="preserve"> </w:t>
      </w:r>
      <w:r w:rsidR="002A2B04" w:rsidRPr="00DD4C1D">
        <w:t>wiedergeboren</w:t>
      </w:r>
      <w:r>
        <w:t xml:space="preserve"> </w:t>
      </w:r>
      <w:r w:rsidR="002A2B04" w:rsidRPr="00DD4C1D">
        <w:t>wäre</w:t>
      </w:r>
      <w:r>
        <w:t xml:space="preserve"> </w:t>
      </w:r>
      <w:r w:rsidR="002A2B04" w:rsidRPr="00DD4C1D">
        <w:t>und</w:t>
      </w:r>
      <w:r>
        <w:t xml:space="preserve"> </w:t>
      </w:r>
      <w:r w:rsidR="002A2B04" w:rsidRPr="00DD4C1D">
        <w:t>wer</w:t>
      </w:r>
      <w:r>
        <w:t xml:space="preserve"> </w:t>
      </w:r>
      <w:r w:rsidR="002A2B04" w:rsidRPr="00DD4C1D">
        <w:t>nicht.</w:t>
      </w:r>
      <w:r>
        <w:t xml:space="preserve"> </w:t>
      </w:r>
      <w:r w:rsidR="002A2B04" w:rsidRPr="00DD4C1D">
        <w:t>Das</w:t>
      </w:r>
      <w:r>
        <w:t xml:space="preserve"> </w:t>
      </w:r>
      <w:r w:rsidR="002A2B04" w:rsidRPr="00DD4C1D">
        <w:t>würde</w:t>
      </w:r>
      <w:r>
        <w:t xml:space="preserve"> </w:t>
      </w:r>
      <w:r w:rsidR="002A2B04" w:rsidRPr="00DD4C1D">
        <w:t>bedeuten,</w:t>
      </w:r>
      <w:r>
        <w:t xml:space="preserve"> </w:t>
      </w:r>
      <w:r w:rsidR="002A2B04" w:rsidRPr="00DD4C1D">
        <w:t>Nichtwiedergeborene</w:t>
      </w:r>
      <w:r>
        <w:t xml:space="preserve"> </w:t>
      </w:r>
      <w:r w:rsidR="002A2B04" w:rsidRPr="00DD4C1D">
        <w:t>würden</w:t>
      </w:r>
      <w:r>
        <w:t xml:space="preserve"> </w:t>
      </w:r>
      <w:r w:rsidR="002A2B04" w:rsidRPr="00DD4C1D">
        <w:t>aufgerufen,</w:t>
      </w:r>
      <w:r>
        <w:t xml:space="preserve"> </w:t>
      </w:r>
      <w:r w:rsidR="002A2B04" w:rsidRPr="00DD4C1D">
        <w:t>etwas</w:t>
      </w:r>
      <w:r>
        <w:t xml:space="preserve"> </w:t>
      </w:r>
      <w:r w:rsidR="002A2B04" w:rsidRPr="00DD4C1D">
        <w:t>festzuhalten,</w:t>
      </w:r>
      <w:r>
        <w:t xml:space="preserve"> </w:t>
      </w:r>
      <w:r w:rsidR="002A2B04" w:rsidRPr="00DD4C1D">
        <w:t>das</w:t>
      </w:r>
      <w:r>
        <w:t xml:space="preserve"> </w:t>
      </w:r>
      <w:r w:rsidR="002A2B04" w:rsidRPr="00DD4C1D">
        <w:t>sie</w:t>
      </w:r>
      <w:r>
        <w:t xml:space="preserve"> </w:t>
      </w:r>
      <w:r w:rsidR="002A2B04" w:rsidRPr="00DD4C1D">
        <w:t>noch</w:t>
      </w:r>
      <w:r>
        <w:t xml:space="preserve"> </w:t>
      </w:r>
      <w:r w:rsidR="002A2B04" w:rsidRPr="00DD4C1D">
        <w:t>nie</w:t>
      </w:r>
      <w:r>
        <w:t xml:space="preserve"> </w:t>
      </w:r>
      <w:r w:rsidR="002A2B04" w:rsidRPr="00DD4C1D">
        <w:t>hatten,</w:t>
      </w:r>
      <w:r>
        <w:t xml:space="preserve"> </w:t>
      </w:r>
      <w:r w:rsidR="002A2B04" w:rsidRPr="00DD4C1D">
        <w:t>und</w:t>
      </w:r>
      <w:r>
        <w:t xml:space="preserve"> </w:t>
      </w:r>
      <w:r w:rsidR="002A2B04" w:rsidRPr="00DD4C1D">
        <w:t>in</w:t>
      </w:r>
      <w:r>
        <w:t xml:space="preserve"> </w:t>
      </w:r>
      <w:r w:rsidR="002A2B04" w:rsidRPr="00DD4C1D">
        <w:t>etwas</w:t>
      </w:r>
      <w:r>
        <w:t xml:space="preserve"> </w:t>
      </w:r>
      <w:r w:rsidR="002A2B04" w:rsidRPr="00DD4C1D">
        <w:t>zu</w:t>
      </w:r>
      <w:r>
        <w:t xml:space="preserve"> </w:t>
      </w:r>
      <w:r w:rsidR="002A2B04" w:rsidRPr="00DD4C1D">
        <w:t>bleiben,</w:t>
      </w:r>
      <w:r>
        <w:t xml:space="preserve"> </w:t>
      </w:r>
      <w:r w:rsidR="002A2B04" w:rsidRPr="00DD4C1D">
        <w:t>in</w:t>
      </w:r>
      <w:r>
        <w:t xml:space="preserve"> </w:t>
      </w:r>
      <w:r w:rsidR="002A2B04" w:rsidRPr="00DD4C1D">
        <w:t>dem</w:t>
      </w:r>
      <w:r>
        <w:t xml:space="preserve"> </w:t>
      </w:r>
      <w:r w:rsidR="002A2B04" w:rsidRPr="00DD4C1D">
        <w:t>sie</w:t>
      </w:r>
      <w:r>
        <w:t xml:space="preserve"> </w:t>
      </w:r>
      <w:r w:rsidR="002A2B04" w:rsidRPr="00DD4C1D">
        <w:t>noch</w:t>
      </w:r>
      <w:r>
        <w:t xml:space="preserve"> </w:t>
      </w:r>
      <w:r w:rsidR="002A2B04" w:rsidRPr="00DD4C1D">
        <w:t>gar</w:t>
      </w:r>
      <w:r>
        <w:t xml:space="preserve"> </w:t>
      </w:r>
      <w:r w:rsidR="002A2B04" w:rsidRPr="00DD4C1D">
        <w:t>nicht</w:t>
      </w:r>
      <w:r>
        <w:t xml:space="preserve"> </w:t>
      </w:r>
      <w:r w:rsidR="002A2B04" w:rsidRPr="00DD4C1D">
        <w:t>waren;</w:t>
      </w:r>
      <w:r>
        <w:t xml:space="preserve"> </w:t>
      </w:r>
      <w:r w:rsidR="002A2B04" w:rsidRPr="00DD4C1D">
        <w:t>und</w:t>
      </w:r>
      <w:r>
        <w:t xml:space="preserve"> </w:t>
      </w:r>
      <w:r w:rsidR="002A2B04" w:rsidRPr="00DD4C1D">
        <w:t>Wiedergeborene</w:t>
      </w:r>
      <w:r>
        <w:t xml:space="preserve"> </w:t>
      </w:r>
      <w:r w:rsidR="002A2B04" w:rsidRPr="00DD4C1D">
        <w:t>würden</w:t>
      </w:r>
      <w:r>
        <w:t xml:space="preserve"> </w:t>
      </w:r>
      <w:r w:rsidR="002A2B04" w:rsidRPr="00DD4C1D">
        <w:t>aufgerufen</w:t>
      </w:r>
      <w:r>
        <w:t xml:space="preserve"> </w:t>
      </w:r>
      <w:r w:rsidR="002A2B04" w:rsidRPr="00DD4C1D">
        <w:t>etwas</w:t>
      </w:r>
      <w:r>
        <w:t xml:space="preserve"> </w:t>
      </w:r>
      <w:r w:rsidR="002A2B04" w:rsidRPr="00DD4C1D">
        <w:t>festzuhalten,</w:t>
      </w:r>
      <w:r>
        <w:t xml:space="preserve"> </w:t>
      </w:r>
      <w:r w:rsidR="002A2B04" w:rsidRPr="00DD4C1D">
        <w:t>das</w:t>
      </w:r>
      <w:r>
        <w:t xml:space="preserve"> </w:t>
      </w:r>
      <w:r w:rsidR="002A2B04" w:rsidRPr="00DD4C1D">
        <w:t>sie</w:t>
      </w:r>
      <w:r>
        <w:t xml:space="preserve"> </w:t>
      </w:r>
      <w:r w:rsidR="002A2B04" w:rsidRPr="00DD4C1D">
        <w:t>ohnehin</w:t>
      </w:r>
      <w:r>
        <w:t xml:space="preserve"> </w:t>
      </w:r>
      <w:r w:rsidR="002A2B04" w:rsidRPr="00DD4C1D">
        <w:t>festhalten</w:t>
      </w:r>
      <w:r>
        <w:t xml:space="preserve"> </w:t>
      </w:r>
      <w:r w:rsidR="002A2B04" w:rsidRPr="00DD4C1D">
        <w:t>würden,</w:t>
      </w:r>
      <w:r>
        <w:t xml:space="preserve"> </w:t>
      </w:r>
      <w:r w:rsidR="002A2B04" w:rsidRPr="00DD4C1D">
        <w:t>weil</w:t>
      </w:r>
      <w:r>
        <w:t xml:space="preserve"> </w:t>
      </w:r>
      <w:r w:rsidR="002A2B04" w:rsidRPr="00DD4C1D">
        <w:t>ja</w:t>
      </w:r>
      <w:r>
        <w:t xml:space="preserve"> </w:t>
      </w:r>
      <w:r w:rsidR="002A2B04" w:rsidRPr="00DD4C1D">
        <w:t>Wiedergeborene</w:t>
      </w:r>
      <w:r>
        <w:t xml:space="preserve"> </w:t>
      </w:r>
      <w:r w:rsidR="002A2B04" w:rsidRPr="00DD4C1D">
        <w:t>(gemäß</w:t>
      </w:r>
      <w:r>
        <w:t xml:space="preserve"> </w:t>
      </w:r>
      <w:r w:rsidR="002A2B04" w:rsidRPr="00DD4C1D">
        <w:t>dieser</w:t>
      </w:r>
      <w:r>
        <w:t xml:space="preserve"> </w:t>
      </w:r>
      <w:r w:rsidR="002A2B04" w:rsidRPr="00DD4C1D">
        <w:t>Lehre)</w:t>
      </w:r>
      <w:r>
        <w:t xml:space="preserve"> </w:t>
      </w:r>
      <w:r w:rsidR="002A2B04" w:rsidRPr="00DD4C1D">
        <w:t>ohnehin</w:t>
      </w:r>
      <w:r>
        <w:t xml:space="preserve"> </w:t>
      </w:r>
      <w:r w:rsidR="002A2B04" w:rsidRPr="00DD4C1D">
        <w:t>(</w:t>
      </w:r>
      <w:r w:rsidR="0017177C" w:rsidRPr="00DD4C1D">
        <w:t>d.</w:t>
      </w:r>
      <w:r>
        <w:t xml:space="preserve"> </w:t>
      </w:r>
      <w:r w:rsidR="0017177C" w:rsidRPr="00DD4C1D">
        <w:t>h.</w:t>
      </w:r>
      <w:r w:rsidR="002A2B04" w:rsidRPr="00DD4C1D">
        <w:t>:</w:t>
      </w:r>
      <w:r>
        <w:t xml:space="preserve"> </w:t>
      </w:r>
      <w:r w:rsidR="002A2B04" w:rsidRPr="00DD4C1D">
        <w:t>auch</w:t>
      </w:r>
      <w:r>
        <w:t xml:space="preserve"> </w:t>
      </w:r>
      <w:r w:rsidR="002A2B04" w:rsidRPr="00DD4C1D">
        <w:t>ohne</w:t>
      </w:r>
      <w:r>
        <w:t xml:space="preserve"> </w:t>
      </w:r>
      <w:r w:rsidR="002A2B04" w:rsidRPr="00DD4C1D">
        <w:t>Aufruf)</w:t>
      </w:r>
      <w:r>
        <w:t xml:space="preserve"> </w:t>
      </w:r>
      <w:r w:rsidR="002A2B04" w:rsidRPr="00DD4C1D">
        <w:t>das</w:t>
      </w:r>
      <w:r>
        <w:t xml:space="preserve"> </w:t>
      </w:r>
      <w:r w:rsidR="002A2B04" w:rsidRPr="00DD4C1D">
        <w:t>Ziel</w:t>
      </w:r>
      <w:r>
        <w:t xml:space="preserve"> </w:t>
      </w:r>
      <w:r w:rsidR="002A2B04" w:rsidRPr="00DD4C1D">
        <w:t>erreichen</w:t>
      </w:r>
      <w:r>
        <w:t xml:space="preserve"> </w:t>
      </w:r>
      <w:r w:rsidR="002A2B04" w:rsidRPr="00DD4C1D">
        <w:t>werden.</w:t>
      </w:r>
      <w:r>
        <w:t xml:space="preserve"> </w:t>
      </w:r>
    </w:p>
    <w:p w14:paraId="5967FD1D" w14:textId="532EA56C" w:rsidR="00F641D2" w:rsidRPr="00DD4C1D" w:rsidRDefault="001478F8" w:rsidP="002C0189">
      <w:r>
        <w:t xml:space="preserve">    </w:t>
      </w:r>
      <w:r w:rsidR="002A2B04" w:rsidRPr="00DD4C1D">
        <w:t>Das</w:t>
      </w:r>
      <w:r>
        <w:t xml:space="preserve"> </w:t>
      </w:r>
      <w:r w:rsidR="002A2B04" w:rsidRPr="00DD4C1D">
        <w:t>NT</w:t>
      </w:r>
      <w:r>
        <w:t xml:space="preserve"> </w:t>
      </w:r>
      <w:r w:rsidR="002A2B04" w:rsidRPr="00DD4C1D">
        <w:t>gibt</w:t>
      </w:r>
      <w:r>
        <w:t xml:space="preserve"> </w:t>
      </w:r>
      <w:r w:rsidR="002A2B04" w:rsidRPr="00DD4C1D">
        <w:t>hingegen</w:t>
      </w:r>
      <w:r>
        <w:t xml:space="preserve"> </w:t>
      </w:r>
      <w:r w:rsidR="002A2B04" w:rsidRPr="00DD4C1D">
        <w:t>klare</w:t>
      </w:r>
      <w:r>
        <w:t xml:space="preserve"> </w:t>
      </w:r>
      <w:r w:rsidR="002A2B04" w:rsidRPr="00DD4C1D">
        <w:t>Hinweise</w:t>
      </w:r>
      <w:r>
        <w:t xml:space="preserve"> </w:t>
      </w:r>
      <w:r w:rsidR="002A2B04" w:rsidRPr="00DD4C1D">
        <w:t>darauf,</w:t>
      </w:r>
      <w:r>
        <w:t xml:space="preserve"> </w:t>
      </w:r>
      <w:r w:rsidR="002A2B04" w:rsidRPr="00DD4C1D">
        <w:t>dass</w:t>
      </w:r>
      <w:r>
        <w:t xml:space="preserve"> </w:t>
      </w:r>
      <w:r w:rsidR="002A2B04" w:rsidRPr="00DD4C1D">
        <w:t>die</w:t>
      </w:r>
      <w:r>
        <w:t xml:space="preserve"> </w:t>
      </w:r>
      <w:r w:rsidR="002A2B04" w:rsidRPr="00DD4C1D">
        <w:t>Menschen,</w:t>
      </w:r>
      <w:r>
        <w:t xml:space="preserve"> </w:t>
      </w:r>
      <w:r w:rsidR="002A2B04" w:rsidRPr="00DD4C1D">
        <w:t>an</w:t>
      </w:r>
      <w:r>
        <w:t xml:space="preserve"> </w:t>
      </w:r>
      <w:r w:rsidR="002A2B04" w:rsidRPr="00DD4C1D">
        <w:t>die</w:t>
      </w:r>
      <w:r>
        <w:t xml:space="preserve"> </w:t>
      </w:r>
      <w:r w:rsidR="002A2B04" w:rsidRPr="00DD4C1D">
        <w:t>die</w:t>
      </w:r>
      <w:r>
        <w:t xml:space="preserve"> </w:t>
      </w:r>
      <w:r w:rsidR="002A2B04" w:rsidRPr="00DD4C1D">
        <w:t>neutestamentlichen</w:t>
      </w:r>
      <w:r>
        <w:t xml:space="preserve"> </w:t>
      </w:r>
      <w:r w:rsidR="002A2B04" w:rsidRPr="00DD4C1D">
        <w:t>Briefe</w:t>
      </w:r>
      <w:r>
        <w:t xml:space="preserve"> </w:t>
      </w:r>
      <w:r w:rsidR="002A2B04" w:rsidRPr="00DD4C1D">
        <w:t>gerichtet</w:t>
      </w:r>
      <w:r>
        <w:t xml:space="preserve"> </w:t>
      </w:r>
      <w:r w:rsidR="002A2B04" w:rsidRPr="00DD4C1D">
        <w:t>sind,</w:t>
      </w:r>
      <w:r>
        <w:t xml:space="preserve"> </w:t>
      </w:r>
      <w:r w:rsidR="002A2B04" w:rsidRPr="00DD4C1D">
        <w:t>als</w:t>
      </w:r>
      <w:r>
        <w:t xml:space="preserve"> </w:t>
      </w:r>
      <w:r w:rsidR="002A2B04" w:rsidRPr="00DD4C1D">
        <w:t>Heilige,</w:t>
      </w:r>
      <w:r>
        <w:t xml:space="preserve"> </w:t>
      </w:r>
      <w:r w:rsidR="002A2B04" w:rsidRPr="00DD4C1D">
        <w:t>Gläubige,</w:t>
      </w:r>
      <w:r>
        <w:t xml:space="preserve"> </w:t>
      </w:r>
      <w:r w:rsidR="002A2B04" w:rsidRPr="00DD4C1D">
        <w:t>Wiedergeborene</w:t>
      </w:r>
      <w:r>
        <w:t xml:space="preserve"> </w:t>
      </w:r>
      <w:r w:rsidR="002A2B04" w:rsidRPr="00DD4C1D">
        <w:t>betrachtet</w:t>
      </w:r>
      <w:r>
        <w:t xml:space="preserve"> </w:t>
      </w:r>
      <w:r w:rsidR="002A2B04" w:rsidRPr="00DD4C1D">
        <w:t>wurden</w:t>
      </w:r>
      <w:r>
        <w:t xml:space="preserve"> </w:t>
      </w:r>
      <w:r w:rsidR="002A2B04" w:rsidRPr="00DD4C1D">
        <w:t>(z.</w:t>
      </w:r>
      <w:r>
        <w:t xml:space="preserve"> </w:t>
      </w:r>
      <w:r w:rsidR="002A2B04" w:rsidRPr="00DD4C1D">
        <w:t>Bsp.</w:t>
      </w:r>
      <w:r>
        <w:t xml:space="preserve"> </w:t>
      </w:r>
      <w:r w:rsidR="002A2B04" w:rsidRPr="00DD4C1D">
        <w:t>im</w:t>
      </w:r>
      <w:r>
        <w:t xml:space="preserve"> </w:t>
      </w:r>
      <w:r w:rsidR="002A2B04" w:rsidRPr="00DD4C1D">
        <w:t>Hebr:</w:t>
      </w:r>
      <w:r>
        <w:t xml:space="preserve"> </w:t>
      </w:r>
      <w:r w:rsidR="002A2B04" w:rsidRPr="00DD4C1D">
        <w:t>3</w:t>
      </w:r>
      <w:r>
        <w:t>, 1</w:t>
      </w:r>
      <w:r w:rsidR="002A2B04" w:rsidRPr="00DD4C1D">
        <w:t>;</w:t>
      </w:r>
      <w:r>
        <w:t xml:space="preserve"> </w:t>
      </w:r>
      <w:r w:rsidR="002A2B04" w:rsidRPr="00DD4C1D">
        <w:t>10</w:t>
      </w:r>
      <w:r>
        <w:t>, 3</w:t>
      </w:r>
      <w:r w:rsidR="002A2B04" w:rsidRPr="00DD4C1D">
        <w:t>2ff;</w:t>
      </w:r>
      <w:r>
        <w:t xml:space="preserve"> </w:t>
      </w:r>
      <w:r w:rsidR="002A2B04" w:rsidRPr="00DD4C1D">
        <w:t>12</w:t>
      </w:r>
      <w:r>
        <w:t>, 4</w:t>
      </w:r>
      <w:r w:rsidR="002A2B04" w:rsidRPr="00DD4C1D">
        <w:t>-11;</w:t>
      </w:r>
      <w:r>
        <w:t xml:space="preserve"> </w:t>
      </w:r>
      <w:r w:rsidR="002A2B04" w:rsidRPr="00DD4C1D">
        <w:t>12</w:t>
      </w:r>
      <w:r>
        <w:t>, 1</w:t>
      </w:r>
      <w:r w:rsidR="002A2B04" w:rsidRPr="00DD4C1D">
        <w:t>8ff;</w:t>
      </w:r>
      <w:r>
        <w:t xml:space="preserve"> </w:t>
      </w:r>
      <w:r w:rsidR="002A2B04" w:rsidRPr="00DD4C1D">
        <w:t>13</w:t>
      </w:r>
      <w:r>
        <w:t>, 5</w:t>
      </w:r>
      <w:r w:rsidR="002A2B04" w:rsidRPr="00DD4C1D">
        <w:t>-7.10.18ff).</w:t>
      </w:r>
      <w:r>
        <w:t xml:space="preserve"> </w:t>
      </w:r>
    </w:p>
    <w:p w14:paraId="1F8D6440" w14:textId="7BD900E9" w:rsidR="00CB7262" w:rsidRPr="00DD4C1D" w:rsidRDefault="001478F8" w:rsidP="002C0189">
      <w:pPr>
        <w:pStyle w:val="Textkrper3"/>
        <w:jc w:val="left"/>
      </w:pPr>
      <w:r>
        <w:t xml:space="preserve">    </w:t>
      </w:r>
      <w:r w:rsidR="002A2B04" w:rsidRPr="00DD4C1D">
        <w:t>Das</w:t>
      </w:r>
      <w:r>
        <w:t xml:space="preserve"> </w:t>
      </w:r>
      <w:r w:rsidR="002A2B04" w:rsidRPr="00DD4C1D">
        <w:t>Dilemma</w:t>
      </w:r>
      <w:r>
        <w:t xml:space="preserve"> </w:t>
      </w:r>
      <w:r w:rsidR="002A2B04" w:rsidRPr="00DD4C1D">
        <w:t>wird</w:t>
      </w:r>
      <w:r>
        <w:t xml:space="preserve"> </w:t>
      </w:r>
      <w:r w:rsidR="002A2B04" w:rsidRPr="00DD4C1D">
        <w:t>auch</w:t>
      </w:r>
      <w:r>
        <w:t xml:space="preserve"> </w:t>
      </w:r>
      <w:r w:rsidR="002A2B04" w:rsidRPr="00DD4C1D">
        <w:t>nicht</w:t>
      </w:r>
      <w:r>
        <w:t xml:space="preserve"> </w:t>
      </w:r>
      <w:r w:rsidR="002A2B04" w:rsidRPr="00DD4C1D">
        <w:t>dadurch</w:t>
      </w:r>
      <w:r>
        <w:t xml:space="preserve"> </w:t>
      </w:r>
      <w:r w:rsidR="002A2B04" w:rsidRPr="00DD4C1D">
        <w:t>gelöst,</w:t>
      </w:r>
      <w:r>
        <w:t xml:space="preserve"> </w:t>
      </w:r>
      <w:r w:rsidR="002A2B04" w:rsidRPr="00DD4C1D">
        <w:t>dass</w:t>
      </w:r>
      <w:r>
        <w:t xml:space="preserve"> </w:t>
      </w:r>
      <w:r w:rsidR="002A2B04" w:rsidRPr="00DD4C1D">
        <w:t>man</w:t>
      </w:r>
      <w:r>
        <w:t xml:space="preserve"> </w:t>
      </w:r>
      <w:r w:rsidR="002A2B04" w:rsidRPr="00DD4C1D">
        <w:t>sagt,</w:t>
      </w:r>
      <w:r>
        <w:t xml:space="preserve"> </w:t>
      </w:r>
      <w:r w:rsidR="002A2B04" w:rsidRPr="00DD4C1D">
        <w:t>Gott</w:t>
      </w:r>
      <w:r>
        <w:t xml:space="preserve"> </w:t>
      </w:r>
      <w:r w:rsidR="002A2B04" w:rsidRPr="00DD4C1D">
        <w:t>bewahre</w:t>
      </w:r>
      <w:r>
        <w:t xml:space="preserve"> </w:t>
      </w:r>
      <w:r w:rsidR="002A2B04" w:rsidRPr="00DD4C1D">
        <w:t>seine</w:t>
      </w:r>
      <w:r>
        <w:t xml:space="preserve"> </w:t>
      </w:r>
      <w:r w:rsidR="002A2B04" w:rsidRPr="00DD4C1D">
        <w:t>Kinder</w:t>
      </w:r>
      <w:r>
        <w:t xml:space="preserve"> </w:t>
      </w:r>
      <w:r w:rsidR="002A2B04" w:rsidRPr="00DD4C1D">
        <w:t>durch</w:t>
      </w:r>
      <w:r>
        <w:t xml:space="preserve"> </w:t>
      </w:r>
      <w:r w:rsidR="002A2B04" w:rsidRPr="00DD4C1D">
        <w:t>eben</w:t>
      </w:r>
      <w:r>
        <w:t xml:space="preserve"> </w:t>
      </w:r>
      <w:r w:rsidR="002A2B04" w:rsidRPr="00DD4C1D">
        <w:t>diese</w:t>
      </w:r>
      <w:r>
        <w:t xml:space="preserve"> </w:t>
      </w:r>
      <w:r w:rsidR="002A2B04" w:rsidRPr="00DD4C1D">
        <w:t>Aufrufe</w:t>
      </w:r>
      <w:r>
        <w:t xml:space="preserve"> </w:t>
      </w:r>
      <w:r w:rsidR="002A2B04" w:rsidRPr="00DD4C1D">
        <w:t>und</w:t>
      </w:r>
      <w:r>
        <w:t xml:space="preserve"> </w:t>
      </w:r>
      <w:r w:rsidR="002A2B04" w:rsidRPr="00DD4C1D">
        <w:t>Warnungen.</w:t>
      </w:r>
      <w:r>
        <w:t xml:space="preserve"> </w:t>
      </w:r>
      <w:r w:rsidR="002A2B04" w:rsidRPr="00DD4C1D">
        <w:t>Dann</w:t>
      </w:r>
      <w:r>
        <w:t xml:space="preserve"> </w:t>
      </w:r>
      <w:r w:rsidR="002A2B04" w:rsidRPr="00DD4C1D">
        <w:t>bekommt</w:t>
      </w:r>
      <w:r>
        <w:t xml:space="preserve"> </w:t>
      </w:r>
      <w:r w:rsidR="002A2B04" w:rsidRPr="00DD4C1D">
        <w:t>man</w:t>
      </w:r>
      <w:r>
        <w:t xml:space="preserve"> </w:t>
      </w:r>
      <w:r w:rsidR="002A2B04" w:rsidRPr="00DD4C1D">
        <w:t>das</w:t>
      </w:r>
      <w:r>
        <w:t xml:space="preserve"> </w:t>
      </w:r>
      <w:r w:rsidR="00DC60E6" w:rsidRPr="00DD4C1D">
        <w:t>„</w:t>
      </w:r>
      <w:r w:rsidR="002A2B04" w:rsidRPr="00DD4C1D">
        <w:t>Problem”,</w:t>
      </w:r>
      <w:r>
        <w:t xml:space="preserve"> </w:t>
      </w:r>
      <w:r w:rsidR="002A2B04" w:rsidRPr="00DD4C1D">
        <w:t>dass</w:t>
      </w:r>
      <w:r>
        <w:t xml:space="preserve"> </w:t>
      </w:r>
      <w:r w:rsidR="002A2B04" w:rsidRPr="00DD4C1D">
        <w:t>Gott</w:t>
      </w:r>
      <w:r>
        <w:t xml:space="preserve"> </w:t>
      </w:r>
      <w:r w:rsidR="002A2B04" w:rsidRPr="00DD4C1D">
        <w:t>seine</w:t>
      </w:r>
      <w:r>
        <w:t xml:space="preserve"> </w:t>
      </w:r>
      <w:r w:rsidR="002A2B04" w:rsidRPr="00DD4C1D">
        <w:t>Kinder</w:t>
      </w:r>
      <w:r>
        <w:t xml:space="preserve"> </w:t>
      </w:r>
      <w:r w:rsidR="002A2B04" w:rsidRPr="00DD4C1D">
        <w:t>vor</w:t>
      </w:r>
      <w:r>
        <w:t xml:space="preserve"> </w:t>
      </w:r>
      <w:r w:rsidR="002A2B04" w:rsidRPr="00DD4C1D">
        <w:t>etwas</w:t>
      </w:r>
      <w:r>
        <w:t xml:space="preserve"> </w:t>
      </w:r>
      <w:r w:rsidR="002A2B04" w:rsidRPr="00DD4C1D">
        <w:t>warnen</w:t>
      </w:r>
      <w:r>
        <w:t xml:space="preserve"> </w:t>
      </w:r>
      <w:r w:rsidR="002A2B04" w:rsidRPr="00DD4C1D">
        <w:t>würde,</w:t>
      </w:r>
      <w:r>
        <w:t xml:space="preserve"> </w:t>
      </w:r>
      <w:r w:rsidR="002A2B04" w:rsidRPr="00DD4C1D">
        <w:t>das</w:t>
      </w:r>
      <w:r>
        <w:t xml:space="preserve"> </w:t>
      </w:r>
      <w:r w:rsidR="002A2B04" w:rsidRPr="00DD4C1D">
        <w:t>diesen</w:t>
      </w:r>
      <w:r>
        <w:t xml:space="preserve"> </w:t>
      </w:r>
      <w:r w:rsidR="002A2B04" w:rsidRPr="00DD4C1D">
        <w:t>ohnehin</w:t>
      </w:r>
      <w:r>
        <w:t xml:space="preserve"> </w:t>
      </w:r>
      <w:r w:rsidR="002A2B04" w:rsidRPr="00DD4C1D">
        <w:t>niemals</w:t>
      </w:r>
      <w:r>
        <w:t xml:space="preserve"> </w:t>
      </w:r>
      <w:r w:rsidR="002A2B04" w:rsidRPr="00DD4C1D">
        <w:t>passieren</w:t>
      </w:r>
      <w:r>
        <w:t xml:space="preserve"> </w:t>
      </w:r>
      <w:r w:rsidR="002A2B04" w:rsidRPr="00DD4C1D">
        <w:t>könnte;</w:t>
      </w:r>
      <w:r>
        <w:t xml:space="preserve"> </w:t>
      </w:r>
      <w:r w:rsidR="002A2B04" w:rsidRPr="00DD4C1D">
        <w:t>denn</w:t>
      </w:r>
      <w:r>
        <w:t xml:space="preserve"> </w:t>
      </w:r>
      <w:r w:rsidR="002A2B04" w:rsidRPr="00DD4C1D">
        <w:t>wenn</w:t>
      </w:r>
      <w:r>
        <w:t xml:space="preserve"> </w:t>
      </w:r>
      <w:r w:rsidR="002A2B04" w:rsidRPr="00DD4C1D">
        <w:t>Wiedergeborene</w:t>
      </w:r>
      <w:r>
        <w:t xml:space="preserve"> </w:t>
      </w:r>
      <w:r w:rsidR="00CB7262" w:rsidRPr="00DD4C1D">
        <w:t>ohnehin</w:t>
      </w:r>
      <w:r>
        <w:t xml:space="preserve"> </w:t>
      </w:r>
      <w:r w:rsidR="002A2B04" w:rsidRPr="00DD4C1D">
        <w:t>nicht</w:t>
      </w:r>
      <w:r>
        <w:t xml:space="preserve"> </w:t>
      </w:r>
      <w:r w:rsidR="002A2B04" w:rsidRPr="00DD4C1D">
        <w:t>abfallen</w:t>
      </w:r>
      <w:r>
        <w:t xml:space="preserve"> </w:t>
      </w:r>
      <w:r w:rsidR="002A2B04" w:rsidRPr="00DD4C1D">
        <w:t>können,</w:t>
      </w:r>
      <w:r>
        <w:t xml:space="preserve"> </w:t>
      </w:r>
      <w:r w:rsidR="002A2B04" w:rsidRPr="00DD4C1D">
        <w:t>ist</w:t>
      </w:r>
      <w:r>
        <w:t xml:space="preserve"> </w:t>
      </w:r>
      <w:r w:rsidR="002A2B04" w:rsidRPr="00DD4C1D">
        <w:t>es</w:t>
      </w:r>
      <w:r>
        <w:t xml:space="preserve"> </w:t>
      </w:r>
      <w:r w:rsidR="002A2B04" w:rsidRPr="00DD4C1D">
        <w:t>nicht</w:t>
      </w:r>
      <w:r>
        <w:t xml:space="preserve"> </w:t>
      </w:r>
      <w:r w:rsidR="002A2B04" w:rsidRPr="00DD4C1D">
        <w:t>nötig,</w:t>
      </w:r>
      <w:r>
        <w:t xml:space="preserve"> </w:t>
      </w:r>
      <w:r w:rsidR="002A2B04" w:rsidRPr="00DD4C1D">
        <w:t>sie</w:t>
      </w:r>
      <w:r>
        <w:t xml:space="preserve"> </w:t>
      </w:r>
      <w:r w:rsidR="002A2B04" w:rsidRPr="00DD4C1D">
        <w:t>vor</w:t>
      </w:r>
      <w:r>
        <w:t xml:space="preserve"> </w:t>
      </w:r>
      <w:r w:rsidR="002A2B04" w:rsidRPr="00DD4C1D">
        <w:t>Abfall</w:t>
      </w:r>
      <w:r>
        <w:t xml:space="preserve"> </w:t>
      </w:r>
      <w:r w:rsidR="002A2B04" w:rsidRPr="00DD4C1D">
        <w:t>zu</w:t>
      </w:r>
      <w:r>
        <w:t xml:space="preserve"> </w:t>
      </w:r>
      <w:r w:rsidR="002A2B04" w:rsidRPr="00DD4C1D">
        <w:t>warnen.</w:t>
      </w:r>
      <w:r>
        <w:t xml:space="preserve"> </w:t>
      </w:r>
      <w:r w:rsidR="002A2B04" w:rsidRPr="00DD4C1D">
        <w:t>Eine</w:t>
      </w:r>
      <w:r>
        <w:t xml:space="preserve"> </w:t>
      </w:r>
      <w:r w:rsidR="002A2B04" w:rsidRPr="00DD4C1D">
        <w:t>Warnung</w:t>
      </w:r>
      <w:r>
        <w:t xml:space="preserve"> </w:t>
      </w:r>
      <w:r w:rsidR="002A2B04" w:rsidRPr="00DD4C1D">
        <w:t>vor</w:t>
      </w:r>
      <w:r>
        <w:t xml:space="preserve"> </w:t>
      </w:r>
      <w:r w:rsidR="002A2B04" w:rsidRPr="00DD4C1D">
        <w:t>Abfall</w:t>
      </w:r>
      <w:r>
        <w:t xml:space="preserve"> </w:t>
      </w:r>
      <w:r w:rsidR="002A2B04" w:rsidRPr="00DD4C1D">
        <w:t>ist</w:t>
      </w:r>
      <w:r>
        <w:t xml:space="preserve"> </w:t>
      </w:r>
      <w:r w:rsidR="002A2B04" w:rsidRPr="00DD4C1D">
        <w:t>nur</w:t>
      </w:r>
      <w:r>
        <w:t xml:space="preserve"> </w:t>
      </w:r>
      <w:r w:rsidR="002A2B04" w:rsidRPr="00DD4C1D">
        <w:t>dann</w:t>
      </w:r>
      <w:r>
        <w:t xml:space="preserve"> </w:t>
      </w:r>
      <w:r w:rsidR="002A2B04" w:rsidRPr="00DD4C1D">
        <w:t>angebracht,</w:t>
      </w:r>
      <w:r>
        <w:t xml:space="preserve"> </w:t>
      </w:r>
      <w:r w:rsidR="002A2B04" w:rsidRPr="00DD4C1D">
        <w:t>wenn</w:t>
      </w:r>
      <w:r>
        <w:t xml:space="preserve"> </w:t>
      </w:r>
      <w:r w:rsidR="002A2B04" w:rsidRPr="00DD4C1D">
        <w:t>die</w:t>
      </w:r>
      <w:r>
        <w:t xml:space="preserve"> </w:t>
      </w:r>
      <w:r w:rsidR="002A2B04" w:rsidRPr="00DD4C1D">
        <w:t>Gefahr</w:t>
      </w:r>
      <w:r>
        <w:t xml:space="preserve"> </w:t>
      </w:r>
      <w:r w:rsidR="002A2B04" w:rsidRPr="00DD4C1D">
        <w:t>auch</w:t>
      </w:r>
      <w:r>
        <w:t xml:space="preserve"> </w:t>
      </w:r>
      <w:r w:rsidR="002A2B04" w:rsidRPr="00DD4C1D">
        <w:t>tatsächlich</w:t>
      </w:r>
      <w:r>
        <w:t xml:space="preserve"> </w:t>
      </w:r>
      <w:r w:rsidR="002A2B04" w:rsidRPr="00DD4C1D">
        <w:t>vorhanden</w:t>
      </w:r>
      <w:r>
        <w:t xml:space="preserve"> </w:t>
      </w:r>
      <w:r w:rsidR="002A2B04" w:rsidRPr="00DD4C1D">
        <w:t>ist.</w:t>
      </w:r>
      <w:r>
        <w:t xml:space="preserve"> </w:t>
      </w:r>
      <w:r w:rsidR="00CB7262" w:rsidRPr="00DD4C1D">
        <w:t>Auch</w:t>
      </w:r>
      <w:r>
        <w:t xml:space="preserve"> </w:t>
      </w:r>
      <w:r w:rsidR="00CB7262" w:rsidRPr="00DD4C1D">
        <w:t>zeigen</w:t>
      </w:r>
      <w:r>
        <w:t xml:space="preserve"> </w:t>
      </w:r>
      <w:r w:rsidR="00CB7262" w:rsidRPr="00DD4C1D">
        <w:t>die</w:t>
      </w:r>
      <w:r>
        <w:t xml:space="preserve"> </w:t>
      </w:r>
      <w:r w:rsidR="00CB7262" w:rsidRPr="00DD4C1D">
        <w:t>Warnungsstellen,</w:t>
      </w:r>
      <w:r>
        <w:t xml:space="preserve"> </w:t>
      </w:r>
      <w:r w:rsidR="00CB7262" w:rsidRPr="00DD4C1D">
        <w:t>dass</w:t>
      </w:r>
      <w:r>
        <w:t xml:space="preserve"> </w:t>
      </w:r>
      <w:r w:rsidR="00CB7262" w:rsidRPr="00DD4C1D">
        <w:t>Gesetzlichkeit,</w:t>
      </w:r>
      <w:r>
        <w:t xml:space="preserve"> </w:t>
      </w:r>
      <w:r w:rsidR="00CB7262" w:rsidRPr="00DD4C1D">
        <w:t>Fleischlichkeit</w:t>
      </w:r>
      <w:r>
        <w:t xml:space="preserve"> </w:t>
      </w:r>
      <w:r w:rsidR="00CB7262" w:rsidRPr="00DD4C1D">
        <w:t>und</w:t>
      </w:r>
      <w:r>
        <w:t xml:space="preserve"> </w:t>
      </w:r>
      <w:r w:rsidR="00CB7262" w:rsidRPr="00DD4C1D">
        <w:t>Irrlehre</w:t>
      </w:r>
      <w:r>
        <w:t xml:space="preserve"> </w:t>
      </w:r>
      <w:r w:rsidR="00CB7262" w:rsidRPr="00DD4C1D">
        <w:t>echte</w:t>
      </w:r>
      <w:r>
        <w:t xml:space="preserve"> </w:t>
      </w:r>
      <w:r w:rsidR="00CB7262" w:rsidRPr="00DD4C1D">
        <w:t>Gefahren</w:t>
      </w:r>
      <w:r>
        <w:t xml:space="preserve"> </w:t>
      </w:r>
      <w:r w:rsidR="00CB7262" w:rsidRPr="00DD4C1D">
        <w:t>für</w:t>
      </w:r>
      <w:r>
        <w:t xml:space="preserve"> </w:t>
      </w:r>
      <w:r w:rsidR="00CB7262" w:rsidRPr="00DD4C1D">
        <w:t>Christen</w:t>
      </w:r>
      <w:r>
        <w:t xml:space="preserve"> </w:t>
      </w:r>
      <w:r w:rsidR="00CB7262" w:rsidRPr="00DD4C1D">
        <w:t>sind.</w:t>
      </w:r>
      <w:r>
        <w:t xml:space="preserve"> </w:t>
      </w:r>
    </w:p>
    <w:p w14:paraId="393223AD" w14:textId="77777777" w:rsidR="00983243" w:rsidRPr="00DD4C1D" w:rsidRDefault="00983243" w:rsidP="002C0189">
      <w:pPr>
        <w:pStyle w:val="Textkrper3"/>
        <w:jc w:val="left"/>
      </w:pPr>
    </w:p>
    <w:p w14:paraId="538F815B" w14:textId="4EA794C0" w:rsidR="00F641D2" w:rsidRPr="00DD4C1D" w:rsidRDefault="002A2B04" w:rsidP="002C0189">
      <w:r w:rsidRPr="00DD4C1D">
        <w:t>Den</w:t>
      </w:r>
      <w:r w:rsidR="001478F8">
        <w:t xml:space="preserve"> </w:t>
      </w:r>
      <w:r w:rsidRPr="00DD4C1D">
        <w:t>Schluss</w:t>
      </w:r>
      <w:r w:rsidR="001478F8">
        <w:t xml:space="preserve"> </w:t>
      </w:r>
      <w:r w:rsidR="00DC60E6" w:rsidRPr="00DD4C1D">
        <w:t>„</w:t>
      </w:r>
      <w:r w:rsidRPr="00DD4C1D">
        <w:t>Wenn</w:t>
      </w:r>
      <w:r w:rsidR="001478F8">
        <w:t xml:space="preserve"> </w:t>
      </w:r>
      <w:r w:rsidRPr="00DD4C1D">
        <w:t>einer</w:t>
      </w:r>
      <w:r w:rsidR="001478F8">
        <w:t xml:space="preserve"> </w:t>
      </w:r>
      <w:r w:rsidRPr="00DD4C1D">
        <w:t>nicht</w:t>
      </w:r>
      <w:r w:rsidR="001478F8">
        <w:t xml:space="preserve"> </w:t>
      </w:r>
      <w:r w:rsidRPr="00DD4C1D">
        <w:t>mehr</w:t>
      </w:r>
      <w:r w:rsidR="001478F8">
        <w:t xml:space="preserve"> </w:t>
      </w:r>
      <w:r w:rsidRPr="00DD4C1D">
        <w:t>an</w:t>
      </w:r>
      <w:r w:rsidR="001478F8">
        <w:t xml:space="preserve"> </w:t>
      </w:r>
      <w:r w:rsidRPr="00DD4C1D">
        <w:t>Jesus</w:t>
      </w:r>
      <w:r w:rsidR="001478F8">
        <w:t xml:space="preserve"> </w:t>
      </w:r>
      <w:r w:rsidRPr="00DD4C1D">
        <w:t>glaubt,</w:t>
      </w:r>
      <w:r w:rsidR="001478F8">
        <w:t xml:space="preserve"> </w:t>
      </w:r>
      <w:r w:rsidRPr="00DD4C1D">
        <w:t>war</w:t>
      </w:r>
      <w:r w:rsidR="001478F8">
        <w:t xml:space="preserve"> </w:t>
      </w:r>
      <w:r w:rsidRPr="00DD4C1D">
        <w:t>er</w:t>
      </w:r>
      <w:r w:rsidR="001478F8">
        <w:t xml:space="preserve"> </w:t>
      </w:r>
      <w:r w:rsidRPr="00DD4C1D">
        <w:t>nie</w:t>
      </w:r>
      <w:r w:rsidR="001478F8">
        <w:t xml:space="preserve"> </w:t>
      </w:r>
      <w:r w:rsidRPr="00DD4C1D">
        <w:t>gläubig”</w:t>
      </w:r>
      <w:r w:rsidR="001478F8">
        <w:t xml:space="preserve"> </w:t>
      </w:r>
      <w:r w:rsidRPr="00DD4C1D">
        <w:t>dürfen</w:t>
      </w:r>
      <w:r w:rsidR="001478F8">
        <w:t xml:space="preserve"> </w:t>
      </w:r>
      <w:r w:rsidRPr="00DD4C1D">
        <w:t>wir</w:t>
      </w:r>
      <w:r w:rsidR="001478F8">
        <w:t xml:space="preserve"> </w:t>
      </w:r>
      <w:r w:rsidRPr="00DD4C1D">
        <w:t>erst</w:t>
      </w:r>
      <w:r w:rsidR="001478F8">
        <w:t xml:space="preserve"> </w:t>
      </w:r>
      <w:r w:rsidRPr="00DD4C1D">
        <w:t>dann</w:t>
      </w:r>
      <w:r w:rsidR="001478F8">
        <w:t xml:space="preserve"> </w:t>
      </w:r>
      <w:r w:rsidRPr="00DD4C1D">
        <w:t>ziehen,</w:t>
      </w:r>
      <w:r w:rsidR="001478F8">
        <w:t xml:space="preserve"> </w:t>
      </w:r>
      <w:r w:rsidRPr="00DD4C1D">
        <w:t>wenn</w:t>
      </w:r>
      <w:r w:rsidR="001478F8">
        <w:t xml:space="preserve"> </w:t>
      </w:r>
      <w:r w:rsidRPr="00DD4C1D">
        <w:t>wir</w:t>
      </w:r>
      <w:r w:rsidR="001478F8">
        <w:t xml:space="preserve"> </w:t>
      </w:r>
      <w:r w:rsidRPr="00DD4C1D">
        <w:t>Fakten</w:t>
      </w:r>
      <w:r w:rsidR="001478F8">
        <w:t xml:space="preserve"> </w:t>
      </w:r>
      <w:r w:rsidRPr="00DD4C1D">
        <w:t>haben.</w:t>
      </w:r>
      <w:r w:rsidR="001478F8">
        <w:t xml:space="preserve"> </w:t>
      </w:r>
      <w:r w:rsidRPr="00DD4C1D">
        <w:t>Ob</w:t>
      </w:r>
      <w:r w:rsidR="001478F8">
        <w:t xml:space="preserve"> </w:t>
      </w:r>
      <w:r w:rsidRPr="00DD4C1D">
        <w:t>ein</w:t>
      </w:r>
      <w:r w:rsidR="001478F8">
        <w:t xml:space="preserve"> </w:t>
      </w:r>
      <w:r w:rsidRPr="00DD4C1D">
        <w:t>so</w:t>
      </w:r>
      <w:r w:rsidR="001478F8">
        <w:t xml:space="preserve"> </w:t>
      </w:r>
      <w:r w:rsidR="00CB7262" w:rsidRPr="00DD4C1D">
        <w:t>genannter</w:t>
      </w:r>
      <w:r w:rsidR="001478F8">
        <w:t xml:space="preserve"> </w:t>
      </w:r>
      <w:r w:rsidR="00DC60E6" w:rsidRPr="00DD4C1D">
        <w:t>„</w:t>
      </w:r>
      <w:r w:rsidRPr="00DD4C1D">
        <w:t>Abgefallener”</w:t>
      </w:r>
      <w:r w:rsidR="001478F8">
        <w:t xml:space="preserve"> </w:t>
      </w:r>
      <w:r w:rsidRPr="00DD4C1D">
        <w:t>einmal</w:t>
      </w:r>
      <w:r w:rsidR="001478F8">
        <w:t xml:space="preserve"> </w:t>
      </w:r>
      <w:r w:rsidRPr="00DD4C1D">
        <w:t>Christ</w:t>
      </w:r>
      <w:r w:rsidR="001478F8">
        <w:t xml:space="preserve"> </w:t>
      </w:r>
      <w:r w:rsidRPr="00DD4C1D">
        <w:t>war</w:t>
      </w:r>
      <w:r w:rsidR="001478F8">
        <w:t xml:space="preserve"> </w:t>
      </w:r>
      <w:r w:rsidRPr="00DD4C1D">
        <w:t>oder</w:t>
      </w:r>
      <w:r w:rsidR="001478F8">
        <w:t xml:space="preserve"> </w:t>
      </w:r>
      <w:r w:rsidRPr="00DD4C1D">
        <w:t>nie</w:t>
      </w:r>
      <w:r w:rsidR="001478F8">
        <w:t xml:space="preserve"> </w:t>
      </w:r>
      <w:r w:rsidRPr="00DD4C1D">
        <w:t>wiedergeboren</w:t>
      </w:r>
      <w:r w:rsidR="001478F8">
        <w:t xml:space="preserve"> </w:t>
      </w:r>
      <w:r w:rsidRPr="00DD4C1D">
        <w:t>war,</w:t>
      </w:r>
      <w:r w:rsidR="001478F8">
        <w:t xml:space="preserve"> </w:t>
      </w:r>
      <w:r w:rsidRPr="00DD4C1D">
        <w:t>muss</w:t>
      </w:r>
      <w:r w:rsidR="001478F8">
        <w:t xml:space="preserve"> </w:t>
      </w:r>
      <w:r w:rsidRPr="00DD4C1D">
        <w:t>in</w:t>
      </w:r>
      <w:r w:rsidR="001478F8">
        <w:t xml:space="preserve"> </w:t>
      </w:r>
      <w:r w:rsidRPr="00DD4C1D">
        <w:t>jedem</w:t>
      </w:r>
      <w:r w:rsidR="001478F8">
        <w:t xml:space="preserve"> </w:t>
      </w:r>
      <w:r w:rsidRPr="00DD4C1D">
        <w:t>Fall</w:t>
      </w:r>
      <w:r w:rsidR="001478F8">
        <w:t xml:space="preserve"> </w:t>
      </w:r>
      <w:r w:rsidRPr="00DD4C1D">
        <w:t>untersucht</w:t>
      </w:r>
      <w:r w:rsidR="001478F8">
        <w:t xml:space="preserve"> </w:t>
      </w:r>
      <w:r w:rsidRPr="00DD4C1D">
        <w:t>werden.</w:t>
      </w:r>
      <w:r w:rsidR="001478F8">
        <w:t xml:space="preserve"> </w:t>
      </w:r>
      <w:r w:rsidRPr="00DD4C1D">
        <w:t>Jesus</w:t>
      </w:r>
      <w:r w:rsidR="001478F8">
        <w:t xml:space="preserve"> </w:t>
      </w:r>
      <w:r w:rsidRPr="00DD4C1D">
        <w:t>berichtet</w:t>
      </w:r>
      <w:r w:rsidR="001478F8">
        <w:t xml:space="preserve"> </w:t>
      </w:r>
      <w:r w:rsidRPr="00DD4C1D">
        <w:t>von</w:t>
      </w:r>
      <w:r w:rsidR="001478F8">
        <w:t xml:space="preserve"> </w:t>
      </w:r>
      <w:r w:rsidRPr="00DD4C1D">
        <w:t>solchen,</w:t>
      </w:r>
      <w:r w:rsidR="001478F8">
        <w:t xml:space="preserve"> </w:t>
      </w:r>
      <w:r w:rsidRPr="00DD4C1D">
        <w:t>die</w:t>
      </w:r>
      <w:r w:rsidR="001478F8">
        <w:t xml:space="preserve"> </w:t>
      </w:r>
      <w:r w:rsidRPr="00DD4C1D">
        <w:t>nie</w:t>
      </w:r>
      <w:r w:rsidR="001478F8">
        <w:t xml:space="preserve"> </w:t>
      </w:r>
      <w:r w:rsidRPr="00DD4C1D">
        <w:t>wirklich</w:t>
      </w:r>
      <w:r w:rsidR="001478F8">
        <w:t xml:space="preserve"> </w:t>
      </w:r>
      <w:r w:rsidRPr="00DD4C1D">
        <w:t>gläubig</w:t>
      </w:r>
      <w:r w:rsidR="001478F8">
        <w:t xml:space="preserve"> </w:t>
      </w:r>
      <w:r w:rsidRPr="00DD4C1D">
        <w:t>waren</w:t>
      </w:r>
      <w:r w:rsidR="001478F8">
        <w:t xml:space="preserve"> </w:t>
      </w:r>
      <w:r w:rsidRPr="00DD4C1D">
        <w:t>(z.</w:t>
      </w:r>
      <w:r w:rsidR="001478F8">
        <w:t xml:space="preserve"> </w:t>
      </w:r>
      <w:r w:rsidRPr="00DD4C1D">
        <w:t>Bsp.</w:t>
      </w:r>
      <w:r w:rsidR="001478F8">
        <w:t xml:space="preserve"> </w:t>
      </w:r>
      <w:r w:rsidRPr="00DD4C1D">
        <w:t>von</w:t>
      </w:r>
      <w:r w:rsidR="001478F8">
        <w:t xml:space="preserve"> </w:t>
      </w:r>
      <w:r w:rsidRPr="00DD4C1D">
        <w:t>den</w:t>
      </w:r>
      <w:r w:rsidR="001478F8">
        <w:t xml:space="preserve"> </w:t>
      </w:r>
      <w:r w:rsidRPr="00DD4C1D">
        <w:t>Leuten,</w:t>
      </w:r>
      <w:r w:rsidR="001478F8">
        <w:t xml:space="preserve"> </w:t>
      </w:r>
      <w:r w:rsidRPr="00DD4C1D">
        <w:t>in</w:t>
      </w:r>
      <w:r w:rsidR="001478F8">
        <w:t xml:space="preserve"> </w:t>
      </w:r>
      <w:r w:rsidRPr="00DD4C1D">
        <w:t>deren</w:t>
      </w:r>
      <w:r w:rsidR="001478F8">
        <w:t xml:space="preserve"> </w:t>
      </w:r>
      <w:r w:rsidRPr="00DD4C1D">
        <w:t>Straßen</w:t>
      </w:r>
      <w:r w:rsidR="001478F8">
        <w:t xml:space="preserve"> </w:t>
      </w:r>
      <w:r w:rsidRPr="00DD4C1D">
        <w:t>Jesus</w:t>
      </w:r>
      <w:r w:rsidR="001478F8">
        <w:t xml:space="preserve"> </w:t>
      </w:r>
      <w:r w:rsidRPr="00DD4C1D">
        <w:t>war</w:t>
      </w:r>
      <w:r w:rsidR="001478F8">
        <w:t xml:space="preserve"> </w:t>
      </w:r>
      <w:r w:rsidRPr="00DD4C1D">
        <w:t>und</w:t>
      </w:r>
      <w:r w:rsidR="001478F8">
        <w:t xml:space="preserve"> </w:t>
      </w:r>
      <w:r w:rsidRPr="00DD4C1D">
        <w:t>die</w:t>
      </w:r>
      <w:r w:rsidR="001478F8">
        <w:t xml:space="preserve"> </w:t>
      </w:r>
      <w:r w:rsidRPr="00DD4C1D">
        <w:t>dann</w:t>
      </w:r>
      <w:r w:rsidR="001478F8">
        <w:t xml:space="preserve"> </w:t>
      </w:r>
      <w:r w:rsidRPr="00DD4C1D">
        <w:t>mit</w:t>
      </w:r>
      <w:r w:rsidR="001478F8">
        <w:t xml:space="preserve"> </w:t>
      </w:r>
      <w:r w:rsidRPr="00DD4C1D">
        <w:t>ihm</w:t>
      </w:r>
      <w:r w:rsidR="001478F8">
        <w:t xml:space="preserve"> </w:t>
      </w:r>
      <w:r w:rsidRPr="00DD4C1D">
        <w:t>zogen</w:t>
      </w:r>
      <w:r w:rsidR="001478F8">
        <w:t xml:space="preserve"> </w:t>
      </w:r>
      <w:r w:rsidRPr="00DD4C1D">
        <w:t>und</w:t>
      </w:r>
      <w:r w:rsidR="001478F8">
        <w:t xml:space="preserve"> </w:t>
      </w:r>
      <w:r w:rsidRPr="00DD4C1D">
        <w:t>in</w:t>
      </w:r>
      <w:r w:rsidR="001478F8">
        <w:t xml:space="preserve"> </w:t>
      </w:r>
      <w:r w:rsidRPr="00DD4C1D">
        <w:t>seinem</w:t>
      </w:r>
      <w:r w:rsidR="001478F8">
        <w:t xml:space="preserve"> </w:t>
      </w:r>
      <w:r w:rsidRPr="00DD4C1D">
        <w:t>Namen</w:t>
      </w:r>
      <w:r w:rsidR="001478F8">
        <w:t xml:space="preserve"> </w:t>
      </w:r>
      <w:r w:rsidRPr="00DD4C1D">
        <w:t>Wunder</w:t>
      </w:r>
      <w:r w:rsidR="001478F8">
        <w:t xml:space="preserve"> </w:t>
      </w:r>
      <w:r w:rsidRPr="00DD4C1D">
        <w:t>taten,</w:t>
      </w:r>
      <w:r w:rsidR="001478F8">
        <w:t xml:space="preserve"> </w:t>
      </w:r>
      <w:r w:rsidRPr="00DD4C1D">
        <w:t>ohne</w:t>
      </w:r>
      <w:r w:rsidR="001478F8">
        <w:t xml:space="preserve"> </w:t>
      </w:r>
      <w:r w:rsidRPr="00DD4C1D">
        <w:t>ihn</w:t>
      </w:r>
      <w:r w:rsidR="001478F8">
        <w:t xml:space="preserve"> </w:t>
      </w:r>
      <w:r w:rsidRPr="00DD4C1D">
        <w:t>wirklich</w:t>
      </w:r>
      <w:r w:rsidR="001478F8">
        <w:t xml:space="preserve"> </w:t>
      </w:r>
      <w:r w:rsidRPr="00DD4C1D">
        <w:t>als</w:t>
      </w:r>
      <w:r w:rsidR="001478F8">
        <w:t xml:space="preserve"> </w:t>
      </w:r>
      <w:r w:rsidRPr="00DD4C1D">
        <w:t>Herrn</w:t>
      </w:r>
      <w:r w:rsidR="001478F8">
        <w:t xml:space="preserve"> </w:t>
      </w:r>
      <w:r w:rsidRPr="00DD4C1D">
        <w:t>zu</w:t>
      </w:r>
      <w:r w:rsidR="001478F8">
        <w:t xml:space="preserve"> </w:t>
      </w:r>
      <w:r w:rsidRPr="00DD4C1D">
        <w:t>kennen</w:t>
      </w:r>
      <w:r w:rsidR="001478F8">
        <w:t xml:space="preserve"> </w:t>
      </w:r>
      <w:r w:rsidRPr="00DD4C1D">
        <w:t>und</w:t>
      </w:r>
      <w:r w:rsidR="001478F8">
        <w:t xml:space="preserve"> </w:t>
      </w:r>
      <w:r w:rsidRPr="00DD4C1D">
        <w:t>von</w:t>
      </w:r>
      <w:r w:rsidR="001478F8">
        <w:t xml:space="preserve"> </w:t>
      </w:r>
      <w:r w:rsidRPr="00DD4C1D">
        <w:t>ihm</w:t>
      </w:r>
      <w:r w:rsidR="001478F8">
        <w:t xml:space="preserve"> </w:t>
      </w:r>
      <w:r w:rsidRPr="00DD4C1D">
        <w:t>gekannt</w:t>
      </w:r>
      <w:r w:rsidR="001478F8">
        <w:t xml:space="preserve"> </w:t>
      </w:r>
      <w:r w:rsidRPr="00DD4C1D">
        <w:t>zu</w:t>
      </w:r>
      <w:r w:rsidR="001478F8">
        <w:t xml:space="preserve"> </w:t>
      </w:r>
      <w:r w:rsidRPr="00DD4C1D">
        <w:t>sein,</w:t>
      </w:r>
      <w:r w:rsidR="001478F8">
        <w:t xml:space="preserve"> Matthäus </w:t>
      </w:r>
      <w:r w:rsidRPr="00DD4C1D">
        <w:t>7</w:t>
      </w:r>
      <w:r w:rsidR="001478F8">
        <w:t>, 2</w:t>
      </w:r>
      <w:r w:rsidRPr="00DD4C1D">
        <w:t>2.23).</w:t>
      </w:r>
      <w:r w:rsidR="001478F8">
        <w:t xml:space="preserve"> </w:t>
      </w:r>
      <w:r w:rsidRPr="00DD4C1D">
        <w:t>Das</w:t>
      </w:r>
      <w:r w:rsidR="001478F8">
        <w:t xml:space="preserve"> </w:t>
      </w:r>
      <w:r w:rsidRPr="00DD4C1D">
        <w:t>heißt</w:t>
      </w:r>
      <w:r w:rsidR="001478F8">
        <w:t xml:space="preserve"> </w:t>
      </w:r>
      <w:r w:rsidRPr="00DD4C1D">
        <w:t>aber</w:t>
      </w:r>
      <w:r w:rsidR="001478F8">
        <w:t xml:space="preserve"> </w:t>
      </w:r>
      <w:r w:rsidRPr="00DD4C1D">
        <w:t>nicht,</w:t>
      </w:r>
      <w:r w:rsidR="001478F8">
        <w:t xml:space="preserve"> </w:t>
      </w:r>
      <w:r w:rsidRPr="00DD4C1D">
        <w:t>dass</w:t>
      </w:r>
      <w:r w:rsidR="001478F8">
        <w:t xml:space="preserve"> </w:t>
      </w:r>
      <w:r w:rsidRPr="00DD4C1D">
        <w:t>es</w:t>
      </w:r>
      <w:r w:rsidR="001478F8">
        <w:t xml:space="preserve"> </w:t>
      </w:r>
      <w:r w:rsidRPr="00DD4C1D">
        <w:t>sich</w:t>
      </w:r>
      <w:r w:rsidR="001478F8">
        <w:t xml:space="preserve"> </w:t>
      </w:r>
      <w:r w:rsidRPr="00DD4C1D">
        <w:t>bei</w:t>
      </w:r>
      <w:r w:rsidR="001478F8">
        <w:t xml:space="preserve"> </w:t>
      </w:r>
      <w:r w:rsidRPr="00DD4C1D">
        <w:t>jedem,</w:t>
      </w:r>
      <w:r w:rsidR="001478F8">
        <w:t xml:space="preserve"> </w:t>
      </w:r>
      <w:r w:rsidRPr="00DD4C1D">
        <w:t>der</w:t>
      </w:r>
      <w:r w:rsidR="001478F8">
        <w:t xml:space="preserve"> </w:t>
      </w:r>
      <w:r w:rsidRPr="00DD4C1D">
        <w:t>sich</w:t>
      </w:r>
      <w:r w:rsidR="001478F8">
        <w:t xml:space="preserve"> </w:t>
      </w:r>
      <w:r w:rsidRPr="00DD4C1D">
        <w:t>von</w:t>
      </w:r>
      <w:r w:rsidR="001478F8">
        <w:t xml:space="preserve"> </w:t>
      </w:r>
      <w:r w:rsidRPr="00DD4C1D">
        <w:t>Christus</w:t>
      </w:r>
      <w:r w:rsidR="001478F8">
        <w:t xml:space="preserve"> </w:t>
      </w:r>
      <w:r w:rsidRPr="00DD4C1D">
        <w:t>und</w:t>
      </w:r>
      <w:r w:rsidR="001478F8">
        <w:t xml:space="preserve"> </w:t>
      </w:r>
      <w:r w:rsidRPr="00DD4C1D">
        <w:t>der</w:t>
      </w:r>
      <w:r w:rsidR="001478F8">
        <w:t xml:space="preserve"> </w:t>
      </w:r>
      <w:r w:rsidRPr="00DD4C1D">
        <w:t>Wahrheit</w:t>
      </w:r>
      <w:r w:rsidR="001478F8">
        <w:t xml:space="preserve"> </w:t>
      </w:r>
      <w:r w:rsidRPr="00DD4C1D">
        <w:t>abwandte,</w:t>
      </w:r>
      <w:r w:rsidR="001478F8">
        <w:t xml:space="preserve"> </w:t>
      </w:r>
      <w:r w:rsidRPr="00DD4C1D">
        <w:t>um</w:t>
      </w:r>
      <w:r w:rsidR="001478F8">
        <w:t xml:space="preserve"> </w:t>
      </w:r>
      <w:r w:rsidRPr="00DD4C1D">
        <w:t>einen</w:t>
      </w:r>
      <w:r w:rsidR="001478F8">
        <w:t xml:space="preserve"> </w:t>
      </w:r>
      <w:r w:rsidRPr="00DD4C1D">
        <w:t>solchen</w:t>
      </w:r>
      <w:r w:rsidR="001478F8">
        <w:t xml:space="preserve"> </w:t>
      </w:r>
      <w:r w:rsidRPr="00DD4C1D">
        <w:t>handelt,</w:t>
      </w:r>
      <w:r w:rsidR="001478F8">
        <w:t xml:space="preserve"> </w:t>
      </w:r>
      <w:r w:rsidRPr="00DD4C1D">
        <w:t>der</w:t>
      </w:r>
      <w:r w:rsidR="001478F8">
        <w:t xml:space="preserve"> </w:t>
      </w:r>
      <w:r w:rsidRPr="00DD4C1D">
        <w:t>ihn</w:t>
      </w:r>
      <w:r w:rsidR="001478F8">
        <w:t xml:space="preserve"> </w:t>
      </w:r>
      <w:r w:rsidRPr="00DD4C1D">
        <w:t>nie</w:t>
      </w:r>
      <w:r w:rsidR="001478F8">
        <w:t xml:space="preserve"> </w:t>
      </w:r>
      <w:r w:rsidRPr="00DD4C1D">
        <w:t>kannte.</w:t>
      </w:r>
      <w:r w:rsidR="001478F8">
        <w:t xml:space="preserve"> </w:t>
      </w:r>
    </w:p>
    <w:p w14:paraId="43627446" w14:textId="0F9EC7E8" w:rsidR="00983243" w:rsidRPr="00DD4C1D" w:rsidRDefault="001478F8" w:rsidP="002C0189">
      <w:r>
        <w:t xml:space="preserve">    </w:t>
      </w:r>
      <w:r w:rsidR="002A2B04" w:rsidRPr="00DD4C1D">
        <w:t>(Nb:</w:t>
      </w:r>
      <w:r>
        <w:t xml:space="preserve"> </w:t>
      </w:r>
      <w:r w:rsidR="002A2B04" w:rsidRPr="00DD4C1D">
        <w:t>Jesus</w:t>
      </w:r>
      <w:r>
        <w:t xml:space="preserve"> </w:t>
      </w:r>
      <w:r w:rsidR="002A2B04" w:rsidRPr="00DD4C1D">
        <w:t>sagt</w:t>
      </w:r>
      <w:r>
        <w:t xml:space="preserve"> </w:t>
      </w:r>
      <w:r w:rsidR="002A2B04" w:rsidRPr="00DD4C1D">
        <w:t>über</w:t>
      </w:r>
      <w:r>
        <w:t xml:space="preserve"> </w:t>
      </w:r>
      <w:r w:rsidR="002A2B04" w:rsidRPr="00DD4C1D">
        <w:t>die</w:t>
      </w:r>
      <w:r>
        <w:t xml:space="preserve"> </w:t>
      </w:r>
      <w:r w:rsidR="002A2B04" w:rsidRPr="00DD4C1D">
        <w:t>Seinen:</w:t>
      </w:r>
      <w:r>
        <w:t xml:space="preserve"> </w:t>
      </w:r>
      <w:r w:rsidR="00DC60E6" w:rsidRPr="00DD4C1D">
        <w:t>„</w:t>
      </w:r>
      <w:r w:rsidR="002A2B04" w:rsidRPr="00DD4C1D">
        <w:t>Ich</w:t>
      </w:r>
      <w:r>
        <w:t xml:space="preserve"> </w:t>
      </w:r>
      <w:r w:rsidR="002A2B04" w:rsidRPr="00DD4C1D">
        <w:t>kenne</w:t>
      </w:r>
      <w:r>
        <w:t xml:space="preserve"> </w:t>
      </w:r>
      <w:r w:rsidR="002A2B04" w:rsidRPr="00DD4C1D">
        <w:t>meine</w:t>
      </w:r>
      <w:r>
        <w:t xml:space="preserve"> </w:t>
      </w:r>
      <w:r w:rsidR="002A2B04" w:rsidRPr="00DD4C1D">
        <w:t>Schafe”,</w:t>
      </w:r>
      <w:r>
        <w:t xml:space="preserve"> </w:t>
      </w:r>
      <w:r w:rsidR="002A2B04" w:rsidRPr="00DD4C1D">
        <w:t>und</w:t>
      </w:r>
      <w:r>
        <w:t xml:space="preserve"> </w:t>
      </w:r>
      <w:r w:rsidR="002A2B04" w:rsidRPr="00DD4C1D">
        <w:t>er</w:t>
      </w:r>
      <w:r>
        <w:t xml:space="preserve"> </w:t>
      </w:r>
      <w:r w:rsidR="002A2B04" w:rsidRPr="00DD4C1D">
        <w:t>sagt</w:t>
      </w:r>
      <w:r>
        <w:t xml:space="preserve"> </w:t>
      </w:r>
      <w:r w:rsidR="002A2B04" w:rsidRPr="00DD4C1D">
        <w:t>über</w:t>
      </w:r>
      <w:r>
        <w:t xml:space="preserve"> </w:t>
      </w:r>
      <w:r w:rsidR="002A2B04" w:rsidRPr="00DD4C1D">
        <w:t>Ungläubige,</w:t>
      </w:r>
      <w:r>
        <w:t xml:space="preserve"> </w:t>
      </w:r>
      <w:r w:rsidR="002A2B04" w:rsidRPr="00DD4C1D">
        <w:t>die</w:t>
      </w:r>
      <w:r>
        <w:t xml:space="preserve"> </w:t>
      </w:r>
      <w:r w:rsidR="002A2B04" w:rsidRPr="00DD4C1D">
        <w:t>mit</w:t>
      </w:r>
      <w:r>
        <w:t xml:space="preserve"> </w:t>
      </w:r>
      <w:r w:rsidR="002A2B04" w:rsidRPr="00DD4C1D">
        <w:t>ihm</w:t>
      </w:r>
      <w:r>
        <w:t xml:space="preserve"> </w:t>
      </w:r>
      <w:r w:rsidR="002A2B04" w:rsidRPr="00DD4C1D">
        <w:t>Kontakt</w:t>
      </w:r>
      <w:r>
        <w:t xml:space="preserve"> </w:t>
      </w:r>
      <w:r w:rsidR="002A2B04" w:rsidRPr="00DD4C1D">
        <w:t>hatten,</w:t>
      </w:r>
      <w:r>
        <w:t xml:space="preserve"> </w:t>
      </w:r>
      <w:r w:rsidR="002A2B04" w:rsidRPr="00DD4C1D">
        <w:t>aber</w:t>
      </w:r>
      <w:r>
        <w:t xml:space="preserve"> </w:t>
      </w:r>
      <w:r w:rsidR="002A2B04" w:rsidRPr="00DD4C1D">
        <w:t>nie</w:t>
      </w:r>
      <w:r>
        <w:t xml:space="preserve"> </w:t>
      </w:r>
      <w:r w:rsidR="002A2B04" w:rsidRPr="00DD4C1D">
        <w:t>wirkliche</w:t>
      </w:r>
      <w:r>
        <w:t xml:space="preserve"> </w:t>
      </w:r>
      <w:r w:rsidR="002A2B04" w:rsidRPr="00DD4C1D">
        <w:t>Gläubige</w:t>
      </w:r>
      <w:r>
        <w:t xml:space="preserve"> </w:t>
      </w:r>
      <w:r w:rsidR="002A2B04" w:rsidRPr="00DD4C1D">
        <w:t>waren:</w:t>
      </w:r>
      <w:r>
        <w:t xml:space="preserve"> </w:t>
      </w:r>
      <w:r w:rsidR="00DC60E6" w:rsidRPr="00DD4C1D">
        <w:t>„</w:t>
      </w:r>
      <w:r w:rsidR="002A2B04" w:rsidRPr="00DD4C1D">
        <w:t>Ich</w:t>
      </w:r>
      <w:r>
        <w:t xml:space="preserve"> </w:t>
      </w:r>
      <w:r w:rsidR="002A2B04" w:rsidRPr="00DD4C1D">
        <w:t>habe</w:t>
      </w:r>
      <w:r>
        <w:t xml:space="preserve"> </w:t>
      </w:r>
      <w:r w:rsidR="002A2B04" w:rsidRPr="00DD4C1D">
        <w:t>euch</w:t>
      </w:r>
      <w:r>
        <w:t xml:space="preserve"> </w:t>
      </w:r>
      <w:r w:rsidR="002A2B04" w:rsidRPr="00DD4C1D">
        <w:t>nie</w:t>
      </w:r>
      <w:r>
        <w:t xml:space="preserve"> </w:t>
      </w:r>
      <w:r w:rsidR="002A2B04" w:rsidRPr="00DD4C1D">
        <w:t>gekannt.”</w:t>
      </w:r>
      <w:r>
        <w:t xml:space="preserve"> </w:t>
      </w:r>
      <w:r w:rsidR="002A2B04" w:rsidRPr="00DD4C1D">
        <w:t>Die</w:t>
      </w:r>
      <w:r>
        <w:t xml:space="preserve"> </w:t>
      </w:r>
      <w:r w:rsidR="002A2B04" w:rsidRPr="00DD4C1D">
        <w:t>einen</w:t>
      </w:r>
      <w:r>
        <w:t xml:space="preserve"> </w:t>
      </w:r>
      <w:r w:rsidR="002A2B04" w:rsidRPr="00DD4C1D">
        <w:t>kennt</w:t>
      </w:r>
      <w:r>
        <w:t xml:space="preserve"> </w:t>
      </w:r>
      <w:r w:rsidR="002A2B04" w:rsidRPr="00DD4C1D">
        <w:t>er;</w:t>
      </w:r>
      <w:r>
        <w:t xml:space="preserve"> </w:t>
      </w:r>
      <w:r w:rsidR="002A2B04" w:rsidRPr="00DD4C1D">
        <w:t>die</w:t>
      </w:r>
      <w:r>
        <w:t xml:space="preserve"> </w:t>
      </w:r>
      <w:r w:rsidR="002A2B04" w:rsidRPr="00DD4C1D">
        <w:t>anderen</w:t>
      </w:r>
      <w:r>
        <w:t xml:space="preserve"> </w:t>
      </w:r>
      <w:r w:rsidR="002A2B04" w:rsidRPr="00DD4C1D">
        <w:t>kannte</w:t>
      </w:r>
      <w:r>
        <w:t xml:space="preserve"> </w:t>
      </w:r>
      <w:r w:rsidR="002A2B04" w:rsidRPr="00DD4C1D">
        <w:t>er</w:t>
      </w:r>
      <w:r>
        <w:t xml:space="preserve"> </w:t>
      </w:r>
      <w:r w:rsidR="002A2B04" w:rsidRPr="00DD4C1D">
        <w:t>nie.</w:t>
      </w:r>
      <w:r>
        <w:t xml:space="preserve"> </w:t>
      </w:r>
      <w:r w:rsidR="002A2B04" w:rsidRPr="00DD4C1D">
        <w:t>Sind</w:t>
      </w:r>
      <w:r>
        <w:t xml:space="preserve"> </w:t>
      </w:r>
      <w:r w:rsidR="002A2B04" w:rsidRPr="00DD4C1D">
        <w:t>damit</w:t>
      </w:r>
      <w:r>
        <w:t xml:space="preserve"> </w:t>
      </w:r>
      <w:r w:rsidR="002A2B04" w:rsidRPr="00DD4C1D">
        <w:t>alle</w:t>
      </w:r>
      <w:r>
        <w:t xml:space="preserve"> </w:t>
      </w:r>
      <w:r w:rsidR="002A2B04" w:rsidRPr="00DD4C1D">
        <w:t>Gruppen</w:t>
      </w:r>
      <w:r>
        <w:t xml:space="preserve"> </w:t>
      </w:r>
      <w:r w:rsidR="002A2B04" w:rsidRPr="00DD4C1D">
        <w:t>von</w:t>
      </w:r>
      <w:r>
        <w:t xml:space="preserve"> </w:t>
      </w:r>
      <w:r w:rsidR="002A2B04" w:rsidRPr="00DD4C1D">
        <w:t>Menschen</w:t>
      </w:r>
      <w:r>
        <w:t xml:space="preserve"> </w:t>
      </w:r>
      <w:r w:rsidR="002A2B04" w:rsidRPr="00DD4C1D">
        <w:t>erfasst?</w:t>
      </w:r>
      <w:r>
        <w:t xml:space="preserve"> </w:t>
      </w:r>
      <w:r w:rsidR="002A2B04" w:rsidRPr="00DD4C1D">
        <w:t>Es</w:t>
      </w:r>
      <w:r>
        <w:t xml:space="preserve"> </w:t>
      </w:r>
      <w:r w:rsidR="002A2B04" w:rsidRPr="00DD4C1D">
        <w:t>gibt</w:t>
      </w:r>
      <w:r>
        <w:t xml:space="preserve"> </w:t>
      </w:r>
      <w:r w:rsidR="002A2B04" w:rsidRPr="00DD4C1D">
        <w:t>daneben</w:t>
      </w:r>
      <w:r>
        <w:t xml:space="preserve"> </w:t>
      </w:r>
      <w:r w:rsidR="002A2B04" w:rsidRPr="00DD4C1D">
        <w:t>noch</w:t>
      </w:r>
      <w:r>
        <w:t xml:space="preserve"> </w:t>
      </w:r>
      <w:r w:rsidR="002A2B04" w:rsidRPr="00DD4C1D">
        <w:t>die</w:t>
      </w:r>
      <w:r>
        <w:t xml:space="preserve"> </w:t>
      </w:r>
      <w:r w:rsidR="002A2B04" w:rsidRPr="00DD4C1D">
        <w:t>Gruppe</w:t>
      </w:r>
      <w:r>
        <w:t xml:space="preserve"> </w:t>
      </w:r>
      <w:r w:rsidR="002A2B04" w:rsidRPr="00DD4C1D">
        <w:t>derer,</w:t>
      </w:r>
      <w:r>
        <w:t xml:space="preserve"> </w:t>
      </w:r>
      <w:r w:rsidR="002A2B04" w:rsidRPr="00DD4C1D">
        <w:t>die</w:t>
      </w:r>
      <w:r>
        <w:t xml:space="preserve"> </w:t>
      </w:r>
      <w:r w:rsidR="002A2B04" w:rsidRPr="00DD4C1D">
        <w:t>ihn</w:t>
      </w:r>
      <w:r>
        <w:t xml:space="preserve"> </w:t>
      </w:r>
      <w:r w:rsidR="002A2B04" w:rsidRPr="00DD4C1D">
        <w:t>offen</w:t>
      </w:r>
      <w:r>
        <w:t xml:space="preserve"> </w:t>
      </w:r>
      <w:r w:rsidR="002A2B04" w:rsidRPr="00DD4C1D">
        <w:t>ablehnten,</w:t>
      </w:r>
      <w:r>
        <w:t xml:space="preserve"> </w:t>
      </w:r>
      <w:r w:rsidR="002A2B04" w:rsidRPr="00DD4C1D">
        <w:t>und</w:t>
      </w:r>
      <w:r>
        <w:t xml:space="preserve"> </w:t>
      </w:r>
      <w:r w:rsidR="002A2B04" w:rsidRPr="00DD4C1D">
        <w:t>noch</w:t>
      </w:r>
      <w:r>
        <w:t xml:space="preserve"> </w:t>
      </w:r>
      <w:r w:rsidR="002A2B04" w:rsidRPr="00DD4C1D">
        <w:t>die</w:t>
      </w:r>
      <w:r>
        <w:t xml:space="preserve"> </w:t>
      </w:r>
      <w:r w:rsidR="002A2B04" w:rsidRPr="00DD4C1D">
        <w:t>Gruppe</w:t>
      </w:r>
      <w:r>
        <w:t xml:space="preserve"> </w:t>
      </w:r>
      <w:r w:rsidR="002A2B04" w:rsidRPr="00DD4C1D">
        <w:t>derer,</w:t>
      </w:r>
      <w:r>
        <w:t xml:space="preserve"> </w:t>
      </w:r>
      <w:r w:rsidR="002A2B04" w:rsidRPr="00DD4C1D">
        <w:t>die</w:t>
      </w:r>
      <w:r>
        <w:t xml:space="preserve"> </w:t>
      </w:r>
      <w:r w:rsidR="002A2B04" w:rsidRPr="00DD4C1D">
        <w:t>Gläubige</w:t>
      </w:r>
      <w:r>
        <w:t xml:space="preserve"> </w:t>
      </w:r>
      <w:r w:rsidR="002A2B04" w:rsidRPr="00DD4C1D">
        <w:t>gewesen</w:t>
      </w:r>
      <w:r>
        <w:t xml:space="preserve"> </w:t>
      </w:r>
      <w:r w:rsidR="002A2B04" w:rsidRPr="00DD4C1D">
        <w:t>waren</w:t>
      </w:r>
      <w:r>
        <w:t xml:space="preserve"> </w:t>
      </w:r>
      <w:r w:rsidR="002A2B04" w:rsidRPr="00DD4C1D">
        <w:t>und</w:t>
      </w:r>
      <w:r>
        <w:t xml:space="preserve"> </w:t>
      </w:r>
      <w:r w:rsidR="002A2B04" w:rsidRPr="00DD4C1D">
        <w:t>dann</w:t>
      </w:r>
      <w:r>
        <w:t xml:space="preserve"> </w:t>
      </w:r>
      <w:r w:rsidR="002A2B04" w:rsidRPr="00DD4C1D">
        <w:t>abgefallen</w:t>
      </w:r>
      <w:r>
        <w:t xml:space="preserve"> </w:t>
      </w:r>
      <w:r w:rsidR="002A2B04" w:rsidRPr="00DD4C1D">
        <w:t>waren.</w:t>
      </w:r>
      <w:r>
        <w:t xml:space="preserve"> </w:t>
      </w:r>
      <w:r w:rsidR="002A2B04" w:rsidRPr="00DD4C1D">
        <w:t>Um</w:t>
      </w:r>
      <w:r>
        <w:t xml:space="preserve"> </w:t>
      </w:r>
      <w:r w:rsidR="002A2B04" w:rsidRPr="00DD4C1D">
        <w:t>letztere</w:t>
      </w:r>
      <w:r>
        <w:t xml:space="preserve"> </w:t>
      </w:r>
      <w:r w:rsidR="002A2B04" w:rsidRPr="00DD4C1D">
        <w:t>geht</w:t>
      </w:r>
      <w:r>
        <w:t xml:space="preserve"> </w:t>
      </w:r>
      <w:r w:rsidR="002A2B04" w:rsidRPr="00DD4C1D">
        <w:t>es</w:t>
      </w:r>
      <w:r>
        <w:t xml:space="preserve"> </w:t>
      </w:r>
      <w:r w:rsidR="002A2B04" w:rsidRPr="00DD4C1D">
        <w:t>in</w:t>
      </w:r>
      <w:r>
        <w:t xml:space="preserve"> Matthäus </w:t>
      </w:r>
      <w:r w:rsidR="002A2B04" w:rsidRPr="00DD4C1D">
        <w:t>7</w:t>
      </w:r>
      <w:r>
        <w:t>, 2</w:t>
      </w:r>
      <w:r w:rsidR="002A2B04" w:rsidRPr="00DD4C1D">
        <w:t>2f</w:t>
      </w:r>
      <w:r>
        <w:t xml:space="preserve"> </w:t>
      </w:r>
      <w:r w:rsidR="002A2B04" w:rsidRPr="00DD4C1D">
        <w:rPr>
          <w:spacing w:val="34"/>
        </w:rPr>
        <w:t>nicht</w:t>
      </w:r>
      <w:r w:rsidR="002A2B04" w:rsidRPr="00DD4C1D">
        <w:t>.)</w:t>
      </w:r>
      <w:r>
        <w:t xml:space="preserve"> </w:t>
      </w:r>
    </w:p>
    <w:p w14:paraId="331370B4" w14:textId="77777777" w:rsidR="00983243" w:rsidRPr="00DD4C1D" w:rsidRDefault="00983243" w:rsidP="002C0189"/>
    <w:p w14:paraId="0BD789FA" w14:textId="63508138" w:rsidR="00F641D2" w:rsidRPr="00DD4C1D" w:rsidRDefault="002A2B04" w:rsidP="002C0189">
      <w:r w:rsidRPr="00DD4C1D">
        <w:t>Es</w:t>
      </w:r>
      <w:r w:rsidR="001478F8">
        <w:t xml:space="preserve"> </w:t>
      </w:r>
      <w:r w:rsidRPr="00DD4C1D">
        <w:t>gibt</w:t>
      </w:r>
      <w:r w:rsidR="001478F8">
        <w:t xml:space="preserve"> </w:t>
      </w:r>
      <w:r w:rsidRPr="00DD4C1D">
        <w:t>übrigens</w:t>
      </w:r>
      <w:r w:rsidR="001478F8">
        <w:t xml:space="preserve"> </w:t>
      </w:r>
      <w:r w:rsidRPr="00DD4C1D">
        <w:t>auch</w:t>
      </w:r>
      <w:r w:rsidR="001478F8">
        <w:t xml:space="preserve"> </w:t>
      </w:r>
      <w:r w:rsidRPr="00DD4C1D">
        <w:t>in</w:t>
      </w:r>
      <w:r w:rsidR="001478F8">
        <w:t xml:space="preserve"> </w:t>
      </w:r>
      <w:r w:rsidRPr="00DD4C1D">
        <w:t>Kreisen,</w:t>
      </w:r>
      <w:r w:rsidR="001478F8">
        <w:t xml:space="preserve"> </w:t>
      </w:r>
      <w:r w:rsidRPr="00DD4C1D">
        <w:t>in</w:t>
      </w:r>
      <w:r w:rsidR="001478F8">
        <w:t xml:space="preserve"> </w:t>
      </w:r>
      <w:r w:rsidRPr="00DD4C1D">
        <w:t>denen</w:t>
      </w:r>
      <w:r w:rsidR="001478F8">
        <w:t xml:space="preserve"> </w:t>
      </w:r>
      <w:r w:rsidRPr="00DD4C1D">
        <w:t>die</w:t>
      </w:r>
      <w:r w:rsidR="001478F8">
        <w:t xml:space="preserve"> </w:t>
      </w:r>
      <w:r w:rsidRPr="00DD4C1D">
        <w:t>Unmöglichkeit</w:t>
      </w:r>
      <w:r w:rsidR="001478F8">
        <w:t xml:space="preserve"> </w:t>
      </w:r>
      <w:r w:rsidRPr="00DD4C1D">
        <w:t>des</w:t>
      </w:r>
      <w:r w:rsidR="001478F8">
        <w:t xml:space="preserve"> </w:t>
      </w:r>
      <w:r w:rsidRPr="00DD4C1D">
        <w:t>Abfalls</w:t>
      </w:r>
      <w:r w:rsidR="001478F8">
        <w:t xml:space="preserve"> </w:t>
      </w:r>
      <w:r w:rsidRPr="00DD4C1D">
        <w:t>gelehrt</w:t>
      </w:r>
      <w:r w:rsidR="001478F8">
        <w:t xml:space="preserve"> </w:t>
      </w:r>
      <w:r w:rsidRPr="00DD4C1D">
        <w:t>wird,</w:t>
      </w:r>
      <w:r w:rsidR="001478F8">
        <w:t xml:space="preserve"> </w:t>
      </w:r>
      <w:r w:rsidRPr="00DD4C1D">
        <w:t>solche,</w:t>
      </w:r>
      <w:r w:rsidR="001478F8">
        <w:t xml:space="preserve"> </w:t>
      </w:r>
      <w:r w:rsidRPr="00DD4C1D">
        <w:t>die</w:t>
      </w:r>
      <w:r w:rsidR="001478F8">
        <w:t xml:space="preserve"> </w:t>
      </w:r>
      <w:r w:rsidRPr="00DD4C1D">
        <w:t>sich</w:t>
      </w:r>
      <w:r w:rsidR="001478F8">
        <w:t xml:space="preserve"> </w:t>
      </w:r>
      <w:r w:rsidRPr="00DD4C1D">
        <w:t>früher</w:t>
      </w:r>
      <w:r w:rsidR="001478F8">
        <w:t xml:space="preserve"> </w:t>
      </w:r>
      <w:r w:rsidRPr="00DD4C1D">
        <w:t>ihres</w:t>
      </w:r>
      <w:r w:rsidR="001478F8">
        <w:t xml:space="preserve"> </w:t>
      </w:r>
      <w:r w:rsidRPr="00DD4C1D">
        <w:t>Heils</w:t>
      </w:r>
      <w:r w:rsidR="001478F8">
        <w:t xml:space="preserve"> </w:t>
      </w:r>
      <w:r w:rsidRPr="00DD4C1D">
        <w:t>sicher</w:t>
      </w:r>
      <w:r w:rsidR="001478F8">
        <w:t xml:space="preserve"> </w:t>
      </w:r>
      <w:r w:rsidRPr="00DD4C1D">
        <w:t>waren,</w:t>
      </w:r>
      <w:r w:rsidR="001478F8">
        <w:t xml:space="preserve"> </w:t>
      </w:r>
      <w:r w:rsidRPr="00DD4C1D">
        <w:t>dann</w:t>
      </w:r>
      <w:r w:rsidR="001478F8">
        <w:t xml:space="preserve"> </w:t>
      </w:r>
      <w:r w:rsidRPr="00DD4C1D">
        <w:t>aber</w:t>
      </w:r>
      <w:r w:rsidR="001478F8">
        <w:t xml:space="preserve"> </w:t>
      </w:r>
      <w:r w:rsidRPr="00DD4C1D">
        <w:t>doch</w:t>
      </w:r>
      <w:r w:rsidR="001478F8">
        <w:t xml:space="preserve"> </w:t>
      </w:r>
      <w:r w:rsidRPr="00DD4C1D">
        <w:t>abfielen.</w:t>
      </w:r>
      <w:r w:rsidR="001478F8">
        <w:t xml:space="preserve"> </w:t>
      </w:r>
    </w:p>
    <w:p w14:paraId="66D4F477" w14:textId="220DC58E" w:rsidR="00F641D2" w:rsidRPr="00DD4C1D" w:rsidRDefault="001478F8" w:rsidP="002C0189">
      <w:r>
        <w:t xml:space="preserve">    </w:t>
      </w:r>
      <w:r w:rsidR="002A2B04" w:rsidRPr="00DD4C1D">
        <w:t>Z.</w:t>
      </w:r>
      <w:r>
        <w:t xml:space="preserve"> </w:t>
      </w:r>
      <w:r w:rsidR="002A2B04" w:rsidRPr="00DD4C1D">
        <w:t>Bsp.:</w:t>
      </w:r>
      <w:r>
        <w:t xml:space="preserve"> </w:t>
      </w:r>
      <w:r w:rsidR="002A2B04" w:rsidRPr="00DD4C1D">
        <w:t>Hier</w:t>
      </w:r>
      <w:r>
        <w:t xml:space="preserve"> </w:t>
      </w:r>
      <w:r w:rsidR="002A2B04" w:rsidRPr="00DD4C1D">
        <w:t>ist</w:t>
      </w:r>
      <w:r>
        <w:t xml:space="preserve"> </w:t>
      </w:r>
      <w:r w:rsidR="002A2B04" w:rsidRPr="00DD4C1D">
        <w:t>ein</w:t>
      </w:r>
      <w:r>
        <w:t xml:space="preserve"> </w:t>
      </w:r>
      <w:r w:rsidR="002A2B04" w:rsidRPr="00DD4C1D">
        <w:t>Bruder,</w:t>
      </w:r>
      <w:r>
        <w:t xml:space="preserve"> </w:t>
      </w:r>
      <w:r w:rsidR="002A2B04" w:rsidRPr="00DD4C1D">
        <w:t>der</w:t>
      </w:r>
      <w:r>
        <w:t xml:space="preserve"> </w:t>
      </w:r>
      <w:r w:rsidR="002A2B04" w:rsidRPr="00DD4C1D">
        <w:t>sich</w:t>
      </w:r>
      <w:r>
        <w:t xml:space="preserve"> </w:t>
      </w:r>
      <w:r w:rsidR="002A2B04" w:rsidRPr="00DD4C1D">
        <w:t>seines</w:t>
      </w:r>
      <w:r>
        <w:t xml:space="preserve"> </w:t>
      </w:r>
      <w:r w:rsidR="002A2B04" w:rsidRPr="00DD4C1D">
        <w:t>Heils</w:t>
      </w:r>
      <w:r>
        <w:t xml:space="preserve"> </w:t>
      </w:r>
      <w:r w:rsidR="002A2B04" w:rsidRPr="00DD4C1D">
        <w:t>(</w:t>
      </w:r>
      <w:r w:rsidR="002A2B04" w:rsidRPr="00DD4C1D">
        <w:rPr>
          <w:spacing w:val="34"/>
        </w:rPr>
        <w:t>und</w:t>
      </w:r>
      <w:r>
        <w:t xml:space="preserve"> </w:t>
      </w:r>
      <w:r w:rsidR="002A2B04" w:rsidRPr="00DD4C1D">
        <w:t>der</w:t>
      </w:r>
      <w:r>
        <w:t xml:space="preserve"> </w:t>
      </w:r>
      <w:r w:rsidR="002A2B04" w:rsidRPr="00DD4C1D">
        <w:t>Tatsache,</w:t>
      </w:r>
      <w:r>
        <w:t xml:space="preserve"> </w:t>
      </w:r>
      <w:r w:rsidR="002A2B04" w:rsidRPr="00DD4C1D">
        <w:t>d</w:t>
      </w:r>
      <w:r w:rsidR="0062746E" w:rsidRPr="00DD4C1D">
        <w:t>ass</w:t>
      </w:r>
      <w:r>
        <w:t xml:space="preserve"> </w:t>
      </w:r>
      <w:r w:rsidR="0062746E" w:rsidRPr="00DD4C1D">
        <w:t>er</w:t>
      </w:r>
      <w:r>
        <w:t xml:space="preserve"> </w:t>
      </w:r>
      <w:r w:rsidR="0062746E" w:rsidRPr="00DD4C1D">
        <w:t>nicht</w:t>
      </w:r>
      <w:r>
        <w:t xml:space="preserve"> </w:t>
      </w:r>
      <w:r w:rsidR="0062746E" w:rsidRPr="00DD4C1D">
        <w:t>mehr</w:t>
      </w:r>
      <w:r>
        <w:t xml:space="preserve"> </w:t>
      </w:r>
      <w:r w:rsidR="0062746E" w:rsidRPr="00DD4C1D">
        <w:t>abfallen</w:t>
      </w:r>
      <w:r>
        <w:t xml:space="preserve"> </w:t>
      </w:r>
      <w:r w:rsidR="0062746E" w:rsidRPr="00DD4C1D">
        <w:t>kann</w:t>
      </w:r>
      <w:r w:rsidR="002A2B04" w:rsidRPr="00DD4C1D">
        <w:t>)</w:t>
      </w:r>
      <w:r>
        <w:t xml:space="preserve"> </w:t>
      </w:r>
      <w:r w:rsidR="002A2B04" w:rsidRPr="00DD4C1D">
        <w:t>absolut</w:t>
      </w:r>
      <w:r>
        <w:t xml:space="preserve"> </w:t>
      </w:r>
      <w:r w:rsidR="002A2B04" w:rsidRPr="00DD4C1D">
        <w:t>sicher</w:t>
      </w:r>
      <w:r>
        <w:t xml:space="preserve"> </w:t>
      </w:r>
      <w:r w:rsidR="002A2B04" w:rsidRPr="00DD4C1D">
        <w:t>ist.</w:t>
      </w:r>
      <w:r>
        <w:t xml:space="preserve"> </w:t>
      </w:r>
      <w:r w:rsidR="002A2B04" w:rsidRPr="00DD4C1D">
        <w:t>Schließlich</w:t>
      </w:r>
      <w:r>
        <w:t xml:space="preserve"> </w:t>
      </w:r>
      <w:r w:rsidR="002A2B04" w:rsidRPr="00DD4C1D">
        <w:t>fällt</w:t>
      </w:r>
      <w:r>
        <w:t xml:space="preserve"> </w:t>
      </w:r>
      <w:r w:rsidR="002A2B04" w:rsidRPr="00DD4C1D">
        <w:t>er</w:t>
      </w:r>
      <w:r>
        <w:t xml:space="preserve"> </w:t>
      </w:r>
      <w:r w:rsidR="002A2B04" w:rsidRPr="00DD4C1D">
        <w:t>doch</w:t>
      </w:r>
      <w:r>
        <w:t xml:space="preserve"> </w:t>
      </w:r>
      <w:r w:rsidR="002A2B04" w:rsidRPr="00DD4C1D">
        <w:t>ab.</w:t>
      </w:r>
      <w:r>
        <w:t xml:space="preserve"> </w:t>
      </w:r>
      <w:r w:rsidR="002A2B04" w:rsidRPr="00DD4C1D">
        <w:t>Wenn</w:t>
      </w:r>
      <w:r>
        <w:t xml:space="preserve"> </w:t>
      </w:r>
      <w:r w:rsidR="002A2B04" w:rsidRPr="00DD4C1D">
        <w:t>ich</w:t>
      </w:r>
      <w:r>
        <w:t xml:space="preserve"> </w:t>
      </w:r>
      <w:r w:rsidR="002A2B04" w:rsidRPr="00DD4C1D">
        <w:t>dann</w:t>
      </w:r>
      <w:r>
        <w:t xml:space="preserve"> </w:t>
      </w:r>
      <w:r w:rsidR="002A2B04" w:rsidRPr="00DD4C1D">
        <w:t>sage,</w:t>
      </w:r>
      <w:r>
        <w:t xml:space="preserve"> </w:t>
      </w:r>
      <w:r w:rsidR="002A2B04" w:rsidRPr="00DD4C1D">
        <w:t>jener</w:t>
      </w:r>
      <w:r>
        <w:t xml:space="preserve"> </w:t>
      </w:r>
      <w:r w:rsidR="00DC60E6" w:rsidRPr="00DD4C1D">
        <w:t>„</w:t>
      </w:r>
      <w:r w:rsidR="002A2B04" w:rsidRPr="00DD4C1D">
        <w:t>Bruder”</w:t>
      </w:r>
      <w:r>
        <w:t xml:space="preserve"> </w:t>
      </w:r>
      <w:r w:rsidR="002A2B04" w:rsidRPr="00DD4C1D">
        <w:t>sei</w:t>
      </w:r>
      <w:r>
        <w:t xml:space="preserve"> </w:t>
      </w:r>
      <w:r w:rsidR="002A2B04" w:rsidRPr="00DD4C1D">
        <w:t>(trotz</w:t>
      </w:r>
      <w:r>
        <w:t xml:space="preserve"> </w:t>
      </w:r>
      <w:r w:rsidR="002A2B04" w:rsidRPr="00DD4C1D">
        <w:t>aller</w:t>
      </w:r>
      <w:r>
        <w:t xml:space="preserve"> </w:t>
      </w:r>
      <w:r w:rsidR="002A2B04" w:rsidRPr="00DD4C1D">
        <w:t>Anzeichen</w:t>
      </w:r>
      <w:r>
        <w:t xml:space="preserve"> </w:t>
      </w:r>
      <w:r w:rsidR="002A2B04" w:rsidRPr="00DD4C1D">
        <w:t>von</w:t>
      </w:r>
      <w:r>
        <w:t xml:space="preserve"> </w:t>
      </w:r>
      <w:r w:rsidR="002A2B04" w:rsidRPr="00DD4C1D">
        <w:t>Wiedergeburt)</w:t>
      </w:r>
      <w:r>
        <w:t xml:space="preserve"> </w:t>
      </w:r>
      <w:r w:rsidR="002A2B04" w:rsidRPr="00DD4C1D">
        <w:t>nie</w:t>
      </w:r>
      <w:r>
        <w:t xml:space="preserve"> </w:t>
      </w:r>
      <w:r w:rsidR="002A2B04" w:rsidRPr="00DD4C1D">
        <w:t>wiedergeboren</w:t>
      </w:r>
      <w:r>
        <w:t xml:space="preserve"> </w:t>
      </w:r>
      <w:r w:rsidR="002A2B04" w:rsidRPr="00DD4C1D">
        <w:t>gewesen,</w:t>
      </w:r>
      <w:r>
        <w:t xml:space="preserve"> </w:t>
      </w:r>
      <w:r w:rsidR="002A2B04" w:rsidRPr="00DD4C1D">
        <w:t>muss</w:t>
      </w:r>
      <w:r>
        <w:t xml:space="preserve"> </w:t>
      </w:r>
      <w:r w:rsidR="002A2B04" w:rsidRPr="00DD4C1D">
        <w:t>ich</w:t>
      </w:r>
      <w:r>
        <w:t xml:space="preserve"> </w:t>
      </w:r>
      <w:r w:rsidR="002A2B04" w:rsidRPr="00DD4C1D">
        <w:t>mich</w:t>
      </w:r>
      <w:r>
        <w:t xml:space="preserve"> </w:t>
      </w:r>
      <w:r w:rsidR="002A2B04" w:rsidRPr="00DD4C1D">
        <w:t>fragen,</w:t>
      </w:r>
      <w:r>
        <w:t xml:space="preserve"> </w:t>
      </w:r>
      <w:r w:rsidR="002A2B04" w:rsidRPr="00DD4C1D">
        <w:t>wieso</w:t>
      </w:r>
      <w:r>
        <w:t xml:space="preserve"> </w:t>
      </w:r>
      <w:r w:rsidR="002A2B04" w:rsidRPr="00DD4C1D">
        <w:t>ich</w:t>
      </w:r>
      <w:r>
        <w:t xml:space="preserve"> </w:t>
      </w:r>
      <w:r w:rsidR="002A2B04" w:rsidRPr="00DD4C1D">
        <w:t>denn</w:t>
      </w:r>
      <w:r>
        <w:t xml:space="preserve"> </w:t>
      </w:r>
      <w:r w:rsidR="002A2B04" w:rsidRPr="00DD4C1D">
        <w:t>von</w:t>
      </w:r>
      <w:r>
        <w:t xml:space="preserve"> </w:t>
      </w:r>
      <w:r w:rsidR="002A2B04" w:rsidRPr="00DD4C1D">
        <w:t>mir</w:t>
      </w:r>
      <w:r>
        <w:t xml:space="preserve"> </w:t>
      </w:r>
      <w:r w:rsidR="002A2B04" w:rsidRPr="00DD4C1D">
        <w:t>selbst</w:t>
      </w:r>
      <w:r>
        <w:t xml:space="preserve"> </w:t>
      </w:r>
      <w:r w:rsidR="002A2B04" w:rsidRPr="00DD4C1D">
        <w:t>weiß,</w:t>
      </w:r>
      <w:r>
        <w:t xml:space="preserve"> </w:t>
      </w:r>
      <w:r w:rsidR="002A2B04" w:rsidRPr="00DD4C1D">
        <w:t>dass</w:t>
      </w:r>
      <w:r>
        <w:t xml:space="preserve"> </w:t>
      </w:r>
      <w:r w:rsidR="002A2B04" w:rsidRPr="00DD4C1D">
        <w:rPr>
          <w:spacing w:val="34"/>
        </w:rPr>
        <w:t>ich</w:t>
      </w:r>
      <w:r>
        <w:t xml:space="preserve"> </w:t>
      </w:r>
      <w:r w:rsidR="002A2B04" w:rsidRPr="00DD4C1D">
        <w:t>niemals</w:t>
      </w:r>
      <w:r>
        <w:t xml:space="preserve"> </w:t>
      </w:r>
      <w:r w:rsidR="002A2B04" w:rsidRPr="00DD4C1D">
        <w:t>abfallen</w:t>
      </w:r>
      <w:r>
        <w:t xml:space="preserve"> </w:t>
      </w:r>
      <w:r w:rsidR="002A2B04" w:rsidRPr="00DD4C1D">
        <w:t>werde.</w:t>
      </w:r>
      <w:r>
        <w:t xml:space="preserve"> </w:t>
      </w:r>
      <w:r w:rsidR="002A2B04" w:rsidRPr="00DD4C1D">
        <w:t>Es</w:t>
      </w:r>
      <w:r>
        <w:t xml:space="preserve"> </w:t>
      </w:r>
      <w:r w:rsidR="002A2B04" w:rsidRPr="00DD4C1D">
        <w:t>könnte</w:t>
      </w:r>
      <w:r>
        <w:t xml:space="preserve"> </w:t>
      </w:r>
      <w:r w:rsidR="002A2B04" w:rsidRPr="00DD4C1D">
        <w:t>ja</w:t>
      </w:r>
      <w:r>
        <w:t xml:space="preserve"> </w:t>
      </w:r>
      <w:r w:rsidR="002A2B04" w:rsidRPr="00DD4C1D">
        <w:t>ebenso</w:t>
      </w:r>
      <w:r>
        <w:t xml:space="preserve"> </w:t>
      </w:r>
      <w:r w:rsidR="002A2B04" w:rsidRPr="00DD4C1D">
        <w:t>sein,</w:t>
      </w:r>
      <w:r>
        <w:t xml:space="preserve"> </w:t>
      </w:r>
      <w:r w:rsidR="002A2B04" w:rsidRPr="00DD4C1D">
        <w:t>dass</w:t>
      </w:r>
      <w:r>
        <w:t xml:space="preserve"> </w:t>
      </w:r>
      <w:r w:rsidR="002A2B04" w:rsidRPr="00DD4C1D">
        <w:t>ich</w:t>
      </w:r>
      <w:r>
        <w:t xml:space="preserve"> </w:t>
      </w:r>
      <w:r w:rsidR="002A2B04" w:rsidRPr="00DD4C1D">
        <w:t>mich</w:t>
      </w:r>
      <w:r>
        <w:t xml:space="preserve"> </w:t>
      </w:r>
      <w:r w:rsidR="002A2B04" w:rsidRPr="00DD4C1D">
        <w:t>getäuscht</w:t>
      </w:r>
      <w:r>
        <w:t xml:space="preserve"> </w:t>
      </w:r>
      <w:r w:rsidR="002A2B04" w:rsidRPr="00DD4C1D">
        <w:t>habe</w:t>
      </w:r>
      <w:r>
        <w:t xml:space="preserve"> </w:t>
      </w:r>
      <w:r w:rsidR="002A2B04" w:rsidRPr="00DD4C1D">
        <w:t>und</w:t>
      </w:r>
      <w:r>
        <w:t xml:space="preserve"> </w:t>
      </w:r>
      <w:r w:rsidR="002A2B04" w:rsidRPr="00DD4C1D">
        <w:t>gar</w:t>
      </w:r>
      <w:r>
        <w:t xml:space="preserve"> </w:t>
      </w:r>
      <w:r w:rsidR="002A2B04" w:rsidRPr="00DD4C1D">
        <w:t>nicht</w:t>
      </w:r>
      <w:r>
        <w:t xml:space="preserve"> </w:t>
      </w:r>
      <w:r w:rsidR="002A2B04" w:rsidRPr="00DD4C1D">
        <w:t>wiedergeboren</w:t>
      </w:r>
      <w:r>
        <w:t xml:space="preserve"> </w:t>
      </w:r>
      <w:r w:rsidR="002A2B04" w:rsidRPr="00DD4C1D">
        <w:t>bin</w:t>
      </w:r>
      <w:r>
        <w:t xml:space="preserve"> </w:t>
      </w:r>
      <w:r w:rsidR="002A2B04" w:rsidRPr="00DD4C1D">
        <w:t>(trotz</w:t>
      </w:r>
      <w:r>
        <w:t xml:space="preserve"> </w:t>
      </w:r>
      <w:r w:rsidR="002A2B04" w:rsidRPr="00DD4C1D">
        <w:t>der</w:t>
      </w:r>
      <w:r>
        <w:t xml:space="preserve"> </w:t>
      </w:r>
      <w:r w:rsidR="002A2B04" w:rsidRPr="00DD4C1D">
        <w:t>Anzeichen</w:t>
      </w:r>
      <w:r>
        <w:t xml:space="preserve"> </w:t>
      </w:r>
      <w:r w:rsidR="002A2B04" w:rsidRPr="00DD4C1D">
        <w:t>von</w:t>
      </w:r>
      <w:r>
        <w:t xml:space="preserve"> </w:t>
      </w:r>
      <w:r w:rsidR="002A2B04" w:rsidRPr="00DD4C1D">
        <w:t>Wiedergeburt,</w:t>
      </w:r>
      <w:r>
        <w:t xml:space="preserve"> </w:t>
      </w:r>
      <w:r w:rsidR="002A2B04" w:rsidRPr="00DD4C1D">
        <w:t>die</w:t>
      </w:r>
      <w:r>
        <w:t xml:space="preserve"> </w:t>
      </w:r>
      <w:r w:rsidR="002A2B04" w:rsidRPr="00DD4C1D">
        <w:t>bei</w:t>
      </w:r>
      <w:r>
        <w:t xml:space="preserve"> </w:t>
      </w:r>
      <w:r w:rsidR="002A2B04" w:rsidRPr="00DD4C1D">
        <w:t>mir</w:t>
      </w:r>
      <w:r>
        <w:t xml:space="preserve"> </w:t>
      </w:r>
      <w:r w:rsidR="002A2B04" w:rsidRPr="00DD4C1D">
        <w:t>zu</w:t>
      </w:r>
      <w:r>
        <w:t xml:space="preserve"> </w:t>
      </w:r>
      <w:r w:rsidR="002A2B04" w:rsidRPr="00DD4C1D">
        <w:t>sehen</w:t>
      </w:r>
      <w:r>
        <w:t xml:space="preserve"> </w:t>
      </w:r>
      <w:r w:rsidR="002A2B04" w:rsidRPr="00DD4C1D">
        <w:t>sind</w:t>
      </w:r>
      <w:r w:rsidR="00717BE8" w:rsidRPr="00DD4C1D">
        <w:t>,</w:t>
      </w:r>
      <w:r>
        <w:t xml:space="preserve"> </w:t>
      </w:r>
      <w:r w:rsidR="00717BE8" w:rsidRPr="00DD4C1D">
        <w:t>wie</w:t>
      </w:r>
      <w:r>
        <w:t xml:space="preserve"> </w:t>
      </w:r>
      <w:r w:rsidR="00717BE8" w:rsidRPr="00DD4C1D">
        <w:t>sie</w:t>
      </w:r>
      <w:r>
        <w:t xml:space="preserve"> </w:t>
      </w:r>
      <w:r w:rsidR="00717BE8" w:rsidRPr="00DD4C1D">
        <w:t>bei</w:t>
      </w:r>
      <w:r>
        <w:t xml:space="preserve"> </w:t>
      </w:r>
      <w:r w:rsidR="00717BE8" w:rsidRPr="00DD4C1D">
        <w:t>dem</w:t>
      </w:r>
      <w:r>
        <w:t xml:space="preserve"> </w:t>
      </w:r>
      <w:r w:rsidR="00717BE8" w:rsidRPr="00DD4C1D">
        <w:t>Abgefallenen</w:t>
      </w:r>
      <w:r>
        <w:t xml:space="preserve"> </w:t>
      </w:r>
      <w:r w:rsidR="00717BE8" w:rsidRPr="00DD4C1D">
        <w:t>zu</w:t>
      </w:r>
      <w:r>
        <w:t xml:space="preserve"> </w:t>
      </w:r>
      <w:r w:rsidR="00717BE8" w:rsidRPr="00DD4C1D">
        <w:t>sehen</w:t>
      </w:r>
      <w:r>
        <w:t xml:space="preserve"> </w:t>
      </w:r>
      <w:r w:rsidR="00717BE8" w:rsidRPr="00DD4C1D">
        <w:t>waren).</w:t>
      </w:r>
      <w:r>
        <w:t xml:space="preserve"> </w:t>
      </w:r>
      <w:r w:rsidR="00717BE8" w:rsidRPr="00DD4C1D">
        <w:t>W</w:t>
      </w:r>
      <w:r w:rsidR="002A2B04" w:rsidRPr="00DD4C1D">
        <w:t>as</w:t>
      </w:r>
      <w:r>
        <w:t xml:space="preserve"> </w:t>
      </w:r>
      <w:r w:rsidR="002A2B04" w:rsidRPr="00DD4C1D">
        <w:t>für</w:t>
      </w:r>
      <w:r>
        <w:t xml:space="preserve"> </w:t>
      </w:r>
      <w:r w:rsidR="002A2B04" w:rsidRPr="00DD4C1D">
        <w:t>den</w:t>
      </w:r>
      <w:r>
        <w:t xml:space="preserve"> </w:t>
      </w:r>
      <w:r w:rsidR="002A2B04" w:rsidRPr="00DD4C1D">
        <w:t>jenen</w:t>
      </w:r>
      <w:r>
        <w:t xml:space="preserve"> </w:t>
      </w:r>
      <w:r w:rsidR="002A2B04" w:rsidRPr="00DD4C1D">
        <w:t>Bruder</w:t>
      </w:r>
      <w:r>
        <w:t xml:space="preserve"> </w:t>
      </w:r>
      <w:r w:rsidR="002A2B04" w:rsidRPr="00DD4C1D">
        <w:t>gilt,</w:t>
      </w:r>
      <w:r>
        <w:t xml:space="preserve"> </w:t>
      </w:r>
      <w:r w:rsidR="002A2B04" w:rsidRPr="00DD4C1D">
        <w:t>gilt</w:t>
      </w:r>
      <w:r>
        <w:t xml:space="preserve"> </w:t>
      </w:r>
      <w:r w:rsidR="002A2B04" w:rsidRPr="00DD4C1D">
        <w:t>auch</w:t>
      </w:r>
      <w:r>
        <w:t xml:space="preserve"> </w:t>
      </w:r>
      <w:r w:rsidR="002A2B04" w:rsidRPr="00DD4C1D">
        <w:t>für</w:t>
      </w:r>
      <w:r>
        <w:t xml:space="preserve"> </w:t>
      </w:r>
      <w:r w:rsidR="002A2B04" w:rsidRPr="00DD4C1D">
        <w:t>mich.</w:t>
      </w:r>
      <w:r>
        <w:t xml:space="preserve"> </w:t>
      </w:r>
      <w:r w:rsidR="002A2B04" w:rsidRPr="00DD4C1D">
        <w:t>Beide,</w:t>
      </w:r>
      <w:r>
        <w:t xml:space="preserve"> </w:t>
      </w:r>
      <w:r w:rsidR="002A2B04" w:rsidRPr="00DD4C1D">
        <w:t>er,</w:t>
      </w:r>
      <w:r>
        <w:t xml:space="preserve"> </w:t>
      </w:r>
      <w:r w:rsidR="002A2B04" w:rsidRPr="00DD4C1D">
        <w:t>der</w:t>
      </w:r>
      <w:r>
        <w:t xml:space="preserve"> </w:t>
      </w:r>
      <w:r w:rsidR="002A2B04" w:rsidRPr="00DD4C1D">
        <w:t>abfiel,</w:t>
      </w:r>
      <w:r>
        <w:t xml:space="preserve"> </w:t>
      </w:r>
      <w:r w:rsidR="002A2B04" w:rsidRPr="00DD4C1D">
        <w:t>und</w:t>
      </w:r>
      <w:r>
        <w:t xml:space="preserve"> </w:t>
      </w:r>
      <w:r w:rsidR="002A2B04" w:rsidRPr="00DD4C1D">
        <w:t>ich,</w:t>
      </w:r>
      <w:r>
        <w:t xml:space="preserve"> </w:t>
      </w:r>
      <w:r w:rsidR="002A2B04" w:rsidRPr="00DD4C1D">
        <w:t>der</w:t>
      </w:r>
      <w:r>
        <w:t xml:space="preserve"> </w:t>
      </w:r>
      <w:r w:rsidR="002A2B04" w:rsidRPr="00DD4C1D">
        <w:t>ich</w:t>
      </w:r>
      <w:r>
        <w:t xml:space="preserve"> </w:t>
      </w:r>
      <w:r w:rsidR="002A2B04" w:rsidRPr="00DD4C1D">
        <w:t>ihm</w:t>
      </w:r>
      <w:r>
        <w:t xml:space="preserve"> </w:t>
      </w:r>
      <w:r w:rsidR="002A2B04" w:rsidRPr="00DD4C1D">
        <w:t>das</w:t>
      </w:r>
      <w:r>
        <w:t xml:space="preserve"> </w:t>
      </w:r>
      <w:r w:rsidR="002A2B04" w:rsidRPr="00DD4C1D">
        <w:t>(vorige)</w:t>
      </w:r>
      <w:r>
        <w:t xml:space="preserve"> </w:t>
      </w:r>
      <w:r w:rsidR="002A2B04" w:rsidRPr="00DD4C1D">
        <w:t>Heil</w:t>
      </w:r>
      <w:r>
        <w:t xml:space="preserve"> </w:t>
      </w:r>
      <w:r w:rsidR="002A2B04" w:rsidRPr="00DD4C1D">
        <w:t>abspreche,</w:t>
      </w:r>
      <w:r>
        <w:t xml:space="preserve"> </w:t>
      </w:r>
      <w:r w:rsidR="002A2B04" w:rsidRPr="00DD4C1D">
        <w:t>glaubten</w:t>
      </w:r>
      <w:r>
        <w:t xml:space="preserve"> </w:t>
      </w:r>
      <w:r w:rsidR="002A2B04" w:rsidRPr="00DD4C1D">
        <w:t>an</w:t>
      </w:r>
      <w:r>
        <w:t xml:space="preserve"> </w:t>
      </w:r>
      <w:r w:rsidR="002A2B04" w:rsidRPr="00DD4C1D">
        <w:t>die</w:t>
      </w:r>
      <w:r>
        <w:t xml:space="preserve"> </w:t>
      </w:r>
      <w:r w:rsidR="002A2B04" w:rsidRPr="00DD4C1D">
        <w:t>Unmöglichkeit</w:t>
      </w:r>
      <w:r>
        <w:t xml:space="preserve"> </w:t>
      </w:r>
      <w:r w:rsidR="002A2B04" w:rsidRPr="00DD4C1D">
        <w:t>des</w:t>
      </w:r>
      <w:r>
        <w:t xml:space="preserve"> </w:t>
      </w:r>
      <w:r w:rsidR="002A2B04" w:rsidRPr="00DD4C1D">
        <w:t>Abfalls.</w:t>
      </w:r>
      <w:r>
        <w:t xml:space="preserve"> </w:t>
      </w:r>
    </w:p>
    <w:p w14:paraId="07BAF4BE" w14:textId="04D49F6E" w:rsidR="00717BE8" w:rsidRPr="00DD4C1D" w:rsidRDefault="001478F8" w:rsidP="002C0189">
      <w:r>
        <w:t xml:space="preserve">    </w:t>
      </w:r>
      <w:r w:rsidR="002A2B04" w:rsidRPr="00DD4C1D">
        <w:t>Auf</w:t>
      </w:r>
      <w:r>
        <w:t xml:space="preserve"> </w:t>
      </w:r>
      <w:r w:rsidR="002A2B04" w:rsidRPr="00DD4C1D">
        <w:t>diese</w:t>
      </w:r>
      <w:r>
        <w:t xml:space="preserve"> </w:t>
      </w:r>
      <w:r w:rsidR="002A2B04" w:rsidRPr="00DD4C1D">
        <w:t>Weise</w:t>
      </w:r>
      <w:r>
        <w:t xml:space="preserve"> </w:t>
      </w:r>
      <w:r w:rsidR="002A2B04" w:rsidRPr="00DD4C1D">
        <w:t>kann</w:t>
      </w:r>
      <w:r>
        <w:t xml:space="preserve"> </w:t>
      </w:r>
      <w:r w:rsidR="002A2B04" w:rsidRPr="00DD4C1D">
        <w:t>die</w:t>
      </w:r>
      <w:r>
        <w:t xml:space="preserve"> </w:t>
      </w:r>
      <w:r w:rsidR="002A2B04" w:rsidRPr="00DD4C1D">
        <w:t>Auffassung,</w:t>
      </w:r>
      <w:r>
        <w:t xml:space="preserve"> </w:t>
      </w:r>
      <w:r w:rsidR="002A2B04" w:rsidRPr="00DD4C1D">
        <w:t>dass</w:t>
      </w:r>
      <w:r>
        <w:t xml:space="preserve"> </w:t>
      </w:r>
      <w:r w:rsidR="002A2B04" w:rsidRPr="00DD4C1D">
        <w:t>jeder,</w:t>
      </w:r>
      <w:r>
        <w:t xml:space="preserve"> </w:t>
      </w:r>
      <w:r w:rsidR="002A2B04" w:rsidRPr="00DD4C1D">
        <w:t>der</w:t>
      </w:r>
      <w:r>
        <w:t xml:space="preserve"> </w:t>
      </w:r>
      <w:r w:rsidR="002A2B04" w:rsidRPr="00DD4C1D">
        <w:t>abfällt,</w:t>
      </w:r>
      <w:r>
        <w:t xml:space="preserve"> </w:t>
      </w:r>
      <w:r w:rsidR="002A2B04" w:rsidRPr="00DD4C1D">
        <w:t>nie</w:t>
      </w:r>
      <w:r>
        <w:t xml:space="preserve"> </w:t>
      </w:r>
      <w:r w:rsidR="002A2B04" w:rsidRPr="00DD4C1D">
        <w:t>wahrhaftiger</w:t>
      </w:r>
      <w:r>
        <w:t xml:space="preserve"> </w:t>
      </w:r>
      <w:r w:rsidR="002A2B04" w:rsidRPr="00DD4C1D">
        <w:t>Christ</w:t>
      </w:r>
      <w:r>
        <w:t xml:space="preserve"> </w:t>
      </w:r>
      <w:r w:rsidR="002A2B04" w:rsidRPr="00DD4C1D">
        <w:t>gewesen</w:t>
      </w:r>
      <w:r>
        <w:t xml:space="preserve"> </w:t>
      </w:r>
      <w:r w:rsidR="002A2B04" w:rsidRPr="00DD4C1D">
        <w:t>ist,</w:t>
      </w:r>
      <w:r>
        <w:t xml:space="preserve"> </w:t>
      </w:r>
      <w:r w:rsidR="002A2B04" w:rsidRPr="00DD4C1D">
        <w:t>zu</w:t>
      </w:r>
      <w:r>
        <w:t xml:space="preserve"> </w:t>
      </w:r>
      <w:r w:rsidR="002A2B04" w:rsidRPr="00DD4C1D">
        <w:t>großer</w:t>
      </w:r>
      <w:r>
        <w:t xml:space="preserve"> </w:t>
      </w:r>
      <w:r w:rsidR="002A2B04" w:rsidRPr="00DD4C1D">
        <w:t>Unsicherheit</w:t>
      </w:r>
      <w:r>
        <w:t xml:space="preserve"> </w:t>
      </w:r>
      <w:r w:rsidR="002A2B04" w:rsidRPr="00DD4C1D">
        <w:t>des</w:t>
      </w:r>
      <w:r>
        <w:t xml:space="preserve"> </w:t>
      </w:r>
      <w:r w:rsidR="002A2B04" w:rsidRPr="00DD4C1D">
        <w:t>Heils</w:t>
      </w:r>
      <w:r>
        <w:t xml:space="preserve"> </w:t>
      </w:r>
      <w:r w:rsidR="002A2B04" w:rsidRPr="00DD4C1D">
        <w:t>führen.</w:t>
      </w:r>
      <w:r>
        <w:t xml:space="preserve"> </w:t>
      </w:r>
      <w:r w:rsidR="002A2B04" w:rsidRPr="00DD4C1D">
        <w:t>Auch</w:t>
      </w:r>
      <w:r>
        <w:t xml:space="preserve"> </w:t>
      </w:r>
      <w:r w:rsidR="002A2B04" w:rsidRPr="00DD4C1D">
        <w:t>kann</w:t>
      </w:r>
      <w:r>
        <w:t xml:space="preserve"> </w:t>
      </w:r>
      <w:r w:rsidR="002A2B04" w:rsidRPr="00DD4C1D">
        <w:t>dann</w:t>
      </w:r>
      <w:r>
        <w:t xml:space="preserve"> </w:t>
      </w:r>
      <w:r w:rsidR="002A2B04" w:rsidRPr="00DD4C1D">
        <w:t>niemand</w:t>
      </w:r>
      <w:r>
        <w:t xml:space="preserve"> </w:t>
      </w:r>
      <w:r w:rsidR="002A2B04" w:rsidRPr="00DD4C1D">
        <w:t>mit</w:t>
      </w:r>
      <w:r>
        <w:t xml:space="preserve"> </w:t>
      </w:r>
      <w:r w:rsidR="002A2B04" w:rsidRPr="00DD4C1D">
        <w:t>Gewissheit</w:t>
      </w:r>
      <w:r>
        <w:t xml:space="preserve"> </w:t>
      </w:r>
      <w:r w:rsidR="002A2B04" w:rsidRPr="00DD4C1D">
        <w:t>sagen,</w:t>
      </w:r>
      <w:r>
        <w:t xml:space="preserve"> </w:t>
      </w:r>
      <w:r w:rsidR="002A2B04" w:rsidRPr="00DD4C1D">
        <w:t>ob</w:t>
      </w:r>
      <w:r>
        <w:t xml:space="preserve"> </w:t>
      </w:r>
      <w:r w:rsidR="002A2B04" w:rsidRPr="00DD4C1D">
        <w:t>sein</w:t>
      </w:r>
      <w:r>
        <w:t xml:space="preserve"> </w:t>
      </w:r>
      <w:r w:rsidR="002A2B04" w:rsidRPr="00DD4C1D">
        <w:t>Mitchrist</w:t>
      </w:r>
      <w:r>
        <w:t xml:space="preserve"> </w:t>
      </w:r>
      <w:r w:rsidR="002A2B04" w:rsidRPr="00DD4C1D">
        <w:t>ein</w:t>
      </w:r>
      <w:r>
        <w:t xml:space="preserve"> </w:t>
      </w:r>
      <w:r w:rsidR="002A2B04" w:rsidRPr="00DD4C1D">
        <w:t>echter</w:t>
      </w:r>
      <w:r>
        <w:t xml:space="preserve"> </w:t>
      </w:r>
      <w:r w:rsidR="002A2B04" w:rsidRPr="00DD4C1D">
        <w:t>Christ</w:t>
      </w:r>
      <w:r>
        <w:t xml:space="preserve"> </w:t>
      </w:r>
      <w:r w:rsidR="002A2B04" w:rsidRPr="00DD4C1D">
        <w:t>ist.</w:t>
      </w:r>
      <w:r>
        <w:t xml:space="preserve"> </w:t>
      </w:r>
      <w:r w:rsidR="002A2B04" w:rsidRPr="00DD4C1D">
        <w:t>Das</w:t>
      </w:r>
      <w:r>
        <w:t xml:space="preserve"> </w:t>
      </w:r>
      <w:r w:rsidR="002A2B04" w:rsidRPr="00DD4C1D">
        <w:t>kann</w:t>
      </w:r>
      <w:r>
        <w:t xml:space="preserve"> </w:t>
      </w:r>
      <w:r w:rsidR="002A2B04" w:rsidRPr="00DD4C1D">
        <w:t>zu</w:t>
      </w:r>
      <w:r>
        <w:t xml:space="preserve"> </w:t>
      </w:r>
      <w:r w:rsidR="002A2B04" w:rsidRPr="00DD4C1D">
        <w:t>Reserviertheit</w:t>
      </w:r>
      <w:r>
        <w:t xml:space="preserve"> </w:t>
      </w:r>
      <w:r w:rsidR="002A2B04" w:rsidRPr="00DD4C1D">
        <w:t>gegenüber</w:t>
      </w:r>
      <w:r>
        <w:t xml:space="preserve"> </w:t>
      </w:r>
      <w:r w:rsidR="002A2B04" w:rsidRPr="00DD4C1D">
        <w:t>dem</w:t>
      </w:r>
      <w:r>
        <w:t xml:space="preserve"> </w:t>
      </w:r>
      <w:r w:rsidR="002A2B04" w:rsidRPr="00DD4C1D">
        <w:t>Mitbruder</w:t>
      </w:r>
      <w:r>
        <w:t xml:space="preserve"> </w:t>
      </w:r>
      <w:r w:rsidR="002A2B04" w:rsidRPr="00DD4C1D">
        <w:t>führen.</w:t>
      </w:r>
      <w:r>
        <w:t xml:space="preserve"> </w:t>
      </w:r>
    </w:p>
    <w:p w14:paraId="12B35F5C" w14:textId="4829E97F" w:rsidR="00F641D2" w:rsidRPr="00DD4C1D" w:rsidRDefault="001478F8" w:rsidP="002C0189">
      <w:r>
        <w:t xml:space="preserve">    </w:t>
      </w:r>
      <w:r w:rsidR="002A2B04" w:rsidRPr="00DD4C1D">
        <w:t>Solches</w:t>
      </w:r>
      <w:r>
        <w:t xml:space="preserve"> </w:t>
      </w:r>
      <w:r w:rsidR="002A2B04" w:rsidRPr="00DD4C1D">
        <w:t>lehrt</w:t>
      </w:r>
      <w:r>
        <w:t xml:space="preserve"> </w:t>
      </w:r>
      <w:r w:rsidR="002A2B04" w:rsidRPr="00DD4C1D">
        <w:t>uns</w:t>
      </w:r>
      <w:r>
        <w:t xml:space="preserve"> </w:t>
      </w:r>
      <w:r w:rsidR="002A2B04" w:rsidRPr="00DD4C1D">
        <w:t>das</w:t>
      </w:r>
      <w:r>
        <w:t xml:space="preserve"> </w:t>
      </w:r>
      <w:r w:rsidR="002A2B04" w:rsidRPr="00DD4C1D">
        <w:t>NT</w:t>
      </w:r>
      <w:r>
        <w:t xml:space="preserve"> </w:t>
      </w:r>
      <w:r w:rsidR="002A2B04" w:rsidRPr="00DD4C1D">
        <w:t>aber</w:t>
      </w:r>
      <w:r>
        <w:t xml:space="preserve"> </w:t>
      </w:r>
      <w:r w:rsidR="0062746E" w:rsidRPr="00DD4C1D">
        <w:t>nicht</w:t>
      </w:r>
      <w:r w:rsidR="002A2B04" w:rsidRPr="00DD4C1D">
        <w:t>.</w:t>
      </w:r>
      <w:r>
        <w:t xml:space="preserve"> </w:t>
      </w:r>
      <w:r w:rsidR="002A2B04" w:rsidRPr="00DD4C1D">
        <w:t>Im</w:t>
      </w:r>
      <w:r>
        <w:t xml:space="preserve"> </w:t>
      </w:r>
      <w:r w:rsidR="002A2B04" w:rsidRPr="00DD4C1D">
        <w:t>NT</w:t>
      </w:r>
      <w:r>
        <w:t xml:space="preserve"> </w:t>
      </w:r>
      <w:r w:rsidR="002A2B04" w:rsidRPr="00DD4C1D">
        <w:t>nimmt</w:t>
      </w:r>
      <w:r>
        <w:t xml:space="preserve"> </w:t>
      </w:r>
      <w:r w:rsidR="002A2B04" w:rsidRPr="00DD4C1D">
        <w:t>man</w:t>
      </w:r>
      <w:r>
        <w:t xml:space="preserve"> </w:t>
      </w:r>
      <w:r w:rsidR="002A2B04" w:rsidRPr="00DD4C1D">
        <w:t>die</w:t>
      </w:r>
      <w:r>
        <w:t xml:space="preserve"> </w:t>
      </w:r>
      <w:r w:rsidR="002A2B04" w:rsidRPr="00DD4C1D">
        <w:t>Gläubigen</w:t>
      </w:r>
      <w:r>
        <w:t xml:space="preserve"> </w:t>
      </w:r>
      <w:r w:rsidR="002A2B04" w:rsidRPr="00DD4C1D">
        <w:t>ernst</w:t>
      </w:r>
      <w:r>
        <w:t xml:space="preserve"> </w:t>
      </w:r>
      <w:r w:rsidR="002A2B04" w:rsidRPr="00DD4C1D">
        <w:t>und</w:t>
      </w:r>
      <w:r>
        <w:t xml:space="preserve"> </w:t>
      </w:r>
      <w:r w:rsidR="002A2B04" w:rsidRPr="00DD4C1D">
        <w:t>behandelt</w:t>
      </w:r>
      <w:r>
        <w:t xml:space="preserve"> </w:t>
      </w:r>
      <w:r w:rsidR="002A2B04" w:rsidRPr="00DD4C1D">
        <w:t>sie</w:t>
      </w:r>
      <w:r>
        <w:t xml:space="preserve"> </w:t>
      </w:r>
      <w:r w:rsidR="002A2B04" w:rsidRPr="00DD4C1D">
        <w:t>als</w:t>
      </w:r>
      <w:r>
        <w:t xml:space="preserve"> </w:t>
      </w:r>
      <w:r w:rsidR="002A2B04" w:rsidRPr="00DD4C1D">
        <w:t>Wiedergeborene.</w:t>
      </w:r>
      <w:r>
        <w:t xml:space="preserve"> </w:t>
      </w:r>
    </w:p>
    <w:p w14:paraId="065E1601" w14:textId="77777777" w:rsidR="006242E6" w:rsidRPr="00DD4C1D" w:rsidRDefault="006242E6" w:rsidP="002C0189"/>
    <w:p w14:paraId="627EE613" w14:textId="75B8BF15" w:rsidR="00F641D2" w:rsidRPr="00DD4C1D" w:rsidRDefault="002A2B04" w:rsidP="005318A6">
      <w:pPr>
        <w:pStyle w:val="berschrift2"/>
      </w:pPr>
      <w:r w:rsidRPr="00DD4C1D">
        <w:t>3.</w:t>
      </w:r>
      <w:r w:rsidR="001478F8">
        <w:t xml:space="preserve"> </w:t>
      </w:r>
      <w:r w:rsidRPr="00DD4C1D">
        <w:t>Gottes</w:t>
      </w:r>
      <w:r w:rsidR="001478F8">
        <w:t xml:space="preserve"> </w:t>
      </w:r>
      <w:r w:rsidRPr="00DD4C1D">
        <w:t>Liebe</w:t>
      </w:r>
      <w:r w:rsidR="001478F8">
        <w:t xml:space="preserve"> </w:t>
      </w:r>
      <w:r w:rsidRPr="00DD4C1D">
        <w:t>und</w:t>
      </w:r>
      <w:r w:rsidR="001478F8">
        <w:t xml:space="preserve"> </w:t>
      </w:r>
      <w:r w:rsidRPr="00DD4C1D">
        <w:t>Treue</w:t>
      </w:r>
      <w:r w:rsidR="001478F8">
        <w:t xml:space="preserve"> </w:t>
      </w:r>
    </w:p>
    <w:p w14:paraId="394D4C35" w14:textId="4812301B" w:rsidR="00F641D2" w:rsidRPr="00DD4C1D" w:rsidRDefault="00DC60E6" w:rsidP="007D4908">
      <w:pPr>
        <w:pStyle w:val="berschrift3"/>
      </w:pPr>
      <w:r w:rsidRPr="00DD4C1D">
        <w:t>„</w:t>
      </w:r>
      <w:r w:rsidR="002A2B04" w:rsidRPr="00DD4C1D">
        <w:t>Nichts</w:t>
      </w:r>
      <w:r w:rsidR="001478F8">
        <w:t xml:space="preserve"> </w:t>
      </w:r>
      <w:r w:rsidR="002A2B04" w:rsidRPr="00DD4C1D">
        <w:t>kann</w:t>
      </w:r>
      <w:r w:rsidR="001478F8">
        <w:t xml:space="preserve"> </w:t>
      </w:r>
      <w:r w:rsidR="002A2B04" w:rsidRPr="00DD4C1D">
        <w:t>von</w:t>
      </w:r>
      <w:r w:rsidR="001478F8">
        <w:t xml:space="preserve"> </w:t>
      </w:r>
      <w:r w:rsidR="002A2B04" w:rsidRPr="00DD4C1D">
        <w:t>Gottes</w:t>
      </w:r>
      <w:r w:rsidR="001478F8">
        <w:t xml:space="preserve"> </w:t>
      </w:r>
      <w:r w:rsidR="002A2B04" w:rsidRPr="00DD4C1D">
        <w:t>Liebe</w:t>
      </w:r>
      <w:r w:rsidR="001478F8">
        <w:t xml:space="preserve"> </w:t>
      </w:r>
      <w:r w:rsidR="002A2B04" w:rsidRPr="00DD4C1D">
        <w:t>scheiden.”</w:t>
      </w:r>
      <w:r w:rsidR="001478F8">
        <w:t xml:space="preserve"> </w:t>
      </w:r>
    </w:p>
    <w:p w14:paraId="657156E8" w14:textId="1C2B6C85" w:rsidR="00983243" w:rsidRPr="00DD4C1D" w:rsidRDefault="001478F8" w:rsidP="002C0189">
      <w:r>
        <w:t xml:space="preserve">    </w:t>
      </w:r>
      <w:r w:rsidR="002A2B04" w:rsidRPr="00DD4C1D">
        <w:t>Es</w:t>
      </w:r>
      <w:r>
        <w:t xml:space="preserve"> </w:t>
      </w:r>
      <w:r w:rsidR="002A2B04" w:rsidRPr="00DD4C1D">
        <w:t>wird</w:t>
      </w:r>
      <w:r>
        <w:t xml:space="preserve"> </w:t>
      </w:r>
      <w:r w:rsidR="002A2B04" w:rsidRPr="00DD4C1D">
        <w:t>argumentiert:</w:t>
      </w:r>
      <w:r>
        <w:t xml:space="preserve"> </w:t>
      </w:r>
      <w:r w:rsidR="00DC60E6" w:rsidRPr="00DD4C1D">
        <w:t>„</w:t>
      </w:r>
      <w:r w:rsidR="002A2B04" w:rsidRPr="00DD4C1D">
        <w:t>Nichts</w:t>
      </w:r>
      <w:r>
        <w:t xml:space="preserve"> </w:t>
      </w:r>
      <w:r w:rsidR="002A2B04" w:rsidRPr="00DD4C1D">
        <w:t>und</w:t>
      </w:r>
      <w:r>
        <w:t xml:space="preserve"> </w:t>
      </w:r>
      <w:r w:rsidR="002A2B04" w:rsidRPr="00DD4C1D">
        <w:t>niemand</w:t>
      </w:r>
      <w:r>
        <w:t xml:space="preserve"> </w:t>
      </w:r>
      <w:r w:rsidR="002A2B04" w:rsidRPr="00DD4C1D">
        <w:t>kann</w:t>
      </w:r>
      <w:r>
        <w:t xml:space="preserve"> </w:t>
      </w:r>
      <w:r w:rsidR="002A2B04" w:rsidRPr="00DD4C1D">
        <w:t>einen</w:t>
      </w:r>
      <w:r>
        <w:t xml:space="preserve"> </w:t>
      </w:r>
      <w:r w:rsidR="002A2B04" w:rsidRPr="00DD4C1D">
        <w:t>Gläubigen</w:t>
      </w:r>
      <w:r>
        <w:t xml:space="preserve"> </w:t>
      </w:r>
      <w:r w:rsidR="002A2B04" w:rsidRPr="00DD4C1D">
        <w:t>von</w:t>
      </w:r>
      <w:r>
        <w:t xml:space="preserve"> </w:t>
      </w:r>
      <w:r w:rsidR="002A2B04" w:rsidRPr="00DD4C1D">
        <w:t>Gottes</w:t>
      </w:r>
      <w:r>
        <w:t xml:space="preserve"> </w:t>
      </w:r>
      <w:r w:rsidR="002A2B04" w:rsidRPr="00DD4C1D">
        <w:t>Liebe</w:t>
      </w:r>
      <w:r>
        <w:t xml:space="preserve"> </w:t>
      </w:r>
      <w:r w:rsidR="002A2B04" w:rsidRPr="00DD4C1D">
        <w:t>scheiden.</w:t>
      </w:r>
      <w:r>
        <w:t xml:space="preserve"> Römer </w:t>
      </w:r>
      <w:r w:rsidR="002A2B04" w:rsidRPr="00DD4C1D">
        <w:t>8</w:t>
      </w:r>
      <w:r>
        <w:t>, 3</w:t>
      </w:r>
      <w:r w:rsidR="002A2B04" w:rsidRPr="00DD4C1D">
        <w:t>8f.”</w:t>
      </w:r>
      <w:r>
        <w:t xml:space="preserve"> </w:t>
      </w:r>
    </w:p>
    <w:p w14:paraId="481FF153" w14:textId="77777777" w:rsidR="00983243" w:rsidRPr="00DD4C1D" w:rsidRDefault="00983243" w:rsidP="002C0189"/>
    <w:p w14:paraId="0C79DE56" w14:textId="724DC4B7"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3A535346" w14:textId="10C7CF03" w:rsidR="006242E6" w:rsidRPr="00DD4C1D" w:rsidRDefault="002A2B04" w:rsidP="002C0189">
      <w:r w:rsidRPr="00DD4C1D">
        <w:t>Nichts</w:t>
      </w:r>
      <w:r w:rsidR="001478F8">
        <w:t xml:space="preserve"> </w:t>
      </w:r>
      <w:r w:rsidRPr="00DD4C1D">
        <w:t>vermag</w:t>
      </w:r>
      <w:r w:rsidR="001478F8">
        <w:t xml:space="preserve"> </w:t>
      </w:r>
      <w:r w:rsidRPr="00DD4C1D">
        <w:t>diejenigen</w:t>
      </w:r>
      <w:r w:rsidR="001478F8">
        <w:t xml:space="preserve"> </w:t>
      </w:r>
      <w:r w:rsidRPr="00DD4C1D">
        <w:t>von</w:t>
      </w:r>
      <w:r w:rsidR="001478F8">
        <w:t xml:space="preserve"> </w:t>
      </w:r>
      <w:r w:rsidRPr="00DD4C1D">
        <w:t>Gottes</w:t>
      </w:r>
      <w:r w:rsidR="001478F8">
        <w:t xml:space="preserve"> </w:t>
      </w:r>
      <w:r w:rsidRPr="00DD4C1D">
        <w:t>Liebe</w:t>
      </w:r>
      <w:r w:rsidR="001478F8">
        <w:t xml:space="preserve"> </w:t>
      </w:r>
      <w:r w:rsidRPr="00DD4C1D">
        <w:t>zu</w:t>
      </w:r>
      <w:r w:rsidR="001478F8">
        <w:t xml:space="preserve"> </w:t>
      </w:r>
      <w:r w:rsidRPr="00DD4C1D">
        <w:t>trennen,</w:t>
      </w:r>
      <w:r w:rsidR="001478F8">
        <w:t xml:space="preserve"> </w:t>
      </w:r>
      <w:r w:rsidRPr="00DD4C1D">
        <w:rPr>
          <w:spacing w:val="34"/>
        </w:rPr>
        <w:t>die</w:t>
      </w:r>
      <w:r w:rsidR="001478F8">
        <w:rPr>
          <w:spacing w:val="34"/>
        </w:rPr>
        <w:t xml:space="preserve"> </w:t>
      </w:r>
      <w:r w:rsidRPr="00DD4C1D">
        <w:rPr>
          <w:spacing w:val="34"/>
        </w:rPr>
        <w:t>Gott</w:t>
      </w:r>
      <w:r w:rsidR="001478F8">
        <w:rPr>
          <w:spacing w:val="34"/>
        </w:rPr>
        <w:t xml:space="preserve"> </w:t>
      </w:r>
      <w:r w:rsidRPr="00DD4C1D">
        <w:rPr>
          <w:spacing w:val="34"/>
        </w:rPr>
        <w:t>lieben</w:t>
      </w:r>
      <w:r w:rsidR="001478F8">
        <w:t xml:space="preserve"> </w:t>
      </w:r>
      <w:r w:rsidRPr="00DD4C1D">
        <w:t>(</w:t>
      </w:r>
      <w:r w:rsidR="001478F8">
        <w:t xml:space="preserve">Römer </w:t>
      </w:r>
      <w:r w:rsidRPr="00DD4C1D">
        <w:t>8</w:t>
      </w:r>
      <w:r w:rsidR="001478F8">
        <w:t>, 2</w:t>
      </w:r>
      <w:r w:rsidRPr="00DD4C1D">
        <w:t>8).</w:t>
      </w:r>
      <w:r w:rsidR="001478F8">
        <w:t xml:space="preserve"> </w:t>
      </w:r>
      <w:r w:rsidRPr="00DD4C1D">
        <w:t>Es</w:t>
      </w:r>
      <w:r w:rsidR="001478F8">
        <w:t xml:space="preserve"> </w:t>
      </w:r>
      <w:r w:rsidRPr="00DD4C1D">
        <w:t>ist</w:t>
      </w:r>
      <w:r w:rsidR="001478F8">
        <w:t xml:space="preserve"> </w:t>
      </w:r>
      <w:r w:rsidRPr="00DD4C1D">
        <w:t>ein</w:t>
      </w:r>
      <w:r w:rsidR="001478F8">
        <w:t xml:space="preserve"> </w:t>
      </w:r>
      <w:r w:rsidRPr="00DD4C1D">
        <w:t>charakteristisches</w:t>
      </w:r>
      <w:r w:rsidR="001478F8">
        <w:t xml:space="preserve"> </w:t>
      </w:r>
      <w:r w:rsidRPr="00DD4C1D">
        <w:t>Merkmal</w:t>
      </w:r>
      <w:r w:rsidR="001478F8">
        <w:t xml:space="preserve"> </w:t>
      </w:r>
      <w:r w:rsidRPr="00DD4C1D">
        <w:t>von</w:t>
      </w:r>
      <w:r w:rsidR="001478F8">
        <w:t xml:space="preserve"> </w:t>
      </w:r>
      <w:r w:rsidRPr="00DD4C1D">
        <w:t>Wiedergeborenen,</w:t>
      </w:r>
      <w:r w:rsidR="001478F8">
        <w:t xml:space="preserve"> </w:t>
      </w:r>
      <w:r w:rsidRPr="00DD4C1D">
        <w:t>dass</w:t>
      </w:r>
      <w:r w:rsidR="001478F8">
        <w:t xml:space="preserve"> </w:t>
      </w:r>
      <w:r w:rsidRPr="00DD4C1D">
        <w:t>sie</w:t>
      </w:r>
      <w:r w:rsidR="001478F8">
        <w:t xml:space="preserve"> </w:t>
      </w:r>
      <w:r w:rsidRPr="00DD4C1D">
        <w:t>Gott</w:t>
      </w:r>
      <w:r w:rsidR="001478F8">
        <w:t xml:space="preserve"> </w:t>
      </w:r>
      <w:r w:rsidRPr="00DD4C1D">
        <w:t>lieben.</w:t>
      </w:r>
      <w:r w:rsidR="001478F8">
        <w:t xml:space="preserve"> </w:t>
      </w:r>
      <w:r w:rsidRPr="00DD4C1D">
        <w:rPr>
          <w:spacing w:val="34"/>
        </w:rPr>
        <w:t>Nichts</w:t>
      </w:r>
      <w:r w:rsidR="001478F8">
        <w:t xml:space="preserve"> </w:t>
      </w:r>
      <w:r w:rsidRPr="00DD4C1D">
        <w:t>kann</w:t>
      </w:r>
      <w:r w:rsidR="001478F8">
        <w:t xml:space="preserve"> </w:t>
      </w:r>
      <w:r w:rsidRPr="00DD4C1D">
        <w:t>solche</w:t>
      </w:r>
      <w:r w:rsidR="001478F8">
        <w:t xml:space="preserve"> </w:t>
      </w:r>
      <w:r w:rsidRPr="00DD4C1D">
        <w:t>Menschen,</w:t>
      </w:r>
      <w:r w:rsidR="001478F8">
        <w:t xml:space="preserve"> </w:t>
      </w:r>
      <w:r w:rsidRPr="00DD4C1D">
        <w:t>die</w:t>
      </w:r>
      <w:r w:rsidR="001478F8">
        <w:t xml:space="preserve"> </w:t>
      </w:r>
      <w:r w:rsidRPr="00DD4C1D">
        <w:t>sich</w:t>
      </w:r>
      <w:r w:rsidR="001478F8">
        <w:t xml:space="preserve"> </w:t>
      </w:r>
      <w:r w:rsidRPr="00DD4C1D">
        <w:t>auf</w:t>
      </w:r>
      <w:r w:rsidR="001478F8">
        <w:t xml:space="preserve"> </w:t>
      </w:r>
      <w:r w:rsidRPr="00DD4C1D">
        <w:t>Jesus</w:t>
      </w:r>
      <w:r w:rsidR="001478F8">
        <w:t xml:space="preserve"> </w:t>
      </w:r>
      <w:r w:rsidRPr="00DD4C1D">
        <w:t>Christus</w:t>
      </w:r>
      <w:r w:rsidR="001478F8">
        <w:t xml:space="preserve"> </w:t>
      </w:r>
      <w:r w:rsidRPr="00DD4C1D">
        <w:t>verlassen,</w:t>
      </w:r>
      <w:r w:rsidR="001478F8">
        <w:t xml:space="preserve"> </w:t>
      </w:r>
      <w:r w:rsidRPr="00DD4C1D">
        <w:t>von</w:t>
      </w:r>
      <w:r w:rsidR="001478F8">
        <w:t xml:space="preserve"> </w:t>
      </w:r>
      <w:r w:rsidR="00356C95" w:rsidRPr="00DD4C1D">
        <w:t>der</w:t>
      </w:r>
      <w:r w:rsidR="001478F8">
        <w:t xml:space="preserve"> </w:t>
      </w:r>
      <w:r w:rsidRPr="00DD4C1D">
        <w:t>Liebe</w:t>
      </w:r>
      <w:r w:rsidR="001478F8">
        <w:t xml:space="preserve"> </w:t>
      </w:r>
      <w:r w:rsidR="00356C95" w:rsidRPr="00DD4C1D">
        <w:t>Gottes</w:t>
      </w:r>
      <w:r w:rsidR="001478F8">
        <w:t xml:space="preserve"> </w:t>
      </w:r>
      <w:r w:rsidRPr="00DD4C1D">
        <w:t>trennen</w:t>
      </w:r>
      <w:r w:rsidR="007620BE" w:rsidRPr="00DD4C1D">
        <w:t>,</w:t>
      </w:r>
      <w:r w:rsidR="001478F8">
        <w:t xml:space="preserve"> </w:t>
      </w:r>
      <w:r w:rsidRPr="00DD4C1D">
        <w:t>nichts</w:t>
      </w:r>
      <w:r w:rsidR="001478F8">
        <w:t xml:space="preserve"> </w:t>
      </w:r>
      <w:r w:rsidRPr="00DD4C1D">
        <w:t>v</w:t>
      </w:r>
      <w:r w:rsidR="00356C95" w:rsidRPr="00DD4C1D">
        <w:t>on</w:t>
      </w:r>
      <w:r w:rsidR="001478F8">
        <w:t xml:space="preserve"> </w:t>
      </w:r>
      <w:r w:rsidR="00356C95" w:rsidRPr="00DD4C1D">
        <w:t>den</w:t>
      </w:r>
      <w:r w:rsidR="001478F8">
        <w:t xml:space="preserve"> </w:t>
      </w:r>
      <w:r w:rsidR="00356C95" w:rsidRPr="00DD4C1D">
        <w:t>dort</w:t>
      </w:r>
      <w:r w:rsidR="001478F8">
        <w:t xml:space="preserve"> </w:t>
      </w:r>
      <w:r w:rsidR="00356C95" w:rsidRPr="00DD4C1D">
        <w:t>aufgezählten</w:t>
      </w:r>
      <w:r w:rsidR="001478F8">
        <w:t xml:space="preserve"> </w:t>
      </w:r>
      <w:r w:rsidR="00356C95" w:rsidRPr="00DD4C1D">
        <w:t>Dingen;</w:t>
      </w:r>
      <w:r w:rsidR="001478F8">
        <w:t xml:space="preserve"> </w:t>
      </w:r>
      <w:r w:rsidRPr="00DD4C1D">
        <w:t>also</w:t>
      </w:r>
      <w:r w:rsidR="001478F8">
        <w:t xml:space="preserve"> </w:t>
      </w:r>
      <w:r w:rsidRPr="00DD4C1D">
        <w:t>keine</w:t>
      </w:r>
      <w:r w:rsidR="001478F8">
        <w:t xml:space="preserve"> </w:t>
      </w:r>
      <w:r w:rsidRPr="00DD4C1D">
        <w:t>Anfechtu</w:t>
      </w:r>
      <w:r w:rsidR="0062746E" w:rsidRPr="00DD4C1D">
        <w:t>ng,</w:t>
      </w:r>
      <w:r w:rsidR="001478F8">
        <w:t xml:space="preserve"> </w:t>
      </w:r>
      <w:r w:rsidR="0062746E" w:rsidRPr="00DD4C1D">
        <w:t>keine</w:t>
      </w:r>
      <w:r w:rsidR="001478F8">
        <w:t xml:space="preserve"> </w:t>
      </w:r>
      <w:r w:rsidR="0062746E" w:rsidRPr="00DD4C1D">
        <w:t>sonstige</w:t>
      </w:r>
      <w:r w:rsidR="001478F8">
        <w:t xml:space="preserve"> </w:t>
      </w:r>
      <w:r w:rsidR="0062746E" w:rsidRPr="00DD4C1D">
        <w:t>Bedrängnis,</w:t>
      </w:r>
      <w:r w:rsidR="001478F8">
        <w:t xml:space="preserve"> </w:t>
      </w:r>
      <w:r w:rsidR="0062746E" w:rsidRPr="00DD4C1D">
        <w:t>Verfolgung,</w:t>
      </w:r>
      <w:r w:rsidR="001478F8">
        <w:t xml:space="preserve"> </w:t>
      </w:r>
      <w:r w:rsidR="0062746E" w:rsidRPr="00DD4C1D">
        <w:t>keine</w:t>
      </w:r>
      <w:r w:rsidR="001478F8">
        <w:t xml:space="preserve"> </w:t>
      </w:r>
      <w:r w:rsidR="0062746E" w:rsidRPr="00DD4C1D">
        <w:t>Macht</w:t>
      </w:r>
      <w:r w:rsidR="001478F8">
        <w:t xml:space="preserve"> </w:t>
      </w:r>
      <w:r w:rsidR="006242E6" w:rsidRPr="00DD4C1D">
        <w:t>der</w:t>
      </w:r>
      <w:r w:rsidR="001478F8">
        <w:t xml:space="preserve"> </w:t>
      </w:r>
      <w:r w:rsidR="0062746E" w:rsidRPr="00DD4C1D">
        <w:t>Finsternis</w:t>
      </w:r>
      <w:r w:rsidRPr="00DD4C1D">
        <w:t>.</w:t>
      </w:r>
      <w:r w:rsidR="001478F8">
        <w:t xml:space="preserve"> </w:t>
      </w:r>
      <w:r w:rsidRPr="00DD4C1D">
        <w:t>Kein</w:t>
      </w:r>
      <w:r w:rsidR="001478F8">
        <w:t xml:space="preserve"> </w:t>
      </w:r>
      <w:r w:rsidRPr="00DD4C1D">
        <w:t>Druck</w:t>
      </w:r>
      <w:r w:rsidR="001478F8">
        <w:t xml:space="preserve"> </w:t>
      </w:r>
      <w:r w:rsidRPr="00DD4C1D">
        <w:t>ist</w:t>
      </w:r>
      <w:r w:rsidR="001478F8">
        <w:t xml:space="preserve"> </w:t>
      </w:r>
      <w:r w:rsidRPr="00DD4C1D">
        <w:t>so</w:t>
      </w:r>
      <w:r w:rsidR="001478F8">
        <w:t xml:space="preserve"> </w:t>
      </w:r>
      <w:r w:rsidRPr="00DD4C1D">
        <w:t>groß,</w:t>
      </w:r>
      <w:r w:rsidR="001478F8">
        <w:t xml:space="preserve"> </w:t>
      </w:r>
      <w:r w:rsidRPr="00DD4C1D">
        <w:t>dass</w:t>
      </w:r>
      <w:r w:rsidR="001478F8">
        <w:t xml:space="preserve"> </w:t>
      </w:r>
      <w:r w:rsidRPr="00DD4C1D">
        <w:t>er</w:t>
      </w:r>
      <w:r w:rsidR="001478F8">
        <w:t xml:space="preserve"> </w:t>
      </w:r>
      <w:r w:rsidRPr="00DD4C1D">
        <w:t>uns</w:t>
      </w:r>
      <w:r w:rsidR="001478F8">
        <w:t xml:space="preserve"> </w:t>
      </w:r>
      <w:r w:rsidRPr="00DD4C1D">
        <w:t>von</w:t>
      </w:r>
      <w:r w:rsidR="001478F8">
        <w:t xml:space="preserve"> </w:t>
      </w:r>
      <w:r w:rsidRPr="00DD4C1D">
        <w:t>Jesus</w:t>
      </w:r>
      <w:r w:rsidR="001478F8">
        <w:t xml:space="preserve"> </w:t>
      </w:r>
      <w:r w:rsidRPr="00DD4C1D">
        <w:t>Christus</w:t>
      </w:r>
      <w:r w:rsidR="001478F8">
        <w:t xml:space="preserve"> </w:t>
      </w:r>
      <w:r w:rsidRPr="00DD4C1D">
        <w:t>wegbringen</w:t>
      </w:r>
      <w:r w:rsidR="001478F8">
        <w:t xml:space="preserve"> </w:t>
      </w:r>
      <w:r w:rsidRPr="00DD4C1D">
        <w:t>könnte.</w:t>
      </w:r>
      <w:r w:rsidR="001478F8">
        <w:t xml:space="preserve"> </w:t>
      </w:r>
    </w:p>
    <w:p w14:paraId="29AE6997" w14:textId="452C12B7" w:rsidR="00F641D2" w:rsidRPr="00DD4C1D" w:rsidRDefault="001478F8" w:rsidP="002C0189">
      <w:r>
        <w:t xml:space="preserve">    </w:t>
      </w:r>
      <w:r w:rsidR="002A2B04" w:rsidRPr="00DD4C1D">
        <w:t>Es</w:t>
      </w:r>
      <w:r>
        <w:t xml:space="preserve"> </w:t>
      </w:r>
      <w:r w:rsidR="002A2B04" w:rsidRPr="00DD4C1D">
        <w:t>fällt</w:t>
      </w:r>
      <w:r>
        <w:t xml:space="preserve"> </w:t>
      </w:r>
      <w:r w:rsidR="002A2B04" w:rsidRPr="00DD4C1D">
        <w:t>auf,</w:t>
      </w:r>
      <w:r>
        <w:t xml:space="preserve"> </w:t>
      </w:r>
      <w:r w:rsidR="002A2B04" w:rsidRPr="00DD4C1D">
        <w:t>dass</w:t>
      </w:r>
      <w:r>
        <w:t xml:space="preserve"> </w:t>
      </w:r>
      <w:r w:rsidR="002A2B04" w:rsidRPr="00DD4C1D">
        <w:t>in</w:t>
      </w:r>
      <w:r>
        <w:t xml:space="preserve"> </w:t>
      </w:r>
      <w:r w:rsidR="002A2B04" w:rsidRPr="00DD4C1D">
        <w:t>der</w:t>
      </w:r>
      <w:r>
        <w:t xml:space="preserve"> </w:t>
      </w:r>
      <w:r w:rsidR="002A2B04" w:rsidRPr="00DD4C1D">
        <w:t>Aufzählung</w:t>
      </w:r>
      <w:r>
        <w:t xml:space="preserve"> </w:t>
      </w:r>
      <w:r w:rsidR="00717BE8" w:rsidRPr="00DD4C1D">
        <w:t>die</w:t>
      </w:r>
      <w:r>
        <w:t xml:space="preserve"> </w:t>
      </w:r>
      <w:r w:rsidR="002A2B04" w:rsidRPr="00DD4C1D">
        <w:t>eigene</w:t>
      </w:r>
      <w:r>
        <w:t xml:space="preserve"> </w:t>
      </w:r>
      <w:r w:rsidR="00DC60E6" w:rsidRPr="00DD4C1D">
        <w:t>„</w:t>
      </w:r>
      <w:r w:rsidR="006242E6" w:rsidRPr="00DD4C1D">
        <w:t>Sünde”</w:t>
      </w:r>
      <w:r>
        <w:t xml:space="preserve"> </w:t>
      </w:r>
      <w:r w:rsidR="006242E6" w:rsidRPr="00DD4C1D">
        <w:t>fehlt.</w:t>
      </w:r>
      <w:r>
        <w:t xml:space="preserve"> </w:t>
      </w:r>
    </w:p>
    <w:p w14:paraId="2315926F" w14:textId="48A7AC01" w:rsidR="002C50BF" w:rsidRPr="00DD4C1D" w:rsidRDefault="001478F8" w:rsidP="002C0189">
      <w:r>
        <w:t xml:space="preserve">    </w:t>
      </w:r>
      <w:r w:rsidR="006242E6" w:rsidRPr="00DD4C1D">
        <w:t>Es</w:t>
      </w:r>
      <w:r>
        <w:t xml:space="preserve"> </w:t>
      </w:r>
      <w:r w:rsidR="006242E6" w:rsidRPr="00DD4C1D">
        <w:t>geht</w:t>
      </w:r>
      <w:r>
        <w:t xml:space="preserve"> </w:t>
      </w:r>
      <w:r w:rsidR="006242E6" w:rsidRPr="00DD4C1D">
        <w:t>in</w:t>
      </w:r>
      <w:r>
        <w:t xml:space="preserve"> </w:t>
      </w:r>
      <w:r w:rsidR="006242E6" w:rsidRPr="00DD4C1D">
        <w:t>diesem</w:t>
      </w:r>
      <w:r>
        <w:t xml:space="preserve"> </w:t>
      </w:r>
      <w:r w:rsidR="006242E6" w:rsidRPr="00DD4C1D">
        <w:t>Abschnitt</w:t>
      </w:r>
      <w:r>
        <w:t xml:space="preserve"> </w:t>
      </w:r>
      <w:r w:rsidR="006242E6" w:rsidRPr="00DD4C1D">
        <w:rPr>
          <w:spacing w:val="34"/>
        </w:rPr>
        <w:t>nicht</w:t>
      </w:r>
      <w:r>
        <w:t xml:space="preserve"> </w:t>
      </w:r>
      <w:r w:rsidR="006242E6" w:rsidRPr="00DD4C1D">
        <w:t>um</w:t>
      </w:r>
      <w:r>
        <w:t xml:space="preserve"> </w:t>
      </w:r>
      <w:r w:rsidR="006242E6" w:rsidRPr="00DD4C1D">
        <w:t>die</w:t>
      </w:r>
      <w:r>
        <w:t xml:space="preserve"> </w:t>
      </w:r>
      <w:r w:rsidR="006242E6" w:rsidRPr="00DD4C1D">
        <w:t>Frage,</w:t>
      </w:r>
      <w:r>
        <w:t xml:space="preserve"> </w:t>
      </w:r>
      <w:r w:rsidR="006242E6" w:rsidRPr="00DD4C1D">
        <w:t>ob</w:t>
      </w:r>
      <w:r>
        <w:t xml:space="preserve"> </w:t>
      </w:r>
      <w:r w:rsidR="006242E6" w:rsidRPr="00DD4C1D">
        <w:t>und</w:t>
      </w:r>
      <w:r>
        <w:t xml:space="preserve"> </w:t>
      </w:r>
      <w:r w:rsidR="006242E6" w:rsidRPr="00DD4C1D">
        <w:t>inwieweit</w:t>
      </w:r>
      <w:r>
        <w:t xml:space="preserve"> </w:t>
      </w:r>
      <w:r w:rsidR="006242E6" w:rsidRPr="00DD4C1D">
        <w:t>es</w:t>
      </w:r>
      <w:r>
        <w:t xml:space="preserve"> </w:t>
      </w:r>
      <w:r w:rsidR="006242E6" w:rsidRPr="00DD4C1D">
        <w:t>möglich</w:t>
      </w:r>
      <w:r>
        <w:t xml:space="preserve"> </w:t>
      </w:r>
      <w:r w:rsidR="006242E6" w:rsidRPr="00DD4C1D">
        <w:t>ist,</w:t>
      </w:r>
      <w:r>
        <w:t xml:space="preserve"> </w:t>
      </w:r>
      <w:r w:rsidR="006242E6" w:rsidRPr="00DD4C1D">
        <w:t>dass</w:t>
      </w:r>
      <w:r>
        <w:t xml:space="preserve"> </w:t>
      </w:r>
      <w:r w:rsidR="006242E6" w:rsidRPr="00DD4C1D">
        <w:t>ich</w:t>
      </w:r>
      <w:r>
        <w:t xml:space="preserve"> </w:t>
      </w:r>
      <w:r w:rsidR="006242E6" w:rsidRPr="00DD4C1D">
        <w:t>dieses</w:t>
      </w:r>
      <w:r>
        <w:t xml:space="preserve"> </w:t>
      </w:r>
      <w:r w:rsidR="006242E6" w:rsidRPr="00DD4C1D">
        <w:t>besondere</w:t>
      </w:r>
      <w:r>
        <w:t xml:space="preserve"> </w:t>
      </w:r>
      <w:r w:rsidR="006242E6" w:rsidRPr="00DD4C1D">
        <w:t>Liebesverhältnis</w:t>
      </w:r>
      <w:r>
        <w:t xml:space="preserve"> </w:t>
      </w:r>
      <w:r w:rsidR="006242E6" w:rsidRPr="00DD4C1D">
        <w:rPr>
          <w:spacing w:val="34"/>
        </w:rPr>
        <w:t>von</w:t>
      </w:r>
      <w:r>
        <w:rPr>
          <w:spacing w:val="34"/>
        </w:rPr>
        <w:t xml:space="preserve"> </w:t>
      </w:r>
      <w:r w:rsidR="006242E6" w:rsidRPr="00DD4C1D">
        <w:rPr>
          <w:spacing w:val="34"/>
        </w:rPr>
        <w:t>mir</w:t>
      </w:r>
      <w:r>
        <w:rPr>
          <w:spacing w:val="34"/>
        </w:rPr>
        <w:t xml:space="preserve"> </w:t>
      </w:r>
      <w:r w:rsidR="006242E6" w:rsidRPr="00DD4C1D">
        <w:rPr>
          <w:spacing w:val="34"/>
        </w:rPr>
        <w:t>selbst</w:t>
      </w:r>
      <w:r>
        <w:rPr>
          <w:spacing w:val="34"/>
        </w:rPr>
        <w:t xml:space="preserve"> </w:t>
      </w:r>
      <w:r w:rsidR="006242E6" w:rsidRPr="00DD4C1D">
        <w:rPr>
          <w:spacing w:val="34"/>
        </w:rPr>
        <w:t>aus</w:t>
      </w:r>
      <w:r>
        <w:t xml:space="preserve"> </w:t>
      </w:r>
      <w:r w:rsidR="00717BE8" w:rsidRPr="00DD4C1D">
        <w:t>aufkündige</w:t>
      </w:r>
      <w:r w:rsidR="006242E6" w:rsidRPr="00DD4C1D">
        <w:t>.</w:t>
      </w:r>
      <w:r>
        <w:t xml:space="preserve"> </w:t>
      </w:r>
      <w:r w:rsidR="006242E6" w:rsidRPr="00DD4C1D">
        <w:t>Die</w:t>
      </w:r>
      <w:r>
        <w:t xml:space="preserve"> </w:t>
      </w:r>
      <w:r w:rsidR="006242E6" w:rsidRPr="00DD4C1D">
        <w:t>Aussage</w:t>
      </w:r>
      <w:r>
        <w:t xml:space="preserve"> </w:t>
      </w:r>
      <w:r w:rsidR="006242E6" w:rsidRPr="00DD4C1D">
        <w:t>in</w:t>
      </w:r>
      <w:r>
        <w:t xml:space="preserve"> Römer </w:t>
      </w:r>
      <w:r w:rsidR="006242E6" w:rsidRPr="00DD4C1D">
        <w:t>8</w:t>
      </w:r>
      <w:r>
        <w:t xml:space="preserve"> </w:t>
      </w:r>
      <w:r w:rsidR="006242E6" w:rsidRPr="00DD4C1D">
        <w:t>betrifft</w:t>
      </w:r>
      <w:r>
        <w:t xml:space="preserve"> </w:t>
      </w:r>
      <w:r w:rsidR="006242E6" w:rsidRPr="00DD4C1D">
        <w:t>nicht</w:t>
      </w:r>
      <w:r>
        <w:t xml:space="preserve"> </w:t>
      </w:r>
      <w:r w:rsidR="006242E6" w:rsidRPr="00DD4C1D">
        <w:t>das</w:t>
      </w:r>
      <w:r>
        <w:t xml:space="preserve"> </w:t>
      </w:r>
      <w:r w:rsidR="006242E6" w:rsidRPr="00DD4C1D">
        <w:t>Thema,</w:t>
      </w:r>
      <w:r>
        <w:t xml:space="preserve"> </w:t>
      </w:r>
      <w:r w:rsidR="006242E6" w:rsidRPr="00DD4C1D">
        <w:t>ob</w:t>
      </w:r>
      <w:r>
        <w:t xml:space="preserve"> </w:t>
      </w:r>
      <w:r w:rsidR="006242E6" w:rsidRPr="00DD4C1D">
        <w:rPr>
          <w:spacing w:val="34"/>
        </w:rPr>
        <w:t>ich</w:t>
      </w:r>
      <w:r>
        <w:t xml:space="preserve"> </w:t>
      </w:r>
      <w:r w:rsidR="006242E6" w:rsidRPr="00DD4C1D">
        <w:t>mich</w:t>
      </w:r>
      <w:r>
        <w:t xml:space="preserve"> </w:t>
      </w:r>
      <w:r w:rsidR="006242E6" w:rsidRPr="00DD4C1D">
        <w:t>entscheiden</w:t>
      </w:r>
      <w:r>
        <w:t xml:space="preserve"> </w:t>
      </w:r>
      <w:r w:rsidR="006242E6" w:rsidRPr="00DD4C1D">
        <w:t>kann,</w:t>
      </w:r>
      <w:r>
        <w:t xml:space="preserve"> </w:t>
      </w:r>
      <w:r w:rsidR="006242E6" w:rsidRPr="00DD4C1D">
        <w:t>mich</w:t>
      </w:r>
      <w:r>
        <w:t xml:space="preserve"> </w:t>
      </w:r>
      <w:r w:rsidR="006242E6" w:rsidRPr="00DD4C1D">
        <w:t>von</w:t>
      </w:r>
      <w:r>
        <w:t xml:space="preserve"> </w:t>
      </w:r>
      <w:r w:rsidR="006242E6" w:rsidRPr="00DD4C1D">
        <w:t>Christus</w:t>
      </w:r>
      <w:r>
        <w:t xml:space="preserve"> </w:t>
      </w:r>
      <w:r w:rsidR="006242E6" w:rsidRPr="00DD4C1D">
        <w:t>abzuwenden</w:t>
      </w:r>
      <w:r w:rsidR="00717BE8" w:rsidRPr="00DD4C1D">
        <w:t>;</w:t>
      </w:r>
      <w:r>
        <w:t xml:space="preserve"> </w:t>
      </w:r>
      <w:r w:rsidR="00717BE8" w:rsidRPr="00DD4C1D">
        <w:t>s</w:t>
      </w:r>
      <w:r w:rsidR="006242E6" w:rsidRPr="00DD4C1D">
        <w:t>ondern</w:t>
      </w:r>
      <w:r>
        <w:t xml:space="preserve"> </w:t>
      </w:r>
      <w:r w:rsidR="006242E6" w:rsidRPr="00DD4C1D">
        <w:t>es</w:t>
      </w:r>
      <w:r>
        <w:t xml:space="preserve"> </w:t>
      </w:r>
      <w:r w:rsidR="006242E6" w:rsidRPr="00DD4C1D">
        <w:t>geht</w:t>
      </w:r>
      <w:r>
        <w:t xml:space="preserve"> </w:t>
      </w:r>
      <w:r w:rsidR="006242E6" w:rsidRPr="00DD4C1D">
        <w:t>um</w:t>
      </w:r>
      <w:r>
        <w:t xml:space="preserve"> </w:t>
      </w:r>
      <w:r w:rsidR="006242E6" w:rsidRPr="00DD4C1D">
        <w:t>Faktoren</w:t>
      </w:r>
      <w:r>
        <w:t xml:space="preserve"> </w:t>
      </w:r>
      <w:r w:rsidR="006242E6" w:rsidRPr="00DD4C1D">
        <w:rPr>
          <w:spacing w:val="34"/>
        </w:rPr>
        <w:t>außerhalb</w:t>
      </w:r>
      <w:r>
        <w:t xml:space="preserve"> </w:t>
      </w:r>
      <w:r w:rsidR="006242E6" w:rsidRPr="00DD4C1D">
        <w:t>von</w:t>
      </w:r>
      <w:r>
        <w:t xml:space="preserve"> </w:t>
      </w:r>
      <w:r w:rsidR="006242E6" w:rsidRPr="00DD4C1D">
        <w:t>mir,</w:t>
      </w:r>
      <w:r>
        <w:t xml:space="preserve"> </w:t>
      </w:r>
      <w:r w:rsidR="006242E6" w:rsidRPr="00DD4C1D">
        <w:t>die</w:t>
      </w:r>
      <w:r>
        <w:t xml:space="preserve"> </w:t>
      </w:r>
      <w:r w:rsidR="006242E6" w:rsidRPr="00DD4C1D">
        <w:t>mich</w:t>
      </w:r>
      <w:r>
        <w:t xml:space="preserve"> </w:t>
      </w:r>
      <w:r w:rsidR="006242E6" w:rsidRPr="00DD4C1D">
        <w:t>von</w:t>
      </w:r>
      <w:r>
        <w:t xml:space="preserve"> </w:t>
      </w:r>
      <w:r w:rsidR="006242E6" w:rsidRPr="00DD4C1D">
        <w:t>Christus</w:t>
      </w:r>
      <w:r>
        <w:t xml:space="preserve"> </w:t>
      </w:r>
      <w:r w:rsidR="006242E6" w:rsidRPr="00DD4C1D">
        <w:t>und</w:t>
      </w:r>
      <w:r>
        <w:t xml:space="preserve"> </w:t>
      </w:r>
      <w:r w:rsidR="006242E6" w:rsidRPr="00DD4C1D">
        <w:t>seiner</w:t>
      </w:r>
      <w:r>
        <w:t xml:space="preserve"> </w:t>
      </w:r>
      <w:r w:rsidR="006242E6" w:rsidRPr="00DD4C1D">
        <w:t>Liebe</w:t>
      </w:r>
      <w:r>
        <w:t xml:space="preserve"> </w:t>
      </w:r>
      <w:r w:rsidR="006242E6" w:rsidRPr="00DD4C1D">
        <w:t>trennen</w:t>
      </w:r>
      <w:r>
        <w:t xml:space="preserve"> </w:t>
      </w:r>
      <w:r w:rsidR="006242E6" w:rsidRPr="00DD4C1D">
        <w:t>wollen.</w:t>
      </w:r>
      <w:r>
        <w:t xml:space="preserve"> </w:t>
      </w:r>
      <w:r w:rsidR="002C50BF" w:rsidRPr="00DD4C1D">
        <w:t>So</w:t>
      </w:r>
      <w:r>
        <w:t xml:space="preserve"> </w:t>
      </w:r>
      <w:r w:rsidR="002C50BF" w:rsidRPr="00DD4C1D">
        <w:t>ist</w:t>
      </w:r>
      <w:r>
        <w:t xml:space="preserve"> Römer </w:t>
      </w:r>
      <w:r w:rsidR="002C50BF" w:rsidRPr="00DD4C1D">
        <w:t>8</w:t>
      </w:r>
      <w:r>
        <w:t>, 3</w:t>
      </w:r>
      <w:r w:rsidR="002C50BF" w:rsidRPr="00DD4C1D">
        <w:t>8.39</w:t>
      </w:r>
      <w:r>
        <w:t xml:space="preserve"> </w:t>
      </w:r>
      <w:r w:rsidR="002C50BF" w:rsidRPr="00DD4C1D">
        <w:t>eine</w:t>
      </w:r>
      <w:r>
        <w:t xml:space="preserve"> </w:t>
      </w:r>
      <w:r w:rsidR="002C50BF" w:rsidRPr="00DD4C1D">
        <w:t>Parallele</w:t>
      </w:r>
      <w:r>
        <w:t xml:space="preserve"> </w:t>
      </w:r>
      <w:r w:rsidR="002C50BF" w:rsidRPr="00DD4C1D">
        <w:t>zu</w:t>
      </w:r>
      <w:r>
        <w:t xml:space="preserve"> Johannes </w:t>
      </w:r>
      <w:r w:rsidR="002C50BF" w:rsidRPr="00DD4C1D">
        <w:t>10</w:t>
      </w:r>
      <w:r>
        <w:t>, 2</w:t>
      </w:r>
      <w:r w:rsidR="002C50BF" w:rsidRPr="00DD4C1D">
        <w:t>7.</w:t>
      </w:r>
      <w:r>
        <w:t xml:space="preserve"> </w:t>
      </w:r>
    </w:p>
    <w:p w14:paraId="0D9F783B" w14:textId="6DA320BE" w:rsidR="002C50BF" w:rsidRPr="00DD4C1D" w:rsidRDefault="001478F8" w:rsidP="002C0189">
      <w:r>
        <w:t xml:space="preserve">    </w:t>
      </w:r>
      <w:r w:rsidR="002C50BF" w:rsidRPr="00DD4C1D">
        <w:t>Die</w:t>
      </w:r>
      <w:r>
        <w:t xml:space="preserve"> </w:t>
      </w:r>
      <w:r w:rsidR="002C50BF" w:rsidRPr="00DD4C1D">
        <w:t>besondere</w:t>
      </w:r>
      <w:r>
        <w:t xml:space="preserve"> </w:t>
      </w:r>
      <w:r w:rsidR="002C50BF" w:rsidRPr="00DD4C1D">
        <w:t>Liebe</w:t>
      </w:r>
      <w:r>
        <w:t xml:space="preserve"> </w:t>
      </w:r>
      <w:r w:rsidR="002C50BF" w:rsidRPr="00DD4C1D">
        <w:t>Gottes</w:t>
      </w:r>
      <w:r>
        <w:t xml:space="preserve"> </w:t>
      </w:r>
      <w:r w:rsidR="002C50BF" w:rsidRPr="00DD4C1D">
        <w:t>gilt</w:t>
      </w:r>
      <w:r>
        <w:t xml:space="preserve"> </w:t>
      </w:r>
      <w:r w:rsidR="002C50BF" w:rsidRPr="00DD4C1D">
        <w:t>den</w:t>
      </w:r>
      <w:r>
        <w:t xml:space="preserve"> </w:t>
      </w:r>
      <w:r w:rsidR="002C50BF" w:rsidRPr="00DD4C1D">
        <w:rPr>
          <w:spacing w:val="34"/>
        </w:rPr>
        <w:t>Glaubenden</w:t>
      </w:r>
      <w:r w:rsidR="002C50BF" w:rsidRPr="00DD4C1D">
        <w:t>.</w:t>
      </w:r>
      <w:r>
        <w:t xml:space="preserve"> </w:t>
      </w:r>
      <w:r w:rsidR="002C50BF" w:rsidRPr="00DD4C1D">
        <w:t>Die</w:t>
      </w:r>
      <w:r>
        <w:t xml:space="preserve"> </w:t>
      </w:r>
      <w:r w:rsidR="002C50BF" w:rsidRPr="00DD4C1D">
        <w:t>Stelle</w:t>
      </w:r>
      <w:r>
        <w:t xml:space="preserve"> </w:t>
      </w:r>
      <w:r w:rsidR="002C50BF" w:rsidRPr="00DD4C1D">
        <w:t>sagt</w:t>
      </w:r>
      <w:r>
        <w:t xml:space="preserve"> </w:t>
      </w:r>
      <w:r w:rsidR="002C50BF" w:rsidRPr="00DD4C1D">
        <w:t>nicht</w:t>
      </w:r>
      <w:r>
        <w:t xml:space="preserve"> </w:t>
      </w:r>
      <w:r w:rsidR="002C50BF" w:rsidRPr="00DD4C1D">
        <w:t>aus,</w:t>
      </w:r>
      <w:r>
        <w:t xml:space="preserve"> </w:t>
      </w:r>
      <w:r w:rsidR="002C50BF" w:rsidRPr="00DD4C1D">
        <w:t>dass</w:t>
      </w:r>
      <w:r>
        <w:t xml:space="preserve"> </w:t>
      </w:r>
      <w:r w:rsidR="002C50BF" w:rsidRPr="00DD4C1D">
        <w:t>einer,</w:t>
      </w:r>
      <w:r>
        <w:t xml:space="preserve"> </w:t>
      </w:r>
      <w:r w:rsidR="002C50BF" w:rsidRPr="00DD4C1D">
        <w:t>der</w:t>
      </w:r>
      <w:r>
        <w:t xml:space="preserve"> </w:t>
      </w:r>
      <w:r w:rsidR="002C50BF" w:rsidRPr="00DD4C1D">
        <w:t>Gott</w:t>
      </w:r>
      <w:r>
        <w:t xml:space="preserve"> </w:t>
      </w:r>
      <w:r w:rsidR="002C50BF" w:rsidRPr="00DD4C1D">
        <w:t>liebt,</w:t>
      </w:r>
      <w:r>
        <w:t xml:space="preserve"> </w:t>
      </w:r>
      <w:r w:rsidR="002C50BF" w:rsidRPr="00DD4C1D">
        <w:t>nicht</w:t>
      </w:r>
      <w:r>
        <w:t xml:space="preserve"> </w:t>
      </w:r>
      <w:r w:rsidR="002C50BF" w:rsidRPr="00DD4C1D">
        <w:t>mehr</w:t>
      </w:r>
      <w:r>
        <w:t xml:space="preserve"> </w:t>
      </w:r>
      <w:r w:rsidR="002C50BF" w:rsidRPr="00DD4C1D">
        <w:t>die</w:t>
      </w:r>
      <w:r>
        <w:t xml:space="preserve"> </w:t>
      </w:r>
      <w:r w:rsidR="002C50BF" w:rsidRPr="00DD4C1D">
        <w:t>Möglichkeit</w:t>
      </w:r>
      <w:r>
        <w:t xml:space="preserve"> </w:t>
      </w:r>
      <w:r w:rsidR="002C50BF" w:rsidRPr="00DD4C1D">
        <w:t>hätte,</w:t>
      </w:r>
      <w:r>
        <w:t xml:space="preserve"> </w:t>
      </w:r>
      <w:r w:rsidR="002C50BF" w:rsidRPr="00DD4C1D">
        <w:t>sich</w:t>
      </w:r>
      <w:r>
        <w:t xml:space="preserve"> </w:t>
      </w:r>
      <w:r w:rsidR="002C50BF" w:rsidRPr="00DD4C1D">
        <w:t>selbst</w:t>
      </w:r>
      <w:r>
        <w:t xml:space="preserve"> </w:t>
      </w:r>
      <w:r w:rsidR="002C50BF" w:rsidRPr="00DD4C1D">
        <w:t>aus</w:t>
      </w:r>
      <w:r>
        <w:t xml:space="preserve"> </w:t>
      </w:r>
      <w:r w:rsidR="002C50BF" w:rsidRPr="00DD4C1D">
        <w:t>dem</w:t>
      </w:r>
      <w:r>
        <w:t xml:space="preserve"> </w:t>
      </w:r>
      <w:r w:rsidR="002C50BF" w:rsidRPr="00DD4C1D">
        <w:t>Bereich</w:t>
      </w:r>
      <w:r>
        <w:t xml:space="preserve"> </w:t>
      </w:r>
      <w:r w:rsidR="002C50BF" w:rsidRPr="00DD4C1D">
        <w:t>der</w:t>
      </w:r>
      <w:r>
        <w:t xml:space="preserve"> </w:t>
      </w:r>
      <w:r w:rsidR="002C50BF" w:rsidRPr="00DD4C1D">
        <w:t>Liebe</w:t>
      </w:r>
      <w:r>
        <w:t xml:space="preserve"> </w:t>
      </w:r>
      <w:r w:rsidR="002C50BF" w:rsidRPr="00DD4C1D">
        <w:t>hinauszubegeben.</w:t>
      </w:r>
      <w:r>
        <w:t xml:space="preserve"> </w:t>
      </w:r>
      <w:r w:rsidR="002C50BF" w:rsidRPr="00DD4C1D">
        <w:t>Dass</w:t>
      </w:r>
      <w:r>
        <w:t xml:space="preserve"> </w:t>
      </w:r>
      <w:r w:rsidR="002C50BF" w:rsidRPr="00DD4C1D">
        <w:t>der</w:t>
      </w:r>
      <w:r>
        <w:t xml:space="preserve"> </w:t>
      </w:r>
      <w:r w:rsidR="002C50BF" w:rsidRPr="00DD4C1D">
        <w:t>Christ</w:t>
      </w:r>
      <w:r>
        <w:t xml:space="preserve"> </w:t>
      </w:r>
      <w:r w:rsidR="002C50BF" w:rsidRPr="00DD4C1D">
        <w:rPr>
          <w:spacing w:val="34"/>
        </w:rPr>
        <w:t>nicht</w:t>
      </w:r>
      <w:r>
        <w:t xml:space="preserve"> </w:t>
      </w:r>
      <w:r w:rsidR="002C50BF" w:rsidRPr="00DD4C1D">
        <w:t>selber</w:t>
      </w:r>
      <w:r>
        <w:t xml:space="preserve"> </w:t>
      </w:r>
      <w:r w:rsidR="002C50BF" w:rsidRPr="00DD4C1D">
        <w:t>verantwortlich</w:t>
      </w:r>
      <w:r>
        <w:t xml:space="preserve"> </w:t>
      </w:r>
      <w:r w:rsidR="002C50BF" w:rsidRPr="00DD4C1D">
        <w:t>sei,</w:t>
      </w:r>
      <w:r>
        <w:t xml:space="preserve"> </w:t>
      </w:r>
      <w:r w:rsidR="002C50BF" w:rsidRPr="00DD4C1D">
        <w:t>in</w:t>
      </w:r>
      <w:r>
        <w:t xml:space="preserve"> </w:t>
      </w:r>
      <w:r w:rsidR="002C50BF" w:rsidRPr="00DD4C1D">
        <w:t>der</w:t>
      </w:r>
      <w:r>
        <w:t xml:space="preserve"> </w:t>
      </w:r>
      <w:r w:rsidR="002C50BF" w:rsidRPr="00DD4C1D">
        <w:t>Liebe</w:t>
      </w:r>
      <w:r>
        <w:t xml:space="preserve"> </w:t>
      </w:r>
      <w:r w:rsidR="002C50BF" w:rsidRPr="00DD4C1D">
        <w:t>Gottes</w:t>
      </w:r>
      <w:r>
        <w:t xml:space="preserve"> </w:t>
      </w:r>
      <w:r w:rsidR="002C50BF" w:rsidRPr="00DD4C1D">
        <w:t>zu</w:t>
      </w:r>
      <w:r>
        <w:t xml:space="preserve"> </w:t>
      </w:r>
      <w:r w:rsidR="002C50BF" w:rsidRPr="00DD4C1D">
        <w:t>bleiben,</w:t>
      </w:r>
      <w:r>
        <w:t xml:space="preserve"> </w:t>
      </w:r>
      <w:r w:rsidR="002C50BF" w:rsidRPr="00DD4C1D">
        <w:t>ist</w:t>
      </w:r>
      <w:r>
        <w:t xml:space="preserve"> </w:t>
      </w:r>
      <w:r w:rsidR="002C50BF" w:rsidRPr="00DD4C1D">
        <w:t>nicht</w:t>
      </w:r>
      <w:r>
        <w:t xml:space="preserve"> </w:t>
      </w:r>
      <w:r w:rsidR="002C50BF" w:rsidRPr="00DD4C1D">
        <w:t>eine</w:t>
      </w:r>
      <w:r>
        <w:t xml:space="preserve"> </w:t>
      </w:r>
      <w:r w:rsidR="002C50BF" w:rsidRPr="00DD4C1D">
        <w:t>Lehre</w:t>
      </w:r>
      <w:r>
        <w:t xml:space="preserve"> </w:t>
      </w:r>
      <w:r w:rsidR="002C50BF" w:rsidRPr="00DD4C1D">
        <w:t>der</w:t>
      </w:r>
      <w:r>
        <w:t xml:space="preserve"> </w:t>
      </w:r>
      <w:r w:rsidR="002C50BF" w:rsidRPr="00DD4C1D">
        <w:t>Heiligen</w:t>
      </w:r>
      <w:r>
        <w:t xml:space="preserve"> </w:t>
      </w:r>
      <w:r w:rsidR="002C50BF" w:rsidRPr="00DD4C1D">
        <w:t>Schrift.</w:t>
      </w:r>
      <w:r>
        <w:t xml:space="preserve"> </w:t>
      </w:r>
    </w:p>
    <w:p w14:paraId="39D422FC" w14:textId="23FA2908" w:rsidR="002C50BF" w:rsidRPr="00DD4C1D" w:rsidRDefault="001478F8" w:rsidP="002C0189">
      <w:r>
        <w:t xml:space="preserve">    </w:t>
      </w:r>
      <w:r w:rsidR="002C50BF" w:rsidRPr="00DD4C1D">
        <w:t>Judas</w:t>
      </w:r>
      <w:r>
        <w:t xml:space="preserve"> </w:t>
      </w:r>
      <w:r w:rsidR="002C50BF" w:rsidRPr="00DD4C1D">
        <w:t>sagt</w:t>
      </w:r>
      <w:r>
        <w:t xml:space="preserve"> </w:t>
      </w:r>
      <w:r w:rsidR="002C50BF" w:rsidRPr="00DD4C1D">
        <w:t>in</w:t>
      </w:r>
      <w:r>
        <w:t xml:space="preserve"> </w:t>
      </w:r>
      <w:r w:rsidR="002C50BF" w:rsidRPr="00DD4C1D">
        <w:t>V.</w:t>
      </w:r>
      <w:r>
        <w:t xml:space="preserve"> </w:t>
      </w:r>
      <w:r w:rsidR="002C50BF" w:rsidRPr="00DD4C1D">
        <w:t>21:</w:t>
      </w:r>
      <w:r>
        <w:t xml:space="preserve"> </w:t>
      </w:r>
      <w:r w:rsidR="002C50BF" w:rsidRPr="00DD4C1D">
        <w:t>„</w:t>
      </w:r>
      <w:r w:rsidR="002C50BF" w:rsidRPr="00DD4C1D">
        <w:rPr>
          <w:b/>
          <w:bCs/>
        </w:rPr>
        <w:t>Geliebte</w:t>
      </w:r>
      <w:r>
        <w:rPr>
          <w:b/>
          <w:bCs/>
        </w:rPr>
        <w:t xml:space="preserve"> </w:t>
      </w:r>
      <w:r w:rsidR="002C50BF" w:rsidRPr="00DD4C1D">
        <w:rPr>
          <w:b/>
          <w:bCs/>
        </w:rPr>
        <w:t>…,</w:t>
      </w:r>
      <w:r>
        <w:rPr>
          <w:b/>
          <w:bCs/>
        </w:rPr>
        <w:t xml:space="preserve"> </w:t>
      </w:r>
      <w:r w:rsidR="002C50BF" w:rsidRPr="00DD4C1D">
        <w:rPr>
          <w:b/>
          <w:bCs/>
        </w:rPr>
        <w:t>bewahrt</w:t>
      </w:r>
      <w:r>
        <w:rPr>
          <w:b/>
          <w:bCs/>
        </w:rPr>
        <w:t xml:space="preserve"> </w:t>
      </w:r>
      <w:r w:rsidR="002C50BF" w:rsidRPr="00DD4C1D">
        <w:rPr>
          <w:b/>
          <w:bCs/>
        </w:rPr>
        <w:t>euch</w:t>
      </w:r>
      <w:r>
        <w:rPr>
          <w:b/>
          <w:bCs/>
        </w:rPr>
        <w:t xml:space="preserve"> </w:t>
      </w:r>
      <w:r w:rsidR="002C50BF" w:rsidRPr="00DD4C1D">
        <w:rPr>
          <w:b/>
          <w:bCs/>
        </w:rPr>
        <w:t>selbst</w:t>
      </w:r>
      <w:r>
        <w:rPr>
          <w:b/>
          <w:bCs/>
        </w:rPr>
        <w:t xml:space="preserve"> </w:t>
      </w:r>
      <w:r w:rsidR="002C50BF" w:rsidRPr="00DD4C1D">
        <w:rPr>
          <w:b/>
          <w:bCs/>
        </w:rPr>
        <w:t>in</w:t>
      </w:r>
      <w:r>
        <w:rPr>
          <w:b/>
          <w:bCs/>
        </w:rPr>
        <w:t xml:space="preserve"> </w:t>
      </w:r>
      <w:r w:rsidR="002C50BF" w:rsidRPr="00DD4C1D">
        <w:rPr>
          <w:b/>
          <w:bCs/>
        </w:rPr>
        <w:t>der</w:t>
      </w:r>
      <w:r>
        <w:rPr>
          <w:b/>
          <w:bCs/>
        </w:rPr>
        <w:t xml:space="preserve"> </w:t>
      </w:r>
      <w:r w:rsidR="002C50BF" w:rsidRPr="00DD4C1D">
        <w:rPr>
          <w:b/>
          <w:bCs/>
        </w:rPr>
        <w:t>Liebe</w:t>
      </w:r>
      <w:r>
        <w:rPr>
          <w:b/>
          <w:bCs/>
        </w:rPr>
        <w:t xml:space="preserve"> </w:t>
      </w:r>
      <w:r w:rsidR="002C50BF" w:rsidRPr="00DD4C1D">
        <w:rPr>
          <w:b/>
          <w:bCs/>
        </w:rPr>
        <w:t>Gottes</w:t>
      </w:r>
      <w:r>
        <w:rPr>
          <w:b/>
          <w:bCs/>
        </w:rPr>
        <w:t xml:space="preserve"> </w:t>
      </w:r>
      <w:r w:rsidR="002C50BF" w:rsidRPr="00DD4C1D">
        <w:rPr>
          <w:b/>
          <w:bCs/>
        </w:rPr>
        <w:t>und</w:t>
      </w:r>
      <w:r>
        <w:rPr>
          <w:b/>
          <w:bCs/>
        </w:rPr>
        <w:t xml:space="preserve"> </w:t>
      </w:r>
      <w:r w:rsidR="002C50BF" w:rsidRPr="00DD4C1D">
        <w:rPr>
          <w:b/>
          <w:bCs/>
        </w:rPr>
        <w:t>wartet</w:t>
      </w:r>
      <w:r>
        <w:rPr>
          <w:b/>
          <w:bCs/>
        </w:rPr>
        <w:t xml:space="preserve"> </w:t>
      </w:r>
      <w:r w:rsidR="002C50BF" w:rsidRPr="00DD4C1D">
        <w:rPr>
          <w:b/>
          <w:bCs/>
        </w:rPr>
        <w:t>dabei</w:t>
      </w:r>
      <w:r>
        <w:rPr>
          <w:b/>
          <w:bCs/>
        </w:rPr>
        <w:t xml:space="preserve"> </w:t>
      </w:r>
      <w:r w:rsidR="002C50BF" w:rsidRPr="00DD4C1D">
        <w:rPr>
          <w:b/>
          <w:bCs/>
        </w:rPr>
        <w:t>auf</w:t>
      </w:r>
      <w:r>
        <w:rPr>
          <w:b/>
          <w:bCs/>
        </w:rPr>
        <w:t xml:space="preserve"> </w:t>
      </w:r>
      <w:r w:rsidR="002C50BF" w:rsidRPr="00DD4C1D">
        <w:rPr>
          <w:b/>
          <w:bCs/>
        </w:rPr>
        <w:t>die</w:t>
      </w:r>
      <w:r>
        <w:rPr>
          <w:b/>
          <w:bCs/>
        </w:rPr>
        <w:t xml:space="preserve"> </w:t>
      </w:r>
      <w:r w:rsidR="002C50BF" w:rsidRPr="00DD4C1D">
        <w:rPr>
          <w:b/>
          <w:bCs/>
        </w:rPr>
        <w:t>Barmherzigkeit</w:t>
      </w:r>
      <w:r>
        <w:rPr>
          <w:b/>
          <w:bCs/>
        </w:rPr>
        <w:t xml:space="preserve"> </w:t>
      </w:r>
      <w:r w:rsidR="002C50BF" w:rsidRPr="00DD4C1D">
        <w:rPr>
          <w:b/>
          <w:bCs/>
        </w:rPr>
        <w:t>unseres</w:t>
      </w:r>
      <w:r>
        <w:rPr>
          <w:b/>
          <w:bCs/>
        </w:rPr>
        <w:t xml:space="preserve"> </w:t>
      </w:r>
      <w:r w:rsidR="002C50BF" w:rsidRPr="00DD4C1D">
        <w:rPr>
          <w:b/>
          <w:bCs/>
        </w:rPr>
        <w:t>Herrn</w:t>
      </w:r>
      <w:r>
        <w:rPr>
          <w:b/>
          <w:bCs/>
        </w:rPr>
        <w:t xml:space="preserve"> </w:t>
      </w:r>
      <w:r w:rsidR="002C50BF" w:rsidRPr="00DD4C1D">
        <w:rPr>
          <w:b/>
          <w:bCs/>
        </w:rPr>
        <w:t>Jesus</w:t>
      </w:r>
      <w:r>
        <w:rPr>
          <w:b/>
          <w:bCs/>
        </w:rPr>
        <w:t xml:space="preserve"> </w:t>
      </w:r>
      <w:r w:rsidR="002C50BF" w:rsidRPr="00DD4C1D">
        <w:rPr>
          <w:b/>
          <w:bCs/>
        </w:rPr>
        <w:t>Christus</w:t>
      </w:r>
      <w:r>
        <w:rPr>
          <w:b/>
          <w:bCs/>
        </w:rPr>
        <w:t xml:space="preserve"> </w:t>
      </w:r>
      <w:r w:rsidR="002C50BF" w:rsidRPr="00DD4C1D">
        <w:rPr>
          <w:bCs/>
        </w:rPr>
        <w:t>(</w:t>
      </w:r>
      <w:r w:rsidR="002C50BF" w:rsidRPr="00DD4C1D">
        <w:rPr>
          <w:b/>
          <w:bCs/>
        </w:rPr>
        <w:t>hin</w:t>
      </w:r>
      <w:r w:rsidR="002C50BF" w:rsidRPr="00DD4C1D">
        <w:rPr>
          <w:bCs/>
        </w:rPr>
        <w:t>)</w:t>
      </w:r>
      <w:r>
        <w:rPr>
          <w:b/>
          <w:bCs/>
        </w:rPr>
        <w:t xml:space="preserve"> </w:t>
      </w:r>
      <w:r w:rsidR="002C50BF" w:rsidRPr="00DD4C1D">
        <w:rPr>
          <w:b/>
          <w:bCs/>
        </w:rPr>
        <w:t>zum</w:t>
      </w:r>
      <w:r>
        <w:rPr>
          <w:b/>
          <w:bCs/>
        </w:rPr>
        <w:t xml:space="preserve"> </w:t>
      </w:r>
      <w:r w:rsidR="002C50BF" w:rsidRPr="00DD4C1D">
        <w:rPr>
          <w:b/>
          <w:bCs/>
        </w:rPr>
        <w:t>ewigen</w:t>
      </w:r>
      <w:r>
        <w:rPr>
          <w:b/>
          <w:bCs/>
        </w:rPr>
        <w:t xml:space="preserve"> </w:t>
      </w:r>
      <w:r w:rsidR="002C50BF" w:rsidRPr="00DD4C1D">
        <w:rPr>
          <w:b/>
          <w:bCs/>
        </w:rPr>
        <w:t>Leben</w:t>
      </w:r>
      <w:r w:rsidR="002C50BF" w:rsidRPr="00DD4C1D">
        <w:t>.”</w:t>
      </w:r>
      <w:r>
        <w:t xml:space="preserve"> </w:t>
      </w:r>
    </w:p>
    <w:p w14:paraId="1A4EF631" w14:textId="6828D847" w:rsidR="006242E6" w:rsidRPr="00DD4C1D" w:rsidRDefault="001478F8" w:rsidP="002C0189">
      <w:r>
        <w:t xml:space="preserve">    </w:t>
      </w:r>
      <w:r w:rsidR="002C50BF" w:rsidRPr="00DD4C1D">
        <w:t>Diese</w:t>
      </w:r>
      <w:r>
        <w:t xml:space="preserve"> </w:t>
      </w:r>
      <w:r w:rsidR="002C50BF" w:rsidRPr="00DD4C1D">
        <w:t>Stellen</w:t>
      </w:r>
      <w:r>
        <w:t xml:space="preserve"> </w:t>
      </w:r>
      <w:r w:rsidR="002C50BF" w:rsidRPr="00DD4C1D">
        <w:t>sollten</w:t>
      </w:r>
      <w:r>
        <w:t xml:space="preserve"> </w:t>
      </w:r>
      <w:r w:rsidR="002C50BF" w:rsidRPr="00DD4C1D">
        <w:t>also</w:t>
      </w:r>
      <w:r>
        <w:t xml:space="preserve"> </w:t>
      </w:r>
      <w:r w:rsidR="002C50BF" w:rsidRPr="00DD4C1D">
        <w:t>im</w:t>
      </w:r>
      <w:r>
        <w:t xml:space="preserve"> </w:t>
      </w:r>
      <w:r w:rsidR="002C50BF" w:rsidRPr="00DD4C1D">
        <w:t>Lichte</w:t>
      </w:r>
      <w:r>
        <w:t xml:space="preserve"> </w:t>
      </w:r>
      <w:r w:rsidR="002C50BF" w:rsidRPr="00DD4C1D">
        <w:t>von</w:t>
      </w:r>
      <w:r>
        <w:t xml:space="preserve"> 1. Korinther </w:t>
      </w:r>
      <w:r w:rsidR="002C50BF" w:rsidRPr="00DD4C1D">
        <w:t>15</w:t>
      </w:r>
      <w:r>
        <w:t>, 1</w:t>
      </w:r>
      <w:r w:rsidR="002C50BF" w:rsidRPr="00DD4C1D">
        <w:t>-3;</w:t>
      </w:r>
      <w:r>
        <w:t xml:space="preserve"> </w:t>
      </w:r>
      <w:r w:rsidR="002C50BF" w:rsidRPr="00DD4C1D">
        <w:t>Ga</w:t>
      </w:r>
      <w:r>
        <w:t xml:space="preserve"> </w:t>
      </w:r>
      <w:r w:rsidR="002C50BF" w:rsidRPr="00DD4C1D">
        <w:t>5</w:t>
      </w:r>
      <w:r>
        <w:t>, 1</w:t>
      </w:r>
      <w:r w:rsidR="002C50BF" w:rsidRPr="00DD4C1D">
        <w:t>-4;</w:t>
      </w:r>
      <w:r>
        <w:t xml:space="preserve"> Kolosser </w:t>
      </w:r>
      <w:r w:rsidR="002C50BF" w:rsidRPr="00DD4C1D">
        <w:t>1</w:t>
      </w:r>
      <w:r>
        <w:t>, 2</w:t>
      </w:r>
      <w:r w:rsidR="002C50BF" w:rsidRPr="00DD4C1D">
        <w:t>1-23;</w:t>
      </w:r>
      <w:r>
        <w:t xml:space="preserve"> 1. Timotheus </w:t>
      </w:r>
      <w:r w:rsidR="002C50BF" w:rsidRPr="00DD4C1D">
        <w:t>2</w:t>
      </w:r>
      <w:r>
        <w:t>, 1</w:t>
      </w:r>
      <w:r w:rsidR="002C50BF" w:rsidRPr="00DD4C1D">
        <w:t>4.15;</w:t>
      </w:r>
      <w:r>
        <w:t xml:space="preserve"> Hebräer </w:t>
      </w:r>
      <w:r w:rsidR="002C50BF" w:rsidRPr="00DD4C1D">
        <w:t>12</w:t>
      </w:r>
      <w:r>
        <w:t>, 1</w:t>
      </w:r>
      <w:r w:rsidR="002C50BF" w:rsidRPr="00DD4C1D">
        <w:t>4.15.25;</w:t>
      </w:r>
      <w:r>
        <w:t xml:space="preserve"> 2. Petrus </w:t>
      </w:r>
      <w:r w:rsidR="002C50BF" w:rsidRPr="00DD4C1D">
        <w:t>3</w:t>
      </w:r>
      <w:r>
        <w:t>, 1</w:t>
      </w:r>
      <w:r w:rsidR="002C50BF" w:rsidRPr="00DD4C1D">
        <w:t>7</w:t>
      </w:r>
      <w:r>
        <w:t xml:space="preserve"> </w:t>
      </w:r>
      <w:r w:rsidR="002C50BF" w:rsidRPr="00DD4C1D">
        <w:t>u.</w:t>
      </w:r>
      <w:r>
        <w:t xml:space="preserve"> </w:t>
      </w:r>
      <w:r w:rsidR="002C50BF" w:rsidRPr="00DD4C1D">
        <w:t>a.</w:t>
      </w:r>
      <w:r>
        <w:t xml:space="preserve"> </w:t>
      </w:r>
      <w:r w:rsidR="002C50BF" w:rsidRPr="00DD4C1D">
        <w:t>gelesen</w:t>
      </w:r>
      <w:r>
        <w:t xml:space="preserve"> </w:t>
      </w:r>
      <w:r w:rsidR="002C50BF" w:rsidRPr="00DD4C1D">
        <w:t>werden.</w:t>
      </w:r>
    </w:p>
    <w:p w14:paraId="624764B4" w14:textId="77777777" w:rsidR="006242E6" w:rsidRPr="00DD4C1D" w:rsidRDefault="006242E6" w:rsidP="002C0189"/>
    <w:p w14:paraId="67EF425A" w14:textId="78529E6F" w:rsidR="00F641D2" w:rsidRPr="00DD4C1D" w:rsidRDefault="00DC60E6" w:rsidP="007D4908">
      <w:pPr>
        <w:pStyle w:val="berschrift3"/>
        <w:rPr>
          <w:u w:val="single"/>
        </w:rPr>
      </w:pPr>
      <w:r w:rsidRPr="00DD4C1D">
        <w:t>„</w:t>
      </w:r>
      <w:r w:rsidR="002A2B04" w:rsidRPr="00DD4C1D">
        <w:t>Gott</w:t>
      </w:r>
      <w:r w:rsidR="001478F8">
        <w:t xml:space="preserve"> </w:t>
      </w:r>
      <w:r w:rsidR="002A2B04" w:rsidRPr="00DD4C1D">
        <w:t>bewahrt</w:t>
      </w:r>
      <w:r w:rsidR="001478F8">
        <w:t xml:space="preserve"> </w:t>
      </w:r>
      <w:r w:rsidR="002A2B04" w:rsidRPr="00DD4C1D">
        <w:t>mich</w:t>
      </w:r>
      <w:r w:rsidR="001478F8">
        <w:t xml:space="preserve"> </w:t>
      </w:r>
      <w:r w:rsidR="002A2B04" w:rsidRPr="00DD4C1D">
        <w:t>vor</w:t>
      </w:r>
      <w:r w:rsidR="001478F8">
        <w:t xml:space="preserve"> </w:t>
      </w:r>
      <w:r w:rsidR="002A2B04" w:rsidRPr="00DD4C1D">
        <w:t>mir</w:t>
      </w:r>
      <w:r w:rsidR="001478F8">
        <w:t xml:space="preserve"> </w:t>
      </w:r>
      <w:r w:rsidR="002A2B04" w:rsidRPr="00DD4C1D">
        <w:t>selbst.”</w:t>
      </w:r>
      <w:r w:rsidR="001478F8">
        <w:rPr>
          <w:u w:val="single"/>
        </w:rPr>
        <w:t xml:space="preserve"> </w:t>
      </w:r>
    </w:p>
    <w:p w14:paraId="60D1654A" w14:textId="05A36EE6" w:rsidR="00983243" w:rsidRPr="00DD4C1D" w:rsidRDefault="001478F8" w:rsidP="002C0189">
      <w:r>
        <w:t xml:space="preserve">    </w:t>
      </w:r>
      <w:r w:rsidR="002A2B04" w:rsidRPr="00DD4C1D">
        <w:t>Es</w:t>
      </w:r>
      <w:r>
        <w:t xml:space="preserve"> </w:t>
      </w:r>
      <w:r w:rsidR="009D0C92" w:rsidRPr="00DD4C1D">
        <w:t>wird</w:t>
      </w:r>
      <w:r>
        <w:t xml:space="preserve"> </w:t>
      </w:r>
      <w:r w:rsidR="002A2B04" w:rsidRPr="00DD4C1D">
        <w:t>argumentiert:</w:t>
      </w:r>
      <w:r>
        <w:t xml:space="preserve"> </w:t>
      </w:r>
      <w:r w:rsidR="00DC60E6" w:rsidRPr="00DD4C1D">
        <w:t>„</w:t>
      </w:r>
      <w:r w:rsidR="002A2B04" w:rsidRPr="00DD4C1D">
        <w:t>Der</w:t>
      </w:r>
      <w:r>
        <w:t xml:space="preserve"> </w:t>
      </w:r>
      <w:r w:rsidR="002A2B04" w:rsidRPr="00DD4C1D">
        <w:t>größte</w:t>
      </w:r>
      <w:r>
        <w:t xml:space="preserve"> </w:t>
      </w:r>
      <w:r w:rsidR="002A2B04" w:rsidRPr="00DD4C1D">
        <w:t>Feind</w:t>
      </w:r>
      <w:r>
        <w:t xml:space="preserve"> </w:t>
      </w:r>
      <w:r w:rsidR="002A2B04" w:rsidRPr="00DD4C1D">
        <w:t>ist</w:t>
      </w:r>
      <w:r>
        <w:t xml:space="preserve"> </w:t>
      </w:r>
      <w:r w:rsidR="002A2B04" w:rsidRPr="00DD4C1D">
        <w:t>mein</w:t>
      </w:r>
      <w:r>
        <w:t xml:space="preserve"> </w:t>
      </w:r>
      <w:r w:rsidR="002A2B04" w:rsidRPr="00DD4C1D">
        <w:t>eigener</w:t>
      </w:r>
      <w:r>
        <w:t xml:space="preserve"> </w:t>
      </w:r>
      <w:r w:rsidR="002A2B04" w:rsidRPr="00DD4C1D">
        <w:t>Wille.</w:t>
      </w:r>
      <w:r>
        <w:t xml:space="preserve"> </w:t>
      </w:r>
      <w:r w:rsidR="002A2B04" w:rsidRPr="00DD4C1D">
        <w:t>Mein</w:t>
      </w:r>
      <w:r>
        <w:t xml:space="preserve"> </w:t>
      </w:r>
      <w:r w:rsidR="002A2B04" w:rsidRPr="00DD4C1D">
        <w:t>größter</w:t>
      </w:r>
      <w:r>
        <w:t xml:space="preserve"> </w:t>
      </w:r>
      <w:r w:rsidR="002A2B04" w:rsidRPr="00DD4C1D">
        <w:t>Widersacher</w:t>
      </w:r>
      <w:r>
        <w:t xml:space="preserve"> </w:t>
      </w:r>
      <w:r w:rsidR="002A2B04" w:rsidRPr="00DD4C1D">
        <w:t>bin</w:t>
      </w:r>
      <w:r>
        <w:t xml:space="preserve"> </w:t>
      </w:r>
      <w:r w:rsidR="002A2B04" w:rsidRPr="00DD4C1D">
        <w:t>ich</w:t>
      </w:r>
      <w:r>
        <w:t xml:space="preserve"> </w:t>
      </w:r>
      <w:r w:rsidR="002A2B04" w:rsidRPr="00DD4C1D">
        <w:t>selbst.</w:t>
      </w:r>
      <w:r>
        <w:t xml:space="preserve"> </w:t>
      </w:r>
      <w:r w:rsidR="002A2B04" w:rsidRPr="00DD4C1D">
        <w:t>Würde</w:t>
      </w:r>
      <w:r>
        <w:t xml:space="preserve"> </w:t>
      </w:r>
      <w:r w:rsidR="002A2B04" w:rsidRPr="00DD4C1D">
        <w:t>Gott</w:t>
      </w:r>
      <w:r>
        <w:t xml:space="preserve"> </w:t>
      </w:r>
      <w:r w:rsidR="002A2B04" w:rsidRPr="00DD4C1D">
        <w:t>mich</w:t>
      </w:r>
      <w:r>
        <w:t xml:space="preserve"> </w:t>
      </w:r>
      <w:r w:rsidR="002A2B04" w:rsidRPr="00DD4C1D">
        <w:t>nicht</w:t>
      </w:r>
      <w:r>
        <w:t xml:space="preserve"> </w:t>
      </w:r>
      <w:r w:rsidR="002A2B04" w:rsidRPr="00DD4C1D">
        <w:t>vor</w:t>
      </w:r>
      <w:r>
        <w:t xml:space="preserve"> </w:t>
      </w:r>
      <w:r w:rsidR="002A2B04" w:rsidRPr="00DD4C1D">
        <w:t>mir</w:t>
      </w:r>
      <w:r>
        <w:t xml:space="preserve"> </w:t>
      </w:r>
      <w:r w:rsidR="002A2B04" w:rsidRPr="00DD4C1D">
        <w:t>selbst</w:t>
      </w:r>
      <w:r>
        <w:t xml:space="preserve"> </w:t>
      </w:r>
      <w:r w:rsidR="002A2B04" w:rsidRPr="00DD4C1D">
        <w:t>bewahren,</w:t>
      </w:r>
      <w:r>
        <w:t xml:space="preserve"> </w:t>
      </w:r>
      <w:r w:rsidR="002A2B04" w:rsidRPr="00DD4C1D">
        <w:t>lieferte</w:t>
      </w:r>
      <w:r>
        <w:t xml:space="preserve"> </w:t>
      </w:r>
      <w:r w:rsidR="002A2B04" w:rsidRPr="00DD4C1D">
        <w:t>er</w:t>
      </w:r>
      <w:r>
        <w:t xml:space="preserve"> </w:t>
      </w:r>
      <w:r w:rsidR="002A2B04" w:rsidRPr="00DD4C1D">
        <w:t>mich</w:t>
      </w:r>
      <w:r>
        <w:t xml:space="preserve"> </w:t>
      </w:r>
      <w:r w:rsidR="002A2B04" w:rsidRPr="00DD4C1D">
        <w:t>meinem</w:t>
      </w:r>
      <w:r>
        <w:t xml:space="preserve"> </w:t>
      </w:r>
      <w:r w:rsidR="002A2B04" w:rsidRPr="00DD4C1D">
        <w:t>schlimmsten</w:t>
      </w:r>
      <w:r>
        <w:t xml:space="preserve"> </w:t>
      </w:r>
      <w:r w:rsidR="002A2B04" w:rsidRPr="00DD4C1D">
        <w:t>Feind</w:t>
      </w:r>
      <w:r>
        <w:t xml:space="preserve"> </w:t>
      </w:r>
      <w:r w:rsidR="002A2B04" w:rsidRPr="00DD4C1D">
        <w:t>aus.”</w:t>
      </w:r>
      <w:r>
        <w:t xml:space="preserve"> </w:t>
      </w:r>
    </w:p>
    <w:p w14:paraId="5C27A59E" w14:textId="77777777" w:rsidR="00983243" w:rsidRPr="00DD4C1D" w:rsidRDefault="00983243" w:rsidP="002C0189"/>
    <w:p w14:paraId="78098127" w14:textId="0D5DD010" w:rsidR="00CB7093"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1FAC9E72" w14:textId="068F4725" w:rsidR="0062746E" w:rsidRPr="00DD4C1D" w:rsidRDefault="002A2B04" w:rsidP="002C0189">
      <w:r w:rsidRPr="00DD4C1D">
        <w:t>In</w:t>
      </w:r>
      <w:r w:rsidR="001478F8">
        <w:t xml:space="preserve"> Römer </w:t>
      </w:r>
      <w:r w:rsidRPr="00DD4C1D">
        <w:t>8</w:t>
      </w:r>
      <w:r w:rsidR="001478F8">
        <w:t>, 3</w:t>
      </w:r>
      <w:r w:rsidRPr="00DD4C1D">
        <w:t>5-3</w:t>
      </w:r>
      <w:r w:rsidR="0062746E" w:rsidRPr="00DD4C1D">
        <w:t>9</w:t>
      </w:r>
      <w:r w:rsidR="001478F8">
        <w:t xml:space="preserve"> </w:t>
      </w:r>
      <w:r w:rsidRPr="00DD4C1D">
        <w:t>geht</w:t>
      </w:r>
      <w:r w:rsidR="001478F8">
        <w:t xml:space="preserve"> </w:t>
      </w:r>
      <w:r w:rsidRPr="00DD4C1D">
        <w:t>es</w:t>
      </w:r>
      <w:r w:rsidR="001478F8">
        <w:t xml:space="preserve"> </w:t>
      </w:r>
      <w:r w:rsidRPr="00DD4C1D">
        <w:t>um</w:t>
      </w:r>
      <w:r w:rsidR="001478F8">
        <w:t xml:space="preserve"> </w:t>
      </w:r>
      <w:r w:rsidRPr="00DD4C1D">
        <w:rPr>
          <w:spacing w:val="34"/>
        </w:rPr>
        <w:t>Fremdeinwirkung</w:t>
      </w:r>
      <w:r w:rsidRPr="00DD4C1D">
        <w:t>.</w:t>
      </w:r>
      <w:r w:rsidR="001478F8">
        <w:t xml:space="preserve"> </w:t>
      </w:r>
      <w:r w:rsidRPr="00DD4C1D">
        <w:t>Und</w:t>
      </w:r>
      <w:r w:rsidR="001478F8">
        <w:t xml:space="preserve"> </w:t>
      </w:r>
      <w:r w:rsidRPr="00DD4C1D">
        <w:t>es</w:t>
      </w:r>
      <w:r w:rsidR="001478F8">
        <w:t xml:space="preserve"> </w:t>
      </w:r>
      <w:r w:rsidRPr="00DD4C1D">
        <w:t>wird</w:t>
      </w:r>
      <w:r w:rsidR="001478F8">
        <w:t xml:space="preserve"> </w:t>
      </w:r>
      <w:r w:rsidRPr="00DD4C1D">
        <w:t>vorausgesetzt,</w:t>
      </w:r>
      <w:r w:rsidR="001478F8">
        <w:t xml:space="preserve"> </w:t>
      </w:r>
      <w:r w:rsidRPr="00DD4C1D">
        <w:t>dass</w:t>
      </w:r>
      <w:r w:rsidR="001478F8">
        <w:t xml:space="preserve"> </w:t>
      </w:r>
      <w:r w:rsidRPr="00DD4C1D">
        <w:t>ich</w:t>
      </w:r>
      <w:r w:rsidR="001478F8">
        <w:t xml:space="preserve"> </w:t>
      </w:r>
      <w:r w:rsidRPr="00DD4C1D">
        <w:t>auf</w:t>
      </w:r>
      <w:r w:rsidR="001478F8">
        <w:t xml:space="preserve"> </w:t>
      </w:r>
      <w:r w:rsidRPr="00DD4C1D">
        <w:t>Jesus</w:t>
      </w:r>
      <w:r w:rsidR="001478F8">
        <w:t xml:space="preserve"> </w:t>
      </w:r>
      <w:r w:rsidRPr="00DD4C1D">
        <w:t>Christus</w:t>
      </w:r>
      <w:r w:rsidR="001478F8">
        <w:t xml:space="preserve"> </w:t>
      </w:r>
      <w:r w:rsidRPr="00DD4C1D">
        <w:t>vertraue,</w:t>
      </w:r>
      <w:r w:rsidR="001478F8">
        <w:t xml:space="preserve"> </w:t>
      </w:r>
      <w:r w:rsidRPr="00DD4C1D">
        <w:t>ihn</w:t>
      </w:r>
      <w:r w:rsidR="001478F8">
        <w:t xml:space="preserve"> </w:t>
      </w:r>
      <w:r w:rsidRPr="00DD4C1D">
        <w:t>liebe</w:t>
      </w:r>
      <w:r w:rsidR="001478F8">
        <w:t xml:space="preserve"> </w:t>
      </w:r>
      <w:r w:rsidRPr="00DD4C1D">
        <w:t>(V.</w:t>
      </w:r>
      <w:r w:rsidR="001478F8">
        <w:t xml:space="preserve"> </w:t>
      </w:r>
      <w:r w:rsidRPr="00DD4C1D">
        <w:t>28),</w:t>
      </w:r>
      <w:r w:rsidR="001478F8">
        <w:t xml:space="preserve"> </w:t>
      </w:r>
      <w:r w:rsidRPr="00DD4C1D">
        <w:t>mich</w:t>
      </w:r>
      <w:r w:rsidR="001478F8">
        <w:t xml:space="preserve"> </w:t>
      </w:r>
      <w:r w:rsidRPr="00DD4C1D">
        <w:t>in</w:t>
      </w:r>
      <w:r w:rsidR="001478F8">
        <w:t xml:space="preserve"> </w:t>
      </w:r>
      <w:r w:rsidRPr="00DD4C1D">
        <w:t>Christus</w:t>
      </w:r>
      <w:r w:rsidR="001478F8">
        <w:t xml:space="preserve"> </w:t>
      </w:r>
      <w:r w:rsidRPr="00DD4C1D">
        <w:t>Jesus</w:t>
      </w:r>
      <w:r w:rsidR="001478F8">
        <w:t xml:space="preserve"> </w:t>
      </w:r>
      <w:r w:rsidRPr="00DD4C1D">
        <w:t>befinde</w:t>
      </w:r>
      <w:r w:rsidR="001478F8">
        <w:t xml:space="preserve"> </w:t>
      </w:r>
      <w:r w:rsidRPr="00DD4C1D">
        <w:t>(V.</w:t>
      </w:r>
      <w:r w:rsidR="001478F8">
        <w:t xml:space="preserve"> </w:t>
      </w:r>
      <w:r w:rsidRPr="00DD4C1D">
        <w:t>39).</w:t>
      </w:r>
      <w:r w:rsidR="001478F8">
        <w:t xml:space="preserve"> </w:t>
      </w:r>
      <w:r w:rsidRPr="00DD4C1D">
        <w:t>Der</w:t>
      </w:r>
      <w:r w:rsidR="001478F8">
        <w:t xml:space="preserve"> </w:t>
      </w:r>
      <w:r w:rsidRPr="00DD4C1D">
        <w:t>Bereich</w:t>
      </w:r>
      <w:r w:rsidR="001478F8">
        <w:t xml:space="preserve"> </w:t>
      </w:r>
      <w:r w:rsidRPr="00DD4C1D">
        <w:t>der</w:t>
      </w:r>
      <w:r w:rsidR="001478F8">
        <w:t xml:space="preserve"> </w:t>
      </w:r>
      <w:r w:rsidRPr="00DD4C1D">
        <w:t>Liebe</w:t>
      </w:r>
      <w:r w:rsidR="001478F8">
        <w:t xml:space="preserve"> </w:t>
      </w:r>
      <w:r w:rsidRPr="00DD4C1D">
        <w:t>Gottes</w:t>
      </w:r>
      <w:r w:rsidR="001478F8">
        <w:t xml:space="preserve"> </w:t>
      </w:r>
      <w:r w:rsidRPr="00DD4C1D">
        <w:t>ist</w:t>
      </w:r>
      <w:r w:rsidR="001478F8">
        <w:t xml:space="preserve"> </w:t>
      </w:r>
      <w:r w:rsidRPr="00DD4C1D">
        <w:rPr>
          <w:spacing w:val="34"/>
        </w:rPr>
        <w:t>in</w:t>
      </w:r>
      <w:r w:rsidR="001478F8">
        <w:rPr>
          <w:spacing w:val="34"/>
        </w:rPr>
        <w:t xml:space="preserve"> </w:t>
      </w:r>
      <w:r w:rsidRPr="00DD4C1D">
        <w:rPr>
          <w:spacing w:val="34"/>
        </w:rPr>
        <w:t>Christus</w:t>
      </w:r>
      <w:r w:rsidRPr="00DD4C1D">
        <w:t>,</w:t>
      </w:r>
      <w:r w:rsidR="001478F8">
        <w:t xml:space="preserve"> </w:t>
      </w:r>
      <w:r w:rsidRPr="00DD4C1D">
        <w:t>nicht</w:t>
      </w:r>
      <w:r w:rsidR="001478F8">
        <w:t xml:space="preserve"> </w:t>
      </w:r>
      <w:r w:rsidRPr="00DD4C1D">
        <w:t>außerhalb</w:t>
      </w:r>
      <w:r w:rsidR="001478F8">
        <w:t xml:space="preserve"> </w:t>
      </w:r>
      <w:r w:rsidRPr="00DD4C1D">
        <w:t>von</w:t>
      </w:r>
      <w:r w:rsidR="001478F8">
        <w:t xml:space="preserve"> </w:t>
      </w:r>
      <w:r w:rsidRPr="00DD4C1D">
        <w:t>ihm.</w:t>
      </w:r>
      <w:r w:rsidR="001478F8">
        <w:t xml:space="preserve"> </w:t>
      </w:r>
    </w:p>
    <w:p w14:paraId="3C4736D5" w14:textId="5585EFAE" w:rsidR="00F641D2" w:rsidRPr="00DD4C1D" w:rsidRDefault="001478F8" w:rsidP="002C0189">
      <w:r>
        <w:t xml:space="preserve">    </w:t>
      </w:r>
      <w:r w:rsidR="002A2B04" w:rsidRPr="00DD4C1D">
        <w:t>Wenn</w:t>
      </w:r>
      <w:r>
        <w:t xml:space="preserve"> </w:t>
      </w:r>
      <w:r w:rsidR="002A2B04" w:rsidRPr="00DD4C1D">
        <w:t>ich</w:t>
      </w:r>
      <w:r>
        <w:t xml:space="preserve"> </w:t>
      </w:r>
      <w:r w:rsidR="002A2B04" w:rsidRPr="00DD4C1D">
        <w:t>Angst</w:t>
      </w:r>
      <w:r>
        <w:t xml:space="preserve"> </w:t>
      </w:r>
      <w:r w:rsidR="002A2B04" w:rsidRPr="00DD4C1D">
        <w:t>vor</w:t>
      </w:r>
      <w:r>
        <w:t xml:space="preserve"> </w:t>
      </w:r>
      <w:r w:rsidR="002A2B04" w:rsidRPr="00DD4C1D">
        <w:t>meiner</w:t>
      </w:r>
      <w:r>
        <w:t xml:space="preserve"> </w:t>
      </w:r>
      <w:r w:rsidR="002A2B04" w:rsidRPr="00DD4C1D">
        <w:t>eigenen</w:t>
      </w:r>
      <w:r>
        <w:t xml:space="preserve"> </w:t>
      </w:r>
      <w:r w:rsidR="002A2B04" w:rsidRPr="00DD4C1D">
        <w:t>Sünde</w:t>
      </w:r>
      <w:r>
        <w:t xml:space="preserve"> </w:t>
      </w:r>
      <w:r w:rsidR="002A2B04" w:rsidRPr="00DD4C1D">
        <w:t>habe,</w:t>
      </w:r>
      <w:r>
        <w:t xml:space="preserve"> </w:t>
      </w:r>
      <w:r w:rsidR="002A2B04" w:rsidRPr="00DD4C1D">
        <w:t>ist</w:t>
      </w:r>
      <w:r>
        <w:t xml:space="preserve"> </w:t>
      </w:r>
      <w:r w:rsidR="002A2B04" w:rsidRPr="00DD4C1D">
        <w:t>dies</w:t>
      </w:r>
      <w:r>
        <w:t xml:space="preserve"> </w:t>
      </w:r>
      <w:r w:rsidR="002A2B04" w:rsidRPr="00DD4C1D">
        <w:t>gut</w:t>
      </w:r>
      <w:r>
        <w:t xml:space="preserve"> </w:t>
      </w:r>
      <w:r w:rsidR="002A2B04" w:rsidRPr="00DD4C1D">
        <w:t>so,</w:t>
      </w:r>
      <w:r>
        <w:t xml:space="preserve"> </w:t>
      </w:r>
      <w:r w:rsidR="002A2B04" w:rsidRPr="00DD4C1D">
        <w:t>denn</w:t>
      </w:r>
      <w:r>
        <w:t xml:space="preserve"> </w:t>
      </w:r>
      <w:r w:rsidR="002A2B04" w:rsidRPr="00DD4C1D">
        <w:t>das</w:t>
      </w:r>
      <w:r>
        <w:t xml:space="preserve"> </w:t>
      </w:r>
      <w:r w:rsidR="002A2B04" w:rsidRPr="00DD4C1D">
        <w:t>wird</w:t>
      </w:r>
      <w:r>
        <w:t xml:space="preserve"> </w:t>
      </w:r>
      <w:r w:rsidR="002A2B04" w:rsidRPr="00DD4C1D">
        <w:t>mich</w:t>
      </w:r>
      <w:r>
        <w:t xml:space="preserve"> </w:t>
      </w:r>
      <w:r w:rsidR="002A2B04" w:rsidRPr="00DD4C1D">
        <w:t>zu</w:t>
      </w:r>
      <w:r>
        <w:t xml:space="preserve"> </w:t>
      </w:r>
      <w:r w:rsidR="002A2B04" w:rsidRPr="00DD4C1D">
        <w:t>Jesus</w:t>
      </w:r>
      <w:r>
        <w:t xml:space="preserve"> </w:t>
      </w:r>
      <w:r w:rsidR="002A2B04" w:rsidRPr="00DD4C1D">
        <w:t>treiben.</w:t>
      </w:r>
      <w:r>
        <w:t xml:space="preserve"> </w:t>
      </w:r>
      <w:r w:rsidR="002A2B04" w:rsidRPr="00DD4C1D">
        <w:t>So</w:t>
      </w:r>
      <w:r>
        <w:t xml:space="preserve"> </w:t>
      </w:r>
      <w:r w:rsidR="002A2B04" w:rsidRPr="00DD4C1D">
        <w:t>kann</w:t>
      </w:r>
      <w:r>
        <w:t xml:space="preserve"> </w:t>
      </w:r>
      <w:r w:rsidR="00DB249C" w:rsidRPr="00DD4C1D">
        <w:rPr>
          <w:spacing w:val="34"/>
        </w:rPr>
        <w:t>er</w:t>
      </w:r>
      <w:r>
        <w:t xml:space="preserve"> </w:t>
      </w:r>
      <w:r w:rsidR="002A2B04" w:rsidRPr="00DD4C1D">
        <w:t>mich</w:t>
      </w:r>
      <w:r>
        <w:t xml:space="preserve"> </w:t>
      </w:r>
      <w:r w:rsidR="002A2B04" w:rsidRPr="00DD4C1D">
        <w:t>bewahren.</w:t>
      </w:r>
      <w:r>
        <w:t xml:space="preserve"> </w:t>
      </w:r>
      <w:r w:rsidR="002A2B04" w:rsidRPr="00DD4C1D">
        <w:t>Würde</w:t>
      </w:r>
      <w:r>
        <w:t xml:space="preserve"> </w:t>
      </w:r>
      <w:r w:rsidR="002A2B04" w:rsidRPr="00DD4C1D">
        <w:t>ich</w:t>
      </w:r>
      <w:r>
        <w:t xml:space="preserve"> </w:t>
      </w:r>
      <w:r w:rsidR="002A2B04" w:rsidRPr="00DD4C1D">
        <w:t>mich</w:t>
      </w:r>
      <w:r>
        <w:t xml:space="preserve"> </w:t>
      </w:r>
      <w:r w:rsidR="002A2B04" w:rsidRPr="00DD4C1D">
        <w:t>nicht</w:t>
      </w:r>
      <w:r>
        <w:t xml:space="preserve"> </w:t>
      </w:r>
      <w:r w:rsidR="002A2B04" w:rsidRPr="00DD4C1D">
        <w:t>von</w:t>
      </w:r>
      <w:r>
        <w:t xml:space="preserve"> </w:t>
      </w:r>
      <w:r w:rsidR="002A2B04" w:rsidRPr="00DD4C1D">
        <w:t>Jesus</w:t>
      </w:r>
      <w:r>
        <w:t xml:space="preserve"> </w:t>
      </w:r>
      <w:r w:rsidR="002A2B04" w:rsidRPr="00DD4C1D">
        <w:t>bewahren</w:t>
      </w:r>
      <w:r>
        <w:t xml:space="preserve"> </w:t>
      </w:r>
      <w:r w:rsidR="002A2B04" w:rsidRPr="00DD4C1D">
        <w:t>lassen,</w:t>
      </w:r>
      <w:r>
        <w:t xml:space="preserve"> </w:t>
      </w:r>
      <w:r w:rsidR="002A2B04" w:rsidRPr="00DD4C1D">
        <w:t>würde</w:t>
      </w:r>
      <w:r>
        <w:t xml:space="preserve"> </w:t>
      </w:r>
      <w:r w:rsidR="002A2B04" w:rsidRPr="00DD4C1D">
        <w:t>ich</w:t>
      </w:r>
      <w:r>
        <w:t xml:space="preserve"> </w:t>
      </w:r>
      <w:r w:rsidR="002A2B04" w:rsidRPr="00DD4C1D">
        <w:t>mich</w:t>
      </w:r>
      <w:r>
        <w:t xml:space="preserve"> </w:t>
      </w:r>
      <w:r w:rsidR="002A2B04" w:rsidRPr="00DD4C1D">
        <w:t>in</w:t>
      </w:r>
      <w:r>
        <w:t xml:space="preserve"> </w:t>
      </w:r>
      <w:r w:rsidR="002A2B04" w:rsidRPr="00DD4C1D">
        <w:t>Gefahr</w:t>
      </w:r>
      <w:r>
        <w:t xml:space="preserve"> </w:t>
      </w:r>
      <w:r w:rsidR="002A2B04" w:rsidRPr="00DD4C1D">
        <w:t>begeben,</w:t>
      </w:r>
      <w:r>
        <w:t xml:space="preserve"> </w:t>
      </w:r>
      <w:r w:rsidR="002A2B04" w:rsidRPr="00DD4C1D">
        <w:t>und</w:t>
      </w:r>
      <w:r>
        <w:t xml:space="preserve"> </w:t>
      </w:r>
      <w:r w:rsidR="002A2B04" w:rsidRPr="00DD4C1D">
        <w:t>er</w:t>
      </w:r>
      <w:r>
        <w:t xml:space="preserve"> </w:t>
      </w:r>
      <w:r w:rsidR="002A2B04" w:rsidRPr="00DD4C1D">
        <w:t>könnte</w:t>
      </w:r>
      <w:r>
        <w:t xml:space="preserve"> </w:t>
      </w:r>
      <w:r w:rsidR="002A2B04" w:rsidRPr="00DD4C1D">
        <w:t>mich</w:t>
      </w:r>
      <w:r>
        <w:t xml:space="preserve"> </w:t>
      </w:r>
      <w:r w:rsidR="002A2B04" w:rsidRPr="00DD4C1D">
        <w:t>nicht</w:t>
      </w:r>
      <w:r>
        <w:t xml:space="preserve"> </w:t>
      </w:r>
      <w:r w:rsidR="002A2B04" w:rsidRPr="00DD4C1D">
        <w:t>bewahren.</w:t>
      </w:r>
      <w:r>
        <w:t xml:space="preserve"> </w:t>
      </w:r>
      <w:r w:rsidR="002A2B04" w:rsidRPr="00DD4C1D">
        <w:t>Wenn</w:t>
      </w:r>
      <w:r>
        <w:t xml:space="preserve"> </w:t>
      </w:r>
      <w:r w:rsidR="002A2B04" w:rsidRPr="00DD4C1D">
        <w:t>ich</w:t>
      </w:r>
      <w:r>
        <w:t xml:space="preserve"> </w:t>
      </w:r>
      <w:r w:rsidR="002A2B04" w:rsidRPr="00DD4C1D">
        <w:t>mich</w:t>
      </w:r>
      <w:r>
        <w:t xml:space="preserve"> </w:t>
      </w:r>
      <w:r w:rsidR="002A2B04" w:rsidRPr="00DD4C1D">
        <w:t>bei</w:t>
      </w:r>
      <w:r>
        <w:t xml:space="preserve"> </w:t>
      </w:r>
      <w:r w:rsidR="002A2B04" w:rsidRPr="00DD4C1D">
        <w:rPr>
          <w:spacing w:val="34"/>
        </w:rPr>
        <w:t>ihm</w:t>
      </w:r>
      <w:r>
        <w:t xml:space="preserve"> </w:t>
      </w:r>
      <w:r w:rsidR="002A2B04" w:rsidRPr="00DD4C1D">
        <w:t>berge,</w:t>
      </w:r>
      <w:r>
        <w:t xml:space="preserve"> </w:t>
      </w:r>
      <w:r w:rsidR="002A2B04" w:rsidRPr="00DD4C1D">
        <w:t>bin</w:t>
      </w:r>
      <w:r>
        <w:t xml:space="preserve"> </w:t>
      </w:r>
      <w:r w:rsidR="002A2B04" w:rsidRPr="00DD4C1D">
        <w:t>ich</w:t>
      </w:r>
      <w:r>
        <w:t xml:space="preserve"> </w:t>
      </w:r>
      <w:r w:rsidR="002A2B04" w:rsidRPr="00DD4C1D">
        <w:t>in</w:t>
      </w:r>
      <w:r>
        <w:t xml:space="preserve"> </w:t>
      </w:r>
      <w:r w:rsidR="002A2B04" w:rsidRPr="00DD4C1D">
        <w:t>Sicherheit.</w:t>
      </w:r>
      <w:r>
        <w:t xml:space="preserve"> </w:t>
      </w:r>
    </w:p>
    <w:p w14:paraId="130F64CB" w14:textId="753E2EBB" w:rsidR="00F641D2" w:rsidRPr="00DD4C1D" w:rsidRDefault="001478F8" w:rsidP="002C0189">
      <w:r>
        <w:t xml:space="preserve">    </w:t>
      </w:r>
      <w:r w:rsidR="002A2B04" w:rsidRPr="00DD4C1D">
        <w:t>Vergessen</w:t>
      </w:r>
      <w:r>
        <w:t xml:space="preserve"> </w:t>
      </w:r>
      <w:r w:rsidR="002A2B04" w:rsidRPr="00DD4C1D">
        <w:t>wir</w:t>
      </w:r>
      <w:r>
        <w:t xml:space="preserve"> </w:t>
      </w:r>
      <w:r w:rsidR="002A2B04" w:rsidRPr="00DD4C1D">
        <w:t>nicht,</w:t>
      </w:r>
      <w:r>
        <w:t xml:space="preserve"> </w:t>
      </w:r>
      <w:r w:rsidR="002A2B04" w:rsidRPr="00DD4C1D">
        <w:t>dass</w:t>
      </w:r>
      <w:r>
        <w:t xml:space="preserve"> </w:t>
      </w:r>
      <w:r w:rsidR="002A2B04" w:rsidRPr="00DD4C1D">
        <w:t>der</w:t>
      </w:r>
      <w:r>
        <w:t xml:space="preserve"> </w:t>
      </w:r>
      <w:r w:rsidR="002A2B04" w:rsidRPr="00DD4C1D">
        <w:t>Herr</w:t>
      </w:r>
      <w:r>
        <w:t xml:space="preserve"> </w:t>
      </w:r>
      <w:r w:rsidR="002A2B04" w:rsidRPr="00DD4C1D">
        <w:t>auch</w:t>
      </w:r>
      <w:r>
        <w:t xml:space="preserve"> </w:t>
      </w:r>
      <w:r w:rsidR="002A2B04" w:rsidRPr="00DD4C1D">
        <w:t>an</w:t>
      </w:r>
      <w:r>
        <w:t xml:space="preserve"> </w:t>
      </w:r>
      <w:r w:rsidR="002A2B04" w:rsidRPr="00DD4C1D">
        <w:t>meinem</w:t>
      </w:r>
      <w:r>
        <w:t xml:space="preserve"> </w:t>
      </w:r>
      <w:r w:rsidR="002A2B04" w:rsidRPr="00DD4C1D">
        <w:t>Wollen</w:t>
      </w:r>
      <w:r>
        <w:t xml:space="preserve"> </w:t>
      </w:r>
      <w:r w:rsidR="002A2B04" w:rsidRPr="00DD4C1D">
        <w:t>wirkt,</w:t>
      </w:r>
      <w:r>
        <w:t xml:space="preserve"> </w:t>
      </w:r>
      <w:r w:rsidR="002A2B04" w:rsidRPr="00DD4C1D">
        <w:rPr>
          <w:spacing w:val="34"/>
        </w:rPr>
        <w:t>wenn</w:t>
      </w:r>
      <w:r>
        <w:t xml:space="preserve"> </w:t>
      </w:r>
      <w:r w:rsidR="002A2B04" w:rsidRPr="00DD4C1D">
        <w:t>ich</w:t>
      </w:r>
      <w:r>
        <w:t xml:space="preserve"> </w:t>
      </w:r>
      <w:r w:rsidR="002A2B04" w:rsidRPr="00DD4C1D">
        <w:t>dazu</w:t>
      </w:r>
      <w:r>
        <w:t xml:space="preserve"> </w:t>
      </w:r>
      <w:r w:rsidR="002A2B04" w:rsidRPr="00DD4C1D">
        <w:t>bereit</w:t>
      </w:r>
      <w:r>
        <w:t xml:space="preserve"> </w:t>
      </w:r>
      <w:r w:rsidR="002A2B04" w:rsidRPr="00DD4C1D">
        <w:t>bin</w:t>
      </w:r>
      <w:r w:rsidR="00DB249C" w:rsidRPr="00DD4C1D">
        <w:t>.</w:t>
      </w:r>
      <w:r>
        <w:t xml:space="preserve"> </w:t>
      </w:r>
      <w:r w:rsidR="007D2C91" w:rsidRPr="00DD4C1D">
        <w:t>(Vgl</w:t>
      </w:r>
      <w:r w:rsidR="002A2B04" w:rsidRPr="00DD4C1D">
        <w:t>.</w:t>
      </w:r>
      <w:r>
        <w:t xml:space="preserve"> Philipper </w:t>
      </w:r>
      <w:r w:rsidR="002A2B04" w:rsidRPr="00DD4C1D">
        <w:t>2</w:t>
      </w:r>
      <w:r>
        <w:t>, 1</w:t>
      </w:r>
      <w:r w:rsidR="002A2B04" w:rsidRPr="00DD4C1D">
        <w:t>2</w:t>
      </w:r>
      <w:r w:rsidR="00DB249C" w:rsidRPr="00DD4C1D">
        <w:t>.13.</w:t>
      </w:r>
      <w:r>
        <w:t xml:space="preserve"> </w:t>
      </w:r>
      <w:r w:rsidR="002A2B04" w:rsidRPr="00DD4C1D">
        <w:t>Gott</w:t>
      </w:r>
      <w:r>
        <w:t xml:space="preserve"> </w:t>
      </w:r>
      <w:r w:rsidR="002A2B04" w:rsidRPr="00DD4C1D">
        <w:t>wirkt</w:t>
      </w:r>
      <w:r>
        <w:t xml:space="preserve"> </w:t>
      </w:r>
      <w:r w:rsidR="002A2B04" w:rsidRPr="00DD4C1D">
        <w:t>das</w:t>
      </w:r>
      <w:r>
        <w:t xml:space="preserve"> </w:t>
      </w:r>
      <w:r w:rsidR="002A2B04" w:rsidRPr="00DD4C1D">
        <w:t>Wollen</w:t>
      </w:r>
      <w:r>
        <w:t xml:space="preserve"> </w:t>
      </w:r>
      <w:r w:rsidR="002A2B04" w:rsidRPr="00DD4C1D">
        <w:t>in</w:t>
      </w:r>
      <w:r>
        <w:t xml:space="preserve"> </w:t>
      </w:r>
      <w:r w:rsidR="002A2B04" w:rsidRPr="00DD4C1D">
        <w:t>dem,</w:t>
      </w:r>
      <w:r>
        <w:t xml:space="preserve"> </w:t>
      </w:r>
      <w:r w:rsidR="002A2B04" w:rsidRPr="00DD4C1D">
        <w:t>der</w:t>
      </w:r>
      <w:r>
        <w:t xml:space="preserve"> </w:t>
      </w:r>
      <w:r w:rsidR="002A2B04" w:rsidRPr="00DD4C1D">
        <w:t>dem</w:t>
      </w:r>
      <w:r>
        <w:t xml:space="preserve"> </w:t>
      </w:r>
      <w:r w:rsidR="002A2B04" w:rsidRPr="00DD4C1D">
        <w:t>Evangelium</w:t>
      </w:r>
      <w:r>
        <w:t xml:space="preserve"> </w:t>
      </w:r>
      <w:r w:rsidR="002A2B04" w:rsidRPr="00DD4C1D">
        <w:t>gehorcht</w:t>
      </w:r>
      <w:r>
        <w:t xml:space="preserve"> </w:t>
      </w:r>
      <w:r w:rsidR="002A2B04" w:rsidRPr="00DD4C1D">
        <w:t>und</w:t>
      </w:r>
      <w:r>
        <w:t xml:space="preserve"> </w:t>
      </w:r>
      <w:r w:rsidR="002A2B04" w:rsidRPr="00DD4C1D">
        <w:t>mit</w:t>
      </w:r>
      <w:r>
        <w:t xml:space="preserve"> </w:t>
      </w:r>
      <w:r w:rsidR="002A2B04" w:rsidRPr="00DD4C1D">
        <w:t>Furcht</w:t>
      </w:r>
      <w:r>
        <w:t xml:space="preserve"> </w:t>
      </w:r>
      <w:r w:rsidR="00DB249C" w:rsidRPr="00DD4C1D">
        <w:t>und</w:t>
      </w:r>
      <w:r>
        <w:t xml:space="preserve"> </w:t>
      </w:r>
      <w:r w:rsidR="00DB249C" w:rsidRPr="00DD4C1D">
        <w:t>Zittern</w:t>
      </w:r>
      <w:r>
        <w:t xml:space="preserve"> </w:t>
      </w:r>
      <w:r w:rsidR="00DB249C" w:rsidRPr="00DD4C1D">
        <w:t>daran</w:t>
      </w:r>
      <w:r>
        <w:t xml:space="preserve"> </w:t>
      </w:r>
      <w:r w:rsidR="00DB249C" w:rsidRPr="00DD4C1D">
        <w:t>bleibt,</w:t>
      </w:r>
      <w:r>
        <w:t xml:space="preserve"> </w:t>
      </w:r>
      <w:r w:rsidR="00DB249C" w:rsidRPr="00DD4C1D">
        <w:t>V.</w:t>
      </w:r>
      <w:r>
        <w:t xml:space="preserve"> </w:t>
      </w:r>
      <w:r w:rsidR="00DB249C" w:rsidRPr="00DD4C1D">
        <w:t>12.)</w:t>
      </w:r>
      <w:r>
        <w:t xml:space="preserve"> </w:t>
      </w:r>
      <w:r w:rsidR="002A2B04" w:rsidRPr="00DD4C1D">
        <w:t>Ich</w:t>
      </w:r>
      <w:r>
        <w:t xml:space="preserve"> </w:t>
      </w:r>
      <w:r w:rsidR="002A2B04" w:rsidRPr="00DD4C1D">
        <w:t>darf</w:t>
      </w:r>
      <w:r>
        <w:t xml:space="preserve"> </w:t>
      </w:r>
      <w:r w:rsidR="002A2B04" w:rsidRPr="00DD4C1D">
        <w:t>den</w:t>
      </w:r>
      <w:r>
        <w:t xml:space="preserve"> </w:t>
      </w:r>
      <w:r w:rsidR="002A2B04" w:rsidRPr="00DD4C1D">
        <w:t>Herrn</w:t>
      </w:r>
      <w:r>
        <w:t xml:space="preserve"> </w:t>
      </w:r>
      <w:r w:rsidR="002A2B04" w:rsidRPr="00DD4C1D">
        <w:t>bitten,</w:t>
      </w:r>
      <w:r>
        <w:t xml:space="preserve"> </w:t>
      </w:r>
      <w:r w:rsidR="002A2B04" w:rsidRPr="00DD4C1D">
        <w:t>in</w:t>
      </w:r>
      <w:r>
        <w:t xml:space="preserve"> </w:t>
      </w:r>
      <w:r w:rsidR="002A2B04" w:rsidRPr="00DD4C1D">
        <w:t>mir</w:t>
      </w:r>
      <w:r>
        <w:t xml:space="preserve"> </w:t>
      </w:r>
      <w:r w:rsidR="002A2B04" w:rsidRPr="00DD4C1D">
        <w:t>zu</w:t>
      </w:r>
      <w:r>
        <w:t xml:space="preserve"> </w:t>
      </w:r>
      <w:r w:rsidR="002A2B04" w:rsidRPr="00DD4C1D">
        <w:t>wirken,</w:t>
      </w:r>
      <w:r>
        <w:t xml:space="preserve"> </w:t>
      </w:r>
      <w:r w:rsidR="002A2B04" w:rsidRPr="00DD4C1D">
        <w:t>dass</w:t>
      </w:r>
      <w:r>
        <w:t xml:space="preserve"> </w:t>
      </w:r>
      <w:r w:rsidR="002A2B04" w:rsidRPr="00DD4C1D">
        <w:t>ich</w:t>
      </w:r>
      <w:r>
        <w:t xml:space="preserve"> </w:t>
      </w:r>
      <w:r w:rsidR="002A2B04" w:rsidRPr="00DD4C1D">
        <w:t>will,</w:t>
      </w:r>
      <w:r>
        <w:t xml:space="preserve"> </w:t>
      </w:r>
      <w:r w:rsidR="002A2B04" w:rsidRPr="00DD4C1D">
        <w:t>was</w:t>
      </w:r>
      <w:r>
        <w:t xml:space="preserve"> </w:t>
      </w:r>
      <w:r w:rsidR="002A2B04" w:rsidRPr="00DD4C1D">
        <w:rPr>
          <w:spacing w:val="34"/>
        </w:rPr>
        <w:t>er</w:t>
      </w:r>
      <w:r>
        <w:t xml:space="preserve"> </w:t>
      </w:r>
      <w:r w:rsidR="002A2B04" w:rsidRPr="00DD4C1D">
        <w:t>will.</w:t>
      </w:r>
      <w:r>
        <w:t xml:space="preserve"> </w:t>
      </w:r>
      <w:r w:rsidR="002A2B04" w:rsidRPr="00DD4C1D">
        <w:t>Der</w:t>
      </w:r>
      <w:r>
        <w:t xml:space="preserve"> </w:t>
      </w:r>
      <w:r w:rsidR="002A2B04" w:rsidRPr="00DD4C1D">
        <w:t>Herr</w:t>
      </w:r>
      <w:r>
        <w:t xml:space="preserve"> </w:t>
      </w:r>
      <w:r w:rsidR="002A2B04" w:rsidRPr="00DD4C1D">
        <w:t>wird</w:t>
      </w:r>
      <w:r>
        <w:t xml:space="preserve"> </w:t>
      </w:r>
      <w:r w:rsidR="002A2B04" w:rsidRPr="00DD4C1D">
        <w:t>das</w:t>
      </w:r>
      <w:r>
        <w:t xml:space="preserve"> </w:t>
      </w:r>
      <w:r w:rsidR="002A2B04" w:rsidRPr="00DD4C1D">
        <w:t>Gebet</w:t>
      </w:r>
      <w:r>
        <w:t xml:space="preserve"> </w:t>
      </w:r>
      <w:r w:rsidR="002A2B04" w:rsidRPr="00DD4C1D">
        <w:t>erhören.</w:t>
      </w:r>
      <w:r>
        <w:t xml:space="preserve"> </w:t>
      </w:r>
      <w:r w:rsidR="002A2B04" w:rsidRPr="00DD4C1D">
        <w:t>Aber</w:t>
      </w:r>
      <w:r>
        <w:t xml:space="preserve"> </w:t>
      </w:r>
      <w:r w:rsidR="002A2B04" w:rsidRPr="00DD4C1D">
        <w:t>er</w:t>
      </w:r>
      <w:r>
        <w:t xml:space="preserve"> </w:t>
      </w:r>
      <w:r w:rsidR="002A2B04" w:rsidRPr="00DD4C1D">
        <w:t>will</w:t>
      </w:r>
      <w:r>
        <w:t xml:space="preserve"> </w:t>
      </w:r>
      <w:r w:rsidR="002A2B04" w:rsidRPr="00DD4C1D">
        <w:t>erbeten</w:t>
      </w:r>
      <w:r>
        <w:t xml:space="preserve"> </w:t>
      </w:r>
      <w:r w:rsidR="002A2B04" w:rsidRPr="00DD4C1D">
        <w:t>sein</w:t>
      </w:r>
      <w:r w:rsidR="00DB303A" w:rsidRPr="00DD4C1D">
        <w:t>.</w:t>
      </w:r>
      <w:r>
        <w:t xml:space="preserve"> </w:t>
      </w:r>
      <w:r w:rsidR="002A2B04" w:rsidRPr="00DD4C1D">
        <w:t>Würde</w:t>
      </w:r>
      <w:r>
        <w:t xml:space="preserve"> </w:t>
      </w:r>
      <w:r w:rsidR="002A2B04" w:rsidRPr="00DD4C1D">
        <w:t>ich</w:t>
      </w:r>
      <w:r>
        <w:t xml:space="preserve"> </w:t>
      </w:r>
      <w:r w:rsidR="002A2B04" w:rsidRPr="00DD4C1D">
        <w:t>nicht</w:t>
      </w:r>
      <w:r>
        <w:t xml:space="preserve"> </w:t>
      </w:r>
      <w:r w:rsidR="002A2B04" w:rsidRPr="00DD4C1D">
        <w:t>beten</w:t>
      </w:r>
      <w:r>
        <w:t xml:space="preserve"> </w:t>
      </w:r>
      <w:r w:rsidR="002A2B04" w:rsidRPr="00DD4C1D">
        <w:t>(sondern</w:t>
      </w:r>
      <w:r>
        <w:t xml:space="preserve"> </w:t>
      </w:r>
      <w:r w:rsidR="002A2B04" w:rsidRPr="00DD4C1D">
        <w:t>auf</w:t>
      </w:r>
      <w:r>
        <w:t xml:space="preserve"> </w:t>
      </w:r>
      <w:r w:rsidR="002A2B04" w:rsidRPr="00DD4C1D">
        <w:t>mich</w:t>
      </w:r>
      <w:r>
        <w:t xml:space="preserve"> </w:t>
      </w:r>
      <w:r w:rsidR="002A2B04" w:rsidRPr="00DD4C1D">
        <w:t>selbst</w:t>
      </w:r>
      <w:r>
        <w:t xml:space="preserve"> </w:t>
      </w:r>
      <w:r w:rsidR="002A2B04" w:rsidRPr="00DD4C1D">
        <w:t>vertrauen),</w:t>
      </w:r>
      <w:r>
        <w:t xml:space="preserve"> </w:t>
      </w:r>
      <w:r w:rsidR="002A2B04" w:rsidRPr="00DD4C1D">
        <w:t>könnte</w:t>
      </w:r>
      <w:r>
        <w:t xml:space="preserve"> </w:t>
      </w:r>
      <w:r w:rsidR="002A2B04" w:rsidRPr="00DD4C1D">
        <w:t>der</w:t>
      </w:r>
      <w:r>
        <w:t xml:space="preserve"> </w:t>
      </w:r>
      <w:r w:rsidR="002A2B04" w:rsidRPr="00DD4C1D">
        <w:t>Herr</w:t>
      </w:r>
      <w:r>
        <w:t xml:space="preserve"> </w:t>
      </w:r>
      <w:r w:rsidR="002A2B04" w:rsidRPr="00DD4C1D">
        <w:t>nicht</w:t>
      </w:r>
      <w:r>
        <w:t xml:space="preserve"> </w:t>
      </w:r>
      <w:r w:rsidR="002A2B04" w:rsidRPr="00DD4C1D">
        <w:t>tun,</w:t>
      </w:r>
      <w:r>
        <w:t xml:space="preserve"> </w:t>
      </w:r>
      <w:r w:rsidR="002A2B04" w:rsidRPr="00DD4C1D">
        <w:t>was</w:t>
      </w:r>
      <w:r>
        <w:t xml:space="preserve"> </w:t>
      </w:r>
      <w:r w:rsidR="002A2B04" w:rsidRPr="00DD4C1D">
        <w:t>er</w:t>
      </w:r>
      <w:r>
        <w:t xml:space="preserve"> </w:t>
      </w:r>
      <w:r w:rsidR="002A2B04" w:rsidRPr="00DD4C1D">
        <w:t>gerne</w:t>
      </w:r>
      <w:r>
        <w:t xml:space="preserve"> </w:t>
      </w:r>
      <w:r w:rsidR="002A2B04" w:rsidRPr="00DD4C1D">
        <w:t>in</w:t>
      </w:r>
      <w:r>
        <w:t xml:space="preserve"> </w:t>
      </w:r>
      <w:r w:rsidR="002A2B04" w:rsidRPr="00DD4C1D">
        <w:t>und</w:t>
      </w:r>
      <w:r>
        <w:t xml:space="preserve"> </w:t>
      </w:r>
      <w:r w:rsidR="002A2B04" w:rsidRPr="00DD4C1D">
        <w:t>an</w:t>
      </w:r>
      <w:r>
        <w:t xml:space="preserve"> </w:t>
      </w:r>
      <w:r w:rsidR="002A2B04" w:rsidRPr="00DD4C1D">
        <w:t>mir</w:t>
      </w:r>
      <w:r>
        <w:t xml:space="preserve"> </w:t>
      </w:r>
      <w:r w:rsidR="002A2B04" w:rsidRPr="00DD4C1D">
        <w:t>vollbringen</w:t>
      </w:r>
      <w:r>
        <w:t xml:space="preserve"> </w:t>
      </w:r>
      <w:r w:rsidR="002A2B04" w:rsidRPr="00DD4C1D">
        <w:t>möchte.</w:t>
      </w:r>
      <w:r>
        <w:t xml:space="preserve"> </w:t>
      </w:r>
    </w:p>
    <w:p w14:paraId="509A8A4D" w14:textId="7F3842AD" w:rsidR="00F641D2" w:rsidRPr="00DD4C1D" w:rsidRDefault="001478F8" w:rsidP="002C0189">
      <w:r>
        <w:t xml:space="preserve">    Jakobus </w:t>
      </w:r>
      <w:r w:rsidR="002A2B04" w:rsidRPr="00DD4C1D">
        <w:t>4</w:t>
      </w:r>
      <w:r>
        <w:t xml:space="preserve">, 2 </w:t>
      </w:r>
      <w:r w:rsidR="002A2B04" w:rsidRPr="00DD4C1D">
        <w:t>beweist,</w:t>
      </w:r>
      <w:r>
        <w:t xml:space="preserve"> </w:t>
      </w:r>
      <w:r w:rsidR="002A2B04" w:rsidRPr="00DD4C1D">
        <w:t>dass</w:t>
      </w:r>
      <w:r>
        <w:t xml:space="preserve"> </w:t>
      </w:r>
      <w:r w:rsidR="002A2B04" w:rsidRPr="00DD4C1D">
        <w:t>der</w:t>
      </w:r>
      <w:r>
        <w:t xml:space="preserve"> </w:t>
      </w:r>
      <w:r w:rsidR="002A2B04" w:rsidRPr="00DD4C1D">
        <w:t>Herr</w:t>
      </w:r>
      <w:r>
        <w:t xml:space="preserve"> </w:t>
      </w:r>
      <w:r w:rsidR="002A2B04" w:rsidRPr="00DD4C1D">
        <w:t>nicht</w:t>
      </w:r>
      <w:r>
        <w:t xml:space="preserve"> </w:t>
      </w:r>
      <w:r w:rsidR="002A2B04" w:rsidRPr="00DD4C1D">
        <w:t>automatisch</w:t>
      </w:r>
      <w:r>
        <w:t xml:space="preserve"> </w:t>
      </w:r>
      <w:r w:rsidR="002A2B04" w:rsidRPr="00DD4C1D">
        <w:t>wirkt,</w:t>
      </w:r>
      <w:r>
        <w:t xml:space="preserve"> </w:t>
      </w:r>
      <w:r w:rsidR="002A2B04" w:rsidRPr="00DD4C1D">
        <w:t>sondern</w:t>
      </w:r>
      <w:r>
        <w:t xml:space="preserve"> </w:t>
      </w:r>
      <w:r w:rsidR="002A2B04" w:rsidRPr="00DD4C1D">
        <w:t>auf</w:t>
      </w:r>
      <w:r>
        <w:t xml:space="preserve"> </w:t>
      </w:r>
      <w:r w:rsidR="002A2B04" w:rsidRPr="00DD4C1D">
        <w:t>Gebet</w:t>
      </w:r>
      <w:r>
        <w:t xml:space="preserve"> </w:t>
      </w:r>
      <w:r w:rsidR="002A2B04" w:rsidRPr="00DD4C1D">
        <w:t>hin:</w:t>
      </w:r>
      <w:r>
        <w:t xml:space="preserve"> </w:t>
      </w:r>
      <w:r w:rsidR="00DC60E6" w:rsidRPr="00DD4C1D">
        <w:t>„</w:t>
      </w:r>
      <w:r w:rsidR="002A2B04" w:rsidRPr="00DD4C1D">
        <w:rPr>
          <w:b/>
          <w:bCs/>
        </w:rPr>
        <w:t>Ihr</w:t>
      </w:r>
      <w:r>
        <w:rPr>
          <w:b/>
          <w:bCs/>
        </w:rPr>
        <w:t xml:space="preserve"> </w:t>
      </w:r>
      <w:r w:rsidR="002A2B04" w:rsidRPr="00DD4C1D">
        <w:rPr>
          <w:b/>
          <w:bCs/>
        </w:rPr>
        <w:t>habt</w:t>
      </w:r>
      <w:r>
        <w:rPr>
          <w:b/>
          <w:bCs/>
        </w:rPr>
        <w:t xml:space="preserve"> </w:t>
      </w:r>
      <w:r w:rsidR="002A2B04" w:rsidRPr="00DD4C1D">
        <w:rPr>
          <w:b/>
          <w:bCs/>
        </w:rPr>
        <w:t>nicht</w:t>
      </w:r>
      <w:r>
        <w:rPr>
          <w:b/>
          <w:bCs/>
        </w:rPr>
        <w:t xml:space="preserve"> </w:t>
      </w:r>
      <w:r w:rsidR="002A2B04" w:rsidRPr="00DD4C1D">
        <w:rPr>
          <w:b/>
          <w:bCs/>
        </w:rPr>
        <w:t>–</w:t>
      </w:r>
      <w:r>
        <w:rPr>
          <w:b/>
          <w:bCs/>
        </w:rPr>
        <w:t xml:space="preserve"> </w:t>
      </w:r>
      <w:r w:rsidR="002A2B04" w:rsidRPr="00DD4C1D">
        <w:rPr>
          <w:b/>
          <w:bCs/>
        </w:rPr>
        <w:t>deswegen,</w:t>
      </w:r>
      <w:r>
        <w:rPr>
          <w:b/>
          <w:bCs/>
        </w:rPr>
        <w:t xml:space="preserve"> </w:t>
      </w:r>
      <w:r w:rsidR="002A2B04" w:rsidRPr="00DD4C1D">
        <w:rPr>
          <w:b/>
          <w:bCs/>
        </w:rPr>
        <w:t>weil</w:t>
      </w:r>
      <w:r>
        <w:rPr>
          <w:b/>
          <w:bCs/>
        </w:rPr>
        <w:t xml:space="preserve"> </w:t>
      </w:r>
      <w:r w:rsidR="002A2B04" w:rsidRPr="00DD4C1D">
        <w:rPr>
          <w:b/>
          <w:bCs/>
        </w:rPr>
        <w:t>ihr</w:t>
      </w:r>
      <w:r>
        <w:rPr>
          <w:b/>
          <w:bCs/>
        </w:rPr>
        <w:t xml:space="preserve"> </w:t>
      </w:r>
      <w:r w:rsidR="002A2B04" w:rsidRPr="00DD4C1D">
        <w:rPr>
          <w:b/>
          <w:bCs/>
        </w:rPr>
        <w:t>nicht</w:t>
      </w:r>
      <w:r>
        <w:rPr>
          <w:b/>
          <w:bCs/>
        </w:rPr>
        <w:t xml:space="preserve"> </w:t>
      </w:r>
      <w:r w:rsidR="002A2B04" w:rsidRPr="00DD4C1D">
        <w:rPr>
          <w:b/>
          <w:bCs/>
        </w:rPr>
        <w:t>bittet</w:t>
      </w:r>
      <w:r w:rsidR="002C50BF" w:rsidRPr="00DD4C1D">
        <w:t>.”</w:t>
      </w:r>
      <w:r>
        <w:t xml:space="preserve"> </w:t>
      </w:r>
      <w:r w:rsidR="002A2B04" w:rsidRPr="00DD4C1D">
        <w:t>D.</w:t>
      </w:r>
      <w:r>
        <w:t xml:space="preserve"> </w:t>
      </w:r>
      <w:r w:rsidR="002A2B04" w:rsidRPr="00DD4C1D">
        <w:t>h.,</w:t>
      </w:r>
      <w:r>
        <w:t xml:space="preserve"> </w:t>
      </w:r>
      <w:r w:rsidR="002A2B04" w:rsidRPr="00DD4C1D">
        <w:t>sie</w:t>
      </w:r>
      <w:r>
        <w:t xml:space="preserve"> </w:t>
      </w:r>
      <w:r w:rsidR="002A2B04" w:rsidRPr="00DD4C1D">
        <w:rPr>
          <w:spacing w:val="34"/>
        </w:rPr>
        <w:t>hätten</w:t>
      </w:r>
      <w:r w:rsidR="00DB249C" w:rsidRPr="00DD4C1D">
        <w:t>,</w:t>
      </w:r>
      <w:r>
        <w:t xml:space="preserve"> </w:t>
      </w:r>
      <w:r w:rsidR="00DB249C" w:rsidRPr="00DD4C1D">
        <w:t>wenn</w:t>
      </w:r>
      <w:r>
        <w:t xml:space="preserve"> </w:t>
      </w:r>
      <w:r w:rsidR="00DB249C" w:rsidRPr="00DD4C1D">
        <w:t>sie</w:t>
      </w:r>
      <w:r>
        <w:t xml:space="preserve"> </w:t>
      </w:r>
      <w:r w:rsidR="00DB249C" w:rsidRPr="00DD4C1D">
        <w:t>gebetet</w:t>
      </w:r>
      <w:r>
        <w:t xml:space="preserve"> </w:t>
      </w:r>
      <w:r w:rsidR="00DB249C" w:rsidRPr="00DD4C1D">
        <w:t>hätten.</w:t>
      </w:r>
      <w:r>
        <w:t xml:space="preserve">  </w:t>
      </w:r>
    </w:p>
    <w:p w14:paraId="53B87B8C" w14:textId="77777777" w:rsidR="002C50BF" w:rsidRPr="00DD4C1D" w:rsidRDefault="002C50BF" w:rsidP="002C0189"/>
    <w:p w14:paraId="67687FF3" w14:textId="1DB6DBBB" w:rsidR="00F641D2" w:rsidRPr="00DD4C1D" w:rsidRDefault="00DC60E6" w:rsidP="007D4908">
      <w:pPr>
        <w:pStyle w:val="berschrift3"/>
        <w:rPr>
          <w:u w:val="single"/>
        </w:rPr>
      </w:pPr>
      <w:r w:rsidRPr="00DD4C1D">
        <w:lastRenderedPageBreak/>
        <w:t>„</w:t>
      </w:r>
      <w:r w:rsidR="002A2B04" w:rsidRPr="00DD4C1D">
        <w:t>Gott</w:t>
      </w:r>
      <w:r w:rsidR="001478F8">
        <w:t xml:space="preserve"> </w:t>
      </w:r>
      <w:r w:rsidR="002A2B04" w:rsidRPr="00DD4C1D">
        <w:t>verleugnet</w:t>
      </w:r>
      <w:r w:rsidR="001478F8">
        <w:t xml:space="preserve"> </w:t>
      </w:r>
      <w:r w:rsidR="002A2B04" w:rsidRPr="00DD4C1D">
        <w:t>sich</w:t>
      </w:r>
      <w:r w:rsidR="001478F8">
        <w:t xml:space="preserve"> </w:t>
      </w:r>
      <w:r w:rsidR="002A2B04" w:rsidRPr="00DD4C1D">
        <w:t>selbst</w:t>
      </w:r>
      <w:r w:rsidR="001478F8">
        <w:t xml:space="preserve"> </w:t>
      </w:r>
      <w:r w:rsidR="002A2B04" w:rsidRPr="00DD4C1D">
        <w:t>nicht.”</w:t>
      </w:r>
      <w:r w:rsidR="001478F8">
        <w:rPr>
          <w:u w:val="single"/>
        </w:rPr>
        <w:t xml:space="preserve"> </w:t>
      </w:r>
    </w:p>
    <w:p w14:paraId="2F01822B" w14:textId="036A8410" w:rsidR="00983243" w:rsidRPr="00DD4C1D" w:rsidRDefault="001478F8" w:rsidP="002C0189">
      <w:r>
        <w:t xml:space="preserve">    </w:t>
      </w:r>
      <w:r w:rsidR="002A2B04" w:rsidRPr="00DD4C1D">
        <w:t>Argument:</w:t>
      </w:r>
      <w:r>
        <w:t xml:space="preserve"> </w:t>
      </w:r>
      <w:r w:rsidR="00DC60E6" w:rsidRPr="00DD4C1D">
        <w:t>„</w:t>
      </w:r>
      <w:r w:rsidR="002A2B04" w:rsidRPr="00DD4C1D">
        <w:rPr>
          <w:b/>
          <w:bCs/>
        </w:rPr>
        <w:t>Sind</w:t>
      </w:r>
      <w:r>
        <w:rPr>
          <w:b/>
          <w:bCs/>
        </w:rPr>
        <w:t xml:space="preserve"> </w:t>
      </w:r>
      <w:r w:rsidR="002A2B04" w:rsidRPr="00DD4C1D">
        <w:rPr>
          <w:b/>
          <w:bCs/>
        </w:rPr>
        <w:t>wir</w:t>
      </w:r>
      <w:r>
        <w:rPr>
          <w:b/>
          <w:bCs/>
        </w:rPr>
        <w:t xml:space="preserve"> </w:t>
      </w:r>
      <w:r w:rsidR="002A2B04" w:rsidRPr="00DD4C1D">
        <w:rPr>
          <w:b/>
          <w:bCs/>
        </w:rPr>
        <w:t>untreu,</w:t>
      </w:r>
      <w:r>
        <w:rPr>
          <w:b/>
          <w:bCs/>
        </w:rPr>
        <w:t xml:space="preserve"> </w:t>
      </w:r>
      <w:r w:rsidR="002A2B04" w:rsidRPr="00DD4C1D">
        <w:rPr>
          <w:b/>
          <w:bCs/>
          <w:spacing w:val="20"/>
        </w:rPr>
        <w:t>er</w:t>
      </w:r>
      <w:r>
        <w:rPr>
          <w:b/>
          <w:bCs/>
        </w:rPr>
        <w:t xml:space="preserve"> </w:t>
      </w:r>
      <w:r w:rsidR="002A2B04" w:rsidRPr="00DD4C1D">
        <w:rPr>
          <w:b/>
          <w:bCs/>
        </w:rPr>
        <w:t>bleibt</w:t>
      </w:r>
      <w:r>
        <w:rPr>
          <w:b/>
          <w:bCs/>
        </w:rPr>
        <w:t xml:space="preserve"> </w:t>
      </w:r>
      <w:r w:rsidR="002A2B04" w:rsidRPr="00DD4C1D">
        <w:rPr>
          <w:b/>
          <w:bCs/>
        </w:rPr>
        <w:t>treu,</w:t>
      </w:r>
      <w:r>
        <w:rPr>
          <w:b/>
          <w:bCs/>
        </w:rPr>
        <w:t xml:space="preserve"> </w:t>
      </w:r>
      <w:r w:rsidR="002A2B04" w:rsidRPr="00DD4C1D">
        <w:rPr>
          <w:b/>
          <w:bCs/>
        </w:rPr>
        <w:t>denn</w:t>
      </w:r>
      <w:r>
        <w:rPr>
          <w:b/>
          <w:bCs/>
        </w:rPr>
        <w:t xml:space="preserve"> </w:t>
      </w:r>
      <w:r w:rsidR="002A2B04" w:rsidRPr="00DD4C1D">
        <w:rPr>
          <w:b/>
          <w:bCs/>
        </w:rPr>
        <w:t>er</w:t>
      </w:r>
      <w:r>
        <w:rPr>
          <w:b/>
          <w:bCs/>
        </w:rPr>
        <w:t xml:space="preserve"> </w:t>
      </w:r>
      <w:r w:rsidR="002A2B04" w:rsidRPr="00DD4C1D">
        <w:rPr>
          <w:b/>
          <w:bCs/>
        </w:rPr>
        <w:t>kann</w:t>
      </w:r>
      <w:r>
        <w:rPr>
          <w:b/>
          <w:bCs/>
        </w:rPr>
        <w:t xml:space="preserve"> </w:t>
      </w:r>
      <w:r w:rsidR="002A2B04" w:rsidRPr="00DD4C1D">
        <w:rPr>
          <w:b/>
          <w:bCs/>
        </w:rPr>
        <w:t>sich</w:t>
      </w:r>
      <w:r>
        <w:rPr>
          <w:b/>
          <w:bCs/>
        </w:rPr>
        <w:t xml:space="preserve"> </w:t>
      </w:r>
      <w:r w:rsidR="002A2B04" w:rsidRPr="00DD4C1D">
        <w:rPr>
          <w:b/>
          <w:bCs/>
        </w:rPr>
        <w:t>selbst</w:t>
      </w:r>
      <w:r>
        <w:rPr>
          <w:b/>
          <w:bCs/>
        </w:rPr>
        <w:t xml:space="preserve"> </w:t>
      </w:r>
      <w:r w:rsidR="002A2B04" w:rsidRPr="00DD4C1D">
        <w:rPr>
          <w:b/>
          <w:bCs/>
        </w:rPr>
        <w:t>nicht</w:t>
      </w:r>
      <w:r>
        <w:rPr>
          <w:b/>
          <w:bCs/>
        </w:rPr>
        <w:t xml:space="preserve"> </w:t>
      </w:r>
      <w:r w:rsidR="002A2B04" w:rsidRPr="00DD4C1D">
        <w:rPr>
          <w:b/>
          <w:bCs/>
        </w:rPr>
        <w:t>verleugnen</w:t>
      </w:r>
      <w:r w:rsidR="002A2B04" w:rsidRPr="00DD4C1D">
        <w:t>.</w:t>
      </w:r>
      <w:r>
        <w:t xml:space="preserve"> </w:t>
      </w:r>
      <w:r w:rsidR="002A2B04" w:rsidRPr="00DD4C1D">
        <w:t>(</w:t>
      </w:r>
      <w:r>
        <w:t xml:space="preserve">2. Timotheus </w:t>
      </w:r>
      <w:r w:rsidR="002A2B04" w:rsidRPr="00DD4C1D">
        <w:t>2</w:t>
      </w:r>
      <w:r>
        <w:t>, 1</w:t>
      </w:r>
      <w:r w:rsidR="002A2B04" w:rsidRPr="00DD4C1D">
        <w:t>3)</w:t>
      </w:r>
      <w:r>
        <w:t xml:space="preserve"> </w:t>
      </w:r>
      <w:r w:rsidR="002A2B04" w:rsidRPr="00DD4C1D">
        <w:t>Er</w:t>
      </w:r>
      <w:r>
        <w:t xml:space="preserve"> </w:t>
      </w:r>
      <w:r w:rsidR="002A2B04" w:rsidRPr="00DD4C1D">
        <w:t>wird</w:t>
      </w:r>
      <w:r>
        <w:t xml:space="preserve"> </w:t>
      </w:r>
      <w:r w:rsidR="002A2B04" w:rsidRPr="00DD4C1D">
        <w:t>uns</w:t>
      </w:r>
      <w:r>
        <w:t xml:space="preserve"> </w:t>
      </w:r>
      <w:r w:rsidR="002A2B04" w:rsidRPr="00DD4C1D">
        <w:t>immer</w:t>
      </w:r>
      <w:r>
        <w:t xml:space="preserve"> </w:t>
      </w:r>
      <w:r w:rsidR="002A2B04" w:rsidRPr="00DD4C1D">
        <w:t>treu</w:t>
      </w:r>
      <w:r>
        <w:t xml:space="preserve"> </w:t>
      </w:r>
      <w:r w:rsidR="002A2B04" w:rsidRPr="00DD4C1D">
        <w:t>bleiben.</w:t>
      </w:r>
      <w:r>
        <w:t xml:space="preserve"> </w:t>
      </w:r>
      <w:r w:rsidR="002A2B04" w:rsidRPr="00DD4C1D">
        <w:t>Daher</w:t>
      </w:r>
      <w:r>
        <w:t xml:space="preserve"> </w:t>
      </w:r>
      <w:r w:rsidR="002A2B04" w:rsidRPr="00DD4C1D">
        <w:t>können</w:t>
      </w:r>
      <w:r>
        <w:t xml:space="preserve"> </w:t>
      </w:r>
      <w:r w:rsidR="002A2B04" w:rsidRPr="00DD4C1D">
        <w:t>Christen</w:t>
      </w:r>
      <w:r>
        <w:t xml:space="preserve"> </w:t>
      </w:r>
      <w:r w:rsidR="002A2B04" w:rsidRPr="00DD4C1D">
        <w:t>nicht</w:t>
      </w:r>
      <w:r>
        <w:t xml:space="preserve"> </w:t>
      </w:r>
      <w:r w:rsidR="002A2B04" w:rsidRPr="00DD4C1D">
        <w:t>abfallen.</w:t>
      </w:r>
      <w:r w:rsidR="00DC60E6" w:rsidRPr="00DD4C1D">
        <w:t>“</w:t>
      </w:r>
      <w:r>
        <w:t xml:space="preserve"> </w:t>
      </w:r>
    </w:p>
    <w:p w14:paraId="67EB6CE2" w14:textId="77777777" w:rsidR="00983243" w:rsidRPr="00DD4C1D" w:rsidRDefault="00983243" w:rsidP="002C0189"/>
    <w:p w14:paraId="4DBCFBF5" w14:textId="34420DDE"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40F54F2F" w14:textId="2D8DC7CD" w:rsidR="00717BE8" w:rsidRPr="00DD4C1D" w:rsidRDefault="002A2B04" w:rsidP="002C0189">
      <w:r w:rsidRPr="00DD4C1D">
        <w:t>Nicht</w:t>
      </w:r>
      <w:r w:rsidR="001478F8">
        <w:t xml:space="preserve"> </w:t>
      </w:r>
      <w:r w:rsidRPr="00DD4C1D">
        <w:t>folgerichtig</w:t>
      </w:r>
      <w:r w:rsidR="00DB303A" w:rsidRPr="00DD4C1D">
        <w:t>.</w:t>
      </w:r>
      <w:r w:rsidR="001478F8">
        <w:t xml:space="preserve"> </w:t>
      </w:r>
      <w:r w:rsidRPr="00DD4C1D">
        <w:t>Die</w:t>
      </w:r>
      <w:r w:rsidR="001478F8">
        <w:t xml:space="preserve"> </w:t>
      </w:r>
      <w:r w:rsidRPr="00DD4C1D">
        <w:t>Treue</w:t>
      </w:r>
      <w:r w:rsidR="001478F8">
        <w:t xml:space="preserve"> </w:t>
      </w:r>
      <w:r w:rsidRPr="00DD4C1D">
        <w:t>Gottes</w:t>
      </w:r>
      <w:r w:rsidR="001478F8">
        <w:t xml:space="preserve"> </w:t>
      </w:r>
      <w:r w:rsidRPr="00DD4C1D">
        <w:t>gilt</w:t>
      </w:r>
      <w:r w:rsidR="001478F8">
        <w:t xml:space="preserve"> </w:t>
      </w:r>
      <w:r w:rsidRPr="00DD4C1D">
        <w:t>zuallererst</w:t>
      </w:r>
      <w:r w:rsidR="001478F8">
        <w:t xml:space="preserve"> </w:t>
      </w:r>
      <w:r w:rsidRPr="00DD4C1D">
        <w:rPr>
          <w:spacing w:val="34"/>
        </w:rPr>
        <w:t>sich</w:t>
      </w:r>
      <w:r w:rsidR="001478F8">
        <w:rPr>
          <w:spacing w:val="34"/>
        </w:rPr>
        <w:t xml:space="preserve"> </w:t>
      </w:r>
      <w:r w:rsidRPr="00DD4C1D">
        <w:rPr>
          <w:spacing w:val="34"/>
        </w:rPr>
        <w:t>selbst</w:t>
      </w:r>
      <w:r w:rsidR="001478F8">
        <w:t xml:space="preserve"> </w:t>
      </w:r>
      <w:r w:rsidRPr="00DD4C1D">
        <w:t>und</w:t>
      </w:r>
      <w:r w:rsidR="001478F8">
        <w:t xml:space="preserve"> </w:t>
      </w:r>
      <w:r w:rsidRPr="00DD4C1D">
        <w:t>seinem</w:t>
      </w:r>
      <w:r w:rsidR="001478F8">
        <w:t xml:space="preserve"> </w:t>
      </w:r>
      <w:r w:rsidRPr="00DD4C1D">
        <w:t>Wort.</w:t>
      </w:r>
      <w:r w:rsidR="001478F8">
        <w:t xml:space="preserve"> </w:t>
      </w:r>
      <w:r w:rsidR="00717BE8" w:rsidRPr="00DD4C1D">
        <w:t>„Er</w:t>
      </w:r>
      <w:r w:rsidR="001478F8">
        <w:t xml:space="preserve"> </w:t>
      </w:r>
      <w:r w:rsidR="00717BE8" w:rsidRPr="00DD4C1D">
        <w:t>kann</w:t>
      </w:r>
      <w:r w:rsidR="001478F8">
        <w:t xml:space="preserve"> </w:t>
      </w:r>
      <w:r w:rsidR="00717BE8" w:rsidRPr="00DD4C1D">
        <w:t>sich</w:t>
      </w:r>
      <w:r w:rsidR="001478F8">
        <w:t xml:space="preserve"> </w:t>
      </w:r>
      <w:r w:rsidR="00717BE8" w:rsidRPr="00DD4C1D">
        <w:t>selbst</w:t>
      </w:r>
      <w:r w:rsidR="001478F8">
        <w:t xml:space="preserve"> </w:t>
      </w:r>
      <w:r w:rsidR="00717BE8" w:rsidRPr="00DD4C1D">
        <w:t>nicht</w:t>
      </w:r>
      <w:r w:rsidR="001478F8">
        <w:t xml:space="preserve"> </w:t>
      </w:r>
      <w:r w:rsidR="00717BE8" w:rsidRPr="00DD4C1D">
        <w:t>verleugnen“,</w:t>
      </w:r>
      <w:r w:rsidR="001478F8">
        <w:t xml:space="preserve"> </w:t>
      </w:r>
      <w:r w:rsidR="00625850" w:rsidRPr="00DD4C1D">
        <w:t>heißt</w:t>
      </w:r>
      <w:r w:rsidR="001478F8">
        <w:t xml:space="preserve"> </w:t>
      </w:r>
      <w:r w:rsidR="00625850" w:rsidRPr="00DD4C1D">
        <w:t>es</w:t>
      </w:r>
      <w:r w:rsidR="001478F8">
        <w:t xml:space="preserve"> </w:t>
      </w:r>
      <w:r w:rsidR="00625850" w:rsidRPr="00DD4C1D">
        <w:t>im</w:t>
      </w:r>
      <w:r w:rsidR="001478F8">
        <w:t xml:space="preserve"> </w:t>
      </w:r>
      <w:r w:rsidR="00625850" w:rsidRPr="00DD4C1D">
        <w:t>selben</w:t>
      </w:r>
      <w:r w:rsidR="001478F8">
        <w:t xml:space="preserve"> </w:t>
      </w:r>
      <w:r w:rsidR="00625850" w:rsidRPr="00DD4C1D">
        <w:t>Vers</w:t>
      </w:r>
      <w:r w:rsidR="00717BE8" w:rsidRPr="00DD4C1D">
        <w:t>.</w:t>
      </w:r>
      <w:r w:rsidR="001478F8">
        <w:t xml:space="preserve"> </w:t>
      </w:r>
    </w:p>
    <w:p w14:paraId="661AC862" w14:textId="7E842128" w:rsidR="00DB249C" w:rsidRPr="00DD4C1D" w:rsidRDefault="001478F8" w:rsidP="002C0189">
      <w:r>
        <w:t xml:space="preserve">    </w:t>
      </w:r>
      <w:r w:rsidR="002A2B04" w:rsidRPr="00DD4C1D">
        <w:t>Gott</w:t>
      </w:r>
      <w:r>
        <w:t xml:space="preserve"> </w:t>
      </w:r>
      <w:r w:rsidR="002A2B04" w:rsidRPr="00DD4C1D">
        <w:t>bleibt</w:t>
      </w:r>
      <w:r>
        <w:t xml:space="preserve"> </w:t>
      </w:r>
      <w:r w:rsidR="00625850" w:rsidRPr="00DD4C1D">
        <w:t>seinen</w:t>
      </w:r>
      <w:r>
        <w:t xml:space="preserve"> </w:t>
      </w:r>
      <w:r w:rsidR="00625850" w:rsidRPr="00DD4C1D">
        <w:t>Verheißungen</w:t>
      </w:r>
      <w:r>
        <w:t xml:space="preserve"> </w:t>
      </w:r>
      <w:r w:rsidR="00625850" w:rsidRPr="00DD4C1D">
        <w:t>treu.</w:t>
      </w:r>
      <w:r>
        <w:t xml:space="preserve"> </w:t>
      </w:r>
      <w:r w:rsidR="00625850" w:rsidRPr="00DD4C1D">
        <w:t>Und</w:t>
      </w:r>
      <w:r>
        <w:t xml:space="preserve"> </w:t>
      </w:r>
      <w:r w:rsidR="00625850" w:rsidRPr="00DD4C1D">
        <w:t>er</w:t>
      </w:r>
      <w:r>
        <w:t xml:space="preserve"> </w:t>
      </w:r>
      <w:r w:rsidR="00625850" w:rsidRPr="00DD4C1D">
        <w:t>bleibt</w:t>
      </w:r>
      <w:r>
        <w:t xml:space="preserve"> </w:t>
      </w:r>
      <w:r w:rsidR="002A2B04" w:rsidRPr="00DD4C1D">
        <w:t>denen</w:t>
      </w:r>
      <w:r>
        <w:t xml:space="preserve"> </w:t>
      </w:r>
      <w:r w:rsidR="002A2B04" w:rsidRPr="00DD4C1D">
        <w:t>treu,</w:t>
      </w:r>
      <w:r>
        <w:t xml:space="preserve"> </w:t>
      </w:r>
      <w:r w:rsidR="002A2B04" w:rsidRPr="00DD4C1D">
        <w:t>die</w:t>
      </w:r>
      <w:r>
        <w:t xml:space="preserve"> </w:t>
      </w:r>
      <w:r w:rsidR="002A2B04" w:rsidRPr="00DD4C1D">
        <w:t>ihm</w:t>
      </w:r>
      <w:r>
        <w:t xml:space="preserve"> </w:t>
      </w:r>
      <w:r w:rsidR="002A2B04" w:rsidRPr="00DD4C1D">
        <w:t>und</w:t>
      </w:r>
      <w:r>
        <w:t xml:space="preserve"> </w:t>
      </w:r>
      <w:r w:rsidR="002A2B04" w:rsidRPr="00DD4C1D">
        <w:t>seinem</w:t>
      </w:r>
      <w:r>
        <w:t xml:space="preserve"> </w:t>
      </w:r>
      <w:r w:rsidR="002A2B04" w:rsidRPr="00DD4C1D">
        <w:t>Wort</w:t>
      </w:r>
      <w:r>
        <w:t xml:space="preserve"> </w:t>
      </w:r>
      <w:r w:rsidR="002A2B04" w:rsidRPr="00DD4C1D">
        <w:t>täglich</w:t>
      </w:r>
      <w:r>
        <w:t xml:space="preserve"> </w:t>
      </w:r>
      <w:r w:rsidR="002A2B04" w:rsidRPr="00DD4C1D">
        <w:t>vertrauen;</w:t>
      </w:r>
      <w:r>
        <w:t xml:space="preserve"> </w:t>
      </w:r>
      <w:r w:rsidR="002A6EBE" w:rsidRPr="00DD4C1D">
        <w:t>d.</w:t>
      </w:r>
      <w:r>
        <w:t xml:space="preserve"> </w:t>
      </w:r>
      <w:r w:rsidR="002A6EBE" w:rsidRPr="00DD4C1D">
        <w:t>h.,</w:t>
      </w:r>
      <w:r>
        <w:t xml:space="preserve"> </w:t>
      </w:r>
      <w:r w:rsidR="002A2B04" w:rsidRPr="00DD4C1D">
        <w:t>Gott</w:t>
      </w:r>
      <w:r>
        <w:t xml:space="preserve"> </w:t>
      </w:r>
      <w:r w:rsidR="002A2B04" w:rsidRPr="00DD4C1D">
        <w:t>bleibt</w:t>
      </w:r>
      <w:r>
        <w:t xml:space="preserve"> </w:t>
      </w:r>
      <w:r w:rsidR="002A2B04" w:rsidRPr="00DD4C1D">
        <w:t>den</w:t>
      </w:r>
      <w:r>
        <w:t xml:space="preserve"> </w:t>
      </w:r>
      <w:r w:rsidR="002A2B04" w:rsidRPr="00DD4C1D">
        <w:rPr>
          <w:spacing w:val="34"/>
        </w:rPr>
        <w:t>Glaubenden</w:t>
      </w:r>
      <w:r>
        <w:t xml:space="preserve"> </w:t>
      </w:r>
      <w:r w:rsidR="002A2B04" w:rsidRPr="00DD4C1D">
        <w:t>treu.</w:t>
      </w:r>
      <w:r>
        <w:t xml:space="preserve"> </w:t>
      </w:r>
    </w:p>
    <w:p w14:paraId="2C864466" w14:textId="0BD1BADA" w:rsidR="00F641D2" w:rsidRPr="00DD4C1D" w:rsidRDefault="001478F8" w:rsidP="002C0189">
      <w:r>
        <w:t xml:space="preserve">    </w:t>
      </w:r>
      <w:r w:rsidR="002A2B04" w:rsidRPr="00DD4C1D">
        <w:t>Die</w:t>
      </w:r>
      <w:r>
        <w:t xml:space="preserve"> </w:t>
      </w:r>
      <w:r w:rsidR="002A2B04" w:rsidRPr="00DD4C1D">
        <w:t>Aussage,</w:t>
      </w:r>
      <w:r>
        <w:t xml:space="preserve"> </w:t>
      </w:r>
      <w:r w:rsidR="002A2B04" w:rsidRPr="00DD4C1D">
        <w:t>dass</w:t>
      </w:r>
      <w:r>
        <w:t xml:space="preserve"> </w:t>
      </w:r>
      <w:r w:rsidR="002A2B04" w:rsidRPr="00DD4C1D">
        <w:t>Gott</w:t>
      </w:r>
      <w:r>
        <w:t xml:space="preserve"> </w:t>
      </w:r>
      <w:r w:rsidR="002A2B04" w:rsidRPr="00DD4C1D">
        <w:t>treu</w:t>
      </w:r>
      <w:r>
        <w:t xml:space="preserve"> </w:t>
      </w:r>
      <w:r w:rsidR="002A2B04" w:rsidRPr="00DD4C1D">
        <w:t>zu</w:t>
      </w:r>
      <w:r>
        <w:t xml:space="preserve"> </w:t>
      </w:r>
      <w:r w:rsidR="002A2B04" w:rsidRPr="00DD4C1D">
        <w:t>seinen</w:t>
      </w:r>
      <w:r>
        <w:t xml:space="preserve"> </w:t>
      </w:r>
      <w:r w:rsidR="002A2B04" w:rsidRPr="00DD4C1D">
        <w:t>Verheißungen</w:t>
      </w:r>
      <w:r>
        <w:t xml:space="preserve"> </w:t>
      </w:r>
      <w:r w:rsidR="002A2B04" w:rsidRPr="00DD4C1D">
        <w:t>steht,</w:t>
      </w:r>
      <w:r>
        <w:t xml:space="preserve"> </w:t>
      </w:r>
      <w:r w:rsidR="002A2B04" w:rsidRPr="00DD4C1D">
        <w:t>ist</w:t>
      </w:r>
      <w:r>
        <w:t xml:space="preserve"> </w:t>
      </w:r>
      <w:r w:rsidR="002A2B04" w:rsidRPr="00DD4C1D">
        <w:t>wahr,</w:t>
      </w:r>
      <w:r>
        <w:t xml:space="preserve"> </w:t>
      </w:r>
      <w:r w:rsidR="002A2B04" w:rsidRPr="00DD4C1D">
        <w:t>unabhängig</w:t>
      </w:r>
      <w:r>
        <w:t xml:space="preserve"> </w:t>
      </w:r>
      <w:r w:rsidR="002A2B04" w:rsidRPr="00DD4C1D">
        <w:t>von</w:t>
      </w:r>
      <w:r>
        <w:t xml:space="preserve"> </w:t>
      </w:r>
      <w:r w:rsidR="002A2B04" w:rsidRPr="00DD4C1D">
        <w:t>der</w:t>
      </w:r>
      <w:r>
        <w:t xml:space="preserve"> </w:t>
      </w:r>
      <w:r w:rsidR="002A2B04" w:rsidRPr="00DD4C1D">
        <w:t>Frage,</w:t>
      </w:r>
      <w:r>
        <w:t xml:space="preserve"> </w:t>
      </w:r>
      <w:r w:rsidR="002A2B04" w:rsidRPr="00DD4C1D">
        <w:t>ob</w:t>
      </w:r>
      <w:r>
        <w:t xml:space="preserve"> </w:t>
      </w:r>
      <w:r w:rsidR="002A2B04" w:rsidRPr="00DD4C1D">
        <w:t>jemand,</w:t>
      </w:r>
      <w:r>
        <w:t xml:space="preserve"> </w:t>
      </w:r>
      <w:r w:rsidR="002A2B04" w:rsidRPr="00DD4C1D">
        <w:t>der</w:t>
      </w:r>
      <w:r>
        <w:t xml:space="preserve"> </w:t>
      </w:r>
      <w:r w:rsidR="002A2B04" w:rsidRPr="00DD4C1D">
        <w:t>zum</w:t>
      </w:r>
      <w:r>
        <w:t xml:space="preserve"> </w:t>
      </w:r>
      <w:r w:rsidR="002A2B04" w:rsidRPr="00DD4C1D">
        <w:t>Glauben</w:t>
      </w:r>
      <w:r>
        <w:t xml:space="preserve"> </w:t>
      </w:r>
      <w:r w:rsidR="002A2B04" w:rsidRPr="00DD4C1D">
        <w:t>an</w:t>
      </w:r>
      <w:r>
        <w:t xml:space="preserve"> </w:t>
      </w:r>
      <w:r w:rsidR="002A2B04" w:rsidRPr="00DD4C1D">
        <w:t>Christus</w:t>
      </w:r>
      <w:r>
        <w:t xml:space="preserve"> </w:t>
      </w:r>
      <w:r w:rsidR="002A2B04" w:rsidRPr="00DD4C1D">
        <w:t>gekommen</w:t>
      </w:r>
      <w:r>
        <w:t xml:space="preserve"> </w:t>
      </w:r>
      <w:r w:rsidR="002A2B04" w:rsidRPr="00DD4C1D">
        <w:t>ist,</w:t>
      </w:r>
      <w:r>
        <w:t xml:space="preserve"> </w:t>
      </w:r>
      <w:r w:rsidR="002A2B04" w:rsidRPr="00DD4C1D">
        <w:t>die</w:t>
      </w:r>
      <w:r>
        <w:t xml:space="preserve"> </w:t>
      </w:r>
      <w:r w:rsidR="002A2B04" w:rsidRPr="00DD4C1D">
        <w:t>Möglichkeit</w:t>
      </w:r>
      <w:r>
        <w:t xml:space="preserve"> </w:t>
      </w:r>
      <w:r w:rsidR="002A2B04" w:rsidRPr="00DD4C1D">
        <w:t>hat,</w:t>
      </w:r>
      <w:r>
        <w:t xml:space="preserve"> </w:t>
      </w:r>
      <w:r w:rsidR="00DB249C" w:rsidRPr="00DD4C1D">
        <w:t>Christus</w:t>
      </w:r>
      <w:r>
        <w:t xml:space="preserve"> </w:t>
      </w:r>
      <w:r w:rsidR="00DB249C" w:rsidRPr="00DD4C1D">
        <w:t>zu</w:t>
      </w:r>
      <w:r>
        <w:t xml:space="preserve"> </w:t>
      </w:r>
      <w:r w:rsidR="00DB249C" w:rsidRPr="00DD4C1D">
        <w:t>verwerfen</w:t>
      </w:r>
      <w:r w:rsidR="002A2B04" w:rsidRPr="00DD4C1D">
        <w:t>.</w:t>
      </w:r>
      <w:r>
        <w:t xml:space="preserve"> </w:t>
      </w:r>
      <w:r w:rsidR="00DB249C" w:rsidRPr="00DD4C1D">
        <w:t>Die</w:t>
      </w:r>
      <w:r>
        <w:t xml:space="preserve"> </w:t>
      </w:r>
      <w:r w:rsidR="002A2B04" w:rsidRPr="00DD4C1D">
        <w:t>Treue</w:t>
      </w:r>
      <w:r>
        <w:t xml:space="preserve"> </w:t>
      </w:r>
      <w:r w:rsidR="00DB249C" w:rsidRPr="00DD4C1D">
        <w:t>Gottes</w:t>
      </w:r>
      <w:r>
        <w:t xml:space="preserve"> </w:t>
      </w:r>
      <w:r w:rsidR="002A2B04" w:rsidRPr="00DD4C1D">
        <w:t>wird</w:t>
      </w:r>
      <w:r>
        <w:t xml:space="preserve"> </w:t>
      </w:r>
      <w:r w:rsidR="002A2B04" w:rsidRPr="00DD4C1D">
        <w:t>durch</w:t>
      </w:r>
      <w:r>
        <w:t xml:space="preserve"> </w:t>
      </w:r>
      <w:r w:rsidR="002A2B04" w:rsidRPr="00DD4C1D">
        <w:t>die</w:t>
      </w:r>
      <w:r>
        <w:t xml:space="preserve"> </w:t>
      </w:r>
      <w:r w:rsidR="002A2B04" w:rsidRPr="00DD4C1D">
        <w:t>Untreue</w:t>
      </w:r>
      <w:r>
        <w:t xml:space="preserve"> </w:t>
      </w:r>
      <w:r w:rsidR="002A2B04" w:rsidRPr="00DD4C1D">
        <w:t>des</w:t>
      </w:r>
      <w:r>
        <w:t xml:space="preserve"> </w:t>
      </w:r>
      <w:r w:rsidR="002A2B04" w:rsidRPr="00DD4C1D">
        <w:t>Menschen</w:t>
      </w:r>
      <w:r>
        <w:t xml:space="preserve"> </w:t>
      </w:r>
      <w:r w:rsidR="002A2B04" w:rsidRPr="00DD4C1D">
        <w:t>nicht</w:t>
      </w:r>
      <w:r>
        <w:t xml:space="preserve"> </w:t>
      </w:r>
      <w:r w:rsidR="002A2B04" w:rsidRPr="00DD4C1D">
        <w:t>in</w:t>
      </w:r>
      <w:r>
        <w:t xml:space="preserve"> </w:t>
      </w:r>
      <w:r w:rsidR="002A2B04" w:rsidRPr="00DD4C1D">
        <w:t>Frage</w:t>
      </w:r>
      <w:r>
        <w:t xml:space="preserve"> </w:t>
      </w:r>
      <w:r w:rsidR="002A2B04" w:rsidRPr="00DD4C1D">
        <w:t>gestellt</w:t>
      </w:r>
      <w:r>
        <w:t xml:space="preserve"> </w:t>
      </w:r>
      <w:r w:rsidR="00625850" w:rsidRPr="00DD4C1D">
        <w:t>oder</w:t>
      </w:r>
      <w:r>
        <w:t xml:space="preserve"> </w:t>
      </w:r>
      <w:r w:rsidR="00625850" w:rsidRPr="00DD4C1D">
        <w:t>aufgehoben</w:t>
      </w:r>
      <w:r>
        <w:t xml:space="preserve"> </w:t>
      </w:r>
      <w:r w:rsidR="002A2B04" w:rsidRPr="00DD4C1D">
        <w:t>(</w:t>
      </w:r>
      <w:r>
        <w:t xml:space="preserve">Römer </w:t>
      </w:r>
      <w:r w:rsidR="002A2B04" w:rsidRPr="00DD4C1D">
        <w:t>3</w:t>
      </w:r>
      <w:r>
        <w:t>, 3</w:t>
      </w:r>
      <w:r w:rsidR="002A2B04" w:rsidRPr="00DD4C1D">
        <w:t>).</w:t>
      </w:r>
      <w:r>
        <w:t xml:space="preserve"> </w:t>
      </w:r>
    </w:p>
    <w:p w14:paraId="35FACD01" w14:textId="230B3CA0" w:rsidR="00F641D2" w:rsidRPr="00DD4C1D" w:rsidRDefault="001478F8" w:rsidP="002C0189">
      <w:r>
        <w:t xml:space="preserve">    </w:t>
      </w:r>
      <w:r w:rsidR="002A2B04" w:rsidRPr="00DD4C1D">
        <w:t>Gottes</w:t>
      </w:r>
      <w:r>
        <w:t xml:space="preserve"> </w:t>
      </w:r>
      <w:r w:rsidR="002A2B04" w:rsidRPr="00DD4C1D">
        <w:t>Treue</w:t>
      </w:r>
      <w:r>
        <w:t xml:space="preserve"> </w:t>
      </w:r>
      <w:r w:rsidR="002A2B04" w:rsidRPr="00DD4C1D">
        <w:t>besagt</w:t>
      </w:r>
      <w:r>
        <w:t xml:space="preserve"> </w:t>
      </w:r>
      <w:r w:rsidR="002A2B04" w:rsidRPr="00DD4C1D">
        <w:t>nicht,</w:t>
      </w:r>
      <w:r>
        <w:t xml:space="preserve"> </w:t>
      </w:r>
      <w:r w:rsidR="002A2B04" w:rsidRPr="00DD4C1D">
        <w:t>dass</w:t>
      </w:r>
      <w:r>
        <w:t xml:space="preserve"> </w:t>
      </w:r>
      <w:r w:rsidR="002A2B04" w:rsidRPr="00DD4C1D">
        <w:t>jemand</w:t>
      </w:r>
      <w:r>
        <w:t xml:space="preserve"> </w:t>
      </w:r>
      <w:r w:rsidR="002A2B04" w:rsidRPr="00DD4C1D">
        <w:t>nicht</w:t>
      </w:r>
      <w:r>
        <w:t xml:space="preserve"> </w:t>
      </w:r>
      <w:r w:rsidR="002A2B04" w:rsidRPr="00DD4C1D">
        <w:t>die</w:t>
      </w:r>
      <w:r>
        <w:t xml:space="preserve"> </w:t>
      </w:r>
      <w:r w:rsidR="002A2B04" w:rsidRPr="00DD4C1D">
        <w:t>Möglichkeit</w:t>
      </w:r>
      <w:r>
        <w:t xml:space="preserve"> </w:t>
      </w:r>
      <w:r w:rsidR="002A2B04" w:rsidRPr="00DD4C1D">
        <w:t>hätte,</w:t>
      </w:r>
      <w:r>
        <w:t xml:space="preserve"> </w:t>
      </w:r>
      <w:r w:rsidR="002A2B04" w:rsidRPr="00DD4C1D">
        <w:t>sich</w:t>
      </w:r>
      <w:r>
        <w:t xml:space="preserve"> </w:t>
      </w:r>
      <w:r w:rsidR="002A2B04" w:rsidRPr="00DD4C1D">
        <w:t>aus</w:t>
      </w:r>
      <w:r>
        <w:t xml:space="preserve"> </w:t>
      </w:r>
      <w:r w:rsidR="002A2B04" w:rsidRPr="00DD4C1D">
        <w:t>dem</w:t>
      </w:r>
      <w:r>
        <w:t xml:space="preserve"> </w:t>
      </w:r>
      <w:r w:rsidR="002A2B04" w:rsidRPr="00DD4C1D">
        <w:t>Raum</w:t>
      </w:r>
      <w:r>
        <w:t xml:space="preserve"> </w:t>
      </w:r>
      <w:r w:rsidR="002A2B04" w:rsidRPr="00DD4C1D">
        <w:t>der</w:t>
      </w:r>
      <w:r>
        <w:t xml:space="preserve"> </w:t>
      </w:r>
      <w:r w:rsidR="002A2B04" w:rsidRPr="00DD4C1D">
        <w:t>göttlichen</w:t>
      </w:r>
      <w:r>
        <w:t xml:space="preserve"> </w:t>
      </w:r>
      <w:r w:rsidR="002A2B04" w:rsidRPr="00DD4C1D">
        <w:t>Treue</w:t>
      </w:r>
      <w:r>
        <w:t xml:space="preserve"> </w:t>
      </w:r>
      <w:r w:rsidR="002A2B04" w:rsidRPr="00DD4C1D">
        <w:t>und</w:t>
      </w:r>
      <w:r>
        <w:t xml:space="preserve"> </w:t>
      </w:r>
      <w:r w:rsidR="002A2B04" w:rsidRPr="00DD4C1D">
        <w:t>Liebe</w:t>
      </w:r>
      <w:r>
        <w:t xml:space="preserve"> </w:t>
      </w:r>
      <w:r w:rsidR="002A2B04" w:rsidRPr="00DD4C1D">
        <w:t>wieder</w:t>
      </w:r>
      <w:r>
        <w:t xml:space="preserve"> </w:t>
      </w:r>
      <w:r w:rsidR="002A2B04" w:rsidRPr="00DD4C1D">
        <w:t>hinauszubegeben.</w:t>
      </w:r>
      <w:r>
        <w:t xml:space="preserve"> </w:t>
      </w:r>
      <w:r w:rsidR="002A2B04" w:rsidRPr="00DD4C1D">
        <w:t>Das</w:t>
      </w:r>
      <w:r>
        <w:t xml:space="preserve"> </w:t>
      </w:r>
      <w:r w:rsidR="002A2B04" w:rsidRPr="00DD4C1D">
        <w:t>NT</w:t>
      </w:r>
      <w:r>
        <w:t xml:space="preserve"> </w:t>
      </w:r>
      <w:r w:rsidR="002A2B04" w:rsidRPr="00DD4C1D">
        <w:t>spricht</w:t>
      </w:r>
      <w:r>
        <w:t xml:space="preserve"> </w:t>
      </w:r>
      <w:r w:rsidR="00DB249C" w:rsidRPr="00DD4C1D">
        <w:t>davon,</w:t>
      </w:r>
      <w:r>
        <w:t xml:space="preserve"> </w:t>
      </w:r>
      <w:r w:rsidR="00DB249C" w:rsidRPr="00DD4C1D">
        <w:t>dass</w:t>
      </w:r>
      <w:r>
        <w:t xml:space="preserve"> </w:t>
      </w:r>
      <w:r w:rsidR="00DB249C" w:rsidRPr="00DD4C1D">
        <w:t>der</w:t>
      </w:r>
      <w:r>
        <w:t xml:space="preserve"> </w:t>
      </w:r>
      <w:r w:rsidR="00DB249C" w:rsidRPr="00DD4C1D">
        <w:t>Mensch</w:t>
      </w:r>
      <w:r>
        <w:t xml:space="preserve"> </w:t>
      </w:r>
      <w:r w:rsidR="00DB249C" w:rsidRPr="00DD4C1D">
        <w:t>die</w:t>
      </w:r>
      <w:r>
        <w:t xml:space="preserve"> </w:t>
      </w:r>
      <w:r w:rsidR="002A2B04" w:rsidRPr="00DD4C1D">
        <w:t>Verantwortung</w:t>
      </w:r>
      <w:r>
        <w:t xml:space="preserve"> </w:t>
      </w:r>
      <w:r w:rsidR="00DB249C" w:rsidRPr="00DD4C1D">
        <w:t>hat,</w:t>
      </w:r>
      <w:r>
        <w:t xml:space="preserve"> </w:t>
      </w:r>
      <w:r w:rsidR="002A2B04" w:rsidRPr="00DD4C1D">
        <w:t>zu</w:t>
      </w:r>
      <w:r>
        <w:t xml:space="preserve"> </w:t>
      </w:r>
      <w:r w:rsidR="002A2B04" w:rsidRPr="00DD4C1D">
        <w:rPr>
          <w:spacing w:val="34"/>
        </w:rPr>
        <w:t>bleiben:</w:t>
      </w:r>
      <w:r>
        <w:t xml:space="preserve"> </w:t>
      </w:r>
      <w:r w:rsidR="002A2B04" w:rsidRPr="00DD4C1D">
        <w:t>in</w:t>
      </w:r>
      <w:r>
        <w:t xml:space="preserve"> </w:t>
      </w:r>
      <w:r w:rsidR="002A2B04" w:rsidRPr="00DD4C1D">
        <w:t>der</w:t>
      </w:r>
      <w:r>
        <w:t xml:space="preserve"> </w:t>
      </w:r>
      <w:r w:rsidR="002A2B04" w:rsidRPr="00DD4C1D">
        <w:t>Liebe</w:t>
      </w:r>
      <w:r>
        <w:t xml:space="preserve"> </w:t>
      </w:r>
      <w:r w:rsidR="002A2B04" w:rsidRPr="00DD4C1D">
        <w:t>Gottes</w:t>
      </w:r>
      <w:r>
        <w:t xml:space="preserve"> </w:t>
      </w:r>
      <w:r w:rsidR="002A2B04" w:rsidRPr="00DD4C1D">
        <w:t>(</w:t>
      </w:r>
      <w:r>
        <w:t xml:space="preserve">Judas </w:t>
      </w:r>
      <w:r w:rsidR="002A2B04" w:rsidRPr="00DD4C1D">
        <w:t>21),</w:t>
      </w:r>
      <w:r>
        <w:t xml:space="preserve"> </w:t>
      </w:r>
      <w:r w:rsidR="002A2B04" w:rsidRPr="00DD4C1D">
        <w:t>im</w:t>
      </w:r>
      <w:r>
        <w:t xml:space="preserve"> </w:t>
      </w:r>
      <w:r w:rsidR="002A2B04" w:rsidRPr="00DD4C1D">
        <w:t>Wort</w:t>
      </w:r>
      <w:r>
        <w:t xml:space="preserve"> </w:t>
      </w:r>
      <w:r w:rsidR="002A2B04" w:rsidRPr="00DD4C1D">
        <w:t>Gottes</w:t>
      </w:r>
      <w:r>
        <w:t xml:space="preserve"> </w:t>
      </w:r>
      <w:r w:rsidR="002A2B04" w:rsidRPr="00DD4C1D">
        <w:t>(</w:t>
      </w:r>
      <w:r>
        <w:t xml:space="preserve">Johannes </w:t>
      </w:r>
      <w:r w:rsidR="002A2B04" w:rsidRPr="00DD4C1D">
        <w:t>8</w:t>
      </w:r>
      <w:r>
        <w:t>, 3</w:t>
      </w:r>
      <w:r w:rsidR="002A2B04" w:rsidRPr="00DD4C1D">
        <w:t>1),</w:t>
      </w:r>
      <w:r>
        <w:t xml:space="preserve"> </w:t>
      </w:r>
      <w:r w:rsidR="002A2B04" w:rsidRPr="00DD4C1D">
        <w:t>im</w:t>
      </w:r>
      <w:r>
        <w:t xml:space="preserve"> </w:t>
      </w:r>
      <w:r w:rsidR="002A2B04" w:rsidRPr="00DD4C1D">
        <w:t>Glauben</w:t>
      </w:r>
      <w:r>
        <w:t xml:space="preserve"> </w:t>
      </w:r>
      <w:r w:rsidR="002A2B04" w:rsidRPr="00DD4C1D">
        <w:t>(</w:t>
      </w:r>
      <w:r>
        <w:t xml:space="preserve">1. Timotheus </w:t>
      </w:r>
      <w:r w:rsidR="002A2B04" w:rsidRPr="00DD4C1D">
        <w:t>2</w:t>
      </w:r>
      <w:r>
        <w:t>, 1</w:t>
      </w:r>
      <w:r w:rsidR="002A2B04" w:rsidRPr="00DD4C1D">
        <w:t>5;</w:t>
      </w:r>
      <w:r>
        <w:t xml:space="preserve"> Kolosser </w:t>
      </w:r>
      <w:r w:rsidR="002A2B04" w:rsidRPr="00DD4C1D">
        <w:t>1</w:t>
      </w:r>
      <w:r>
        <w:t>, 2</w:t>
      </w:r>
      <w:r w:rsidR="002A2B04" w:rsidRPr="00DD4C1D">
        <w:t>3;</w:t>
      </w:r>
      <w:r>
        <w:t xml:space="preserve"> </w:t>
      </w:r>
      <w:r w:rsidR="002A2B04" w:rsidRPr="00DD4C1D">
        <w:t>Ag</w:t>
      </w:r>
      <w:r>
        <w:t xml:space="preserve"> </w:t>
      </w:r>
      <w:r w:rsidR="002A2B04" w:rsidRPr="00DD4C1D">
        <w:t>14</w:t>
      </w:r>
      <w:r>
        <w:t>, 2</w:t>
      </w:r>
      <w:r w:rsidR="002A2B04" w:rsidRPr="00DD4C1D">
        <w:t>2),</w:t>
      </w:r>
      <w:r>
        <w:t xml:space="preserve"> </w:t>
      </w:r>
      <w:r w:rsidR="002A2B04" w:rsidRPr="00DD4C1D">
        <w:t>in</w:t>
      </w:r>
      <w:r>
        <w:t xml:space="preserve"> </w:t>
      </w:r>
      <w:r w:rsidR="002A2B04" w:rsidRPr="00DD4C1D">
        <w:t>Christus</w:t>
      </w:r>
      <w:r>
        <w:t xml:space="preserve"> </w:t>
      </w:r>
      <w:r w:rsidR="002A2B04" w:rsidRPr="00DD4C1D">
        <w:t>(</w:t>
      </w:r>
      <w:r>
        <w:t xml:space="preserve">Johannes </w:t>
      </w:r>
      <w:r w:rsidR="002A2B04" w:rsidRPr="00DD4C1D">
        <w:t>15</w:t>
      </w:r>
      <w:r>
        <w:t>, 6</w:t>
      </w:r>
      <w:r w:rsidR="002A2B04" w:rsidRPr="00DD4C1D">
        <w:t>),</w:t>
      </w:r>
      <w:r>
        <w:t xml:space="preserve"> </w:t>
      </w:r>
      <w:r w:rsidR="002A2B04" w:rsidRPr="00DD4C1D">
        <w:t>am</w:t>
      </w:r>
      <w:r>
        <w:t xml:space="preserve"> </w:t>
      </w:r>
      <w:r w:rsidR="002A2B04" w:rsidRPr="00DD4C1D">
        <w:t>Herrn</w:t>
      </w:r>
      <w:r>
        <w:t xml:space="preserve"> </w:t>
      </w:r>
      <w:r w:rsidR="002A2B04" w:rsidRPr="00DD4C1D">
        <w:t>(Ag</w:t>
      </w:r>
      <w:r>
        <w:t xml:space="preserve"> </w:t>
      </w:r>
      <w:r w:rsidR="002A2B04" w:rsidRPr="00DD4C1D">
        <w:t>11</w:t>
      </w:r>
      <w:r>
        <w:t>, 2</w:t>
      </w:r>
      <w:r w:rsidR="002A2B04" w:rsidRPr="00DD4C1D">
        <w:t>3),</w:t>
      </w:r>
      <w:r>
        <w:t xml:space="preserve"> </w:t>
      </w:r>
      <w:r w:rsidR="002A2B04" w:rsidRPr="00DD4C1D">
        <w:t>bei</w:t>
      </w:r>
      <w:r>
        <w:t xml:space="preserve"> </w:t>
      </w:r>
      <w:r w:rsidR="002A2B04" w:rsidRPr="00DD4C1D">
        <w:t>der</w:t>
      </w:r>
      <w:r>
        <w:t xml:space="preserve"> </w:t>
      </w:r>
      <w:r w:rsidR="002A2B04" w:rsidRPr="00DD4C1D">
        <w:t>Gnade</w:t>
      </w:r>
      <w:r>
        <w:t xml:space="preserve"> </w:t>
      </w:r>
      <w:r w:rsidR="002A2B04" w:rsidRPr="00DD4C1D">
        <w:t>Gottes</w:t>
      </w:r>
      <w:r>
        <w:t xml:space="preserve"> </w:t>
      </w:r>
      <w:r w:rsidR="002A2B04" w:rsidRPr="00DD4C1D">
        <w:t>(Ag</w:t>
      </w:r>
      <w:r>
        <w:t xml:space="preserve"> </w:t>
      </w:r>
      <w:r w:rsidR="002A2B04" w:rsidRPr="00DD4C1D">
        <w:t>13</w:t>
      </w:r>
      <w:r>
        <w:t>, 4</w:t>
      </w:r>
      <w:r w:rsidR="002A2B04" w:rsidRPr="00DD4C1D">
        <w:t>3).</w:t>
      </w:r>
      <w:r>
        <w:t xml:space="preserve"> </w:t>
      </w:r>
      <w:r w:rsidR="002A2B04" w:rsidRPr="00DD4C1D">
        <w:t>Gott</w:t>
      </w:r>
      <w:r>
        <w:t xml:space="preserve"> </w:t>
      </w:r>
      <w:r w:rsidR="002A2B04" w:rsidRPr="00DD4C1D">
        <w:t>hat</w:t>
      </w:r>
      <w:r>
        <w:t xml:space="preserve"> </w:t>
      </w:r>
      <w:r w:rsidR="002A2B04" w:rsidRPr="00DD4C1D">
        <w:t>nicht</w:t>
      </w:r>
      <w:r>
        <w:t xml:space="preserve"> </w:t>
      </w:r>
      <w:r w:rsidR="002A2B04" w:rsidRPr="00DD4C1D">
        <w:t>verheißen,</w:t>
      </w:r>
      <w:r>
        <w:t xml:space="preserve"> </w:t>
      </w:r>
      <w:r w:rsidR="002A2B04" w:rsidRPr="00DD4C1D">
        <w:t>dass</w:t>
      </w:r>
      <w:r>
        <w:t xml:space="preserve"> </w:t>
      </w:r>
      <w:r w:rsidR="002A2B04" w:rsidRPr="00DD4C1D">
        <w:t>jemand,</w:t>
      </w:r>
      <w:r>
        <w:t xml:space="preserve"> </w:t>
      </w:r>
      <w:r w:rsidR="002A2B04" w:rsidRPr="00DD4C1D">
        <w:t>der</w:t>
      </w:r>
      <w:r>
        <w:t xml:space="preserve"> </w:t>
      </w:r>
      <w:r w:rsidR="002A2B04" w:rsidRPr="00DD4C1D">
        <w:t>sich</w:t>
      </w:r>
      <w:r>
        <w:t xml:space="preserve"> </w:t>
      </w:r>
      <w:r w:rsidR="002A2B04" w:rsidRPr="00DD4C1D">
        <w:t>einmal</w:t>
      </w:r>
      <w:r>
        <w:t xml:space="preserve"> </w:t>
      </w:r>
      <w:r w:rsidR="002A2B04" w:rsidRPr="00DD4C1D">
        <w:t>bekehrt</w:t>
      </w:r>
      <w:r>
        <w:t xml:space="preserve"> </w:t>
      </w:r>
      <w:r w:rsidR="002A2B04" w:rsidRPr="00DD4C1D">
        <w:t>hat</w:t>
      </w:r>
      <w:r>
        <w:t xml:space="preserve"> </w:t>
      </w:r>
      <w:r w:rsidR="002A2B04" w:rsidRPr="00DD4C1D">
        <w:t>und</w:t>
      </w:r>
      <w:r>
        <w:t xml:space="preserve"> </w:t>
      </w:r>
      <w:r w:rsidR="002A2B04" w:rsidRPr="00DD4C1D">
        <w:t>wiedergeboren</w:t>
      </w:r>
      <w:r>
        <w:t xml:space="preserve"> </w:t>
      </w:r>
      <w:r w:rsidR="002A2B04" w:rsidRPr="00DD4C1D">
        <w:t>wurde,</w:t>
      </w:r>
      <w:r>
        <w:t xml:space="preserve"> </w:t>
      </w:r>
      <w:r w:rsidR="002A2B04" w:rsidRPr="00DD4C1D">
        <w:t>ohne</w:t>
      </w:r>
      <w:r>
        <w:t xml:space="preserve"> </w:t>
      </w:r>
      <w:r w:rsidR="002A2B04" w:rsidRPr="00DD4C1D">
        <w:t>weiteres</w:t>
      </w:r>
      <w:r>
        <w:t xml:space="preserve"> </w:t>
      </w:r>
      <w:r w:rsidR="002A2B04" w:rsidRPr="00DD4C1D">
        <w:t>das</w:t>
      </w:r>
      <w:r>
        <w:t xml:space="preserve"> </w:t>
      </w:r>
      <w:r w:rsidR="002A2B04" w:rsidRPr="00DD4C1D">
        <w:t>ewige</w:t>
      </w:r>
      <w:r>
        <w:t xml:space="preserve"> </w:t>
      </w:r>
      <w:r w:rsidR="002A2B04" w:rsidRPr="00DD4C1D">
        <w:t>Heil</w:t>
      </w:r>
      <w:r>
        <w:t xml:space="preserve"> </w:t>
      </w:r>
      <w:r w:rsidR="002A2B04" w:rsidRPr="00DD4C1D">
        <w:t>erlangen</w:t>
      </w:r>
      <w:r>
        <w:t xml:space="preserve"> </w:t>
      </w:r>
      <w:r w:rsidR="002A2B04" w:rsidRPr="00DD4C1D">
        <w:t>werde,</w:t>
      </w:r>
      <w:r>
        <w:t xml:space="preserve"> </w:t>
      </w:r>
      <w:r w:rsidR="002A2B04" w:rsidRPr="00DD4C1D">
        <w:t>egal</w:t>
      </w:r>
      <w:r>
        <w:t xml:space="preserve"> </w:t>
      </w:r>
      <w:r w:rsidR="002A2B04" w:rsidRPr="00DD4C1D">
        <w:t>was</w:t>
      </w:r>
      <w:r>
        <w:t xml:space="preserve"> </w:t>
      </w:r>
      <w:r w:rsidR="002A2B04" w:rsidRPr="00DD4C1D">
        <w:t>er</w:t>
      </w:r>
      <w:r>
        <w:t xml:space="preserve"> </w:t>
      </w:r>
      <w:r w:rsidR="002A2B04" w:rsidRPr="00DD4C1D">
        <w:t>tut</w:t>
      </w:r>
      <w:r>
        <w:t xml:space="preserve"> </w:t>
      </w:r>
      <w:r w:rsidR="002A2B04" w:rsidRPr="00DD4C1D">
        <w:t>und</w:t>
      </w:r>
      <w:r>
        <w:t xml:space="preserve"> </w:t>
      </w:r>
      <w:r w:rsidR="002A2B04" w:rsidRPr="00DD4C1D">
        <w:t>wie</w:t>
      </w:r>
      <w:r>
        <w:t xml:space="preserve"> </w:t>
      </w:r>
      <w:r w:rsidR="002A2B04" w:rsidRPr="00DD4C1D">
        <w:t>er</w:t>
      </w:r>
      <w:r>
        <w:t xml:space="preserve"> </w:t>
      </w:r>
      <w:r w:rsidR="002A2B04" w:rsidRPr="00DD4C1D">
        <w:t>sich</w:t>
      </w:r>
      <w:r>
        <w:t xml:space="preserve"> </w:t>
      </w:r>
      <w:r w:rsidR="002A2B04" w:rsidRPr="00DD4C1D">
        <w:t>im</w:t>
      </w:r>
      <w:r>
        <w:t xml:space="preserve"> </w:t>
      </w:r>
      <w:r w:rsidR="002A2B04" w:rsidRPr="00DD4C1D">
        <w:t>Weiteren</w:t>
      </w:r>
      <w:r>
        <w:t xml:space="preserve"> </w:t>
      </w:r>
      <w:r w:rsidR="002A2B04" w:rsidRPr="00DD4C1D">
        <w:t>Christus</w:t>
      </w:r>
      <w:r>
        <w:t xml:space="preserve"> </w:t>
      </w:r>
      <w:r w:rsidR="002A2B04" w:rsidRPr="00DD4C1D">
        <w:t>gegenüber</w:t>
      </w:r>
      <w:r>
        <w:t xml:space="preserve"> </w:t>
      </w:r>
      <w:r w:rsidR="002A2B04" w:rsidRPr="00DD4C1D">
        <w:t>verhält.</w:t>
      </w:r>
      <w:r>
        <w:t xml:space="preserve"> </w:t>
      </w:r>
    </w:p>
    <w:p w14:paraId="719771EE" w14:textId="69C6C934" w:rsidR="00F641D2" w:rsidRPr="00DD4C1D" w:rsidRDefault="001478F8" w:rsidP="002C0189">
      <w:r>
        <w:t xml:space="preserve">    </w:t>
      </w:r>
      <w:r w:rsidR="002A2B04" w:rsidRPr="00DD4C1D">
        <w:t>Gerade</w:t>
      </w:r>
      <w:r>
        <w:t xml:space="preserve"> </w:t>
      </w:r>
      <w:r w:rsidR="002A2B04" w:rsidRPr="00DD4C1D">
        <w:t>in</w:t>
      </w:r>
      <w:r>
        <w:t xml:space="preserve"> </w:t>
      </w:r>
      <w:r w:rsidR="002A2B04" w:rsidRPr="00DD4C1D">
        <w:t>Verbindung</w:t>
      </w:r>
      <w:r>
        <w:t xml:space="preserve"> </w:t>
      </w:r>
      <w:r w:rsidR="002A2B04" w:rsidRPr="00DD4C1D">
        <w:t>mit</w:t>
      </w:r>
      <w:r>
        <w:t xml:space="preserve"> </w:t>
      </w:r>
      <w:r w:rsidR="002A2B04" w:rsidRPr="00DD4C1D">
        <w:t>der</w:t>
      </w:r>
      <w:r>
        <w:t xml:space="preserve"> </w:t>
      </w:r>
      <w:r w:rsidR="002A2B04" w:rsidRPr="00DD4C1D">
        <w:t>oben</w:t>
      </w:r>
      <w:r>
        <w:t xml:space="preserve"> </w:t>
      </w:r>
      <w:r w:rsidR="002A2B04" w:rsidRPr="00DD4C1D">
        <w:t>erwähnten</w:t>
      </w:r>
      <w:r>
        <w:t xml:space="preserve"> </w:t>
      </w:r>
      <w:r w:rsidR="002A2B04" w:rsidRPr="00DD4C1D">
        <w:t>Stelle</w:t>
      </w:r>
      <w:r>
        <w:t xml:space="preserve"> </w:t>
      </w:r>
      <w:r w:rsidR="002A2B04" w:rsidRPr="00DD4C1D">
        <w:t>sagt</w:t>
      </w:r>
      <w:r>
        <w:t xml:space="preserve"> </w:t>
      </w:r>
      <w:r w:rsidR="002A2B04" w:rsidRPr="00DD4C1D">
        <w:t>der</w:t>
      </w:r>
      <w:r>
        <w:t xml:space="preserve"> </w:t>
      </w:r>
      <w:r w:rsidR="002A2B04" w:rsidRPr="00DD4C1D">
        <w:t>Apostel:</w:t>
      </w:r>
      <w:r>
        <w:t xml:space="preserve"> </w:t>
      </w:r>
      <w:r w:rsidR="00DC60E6" w:rsidRPr="00DD4C1D">
        <w:t>„</w:t>
      </w:r>
      <w:r w:rsidR="002A2B04" w:rsidRPr="00DD4C1D">
        <w:rPr>
          <w:b/>
          <w:bCs/>
        </w:rPr>
        <w:t>Erdulden</w:t>
      </w:r>
      <w:r>
        <w:rPr>
          <w:b/>
          <w:bCs/>
        </w:rPr>
        <w:t xml:space="preserve"> </w:t>
      </w:r>
      <w:r w:rsidR="002A2B04" w:rsidRPr="00DD4C1D">
        <w:rPr>
          <w:b/>
          <w:bCs/>
        </w:rPr>
        <w:t>wir</w:t>
      </w:r>
      <w:r>
        <w:rPr>
          <w:b/>
          <w:bCs/>
        </w:rPr>
        <w:t xml:space="preserve"> </w:t>
      </w:r>
      <w:r w:rsidR="002A2B04" w:rsidRPr="00DD4C1D">
        <w:rPr>
          <w:b/>
          <w:bCs/>
        </w:rPr>
        <w:t>mit</w:t>
      </w:r>
      <w:r>
        <w:rPr>
          <w:b/>
          <w:bCs/>
        </w:rPr>
        <w:t xml:space="preserve"> </w:t>
      </w:r>
      <w:r w:rsidR="002A2B04" w:rsidRPr="00DD4C1D">
        <w:rPr>
          <w:b/>
          <w:bCs/>
        </w:rPr>
        <w:t>Ausdauer,</w:t>
      </w:r>
      <w:r>
        <w:rPr>
          <w:b/>
          <w:bCs/>
        </w:rPr>
        <w:t xml:space="preserve"> </w:t>
      </w:r>
      <w:r w:rsidR="002A2B04" w:rsidRPr="00DD4C1D">
        <w:rPr>
          <w:b/>
          <w:bCs/>
        </w:rPr>
        <w:t>so</w:t>
      </w:r>
      <w:r>
        <w:rPr>
          <w:b/>
          <w:bCs/>
        </w:rPr>
        <w:t xml:space="preserve"> </w:t>
      </w:r>
      <w:r w:rsidR="002A2B04" w:rsidRPr="00DD4C1D">
        <w:rPr>
          <w:b/>
          <w:bCs/>
        </w:rPr>
        <w:t>werden</w:t>
      </w:r>
      <w:r>
        <w:rPr>
          <w:b/>
          <w:bCs/>
        </w:rPr>
        <w:t xml:space="preserve"> </w:t>
      </w:r>
      <w:r w:rsidR="002A2B04" w:rsidRPr="00DD4C1D">
        <w:rPr>
          <w:b/>
          <w:bCs/>
        </w:rPr>
        <w:t>wir</w:t>
      </w:r>
      <w:r>
        <w:rPr>
          <w:b/>
          <w:bCs/>
        </w:rPr>
        <w:t xml:space="preserve"> </w:t>
      </w:r>
      <w:r w:rsidR="00625850" w:rsidRPr="00DD4C1D">
        <w:rPr>
          <w:b/>
          <w:bCs/>
        </w:rPr>
        <w:t>‹</w:t>
      </w:r>
      <w:r w:rsidR="002A2B04" w:rsidRPr="00DD4C1D">
        <w:rPr>
          <w:b/>
          <w:bCs/>
        </w:rPr>
        <w:t>als</w:t>
      </w:r>
      <w:r>
        <w:rPr>
          <w:b/>
          <w:bCs/>
        </w:rPr>
        <w:t xml:space="preserve"> </w:t>
      </w:r>
      <w:r w:rsidR="002A2B04" w:rsidRPr="00DD4C1D">
        <w:rPr>
          <w:b/>
          <w:bCs/>
        </w:rPr>
        <w:t>Könige</w:t>
      </w:r>
      <w:r w:rsidR="00625850" w:rsidRPr="00DD4C1D">
        <w:rPr>
          <w:b/>
          <w:bCs/>
        </w:rPr>
        <w:t>›</w:t>
      </w:r>
      <w:r>
        <w:rPr>
          <w:b/>
          <w:bCs/>
        </w:rPr>
        <w:t xml:space="preserve"> </w:t>
      </w:r>
      <w:r w:rsidR="00C6550A" w:rsidRPr="00DD4C1D">
        <w:rPr>
          <w:b/>
          <w:bCs/>
        </w:rPr>
        <w:t>mit</w:t>
      </w:r>
      <w:r w:rsidR="002A6EBE" w:rsidRPr="00DD4C1D">
        <w:rPr>
          <w:b/>
          <w:bCs/>
        </w:rPr>
        <w:t>herrschen</w:t>
      </w:r>
      <w:r w:rsidR="002A2B04" w:rsidRPr="00DD4C1D">
        <w:rPr>
          <w:b/>
          <w:bCs/>
        </w:rPr>
        <w:t>.</w:t>
      </w:r>
      <w:r>
        <w:rPr>
          <w:b/>
          <w:bCs/>
        </w:rPr>
        <w:t xml:space="preserve"> </w:t>
      </w:r>
      <w:r w:rsidR="002A2B04" w:rsidRPr="00DD4C1D">
        <w:rPr>
          <w:b/>
          <w:bCs/>
        </w:rPr>
        <w:t>Verleugnen</w:t>
      </w:r>
      <w:r>
        <w:rPr>
          <w:b/>
          <w:bCs/>
        </w:rPr>
        <w:t xml:space="preserve"> </w:t>
      </w:r>
      <w:r w:rsidR="002A2B04" w:rsidRPr="00DD4C1D">
        <w:rPr>
          <w:b/>
          <w:bCs/>
        </w:rPr>
        <w:t>wir,</w:t>
      </w:r>
      <w:r>
        <w:rPr>
          <w:b/>
          <w:bCs/>
        </w:rPr>
        <w:t xml:space="preserve"> </w:t>
      </w:r>
      <w:r w:rsidR="002A2B04" w:rsidRPr="00DD4C1D">
        <w:rPr>
          <w:b/>
          <w:bCs/>
        </w:rPr>
        <w:t>so</w:t>
      </w:r>
      <w:r>
        <w:rPr>
          <w:b/>
          <w:bCs/>
        </w:rPr>
        <w:t xml:space="preserve"> </w:t>
      </w:r>
      <w:r w:rsidR="002A2B04" w:rsidRPr="00DD4C1D">
        <w:rPr>
          <w:b/>
          <w:bCs/>
        </w:rPr>
        <w:t>wird</w:t>
      </w:r>
      <w:r>
        <w:rPr>
          <w:b/>
          <w:bCs/>
        </w:rPr>
        <w:t xml:space="preserve"> </w:t>
      </w:r>
      <w:r w:rsidR="002A2B04" w:rsidRPr="00DD4C1D">
        <w:rPr>
          <w:b/>
          <w:bCs/>
        </w:rPr>
        <w:t>er</w:t>
      </w:r>
      <w:r>
        <w:rPr>
          <w:b/>
          <w:bCs/>
        </w:rPr>
        <w:t xml:space="preserve"> </w:t>
      </w:r>
      <w:r w:rsidR="002A2B04" w:rsidRPr="00DD4C1D">
        <w:rPr>
          <w:b/>
          <w:bCs/>
        </w:rPr>
        <w:t>uns</w:t>
      </w:r>
      <w:r>
        <w:rPr>
          <w:b/>
          <w:bCs/>
        </w:rPr>
        <w:t xml:space="preserve"> </w:t>
      </w:r>
      <w:r w:rsidR="002A2B04" w:rsidRPr="00DD4C1D">
        <w:rPr>
          <w:b/>
          <w:bCs/>
        </w:rPr>
        <w:t>auch</w:t>
      </w:r>
      <w:r>
        <w:rPr>
          <w:b/>
          <w:bCs/>
        </w:rPr>
        <w:t xml:space="preserve"> </w:t>
      </w:r>
      <w:r w:rsidR="002A2B04" w:rsidRPr="00DD4C1D">
        <w:rPr>
          <w:b/>
          <w:bCs/>
        </w:rPr>
        <w:t>verleugnen</w:t>
      </w:r>
      <w:r w:rsidR="002A2B04" w:rsidRPr="00DD4C1D">
        <w:t>.”</w:t>
      </w:r>
      <w:r>
        <w:t xml:space="preserve"> 2. Timotheus </w:t>
      </w:r>
      <w:r w:rsidR="002A2B04" w:rsidRPr="00DD4C1D">
        <w:t>2</w:t>
      </w:r>
      <w:r>
        <w:t>, 1</w:t>
      </w:r>
      <w:r w:rsidR="002A2B04" w:rsidRPr="00DD4C1D">
        <w:t>2).</w:t>
      </w:r>
      <w:r>
        <w:t xml:space="preserve"> </w:t>
      </w:r>
      <w:r w:rsidR="002A2B04" w:rsidRPr="00DD4C1D">
        <w:t>Sind</w:t>
      </w:r>
      <w:r>
        <w:t xml:space="preserve"> </w:t>
      </w:r>
      <w:r w:rsidR="002A2B04" w:rsidRPr="00DD4C1D">
        <w:rPr>
          <w:b/>
          <w:bCs/>
        </w:rPr>
        <w:t>wir</w:t>
      </w:r>
      <w:r>
        <w:t xml:space="preserve"> </w:t>
      </w:r>
      <w:r w:rsidR="002A2B04" w:rsidRPr="00DD4C1D">
        <w:t>untreu,</w:t>
      </w:r>
      <w:r>
        <w:t xml:space="preserve"> </w:t>
      </w:r>
      <w:r w:rsidR="002A2B04" w:rsidRPr="00DD4C1D">
        <w:t>so</w:t>
      </w:r>
      <w:r>
        <w:t xml:space="preserve"> </w:t>
      </w:r>
      <w:r w:rsidR="002A2B04" w:rsidRPr="00DD4C1D">
        <w:t>bleibt</w:t>
      </w:r>
      <w:r>
        <w:t xml:space="preserve"> </w:t>
      </w:r>
      <w:r w:rsidR="002A2B04" w:rsidRPr="00DD4C1D">
        <w:t>er</w:t>
      </w:r>
      <w:r>
        <w:t xml:space="preserve"> </w:t>
      </w:r>
      <w:r w:rsidR="002A2B04" w:rsidRPr="00DD4C1D">
        <w:t>treu</w:t>
      </w:r>
      <w:r>
        <w:t xml:space="preserve"> </w:t>
      </w:r>
      <w:r w:rsidR="002A2B04" w:rsidRPr="00DD4C1D">
        <w:t>–</w:t>
      </w:r>
      <w:r>
        <w:t xml:space="preserve"> </w:t>
      </w:r>
      <w:r w:rsidR="002A2B04" w:rsidRPr="00DD4C1D">
        <w:rPr>
          <w:spacing w:val="34"/>
        </w:rPr>
        <w:t>nicht</w:t>
      </w:r>
      <w:r>
        <w:rPr>
          <w:spacing w:val="34"/>
        </w:rPr>
        <w:t xml:space="preserve"> </w:t>
      </w:r>
      <w:r w:rsidR="002A2B04" w:rsidRPr="00DD4C1D">
        <w:rPr>
          <w:spacing w:val="34"/>
        </w:rPr>
        <w:t>mir</w:t>
      </w:r>
      <w:r>
        <w:t xml:space="preserve"> </w:t>
      </w:r>
      <w:r w:rsidR="002A2B04" w:rsidRPr="00DD4C1D">
        <w:t>gegenüber</w:t>
      </w:r>
      <w:r>
        <w:t xml:space="preserve"> </w:t>
      </w:r>
      <w:r w:rsidR="002A2B04" w:rsidRPr="00DD4C1D">
        <w:t>(denn</w:t>
      </w:r>
      <w:r>
        <w:t xml:space="preserve"> </w:t>
      </w:r>
      <w:r w:rsidR="002A2B04" w:rsidRPr="00DD4C1D">
        <w:t>er</w:t>
      </w:r>
      <w:r>
        <w:t xml:space="preserve"> </w:t>
      </w:r>
      <w:r w:rsidR="002A2B04" w:rsidRPr="00DD4C1D">
        <w:t>wird</w:t>
      </w:r>
      <w:r>
        <w:t xml:space="preserve"> </w:t>
      </w:r>
      <w:r w:rsidR="002A2B04" w:rsidRPr="00DD4C1D">
        <w:t>mich</w:t>
      </w:r>
      <w:r>
        <w:t xml:space="preserve"> </w:t>
      </w:r>
      <w:r w:rsidR="002A2B04" w:rsidRPr="00DD4C1D">
        <w:rPr>
          <w:spacing w:val="34"/>
        </w:rPr>
        <w:t>verleugnen</w:t>
      </w:r>
      <w:r w:rsidR="002A2B04" w:rsidRPr="00DD4C1D">
        <w:t>,</w:t>
      </w:r>
      <w:r>
        <w:t xml:space="preserve"> </w:t>
      </w:r>
      <w:r w:rsidR="002A2B04" w:rsidRPr="00DD4C1D">
        <w:t>wenn</w:t>
      </w:r>
      <w:r>
        <w:t xml:space="preserve"> </w:t>
      </w:r>
      <w:r w:rsidR="002A2B04" w:rsidRPr="00DD4C1D">
        <w:t>ich</w:t>
      </w:r>
      <w:r>
        <w:t xml:space="preserve"> </w:t>
      </w:r>
      <w:r w:rsidR="002A2B04" w:rsidRPr="00DD4C1D">
        <w:t>ihn</w:t>
      </w:r>
      <w:r>
        <w:t xml:space="preserve"> </w:t>
      </w:r>
      <w:r w:rsidR="002A2B04" w:rsidRPr="00DD4C1D">
        <w:t>ableugne,</w:t>
      </w:r>
      <w:r>
        <w:t xml:space="preserve"> </w:t>
      </w:r>
      <w:r w:rsidR="00C6550A" w:rsidRPr="00DD4C1D">
        <w:t>zu</w:t>
      </w:r>
      <w:r>
        <w:t xml:space="preserve"> </w:t>
      </w:r>
      <w:r w:rsidR="00C6550A" w:rsidRPr="00DD4C1D">
        <w:t>ihm</w:t>
      </w:r>
      <w:r>
        <w:t xml:space="preserve"> </w:t>
      </w:r>
      <w:r w:rsidR="00DC60E6" w:rsidRPr="00DD4C1D">
        <w:t>„</w:t>
      </w:r>
      <w:r w:rsidR="00C6550A" w:rsidRPr="00DD4C1D">
        <w:t>N</w:t>
      </w:r>
      <w:r w:rsidR="002A2B04" w:rsidRPr="00DD4C1D">
        <w:t>ein</w:t>
      </w:r>
      <w:r w:rsidR="00C6550A" w:rsidRPr="00DD4C1D">
        <w:t>“</w:t>
      </w:r>
      <w:r>
        <w:t xml:space="preserve"> </w:t>
      </w:r>
      <w:r w:rsidR="002A2B04" w:rsidRPr="00DD4C1D">
        <w:t>sage).</w:t>
      </w:r>
      <w:r>
        <w:t xml:space="preserve"> </w:t>
      </w:r>
      <w:r w:rsidR="002A2B04" w:rsidRPr="00DD4C1D">
        <w:t>Wem</w:t>
      </w:r>
      <w:r>
        <w:t xml:space="preserve"> </w:t>
      </w:r>
      <w:r w:rsidR="002A2B04" w:rsidRPr="00DD4C1D">
        <w:t>gegenüber</w:t>
      </w:r>
      <w:r>
        <w:t xml:space="preserve"> </w:t>
      </w:r>
      <w:r w:rsidR="002A2B04" w:rsidRPr="00DD4C1D">
        <w:t>bleibt</w:t>
      </w:r>
      <w:r>
        <w:t xml:space="preserve"> </w:t>
      </w:r>
      <w:r w:rsidR="002A2B04" w:rsidRPr="00DD4C1D">
        <w:t>Gott</w:t>
      </w:r>
      <w:r>
        <w:t xml:space="preserve"> </w:t>
      </w:r>
      <w:r w:rsidR="002A2B04" w:rsidRPr="00DD4C1D">
        <w:t>treu,</w:t>
      </w:r>
      <w:r>
        <w:t xml:space="preserve"> </w:t>
      </w:r>
      <w:r w:rsidR="002A2B04" w:rsidRPr="00DD4C1D">
        <w:t>wenn</w:t>
      </w:r>
      <w:r>
        <w:t xml:space="preserve"> </w:t>
      </w:r>
      <w:r w:rsidR="002A2B04" w:rsidRPr="00DD4C1D">
        <w:t>wir</w:t>
      </w:r>
      <w:r>
        <w:t xml:space="preserve"> </w:t>
      </w:r>
      <w:r w:rsidR="002A2B04" w:rsidRPr="00DD4C1D">
        <w:t>untreu</w:t>
      </w:r>
      <w:r>
        <w:t xml:space="preserve"> </w:t>
      </w:r>
      <w:r w:rsidR="002A2B04" w:rsidRPr="00DD4C1D">
        <w:t>sind?</w:t>
      </w:r>
      <w:r>
        <w:t xml:space="preserve"> </w:t>
      </w:r>
      <w:r w:rsidR="002A2B04" w:rsidRPr="00DD4C1D">
        <w:t>-</w:t>
      </w:r>
      <w:r>
        <w:t xml:space="preserve"> </w:t>
      </w:r>
      <w:r w:rsidR="002A2B04" w:rsidRPr="00DD4C1D">
        <w:rPr>
          <w:spacing w:val="34"/>
        </w:rPr>
        <w:t>Sich</w:t>
      </w:r>
      <w:r>
        <w:rPr>
          <w:spacing w:val="34"/>
        </w:rPr>
        <w:t xml:space="preserve"> </w:t>
      </w:r>
      <w:r w:rsidR="002A2B04" w:rsidRPr="00DD4C1D">
        <w:rPr>
          <w:spacing w:val="34"/>
        </w:rPr>
        <w:t>selbst</w:t>
      </w:r>
      <w:r>
        <w:t xml:space="preserve"> </w:t>
      </w:r>
      <w:r w:rsidR="002A2B04" w:rsidRPr="00DD4C1D">
        <w:t>gegenüber.</w:t>
      </w:r>
      <w:r>
        <w:t xml:space="preserve"> </w:t>
      </w:r>
      <w:r w:rsidR="002A2B04" w:rsidRPr="00DD4C1D">
        <w:rPr>
          <w:spacing w:val="34"/>
        </w:rPr>
        <w:t>Seinem</w:t>
      </w:r>
      <w:r>
        <w:rPr>
          <w:spacing w:val="34"/>
        </w:rPr>
        <w:t xml:space="preserve"> </w:t>
      </w:r>
      <w:r w:rsidR="002A2B04" w:rsidRPr="00DD4C1D">
        <w:rPr>
          <w:spacing w:val="34"/>
        </w:rPr>
        <w:t>Wort</w:t>
      </w:r>
      <w:r>
        <w:t xml:space="preserve"> </w:t>
      </w:r>
      <w:r w:rsidR="002A2B04" w:rsidRPr="00DD4C1D">
        <w:t>gegenüber</w:t>
      </w:r>
      <w:r>
        <w:t xml:space="preserve"> </w:t>
      </w:r>
      <w:r w:rsidR="002A2B04" w:rsidRPr="00DD4C1D">
        <w:t>bleibt</w:t>
      </w:r>
      <w:r>
        <w:t xml:space="preserve"> </w:t>
      </w:r>
      <w:r w:rsidR="002A2B04" w:rsidRPr="00DD4C1D">
        <w:t>er</w:t>
      </w:r>
      <w:r>
        <w:t xml:space="preserve"> </w:t>
      </w:r>
      <w:r w:rsidR="002A2B04" w:rsidRPr="00DD4C1D">
        <w:t>treu!</w:t>
      </w:r>
      <w:r>
        <w:t xml:space="preserve"> </w:t>
      </w:r>
      <w:r w:rsidR="002A2B04" w:rsidRPr="00DD4C1D">
        <w:t>Wenn</w:t>
      </w:r>
      <w:r>
        <w:t xml:space="preserve"> </w:t>
      </w:r>
      <w:r w:rsidR="002A2B04" w:rsidRPr="00DD4C1D">
        <w:t>ich</w:t>
      </w:r>
      <w:r>
        <w:t xml:space="preserve"> </w:t>
      </w:r>
      <w:r w:rsidR="002A2B04" w:rsidRPr="00DD4C1D">
        <w:t>i</w:t>
      </w:r>
      <w:r w:rsidR="00DB303A" w:rsidRPr="00DD4C1D">
        <w:t>hm</w:t>
      </w:r>
      <w:r>
        <w:t xml:space="preserve"> </w:t>
      </w:r>
      <w:r w:rsidR="00DB303A" w:rsidRPr="00DD4C1D">
        <w:t>untreu</w:t>
      </w:r>
      <w:r>
        <w:t xml:space="preserve"> </w:t>
      </w:r>
      <w:r w:rsidR="00DB303A" w:rsidRPr="00DD4C1D">
        <w:t>bin</w:t>
      </w:r>
      <w:r>
        <w:t xml:space="preserve"> </w:t>
      </w:r>
      <w:r w:rsidR="00DB303A" w:rsidRPr="00DD4C1D">
        <w:t>und</w:t>
      </w:r>
      <w:r>
        <w:t xml:space="preserve"> </w:t>
      </w:r>
      <w:r w:rsidR="00DB303A" w:rsidRPr="00DD4C1D">
        <w:t>ihn</w:t>
      </w:r>
      <w:r>
        <w:t xml:space="preserve"> </w:t>
      </w:r>
      <w:r w:rsidR="00DB303A" w:rsidRPr="00DD4C1D">
        <w:t>ableugne</w:t>
      </w:r>
      <w:r w:rsidR="002A2B04" w:rsidRPr="00DD4C1D">
        <w:t>,</w:t>
      </w:r>
      <w:r>
        <w:t xml:space="preserve"> </w:t>
      </w:r>
      <w:r w:rsidR="002A2B04" w:rsidRPr="00DD4C1D">
        <w:t>betrifft</w:t>
      </w:r>
      <w:r>
        <w:t xml:space="preserve"> </w:t>
      </w:r>
      <w:r w:rsidR="002A2B04" w:rsidRPr="00DD4C1D">
        <w:t>dies</w:t>
      </w:r>
      <w:r>
        <w:t xml:space="preserve"> </w:t>
      </w:r>
      <w:r w:rsidR="002A2B04" w:rsidRPr="00DD4C1D">
        <w:t>nicht</w:t>
      </w:r>
      <w:r>
        <w:t xml:space="preserve"> </w:t>
      </w:r>
      <w:r w:rsidR="002A2B04" w:rsidRPr="00DD4C1D">
        <w:t>seine</w:t>
      </w:r>
      <w:r>
        <w:t xml:space="preserve"> </w:t>
      </w:r>
      <w:r w:rsidR="002A2B04" w:rsidRPr="00DD4C1D">
        <w:t>Treue.</w:t>
      </w:r>
      <w:r>
        <w:t xml:space="preserve"> </w:t>
      </w:r>
      <w:r w:rsidR="002A2B04" w:rsidRPr="00DD4C1D">
        <w:t>Er</w:t>
      </w:r>
      <w:r>
        <w:t xml:space="preserve"> </w:t>
      </w:r>
      <w:r w:rsidR="002A2B04" w:rsidRPr="00DD4C1D">
        <w:t>bleibt</w:t>
      </w:r>
      <w:r>
        <w:t xml:space="preserve"> </w:t>
      </w:r>
      <w:r w:rsidR="002A2B04" w:rsidRPr="00DD4C1D">
        <w:t>sich</w:t>
      </w:r>
      <w:r>
        <w:t xml:space="preserve"> </w:t>
      </w:r>
      <w:r w:rsidR="002A2B04" w:rsidRPr="00DD4C1D">
        <w:t>selbst</w:t>
      </w:r>
      <w:r>
        <w:t xml:space="preserve"> </w:t>
      </w:r>
      <w:r w:rsidR="002A2B04" w:rsidRPr="00DD4C1D">
        <w:t>treu.</w:t>
      </w:r>
      <w:r>
        <w:t xml:space="preserve"> </w:t>
      </w:r>
      <w:r w:rsidR="002A2B04" w:rsidRPr="00DD4C1D">
        <w:t>Gott</w:t>
      </w:r>
      <w:r>
        <w:t xml:space="preserve"> </w:t>
      </w:r>
      <w:r w:rsidR="002A2B04" w:rsidRPr="00DD4C1D">
        <w:t>hat</w:t>
      </w:r>
      <w:r>
        <w:t xml:space="preserve"> </w:t>
      </w:r>
      <w:r w:rsidR="002A2B04" w:rsidRPr="00DD4C1D">
        <w:t>sich</w:t>
      </w:r>
      <w:r>
        <w:t xml:space="preserve"> </w:t>
      </w:r>
      <w:r w:rsidR="002A2B04" w:rsidRPr="00DD4C1D">
        <w:t>mir</w:t>
      </w:r>
      <w:r>
        <w:t xml:space="preserve"> </w:t>
      </w:r>
      <w:r w:rsidR="002A2B04" w:rsidRPr="00DD4C1D">
        <w:t>gegenüber</w:t>
      </w:r>
      <w:r>
        <w:t xml:space="preserve"> </w:t>
      </w:r>
      <w:r w:rsidR="002A2B04" w:rsidRPr="00DD4C1D">
        <w:t>verpflichtet,</w:t>
      </w:r>
      <w:r>
        <w:t xml:space="preserve"> </w:t>
      </w:r>
      <w:r w:rsidR="002A2B04" w:rsidRPr="00DD4C1D">
        <w:t>aber</w:t>
      </w:r>
      <w:r>
        <w:t xml:space="preserve"> </w:t>
      </w:r>
      <w:r w:rsidR="002A2B04" w:rsidRPr="00DD4C1D">
        <w:t>n</w:t>
      </w:r>
      <w:r w:rsidR="00C6550A" w:rsidRPr="00DD4C1D">
        <w:t>ur</w:t>
      </w:r>
      <w:r>
        <w:t xml:space="preserve"> </w:t>
      </w:r>
      <w:r w:rsidR="00C6550A" w:rsidRPr="00DD4C1D">
        <w:t>solange</w:t>
      </w:r>
      <w:r>
        <w:t xml:space="preserve"> </w:t>
      </w:r>
      <w:r w:rsidR="002A2B04" w:rsidRPr="00DD4C1D">
        <w:t>ich</w:t>
      </w:r>
      <w:r>
        <w:t xml:space="preserve"> </w:t>
      </w:r>
      <w:r w:rsidR="002A2B04" w:rsidRPr="00DD4C1D">
        <w:t>im</w:t>
      </w:r>
      <w:r>
        <w:t xml:space="preserve"> </w:t>
      </w:r>
      <w:r w:rsidR="002A2B04" w:rsidRPr="00DD4C1D">
        <w:t>Glauben</w:t>
      </w:r>
      <w:r>
        <w:t xml:space="preserve"> </w:t>
      </w:r>
      <w:r w:rsidR="002A2B04" w:rsidRPr="00DD4C1D">
        <w:t>bleibe,</w:t>
      </w:r>
      <w:r>
        <w:t xml:space="preserve"> </w:t>
      </w:r>
      <w:r w:rsidR="002A2B04" w:rsidRPr="00DD4C1D">
        <w:t>in</w:t>
      </w:r>
      <w:r>
        <w:t xml:space="preserve"> </w:t>
      </w:r>
      <w:r w:rsidR="002A2B04" w:rsidRPr="00DD4C1D">
        <w:t>seiner</w:t>
      </w:r>
      <w:r>
        <w:t xml:space="preserve"> </w:t>
      </w:r>
      <w:r w:rsidR="002A2B04" w:rsidRPr="00DD4C1D">
        <w:t>Liebe</w:t>
      </w:r>
      <w:r>
        <w:t xml:space="preserve"> </w:t>
      </w:r>
      <w:r w:rsidR="002A2B04" w:rsidRPr="00DD4C1D">
        <w:t>bleibe.</w:t>
      </w:r>
      <w:r>
        <w:t xml:space="preserve"> </w:t>
      </w:r>
      <w:r w:rsidR="002A2B04" w:rsidRPr="00DD4C1D">
        <w:t>Was</w:t>
      </w:r>
      <w:r>
        <w:t xml:space="preserve"> </w:t>
      </w:r>
      <w:r w:rsidR="002A2B04" w:rsidRPr="00DD4C1D">
        <w:t>er</w:t>
      </w:r>
      <w:r>
        <w:t xml:space="preserve"> </w:t>
      </w:r>
      <w:r w:rsidR="002A2B04" w:rsidRPr="00DD4C1D">
        <w:t>gesagt</w:t>
      </w:r>
      <w:r>
        <w:t xml:space="preserve"> </w:t>
      </w:r>
      <w:r w:rsidR="002A2B04" w:rsidRPr="00DD4C1D">
        <w:t>hat,</w:t>
      </w:r>
      <w:r>
        <w:t xml:space="preserve"> </w:t>
      </w:r>
      <w:r w:rsidR="002A2B04" w:rsidRPr="00DD4C1D">
        <w:t>ändert</w:t>
      </w:r>
      <w:r>
        <w:t xml:space="preserve"> </w:t>
      </w:r>
      <w:r w:rsidR="002A2B04" w:rsidRPr="00DD4C1D">
        <w:t>er</w:t>
      </w:r>
      <w:r>
        <w:t xml:space="preserve"> </w:t>
      </w:r>
      <w:r w:rsidR="002A2B04" w:rsidRPr="00DD4C1D">
        <w:t>nicht:</w:t>
      </w:r>
      <w:r>
        <w:t xml:space="preserve"> </w:t>
      </w:r>
      <w:r w:rsidR="002A2B04" w:rsidRPr="00DD4C1D">
        <w:t>Er</w:t>
      </w:r>
      <w:r>
        <w:t xml:space="preserve"> </w:t>
      </w:r>
      <w:r w:rsidR="002A2B04" w:rsidRPr="00DD4C1D">
        <w:t>bleibt</w:t>
      </w:r>
      <w:r>
        <w:t xml:space="preserve"> </w:t>
      </w:r>
      <w:r w:rsidR="002A2B04" w:rsidRPr="00DD4C1D">
        <w:t>seinem</w:t>
      </w:r>
      <w:r>
        <w:t xml:space="preserve"> </w:t>
      </w:r>
      <w:r w:rsidR="002A2B04" w:rsidRPr="00DD4C1D">
        <w:t>Wort</w:t>
      </w:r>
      <w:r>
        <w:rPr>
          <w:spacing w:val="34"/>
        </w:rPr>
        <w:t xml:space="preserve"> </w:t>
      </w:r>
      <w:r w:rsidR="002A2B04" w:rsidRPr="00DD4C1D">
        <w:t>treu,</w:t>
      </w:r>
      <w:r>
        <w:t xml:space="preserve"> </w:t>
      </w:r>
      <w:r w:rsidR="002A2B04" w:rsidRPr="00DD4C1D">
        <w:t>denn</w:t>
      </w:r>
      <w:r>
        <w:t xml:space="preserve"> </w:t>
      </w:r>
      <w:r w:rsidR="002A2B04" w:rsidRPr="00DD4C1D">
        <w:t>er</w:t>
      </w:r>
      <w:r>
        <w:t xml:space="preserve"> </w:t>
      </w:r>
      <w:r w:rsidR="002A2B04" w:rsidRPr="00DD4C1D">
        <w:t>kann</w:t>
      </w:r>
      <w:r>
        <w:t xml:space="preserve"> </w:t>
      </w:r>
      <w:r w:rsidR="002A2B04" w:rsidRPr="00DD4C1D">
        <w:t>sich</w:t>
      </w:r>
      <w:r>
        <w:t xml:space="preserve"> </w:t>
      </w:r>
      <w:r w:rsidR="002A2B04" w:rsidRPr="00DD4C1D">
        <w:t>selbst</w:t>
      </w:r>
      <w:r>
        <w:t xml:space="preserve"> </w:t>
      </w:r>
      <w:r w:rsidR="002A2B04" w:rsidRPr="00DD4C1D">
        <w:t>nicht</w:t>
      </w:r>
      <w:r>
        <w:t xml:space="preserve"> </w:t>
      </w:r>
      <w:r w:rsidR="002A2B04" w:rsidRPr="00DD4C1D">
        <w:t>verleugnen.</w:t>
      </w:r>
      <w:r>
        <w:t xml:space="preserve"> </w:t>
      </w:r>
    </w:p>
    <w:p w14:paraId="59FABE1B" w14:textId="2DAC427D" w:rsidR="00F641D2" w:rsidRPr="00DD4C1D" w:rsidRDefault="001478F8" w:rsidP="002C0189">
      <w:r>
        <w:t xml:space="preserve">    </w:t>
      </w:r>
      <w:r w:rsidR="002A2B04" w:rsidRPr="00DD4C1D">
        <w:t>Vgl.</w:t>
      </w:r>
      <w:r>
        <w:t xml:space="preserve"> Psalm </w:t>
      </w:r>
      <w:r w:rsidR="002A2B04" w:rsidRPr="00DD4C1D">
        <w:t>25</w:t>
      </w:r>
      <w:r>
        <w:t>, 3</w:t>
      </w:r>
      <w:r w:rsidR="002A2B04" w:rsidRPr="00DD4C1D">
        <w:t>:</w:t>
      </w:r>
      <w:r>
        <w:t xml:space="preserve"> </w:t>
      </w:r>
      <w:r w:rsidR="00DC60E6" w:rsidRPr="00DD4C1D">
        <w:t>„</w:t>
      </w:r>
      <w:r w:rsidR="002A2B04" w:rsidRPr="00DD4C1D">
        <w:rPr>
          <w:b/>
          <w:bCs/>
        </w:rPr>
        <w:t>Keiner</w:t>
      </w:r>
      <w:r>
        <w:rPr>
          <w:b/>
          <w:bCs/>
        </w:rPr>
        <w:t xml:space="preserve"> </w:t>
      </w:r>
      <w:r w:rsidR="002A2B04" w:rsidRPr="00DD4C1D">
        <w:rPr>
          <w:b/>
          <w:bCs/>
        </w:rPr>
        <w:t>wird</w:t>
      </w:r>
      <w:r>
        <w:rPr>
          <w:b/>
          <w:bCs/>
        </w:rPr>
        <w:t xml:space="preserve"> </w:t>
      </w:r>
      <w:r w:rsidR="002A2B04" w:rsidRPr="00DD4C1D">
        <w:rPr>
          <w:b/>
          <w:bCs/>
        </w:rPr>
        <w:t>zuschanden,</w:t>
      </w:r>
      <w:r>
        <w:rPr>
          <w:b/>
          <w:bCs/>
        </w:rPr>
        <w:t xml:space="preserve"> </w:t>
      </w:r>
      <w:r w:rsidR="002A2B04" w:rsidRPr="00DD4C1D">
        <w:rPr>
          <w:b/>
          <w:bCs/>
        </w:rPr>
        <w:t>der</w:t>
      </w:r>
      <w:r>
        <w:rPr>
          <w:b/>
          <w:bCs/>
        </w:rPr>
        <w:t xml:space="preserve"> </w:t>
      </w:r>
      <w:r w:rsidR="002A2B04" w:rsidRPr="00DD4C1D">
        <w:rPr>
          <w:b/>
          <w:bCs/>
        </w:rPr>
        <w:t>deiner</w:t>
      </w:r>
      <w:r>
        <w:rPr>
          <w:b/>
          <w:bCs/>
        </w:rPr>
        <w:t xml:space="preserve"> </w:t>
      </w:r>
      <w:r w:rsidR="002A2B04" w:rsidRPr="00DD4C1D">
        <w:rPr>
          <w:b/>
          <w:bCs/>
        </w:rPr>
        <w:t>harrt,</w:t>
      </w:r>
      <w:r>
        <w:rPr>
          <w:b/>
          <w:bCs/>
        </w:rPr>
        <w:t xml:space="preserve"> </w:t>
      </w:r>
      <w:r w:rsidR="002A2B04" w:rsidRPr="00DD4C1D">
        <w:rPr>
          <w:b/>
          <w:bCs/>
        </w:rPr>
        <w:t>aber</w:t>
      </w:r>
      <w:r>
        <w:rPr>
          <w:b/>
          <w:bCs/>
        </w:rPr>
        <w:t xml:space="preserve"> </w:t>
      </w:r>
      <w:r w:rsidR="002A2B04" w:rsidRPr="00DD4C1D">
        <w:rPr>
          <w:b/>
          <w:bCs/>
        </w:rPr>
        <w:t>zuschanden</w:t>
      </w:r>
      <w:r>
        <w:rPr>
          <w:b/>
          <w:bCs/>
        </w:rPr>
        <w:t xml:space="preserve"> </w:t>
      </w:r>
      <w:r w:rsidR="002A2B04" w:rsidRPr="00DD4C1D">
        <w:rPr>
          <w:b/>
          <w:bCs/>
        </w:rPr>
        <w:t>werden</w:t>
      </w:r>
      <w:r>
        <w:rPr>
          <w:b/>
          <w:bCs/>
        </w:rPr>
        <w:t xml:space="preserve"> </w:t>
      </w:r>
      <w:r w:rsidR="002A2B04" w:rsidRPr="00DD4C1D">
        <w:rPr>
          <w:b/>
          <w:bCs/>
        </w:rPr>
        <w:t>die,</w:t>
      </w:r>
      <w:r>
        <w:rPr>
          <w:b/>
          <w:bCs/>
        </w:rPr>
        <w:t xml:space="preserve"> </w:t>
      </w:r>
      <w:r w:rsidR="002A2B04" w:rsidRPr="00DD4C1D">
        <w:rPr>
          <w:b/>
          <w:bCs/>
        </w:rPr>
        <w:t>die</w:t>
      </w:r>
      <w:r>
        <w:rPr>
          <w:b/>
          <w:bCs/>
        </w:rPr>
        <w:t xml:space="preserve"> </w:t>
      </w:r>
      <w:r w:rsidR="002A2B04" w:rsidRPr="00DD4C1D">
        <w:rPr>
          <w:b/>
          <w:bCs/>
        </w:rPr>
        <w:t>untreu</w:t>
      </w:r>
      <w:r>
        <w:rPr>
          <w:b/>
          <w:bCs/>
          <w:spacing w:val="34"/>
        </w:rPr>
        <w:t xml:space="preserve"> </w:t>
      </w:r>
      <w:r w:rsidR="002A2B04" w:rsidRPr="00DD4C1D">
        <w:rPr>
          <w:b/>
          <w:bCs/>
        </w:rPr>
        <w:t>werden</w:t>
      </w:r>
      <w:r w:rsidR="002A2B04" w:rsidRPr="00DD4C1D">
        <w:t>.”</w:t>
      </w:r>
      <w:r>
        <w:t xml:space="preserve"> </w:t>
      </w:r>
    </w:p>
    <w:p w14:paraId="035BFB63" w14:textId="03607137" w:rsidR="00F641D2" w:rsidRPr="00DD4C1D" w:rsidRDefault="001478F8" w:rsidP="002C0189">
      <w:r>
        <w:t xml:space="preserve">    </w:t>
      </w:r>
      <w:r w:rsidR="002A2B04" w:rsidRPr="00DD4C1D">
        <w:t>Wer</w:t>
      </w:r>
      <w:r>
        <w:t xml:space="preserve"> </w:t>
      </w:r>
      <w:r w:rsidR="002A2B04" w:rsidRPr="00DD4C1D">
        <w:t>einem</w:t>
      </w:r>
      <w:r>
        <w:t xml:space="preserve"> </w:t>
      </w:r>
      <w:r w:rsidR="002A2B04" w:rsidRPr="00DD4C1D">
        <w:t>so</w:t>
      </w:r>
      <w:r>
        <w:t xml:space="preserve"> </w:t>
      </w:r>
      <w:r w:rsidR="002A2B04" w:rsidRPr="00DD4C1D">
        <w:t>wunderbaren</w:t>
      </w:r>
      <w:r>
        <w:t xml:space="preserve"> </w:t>
      </w:r>
      <w:r w:rsidR="002A2B04" w:rsidRPr="00DD4C1D">
        <w:t>Herrn</w:t>
      </w:r>
      <w:r>
        <w:t xml:space="preserve"> </w:t>
      </w:r>
      <w:r w:rsidR="002A2B04" w:rsidRPr="00DD4C1D">
        <w:t>die</w:t>
      </w:r>
      <w:r>
        <w:t xml:space="preserve"> </w:t>
      </w:r>
      <w:r w:rsidR="002A2B04" w:rsidRPr="00DD4C1D">
        <w:t>Treue</w:t>
      </w:r>
      <w:r>
        <w:t xml:space="preserve"> </w:t>
      </w:r>
      <w:r w:rsidR="002A2B04" w:rsidRPr="00DD4C1D">
        <w:t>aufkündigt,</w:t>
      </w:r>
      <w:r>
        <w:t xml:space="preserve"> </w:t>
      </w:r>
      <w:r w:rsidR="002A2B04" w:rsidRPr="00DD4C1D">
        <w:t>ist</w:t>
      </w:r>
      <w:r>
        <w:t xml:space="preserve"> </w:t>
      </w:r>
      <w:r w:rsidR="002A2B04" w:rsidRPr="00DD4C1D">
        <w:t>ohne</w:t>
      </w:r>
      <w:r>
        <w:t xml:space="preserve"> </w:t>
      </w:r>
      <w:r w:rsidR="002A2B04" w:rsidRPr="00DD4C1D">
        <w:t>Entschuldigung.</w:t>
      </w:r>
      <w:r>
        <w:t xml:space="preserve"> </w:t>
      </w:r>
      <w:r w:rsidR="002A2B04" w:rsidRPr="00DD4C1D">
        <w:t>Weil</w:t>
      </w:r>
      <w:r>
        <w:t xml:space="preserve"> </w:t>
      </w:r>
      <w:r w:rsidR="00C6550A" w:rsidRPr="00DD4C1D">
        <w:rPr>
          <w:spacing w:val="34"/>
        </w:rPr>
        <w:t>er</w:t>
      </w:r>
      <w:r>
        <w:t xml:space="preserve"> </w:t>
      </w:r>
      <w:r w:rsidR="002A2B04" w:rsidRPr="00DD4C1D">
        <w:t>uns</w:t>
      </w:r>
      <w:r>
        <w:t xml:space="preserve"> </w:t>
      </w:r>
      <w:r w:rsidR="002A2B04" w:rsidRPr="00DD4C1D">
        <w:t>so</w:t>
      </w:r>
      <w:r>
        <w:t xml:space="preserve"> </w:t>
      </w:r>
      <w:r w:rsidR="002A2B04" w:rsidRPr="00DD4C1D">
        <w:t>viel</w:t>
      </w:r>
      <w:r>
        <w:t xml:space="preserve"> </w:t>
      </w:r>
      <w:r w:rsidR="002A2B04" w:rsidRPr="00DD4C1D">
        <w:t>Gnade</w:t>
      </w:r>
      <w:r>
        <w:t xml:space="preserve"> </w:t>
      </w:r>
      <w:r w:rsidR="002A2B04" w:rsidRPr="00DD4C1D">
        <w:t>und</w:t>
      </w:r>
      <w:r>
        <w:t xml:space="preserve"> </w:t>
      </w:r>
      <w:r w:rsidR="002A2B04" w:rsidRPr="00DD4C1D">
        <w:t>Kraft</w:t>
      </w:r>
      <w:r>
        <w:t xml:space="preserve"> </w:t>
      </w:r>
      <w:r w:rsidR="002A2B04" w:rsidRPr="00DD4C1D">
        <w:t>zur</w:t>
      </w:r>
      <w:r>
        <w:t xml:space="preserve"> </w:t>
      </w:r>
      <w:r w:rsidR="002A2B04" w:rsidRPr="00DD4C1D">
        <w:t>Verfügung</w:t>
      </w:r>
      <w:r>
        <w:t xml:space="preserve"> </w:t>
      </w:r>
      <w:r w:rsidR="002A2B04" w:rsidRPr="00DD4C1D">
        <w:t>stellt</w:t>
      </w:r>
      <w:r>
        <w:t xml:space="preserve"> </w:t>
      </w:r>
      <w:r w:rsidR="002A2B04" w:rsidRPr="00DD4C1D">
        <w:t>und</w:t>
      </w:r>
      <w:r>
        <w:t xml:space="preserve"> </w:t>
      </w:r>
      <w:r w:rsidR="002A2B04" w:rsidRPr="00DD4C1D">
        <w:t>so</w:t>
      </w:r>
      <w:r>
        <w:t xml:space="preserve"> </w:t>
      </w:r>
      <w:r w:rsidR="002A2B04" w:rsidRPr="00DD4C1D">
        <w:t>viele</w:t>
      </w:r>
      <w:r>
        <w:t xml:space="preserve"> </w:t>
      </w:r>
      <w:r w:rsidR="002A2B04" w:rsidRPr="00DD4C1D">
        <w:t>Verheißungen</w:t>
      </w:r>
      <w:r>
        <w:t xml:space="preserve"> </w:t>
      </w:r>
      <w:r w:rsidR="002A2B04" w:rsidRPr="00DD4C1D">
        <w:t>gegeben</w:t>
      </w:r>
      <w:r>
        <w:t xml:space="preserve"> </w:t>
      </w:r>
      <w:r w:rsidR="002A2B04" w:rsidRPr="00DD4C1D">
        <w:t>hat,</w:t>
      </w:r>
      <w:r>
        <w:t xml:space="preserve"> </w:t>
      </w:r>
      <w:r w:rsidR="002A2B04" w:rsidRPr="00DD4C1D">
        <w:t>gibt</w:t>
      </w:r>
      <w:r>
        <w:t xml:space="preserve"> </w:t>
      </w:r>
      <w:r w:rsidR="002A2B04" w:rsidRPr="00DD4C1D">
        <w:t>es</w:t>
      </w:r>
      <w:r>
        <w:t xml:space="preserve"> </w:t>
      </w:r>
      <w:r w:rsidR="002A2B04" w:rsidRPr="00DD4C1D">
        <w:t>keine</w:t>
      </w:r>
      <w:r>
        <w:t xml:space="preserve"> </w:t>
      </w:r>
      <w:r w:rsidR="002A2B04" w:rsidRPr="00DD4C1D">
        <w:t>Entschuldigung</w:t>
      </w:r>
      <w:r>
        <w:t xml:space="preserve"> </w:t>
      </w:r>
      <w:r w:rsidR="002A2B04" w:rsidRPr="00DD4C1D">
        <w:t>für</w:t>
      </w:r>
      <w:r>
        <w:t xml:space="preserve"> </w:t>
      </w:r>
      <w:r w:rsidR="002A2B04" w:rsidRPr="00DD4C1D">
        <w:t>Untreue.</w:t>
      </w:r>
      <w:r>
        <w:t xml:space="preserve"> </w:t>
      </w:r>
    </w:p>
    <w:p w14:paraId="7AC7B5D1" w14:textId="1868011E" w:rsidR="00C7225E" w:rsidRPr="00DD4C1D" w:rsidRDefault="001478F8" w:rsidP="002C0189">
      <w:r>
        <w:t xml:space="preserve">    </w:t>
      </w:r>
      <w:r w:rsidR="002A2B04" w:rsidRPr="00DD4C1D">
        <w:t>Dass</w:t>
      </w:r>
      <w:r>
        <w:t xml:space="preserve"> </w:t>
      </w:r>
      <w:r w:rsidR="002A2B04" w:rsidRPr="00DD4C1D">
        <w:t>jeder</w:t>
      </w:r>
      <w:r>
        <w:t xml:space="preserve"> </w:t>
      </w:r>
      <w:r w:rsidR="002A2B04" w:rsidRPr="00DD4C1D">
        <w:t>Christ</w:t>
      </w:r>
      <w:r>
        <w:t xml:space="preserve"> </w:t>
      </w:r>
      <w:r w:rsidR="002A2B04" w:rsidRPr="00DD4C1D">
        <w:t>treu</w:t>
      </w:r>
      <w:r>
        <w:t xml:space="preserve"> </w:t>
      </w:r>
      <w:r w:rsidR="002A2B04" w:rsidRPr="00DD4C1D">
        <w:t>bleibt,</w:t>
      </w:r>
      <w:r>
        <w:t xml:space="preserve"> </w:t>
      </w:r>
      <w:r w:rsidR="002A2B04" w:rsidRPr="00DD4C1D">
        <w:t>ist</w:t>
      </w:r>
      <w:r>
        <w:t xml:space="preserve"> </w:t>
      </w:r>
      <w:r w:rsidR="002A2B04" w:rsidRPr="00DD4C1D">
        <w:t>nicht</w:t>
      </w:r>
      <w:r>
        <w:t xml:space="preserve"> </w:t>
      </w:r>
      <w:r w:rsidR="002A2B04" w:rsidRPr="00DD4C1D">
        <w:t>selbstverständlich.</w:t>
      </w:r>
      <w:r>
        <w:t xml:space="preserve"> </w:t>
      </w:r>
      <w:r w:rsidR="002A2B04" w:rsidRPr="00DD4C1D">
        <w:t>Nicht</w:t>
      </w:r>
      <w:r>
        <w:t xml:space="preserve"> </w:t>
      </w:r>
      <w:r w:rsidR="002A2B04" w:rsidRPr="00DD4C1D">
        <w:t>jeder,</w:t>
      </w:r>
      <w:r>
        <w:t xml:space="preserve"> </w:t>
      </w:r>
      <w:r w:rsidR="002A2B04" w:rsidRPr="00DD4C1D">
        <w:t>der</w:t>
      </w:r>
      <w:r>
        <w:t xml:space="preserve"> </w:t>
      </w:r>
      <w:r w:rsidR="002A2B04" w:rsidRPr="00DD4C1D">
        <w:t>in</w:t>
      </w:r>
      <w:r>
        <w:t xml:space="preserve"> </w:t>
      </w:r>
      <w:r w:rsidR="002A2B04" w:rsidRPr="00DD4C1D">
        <w:t>die</w:t>
      </w:r>
      <w:r>
        <w:t xml:space="preserve"> </w:t>
      </w:r>
      <w:r w:rsidR="002A2B04" w:rsidRPr="00DD4C1D">
        <w:t>Nachfolge</w:t>
      </w:r>
      <w:r>
        <w:t xml:space="preserve"> </w:t>
      </w:r>
      <w:r w:rsidR="002A2B04" w:rsidRPr="00DD4C1D">
        <w:t>Jesu</w:t>
      </w:r>
      <w:r>
        <w:t xml:space="preserve"> </w:t>
      </w:r>
      <w:r w:rsidR="002A2B04" w:rsidRPr="00DD4C1D">
        <w:t>Christi</w:t>
      </w:r>
      <w:r>
        <w:t xml:space="preserve"> </w:t>
      </w:r>
      <w:r w:rsidR="002A2B04" w:rsidRPr="00DD4C1D">
        <w:t>tritt,</w:t>
      </w:r>
      <w:r>
        <w:t xml:space="preserve"> </w:t>
      </w:r>
      <w:r w:rsidR="002A2B04" w:rsidRPr="00DD4C1D">
        <w:t>erreicht</w:t>
      </w:r>
      <w:r>
        <w:t xml:space="preserve"> </w:t>
      </w:r>
      <w:r w:rsidR="002A2B04" w:rsidRPr="00DD4C1D">
        <w:t>das</w:t>
      </w:r>
      <w:r>
        <w:t xml:space="preserve"> </w:t>
      </w:r>
      <w:r w:rsidR="002A2B04" w:rsidRPr="00DD4C1D">
        <w:t>ewige</w:t>
      </w:r>
      <w:r>
        <w:t xml:space="preserve"> </w:t>
      </w:r>
      <w:r w:rsidR="002A2B04" w:rsidRPr="00DD4C1D">
        <w:t>Ziel.</w:t>
      </w:r>
      <w:r>
        <w:t xml:space="preserve"> Römer </w:t>
      </w:r>
      <w:r w:rsidR="002A2B04" w:rsidRPr="00DD4C1D">
        <w:t>8</w:t>
      </w:r>
      <w:r>
        <w:t>, 1</w:t>
      </w:r>
      <w:r w:rsidR="002A2B04" w:rsidRPr="00DD4C1D">
        <w:t>7:</w:t>
      </w:r>
      <w:r>
        <w:t xml:space="preserve"> </w:t>
      </w:r>
      <w:r w:rsidR="002A2B04" w:rsidRPr="00DD4C1D">
        <w:t>Wir</w:t>
      </w:r>
      <w:r>
        <w:t xml:space="preserve"> </w:t>
      </w:r>
      <w:r w:rsidR="002A2B04" w:rsidRPr="00DD4C1D">
        <w:t>sind</w:t>
      </w:r>
      <w:r>
        <w:t xml:space="preserve"> </w:t>
      </w:r>
      <w:r w:rsidR="00C7225E" w:rsidRPr="00DD4C1D">
        <w:t>„</w:t>
      </w:r>
      <w:r w:rsidR="002A2B04" w:rsidRPr="00DD4C1D">
        <w:rPr>
          <w:b/>
        </w:rPr>
        <w:t>Erben</w:t>
      </w:r>
      <w:r>
        <w:rPr>
          <w:b/>
        </w:rPr>
        <w:t xml:space="preserve"> </w:t>
      </w:r>
      <w:r w:rsidR="00C7225E" w:rsidRPr="00DD4C1D">
        <w:rPr>
          <w:b/>
        </w:rPr>
        <w:t>Gottes</w:t>
      </w:r>
      <w:r>
        <w:rPr>
          <w:b/>
        </w:rPr>
        <w:t xml:space="preserve"> </w:t>
      </w:r>
      <w:r w:rsidR="002A2B04" w:rsidRPr="00DD4C1D">
        <w:rPr>
          <w:b/>
        </w:rPr>
        <w:t>und</w:t>
      </w:r>
      <w:r>
        <w:rPr>
          <w:b/>
        </w:rPr>
        <w:t xml:space="preserve"> </w:t>
      </w:r>
      <w:r w:rsidR="002A2B04" w:rsidRPr="00DD4C1D">
        <w:rPr>
          <w:b/>
        </w:rPr>
        <w:t>Christi</w:t>
      </w:r>
      <w:r>
        <w:rPr>
          <w:b/>
        </w:rPr>
        <w:t xml:space="preserve"> </w:t>
      </w:r>
      <w:r w:rsidR="002A2B04" w:rsidRPr="00DD4C1D">
        <w:rPr>
          <w:b/>
        </w:rPr>
        <w:t>Miterben,</w:t>
      </w:r>
      <w:r>
        <w:rPr>
          <w:b/>
        </w:rPr>
        <w:t xml:space="preserve"> </w:t>
      </w:r>
      <w:r w:rsidR="002A2B04" w:rsidRPr="00DD4C1D">
        <w:rPr>
          <w:b/>
        </w:rPr>
        <w:t>unter</w:t>
      </w:r>
      <w:r>
        <w:rPr>
          <w:b/>
        </w:rPr>
        <w:t xml:space="preserve"> </w:t>
      </w:r>
      <w:r w:rsidR="002A2B04" w:rsidRPr="00DD4C1D">
        <w:rPr>
          <w:b/>
        </w:rPr>
        <w:t>der</w:t>
      </w:r>
      <w:r>
        <w:rPr>
          <w:b/>
        </w:rPr>
        <w:t xml:space="preserve"> </w:t>
      </w:r>
      <w:r w:rsidR="00C6550A" w:rsidRPr="00DD4C1D">
        <w:rPr>
          <w:b/>
        </w:rPr>
        <w:t>Voraussetzung</w:t>
      </w:r>
      <w:r w:rsidR="002A2B04" w:rsidRPr="00DD4C1D">
        <w:rPr>
          <w:b/>
        </w:rPr>
        <w:t>,</w:t>
      </w:r>
      <w:r>
        <w:rPr>
          <w:b/>
        </w:rPr>
        <w:t xml:space="preserve"> </w:t>
      </w:r>
      <w:r w:rsidR="002A2B04" w:rsidRPr="00DD4C1D">
        <w:rPr>
          <w:b/>
        </w:rPr>
        <w:t>dass</w:t>
      </w:r>
      <w:r>
        <w:rPr>
          <w:b/>
        </w:rPr>
        <w:t xml:space="preserve"> </w:t>
      </w:r>
      <w:r w:rsidR="002A2B04" w:rsidRPr="00DD4C1D">
        <w:rPr>
          <w:b/>
        </w:rPr>
        <w:t>wir</w:t>
      </w:r>
      <w:r>
        <w:rPr>
          <w:b/>
        </w:rPr>
        <w:t xml:space="preserve"> </w:t>
      </w:r>
      <w:r w:rsidR="002A2B04" w:rsidRPr="00DD4C1D">
        <w:rPr>
          <w:b/>
        </w:rPr>
        <w:t>mitleiden,</w:t>
      </w:r>
      <w:r>
        <w:rPr>
          <w:b/>
        </w:rPr>
        <w:t xml:space="preserve"> </w:t>
      </w:r>
      <w:r w:rsidR="002A2B04" w:rsidRPr="00DD4C1D">
        <w:rPr>
          <w:b/>
        </w:rPr>
        <w:t>damit</w:t>
      </w:r>
      <w:r>
        <w:rPr>
          <w:b/>
        </w:rPr>
        <w:t xml:space="preserve"> </w:t>
      </w:r>
      <w:r w:rsidR="002A2B04" w:rsidRPr="00DD4C1D">
        <w:rPr>
          <w:b/>
        </w:rPr>
        <w:t>wir</w:t>
      </w:r>
      <w:r>
        <w:rPr>
          <w:b/>
        </w:rPr>
        <w:t xml:space="preserve"> </w:t>
      </w:r>
      <w:r w:rsidR="002A2B04" w:rsidRPr="00DD4C1D">
        <w:rPr>
          <w:b/>
        </w:rPr>
        <w:t>auch</w:t>
      </w:r>
      <w:r>
        <w:rPr>
          <w:b/>
        </w:rPr>
        <w:t xml:space="preserve"> </w:t>
      </w:r>
      <w:r w:rsidR="002A2B04" w:rsidRPr="00DD4C1D">
        <w:rPr>
          <w:b/>
        </w:rPr>
        <w:t>mit</w:t>
      </w:r>
      <w:r>
        <w:rPr>
          <w:b/>
        </w:rPr>
        <w:t xml:space="preserve"> </w:t>
      </w:r>
      <w:r w:rsidR="002A2B04" w:rsidRPr="00DD4C1D">
        <w:rPr>
          <w:b/>
        </w:rPr>
        <w:t>verherrlicht</w:t>
      </w:r>
      <w:r>
        <w:rPr>
          <w:b/>
        </w:rPr>
        <w:t xml:space="preserve"> </w:t>
      </w:r>
      <w:r w:rsidR="002A2B04" w:rsidRPr="00DD4C1D">
        <w:rPr>
          <w:b/>
        </w:rPr>
        <w:t>werden.</w:t>
      </w:r>
      <w:r w:rsidR="00C7225E" w:rsidRPr="00DD4C1D">
        <w:t>“</w:t>
      </w:r>
      <w:r>
        <w:t xml:space="preserve"> </w:t>
      </w:r>
    </w:p>
    <w:p w14:paraId="5A96FD3F" w14:textId="3350D7D4" w:rsidR="00C7225E" w:rsidRPr="00DD4C1D" w:rsidRDefault="001478F8" w:rsidP="002C0189">
      <w:r>
        <w:t xml:space="preserve">    </w:t>
      </w:r>
      <w:r w:rsidR="002A2B04" w:rsidRPr="00DD4C1D">
        <w:t>Ch</w:t>
      </w:r>
      <w:r w:rsidR="00C7225E" w:rsidRPr="00DD4C1D">
        <w:t>risten</w:t>
      </w:r>
      <w:r>
        <w:t xml:space="preserve"> </w:t>
      </w:r>
      <w:r w:rsidR="00C7225E" w:rsidRPr="00DD4C1D">
        <w:t>könnten</w:t>
      </w:r>
      <w:r>
        <w:t xml:space="preserve"> </w:t>
      </w:r>
      <w:r w:rsidR="00C7225E" w:rsidRPr="00DD4C1D">
        <w:t>verdorben</w:t>
      </w:r>
      <w:r>
        <w:t xml:space="preserve"> </w:t>
      </w:r>
      <w:r w:rsidR="00C7225E" w:rsidRPr="00DD4C1D">
        <w:t>werden.</w:t>
      </w:r>
      <w:r>
        <w:t xml:space="preserve"> Römer </w:t>
      </w:r>
      <w:r w:rsidR="002A2B04" w:rsidRPr="00DD4C1D">
        <w:t>14</w:t>
      </w:r>
      <w:r>
        <w:t>, 1</w:t>
      </w:r>
      <w:r w:rsidR="002A2B04" w:rsidRPr="00DD4C1D">
        <w:t>5:</w:t>
      </w:r>
      <w:r>
        <w:t xml:space="preserve"> </w:t>
      </w:r>
      <w:r w:rsidR="00C7225E" w:rsidRPr="00DD4C1D">
        <w:t>„</w:t>
      </w:r>
      <w:r w:rsidR="002A2B04" w:rsidRPr="00DD4C1D">
        <w:rPr>
          <w:b/>
        </w:rPr>
        <w:t>Verdirb</w:t>
      </w:r>
      <w:r>
        <w:rPr>
          <w:b/>
        </w:rPr>
        <w:t xml:space="preserve"> </w:t>
      </w:r>
      <w:r w:rsidR="002A2B04" w:rsidRPr="00DD4C1D">
        <w:rPr>
          <w:b/>
        </w:rPr>
        <w:t>nicht</w:t>
      </w:r>
      <w:r>
        <w:rPr>
          <w:b/>
        </w:rPr>
        <w:t xml:space="preserve"> </w:t>
      </w:r>
      <w:r w:rsidR="002A2B04" w:rsidRPr="00DD4C1D">
        <w:rPr>
          <w:b/>
        </w:rPr>
        <w:t>mit</w:t>
      </w:r>
      <w:r>
        <w:rPr>
          <w:b/>
        </w:rPr>
        <w:t xml:space="preserve"> </w:t>
      </w:r>
      <w:r w:rsidR="002A2B04" w:rsidRPr="00DD4C1D">
        <w:rPr>
          <w:b/>
        </w:rPr>
        <w:t>deiner</w:t>
      </w:r>
      <w:r>
        <w:rPr>
          <w:b/>
        </w:rPr>
        <w:t xml:space="preserve"> </w:t>
      </w:r>
      <w:r w:rsidR="002A2B04" w:rsidRPr="00DD4C1D">
        <w:rPr>
          <w:b/>
        </w:rPr>
        <w:t>Speise</w:t>
      </w:r>
      <w:r>
        <w:rPr>
          <w:b/>
        </w:rPr>
        <w:t xml:space="preserve"> </w:t>
      </w:r>
      <w:r w:rsidR="002A2B04" w:rsidRPr="00DD4C1D">
        <w:rPr>
          <w:b/>
        </w:rPr>
        <w:t>denjenigen,</w:t>
      </w:r>
      <w:r>
        <w:rPr>
          <w:b/>
        </w:rPr>
        <w:t xml:space="preserve"> </w:t>
      </w:r>
      <w:r w:rsidR="002A2B04" w:rsidRPr="00DD4C1D">
        <w:rPr>
          <w:b/>
        </w:rPr>
        <w:t>für</w:t>
      </w:r>
      <w:r>
        <w:rPr>
          <w:b/>
        </w:rPr>
        <w:t xml:space="preserve"> </w:t>
      </w:r>
      <w:r w:rsidR="002A2B04" w:rsidRPr="00DD4C1D">
        <w:rPr>
          <w:b/>
        </w:rPr>
        <w:t>den</w:t>
      </w:r>
      <w:r>
        <w:rPr>
          <w:b/>
        </w:rPr>
        <w:t xml:space="preserve"> </w:t>
      </w:r>
      <w:r w:rsidR="002A2B04" w:rsidRPr="00DD4C1D">
        <w:rPr>
          <w:b/>
        </w:rPr>
        <w:t>Christus</w:t>
      </w:r>
      <w:r>
        <w:rPr>
          <w:b/>
        </w:rPr>
        <w:t xml:space="preserve"> </w:t>
      </w:r>
      <w:r w:rsidR="002A2B04" w:rsidRPr="00DD4C1D">
        <w:rPr>
          <w:b/>
        </w:rPr>
        <w:t>starb</w:t>
      </w:r>
      <w:r w:rsidR="007D2C91" w:rsidRPr="00DD4C1D">
        <w:rPr>
          <w:b/>
        </w:rPr>
        <w:t>.</w:t>
      </w:r>
      <w:r w:rsidR="00C7225E" w:rsidRPr="00DD4C1D">
        <w:t>“</w:t>
      </w:r>
      <w:r>
        <w:t xml:space="preserve"> </w:t>
      </w:r>
      <w:r w:rsidR="00625850" w:rsidRPr="00DD4C1D">
        <w:t>Der</w:t>
      </w:r>
      <w:r>
        <w:t xml:space="preserve"> </w:t>
      </w:r>
      <w:r w:rsidR="00625850" w:rsidRPr="00DD4C1D">
        <w:t>Christ</w:t>
      </w:r>
      <w:r>
        <w:t xml:space="preserve"> </w:t>
      </w:r>
      <w:r w:rsidR="00625850" w:rsidRPr="00DD4C1D">
        <w:t>als</w:t>
      </w:r>
      <w:r>
        <w:t xml:space="preserve"> </w:t>
      </w:r>
      <w:r w:rsidR="00625850" w:rsidRPr="00DD4C1D">
        <w:t>Tempel</w:t>
      </w:r>
      <w:r>
        <w:t xml:space="preserve"> </w:t>
      </w:r>
      <w:r w:rsidR="00625850" w:rsidRPr="00DD4C1D">
        <w:t>Gottes</w:t>
      </w:r>
      <w:r>
        <w:t xml:space="preserve"> </w:t>
      </w:r>
      <w:r w:rsidR="00625850" w:rsidRPr="00DD4C1D">
        <w:t>kann</w:t>
      </w:r>
      <w:r>
        <w:t xml:space="preserve"> </w:t>
      </w:r>
      <w:r w:rsidR="00625850" w:rsidRPr="00DD4C1D">
        <w:t>zerstört</w:t>
      </w:r>
      <w:r>
        <w:t xml:space="preserve"> </w:t>
      </w:r>
      <w:r w:rsidR="00625850" w:rsidRPr="00DD4C1D">
        <w:t>werden.</w:t>
      </w:r>
      <w:r>
        <w:t xml:space="preserve"> </w:t>
      </w:r>
      <w:r w:rsidR="00C7225E" w:rsidRPr="00DD4C1D">
        <w:t>(</w:t>
      </w:r>
      <w:r w:rsidR="007D2C91" w:rsidRPr="00DD4C1D">
        <w:t>Vgl.</w:t>
      </w:r>
      <w:r>
        <w:t xml:space="preserve"> 1. Korinther </w:t>
      </w:r>
      <w:r w:rsidR="00C7225E" w:rsidRPr="00DD4C1D">
        <w:t>3</w:t>
      </w:r>
      <w:r>
        <w:t>, 1</w:t>
      </w:r>
      <w:r w:rsidR="00C7225E" w:rsidRPr="00DD4C1D">
        <w:t>7.)</w:t>
      </w:r>
      <w:r>
        <w:t xml:space="preserve"> </w:t>
      </w:r>
    </w:p>
    <w:p w14:paraId="6D7E507F" w14:textId="3B92DBCB" w:rsidR="00F641D2" w:rsidRPr="00DD4C1D" w:rsidRDefault="001478F8" w:rsidP="002C0189">
      <w:r>
        <w:t xml:space="preserve">    </w:t>
      </w:r>
      <w:r w:rsidR="002A2B04" w:rsidRPr="00DD4C1D">
        <w:t>Das</w:t>
      </w:r>
      <w:r>
        <w:t xml:space="preserve"> </w:t>
      </w:r>
      <w:r w:rsidR="002A2B04" w:rsidRPr="00DD4C1D">
        <w:t>uns</w:t>
      </w:r>
      <w:r>
        <w:t xml:space="preserve"> </w:t>
      </w:r>
      <w:r w:rsidR="002A2B04" w:rsidRPr="00DD4C1D">
        <w:t>Anvertraute</w:t>
      </w:r>
      <w:r>
        <w:t xml:space="preserve"> </w:t>
      </w:r>
      <w:r w:rsidR="002A2B04" w:rsidRPr="00DD4C1D">
        <w:t>haben</w:t>
      </w:r>
      <w:r>
        <w:t xml:space="preserve"> </w:t>
      </w:r>
      <w:r w:rsidR="002A2B04" w:rsidRPr="00DD4C1D">
        <w:t>wir</w:t>
      </w:r>
      <w:r>
        <w:t xml:space="preserve"> </w:t>
      </w:r>
      <w:r w:rsidR="002A2B04" w:rsidRPr="00DD4C1D">
        <w:t>zu</w:t>
      </w:r>
      <w:r>
        <w:t xml:space="preserve"> </w:t>
      </w:r>
      <w:r w:rsidR="002A2B04" w:rsidRPr="00DD4C1D">
        <w:t>bewahren:</w:t>
      </w:r>
      <w:r>
        <w:t xml:space="preserve"> </w:t>
      </w:r>
    </w:p>
    <w:p w14:paraId="21E30695" w14:textId="4F443411" w:rsidR="00C7225E" w:rsidRPr="00DD4C1D" w:rsidRDefault="001478F8" w:rsidP="002C0189">
      <w:r>
        <w:t xml:space="preserve">    1. Timotheus </w:t>
      </w:r>
      <w:r w:rsidR="002A2B04" w:rsidRPr="00DD4C1D">
        <w:t>6</w:t>
      </w:r>
      <w:r>
        <w:t>, 2</w:t>
      </w:r>
      <w:r w:rsidR="002A2B04" w:rsidRPr="00DD4C1D">
        <w:t>0.21:</w:t>
      </w:r>
      <w:r>
        <w:t xml:space="preserve"> </w:t>
      </w:r>
      <w:r w:rsidR="002A2B04" w:rsidRPr="00DD4C1D">
        <w:rPr>
          <w:b/>
          <w:bCs/>
        </w:rPr>
        <w:t>'O</w:t>
      </w:r>
      <w:r>
        <w:rPr>
          <w:b/>
          <w:bCs/>
        </w:rPr>
        <w:t xml:space="preserve"> </w:t>
      </w:r>
      <w:r w:rsidR="002A2B04" w:rsidRPr="00DD4C1D">
        <w:rPr>
          <w:b/>
          <w:bCs/>
        </w:rPr>
        <w:t>Timotheus,</w:t>
      </w:r>
      <w:r>
        <w:rPr>
          <w:b/>
          <w:bCs/>
        </w:rPr>
        <w:t xml:space="preserve"> </w:t>
      </w:r>
      <w:r w:rsidR="002A2B04" w:rsidRPr="00DD4C1D">
        <w:rPr>
          <w:b/>
          <w:bCs/>
        </w:rPr>
        <w:t>verwahre</w:t>
      </w:r>
      <w:r>
        <w:rPr>
          <w:b/>
          <w:bCs/>
        </w:rPr>
        <w:t xml:space="preserve"> </w:t>
      </w:r>
      <w:r w:rsidR="002A2B04" w:rsidRPr="00DD4C1D">
        <w:rPr>
          <w:b/>
          <w:bCs/>
        </w:rPr>
        <w:t>das</w:t>
      </w:r>
      <w:r>
        <w:rPr>
          <w:b/>
          <w:bCs/>
        </w:rPr>
        <w:t xml:space="preserve"> </w:t>
      </w:r>
      <w:r w:rsidR="002A2B04" w:rsidRPr="00DD4C1D">
        <w:rPr>
          <w:b/>
          <w:bCs/>
        </w:rPr>
        <w:t>Anvertraute;</w:t>
      </w:r>
      <w:r>
        <w:rPr>
          <w:b/>
          <w:bCs/>
        </w:rPr>
        <w:t xml:space="preserve"> </w:t>
      </w:r>
      <w:r w:rsidR="002A2B04" w:rsidRPr="00DD4C1D">
        <w:rPr>
          <w:b/>
          <w:bCs/>
        </w:rPr>
        <w:t>meide</w:t>
      </w:r>
      <w:r>
        <w:rPr>
          <w:b/>
          <w:bCs/>
        </w:rPr>
        <w:t xml:space="preserve"> </w:t>
      </w:r>
      <w:r w:rsidR="002A2B04" w:rsidRPr="00DD4C1D">
        <w:rPr>
          <w:b/>
          <w:bCs/>
        </w:rPr>
        <w:t>dabei</w:t>
      </w:r>
      <w:r>
        <w:rPr>
          <w:b/>
          <w:bCs/>
        </w:rPr>
        <w:t xml:space="preserve"> </w:t>
      </w:r>
      <w:r w:rsidR="002A2B04" w:rsidRPr="00DD4C1D">
        <w:rPr>
          <w:b/>
          <w:bCs/>
        </w:rPr>
        <w:t>stets</w:t>
      </w:r>
      <w:r>
        <w:rPr>
          <w:b/>
          <w:bCs/>
        </w:rPr>
        <w:t xml:space="preserve"> </w:t>
      </w:r>
      <w:r w:rsidR="002A2B04" w:rsidRPr="00DD4C1D">
        <w:rPr>
          <w:b/>
          <w:bCs/>
        </w:rPr>
        <w:t>das</w:t>
      </w:r>
      <w:r>
        <w:rPr>
          <w:b/>
          <w:bCs/>
        </w:rPr>
        <w:t xml:space="preserve"> </w:t>
      </w:r>
      <w:r w:rsidR="002A2B04" w:rsidRPr="00DD4C1D">
        <w:rPr>
          <w:b/>
          <w:bCs/>
        </w:rPr>
        <w:t>profane,</w:t>
      </w:r>
      <w:r>
        <w:rPr>
          <w:b/>
          <w:bCs/>
        </w:rPr>
        <w:t xml:space="preserve"> </w:t>
      </w:r>
      <w:r w:rsidR="002A2B04" w:rsidRPr="00DD4C1D">
        <w:rPr>
          <w:b/>
          <w:bCs/>
        </w:rPr>
        <w:t>leere</w:t>
      </w:r>
      <w:r>
        <w:rPr>
          <w:b/>
          <w:bCs/>
        </w:rPr>
        <w:t xml:space="preserve"> </w:t>
      </w:r>
      <w:r w:rsidR="002A2B04" w:rsidRPr="00DD4C1D">
        <w:rPr>
          <w:b/>
          <w:bCs/>
        </w:rPr>
        <w:t>und</w:t>
      </w:r>
      <w:r>
        <w:rPr>
          <w:b/>
          <w:bCs/>
        </w:rPr>
        <w:t xml:space="preserve"> </w:t>
      </w:r>
      <w:r w:rsidR="002A2B04" w:rsidRPr="00DD4C1D">
        <w:rPr>
          <w:b/>
          <w:bCs/>
        </w:rPr>
        <w:t>ergebnislose</w:t>
      </w:r>
      <w:r>
        <w:rPr>
          <w:b/>
          <w:bCs/>
        </w:rPr>
        <w:t xml:space="preserve"> </w:t>
      </w:r>
      <w:r w:rsidR="002A2B04" w:rsidRPr="00DD4C1D">
        <w:rPr>
          <w:b/>
          <w:bCs/>
        </w:rPr>
        <w:t>Gerede</w:t>
      </w:r>
      <w:r>
        <w:rPr>
          <w:b/>
          <w:bCs/>
        </w:rPr>
        <w:t xml:space="preserve"> </w:t>
      </w:r>
      <w:r w:rsidR="002A2B04" w:rsidRPr="00DD4C1D">
        <w:rPr>
          <w:b/>
          <w:bCs/>
        </w:rPr>
        <w:t>und</w:t>
      </w:r>
      <w:r>
        <w:rPr>
          <w:b/>
          <w:bCs/>
        </w:rPr>
        <w:t xml:space="preserve"> </w:t>
      </w:r>
      <w:r w:rsidR="002A2B04" w:rsidRPr="00DD4C1D">
        <w:rPr>
          <w:b/>
          <w:bCs/>
        </w:rPr>
        <w:t>Gegenaufstellungen</w:t>
      </w:r>
      <w:r>
        <w:rPr>
          <w:b/>
          <w:bCs/>
        </w:rPr>
        <w:t xml:space="preserve"> </w:t>
      </w:r>
      <w:r w:rsidR="002A2B04" w:rsidRPr="00DD4C1D">
        <w:rPr>
          <w:b/>
          <w:bCs/>
        </w:rPr>
        <w:t>der</w:t>
      </w:r>
      <w:r>
        <w:rPr>
          <w:b/>
          <w:bCs/>
        </w:rPr>
        <w:t xml:space="preserve"> </w:t>
      </w:r>
      <w:r w:rsidR="002A2B04" w:rsidRPr="00DD4C1D">
        <w:rPr>
          <w:b/>
          <w:bCs/>
        </w:rPr>
        <w:t>fälschlicherweise</w:t>
      </w:r>
      <w:r>
        <w:rPr>
          <w:b/>
          <w:bCs/>
        </w:rPr>
        <w:t xml:space="preserve"> </w:t>
      </w:r>
      <w:r w:rsidR="002A2B04" w:rsidRPr="00DD4C1D">
        <w:rPr>
          <w:b/>
          <w:bCs/>
        </w:rPr>
        <w:t>benannten</w:t>
      </w:r>
      <w:r>
        <w:rPr>
          <w:b/>
          <w:bCs/>
        </w:rPr>
        <w:t xml:space="preserve"> </w:t>
      </w:r>
      <w:r w:rsidR="002A2B04" w:rsidRPr="00DD4C1D">
        <w:rPr>
          <w:b/>
          <w:bCs/>
        </w:rPr>
        <w:t>Kenntnis.</w:t>
      </w:r>
      <w:r>
        <w:rPr>
          <w:b/>
          <w:bCs/>
        </w:rPr>
        <w:t xml:space="preserve"> </w:t>
      </w:r>
      <w:r w:rsidR="002A2B04" w:rsidRPr="00DD4C1D">
        <w:rPr>
          <w:b/>
          <w:bCs/>
        </w:rPr>
        <w:t>Einige</w:t>
      </w:r>
      <w:r>
        <w:rPr>
          <w:b/>
          <w:bCs/>
        </w:rPr>
        <w:t xml:space="preserve"> </w:t>
      </w:r>
      <w:r w:rsidR="002A2B04" w:rsidRPr="00DD4C1D">
        <w:rPr>
          <w:b/>
          <w:bCs/>
        </w:rPr>
        <w:t>bekannten</w:t>
      </w:r>
      <w:r>
        <w:rPr>
          <w:b/>
          <w:bCs/>
        </w:rPr>
        <w:t xml:space="preserve"> </w:t>
      </w:r>
      <w:r w:rsidR="002A2B04" w:rsidRPr="00DD4C1D">
        <w:rPr>
          <w:b/>
          <w:bCs/>
        </w:rPr>
        <w:t>sich</w:t>
      </w:r>
      <w:r>
        <w:rPr>
          <w:b/>
          <w:bCs/>
        </w:rPr>
        <w:t xml:space="preserve"> </w:t>
      </w:r>
      <w:r w:rsidR="002A2B04" w:rsidRPr="00DD4C1D">
        <w:rPr>
          <w:b/>
          <w:bCs/>
        </w:rPr>
        <w:t>dazu</w:t>
      </w:r>
      <w:r>
        <w:rPr>
          <w:b/>
          <w:bCs/>
        </w:rPr>
        <w:t xml:space="preserve"> </w:t>
      </w:r>
      <w:r w:rsidR="002A2B04" w:rsidRPr="00DD4C1D">
        <w:rPr>
          <w:b/>
          <w:bCs/>
        </w:rPr>
        <w:t>und</w:t>
      </w:r>
      <w:r>
        <w:rPr>
          <w:b/>
          <w:bCs/>
        </w:rPr>
        <w:t xml:space="preserve"> </w:t>
      </w:r>
      <w:r w:rsidR="002A2B04" w:rsidRPr="00DD4C1D">
        <w:rPr>
          <w:b/>
          <w:bCs/>
        </w:rPr>
        <w:t>vertraten</w:t>
      </w:r>
      <w:r>
        <w:rPr>
          <w:b/>
          <w:bCs/>
        </w:rPr>
        <w:t xml:space="preserve"> </w:t>
      </w:r>
      <w:r w:rsidR="002A2B04" w:rsidRPr="00DD4C1D">
        <w:rPr>
          <w:b/>
          <w:bCs/>
        </w:rPr>
        <w:t>sie.</w:t>
      </w:r>
      <w:r>
        <w:rPr>
          <w:b/>
          <w:bCs/>
        </w:rPr>
        <w:t xml:space="preserve"> </w:t>
      </w:r>
      <w:r w:rsidR="002A2B04" w:rsidRPr="00DD4C1D">
        <w:rPr>
          <w:b/>
          <w:bCs/>
        </w:rPr>
        <w:t>Dabei</w:t>
      </w:r>
      <w:r>
        <w:rPr>
          <w:b/>
          <w:bCs/>
        </w:rPr>
        <w:t xml:space="preserve"> </w:t>
      </w:r>
      <w:r w:rsidR="002A2B04" w:rsidRPr="00DD4C1D">
        <w:rPr>
          <w:b/>
          <w:bCs/>
        </w:rPr>
        <w:t>verfehlten</w:t>
      </w:r>
      <w:r>
        <w:rPr>
          <w:b/>
          <w:bCs/>
        </w:rPr>
        <w:t xml:space="preserve"> </w:t>
      </w:r>
      <w:r w:rsidR="002A2B04" w:rsidRPr="00DD4C1D">
        <w:rPr>
          <w:b/>
          <w:bCs/>
        </w:rPr>
        <w:t>sie,</w:t>
      </w:r>
      <w:r>
        <w:rPr>
          <w:b/>
          <w:bCs/>
        </w:rPr>
        <w:t xml:space="preserve"> </w:t>
      </w:r>
      <w:r w:rsidR="002A2B04" w:rsidRPr="00DD4C1D">
        <w:rPr>
          <w:b/>
          <w:bCs/>
        </w:rPr>
        <w:t>hinsichtlich</w:t>
      </w:r>
      <w:r>
        <w:rPr>
          <w:b/>
          <w:bCs/>
        </w:rPr>
        <w:t xml:space="preserve"> </w:t>
      </w:r>
      <w:r w:rsidR="002A2B04" w:rsidRPr="00DD4C1D">
        <w:rPr>
          <w:b/>
          <w:bCs/>
        </w:rPr>
        <w:t>des</w:t>
      </w:r>
      <w:r>
        <w:rPr>
          <w:b/>
          <w:bCs/>
        </w:rPr>
        <w:t xml:space="preserve"> </w:t>
      </w:r>
      <w:r w:rsidR="002A2B04" w:rsidRPr="00DD4C1D">
        <w:rPr>
          <w:b/>
          <w:bCs/>
        </w:rPr>
        <w:t>Glaubens,</w:t>
      </w:r>
      <w:r>
        <w:rPr>
          <w:b/>
          <w:bCs/>
        </w:rPr>
        <w:t xml:space="preserve"> </w:t>
      </w:r>
      <w:r w:rsidR="002A2B04" w:rsidRPr="00DD4C1D">
        <w:rPr>
          <w:b/>
          <w:bCs/>
        </w:rPr>
        <w:t>das</w:t>
      </w:r>
      <w:r>
        <w:rPr>
          <w:b/>
          <w:bCs/>
        </w:rPr>
        <w:t xml:space="preserve"> </w:t>
      </w:r>
      <w:r w:rsidR="002A2B04" w:rsidRPr="00DD4C1D">
        <w:rPr>
          <w:b/>
          <w:bCs/>
        </w:rPr>
        <w:t>Ziel</w:t>
      </w:r>
      <w:r w:rsidR="002A2B04" w:rsidRPr="00DD4C1D">
        <w:t>.'</w:t>
      </w:r>
      <w:r>
        <w:t xml:space="preserve"> </w:t>
      </w:r>
    </w:p>
    <w:p w14:paraId="1D805214" w14:textId="0AA1ED0A" w:rsidR="00F641D2" w:rsidRPr="00DD4C1D" w:rsidRDefault="001478F8" w:rsidP="002C0189">
      <w:r>
        <w:t xml:space="preserve">    Hebräer </w:t>
      </w:r>
      <w:r w:rsidR="002A2B04" w:rsidRPr="00DD4C1D">
        <w:t>12</w:t>
      </w:r>
      <w:r>
        <w:t>, 1</w:t>
      </w:r>
      <w:r w:rsidR="002A2B04" w:rsidRPr="00DD4C1D">
        <w:t>4.15:</w:t>
      </w:r>
      <w:r>
        <w:t xml:space="preserve"> </w:t>
      </w:r>
      <w:r w:rsidR="006F5B59" w:rsidRPr="00DD4C1D">
        <w:t>„</w:t>
      </w:r>
      <w:r w:rsidR="006F5B59" w:rsidRPr="00DD4C1D">
        <w:rPr>
          <w:b/>
        </w:rPr>
        <w:t>Jagt</w:t>
      </w:r>
      <w:r>
        <w:rPr>
          <w:b/>
        </w:rPr>
        <w:t xml:space="preserve"> </w:t>
      </w:r>
      <w:r w:rsidR="006F5B59" w:rsidRPr="00DD4C1D">
        <w:rPr>
          <w:b/>
        </w:rPr>
        <w:t>mit</w:t>
      </w:r>
      <w:r>
        <w:rPr>
          <w:b/>
        </w:rPr>
        <w:t xml:space="preserve"> </w:t>
      </w:r>
      <w:r w:rsidR="006F5B59" w:rsidRPr="00DD4C1D">
        <w:rPr>
          <w:b/>
        </w:rPr>
        <w:t>allen</w:t>
      </w:r>
      <w:r>
        <w:rPr>
          <w:b/>
        </w:rPr>
        <w:t xml:space="preserve"> </w:t>
      </w:r>
      <w:r w:rsidR="006F5B59" w:rsidRPr="00DD4C1D">
        <w:rPr>
          <w:b/>
        </w:rPr>
        <w:t>dem</w:t>
      </w:r>
      <w:r>
        <w:rPr>
          <w:b/>
        </w:rPr>
        <w:t xml:space="preserve"> </w:t>
      </w:r>
      <w:r w:rsidR="006F5B59" w:rsidRPr="00DD4C1D">
        <w:rPr>
          <w:b/>
        </w:rPr>
        <w:t>Frieden</w:t>
      </w:r>
      <w:r>
        <w:rPr>
          <w:b/>
        </w:rPr>
        <w:t xml:space="preserve"> </w:t>
      </w:r>
      <w:r w:rsidR="006F5B59" w:rsidRPr="00DD4C1D">
        <w:rPr>
          <w:b/>
        </w:rPr>
        <w:t>nach,</w:t>
      </w:r>
      <w:r>
        <w:rPr>
          <w:b/>
        </w:rPr>
        <w:t xml:space="preserve"> </w:t>
      </w:r>
      <w:r w:rsidR="006F5B59" w:rsidRPr="00DD4C1D">
        <w:rPr>
          <w:b/>
        </w:rPr>
        <w:t>auch</w:t>
      </w:r>
      <w:r>
        <w:rPr>
          <w:b/>
        </w:rPr>
        <w:t xml:space="preserve"> </w:t>
      </w:r>
      <w:r w:rsidR="006F5B59" w:rsidRPr="00DD4C1D">
        <w:rPr>
          <w:b/>
        </w:rPr>
        <w:t>der</w:t>
      </w:r>
      <w:r>
        <w:rPr>
          <w:b/>
        </w:rPr>
        <w:t xml:space="preserve"> </w:t>
      </w:r>
      <w:r w:rsidR="006F5B59" w:rsidRPr="00DD4C1D">
        <w:rPr>
          <w:b/>
        </w:rPr>
        <w:t>Heiligung,</w:t>
      </w:r>
      <w:r>
        <w:rPr>
          <w:b/>
        </w:rPr>
        <w:t xml:space="preserve"> </w:t>
      </w:r>
      <w:r w:rsidR="006F5B59" w:rsidRPr="00DD4C1D">
        <w:rPr>
          <w:b/>
        </w:rPr>
        <w:t>ohne</w:t>
      </w:r>
      <w:r>
        <w:rPr>
          <w:b/>
        </w:rPr>
        <w:t xml:space="preserve"> </w:t>
      </w:r>
      <w:r w:rsidR="006F5B59" w:rsidRPr="00DD4C1D">
        <w:rPr>
          <w:b/>
        </w:rPr>
        <w:t>die</w:t>
      </w:r>
      <w:r>
        <w:rPr>
          <w:b/>
        </w:rPr>
        <w:t xml:space="preserve"> </w:t>
      </w:r>
      <w:r w:rsidR="006F5B59" w:rsidRPr="00DD4C1D">
        <w:rPr>
          <w:b/>
        </w:rPr>
        <w:t>niemand</w:t>
      </w:r>
      <w:r>
        <w:rPr>
          <w:b/>
        </w:rPr>
        <w:t xml:space="preserve"> </w:t>
      </w:r>
      <w:r w:rsidR="006F5B59" w:rsidRPr="00DD4C1D">
        <w:rPr>
          <w:b/>
        </w:rPr>
        <w:t>den</w:t>
      </w:r>
      <w:r>
        <w:rPr>
          <w:b/>
        </w:rPr>
        <w:t xml:space="preserve"> </w:t>
      </w:r>
      <w:r w:rsidR="006F5B59" w:rsidRPr="00DD4C1D">
        <w:rPr>
          <w:b/>
        </w:rPr>
        <w:t>Herrn</w:t>
      </w:r>
      <w:r>
        <w:rPr>
          <w:b/>
        </w:rPr>
        <w:t xml:space="preserve"> </w:t>
      </w:r>
      <w:r w:rsidR="006F5B59" w:rsidRPr="00DD4C1D">
        <w:rPr>
          <w:b/>
        </w:rPr>
        <w:t>sehen</w:t>
      </w:r>
      <w:r>
        <w:rPr>
          <w:b/>
        </w:rPr>
        <w:t xml:space="preserve"> </w:t>
      </w:r>
      <w:r w:rsidR="006F5B59" w:rsidRPr="00DD4C1D">
        <w:rPr>
          <w:b/>
        </w:rPr>
        <w:t>wird</w:t>
      </w:r>
      <w:r w:rsidR="002A2B04" w:rsidRPr="00DD4C1D">
        <w:t>”</w:t>
      </w:r>
      <w:r>
        <w:t xml:space="preserve"> </w:t>
      </w:r>
    </w:p>
    <w:p w14:paraId="5ED99BD6" w14:textId="7531F857" w:rsidR="006F5B59" w:rsidRPr="00DD4C1D" w:rsidRDefault="001478F8" w:rsidP="002C0189">
      <w:r>
        <w:t xml:space="preserve">    </w:t>
      </w:r>
      <w:r w:rsidR="00E06326" w:rsidRPr="00DD4C1D">
        <w:t>Diese</w:t>
      </w:r>
      <w:r>
        <w:t xml:space="preserve"> </w:t>
      </w:r>
      <w:r w:rsidR="002A2B04" w:rsidRPr="00DD4C1D">
        <w:t>Stelle</w:t>
      </w:r>
      <w:r>
        <w:t xml:space="preserve"> </w:t>
      </w:r>
      <w:r w:rsidR="00E06326" w:rsidRPr="00DD4C1D">
        <w:t>bezieht</w:t>
      </w:r>
      <w:r>
        <w:t xml:space="preserve"> </w:t>
      </w:r>
      <w:r w:rsidR="002A2B04" w:rsidRPr="00DD4C1D">
        <w:t>sich</w:t>
      </w:r>
      <w:r>
        <w:t xml:space="preserve"> </w:t>
      </w:r>
      <w:r w:rsidR="00E06326" w:rsidRPr="00DD4C1D">
        <w:t>nicht</w:t>
      </w:r>
      <w:r>
        <w:t xml:space="preserve"> </w:t>
      </w:r>
      <w:r w:rsidR="002A2B04" w:rsidRPr="00DD4C1D">
        <w:t>auf</w:t>
      </w:r>
      <w:r>
        <w:t xml:space="preserve"> </w:t>
      </w:r>
      <w:r w:rsidR="002A2B04" w:rsidRPr="00DD4C1D">
        <w:t>das</w:t>
      </w:r>
      <w:r>
        <w:t xml:space="preserve"> </w:t>
      </w:r>
      <w:r w:rsidR="002A2B04" w:rsidRPr="00DD4C1D">
        <w:t>Geheiligt</w:t>
      </w:r>
      <w:r w:rsidR="002A6EBE" w:rsidRPr="00DD4C1D">
        <w:t>-S</w:t>
      </w:r>
      <w:r w:rsidR="002A2B04" w:rsidRPr="00DD4C1D">
        <w:t>ein,</w:t>
      </w:r>
      <w:r>
        <w:t xml:space="preserve"> </w:t>
      </w:r>
      <w:r w:rsidR="002A2B04" w:rsidRPr="00DD4C1D">
        <w:t>das</w:t>
      </w:r>
      <w:r>
        <w:t xml:space="preserve"> </w:t>
      </w:r>
      <w:r w:rsidR="002A2B04" w:rsidRPr="00DD4C1D">
        <w:t>man</w:t>
      </w:r>
      <w:r>
        <w:t xml:space="preserve"> </w:t>
      </w:r>
      <w:r w:rsidR="00E06326" w:rsidRPr="00DD4C1D">
        <w:t>durch</w:t>
      </w:r>
      <w:r>
        <w:t xml:space="preserve"> </w:t>
      </w:r>
      <w:r w:rsidR="00E06326" w:rsidRPr="00DD4C1D">
        <w:t>die</w:t>
      </w:r>
      <w:r>
        <w:t xml:space="preserve"> </w:t>
      </w:r>
      <w:r w:rsidR="00E06326" w:rsidRPr="00DD4C1D">
        <w:t>Wiedergeburt</w:t>
      </w:r>
      <w:r>
        <w:t xml:space="preserve"> </w:t>
      </w:r>
      <w:r w:rsidR="00E06326" w:rsidRPr="00DD4C1D">
        <w:t>bekommt.</w:t>
      </w:r>
      <w:r>
        <w:t xml:space="preserve"> </w:t>
      </w:r>
      <w:r w:rsidR="002A2B04" w:rsidRPr="00DD4C1D">
        <w:t>Das</w:t>
      </w:r>
      <w:r>
        <w:t xml:space="preserve"> </w:t>
      </w:r>
      <w:r w:rsidR="002A2B04" w:rsidRPr="00DD4C1D">
        <w:t>gesamte</w:t>
      </w:r>
      <w:r>
        <w:t xml:space="preserve"> </w:t>
      </w:r>
      <w:r w:rsidR="00C7225E" w:rsidRPr="00DD4C1D">
        <w:t>K.</w:t>
      </w:r>
      <w:r>
        <w:t xml:space="preserve"> </w:t>
      </w:r>
      <w:r w:rsidR="002A2B04" w:rsidRPr="00DD4C1D">
        <w:t>12</w:t>
      </w:r>
      <w:r>
        <w:t xml:space="preserve"> </w:t>
      </w:r>
      <w:r w:rsidR="002A2B04" w:rsidRPr="00DD4C1D">
        <w:t>ist</w:t>
      </w:r>
      <w:r>
        <w:t xml:space="preserve"> </w:t>
      </w:r>
      <w:r w:rsidR="002A2B04" w:rsidRPr="00DD4C1D">
        <w:t>an</w:t>
      </w:r>
      <w:r>
        <w:t xml:space="preserve"> </w:t>
      </w:r>
      <w:r w:rsidR="002A2B04" w:rsidRPr="00DD4C1D">
        <w:t>Christen</w:t>
      </w:r>
      <w:r>
        <w:t xml:space="preserve"> </w:t>
      </w:r>
      <w:r w:rsidR="002A2B04" w:rsidRPr="00DD4C1D">
        <w:t>gerichtet,</w:t>
      </w:r>
      <w:r>
        <w:t xml:space="preserve"> </w:t>
      </w:r>
      <w:r w:rsidR="002A2B04" w:rsidRPr="00DD4C1D">
        <w:t>nicht</w:t>
      </w:r>
      <w:r>
        <w:t xml:space="preserve"> </w:t>
      </w:r>
      <w:r w:rsidR="002A2B04" w:rsidRPr="00DD4C1D">
        <w:t>an</w:t>
      </w:r>
      <w:r>
        <w:t xml:space="preserve"> </w:t>
      </w:r>
      <w:r w:rsidR="002A2B04" w:rsidRPr="00DD4C1D">
        <w:t>Mitläufer.</w:t>
      </w:r>
      <w:r>
        <w:t xml:space="preserve"> </w:t>
      </w:r>
      <w:r w:rsidR="006F5B59" w:rsidRPr="00DD4C1D">
        <w:t>Deshalb</w:t>
      </w:r>
      <w:r>
        <w:t xml:space="preserve"> </w:t>
      </w:r>
      <w:r w:rsidR="006F5B59" w:rsidRPr="00DD4C1D">
        <w:t>sagt</w:t>
      </w:r>
      <w:r>
        <w:t xml:space="preserve"> </w:t>
      </w:r>
      <w:r w:rsidR="006F5B59" w:rsidRPr="00DD4C1D">
        <w:t>der</w:t>
      </w:r>
      <w:r>
        <w:t xml:space="preserve"> </w:t>
      </w:r>
      <w:r w:rsidR="006F5B59" w:rsidRPr="00DD4C1D">
        <w:t>Schreiber,</w:t>
      </w:r>
      <w:r>
        <w:t xml:space="preserve"> </w:t>
      </w:r>
      <w:r w:rsidR="006F5B59" w:rsidRPr="00DD4C1D">
        <w:t>dass</w:t>
      </w:r>
      <w:r>
        <w:t xml:space="preserve"> </w:t>
      </w:r>
      <w:r w:rsidR="006F5B59" w:rsidRPr="00DD4C1D">
        <w:t>das</w:t>
      </w:r>
      <w:r>
        <w:t xml:space="preserve"> </w:t>
      </w:r>
      <w:r w:rsidR="006F5B59" w:rsidRPr="00DD4C1D">
        <w:t>Jagen</w:t>
      </w:r>
      <w:r>
        <w:t xml:space="preserve"> </w:t>
      </w:r>
      <w:r w:rsidR="006F5B59" w:rsidRPr="00DD4C1D">
        <w:t>„</w:t>
      </w:r>
      <w:r w:rsidR="006F5B59" w:rsidRPr="00DD4C1D">
        <w:rPr>
          <w:b/>
        </w:rPr>
        <w:t>mit</w:t>
      </w:r>
      <w:r>
        <w:rPr>
          <w:b/>
        </w:rPr>
        <w:t xml:space="preserve"> </w:t>
      </w:r>
      <w:r w:rsidR="006F5B59" w:rsidRPr="00DD4C1D">
        <w:rPr>
          <w:b/>
        </w:rPr>
        <w:t>allen</w:t>
      </w:r>
      <w:r w:rsidR="00485808">
        <w:t>“</w:t>
      </w:r>
      <w:r>
        <w:t xml:space="preserve"> </w:t>
      </w:r>
      <w:r w:rsidR="006F5B59" w:rsidRPr="00DD4C1D">
        <w:t>geschehen</w:t>
      </w:r>
      <w:r>
        <w:t xml:space="preserve"> </w:t>
      </w:r>
      <w:r w:rsidR="006F5B59" w:rsidRPr="00DD4C1D">
        <w:t>soll.</w:t>
      </w:r>
      <w:r>
        <w:t xml:space="preserve"> </w:t>
      </w:r>
    </w:p>
    <w:p w14:paraId="5D3C4106" w14:textId="77777777" w:rsidR="00620755" w:rsidRPr="00DD4C1D" w:rsidRDefault="00620755" w:rsidP="002C0189"/>
    <w:p w14:paraId="6B976CAD" w14:textId="012CDA2A" w:rsidR="00F641D2" w:rsidRPr="00DD4C1D" w:rsidRDefault="002A2B04" w:rsidP="005318A6">
      <w:pPr>
        <w:pStyle w:val="berschrift2"/>
      </w:pPr>
      <w:r w:rsidRPr="00DD4C1D">
        <w:t>4.</w:t>
      </w:r>
      <w:r w:rsidR="001478F8">
        <w:t xml:space="preserve"> </w:t>
      </w:r>
      <w:r w:rsidRPr="00DD4C1D">
        <w:t>Gottes</w:t>
      </w:r>
      <w:r w:rsidR="001478F8">
        <w:t xml:space="preserve"> </w:t>
      </w:r>
      <w:r w:rsidRPr="00DD4C1D">
        <w:t>Macht</w:t>
      </w:r>
      <w:r w:rsidR="001478F8">
        <w:t xml:space="preserve"> </w:t>
      </w:r>
    </w:p>
    <w:p w14:paraId="2B311F76" w14:textId="64FDF236" w:rsidR="00F641D2" w:rsidRPr="00DD4C1D" w:rsidRDefault="00DC60E6" w:rsidP="007D4908">
      <w:pPr>
        <w:pStyle w:val="berschrift3"/>
      </w:pPr>
      <w:r w:rsidRPr="00DD4C1D">
        <w:t>„</w:t>
      </w:r>
      <w:r w:rsidR="002A2B04" w:rsidRPr="00DD4C1D">
        <w:t>Wenn</w:t>
      </w:r>
      <w:r w:rsidR="001478F8">
        <w:t xml:space="preserve"> </w:t>
      </w:r>
      <w:r w:rsidR="002A2B04" w:rsidRPr="00DD4C1D">
        <w:t>er</w:t>
      </w:r>
      <w:r w:rsidR="001478F8">
        <w:t xml:space="preserve"> </w:t>
      </w:r>
      <w:r w:rsidR="002A2B04" w:rsidRPr="00DD4C1D">
        <w:t>in</w:t>
      </w:r>
      <w:r w:rsidR="001478F8">
        <w:t xml:space="preserve"> </w:t>
      </w:r>
      <w:r w:rsidR="002A2B04" w:rsidRPr="00DD4C1D">
        <w:t>uns</w:t>
      </w:r>
      <w:r w:rsidR="001478F8">
        <w:t xml:space="preserve"> </w:t>
      </w:r>
      <w:r w:rsidR="002A2B04" w:rsidRPr="00DD4C1D">
        <w:t>lebt,</w:t>
      </w:r>
      <w:r w:rsidR="001478F8">
        <w:t xml:space="preserve"> </w:t>
      </w:r>
      <w:r w:rsidR="002A2B04" w:rsidRPr="00DD4C1D">
        <w:t>können</w:t>
      </w:r>
      <w:r w:rsidR="001478F8">
        <w:t xml:space="preserve"> </w:t>
      </w:r>
      <w:r w:rsidR="002A2B04" w:rsidRPr="00DD4C1D">
        <w:t>wir</w:t>
      </w:r>
      <w:r w:rsidR="001478F8">
        <w:t xml:space="preserve"> </w:t>
      </w:r>
      <w:r w:rsidR="002A2B04" w:rsidRPr="00DD4C1D">
        <w:t>nicht</w:t>
      </w:r>
      <w:r w:rsidR="001478F8">
        <w:t xml:space="preserve"> </w:t>
      </w:r>
      <w:r w:rsidR="002A2B04" w:rsidRPr="00DD4C1D">
        <w:t>untergehen.”</w:t>
      </w:r>
      <w:r w:rsidR="001478F8">
        <w:t xml:space="preserve"> </w:t>
      </w:r>
    </w:p>
    <w:p w14:paraId="1690BA07" w14:textId="0D01A2B8" w:rsidR="00983243" w:rsidRPr="00DD4C1D" w:rsidRDefault="001478F8" w:rsidP="002C0189">
      <w:r>
        <w:t xml:space="preserve">    </w:t>
      </w:r>
      <w:r w:rsidR="002A2B04" w:rsidRPr="00DD4C1D">
        <w:t>Es</w:t>
      </w:r>
      <w:r>
        <w:t xml:space="preserve"> </w:t>
      </w:r>
      <w:r w:rsidR="002A2B04" w:rsidRPr="00DD4C1D">
        <w:t>wird</w:t>
      </w:r>
      <w:r>
        <w:t xml:space="preserve"> </w:t>
      </w:r>
      <w:r w:rsidR="002A2B04" w:rsidRPr="00DD4C1D">
        <w:t>argumentiert:</w:t>
      </w:r>
      <w:r>
        <w:t xml:space="preserve"> </w:t>
      </w:r>
      <w:r w:rsidR="00DC60E6" w:rsidRPr="00DD4C1D">
        <w:t>„</w:t>
      </w:r>
      <w:r w:rsidR="002A2B04" w:rsidRPr="00DD4C1D">
        <w:t>Jesus</w:t>
      </w:r>
      <w:r>
        <w:t xml:space="preserve"> </w:t>
      </w:r>
      <w:r w:rsidR="002A2B04" w:rsidRPr="00DD4C1D">
        <w:t>Christus</w:t>
      </w:r>
      <w:r>
        <w:t xml:space="preserve"> </w:t>
      </w:r>
      <w:r w:rsidR="002A2B04" w:rsidRPr="00DD4C1D">
        <w:t>ist</w:t>
      </w:r>
      <w:r>
        <w:t xml:space="preserve"> </w:t>
      </w:r>
      <w:r w:rsidR="002A2B04" w:rsidRPr="00DD4C1D">
        <w:t>auferstanden,</w:t>
      </w:r>
      <w:r>
        <w:t xml:space="preserve"> </w:t>
      </w:r>
      <w:r w:rsidR="002A2B04" w:rsidRPr="00DD4C1D">
        <w:t>um</w:t>
      </w:r>
      <w:r>
        <w:t xml:space="preserve"> </w:t>
      </w:r>
      <w:r w:rsidR="002A2B04" w:rsidRPr="00DD4C1D">
        <w:t>nie</w:t>
      </w:r>
      <w:r>
        <w:t xml:space="preserve"> </w:t>
      </w:r>
      <w:r w:rsidR="002A2B04" w:rsidRPr="00DD4C1D">
        <w:t>mehr</w:t>
      </w:r>
      <w:r>
        <w:t xml:space="preserve"> </w:t>
      </w:r>
      <w:r w:rsidR="002A2B04" w:rsidRPr="00DD4C1D">
        <w:t>zu</w:t>
      </w:r>
      <w:r>
        <w:t xml:space="preserve"> </w:t>
      </w:r>
      <w:r w:rsidR="002A2B04" w:rsidRPr="00DD4C1D">
        <w:t>ste</w:t>
      </w:r>
      <w:r w:rsidR="00625850" w:rsidRPr="00DD4C1D">
        <w:t>rben</w:t>
      </w:r>
      <w:r>
        <w:t xml:space="preserve"> </w:t>
      </w:r>
      <w:r w:rsidR="00625850" w:rsidRPr="00DD4C1D">
        <w:t>(</w:t>
      </w:r>
      <w:r>
        <w:t xml:space="preserve">Römer </w:t>
      </w:r>
      <w:r w:rsidR="00625850" w:rsidRPr="00DD4C1D">
        <w:t>6</w:t>
      </w:r>
      <w:r>
        <w:t>, 9</w:t>
      </w:r>
      <w:r w:rsidR="00625850" w:rsidRPr="00DD4C1D">
        <w:t>;</w:t>
      </w:r>
      <w:r>
        <w:t xml:space="preserve"> Hebräer </w:t>
      </w:r>
      <w:r w:rsidR="00625850" w:rsidRPr="00DD4C1D">
        <w:t>7</w:t>
      </w:r>
      <w:r>
        <w:t>, 2</w:t>
      </w:r>
      <w:r w:rsidR="00625850" w:rsidRPr="00DD4C1D">
        <w:t>5;</w:t>
      </w:r>
      <w:r>
        <w:t xml:space="preserve"> </w:t>
      </w:r>
      <w:r w:rsidR="00625850" w:rsidRPr="00DD4C1D">
        <w:t>vgl.</w:t>
      </w:r>
      <w:r>
        <w:t xml:space="preserve"> Markus </w:t>
      </w:r>
      <w:r w:rsidR="002A2B04" w:rsidRPr="00DD4C1D">
        <w:t>4</w:t>
      </w:r>
      <w:r>
        <w:t>, 3</w:t>
      </w:r>
      <w:r w:rsidR="002A2B04" w:rsidRPr="00DD4C1D">
        <w:t>5ff).</w:t>
      </w:r>
      <w:r>
        <w:t xml:space="preserve"> </w:t>
      </w:r>
      <w:r w:rsidR="002A2B04" w:rsidRPr="00DD4C1D">
        <w:t>Sein</w:t>
      </w:r>
      <w:r>
        <w:t xml:space="preserve"> </w:t>
      </w:r>
      <w:r w:rsidR="002A2B04" w:rsidRPr="00DD4C1D">
        <w:t>alles</w:t>
      </w:r>
      <w:r>
        <w:t xml:space="preserve"> </w:t>
      </w:r>
      <w:r w:rsidR="002A2B04" w:rsidRPr="00DD4C1D">
        <w:t>überwindendes</w:t>
      </w:r>
      <w:r>
        <w:t xml:space="preserve"> </w:t>
      </w:r>
      <w:r w:rsidR="002A2B04" w:rsidRPr="00DD4C1D">
        <w:t>Leben</w:t>
      </w:r>
      <w:r>
        <w:t xml:space="preserve"> </w:t>
      </w:r>
      <w:r w:rsidR="002A2B04" w:rsidRPr="00DD4C1D">
        <w:t>ist</w:t>
      </w:r>
      <w:r>
        <w:t xml:space="preserve"> </w:t>
      </w:r>
      <w:r w:rsidR="002A2B04" w:rsidRPr="00DD4C1D">
        <w:rPr>
          <w:spacing w:val="34"/>
        </w:rPr>
        <w:t>unser</w:t>
      </w:r>
      <w:r>
        <w:t xml:space="preserve"> </w:t>
      </w:r>
      <w:r w:rsidR="002A2B04" w:rsidRPr="00DD4C1D">
        <w:t>überwindendes</w:t>
      </w:r>
      <w:r>
        <w:t xml:space="preserve"> </w:t>
      </w:r>
      <w:r w:rsidR="002A2B04" w:rsidRPr="00DD4C1D">
        <w:t>Leben.</w:t>
      </w:r>
      <w:r>
        <w:t xml:space="preserve"> </w:t>
      </w:r>
      <w:r w:rsidR="002A2B04" w:rsidRPr="00DD4C1D">
        <w:t>Er</w:t>
      </w:r>
      <w:r>
        <w:t xml:space="preserve"> </w:t>
      </w:r>
      <w:r w:rsidR="002A2B04" w:rsidRPr="00DD4C1D">
        <w:t>ist</w:t>
      </w:r>
      <w:r>
        <w:t xml:space="preserve"> </w:t>
      </w:r>
      <w:r w:rsidR="002A2B04" w:rsidRPr="00DD4C1D">
        <w:t>unser</w:t>
      </w:r>
      <w:r>
        <w:t xml:space="preserve"> </w:t>
      </w:r>
      <w:r w:rsidR="002A2B04" w:rsidRPr="00DD4C1D">
        <w:t>Leben</w:t>
      </w:r>
      <w:r>
        <w:t xml:space="preserve"> </w:t>
      </w:r>
      <w:r w:rsidR="002A2B04" w:rsidRPr="00DD4C1D">
        <w:t>selbst.</w:t>
      </w:r>
      <w:r>
        <w:t xml:space="preserve"> </w:t>
      </w:r>
      <w:r w:rsidR="002A2B04" w:rsidRPr="00DD4C1D">
        <w:t>Daher</w:t>
      </w:r>
      <w:r>
        <w:t xml:space="preserve"> </w:t>
      </w:r>
      <w:r w:rsidR="002A2B04" w:rsidRPr="00DD4C1D">
        <w:t>können</w:t>
      </w:r>
      <w:r>
        <w:t xml:space="preserve"> </w:t>
      </w:r>
      <w:r w:rsidR="002A2B04" w:rsidRPr="00DD4C1D">
        <w:t>wir</w:t>
      </w:r>
      <w:r>
        <w:t xml:space="preserve"> </w:t>
      </w:r>
      <w:r w:rsidR="002A2B04" w:rsidRPr="00DD4C1D">
        <w:t>nicht</w:t>
      </w:r>
      <w:r>
        <w:t xml:space="preserve"> </w:t>
      </w:r>
      <w:r w:rsidR="002A2B04" w:rsidRPr="00DD4C1D">
        <w:t>untergehen.</w:t>
      </w:r>
      <w:r w:rsidR="00DC60E6" w:rsidRPr="00DD4C1D">
        <w:t>“</w:t>
      </w:r>
      <w:r>
        <w:t xml:space="preserve"> </w:t>
      </w:r>
    </w:p>
    <w:p w14:paraId="493D4EF2" w14:textId="77777777" w:rsidR="00983243" w:rsidRPr="00DD4C1D" w:rsidRDefault="00983243" w:rsidP="002C0189"/>
    <w:p w14:paraId="500A80CA" w14:textId="7FBD357B"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3DFBAE48" w14:textId="3D43FA23" w:rsidR="00F641D2" w:rsidRPr="00DD4C1D" w:rsidRDefault="009D0C92" w:rsidP="002C0189">
      <w:r w:rsidRPr="00DD4C1D">
        <w:t>Nicht</w:t>
      </w:r>
      <w:r w:rsidR="001478F8">
        <w:t xml:space="preserve"> </w:t>
      </w:r>
      <w:r w:rsidRPr="00DD4C1D">
        <w:t>folgerichtig.</w:t>
      </w:r>
      <w:r w:rsidR="001478F8">
        <w:t xml:space="preserve"> </w:t>
      </w:r>
      <w:r w:rsidR="002A2B04" w:rsidRPr="00DD4C1D">
        <w:t>Die</w:t>
      </w:r>
      <w:r w:rsidR="001478F8">
        <w:t xml:space="preserve"> </w:t>
      </w:r>
      <w:r w:rsidR="002A2B04" w:rsidRPr="00DD4C1D">
        <w:t>angeführte</w:t>
      </w:r>
      <w:r w:rsidR="001478F8">
        <w:t xml:space="preserve"> </w:t>
      </w:r>
      <w:r w:rsidR="002A2B04" w:rsidRPr="00DD4C1D">
        <w:t>Wahrheit</w:t>
      </w:r>
      <w:r w:rsidR="001478F8">
        <w:t xml:space="preserve"> </w:t>
      </w:r>
      <w:r w:rsidR="002A2B04" w:rsidRPr="00DD4C1D">
        <w:t>schließt</w:t>
      </w:r>
      <w:r w:rsidR="001478F8">
        <w:t xml:space="preserve"> </w:t>
      </w:r>
      <w:r w:rsidR="002A2B04" w:rsidRPr="00DD4C1D">
        <w:t>nicht</w:t>
      </w:r>
      <w:r w:rsidR="001478F8">
        <w:t xml:space="preserve"> </w:t>
      </w:r>
      <w:r w:rsidR="002A2B04" w:rsidRPr="00DD4C1D">
        <w:t>aus,</w:t>
      </w:r>
      <w:r w:rsidR="001478F8">
        <w:t xml:space="preserve"> </w:t>
      </w:r>
      <w:r w:rsidR="002A2B04" w:rsidRPr="00DD4C1D">
        <w:t>dass</w:t>
      </w:r>
      <w:r w:rsidR="001478F8">
        <w:t xml:space="preserve"> </w:t>
      </w:r>
      <w:r w:rsidR="002A2B04" w:rsidRPr="00DD4C1D">
        <w:t>wir</w:t>
      </w:r>
      <w:r w:rsidR="001478F8">
        <w:t xml:space="preserve"> </w:t>
      </w:r>
      <w:r w:rsidR="002A2B04" w:rsidRPr="00DD4C1D">
        <w:t>nicht</w:t>
      </w:r>
      <w:r w:rsidR="001478F8">
        <w:t xml:space="preserve"> </w:t>
      </w:r>
      <w:r w:rsidR="002A2B04" w:rsidRPr="00DD4C1D">
        <w:t>von</w:t>
      </w:r>
      <w:r w:rsidR="001478F8">
        <w:t xml:space="preserve"> </w:t>
      </w:r>
      <w:r w:rsidR="002A2B04" w:rsidRPr="00DD4C1D">
        <w:t>dem</w:t>
      </w:r>
      <w:r w:rsidR="001478F8">
        <w:t xml:space="preserve"> </w:t>
      </w:r>
      <w:r w:rsidR="002A2B04" w:rsidRPr="00DD4C1D">
        <w:t>Herrn</w:t>
      </w:r>
      <w:r w:rsidR="001478F8">
        <w:t xml:space="preserve"> </w:t>
      </w:r>
      <w:r w:rsidR="002A2B04" w:rsidRPr="00DD4C1D">
        <w:t>Jesus</w:t>
      </w:r>
      <w:r w:rsidR="001478F8">
        <w:t xml:space="preserve"> </w:t>
      </w:r>
      <w:r w:rsidR="002A2B04" w:rsidRPr="00DD4C1D">
        <w:t>weggehen</w:t>
      </w:r>
      <w:r w:rsidR="001478F8">
        <w:t xml:space="preserve"> </w:t>
      </w:r>
      <w:r w:rsidR="002A2B04" w:rsidRPr="00DD4C1D">
        <w:t>können.</w:t>
      </w:r>
      <w:r w:rsidR="001478F8">
        <w:t xml:space="preserve"> </w:t>
      </w:r>
      <w:r w:rsidR="002A2B04" w:rsidRPr="00DD4C1D">
        <w:t>Wenn</w:t>
      </w:r>
      <w:r w:rsidR="001478F8">
        <w:t xml:space="preserve"> </w:t>
      </w:r>
      <w:r w:rsidR="002A2B04" w:rsidRPr="00DD4C1D">
        <w:t>er</w:t>
      </w:r>
      <w:r w:rsidR="001478F8">
        <w:t xml:space="preserve"> </w:t>
      </w:r>
      <w:r w:rsidR="002A2B04" w:rsidRPr="00DD4C1D">
        <w:t>unser</w:t>
      </w:r>
      <w:r w:rsidR="001478F8">
        <w:t xml:space="preserve"> </w:t>
      </w:r>
      <w:r w:rsidR="002A2B04" w:rsidRPr="00DD4C1D">
        <w:t>Leben</w:t>
      </w:r>
      <w:r w:rsidR="001478F8">
        <w:t xml:space="preserve"> </w:t>
      </w:r>
      <w:r w:rsidR="002A2B04" w:rsidRPr="00DD4C1D">
        <w:t>ist,</w:t>
      </w:r>
      <w:r w:rsidR="001478F8">
        <w:t xml:space="preserve"> </w:t>
      </w:r>
      <w:r w:rsidR="002A2B04" w:rsidRPr="00DD4C1D">
        <w:t>wird</w:t>
      </w:r>
      <w:r w:rsidR="001478F8">
        <w:t xml:space="preserve"> </w:t>
      </w:r>
      <w:r w:rsidR="002A2B04" w:rsidRPr="00DD4C1D">
        <w:t>damit</w:t>
      </w:r>
      <w:r w:rsidR="001478F8">
        <w:t xml:space="preserve"> </w:t>
      </w:r>
      <w:r w:rsidR="002A2B04" w:rsidRPr="00DD4C1D">
        <w:t>nicht</w:t>
      </w:r>
      <w:r w:rsidR="001478F8">
        <w:t xml:space="preserve"> </w:t>
      </w:r>
      <w:r w:rsidR="002A2B04" w:rsidRPr="00DD4C1D">
        <w:t>geleugnet,</w:t>
      </w:r>
      <w:r w:rsidR="001478F8">
        <w:t xml:space="preserve"> </w:t>
      </w:r>
      <w:r w:rsidR="002A2B04" w:rsidRPr="00DD4C1D">
        <w:t>dass</w:t>
      </w:r>
      <w:r w:rsidR="001478F8">
        <w:t xml:space="preserve"> </w:t>
      </w:r>
      <w:r w:rsidR="002A2B04" w:rsidRPr="00DD4C1D">
        <w:t>wir</w:t>
      </w:r>
      <w:r w:rsidR="001478F8">
        <w:t xml:space="preserve"> </w:t>
      </w:r>
      <w:r w:rsidR="002A2B04" w:rsidRPr="00DD4C1D">
        <w:t>uns</w:t>
      </w:r>
      <w:r w:rsidR="001478F8">
        <w:t xml:space="preserve"> </w:t>
      </w:r>
      <w:r w:rsidR="002A2B04" w:rsidRPr="00DD4C1D">
        <w:t>nicht</w:t>
      </w:r>
      <w:r w:rsidR="001478F8">
        <w:t xml:space="preserve"> </w:t>
      </w:r>
      <w:r w:rsidR="002A2B04" w:rsidRPr="00DD4C1D">
        <w:t>mehr</w:t>
      </w:r>
      <w:r w:rsidR="001478F8">
        <w:t xml:space="preserve"> </w:t>
      </w:r>
      <w:r w:rsidR="002A2B04" w:rsidRPr="00DD4C1D">
        <w:t>von</w:t>
      </w:r>
      <w:r w:rsidR="001478F8">
        <w:t xml:space="preserve"> </w:t>
      </w:r>
      <w:r w:rsidR="002A2B04" w:rsidRPr="00DD4C1D">
        <w:t>ihm,</w:t>
      </w:r>
      <w:r w:rsidR="001478F8">
        <w:t xml:space="preserve"> </w:t>
      </w:r>
      <w:r w:rsidR="002A2B04" w:rsidRPr="00DD4C1D">
        <w:t>dem</w:t>
      </w:r>
      <w:r w:rsidR="001478F8">
        <w:t xml:space="preserve"> </w:t>
      </w:r>
      <w:r w:rsidR="002A2B04" w:rsidRPr="00DD4C1D">
        <w:t>Leben,</w:t>
      </w:r>
      <w:r w:rsidR="001478F8">
        <w:t xml:space="preserve"> </w:t>
      </w:r>
      <w:r w:rsidR="002A2B04" w:rsidRPr="00DD4C1D">
        <w:t>abwenden</w:t>
      </w:r>
      <w:r w:rsidR="001478F8">
        <w:t xml:space="preserve"> </w:t>
      </w:r>
      <w:r w:rsidR="002A2B04" w:rsidRPr="00DD4C1D">
        <w:t>können.</w:t>
      </w:r>
      <w:r w:rsidR="001478F8">
        <w:t xml:space="preserve"> </w:t>
      </w:r>
    </w:p>
    <w:p w14:paraId="1A027606" w14:textId="0945639E" w:rsidR="00625850" w:rsidRPr="00DD4C1D" w:rsidRDefault="00625850" w:rsidP="002C0189">
      <w:r w:rsidRPr="00DD4C1D">
        <w:t>Mit</w:t>
      </w:r>
      <w:r w:rsidR="001478F8">
        <w:t xml:space="preserve"> </w:t>
      </w:r>
      <w:r w:rsidRPr="00DD4C1D">
        <w:t>der</w:t>
      </w:r>
      <w:r w:rsidR="001478F8">
        <w:t xml:space="preserve"> </w:t>
      </w:r>
      <w:r w:rsidRPr="00DD4C1D">
        <w:t>Wiedergeburt</w:t>
      </w:r>
      <w:r w:rsidR="001478F8">
        <w:t xml:space="preserve"> </w:t>
      </w:r>
      <w:r w:rsidRPr="00DD4C1D">
        <w:t>empfange</w:t>
      </w:r>
      <w:r w:rsidR="001478F8">
        <w:t xml:space="preserve"> </w:t>
      </w:r>
      <w:r w:rsidRPr="00DD4C1D">
        <w:t>ich</w:t>
      </w:r>
      <w:r w:rsidR="001478F8">
        <w:t xml:space="preserve"> </w:t>
      </w:r>
      <w:r w:rsidRPr="00DD4C1D">
        <w:t>Christus</w:t>
      </w:r>
      <w:r w:rsidR="001478F8">
        <w:t xml:space="preserve"> </w:t>
      </w:r>
      <w:r w:rsidRPr="00DD4C1D">
        <w:t>als</w:t>
      </w:r>
      <w:r w:rsidR="001478F8">
        <w:t xml:space="preserve"> </w:t>
      </w:r>
      <w:r w:rsidRPr="00DD4C1D">
        <w:t>mein</w:t>
      </w:r>
      <w:r w:rsidR="001478F8">
        <w:t xml:space="preserve"> </w:t>
      </w:r>
      <w:r w:rsidRPr="00DD4C1D">
        <w:t>Leben</w:t>
      </w:r>
      <w:r w:rsidR="001478F8">
        <w:t xml:space="preserve"> </w:t>
      </w:r>
      <w:r w:rsidRPr="00DD4C1D">
        <w:t>zusätzlich</w:t>
      </w:r>
      <w:r w:rsidR="001478F8">
        <w:t xml:space="preserve"> </w:t>
      </w:r>
      <w:r w:rsidRPr="00DD4C1D">
        <w:t>zu</w:t>
      </w:r>
      <w:r w:rsidR="001478F8">
        <w:t xml:space="preserve"> </w:t>
      </w:r>
      <w:r w:rsidRPr="00DD4C1D">
        <w:t>meinem</w:t>
      </w:r>
      <w:r w:rsidR="001478F8">
        <w:t xml:space="preserve"> </w:t>
      </w:r>
      <w:r w:rsidRPr="00DD4C1D">
        <w:t>Leben.</w:t>
      </w:r>
      <w:r w:rsidR="001478F8">
        <w:t xml:space="preserve"> </w:t>
      </w:r>
      <w:r w:rsidRPr="00DD4C1D">
        <w:t>Ich</w:t>
      </w:r>
      <w:r w:rsidR="001478F8">
        <w:t xml:space="preserve"> </w:t>
      </w:r>
      <w:r w:rsidRPr="00DD4C1D">
        <w:t>habe</w:t>
      </w:r>
      <w:r w:rsidR="001478F8">
        <w:t xml:space="preserve"> </w:t>
      </w:r>
      <w:r w:rsidRPr="00DD4C1D">
        <w:t>nun</w:t>
      </w:r>
      <w:r w:rsidR="001478F8">
        <w:t xml:space="preserve"> </w:t>
      </w:r>
      <w:r w:rsidRPr="00DD4C1D">
        <w:t>zwei</w:t>
      </w:r>
      <w:r w:rsidR="001478F8">
        <w:t xml:space="preserve"> </w:t>
      </w:r>
      <w:r w:rsidRPr="00DD4C1D">
        <w:t>Kräfte</w:t>
      </w:r>
      <w:r w:rsidR="001478F8">
        <w:t xml:space="preserve"> </w:t>
      </w:r>
      <w:r w:rsidRPr="00DD4C1D">
        <w:t>in</w:t>
      </w:r>
      <w:r w:rsidR="001478F8">
        <w:t xml:space="preserve"> </w:t>
      </w:r>
      <w:r w:rsidRPr="00DD4C1D">
        <w:t>mir:</w:t>
      </w:r>
      <w:r w:rsidR="001478F8">
        <w:t xml:space="preserve"> </w:t>
      </w:r>
      <w:r w:rsidR="002402E9" w:rsidRPr="00DD4C1D">
        <w:t>Fleisch</w:t>
      </w:r>
      <w:r w:rsidR="001478F8">
        <w:t xml:space="preserve"> </w:t>
      </w:r>
      <w:r w:rsidR="002402E9" w:rsidRPr="00DD4C1D">
        <w:t>und</w:t>
      </w:r>
      <w:r w:rsidR="001478F8">
        <w:t xml:space="preserve"> </w:t>
      </w:r>
      <w:r w:rsidR="002402E9" w:rsidRPr="00DD4C1D">
        <w:t>Geist.</w:t>
      </w:r>
      <w:r w:rsidR="001478F8">
        <w:t xml:space="preserve"> </w:t>
      </w:r>
      <w:r w:rsidR="002402E9" w:rsidRPr="00DD4C1D">
        <w:t>Die</w:t>
      </w:r>
      <w:r w:rsidR="001478F8">
        <w:t xml:space="preserve"> </w:t>
      </w:r>
      <w:r w:rsidR="002402E9" w:rsidRPr="00DD4C1D">
        <w:t>Frage</w:t>
      </w:r>
      <w:r w:rsidR="001478F8">
        <w:t xml:space="preserve"> </w:t>
      </w:r>
      <w:r w:rsidR="002402E9" w:rsidRPr="00DD4C1D">
        <w:t>ist</w:t>
      </w:r>
      <w:r w:rsidR="001478F8">
        <w:t xml:space="preserve"> </w:t>
      </w:r>
      <w:r w:rsidR="002402E9" w:rsidRPr="00DD4C1D">
        <w:t>nun,</w:t>
      </w:r>
      <w:r w:rsidR="001478F8">
        <w:t xml:space="preserve"> </w:t>
      </w:r>
      <w:r w:rsidR="002402E9" w:rsidRPr="00DD4C1D">
        <w:t>nach</w:t>
      </w:r>
      <w:r w:rsidR="001478F8">
        <w:t xml:space="preserve"> </w:t>
      </w:r>
      <w:r w:rsidR="002402E9" w:rsidRPr="00DD4C1D">
        <w:t>welcher</w:t>
      </w:r>
      <w:r w:rsidR="001478F8">
        <w:t xml:space="preserve"> </w:t>
      </w:r>
      <w:r w:rsidR="002402E9" w:rsidRPr="00DD4C1D">
        <w:t>Kraft</w:t>
      </w:r>
      <w:r w:rsidR="001478F8">
        <w:t xml:space="preserve"> </w:t>
      </w:r>
      <w:r w:rsidR="002402E9" w:rsidRPr="00DD4C1D">
        <w:t>und</w:t>
      </w:r>
      <w:r w:rsidR="001478F8">
        <w:t xml:space="preserve"> </w:t>
      </w:r>
      <w:r w:rsidR="002402E9" w:rsidRPr="00DD4C1D">
        <w:t>nach</w:t>
      </w:r>
      <w:r w:rsidR="001478F8">
        <w:t xml:space="preserve"> </w:t>
      </w:r>
      <w:r w:rsidR="002402E9" w:rsidRPr="00DD4C1D">
        <w:t>welchem</w:t>
      </w:r>
      <w:r w:rsidR="001478F8">
        <w:t xml:space="preserve"> </w:t>
      </w:r>
      <w:r w:rsidR="002402E9" w:rsidRPr="00DD4C1D">
        <w:t>Leben</w:t>
      </w:r>
      <w:r w:rsidR="001478F8">
        <w:t xml:space="preserve"> </w:t>
      </w:r>
      <w:r w:rsidR="002402E9" w:rsidRPr="00DD4C1D">
        <w:t>ich</w:t>
      </w:r>
      <w:r w:rsidR="001478F8">
        <w:t xml:space="preserve"> </w:t>
      </w:r>
      <w:r w:rsidR="002402E9" w:rsidRPr="00DD4C1D">
        <w:t>mich</w:t>
      </w:r>
      <w:r w:rsidR="001478F8">
        <w:t xml:space="preserve"> </w:t>
      </w:r>
      <w:r w:rsidR="002402E9" w:rsidRPr="00DD4C1D">
        <w:t>ausrichte.</w:t>
      </w:r>
      <w:r w:rsidR="001478F8">
        <w:t xml:space="preserve"> </w:t>
      </w:r>
    </w:p>
    <w:p w14:paraId="03DC212F" w14:textId="314B8624" w:rsidR="002402E9" w:rsidRPr="00DD4C1D" w:rsidRDefault="001478F8" w:rsidP="002402E9">
      <w:r>
        <w:t xml:space="preserve">    </w:t>
      </w:r>
      <w:r w:rsidR="002402E9" w:rsidRPr="00DD4C1D">
        <w:t>Ga</w:t>
      </w:r>
      <w:r>
        <w:t xml:space="preserve"> </w:t>
      </w:r>
      <w:r w:rsidR="002402E9" w:rsidRPr="00DD4C1D">
        <w:t>5</w:t>
      </w:r>
      <w:r>
        <w:t>, 1</w:t>
      </w:r>
      <w:r w:rsidR="002402E9" w:rsidRPr="00DD4C1D">
        <w:t>6-17:</w:t>
      </w:r>
      <w:r>
        <w:t xml:space="preserve"> </w:t>
      </w:r>
      <w:r w:rsidR="002402E9" w:rsidRPr="00DD4C1D">
        <w:t>„</w:t>
      </w:r>
      <w:r w:rsidR="002402E9" w:rsidRPr="00DD4C1D">
        <w:rPr>
          <w:b/>
        </w:rPr>
        <w:t>Aber</w:t>
      </w:r>
      <w:r>
        <w:rPr>
          <w:b/>
        </w:rPr>
        <w:t xml:space="preserve"> </w:t>
      </w:r>
      <w:r w:rsidR="002402E9" w:rsidRPr="00DD4C1D">
        <w:rPr>
          <w:b/>
        </w:rPr>
        <w:t>ich</w:t>
      </w:r>
      <w:r>
        <w:rPr>
          <w:b/>
        </w:rPr>
        <w:t xml:space="preserve"> </w:t>
      </w:r>
      <w:r w:rsidR="002402E9" w:rsidRPr="00DD4C1D">
        <w:rPr>
          <w:b/>
        </w:rPr>
        <w:t>sage:</w:t>
      </w:r>
      <w:r>
        <w:rPr>
          <w:b/>
        </w:rPr>
        <w:t xml:space="preserve"> </w:t>
      </w:r>
      <w:r w:rsidR="002402E9" w:rsidRPr="00DD4C1D">
        <w:rPr>
          <w:b/>
        </w:rPr>
        <w:t>Wandelt</w:t>
      </w:r>
      <w:r>
        <w:rPr>
          <w:b/>
        </w:rPr>
        <w:t xml:space="preserve"> </w:t>
      </w:r>
      <w:r w:rsidR="002402E9" w:rsidRPr="00DD4C1D">
        <w:rPr>
          <w:b/>
        </w:rPr>
        <w:t>‹durch›</w:t>
      </w:r>
      <w:r>
        <w:rPr>
          <w:b/>
        </w:rPr>
        <w:t xml:space="preserve"> </w:t>
      </w:r>
      <w:r w:rsidR="002402E9" w:rsidRPr="00DD4C1D">
        <w:rPr>
          <w:b/>
        </w:rPr>
        <w:t>[den]</w:t>
      </w:r>
      <w:r>
        <w:rPr>
          <w:b/>
        </w:rPr>
        <w:t xml:space="preserve"> </w:t>
      </w:r>
      <w:r w:rsidR="002402E9" w:rsidRPr="00DD4C1D">
        <w:rPr>
          <w:b/>
        </w:rPr>
        <w:t>Geist,</w:t>
      </w:r>
      <w:r>
        <w:rPr>
          <w:b/>
        </w:rPr>
        <w:t xml:space="preserve"> </w:t>
      </w:r>
      <w:r w:rsidR="002402E9" w:rsidRPr="00DD4C1D">
        <w:rPr>
          <w:b/>
        </w:rPr>
        <w:t>und</w:t>
      </w:r>
      <w:r>
        <w:rPr>
          <w:b/>
        </w:rPr>
        <w:t xml:space="preserve"> </w:t>
      </w:r>
      <w:r w:rsidR="002402E9" w:rsidRPr="00DD4C1D">
        <w:rPr>
          <w:b/>
        </w:rPr>
        <w:t>ihr</w:t>
      </w:r>
      <w:r>
        <w:rPr>
          <w:b/>
        </w:rPr>
        <w:t xml:space="preserve"> </w:t>
      </w:r>
      <w:r w:rsidR="002402E9" w:rsidRPr="00DD4C1D">
        <w:rPr>
          <w:b/>
        </w:rPr>
        <w:t>werdet</w:t>
      </w:r>
      <w:r>
        <w:rPr>
          <w:b/>
        </w:rPr>
        <w:t xml:space="preserve"> </w:t>
      </w:r>
      <w:r w:rsidR="002402E9" w:rsidRPr="00DD4C1D">
        <w:rPr>
          <w:b/>
        </w:rPr>
        <w:t>keinesfalls</w:t>
      </w:r>
      <w:r>
        <w:rPr>
          <w:b/>
        </w:rPr>
        <w:t xml:space="preserve"> </w:t>
      </w:r>
      <w:r w:rsidR="002402E9" w:rsidRPr="00DD4C1D">
        <w:rPr>
          <w:b/>
        </w:rPr>
        <w:t>die</w:t>
      </w:r>
      <w:r>
        <w:rPr>
          <w:b/>
        </w:rPr>
        <w:t xml:space="preserve"> </w:t>
      </w:r>
      <w:r w:rsidR="002402E9" w:rsidRPr="00DD4C1D">
        <w:rPr>
          <w:b/>
        </w:rPr>
        <w:t>Lust</w:t>
      </w:r>
      <w:r>
        <w:rPr>
          <w:b/>
        </w:rPr>
        <w:t xml:space="preserve"> </w:t>
      </w:r>
      <w:r w:rsidR="002402E9" w:rsidRPr="00DD4C1D">
        <w:rPr>
          <w:b/>
        </w:rPr>
        <w:t>[des]</w:t>
      </w:r>
      <w:r>
        <w:rPr>
          <w:b/>
        </w:rPr>
        <w:t xml:space="preserve"> </w:t>
      </w:r>
      <w:r w:rsidR="002402E9" w:rsidRPr="00DD4C1D">
        <w:rPr>
          <w:b/>
        </w:rPr>
        <w:t>Fleisches</w:t>
      </w:r>
      <w:r>
        <w:rPr>
          <w:b/>
        </w:rPr>
        <w:t xml:space="preserve"> </w:t>
      </w:r>
      <w:r w:rsidR="002402E9" w:rsidRPr="00DD4C1D">
        <w:rPr>
          <w:b/>
        </w:rPr>
        <w:t>ausführen;</w:t>
      </w:r>
      <w:r>
        <w:rPr>
          <w:b/>
        </w:rPr>
        <w:t xml:space="preserve"> </w:t>
      </w:r>
      <w:r w:rsidR="002402E9" w:rsidRPr="00DD4C1D">
        <w:rPr>
          <w:b/>
        </w:rPr>
        <w:t>denn</w:t>
      </w:r>
      <w:r>
        <w:rPr>
          <w:b/>
        </w:rPr>
        <w:t xml:space="preserve"> </w:t>
      </w:r>
      <w:r w:rsidR="002402E9" w:rsidRPr="00DD4C1D">
        <w:rPr>
          <w:b/>
        </w:rPr>
        <w:t>das</w:t>
      </w:r>
      <w:r>
        <w:rPr>
          <w:b/>
        </w:rPr>
        <w:t xml:space="preserve"> </w:t>
      </w:r>
      <w:r w:rsidR="002402E9" w:rsidRPr="00DD4C1D">
        <w:rPr>
          <w:b/>
        </w:rPr>
        <w:t>Fleisch</w:t>
      </w:r>
      <w:r>
        <w:rPr>
          <w:b/>
        </w:rPr>
        <w:t xml:space="preserve"> </w:t>
      </w:r>
      <w:r w:rsidR="002402E9" w:rsidRPr="00DD4C1D">
        <w:rPr>
          <w:b/>
        </w:rPr>
        <w:t>gelüstet</w:t>
      </w:r>
      <w:r>
        <w:rPr>
          <w:b/>
        </w:rPr>
        <w:t xml:space="preserve"> </w:t>
      </w:r>
      <w:r w:rsidR="002402E9" w:rsidRPr="00DD4C1D">
        <w:rPr>
          <w:b/>
        </w:rPr>
        <w:t>gegen</w:t>
      </w:r>
      <w:r>
        <w:rPr>
          <w:b/>
        </w:rPr>
        <w:t xml:space="preserve"> </w:t>
      </w:r>
      <w:r w:rsidR="002402E9" w:rsidRPr="00DD4C1D">
        <w:rPr>
          <w:b/>
        </w:rPr>
        <w:t>den</w:t>
      </w:r>
      <w:r>
        <w:rPr>
          <w:b/>
        </w:rPr>
        <w:t xml:space="preserve"> </w:t>
      </w:r>
      <w:r w:rsidR="002402E9" w:rsidRPr="00DD4C1D">
        <w:rPr>
          <w:b/>
        </w:rPr>
        <w:t>Geist</w:t>
      </w:r>
      <w:r>
        <w:rPr>
          <w:b/>
        </w:rPr>
        <w:t xml:space="preserve"> </w:t>
      </w:r>
      <w:r w:rsidR="002402E9" w:rsidRPr="00DD4C1D">
        <w:rPr>
          <w:b/>
        </w:rPr>
        <w:t>und</w:t>
      </w:r>
      <w:r>
        <w:rPr>
          <w:b/>
        </w:rPr>
        <w:t xml:space="preserve"> </w:t>
      </w:r>
      <w:r w:rsidR="002402E9" w:rsidRPr="00DD4C1D">
        <w:rPr>
          <w:b/>
        </w:rPr>
        <w:t>den</w:t>
      </w:r>
      <w:r>
        <w:rPr>
          <w:b/>
        </w:rPr>
        <w:t xml:space="preserve"> </w:t>
      </w:r>
      <w:r w:rsidR="002402E9" w:rsidRPr="00DD4C1D">
        <w:rPr>
          <w:b/>
        </w:rPr>
        <w:t>Geist</w:t>
      </w:r>
      <w:r>
        <w:rPr>
          <w:b/>
        </w:rPr>
        <w:t xml:space="preserve"> </w:t>
      </w:r>
      <w:r w:rsidR="002402E9" w:rsidRPr="00DD4C1D">
        <w:rPr>
          <w:b/>
        </w:rPr>
        <w:t>gegen</w:t>
      </w:r>
      <w:r>
        <w:rPr>
          <w:b/>
        </w:rPr>
        <w:t xml:space="preserve"> </w:t>
      </w:r>
      <w:r w:rsidR="002402E9" w:rsidRPr="00DD4C1D">
        <w:rPr>
          <w:b/>
        </w:rPr>
        <w:t>das</w:t>
      </w:r>
      <w:r>
        <w:rPr>
          <w:b/>
        </w:rPr>
        <w:t xml:space="preserve"> </w:t>
      </w:r>
      <w:r w:rsidR="002402E9" w:rsidRPr="00DD4C1D">
        <w:rPr>
          <w:b/>
        </w:rPr>
        <w:t>Fleisch.</w:t>
      </w:r>
      <w:r>
        <w:rPr>
          <w:b/>
        </w:rPr>
        <w:t xml:space="preserve"> </w:t>
      </w:r>
      <w:r w:rsidR="002402E9" w:rsidRPr="00DD4C1D">
        <w:rPr>
          <w:b/>
        </w:rPr>
        <w:t>Diese</w:t>
      </w:r>
      <w:r>
        <w:rPr>
          <w:b/>
        </w:rPr>
        <w:t xml:space="preserve"> </w:t>
      </w:r>
      <w:r w:rsidR="002402E9" w:rsidRPr="00DD4C1D">
        <w:rPr>
          <w:b/>
        </w:rPr>
        <w:t>widerstreben</w:t>
      </w:r>
      <w:r>
        <w:rPr>
          <w:b/>
        </w:rPr>
        <w:t xml:space="preserve"> </w:t>
      </w:r>
      <w:r w:rsidR="002402E9" w:rsidRPr="00DD4C1D">
        <w:rPr>
          <w:b/>
        </w:rPr>
        <w:t>einander,</w:t>
      </w:r>
      <w:r>
        <w:rPr>
          <w:b/>
        </w:rPr>
        <w:t xml:space="preserve"> </w:t>
      </w:r>
      <w:r w:rsidR="002402E9" w:rsidRPr="00DD4C1D">
        <w:rPr>
          <w:b/>
        </w:rPr>
        <w:t>dass</w:t>
      </w:r>
      <w:r>
        <w:rPr>
          <w:b/>
        </w:rPr>
        <w:t xml:space="preserve"> </w:t>
      </w:r>
      <w:r w:rsidR="002402E9" w:rsidRPr="00DD4C1D">
        <w:rPr>
          <w:b/>
        </w:rPr>
        <w:t>ihr</w:t>
      </w:r>
      <w:r>
        <w:rPr>
          <w:b/>
        </w:rPr>
        <w:t xml:space="preserve"> </w:t>
      </w:r>
      <w:r w:rsidR="002402E9" w:rsidRPr="00DD4C1D">
        <w:rPr>
          <w:b/>
        </w:rPr>
        <w:t>nicht,</w:t>
      </w:r>
      <w:r>
        <w:rPr>
          <w:b/>
        </w:rPr>
        <w:t xml:space="preserve"> </w:t>
      </w:r>
      <w:r w:rsidR="002402E9" w:rsidRPr="00DD4C1D">
        <w:rPr>
          <w:b/>
        </w:rPr>
        <w:t>was</w:t>
      </w:r>
      <w:r>
        <w:rPr>
          <w:b/>
        </w:rPr>
        <w:t xml:space="preserve"> </w:t>
      </w:r>
      <w:r w:rsidR="002402E9" w:rsidRPr="00DD4C1D">
        <w:rPr>
          <w:b/>
        </w:rPr>
        <w:t>irgend</w:t>
      </w:r>
      <w:r>
        <w:rPr>
          <w:b/>
        </w:rPr>
        <w:t xml:space="preserve"> </w:t>
      </w:r>
      <w:r w:rsidR="002402E9" w:rsidRPr="00DD4C1D">
        <w:rPr>
          <w:b/>
        </w:rPr>
        <w:t>ihr</w:t>
      </w:r>
      <w:r>
        <w:rPr>
          <w:b/>
        </w:rPr>
        <w:t xml:space="preserve"> </w:t>
      </w:r>
      <w:r w:rsidR="002402E9" w:rsidRPr="00DD4C1D">
        <w:rPr>
          <w:b/>
        </w:rPr>
        <w:t>wollt,</w:t>
      </w:r>
      <w:r>
        <w:rPr>
          <w:b/>
        </w:rPr>
        <w:t xml:space="preserve"> </w:t>
      </w:r>
      <w:r w:rsidR="002402E9" w:rsidRPr="00DD4C1D">
        <w:rPr>
          <w:b/>
        </w:rPr>
        <w:t>dieses</w:t>
      </w:r>
      <w:r>
        <w:rPr>
          <w:b/>
        </w:rPr>
        <w:t xml:space="preserve"> </w:t>
      </w:r>
      <w:r w:rsidR="002402E9" w:rsidRPr="00DD4C1D">
        <w:rPr>
          <w:b/>
        </w:rPr>
        <w:t>tut</w:t>
      </w:r>
      <w:r w:rsidR="002402E9" w:rsidRPr="00DD4C1D">
        <w:t>.“</w:t>
      </w:r>
      <w:r>
        <w:t xml:space="preserve"> </w:t>
      </w:r>
    </w:p>
    <w:p w14:paraId="46BCE3E3" w14:textId="05702E6E" w:rsidR="002402E9" w:rsidRPr="00DD4C1D" w:rsidRDefault="002402E9" w:rsidP="002402E9">
      <w:pPr>
        <w:rPr>
          <w:b/>
        </w:rPr>
      </w:pPr>
      <w:r w:rsidRPr="00DD4C1D">
        <w:t>5</w:t>
      </w:r>
      <w:r w:rsidR="001478F8">
        <w:t>, 2</w:t>
      </w:r>
      <w:r w:rsidRPr="00DD4C1D">
        <w:t>5-26:</w:t>
      </w:r>
      <w:r w:rsidR="001478F8">
        <w:t xml:space="preserve"> </w:t>
      </w:r>
      <w:r w:rsidRPr="00DD4C1D">
        <w:t>„</w:t>
      </w:r>
      <w:r w:rsidRPr="00DD4C1D">
        <w:rPr>
          <w:b/>
        </w:rPr>
        <w:t>Wenn</w:t>
      </w:r>
      <w:r w:rsidR="001478F8">
        <w:rPr>
          <w:b/>
        </w:rPr>
        <w:t xml:space="preserve"> </w:t>
      </w:r>
      <w:r w:rsidRPr="00DD4C1D">
        <w:rPr>
          <w:b/>
        </w:rPr>
        <w:t>wir</w:t>
      </w:r>
      <w:r w:rsidR="001478F8">
        <w:rPr>
          <w:b/>
        </w:rPr>
        <w:t xml:space="preserve"> </w:t>
      </w:r>
      <w:r w:rsidRPr="00DD4C1D">
        <w:rPr>
          <w:b/>
        </w:rPr>
        <w:t>‹durch›</w:t>
      </w:r>
      <w:r w:rsidR="001478F8">
        <w:rPr>
          <w:b/>
        </w:rPr>
        <w:t xml:space="preserve"> </w:t>
      </w:r>
      <w:r w:rsidRPr="00DD4C1D">
        <w:rPr>
          <w:b/>
        </w:rPr>
        <w:t>[den]</w:t>
      </w:r>
      <w:r w:rsidR="001478F8">
        <w:rPr>
          <w:b/>
        </w:rPr>
        <w:t xml:space="preserve"> </w:t>
      </w:r>
      <w:r w:rsidRPr="00DD4C1D">
        <w:rPr>
          <w:b/>
        </w:rPr>
        <w:t>Geist</w:t>
      </w:r>
      <w:r w:rsidR="001478F8">
        <w:rPr>
          <w:b/>
        </w:rPr>
        <w:t xml:space="preserve"> </w:t>
      </w:r>
      <w:r w:rsidRPr="00DD4C1D">
        <w:rPr>
          <w:b/>
        </w:rPr>
        <w:t>leben,</w:t>
      </w:r>
      <w:r w:rsidR="001478F8">
        <w:rPr>
          <w:b/>
        </w:rPr>
        <w:t xml:space="preserve"> </w:t>
      </w:r>
      <w:r w:rsidRPr="00DD4C1D">
        <w:rPr>
          <w:b/>
        </w:rPr>
        <w:t>sollen</w:t>
      </w:r>
      <w:r w:rsidR="001478F8">
        <w:rPr>
          <w:b/>
        </w:rPr>
        <w:t xml:space="preserve"> </w:t>
      </w:r>
      <w:r w:rsidRPr="00DD4C1D">
        <w:rPr>
          <w:b/>
        </w:rPr>
        <w:t>wir</w:t>
      </w:r>
      <w:r w:rsidR="001478F8">
        <w:rPr>
          <w:b/>
        </w:rPr>
        <w:t xml:space="preserve"> </w:t>
      </w:r>
      <w:r w:rsidRPr="00DD4C1D">
        <w:rPr>
          <w:b/>
        </w:rPr>
        <w:t>uns</w:t>
      </w:r>
      <w:r w:rsidR="001478F8">
        <w:rPr>
          <w:b/>
        </w:rPr>
        <w:t xml:space="preserve"> </w:t>
      </w:r>
      <w:r w:rsidRPr="00DD4C1D">
        <w:rPr>
          <w:b/>
        </w:rPr>
        <w:t>auch</w:t>
      </w:r>
      <w:r w:rsidR="001478F8">
        <w:rPr>
          <w:b/>
        </w:rPr>
        <w:t xml:space="preserve"> </w:t>
      </w:r>
      <w:r w:rsidRPr="00DD4C1D">
        <w:rPr>
          <w:b/>
        </w:rPr>
        <w:t>‹durch›</w:t>
      </w:r>
      <w:r w:rsidR="001478F8">
        <w:rPr>
          <w:b/>
        </w:rPr>
        <w:t xml:space="preserve"> </w:t>
      </w:r>
      <w:r w:rsidRPr="00DD4C1D">
        <w:rPr>
          <w:b/>
        </w:rPr>
        <w:t>[den]</w:t>
      </w:r>
      <w:r w:rsidR="001478F8">
        <w:rPr>
          <w:b/>
        </w:rPr>
        <w:t xml:space="preserve"> </w:t>
      </w:r>
      <w:r w:rsidRPr="00DD4C1D">
        <w:rPr>
          <w:b/>
        </w:rPr>
        <w:t>Geist</w:t>
      </w:r>
      <w:r w:rsidR="001478F8">
        <w:rPr>
          <w:b/>
        </w:rPr>
        <w:t xml:space="preserve"> </w:t>
      </w:r>
      <w:r w:rsidRPr="00DD4C1D">
        <w:rPr>
          <w:b/>
        </w:rPr>
        <w:t>ausrichten.</w:t>
      </w:r>
      <w:r w:rsidR="001478F8">
        <w:rPr>
          <w:b/>
        </w:rPr>
        <w:t xml:space="preserve"> </w:t>
      </w:r>
      <w:r w:rsidRPr="00DD4C1D">
        <w:rPr>
          <w:b/>
        </w:rPr>
        <w:t>Werden</w:t>
      </w:r>
      <w:r w:rsidR="001478F8">
        <w:rPr>
          <w:b/>
        </w:rPr>
        <w:t xml:space="preserve"> </w:t>
      </w:r>
      <w:r w:rsidRPr="00DD4C1D">
        <w:rPr>
          <w:b/>
        </w:rPr>
        <w:t>wir</w:t>
      </w:r>
      <w:r w:rsidR="001478F8">
        <w:rPr>
          <w:b/>
        </w:rPr>
        <w:t xml:space="preserve"> </w:t>
      </w:r>
      <w:r w:rsidRPr="00DD4C1D">
        <w:rPr>
          <w:b/>
        </w:rPr>
        <w:t>nicht</w:t>
      </w:r>
      <w:r w:rsidR="001478F8">
        <w:rPr>
          <w:b/>
        </w:rPr>
        <w:t xml:space="preserve"> </w:t>
      </w:r>
      <w:r w:rsidRPr="00DD4C1D">
        <w:rPr>
          <w:b/>
        </w:rPr>
        <w:t>solche,</w:t>
      </w:r>
      <w:r w:rsidR="001478F8">
        <w:rPr>
          <w:b/>
        </w:rPr>
        <w:t xml:space="preserve"> </w:t>
      </w:r>
      <w:r w:rsidRPr="00DD4C1D">
        <w:rPr>
          <w:b/>
        </w:rPr>
        <w:t>die</w:t>
      </w:r>
      <w:r w:rsidR="001478F8">
        <w:rPr>
          <w:b/>
        </w:rPr>
        <w:t xml:space="preserve"> </w:t>
      </w:r>
      <w:r w:rsidRPr="00DD4C1D">
        <w:rPr>
          <w:b/>
        </w:rPr>
        <w:t>auf</w:t>
      </w:r>
      <w:r w:rsidR="001478F8">
        <w:rPr>
          <w:b/>
        </w:rPr>
        <w:t xml:space="preserve"> </w:t>
      </w:r>
      <w:r w:rsidRPr="00DD4C1D">
        <w:rPr>
          <w:b/>
        </w:rPr>
        <w:t>leere</w:t>
      </w:r>
      <w:r w:rsidR="001478F8">
        <w:rPr>
          <w:b/>
        </w:rPr>
        <w:t xml:space="preserve"> </w:t>
      </w:r>
      <w:r w:rsidRPr="00DD4C1D">
        <w:rPr>
          <w:b/>
        </w:rPr>
        <w:t>Herrlichkeit</w:t>
      </w:r>
      <w:r w:rsidR="001478F8">
        <w:rPr>
          <w:b/>
        </w:rPr>
        <w:t xml:space="preserve"> </w:t>
      </w:r>
      <w:r w:rsidRPr="00DD4C1D">
        <w:rPr>
          <w:b/>
        </w:rPr>
        <w:t>aus</w:t>
      </w:r>
      <w:r w:rsidR="001478F8">
        <w:rPr>
          <w:b/>
        </w:rPr>
        <w:t xml:space="preserve"> </w:t>
      </w:r>
      <w:r w:rsidRPr="00DD4C1D">
        <w:rPr>
          <w:b/>
        </w:rPr>
        <w:t>sind,</w:t>
      </w:r>
      <w:r w:rsidR="001478F8">
        <w:rPr>
          <w:b/>
        </w:rPr>
        <w:t xml:space="preserve"> </w:t>
      </w:r>
      <w:r w:rsidRPr="00DD4C1D">
        <w:rPr>
          <w:b/>
        </w:rPr>
        <w:t>die</w:t>
      </w:r>
      <w:r w:rsidR="001478F8">
        <w:rPr>
          <w:b/>
        </w:rPr>
        <w:t xml:space="preserve"> </w:t>
      </w:r>
      <w:r w:rsidRPr="00DD4C1D">
        <w:rPr>
          <w:b/>
        </w:rPr>
        <w:t>einander</w:t>
      </w:r>
      <w:r w:rsidR="001478F8">
        <w:rPr>
          <w:b/>
        </w:rPr>
        <w:t xml:space="preserve"> </w:t>
      </w:r>
      <w:r w:rsidRPr="00DD4C1D">
        <w:rPr>
          <w:b/>
        </w:rPr>
        <w:t>herausfordern,</w:t>
      </w:r>
      <w:r w:rsidR="001478F8">
        <w:rPr>
          <w:b/>
        </w:rPr>
        <w:t xml:space="preserve"> </w:t>
      </w:r>
      <w:r w:rsidRPr="00DD4C1D">
        <w:rPr>
          <w:b/>
        </w:rPr>
        <w:t>die</w:t>
      </w:r>
      <w:r w:rsidR="001478F8">
        <w:rPr>
          <w:b/>
        </w:rPr>
        <w:t xml:space="preserve"> </w:t>
      </w:r>
      <w:r w:rsidRPr="00DD4C1D">
        <w:rPr>
          <w:b/>
        </w:rPr>
        <w:t>einander</w:t>
      </w:r>
      <w:r w:rsidR="001478F8">
        <w:rPr>
          <w:b/>
        </w:rPr>
        <w:t xml:space="preserve"> </w:t>
      </w:r>
      <w:r w:rsidRPr="00DD4C1D">
        <w:rPr>
          <w:b/>
        </w:rPr>
        <w:t>beneiden!“</w:t>
      </w:r>
    </w:p>
    <w:p w14:paraId="365CDC85" w14:textId="6AE7D5B5" w:rsidR="002402E9" w:rsidRPr="00DD4C1D" w:rsidRDefault="002402E9" w:rsidP="002402E9"/>
    <w:p w14:paraId="693DEFD3" w14:textId="77777777" w:rsidR="002402E9" w:rsidRPr="00DD4C1D" w:rsidRDefault="002402E9" w:rsidP="002402E9">
      <w:pPr>
        <w:pStyle w:val="p1"/>
        <w:rPr>
          <w:rFonts w:ascii="Arial" w:hAnsi="Arial" w:cs="Arial"/>
          <w:color w:val="auto"/>
          <w:sz w:val="15"/>
          <w:szCs w:val="15"/>
        </w:rPr>
      </w:pPr>
    </w:p>
    <w:p w14:paraId="29235862" w14:textId="4C0274ED" w:rsidR="002402E9" w:rsidRPr="00DD4C1D" w:rsidRDefault="002402E9" w:rsidP="002C0189"/>
    <w:p w14:paraId="7B59E562" w14:textId="77777777" w:rsidR="00620755" w:rsidRPr="00DD4C1D" w:rsidRDefault="00620755" w:rsidP="002C0189"/>
    <w:p w14:paraId="42C1C9A7" w14:textId="5A7D8FD1" w:rsidR="00F641D2" w:rsidRPr="00DD4C1D" w:rsidRDefault="00DC60E6" w:rsidP="007D4908">
      <w:pPr>
        <w:pStyle w:val="berschrift3"/>
      </w:pPr>
      <w:r w:rsidRPr="00DD4C1D">
        <w:lastRenderedPageBreak/>
        <w:t>„</w:t>
      </w:r>
      <w:r w:rsidR="002A2B04" w:rsidRPr="00DD4C1D">
        <w:t>Der</w:t>
      </w:r>
      <w:r w:rsidR="001478F8">
        <w:t xml:space="preserve"> </w:t>
      </w:r>
      <w:r w:rsidR="002A2B04" w:rsidRPr="00DD4C1D">
        <w:t>Herr</w:t>
      </w:r>
      <w:r w:rsidR="001478F8">
        <w:t xml:space="preserve"> </w:t>
      </w:r>
      <w:r w:rsidR="002A2B04" w:rsidRPr="00DD4C1D">
        <w:t>Jesus</w:t>
      </w:r>
      <w:r w:rsidR="001478F8">
        <w:t xml:space="preserve"> </w:t>
      </w:r>
      <w:r w:rsidR="002A2B04" w:rsidRPr="00DD4C1D">
        <w:t>hat</w:t>
      </w:r>
      <w:r w:rsidR="001478F8">
        <w:t xml:space="preserve"> </w:t>
      </w:r>
      <w:r w:rsidR="002A2B04" w:rsidRPr="00DD4C1D">
        <w:t>für</w:t>
      </w:r>
      <w:r w:rsidR="001478F8">
        <w:t xml:space="preserve"> </w:t>
      </w:r>
      <w:r w:rsidR="002A2B04" w:rsidRPr="00DD4C1D">
        <w:t>die</w:t>
      </w:r>
      <w:r w:rsidR="001478F8">
        <w:t xml:space="preserve"> </w:t>
      </w:r>
      <w:r w:rsidR="002A2B04" w:rsidRPr="00DD4C1D">
        <w:t>Bewahrung</w:t>
      </w:r>
      <w:r w:rsidR="001478F8">
        <w:t xml:space="preserve"> </w:t>
      </w:r>
      <w:r w:rsidR="002A2B04" w:rsidRPr="00DD4C1D">
        <w:t>gebetet.”</w:t>
      </w:r>
      <w:r w:rsidR="001478F8">
        <w:t xml:space="preserve"> </w:t>
      </w:r>
    </w:p>
    <w:p w14:paraId="1F61D89F" w14:textId="46097678" w:rsidR="00983243" w:rsidRPr="00DD4C1D" w:rsidRDefault="001478F8" w:rsidP="002C0189">
      <w:r>
        <w:t xml:space="preserve">    </w:t>
      </w:r>
      <w:r w:rsidR="009D0C92" w:rsidRPr="00DD4C1D">
        <w:t>Es</w:t>
      </w:r>
      <w:r>
        <w:t xml:space="preserve"> </w:t>
      </w:r>
      <w:r w:rsidR="009D0C92" w:rsidRPr="00DD4C1D">
        <w:t>wird</w:t>
      </w:r>
      <w:r>
        <w:t xml:space="preserve"> </w:t>
      </w:r>
      <w:r w:rsidR="009D0C92" w:rsidRPr="00DD4C1D">
        <w:t>argumentiert</w:t>
      </w:r>
      <w:r w:rsidR="002A2B04" w:rsidRPr="00DD4C1D">
        <w:t>:</w:t>
      </w:r>
      <w:r>
        <w:t xml:space="preserve"> </w:t>
      </w:r>
      <w:r w:rsidR="00DC60E6" w:rsidRPr="00DD4C1D">
        <w:t>„</w:t>
      </w:r>
      <w:r w:rsidR="002A2B04" w:rsidRPr="00DD4C1D">
        <w:t>Der</w:t>
      </w:r>
      <w:r>
        <w:t xml:space="preserve"> </w:t>
      </w:r>
      <w:r w:rsidR="002A2B04" w:rsidRPr="00DD4C1D">
        <w:t>Hohe</w:t>
      </w:r>
      <w:r>
        <w:t xml:space="preserve"> </w:t>
      </w:r>
      <w:r w:rsidR="002A2B04" w:rsidRPr="00485808">
        <w:t>Priester</w:t>
      </w:r>
      <w:r>
        <w:t xml:space="preserve"> </w:t>
      </w:r>
      <w:r w:rsidR="002A2B04" w:rsidRPr="00485808">
        <w:t>Jesus</w:t>
      </w:r>
      <w:r>
        <w:t xml:space="preserve"> </w:t>
      </w:r>
      <w:r w:rsidR="002A2B04" w:rsidRPr="00485808">
        <w:t>Christus</w:t>
      </w:r>
      <w:r>
        <w:t xml:space="preserve"> </w:t>
      </w:r>
      <w:r w:rsidR="002A2B04" w:rsidRPr="00485808">
        <w:t>betete</w:t>
      </w:r>
      <w:r>
        <w:t xml:space="preserve"> </w:t>
      </w:r>
      <w:r w:rsidR="002A2B04" w:rsidRPr="00485808">
        <w:t>dafür,</w:t>
      </w:r>
      <w:r>
        <w:t xml:space="preserve"> </w:t>
      </w:r>
      <w:r w:rsidR="002A2B04" w:rsidRPr="00485808">
        <w:t>dass</w:t>
      </w:r>
      <w:r>
        <w:t xml:space="preserve"> </w:t>
      </w:r>
      <w:r w:rsidR="002A2B04" w:rsidRPr="00485808">
        <w:t>der</w:t>
      </w:r>
      <w:r>
        <w:t xml:space="preserve"> </w:t>
      </w:r>
      <w:r w:rsidR="002A2B04" w:rsidRPr="00485808">
        <w:t>Glaube</w:t>
      </w:r>
      <w:r>
        <w:t xml:space="preserve"> </w:t>
      </w:r>
      <w:r w:rsidR="002A2B04" w:rsidRPr="00485808">
        <w:t>des</w:t>
      </w:r>
      <w:r>
        <w:t xml:space="preserve"> </w:t>
      </w:r>
      <w:r w:rsidR="002A2B04" w:rsidRPr="00485808">
        <w:t>Petrus</w:t>
      </w:r>
      <w:r>
        <w:t xml:space="preserve"> </w:t>
      </w:r>
      <w:r w:rsidR="002A2B04" w:rsidRPr="00485808">
        <w:t>nicht</w:t>
      </w:r>
      <w:r>
        <w:t xml:space="preserve"> </w:t>
      </w:r>
      <w:r w:rsidR="002A2B04" w:rsidRPr="00485808">
        <w:t>aufhöre.</w:t>
      </w:r>
      <w:r>
        <w:t xml:space="preserve"> Lukas  </w:t>
      </w:r>
      <w:r w:rsidR="002A2B04" w:rsidRPr="00485808">
        <w:t>22</w:t>
      </w:r>
      <w:r>
        <w:t>, 3</w:t>
      </w:r>
      <w:r w:rsidR="002A2B04" w:rsidRPr="00485808">
        <w:t>1f.</w:t>
      </w:r>
      <w:r>
        <w:t xml:space="preserve"> </w:t>
      </w:r>
      <w:r w:rsidR="002A2B04" w:rsidRPr="00485808">
        <w:t>Ebenso</w:t>
      </w:r>
      <w:r>
        <w:t xml:space="preserve"> </w:t>
      </w:r>
      <w:r w:rsidR="002A2B04" w:rsidRPr="00485808">
        <w:t>betet</w:t>
      </w:r>
      <w:r>
        <w:t xml:space="preserve"> </w:t>
      </w:r>
      <w:r w:rsidR="002A2B04" w:rsidRPr="00485808">
        <w:t>er</w:t>
      </w:r>
      <w:r>
        <w:t xml:space="preserve"> </w:t>
      </w:r>
      <w:r w:rsidR="002A2B04" w:rsidRPr="00485808">
        <w:t>für</w:t>
      </w:r>
      <w:r>
        <w:t xml:space="preserve"> </w:t>
      </w:r>
      <w:r w:rsidR="002A2B04" w:rsidRPr="00485808">
        <w:t>den</w:t>
      </w:r>
      <w:r>
        <w:t xml:space="preserve"> </w:t>
      </w:r>
      <w:r w:rsidR="002A2B04" w:rsidRPr="00485808">
        <w:t>Glauben</w:t>
      </w:r>
      <w:r>
        <w:t xml:space="preserve"> </w:t>
      </w:r>
      <w:r w:rsidR="002A2B04" w:rsidRPr="00485808">
        <w:t>der</w:t>
      </w:r>
      <w:r>
        <w:t xml:space="preserve"> </w:t>
      </w:r>
      <w:r w:rsidR="002A2B04" w:rsidRPr="00485808">
        <w:t>Erlösten.</w:t>
      </w:r>
      <w:r>
        <w:t xml:space="preserve"> Johannes </w:t>
      </w:r>
      <w:r w:rsidR="002A2B04" w:rsidRPr="00485808">
        <w:t>17</w:t>
      </w:r>
      <w:r>
        <w:t>, 1</w:t>
      </w:r>
      <w:r w:rsidR="002A2B04" w:rsidRPr="00485808">
        <w:t>1M:</w:t>
      </w:r>
      <w:r>
        <w:rPr>
          <w:bCs/>
        </w:rPr>
        <w:t xml:space="preserve"> </w:t>
      </w:r>
      <w:r w:rsidR="002A2B04" w:rsidRPr="00485808">
        <w:rPr>
          <w:bCs/>
        </w:rPr>
        <w:t>‚Heiliger</w:t>
      </w:r>
      <w:r>
        <w:rPr>
          <w:bCs/>
        </w:rPr>
        <w:t xml:space="preserve"> </w:t>
      </w:r>
      <w:r w:rsidR="002A2B04" w:rsidRPr="00485808">
        <w:rPr>
          <w:bCs/>
        </w:rPr>
        <w:t>Vater,</w:t>
      </w:r>
      <w:r>
        <w:rPr>
          <w:bCs/>
        </w:rPr>
        <w:t xml:space="preserve"> </w:t>
      </w:r>
      <w:r w:rsidR="002A2B04" w:rsidRPr="00485808">
        <w:rPr>
          <w:bCs/>
        </w:rPr>
        <w:t>bewahre</w:t>
      </w:r>
      <w:r>
        <w:rPr>
          <w:bCs/>
        </w:rPr>
        <w:t xml:space="preserve"> </w:t>
      </w:r>
      <w:r w:rsidR="002A2B04" w:rsidRPr="00485808">
        <w:rPr>
          <w:bCs/>
        </w:rPr>
        <w:t>sie</w:t>
      </w:r>
      <w:r>
        <w:rPr>
          <w:bCs/>
        </w:rPr>
        <w:t xml:space="preserve"> </w:t>
      </w:r>
      <w:r w:rsidR="002A2B04" w:rsidRPr="00485808">
        <w:rPr>
          <w:bCs/>
        </w:rPr>
        <w:t>in</w:t>
      </w:r>
      <w:r>
        <w:rPr>
          <w:bCs/>
        </w:rPr>
        <w:t xml:space="preserve"> </w:t>
      </w:r>
      <w:r w:rsidR="002A2B04" w:rsidRPr="00485808">
        <w:rPr>
          <w:bCs/>
        </w:rPr>
        <w:t>deinem</w:t>
      </w:r>
      <w:r>
        <w:rPr>
          <w:bCs/>
        </w:rPr>
        <w:t xml:space="preserve"> </w:t>
      </w:r>
      <w:r w:rsidR="002A2B04" w:rsidRPr="00485808">
        <w:rPr>
          <w:bCs/>
        </w:rPr>
        <w:t>Namen,</w:t>
      </w:r>
      <w:r>
        <w:rPr>
          <w:bCs/>
        </w:rPr>
        <w:t xml:space="preserve"> </w:t>
      </w:r>
      <w:r w:rsidR="002A2B04" w:rsidRPr="00485808">
        <w:rPr>
          <w:bCs/>
        </w:rPr>
        <w:t>die</w:t>
      </w:r>
      <w:r>
        <w:rPr>
          <w:bCs/>
        </w:rPr>
        <w:t xml:space="preserve"> </w:t>
      </w:r>
      <w:r w:rsidR="002A2B04" w:rsidRPr="00485808">
        <w:rPr>
          <w:bCs/>
        </w:rPr>
        <w:t>du</w:t>
      </w:r>
      <w:r>
        <w:rPr>
          <w:bCs/>
        </w:rPr>
        <w:t xml:space="preserve"> </w:t>
      </w:r>
      <w:r w:rsidR="002A2B04" w:rsidRPr="00485808">
        <w:rPr>
          <w:bCs/>
        </w:rPr>
        <w:t>mir</w:t>
      </w:r>
      <w:r>
        <w:rPr>
          <w:bCs/>
        </w:rPr>
        <w:t xml:space="preserve"> </w:t>
      </w:r>
      <w:r w:rsidR="002A2B04" w:rsidRPr="00485808">
        <w:rPr>
          <w:bCs/>
        </w:rPr>
        <w:t>gegeben</w:t>
      </w:r>
      <w:r>
        <w:rPr>
          <w:bCs/>
        </w:rPr>
        <w:t xml:space="preserve"> </w:t>
      </w:r>
      <w:r w:rsidR="002A2B04" w:rsidRPr="00485808">
        <w:rPr>
          <w:bCs/>
        </w:rPr>
        <w:t>hast’</w:t>
      </w:r>
      <w:r>
        <w:rPr>
          <w:bCs/>
        </w:rPr>
        <w:t xml:space="preserve"> </w:t>
      </w:r>
      <w:r w:rsidR="002A2B04" w:rsidRPr="00485808">
        <w:t>V.</w:t>
      </w:r>
      <w:r>
        <w:t xml:space="preserve"> </w:t>
      </w:r>
      <w:r w:rsidR="002A2B04" w:rsidRPr="00485808">
        <w:t>15:</w:t>
      </w:r>
      <w:r>
        <w:rPr>
          <w:bCs/>
        </w:rPr>
        <w:t xml:space="preserve"> </w:t>
      </w:r>
      <w:r w:rsidR="002A2B04" w:rsidRPr="00485808">
        <w:rPr>
          <w:bCs/>
        </w:rPr>
        <w:t>‚Ich</w:t>
      </w:r>
      <w:r>
        <w:rPr>
          <w:bCs/>
        </w:rPr>
        <w:t xml:space="preserve"> </w:t>
      </w:r>
      <w:r w:rsidR="002A2B04" w:rsidRPr="00485808">
        <w:rPr>
          <w:bCs/>
        </w:rPr>
        <w:t>erbitte</w:t>
      </w:r>
      <w:r>
        <w:rPr>
          <w:bCs/>
        </w:rPr>
        <w:t xml:space="preserve"> </w:t>
      </w:r>
      <w:r w:rsidR="002A2B04" w:rsidRPr="00485808">
        <w:rPr>
          <w:bCs/>
        </w:rPr>
        <w:t>nicht,</w:t>
      </w:r>
      <w:r>
        <w:rPr>
          <w:bCs/>
        </w:rPr>
        <w:t xml:space="preserve"> </w:t>
      </w:r>
      <w:r w:rsidR="002A2B04" w:rsidRPr="00485808">
        <w:rPr>
          <w:bCs/>
        </w:rPr>
        <w:t>dass</w:t>
      </w:r>
      <w:r>
        <w:rPr>
          <w:bCs/>
        </w:rPr>
        <w:t xml:space="preserve"> </w:t>
      </w:r>
      <w:r w:rsidR="002A2B04" w:rsidRPr="00485808">
        <w:rPr>
          <w:bCs/>
        </w:rPr>
        <w:t>du</w:t>
      </w:r>
      <w:r>
        <w:rPr>
          <w:bCs/>
        </w:rPr>
        <w:t xml:space="preserve"> </w:t>
      </w:r>
      <w:r w:rsidR="002A2B04" w:rsidRPr="00485808">
        <w:rPr>
          <w:bCs/>
        </w:rPr>
        <w:t>sie</w:t>
      </w:r>
      <w:r>
        <w:rPr>
          <w:bCs/>
        </w:rPr>
        <w:t xml:space="preserve"> </w:t>
      </w:r>
      <w:r w:rsidR="002A2B04" w:rsidRPr="00485808">
        <w:rPr>
          <w:bCs/>
        </w:rPr>
        <w:t>aus</w:t>
      </w:r>
      <w:r>
        <w:rPr>
          <w:bCs/>
        </w:rPr>
        <w:t xml:space="preserve"> </w:t>
      </w:r>
      <w:r w:rsidR="002A2B04" w:rsidRPr="00485808">
        <w:rPr>
          <w:bCs/>
        </w:rPr>
        <w:t>der</w:t>
      </w:r>
      <w:r>
        <w:rPr>
          <w:bCs/>
        </w:rPr>
        <w:t xml:space="preserve"> </w:t>
      </w:r>
      <w:r w:rsidR="002A2B04" w:rsidRPr="00485808">
        <w:rPr>
          <w:bCs/>
        </w:rPr>
        <w:t>Welt</w:t>
      </w:r>
      <w:r>
        <w:rPr>
          <w:bCs/>
        </w:rPr>
        <w:t xml:space="preserve"> </w:t>
      </w:r>
      <w:r w:rsidR="002A2B04" w:rsidRPr="00485808">
        <w:rPr>
          <w:bCs/>
        </w:rPr>
        <w:t>heraus</w:t>
      </w:r>
      <w:r>
        <w:rPr>
          <w:bCs/>
        </w:rPr>
        <w:t xml:space="preserve"> </w:t>
      </w:r>
      <w:r w:rsidR="002A2B04" w:rsidRPr="00485808">
        <w:rPr>
          <w:bCs/>
        </w:rPr>
        <w:t>wegnimmst,</w:t>
      </w:r>
      <w:r>
        <w:rPr>
          <w:bCs/>
        </w:rPr>
        <w:t xml:space="preserve"> </w:t>
      </w:r>
      <w:r w:rsidR="002A2B04" w:rsidRPr="00485808">
        <w:rPr>
          <w:bCs/>
        </w:rPr>
        <w:t>sondern</w:t>
      </w:r>
      <w:r>
        <w:rPr>
          <w:bCs/>
        </w:rPr>
        <w:t xml:space="preserve"> </w:t>
      </w:r>
      <w:r w:rsidR="002A2B04" w:rsidRPr="00485808">
        <w:rPr>
          <w:bCs/>
        </w:rPr>
        <w:t>dass</w:t>
      </w:r>
      <w:r>
        <w:rPr>
          <w:bCs/>
        </w:rPr>
        <w:t xml:space="preserve"> </w:t>
      </w:r>
      <w:r w:rsidR="002A2B04" w:rsidRPr="00485808">
        <w:rPr>
          <w:bCs/>
        </w:rPr>
        <w:t>du</w:t>
      </w:r>
      <w:r>
        <w:rPr>
          <w:bCs/>
        </w:rPr>
        <w:t xml:space="preserve"> </w:t>
      </w:r>
      <w:r w:rsidR="002A2B04" w:rsidRPr="00485808">
        <w:rPr>
          <w:bCs/>
        </w:rPr>
        <w:t>sie</w:t>
      </w:r>
      <w:r>
        <w:rPr>
          <w:bCs/>
        </w:rPr>
        <w:t xml:space="preserve"> </w:t>
      </w:r>
      <w:r w:rsidR="002A2B04" w:rsidRPr="00485808">
        <w:rPr>
          <w:bCs/>
        </w:rPr>
        <w:t>bewahren</w:t>
      </w:r>
      <w:r>
        <w:rPr>
          <w:bCs/>
        </w:rPr>
        <w:t xml:space="preserve"> </w:t>
      </w:r>
      <w:r w:rsidR="002A2B04" w:rsidRPr="00485808">
        <w:rPr>
          <w:bCs/>
        </w:rPr>
        <w:t>möchtest</w:t>
      </w:r>
      <w:r>
        <w:rPr>
          <w:bCs/>
        </w:rPr>
        <w:t xml:space="preserve"> </w:t>
      </w:r>
      <w:r w:rsidR="002A2B04" w:rsidRPr="00485808">
        <w:rPr>
          <w:bCs/>
        </w:rPr>
        <w:t>vor</w:t>
      </w:r>
      <w:r>
        <w:rPr>
          <w:bCs/>
        </w:rPr>
        <w:t xml:space="preserve"> </w:t>
      </w:r>
      <w:r w:rsidR="002A2B04" w:rsidRPr="00485808">
        <w:rPr>
          <w:bCs/>
        </w:rPr>
        <w:t>dem</w:t>
      </w:r>
      <w:r>
        <w:rPr>
          <w:bCs/>
        </w:rPr>
        <w:t xml:space="preserve"> </w:t>
      </w:r>
      <w:r w:rsidR="002A2B04" w:rsidRPr="00485808">
        <w:rPr>
          <w:bCs/>
        </w:rPr>
        <w:t>Bösen</w:t>
      </w:r>
      <w:r w:rsidR="002A2B04" w:rsidRPr="00485808">
        <w:t>.’</w:t>
      </w:r>
      <w:r>
        <w:t xml:space="preserve"> </w:t>
      </w:r>
      <w:r w:rsidR="002A2B04" w:rsidRPr="00485808">
        <w:t>V.</w:t>
      </w:r>
      <w:r>
        <w:t xml:space="preserve"> </w:t>
      </w:r>
      <w:r w:rsidR="002A2B04" w:rsidRPr="00485808">
        <w:t>20:</w:t>
      </w:r>
      <w:r>
        <w:rPr>
          <w:bCs/>
        </w:rPr>
        <w:t xml:space="preserve"> </w:t>
      </w:r>
      <w:r w:rsidR="002A2B04" w:rsidRPr="00485808">
        <w:rPr>
          <w:bCs/>
        </w:rPr>
        <w:t>‚Aber</w:t>
      </w:r>
      <w:r>
        <w:rPr>
          <w:bCs/>
        </w:rPr>
        <w:t xml:space="preserve"> </w:t>
      </w:r>
      <w:r w:rsidR="002A2B04" w:rsidRPr="00485808">
        <w:rPr>
          <w:bCs/>
        </w:rPr>
        <w:t>nicht</w:t>
      </w:r>
      <w:r>
        <w:rPr>
          <w:bCs/>
        </w:rPr>
        <w:t xml:space="preserve"> </w:t>
      </w:r>
      <w:r w:rsidR="002A2B04" w:rsidRPr="00485808">
        <w:rPr>
          <w:bCs/>
        </w:rPr>
        <w:t>betreffs</w:t>
      </w:r>
      <w:r>
        <w:rPr>
          <w:bCs/>
        </w:rPr>
        <w:t xml:space="preserve"> </w:t>
      </w:r>
      <w:r w:rsidR="002A2B04" w:rsidRPr="00485808">
        <w:rPr>
          <w:bCs/>
        </w:rPr>
        <w:t>dieser</w:t>
      </w:r>
      <w:r>
        <w:rPr>
          <w:bCs/>
        </w:rPr>
        <w:t xml:space="preserve"> </w:t>
      </w:r>
      <w:r w:rsidR="002A2B04" w:rsidRPr="00485808">
        <w:rPr>
          <w:bCs/>
        </w:rPr>
        <w:t>allein</w:t>
      </w:r>
      <w:r>
        <w:rPr>
          <w:bCs/>
        </w:rPr>
        <w:t xml:space="preserve"> </w:t>
      </w:r>
      <w:r w:rsidR="002A2B04" w:rsidRPr="00485808">
        <w:rPr>
          <w:bCs/>
        </w:rPr>
        <w:t>erbitte</w:t>
      </w:r>
      <w:r>
        <w:rPr>
          <w:bCs/>
        </w:rPr>
        <w:t xml:space="preserve"> </w:t>
      </w:r>
      <w:r w:rsidR="002A2B04" w:rsidRPr="00485808">
        <w:rPr>
          <w:bCs/>
        </w:rPr>
        <w:t>ich,</w:t>
      </w:r>
      <w:r>
        <w:rPr>
          <w:bCs/>
        </w:rPr>
        <w:t xml:space="preserve"> </w:t>
      </w:r>
      <w:r w:rsidR="002A2B04" w:rsidRPr="00485808">
        <w:rPr>
          <w:bCs/>
        </w:rPr>
        <w:t>sondern</w:t>
      </w:r>
      <w:r>
        <w:rPr>
          <w:bCs/>
        </w:rPr>
        <w:t xml:space="preserve"> </w:t>
      </w:r>
      <w:r w:rsidR="002A2B04" w:rsidRPr="00485808">
        <w:rPr>
          <w:bCs/>
        </w:rPr>
        <w:t>auch</w:t>
      </w:r>
      <w:r>
        <w:rPr>
          <w:bCs/>
        </w:rPr>
        <w:t xml:space="preserve"> </w:t>
      </w:r>
      <w:r w:rsidR="002A2B04" w:rsidRPr="00485808">
        <w:rPr>
          <w:bCs/>
        </w:rPr>
        <w:t>betreffs</w:t>
      </w:r>
      <w:r>
        <w:rPr>
          <w:bCs/>
        </w:rPr>
        <w:t xml:space="preserve"> </w:t>
      </w:r>
      <w:r w:rsidR="002A2B04" w:rsidRPr="00485808">
        <w:rPr>
          <w:bCs/>
        </w:rPr>
        <w:t>derer,</w:t>
      </w:r>
      <w:r>
        <w:rPr>
          <w:bCs/>
        </w:rPr>
        <w:t xml:space="preserve"> </w:t>
      </w:r>
      <w:r w:rsidR="002A2B04" w:rsidRPr="00485808">
        <w:rPr>
          <w:bCs/>
        </w:rPr>
        <w:t>die</w:t>
      </w:r>
      <w:r>
        <w:rPr>
          <w:bCs/>
        </w:rPr>
        <w:t xml:space="preserve"> </w:t>
      </w:r>
      <w:r w:rsidR="002A2B04" w:rsidRPr="00485808">
        <w:rPr>
          <w:bCs/>
        </w:rPr>
        <w:t>durch</w:t>
      </w:r>
      <w:r>
        <w:rPr>
          <w:bCs/>
        </w:rPr>
        <w:t xml:space="preserve"> </w:t>
      </w:r>
      <w:r w:rsidR="002A2B04" w:rsidRPr="00485808">
        <w:rPr>
          <w:bCs/>
          <w:spacing w:val="20"/>
        </w:rPr>
        <w:t>ihr</w:t>
      </w:r>
      <w:r>
        <w:rPr>
          <w:bCs/>
        </w:rPr>
        <w:t xml:space="preserve"> </w:t>
      </w:r>
      <w:r w:rsidR="002A2B04" w:rsidRPr="00485808">
        <w:rPr>
          <w:bCs/>
        </w:rPr>
        <w:t>Wort</w:t>
      </w:r>
      <w:r>
        <w:rPr>
          <w:bCs/>
        </w:rPr>
        <w:t xml:space="preserve"> </w:t>
      </w:r>
      <w:r w:rsidR="002A2B04" w:rsidRPr="00485808">
        <w:rPr>
          <w:bCs/>
        </w:rPr>
        <w:t>an</w:t>
      </w:r>
      <w:r>
        <w:rPr>
          <w:bCs/>
        </w:rPr>
        <w:t xml:space="preserve"> </w:t>
      </w:r>
      <w:r w:rsidR="002A2B04" w:rsidRPr="00485808">
        <w:rPr>
          <w:bCs/>
        </w:rPr>
        <w:t>mich</w:t>
      </w:r>
      <w:r>
        <w:rPr>
          <w:bCs/>
        </w:rPr>
        <w:t xml:space="preserve"> </w:t>
      </w:r>
      <w:r w:rsidR="002A2B04" w:rsidRPr="00485808">
        <w:rPr>
          <w:bCs/>
        </w:rPr>
        <w:t>glauben</w:t>
      </w:r>
      <w:r>
        <w:rPr>
          <w:bCs/>
        </w:rPr>
        <w:t xml:space="preserve"> </w:t>
      </w:r>
      <w:r w:rsidR="002A2B04" w:rsidRPr="00485808">
        <w:rPr>
          <w:bCs/>
        </w:rPr>
        <w:t>werden’</w:t>
      </w:r>
      <w:r>
        <w:rPr>
          <w:bCs/>
        </w:rPr>
        <w:t xml:space="preserve"> </w:t>
      </w:r>
      <w:r w:rsidR="002A2B04" w:rsidRPr="00485808">
        <w:t>V.</w:t>
      </w:r>
      <w:r>
        <w:t xml:space="preserve"> </w:t>
      </w:r>
      <w:r w:rsidR="002A2B04" w:rsidRPr="00485808">
        <w:t>24:</w:t>
      </w:r>
      <w:r>
        <w:rPr>
          <w:bCs/>
        </w:rPr>
        <w:t xml:space="preserve"> </w:t>
      </w:r>
      <w:r w:rsidR="002A2B04" w:rsidRPr="00485808">
        <w:rPr>
          <w:bCs/>
        </w:rPr>
        <w:t>‚Vater,</w:t>
      </w:r>
      <w:r>
        <w:rPr>
          <w:bCs/>
        </w:rPr>
        <w:t xml:space="preserve"> </w:t>
      </w:r>
      <w:r w:rsidR="002A2B04" w:rsidRPr="00485808">
        <w:rPr>
          <w:bCs/>
        </w:rPr>
        <w:t>die,</w:t>
      </w:r>
      <w:r>
        <w:rPr>
          <w:bCs/>
        </w:rPr>
        <w:t xml:space="preserve"> </w:t>
      </w:r>
      <w:r w:rsidR="002A2B04" w:rsidRPr="00485808">
        <w:rPr>
          <w:bCs/>
        </w:rPr>
        <w:t>die</w:t>
      </w:r>
      <w:r>
        <w:rPr>
          <w:bCs/>
        </w:rPr>
        <w:t xml:space="preserve"> </w:t>
      </w:r>
      <w:r w:rsidR="002A2B04" w:rsidRPr="00485808">
        <w:rPr>
          <w:bCs/>
        </w:rPr>
        <w:t>du</w:t>
      </w:r>
      <w:r>
        <w:rPr>
          <w:bCs/>
        </w:rPr>
        <w:t xml:space="preserve"> </w:t>
      </w:r>
      <w:r w:rsidR="002A2B04" w:rsidRPr="00485808">
        <w:rPr>
          <w:bCs/>
        </w:rPr>
        <w:t>mir</w:t>
      </w:r>
      <w:r>
        <w:rPr>
          <w:bCs/>
        </w:rPr>
        <w:t xml:space="preserve"> </w:t>
      </w:r>
      <w:r w:rsidR="002A2B04" w:rsidRPr="00485808">
        <w:rPr>
          <w:bCs/>
        </w:rPr>
        <w:t>gegeben</w:t>
      </w:r>
      <w:r>
        <w:rPr>
          <w:bCs/>
        </w:rPr>
        <w:t xml:space="preserve"> </w:t>
      </w:r>
      <w:r w:rsidR="002A2B04" w:rsidRPr="00485808">
        <w:rPr>
          <w:bCs/>
        </w:rPr>
        <w:t>hast,</w:t>
      </w:r>
      <w:r>
        <w:rPr>
          <w:bCs/>
        </w:rPr>
        <w:t xml:space="preserve"> </w:t>
      </w:r>
      <w:r w:rsidR="002A2B04" w:rsidRPr="00485808">
        <w:rPr>
          <w:bCs/>
        </w:rPr>
        <w:t>–</w:t>
      </w:r>
      <w:r>
        <w:rPr>
          <w:bCs/>
        </w:rPr>
        <w:t xml:space="preserve"> </w:t>
      </w:r>
      <w:r w:rsidR="002A2B04" w:rsidRPr="00485808">
        <w:rPr>
          <w:bCs/>
        </w:rPr>
        <w:t>ich</w:t>
      </w:r>
      <w:r>
        <w:rPr>
          <w:bCs/>
        </w:rPr>
        <w:t xml:space="preserve"> </w:t>
      </w:r>
      <w:r w:rsidR="002A2B04" w:rsidRPr="00485808">
        <w:rPr>
          <w:bCs/>
        </w:rPr>
        <w:t>will,</w:t>
      </w:r>
      <w:r>
        <w:rPr>
          <w:bCs/>
        </w:rPr>
        <w:t xml:space="preserve"> </w:t>
      </w:r>
      <w:r w:rsidR="002A2B04" w:rsidRPr="00485808">
        <w:rPr>
          <w:bCs/>
        </w:rPr>
        <w:t>dass</w:t>
      </w:r>
      <w:r>
        <w:rPr>
          <w:bCs/>
        </w:rPr>
        <w:t xml:space="preserve"> </w:t>
      </w:r>
      <w:r w:rsidR="002A2B04" w:rsidRPr="00485808">
        <w:rPr>
          <w:bCs/>
        </w:rPr>
        <w:t>auch</w:t>
      </w:r>
      <w:r>
        <w:rPr>
          <w:bCs/>
        </w:rPr>
        <w:t xml:space="preserve"> </w:t>
      </w:r>
      <w:r w:rsidR="002A2B04" w:rsidRPr="00485808">
        <w:rPr>
          <w:bCs/>
        </w:rPr>
        <w:t>dieselben</w:t>
      </w:r>
      <w:r>
        <w:rPr>
          <w:bCs/>
        </w:rPr>
        <w:t xml:space="preserve"> </w:t>
      </w:r>
      <w:r w:rsidR="002A2B04" w:rsidRPr="00485808">
        <w:rPr>
          <w:bCs/>
        </w:rPr>
        <w:t>bei</w:t>
      </w:r>
      <w:r>
        <w:rPr>
          <w:bCs/>
        </w:rPr>
        <w:t xml:space="preserve"> </w:t>
      </w:r>
      <w:r w:rsidR="002A2B04" w:rsidRPr="00485808">
        <w:rPr>
          <w:bCs/>
        </w:rPr>
        <w:t>mir</w:t>
      </w:r>
      <w:r>
        <w:rPr>
          <w:bCs/>
        </w:rPr>
        <w:t xml:space="preserve"> </w:t>
      </w:r>
      <w:r w:rsidR="002A2B04" w:rsidRPr="00485808">
        <w:rPr>
          <w:bCs/>
        </w:rPr>
        <w:t>seien,</w:t>
      </w:r>
      <w:r>
        <w:rPr>
          <w:bCs/>
        </w:rPr>
        <w:t xml:space="preserve"> </w:t>
      </w:r>
      <w:r w:rsidR="002A2B04" w:rsidRPr="00485808">
        <w:rPr>
          <w:bCs/>
        </w:rPr>
        <w:t>wo</w:t>
      </w:r>
      <w:r>
        <w:rPr>
          <w:bCs/>
        </w:rPr>
        <w:t xml:space="preserve"> </w:t>
      </w:r>
      <w:r w:rsidR="002A2B04" w:rsidRPr="00485808">
        <w:rPr>
          <w:bCs/>
        </w:rPr>
        <w:t>ich</w:t>
      </w:r>
      <w:r>
        <w:rPr>
          <w:bCs/>
        </w:rPr>
        <w:t xml:space="preserve"> </w:t>
      </w:r>
      <w:r w:rsidR="002A2B04" w:rsidRPr="00485808">
        <w:rPr>
          <w:bCs/>
        </w:rPr>
        <w:t>bin,</w:t>
      </w:r>
      <w:r>
        <w:rPr>
          <w:bCs/>
        </w:rPr>
        <w:t xml:space="preserve"> </w:t>
      </w:r>
      <w:r w:rsidR="002A2B04" w:rsidRPr="00485808">
        <w:rPr>
          <w:bCs/>
        </w:rPr>
        <w:t>damit</w:t>
      </w:r>
      <w:r>
        <w:rPr>
          <w:bCs/>
        </w:rPr>
        <w:t xml:space="preserve"> </w:t>
      </w:r>
      <w:r w:rsidR="002A2B04" w:rsidRPr="00485808">
        <w:rPr>
          <w:bCs/>
        </w:rPr>
        <w:t>sie</w:t>
      </w:r>
      <w:r>
        <w:rPr>
          <w:bCs/>
        </w:rPr>
        <w:t xml:space="preserve"> </w:t>
      </w:r>
      <w:r w:rsidR="002A2B04" w:rsidRPr="00485808">
        <w:rPr>
          <w:bCs/>
        </w:rPr>
        <w:t>meine</w:t>
      </w:r>
      <w:r>
        <w:rPr>
          <w:bCs/>
        </w:rPr>
        <w:t xml:space="preserve"> </w:t>
      </w:r>
      <w:r w:rsidR="002A2B04" w:rsidRPr="00485808">
        <w:rPr>
          <w:bCs/>
        </w:rPr>
        <w:t>Herrlichkeit</w:t>
      </w:r>
      <w:r>
        <w:rPr>
          <w:bCs/>
        </w:rPr>
        <w:t xml:space="preserve"> </w:t>
      </w:r>
      <w:r w:rsidR="002A2B04" w:rsidRPr="00485808">
        <w:rPr>
          <w:bCs/>
        </w:rPr>
        <w:t>schauen,</w:t>
      </w:r>
      <w:r>
        <w:rPr>
          <w:bCs/>
        </w:rPr>
        <w:t xml:space="preserve"> </w:t>
      </w:r>
      <w:r w:rsidR="002A2B04" w:rsidRPr="00485808">
        <w:rPr>
          <w:bCs/>
        </w:rPr>
        <w:t>die</w:t>
      </w:r>
      <w:r>
        <w:rPr>
          <w:bCs/>
        </w:rPr>
        <w:t xml:space="preserve"> </w:t>
      </w:r>
      <w:r w:rsidR="002A2B04" w:rsidRPr="00485808">
        <w:rPr>
          <w:bCs/>
        </w:rPr>
        <w:t>du</w:t>
      </w:r>
      <w:r>
        <w:rPr>
          <w:bCs/>
        </w:rPr>
        <w:t xml:space="preserve"> </w:t>
      </w:r>
      <w:r w:rsidR="002A2B04" w:rsidRPr="00485808">
        <w:rPr>
          <w:bCs/>
        </w:rPr>
        <w:t>mir</w:t>
      </w:r>
      <w:r>
        <w:rPr>
          <w:bCs/>
        </w:rPr>
        <w:t xml:space="preserve"> </w:t>
      </w:r>
      <w:r w:rsidR="002A2B04" w:rsidRPr="00485808">
        <w:rPr>
          <w:bCs/>
        </w:rPr>
        <w:t>gabst.’</w:t>
      </w:r>
      <w:r>
        <w:rPr>
          <w:bCs/>
        </w:rPr>
        <w:t xml:space="preserve"> </w:t>
      </w:r>
      <w:r w:rsidR="002A2B04" w:rsidRPr="00485808">
        <w:t>Vgl.</w:t>
      </w:r>
      <w:r>
        <w:t xml:space="preserve"> 1. Johannes </w:t>
      </w:r>
      <w:r w:rsidR="002A2B04" w:rsidRPr="00485808">
        <w:t>2</w:t>
      </w:r>
      <w:r>
        <w:t>, 1</w:t>
      </w:r>
      <w:r w:rsidR="002A2B04" w:rsidRPr="00485808">
        <w:t>f;</w:t>
      </w:r>
      <w:r>
        <w:t xml:space="preserve"> Römer </w:t>
      </w:r>
      <w:r w:rsidR="002A2B04" w:rsidRPr="00485808">
        <w:t>8</w:t>
      </w:r>
      <w:r>
        <w:t>, 3</w:t>
      </w:r>
      <w:r w:rsidR="002A2B04" w:rsidRPr="00485808">
        <w:t>4;</w:t>
      </w:r>
      <w:r>
        <w:t xml:space="preserve"> Hebräer </w:t>
      </w:r>
      <w:r w:rsidR="002A2B04" w:rsidRPr="00485808">
        <w:t>6</w:t>
      </w:r>
      <w:r>
        <w:t>, 2</w:t>
      </w:r>
      <w:r w:rsidR="002A2B04" w:rsidRPr="00485808">
        <w:t>0</w:t>
      </w:r>
      <w:r w:rsidR="002A2B04" w:rsidRPr="00DD4C1D">
        <w:t>;</w:t>
      </w:r>
      <w:r>
        <w:t xml:space="preserve"> </w:t>
      </w:r>
      <w:r w:rsidR="002A2B04" w:rsidRPr="00DD4C1D">
        <w:t>7</w:t>
      </w:r>
      <w:r>
        <w:t>, 2</w:t>
      </w:r>
      <w:r w:rsidR="002A2B04" w:rsidRPr="00DD4C1D">
        <w:t>3-25</w:t>
      </w:r>
      <w:r>
        <w:t xml:space="preserve"> </w:t>
      </w:r>
    </w:p>
    <w:p w14:paraId="07C01425" w14:textId="77777777" w:rsidR="00983243" w:rsidRPr="00DD4C1D" w:rsidRDefault="00983243" w:rsidP="002C0189"/>
    <w:p w14:paraId="6ED194BF" w14:textId="309450B6"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79446443" w14:textId="0A8EF11D" w:rsidR="00F641D2" w:rsidRPr="00DD4C1D" w:rsidRDefault="002A2B04" w:rsidP="002C0189">
      <w:r w:rsidRPr="00DD4C1D">
        <w:t>Dass</w:t>
      </w:r>
      <w:r w:rsidR="001478F8">
        <w:t xml:space="preserve"> </w:t>
      </w:r>
      <w:r w:rsidRPr="00DD4C1D">
        <w:t>Jesus</w:t>
      </w:r>
      <w:r w:rsidR="001478F8">
        <w:t xml:space="preserve"> </w:t>
      </w:r>
      <w:r w:rsidRPr="00DD4C1D">
        <w:t>heute</w:t>
      </w:r>
      <w:r w:rsidR="001478F8">
        <w:t xml:space="preserve"> </w:t>
      </w:r>
      <w:r w:rsidRPr="00DD4C1D">
        <w:t>im</w:t>
      </w:r>
      <w:r w:rsidR="001478F8">
        <w:t xml:space="preserve"> </w:t>
      </w:r>
      <w:r w:rsidRPr="00DD4C1D">
        <w:t>Himmel</w:t>
      </w:r>
      <w:r w:rsidR="001478F8">
        <w:t xml:space="preserve"> </w:t>
      </w:r>
      <w:r w:rsidRPr="00DD4C1D">
        <w:t>für</w:t>
      </w:r>
      <w:r w:rsidR="001478F8">
        <w:t xml:space="preserve"> </w:t>
      </w:r>
      <w:r w:rsidRPr="00DD4C1D">
        <w:t>die</w:t>
      </w:r>
      <w:r w:rsidR="001478F8">
        <w:t xml:space="preserve"> </w:t>
      </w:r>
      <w:r w:rsidRPr="00DD4C1D">
        <w:t>Glaubenden</w:t>
      </w:r>
      <w:r w:rsidR="001478F8">
        <w:t xml:space="preserve"> </w:t>
      </w:r>
      <w:r w:rsidRPr="00DD4C1D">
        <w:t>betet,</w:t>
      </w:r>
      <w:r w:rsidR="001478F8">
        <w:t xml:space="preserve"> </w:t>
      </w:r>
      <w:r w:rsidRPr="00DD4C1D">
        <w:t>steht</w:t>
      </w:r>
      <w:r w:rsidR="001478F8">
        <w:t xml:space="preserve"> </w:t>
      </w:r>
      <w:r w:rsidRPr="00DD4C1D">
        <w:t>so</w:t>
      </w:r>
      <w:r w:rsidR="001478F8">
        <w:t xml:space="preserve"> </w:t>
      </w:r>
      <w:r w:rsidRPr="00DD4C1D">
        <w:t>nicht</w:t>
      </w:r>
      <w:r w:rsidR="001478F8">
        <w:t xml:space="preserve"> </w:t>
      </w:r>
      <w:r w:rsidRPr="00DD4C1D">
        <w:t>in</w:t>
      </w:r>
      <w:r w:rsidR="001478F8">
        <w:t xml:space="preserve"> </w:t>
      </w:r>
      <w:r w:rsidRPr="00DD4C1D">
        <w:t>der</w:t>
      </w:r>
      <w:r w:rsidR="001478F8">
        <w:t xml:space="preserve"> </w:t>
      </w:r>
      <w:r w:rsidRPr="00DD4C1D">
        <w:t>Bibel.</w:t>
      </w:r>
      <w:r w:rsidR="001478F8">
        <w:t xml:space="preserve"> </w:t>
      </w:r>
      <w:r w:rsidRPr="00DD4C1D">
        <w:t>Er</w:t>
      </w:r>
      <w:r w:rsidR="001478F8">
        <w:t xml:space="preserve"> </w:t>
      </w:r>
      <w:r w:rsidRPr="00DD4C1D">
        <w:t>tat</w:t>
      </w:r>
      <w:r w:rsidR="001478F8">
        <w:t xml:space="preserve"> </w:t>
      </w:r>
      <w:r w:rsidRPr="00DD4C1D">
        <w:t>es,</w:t>
      </w:r>
      <w:r w:rsidR="001478F8">
        <w:t xml:space="preserve"> </w:t>
      </w:r>
      <w:r w:rsidRPr="00DD4C1D">
        <w:t>als</w:t>
      </w:r>
      <w:r w:rsidR="001478F8">
        <w:t xml:space="preserve"> </w:t>
      </w:r>
      <w:r w:rsidRPr="00DD4C1D">
        <w:t>er</w:t>
      </w:r>
      <w:r w:rsidR="001478F8">
        <w:t xml:space="preserve"> </w:t>
      </w:r>
      <w:r w:rsidRPr="00DD4C1D">
        <w:t>noch</w:t>
      </w:r>
      <w:r w:rsidR="001478F8">
        <w:t xml:space="preserve"> </w:t>
      </w:r>
      <w:r w:rsidRPr="00DD4C1D">
        <w:t>auf</w:t>
      </w:r>
      <w:r w:rsidR="001478F8">
        <w:t xml:space="preserve"> </w:t>
      </w:r>
      <w:r w:rsidRPr="00DD4C1D">
        <w:t>Erden</w:t>
      </w:r>
      <w:r w:rsidR="001478F8">
        <w:t xml:space="preserve"> </w:t>
      </w:r>
      <w:r w:rsidRPr="00DD4C1D">
        <w:t>war</w:t>
      </w:r>
      <w:r w:rsidR="001478F8">
        <w:t xml:space="preserve"> </w:t>
      </w:r>
      <w:r w:rsidRPr="00DD4C1D">
        <w:t>(</w:t>
      </w:r>
      <w:r w:rsidR="001478F8">
        <w:t xml:space="preserve">Johannes </w:t>
      </w:r>
      <w:r w:rsidRPr="00DD4C1D">
        <w:t>17),</w:t>
      </w:r>
      <w:r w:rsidR="001478F8">
        <w:t xml:space="preserve"> </w:t>
      </w:r>
      <w:r w:rsidRPr="00DD4C1D">
        <w:t>aber</w:t>
      </w:r>
      <w:r w:rsidR="001478F8">
        <w:t xml:space="preserve"> </w:t>
      </w:r>
      <w:r w:rsidRPr="00DD4C1D">
        <w:t>er</w:t>
      </w:r>
      <w:r w:rsidR="001478F8">
        <w:t xml:space="preserve"> </w:t>
      </w:r>
      <w:r w:rsidRPr="00DD4C1D">
        <w:t>tut</w:t>
      </w:r>
      <w:r w:rsidR="001478F8">
        <w:t xml:space="preserve"> </w:t>
      </w:r>
      <w:r w:rsidRPr="00DD4C1D">
        <w:t>es</w:t>
      </w:r>
      <w:r w:rsidR="001478F8">
        <w:t xml:space="preserve"> </w:t>
      </w:r>
      <w:r w:rsidRPr="00DD4C1D">
        <w:t>in</w:t>
      </w:r>
      <w:r w:rsidR="001478F8">
        <w:t xml:space="preserve"> </w:t>
      </w:r>
      <w:r w:rsidRPr="00DD4C1D">
        <w:t>diesem</w:t>
      </w:r>
      <w:r w:rsidR="001478F8">
        <w:t xml:space="preserve"> </w:t>
      </w:r>
      <w:r w:rsidRPr="00DD4C1D">
        <w:t>Sinne</w:t>
      </w:r>
      <w:r w:rsidR="001478F8">
        <w:t xml:space="preserve"> </w:t>
      </w:r>
      <w:r w:rsidR="00E73099" w:rsidRPr="00DD4C1D">
        <w:t>jetzt</w:t>
      </w:r>
      <w:r w:rsidR="001478F8">
        <w:t xml:space="preserve"> </w:t>
      </w:r>
      <w:r w:rsidRPr="00DD4C1D">
        <w:t>nicht;</w:t>
      </w:r>
      <w:r w:rsidR="001478F8">
        <w:t xml:space="preserve"> </w:t>
      </w:r>
      <w:r w:rsidRPr="00DD4C1D">
        <w:t>denn</w:t>
      </w:r>
      <w:r w:rsidR="001478F8">
        <w:t xml:space="preserve"> </w:t>
      </w:r>
      <w:r w:rsidRPr="00DD4C1D">
        <w:t>er</w:t>
      </w:r>
      <w:r w:rsidR="001478F8">
        <w:t xml:space="preserve"> </w:t>
      </w:r>
      <w:r w:rsidRPr="00DD4C1D">
        <w:t>selbst</w:t>
      </w:r>
      <w:r w:rsidR="001478F8">
        <w:t xml:space="preserve"> </w:t>
      </w:r>
      <w:r w:rsidRPr="00DD4C1D">
        <w:t>ist</w:t>
      </w:r>
      <w:r w:rsidR="001478F8">
        <w:t xml:space="preserve"> </w:t>
      </w:r>
      <w:r w:rsidRPr="00DD4C1D">
        <w:rPr>
          <w:spacing w:val="34"/>
        </w:rPr>
        <w:t>Gott</w:t>
      </w:r>
      <w:r w:rsidR="001478F8">
        <w:t xml:space="preserve"> </w:t>
      </w:r>
      <w:r w:rsidRPr="00DD4C1D">
        <w:t>und</w:t>
      </w:r>
      <w:r w:rsidR="001478F8">
        <w:t xml:space="preserve"> </w:t>
      </w:r>
      <w:r w:rsidRPr="00DD4C1D">
        <w:t>völlig</w:t>
      </w:r>
      <w:r w:rsidR="001478F8">
        <w:t xml:space="preserve"> </w:t>
      </w:r>
      <w:r w:rsidRPr="00DD4C1D">
        <w:t>eins</w:t>
      </w:r>
      <w:r w:rsidR="001478F8">
        <w:t xml:space="preserve"> </w:t>
      </w:r>
      <w:r w:rsidRPr="00DD4C1D">
        <w:t>mit</w:t>
      </w:r>
      <w:r w:rsidR="001478F8">
        <w:t xml:space="preserve"> </w:t>
      </w:r>
      <w:r w:rsidRPr="00DD4C1D">
        <w:t>dem</w:t>
      </w:r>
      <w:r w:rsidR="001478F8">
        <w:t xml:space="preserve"> </w:t>
      </w:r>
      <w:r w:rsidRPr="00DD4C1D">
        <w:t>Vater.</w:t>
      </w:r>
      <w:r w:rsidR="001478F8">
        <w:t xml:space="preserve"> </w:t>
      </w:r>
      <w:r w:rsidRPr="00DD4C1D">
        <w:t>Sein</w:t>
      </w:r>
      <w:r w:rsidR="001478F8">
        <w:t xml:space="preserve"> </w:t>
      </w:r>
      <w:r w:rsidRPr="00DD4C1D">
        <w:t>Wille</w:t>
      </w:r>
      <w:r w:rsidR="001478F8">
        <w:t xml:space="preserve"> </w:t>
      </w:r>
      <w:r w:rsidRPr="00DD4C1D">
        <w:t>und</w:t>
      </w:r>
      <w:r w:rsidR="001478F8">
        <w:t xml:space="preserve"> </w:t>
      </w:r>
      <w:r w:rsidRPr="00DD4C1D">
        <w:t>der</w:t>
      </w:r>
      <w:r w:rsidR="001478F8">
        <w:t xml:space="preserve"> </w:t>
      </w:r>
      <w:r w:rsidRPr="00DD4C1D">
        <w:t>Wille</w:t>
      </w:r>
      <w:r w:rsidR="001478F8">
        <w:t xml:space="preserve"> </w:t>
      </w:r>
      <w:r w:rsidRPr="00DD4C1D">
        <w:t>des</w:t>
      </w:r>
      <w:r w:rsidR="001478F8">
        <w:t xml:space="preserve"> </w:t>
      </w:r>
      <w:r w:rsidRPr="00DD4C1D">
        <w:t>Vaters</w:t>
      </w:r>
      <w:r w:rsidR="001478F8">
        <w:t xml:space="preserve"> </w:t>
      </w:r>
      <w:r w:rsidRPr="00DD4C1D">
        <w:t>sind</w:t>
      </w:r>
      <w:r w:rsidR="001478F8">
        <w:t xml:space="preserve"> </w:t>
      </w:r>
      <w:r w:rsidRPr="00DD4C1D">
        <w:t>eins.</w:t>
      </w:r>
      <w:r w:rsidR="001478F8">
        <w:t xml:space="preserve"> </w:t>
      </w:r>
      <w:r w:rsidRPr="00DD4C1D">
        <w:t>Wenn</w:t>
      </w:r>
      <w:r w:rsidR="001478F8">
        <w:t xml:space="preserve"> </w:t>
      </w:r>
      <w:r w:rsidRPr="00DD4C1D">
        <w:t>er</w:t>
      </w:r>
      <w:r w:rsidR="001478F8">
        <w:t xml:space="preserve"> </w:t>
      </w:r>
      <w:r w:rsidRPr="00DD4C1D">
        <w:t>sich</w:t>
      </w:r>
      <w:r w:rsidR="001478F8">
        <w:t xml:space="preserve"> </w:t>
      </w:r>
      <w:r w:rsidRPr="00DD4C1D">
        <w:t>für</w:t>
      </w:r>
      <w:r w:rsidR="001478F8">
        <w:t xml:space="preserve"> </w:t>
      </w:r>
      <w:r w:rsidRPr="00DD4C1D">
        <w:t>die</w:t>
      </w:r>
      <w:r w:rsidR="001478F8">
        <w:t xml:space="preserve"> </w:t>
      </w:r>
      <w:r w:rsidRPr="00DD4C1D">
        <w:t>Heiligen</w:t>
      </w:r>
      <w:r w:rsidR="001478F8">
        <w:t xml:space="preserve"> </w:t>
      </w:r>
      <w:r w:rsidRPr="00DD4C1D">
        <w:t>verwendet</w:t>
      </w:r>
      <w:r w:rsidR="001478F8">
        <w:t xml:space="preserve"> </w:t>
      </w:r>
      <w:r w:rsidRPr="00DD4C1D">
        <w:t>(</w:t>
      </w:r>
      <w:r w:rsidR="001478F8">
        <w:t xml:space="preserve">Hebräer </w:t>
      </w:r>
      <w:r w:rsidRPr="00DD4C1D">
        <w:t>7</w:t>
      </w:r>
      <w:r w:rsidR="001478F8">
        <w:t>, 2</w:t>
      </w:r>
      <w:r w:rsidRPr="00DD4C1D">
        <w:t>5;</w:t>
      </w:r>
      <w:r w:rsidR="001478F8">
        <w:t xml:space="preserve"> Römer </w:t>
      </w:r>
      <w:r w:rsidRPr="00DD4C1D">
        <w:t>8</w:t>
      </w:r>
      <w:r w:rsidR="001478F8">
        <w:t>, 2</w:t>
      </w:r>
      <w:r w:rsidRPr="00DD4C1D">
        <w:t>6.34),</w:t>
      </w:r>
      <w:r w:rsidR="001478F8">
        <w:t xml:space="preserve"> </w:t>
      </w:r>
      <w:r w:rsidRPr="00DD4C1D">
        <w:t>bedeutet</w:t>
      </w:r>
      <w:r w:rsidR="001478F8">
        <w:t xml:space="preserve"> </w:t>
      </w:r>
      <w:r w:rsidRPr="00DD4C1D">
        <w:t>dieses,</w:t>
      </w:r>
      <w:r w:rsidR="001478F8">
        <w:t xml:space="preserve"> </w:t>
      </w:r>
      <w:r w:rsidRPr="00DD4C1D">
        <w:t>dass</w:t>
      </w:r>
      <w:r w:rsidR="001478F8">
        <w:t xml:space="preserve"> </w:t>
      </w:r>
      <w:r w:rsidRPr="00DD4C1D">
        <w:t>er</w:t>
      </w:r>
      <w:r w:rsidR="001478F8">
        <w:t xml:space="preserve"> </w:t>
      </w:r>
      <w:r w:rsidRPr="00DD4C1D">
        <w:t>der</w:t>
      </w:r>
      <w:r w:rsidR="001478F8">
        <w:t xml:space="preserve"> </w:t>
      </w:r>
      <w:r w:rsidRPr="00DD4C1D">
        <w:t>Garant</w:t>
      </w:r>
      <w:r w:rsidR="001478F8">
        <w:t xml:space="preserve"> </w:t>
      </w:r>
      <w:r w:rsidRPr="00DD4C1D">
        <w:t>des</w:t>
      </w:r>
      <w:r w:rsidR="001478F8">
        <w:t xml:space="preserve"> </w:t>
      </w:r>
      <w:r w:rsidRPr="00DD4C1D">
        <w:t>Heils</w:t>
      </w:r>
      <w:r w:rsidR="001478F8">
        <w:t xml:space="preserve"> </w:t>
      </w:r>
      <w:r w:rsidRPr="00DD4C1D">
        <w:t>der</w:t>
      </w:r>
      <w:r w:rsidR="001478F8">
        <w:t xml:space="preserve"> </w:t>
      </w:r>
      <w:r w:rsidRPr="00DD4C1D">
        <w:t>Glaubenden</w:t>
      </w:r>
      <w:r w:rsidR="001478F8">
        <w:t xml:space="preserve"> </w:t>
      </w:r>
      <w:r w:rsidRPr="00DD4C1D">
        <w:t>ist.</w:t>
      </w:r>
      <w:r w:rsidR="001478F8">
        <w:t xml:space="preserve"> </w:t>
      </w:r>
      <w:r w:rsidRPr="00DD4C1D">
        <w:t>Er</w:t>
      </w:r>
      <w:r w:rsidR="001478F8">
        <w:t xml:space="preserve"> </w:t>
      </w:r>
      <w:r w:rsidRPr="00DD4C1D">
        <w:t>als</w:t>
      </w:r>
      <w:r w:rsidR="001478F8">
        <w:t xml:space="preserve"> </w:t>
      </w:r>
      <w:r w:rsidRPr="00DD4C1D">
        <w:t>Hoher</w:t>
      </w:r>
      <w:r w:rsidR="001478F8">
        <w:t xml:space="preserve"> </w:t>
      </w:r>
      <w:r w:rsidRPr="00DD4C1D">
        <w:t>Priester</w:t>
      </w:r>
      <w:r w:rsidR="001478F8">
        <w:t xml:space="preserve"> </w:t>
      </w:r>
      <w:r w:rsidR="00E73099" w:rsidRPr="00DD4C1D">
        <w:t>ist</w:t>
      </w:r>
      <w:r w:rsidR="001478F8">
        <w:t xml:space="preserve"> </w:t>
      </w:r>
      <w:r w:rsidRPr="00DD4C1D">
        <w:t>in</w:t>
      </w:r>
      <w:r w:rsidR="001478F8">
        <w:t xml:space="preserve"> </w:t>
      </w:r>
      <w:r w:rsidRPr="00DD4C1D">
        <w:t>das</w:t>
      </w:r>
      <w:r w:rsidR="001478F8">
        <w:t xml:space="preserve"> </w:t>
      </w:r>
      <w:r w:rsidRPr="00DD4C1D">
        <w:t>Allerheiligste</w:t>
      </w:r>
      <w:r w:rsidR="001478F8">
        <w:t xml:space="preserve"> </w:t>
      </w:r>
      <w:r w:rsidRPr="00DD4C1D">
        <w:t>eingegangen</w:t>
      </w:r>
      <w:r w:rsidR="001478F8">
        <w:t xml:space="preserve"> </w:t>
      </w:r>
      <w:r w:rsidRPr="00DD4C1D">
        <w:t>und</w:t>
      </w:r>
      <w:r w:rsidR="001478F8">
        <w:t xml:space="preserve"> </w:t>
      </w:r>
      <w:r w:rsidRPr="00DD4C1D">
        <w:t>präsentiert</w:t>
      </w:r>
      <w:r w:rsidR="001478F8">
        <w:t xml:space="preserve"> </w:t>
      </w:r>
      <w:r w:rsidRPr="00DD4C1D">
        <w:t>nun</w:t>
      </w:r>
      <w:r w:rsidR="001478F8">
        <w:t xml:space="preserve"> </w:t>
      </w:r>
      <w:r w:rsidRPr="00DD4C1D">
        <w:t>sein</w:t>
      </w:r>
      <w:r w:rsidR="001478F8">
        <w:t xml:space="preserve"> </w:t>
      </w:r>
      <w:r w:rsidRPr="00DD4C1D">
        <w:t>Blut</w:t>
      </w:r>
      <w:r w:rsidR="001478F8">
        <w:t xml:space="preserve"> </w:t>
      </w:r>
      <w:r w:rsidRPr="00DD4C1D">
        <w:t>für</w:t>
      </w:r>
      <w:r w:rsidR="001478F8">
        <w:t xml:space="preserve"> </w:t>
      </w:r>
      <w:r w:rsidRPr="00DD4C1D">
        <w:t>uns</w:t>
      </w:r>
      <w:r w:rsidR="001478F8">
        <w:t xml:space="preserve"> </w:t>
      </w:r>
      <w:r w:rsidRPr="00DD4C1D">
        <w:t>vor</w:t>
      </w:r>
      <w:r w:rsidR="001478F8">
        <w:t xml:space="preserve"> </w:t>
      </w:r>
      <w:r w:rsidRPr="00DD4C1D">
        <w:t>Gott.</w:t>
      </w:r>
      <w:r w:rsidR="001478F8">
        <w:t xml:space="preserve"> </w:t>
      </w:r>
      <w:r w:rsidRPr="00DD4C1D">
        <w:t>Sein</w:t>
      </w:r>
      <w:r w:rsidR="001478F8">
        <w:t xml:space="preserve"> </w:t>
      </w:r>
      <w:r w:rsidRPr="00DD4C1D">
        <w:t>Hohes</w:t>
      </w:r>
      <w:r w:rsidR="001478F8">
        <w:t xml:space="preserve"> </w:t>
      </w:r>
      <w:r w:rsidRPr="00DD4C1D">
        <w:t>Priestertum</w:t>
      </w:r>
      <w:r w:rsidR="001478F8">
        <w:t xml:space="preserve"> </w:t>
      </w:r>
      <w:r w:rsidRPr="00DD4C1D">
        <w:t>bezieht</w:t>
      </w:r>
      <w:r w:rsidR="001478F8">
        <w:t xml:space="preserve"> </w:t>
      </w:r>
      <w:r w:rsidRPr="00DD4C1D">
        <w:t>sich</w:t>
      </w:r>
      <w:r w:rsidR="001478F8">
        <w:t xml:space="preserve"> </w:t>
      </w:r>
      <w:r w:rsidRPr="00DD4C1D">
        <w:t>auf</w:t>
      </w:r>
      <w:r w:rsidR="001478F8">
        <w:t xml:space="preserve"> </w:t>
      </w:r>
      <w:r w:rsidRPr="00DD4C1D">
        <w:t>das</w:t>
      </w:r>
      <w:r w:rsidR="001478F8">
        <w:t xml:space="preserve"> </w:t>
      </w:r>
      <w:r w:rsidRPr="00DD4C1D">
        <w:rPr>
          <w:spacing w:val="34"/>
        </w:rPr>
        <w:t>Opfer</w:t>
      </w:r>
      <w:r w:rsidRPr="00DD4C1D">
        <w:t>,</w:t>
      </w:r>
      <w:r w:rsidR="001478F8">
        <w:t xml:space="preserve"> </w:t>
      </w:r>
      <w:r w:rsidRPr="00DD4C1D">
        <w:t>das</w:t>
      </w:r>
      <w:r w:rsidR="001478F8">
        <w:t xml:space="preserve"> </w:t>
      </w:r>
      <w:r w:rsidRPr="00DD4C1D">
        <w:t>er</w:t>
      </w:r>
      <w:r w:rsidR="001478F8">
        <w:t xml:space="preserve"> </w:t>
      </w:r>
      <w:r w:rsidR="00E73099" w:rsidRPr="00DD4C1D">
        <w:t>dar</w:t>
      </w:r>
      <w:r w:rsidRPr="00DD4C1D">
        <w:t>gebracht</w:t>
      </w:r>
      <w:r w:rsidR="001478F8">
        <w:t xml:space="preserve"> </w:t>
      </w:r>
      <w:r w:rsidRPr="00DD4C1D">
        <w:t>hat.</w:t>
      </w:r>
      <w:r w:rsidR="001478F8">
        <w:t xml:space="preserve"> </w:t>
      </w:r>
    </w:p>
    <w:p w14:paraId="4FC7485D" w14:textId="181FF0B8" w:rsidR="00F641D2" w:rsidRPr="00DD4C1D" w:rsidRDefault="001478F8" w:rsidP="002C0189">
      <w:r>
        <w:t xml:space="preserve">    </w:t>
      </w:r>
      <w:r w:rsidR="00E73099" w:rsidRPr="00DD4C1D">
        <w:t>Jesus</w:t>
      </w:r>
      <w:r>
        <w:t xml:space="preserve"> </w:t>
      </w:r>
      <w:r w:rsidR="002A2B04" w:rsidRPr="00DD4C1D">
        <w:t>betete</w:t>
      </w:r>
      <w:r>
        <w:t xml:space="preserve"> </w:t>
      </w:r>
      <w:r w:rsidR="00E73099" w:rsidRPr="00DD4C1D">
        <w:t>für</w:t>
      </w:r>
      <w:r>
        <w:t xml:space="preserve"> </w:t>
      </w:r>
      <w:r w:rsidR="00E73099" w:rsidRPr="00DD4C1D">
        <w:t>Petrus</w:t>
      </w:r>
      <w:r>
        <w:t xml:space="preserve"> </w:t>
      </w:r>
      <w:r w:rsidR="00E73099" w:rsidRPr="00DD4C1D">
        <w:t>(</w:t>
      </w:r>
      <w:r>
        <w:t xml:space="preserve">Lukas </w:t>
      </w:r>
      <w:r w:rsidR="00E73099" w:rsidRPr="00DD4C1D">
        <w:t>22</w:t>
      </w:r>
      <w:r>
        <w:t>, 3</w:t>
      </w:r>
      <w:r w:rsidR="00E73099" w:rsidRPr="00DD4C1D">
        <w:t>1.32)</w:t>
      </w:r>
      <w:r w:rsidR="002A2B04" w:rsidRPr="00DD4C1D">
        <w:t>,</w:t>
      </w:r>
      <w:r>
        <w:t xml:space="preserve"> </w:t>
      </w:r>
      <w:r w:rsidR="002A2B04" w:rsidRPr="00DD4C1D">
        <w:t>dass</w:t>
      </w:r>
      <w:r>
        <w:t xml:space="preserve"> </w:t>
      </w:r>
      <w:r w:rsidR="002A2B04" w:rsidRPr="00DD4C1D">
        <w:t>sein</w:t>
      </w:r>
      <w:r>
        <w:t xml:space="preserve"> </w:t>
      </w:r>
      <w:r w:rsidR="002A2B04" w:rsidRPr="00DD4C1D">
        <w:t>Vertrauen</w:t>
      </w:r>
      <w:r>
        <w:t xml:space="preserve"> </w:t>
      </w:r>
      <w:r w:rsidR="002A2B04" w:rsidRPr="00DD4C1D">
        <w:t>in</w:t>
      </w:r>
      <w:r>
        <w:t xml:space="preserve"> </w:t>
      </w:r>
      <w:r w:rsidR="002A2B04" w:rsidRPr="00DD4C1D">
        <w:t>einer</w:t>
      </w:r>
      <w:r>
        <w:t xml:space="preserve"> </w:t>
      </w:r>
      <w:r w:rsidR="002A2B04" w:rsidRPr="00DD4C1D">
        <w:t>bestimmten</w:t>
      </w:r>
      <w:r>
        <w:t xml:space="preserve"> </w:t>
      </w:r>
      <w:r w:rsidR="002A2B04" w:rsidRPr="00DD4C1D">
        <w:t>Situation,</w:t>
      </w:r>
      <w:r>
        <w:t xml:space="preserve"> </w:t>
      </w:r>
      <w:r w:rsidR="002A2B04" w:rsidRPr="00DD4C1D">
        <w:t>der</w:t>
      </w:r>
      <w:r>
        <w:t xml:space="preserve"> </w:t>
      </w:r>
      <w:r w:rsidR="002A2B04" w:rsidRPr="00DD4C1D">
        <w:t>er</w:t>
      </w:r>
      <w:r>
        <w:t xml:space="preserve"> </w:t>
      </w:r>
      <w:r w:rsidR="002A2B04" w:rsidRPr="00DD4C1D">
        <w:t>ausgesetzt</w:t>
      </w:r>
      <w:r>
        <w:t xml:space="preserve"> </w:t>
      </w:r>
      <w:r w:rsidR="002A2B04" w:rsidRPr="00DD4C1D">
        <w:t>werden</w:t>
      </w:r>
      <w:r>
        <w:t xml:space="preserve"> </w:t>
      </w:r>
      <w:r w:rsidR="002A2B04" w:rsidRPr="00DD4C1D">
        <w:t>so</w:t>
      </w:r>
      <w:r w:rsidR="000F2289" w:rsidRPr="00DD4C1D">
        <w:t>llte,</w:t>
      </w:r>
      <w:r>
        <w:t xml:space="preserve"> </w:t>
      </w:r>
      <w:r w:rsidR="000F2289" w:rsidRPr="00DD4C1D">
        <w:t>nicht</w:t>
      </w:r>
      <w:r>
        <w:t xml:space="preserve"> </w:t>
      </w:r>
      <w:r w:rsidR="000F2289" w:rsidRPr="00DD4C1D">
        <w:t>ablassen</w:t>
      </w:r>
      <w:r>
        <w:t xml:space="preserve"> </w:t>
      </w:r>
      <w:r w:rsidR="000F2289" w:rsidRPr="00DD4C1D">
        <w:t>möchte</w:t>
      </w:r>
      <w:r w:rsidR="002A2B04" w:rsidRPr="00DD4C1D">
        <w:t>.</w:t>
      </w:r>
      <w:r>
        <w:t xml:space="preserve"> </w:t>
      </w:r>
      <w:r w:rsidR="002A2B04" w:rsidRPr="00DD4C1D">
        <w:t>Er</w:t>
      </w:r>
      <w:r>
        <w:t xml:space="preserve"> </w:t>
      </w:r>
      <w:r w:rsidR="002A2B04" w:rsidRPr="00DD4C1D">
        <w:t>wusste</w:t>
      </w:r>
      <w:r>
        <w:t xml:space="preserve"> </w:t>
      </w:r>
      <w:r w:rsidR="002A2B04" w:rsidRPr="00DD4C1D">
        <w:t>um</w:t>
      </w:r>
      <w:r>
        <w:t xml:space="preserve"> </w:t>
      </w:r>
      <w:r w:rsidR="002A2B04" w:rsidRPr="00DD4C1D">
        <w:t>Petrus’</w:t>
      </w:r>
      <w:r>
        <w:t xml:space="preserve"> </w:t>
      </w:r>
      <w:r w:rsidR="002A2B04" w:rsidRPr="00DD4C1D">
        <w:t>Grundeinstellung</w:t>
      </w:r>
      <w:r>
        <w:t xml:space="preserve"> </w:t>
      </w:r>
      <w:r w:rsidR="00E73099" w:rsidRPr="00DD4C1D">
        <w:t>der</w:t>
      </w:r>
      <w:r>
        <w:t xml:space="preserve"> </w:t>
      </w:r>
      <w:r w:rsidR="002A2B04" w:rsidRPr="00DD4C1D">
        <w:t>Liebe</w:t>
      </w:r>
      <w:r>
        <w:t xml:space="preserve"> </w:t>
      </w:r>
      <w:r w:rsidR="002A2B04" w:rsidRPr="00DD4C1D">
        <w:t>und</w:t>
      </w:r>
      <w:r>
        <w:t xml:space="preserve"> </w:t>
      </w:r>
      <w:r w:rsidR="002A2B04" w:rsidRPr="00DD4C1D">
        <w:t>Hingabe.</w:t>
      </w:r>
      <w:r>
        <w:t xml:space="preserve"> </w:t>
      </w:r>
      <w:r w:rsidR="002A2B04" w:rsidRPr="00DD4C1D">
        <w:t>Der</w:t>
      </w:r>
      <w:r>
        <w:t xml:space="preserve"> </w:t>
      </w:r>
      <w:r w:rsidR="002A2B04" w:rsidRPr="00DD4C1D">
        <w:t>Herr</w:t>
      </w:r>
      <w:r>
        <w:t xml:space="preserve"> </w:t>
      </w:r>
      <w:r w:rsidR="002A2B04" w:rsidRPr="00DD4C1D">
        <w:t>gab</w:t>
      </w:r>
      <w:r>
        <w:t xml:space="preserve"> </w:t>
      </w:r>
      <w:r w:rsidR="002A2B04" w:rsidRPr="00DD4C1D">
        <w:t>ihm</w:t>
      </w:r>
      <w:r>
        <w:t xml:space="preserve"> </w:t>
      </w:r>
      <w:r w:rsidR="002A2B04" w:rsidRPr="00DD4C1D">
        <w:t>eine</w:t>
      </w:r>
      <w:r>
        <w:t xml:space="preserve"> </w:t>
      </w:r>
      <w:r w:rsidR="002A2B04" w:rsidRPr="00DD4C1D">
        <w:t>besondere</w:t>
      </w:r>
      <w:r>
        <w:t xml:space="preserve"> </w:t>
      </w:r>
      <w:r w:rsidR="002A2B04" w:rsidRPr="00DD4C1D">
        <w:t>Verheißung</w:t>
      </w:r>
      <w:r>
        <w:t xml:space="preserve"> </w:t>
      </w:r>
      <w:r w:rsidR="002A2B04" w:rsidRPr="00DD4C1D">
        <w:t>für</w:t>
      </w:r>
      <w:r>
        <w:t xml:space="preserve"> </w:t>
      </w:r>
      <w:r w:rsidR="002A2B04" w:rsidRPr="00DD4C1D">
        <w:rPr>
          <w:spacing w:val="34"/>
        </w:rPr>
        <w:t>seine</w:t>
      </w:r>
      <w:r>
        <w:t xml:space="preserve"> </w:t>
      </w:r>
      <w:r w:rsidR="003B04F0" w:rsidRPr="00DD4C1D">
        <w:t>Lage</w:t>
      </w:r>
      <w:r w:rsidR="002A2B04" w:rsidRPr="00DD4C1D">
        <w:t>.</w:t>
      </w:r>
      <w:r>
        <w:t xml:space="preserve"> </w:t>
      </w:r>
    </w:p>
    <w:p w14:paraId="2B2FF286" w14:textId="1B3FC1F8" w:rsidR="00E73099" w:rsidRPr="00DD4C1D" w:rsidRDefault="001478F8" w:rsidP="002C0189">
      <w:r>
        <w:t xml:space="preserve">    Hebräer </w:t>
      </w:r>
      <w:r w:rsidR="002A2B04" w:rsidRPr="00DD4C1D">
        <w:t>7</w:t>
      </w:r>
      <w:r>
        <w:t>, 2</w:t>
      </w:r>
      <w:r w:rsidR="002A2B04" w:rsidRPr="00DD4C1D">
        <w:t>5:</w:t>
      </w:r>
      <w:r>
        <w:t xml:space="preserve"> </w:t>
      </w:r>
      <w:r w:rsidR="00E73099" w:rsidRPr="00DD4C1D">
        <w:t>„</w:t>
      </w:r>
      <w:r w:rsidR="00E73099" w:rsidRPr="00DD4C1D">
        <w:rPr>
          <w:b/>
        </w:rPr>
        <w:t>Deshalb</w:t>
      </w:r>
      <w:r>
        <w:rPr>
          <w:b/>
        </w:rPr>
        <w:t xml:space="preserve"> </w:t>
      </w:r>
      <w:r w:rsidR="00E73099" w:rsidRPr="00DD4C1D">
        <w:rPr>
          <w:b/>
        </w:rPr>
        <w:t>vermag</w:t>
      </w:r>
      <w:r>
        <w:rPr>
          <w:b/>
        </w:rPr>
        <w:t xml:space="preserve"> </w:t>
      </w:r>
      <w:r w:rsidR="00E73099" w:rsidRPr="00DD4C1D">
        <w:rPr>
          <w:b/>
        </w:rPr>
        <w:t>er</w:t>
      </w:r>
      <w:r>
        <w:rPr>
          <w:b/>
        </w:rPr>
        <w:t xml:space="preserve"> </w:t>
      </w:r>
      <w:r w:rsidR="00E73099" w:rsidRPr="00DD4C1D">
        <w:rPr>
          <w:b/>
        </w:rPr>
        <w:t>auch</w:t>
      </w:r>
      <w:r>
        <w:rPr>
          <w:b/>
        </w:rPr>
        <w:t xml:space="preserve"> </w:t>
      </w:r>
      <w:r w:rsidR="00E73099" w:rsidRPr="00DD4C1D">
        <w:rPr>
          <w:b/>
        </w:rPr>
        <w:t>bis</w:t>
      </w:r>
      <w:r>
        <w:rPr>
          <w:b/>
        </w:rPr>
        <w:t xml:space="preserve"> </w:t>
      </w:r>
      <w:r w:rsidR="00E73099" w:rsidRPr="00DD4C1D">
        <w:rPr>
          <w:b/>
        </w:rPr>
        <w:t>aufs</w:t>
      </w:r>
      <w:r>
        <w:rPr>
          <w:b/>
        </w:rPr>
        <w:t xml:space="preserve"> </w:t>
      </w:r>
      <w:r w:rsidR="00E73099" w:rsidRPr="00DD4C1D">
        <w:rPr>
          <w:b/>
        </w:rPr>
        <w:t>Völligste</w:t>
      </w:r>
      <w:r>
        <w:rPr>
          <w:b/>
        </w:rPr>
        <w:t xml:space="preserve"> </w:t>
      </w:r>
      <w:r w:rsidR="00E73099" w:rsidRPr="00DD4C1D">
        <w:rPr>
          <w:b/>
        </w:rPr>
        <w:t>zu</w:t>
      </w:r>
      <w:r>
        <w:rPr>
          <w:b/>
        </w:rPr>
        <w:t xml:space="preserve"> </w:t>
      </w:r>
      <w:r w:rsidR="00E73099" w:rsidRPr="00DD4C1D">
        <w:rPr>
          <w:b/>
        </w:rPr>
        <w:t>retten</w:t>
      </w:r>
      <w:r>
        <w:rPr>
          <w:b/>
        </w:rPr>
        <w:t xml:space="preserve"> </w:t>
      </w:r>
      <w:r w:rsidR="00E73099" w:rsidRPr="00DD4C1D">
        <w:rPr>
          <w:b/>
        </w:rPr>
        <w:t>die</w:t>
      </w:r>
      <w:r>
        <w:rPr>
          <w:b/>
        </w:rPr>
        <w:t xml:space="preserve"> </w:t>
      </w:r>
      <w:r w:rsidR="00E73099" w:rsidRPr="00DD4C1D">
        <w:rPr>
          <w:b/>
        </w:rPr>
        <w:t>durch</w:t>
      </w:r>
      <w:r>
        <w:rPr>
          <w:b/>
        </w:rPr>
        <w:t xml:space="preserve"> </w:t>
      </w:r>
      <w:r w:rsidR="00E73099" w:rsidRPr="00DD4C1D">
        <w:rPr>
          <w:b/>
        </w:rPr>
        <w:t>ihn</w:t>
      </w:r>
      <w:r>
        <w:rPr>
          <w:b/>
        </w:rPr>
        <w:t xml:space="preserve"> </w:t>
      </w:r>
      <w:r w:rsidR="00E73099" w:rsidRPr="00DD4C1D">
        <w:rPr>
          <w:b/>
        </w:rPr>
        <w:t>zu</w:t>
      </w:r>
      <w:r>
        <w:rPr>
          <w:b/>
        </w:rPr>
        <w:t xml:space="preserve"> </w:t>
      </w:r>
      <w:r w:rsidR="00E73099" w:rsidRPr="00DD4C1D">
        <w:rPr>
          <w:b/>
        </w:rPr>
        <w:t>Gott</w:t>
      </w:r>
      <w:r>
        <w:rPr>
          <w:b/>
        </w:rPr>
        <w:t xml:space="preserve"> </w:t>
      </w:r>
      <w:r w:rsidR="00E73099" w:rsidRPr="00DD4C1D">
        <w:rPr>
          <w:b/>
        </w:rPr>
        <w:t>Hinzutretenden:</w:t>
      </w:r>
      <w:r>
        <w:rPr>
          <w:b/>
        </w:rPr>
        <w:t xml:space="preserve"> </w:t>
      </w:r>
      <w:r w:rsidR="00E73099" w:rsidRPr="00DD4C1D">
        <w:rPr>
          <w:b/>
        </w:rPr>
        <w:t>Er</w:t>
      </w:r>
      <w:r>
        <w:rPr>
          <w:b/>
        </w:rPr>
        <w:t xml:space="preserve"> </w:t>
      </w:r>
      <w:r w:rsidR="00E73099" w:rsidRPr="00DD4C1D">
        <w:rPr>
          <w:b/>
        </w:rPr>
        <w:t>lebt</w:t>
      </w:r>
      <w:r>
        <w:rPr>
          <w:b/>
        </w:rPr>
        <w:t xml:space="preserve"> </w:t>
      </w:r>
      <w:r w:rsidR="00E73099" w:rsidRPr="00DD4C1D">
        <w:rPr>
          <w:b/>
        </w:rPr>
        <w:t>die</w:t>
      </w:r>
      <w:r>
        <w:rPr>
          <w:b/>
        </w:rPr>
        <w:t xml:space="preserve"> </w:t>
      </w:r>
      <w:r w:rsidR="00E73099" w:rsidRPr="00DD4C1D">
        <w:rPr>
          <w:b/>
        </w:rPr>
        <w:t>ganze</w:t>
      </w:r>
      <w:r>
        <w:rPr>
          <w:b/>
        </w:rPr>
        <w:t xml:space="preserve"> </w:t>
      </w:r>
      <w:r w:rsidR="00E73099" w:rsidRPr="00DD4C1D">
        <w:rPr>
          <w:b/>
        </w:rPr>
        <w:t>Zeit,</w:t>
      </w:r>
      <w:r>
        <w:rPr>
          <w:b/>
        </w:rPr>
        <w:t xml:space="preserve"> </w:t>
      </w:r>
      <w:r w:rsidR="00E73099" w:rsidRPr="00DD4C1D">
        <w:rPr>
          <w:b/>
        </w:rPr>
        <w:t>um</w:t>
      </w:r>
      <w:r>
        <w:rPr>
          <w:b/>
        </w:rPr>
        <w:t xml:space="preserve"> </w:t>
      </w:r>
      <w:r w:rsidR="00E73099" w:rsidRPr="00DD4C1D">
        <w:rPr>
          <w:b/>
        </w:rPr>
        <w:t>sich</w:t>
      </w:r>
      <w:r>
        <w:rPr>
          <w:b/>
        </w:rPr>
        <w:t xml:space="preserve"> </w:t>
      </w:r>
      <w:r w:rsidR="00E73099" w:rsidRPr="00DD4C1D">
        <w:rPr>
          <w:b/>
        </w:rPr>
        <w:t>für</w:t>
      </w:r>
      <w:r>
        <w:rPr>
          <w:b/>
        </w:rPr>
        <w:t xml:space="preserve"> </w:t>
      </w:r>
      <w:r w:rsidR="00E73099" w:rsidRPr="00DD4C1D">
        <w:rPr>
          <w:b/>
        </w:rPr>
        <w:t>sie</w:t>
      </w:r>
      <w:r>
        <w:rPr>
          <w:b/>
        </w:rPr>
        <w:t xml:space="preserve"> </w:t>
      </w:r>
      <w:r w:rsidR="00E73099" w:rsidRPr="00DD4C1D">
        <w:rPr>
          <w:b/>
        </w:rPr>
        <w:t>zu</w:t>
      </w:r>
      <w:r>
        <w:rPr>
          <w:b/>
        </w:rPr>
        <w:t xml:space="preserve"> </w:t>
      </w:r>
      <w:r w:rsidR="00E73099" w:rsidRPr="00DD4C1D">
        <w:rPr>
          <w:b/>
        </w:rPr>
        <w:t>verwenden;</w:t>
      </w:r>
      <w:r w:rsidR="00E73099" w:rsidRPr="00DD4C1D">
        <w:t>“</w:t>
      </w:r>
    </w:p>
    <w:p w14:paraId="6977D73E" w14:textId="6B956CFC" w:rsidR="00F641D2" w:rsidRPr="00DD4C1D" w:rsidRDefault="001478F8" w:rsidP="002C0189">
      <w:r>
        <w:t xml:space="preserve">    </w:t>
      </w:r>
      <w:r w:rsidR="00E73099" w:rsidRPr="00DD4C1D">
        <w:t>Das</w:t>
      </w:r>
      <w:r>
        <w:t xml:space="preserve"> </w:t>
      </w:r>
      <w:r w:rsidR="00E73099" w:rsidRPr="00DD4C1D">
        <w:t>griechische</w:t>
      </w:r>
      <w:r>
        <w:t xml:space="preserve"> </w:t>
      </w:r>
      <w:r w:rsidR="00E73099" w:rsidRPr="00DD4C1D">
        <w:t>Partizip</w:t>
      </w:r>
      <w:r>
        <w:t xml:space="preserve"> </w:t>
      </w:r>
      <w:r w:rsidR="00E73099" w:rsidRPr="00DD4C1D">
        <w:t>Präsens</w:t>
      </w:r>
      <w:r>
        <w:t xml:space="preserve"> </w:t>
      </w:r>
      <w:r w:rsidR="00E73099" w:rsidRPr="00DD4C1D">
        <w:t>betont</w:t>
      </w:r>
      <w:r>
        <w:t xml:space="preserve"> </w:t>
      </w:r>
      <w:r w:rsidR="00E73099" w:rsidRPr="00DD4C1D">
        <w:t>den</w:t>
      </w:r>
      <w:r>
        <w:t xml:space="preserve"> </w:t>
      </w:r>
      <w:r w:rsidR="00E73099" w:rsidRPr="00DD4C1D">
        <w:t>durativen</w:t>
      </w:r>
      <w:r>
        <w:t xml:space="preserve"> </w:t>
      </w:r>
      <w:r w:rsidR="00E73099" w:rsidRPr="00DD4C1D">
        <w:t>Aspekt:</w:t>
      </w:r>
      <w:r>
        <w:t xml:space="preserve"> </w:t>
      </w:r>
      <w:r w:rsidR="00E73099" w:rsidRPr="00DD4C1D">
        <w:t>die,</w:t>
      </w:r>
      <w:r>
        <w:t xml:space="preserve"> </w:t>
      </w:r>
      <w:r w:rsidR="00E73099" w:rsidRPr="00DD4C1D">
        <w:t>die</w:t>
      </w:r>
      <w:r>
        <w:t xml:space="preserve"> </w:t>
      </w:r>
      <w:r w:rsidR="002A2B04" w:rsidRPr="00DD4C1D">
        <w:t>immer</w:t>
      </w:r>
      <w:r>
        <w:t xml:space="preserve"> </w:t>
      </w:r>
      <w:r w:rsidR="002A2B04" w:rsidRPr="00DD4C1D">
        <w:t>wieder</w:t>
      </w:r>
      <w:r>
        <w:t xml:space="preserve"> </w:t>
      </w:r>
      <w:r w:rsidR="00391644" w:rsidRPr="00DD4C1D">
        <w:t>oder</w:t>
      </w:r>
      <w:r>
        <w:t xml:space="preserve"> </w:t>
      </w:r>
      <w:r w:rsidR="002A2B04" w:rsidRPr="00DD4C1D">
        <w:t>im</w:t>
      </w:r>
      <w:r>
        <w:t xml:space="preserve"> </w:t>
      </w:r>
      <w:r w:rsidR="002A2B04" w:rsidRPr="00DD4C1D">
        <w:t>fortgesetzten</w:t>
      </w:r>
      <w:r>
        <w:t xml:space="preserve"> </w:t>
      </w:r>
      <w:r w:rsidR="002A2B04" w:rsidRPr="00DD4C1D">
        <w:t>Sinn</w:t>
      </w:r>
      <w:r w:rsidR="00391644" w:rsidRPr="00DD4C1D">
        <w:t>e</w:t>
      </w:r>
      <w:r>
        <w:t xml:space="preserve"> </w:t>
      </w:r>
      <w:r w:rsidR="002A2B04" w:rsidRPr="00DD4C1D">
        <w:t>zu</w:t>
      </w:r>
      <w:r>
        <w:t xml:space="preserve"> </w:t>
      </w:r>
      <w:r w:rsidR="002A2B04" w:rsidRPr="00DD4C1D">
        <w:t>Gott</w:t>
      </w:r>
      <w:r>
        <w:t xml:space="preserve"> </w:t>
      </w:r>
      <w:r w:rsidR="002A2B04" w:rsidRPr="00DD4C1D">
        <w:t>hinzu</w:t>
      </w:r>
      <w:r w:rsidR="00391644" w:rsidRPr="00DD4C1D">
        <w:t>treten,</w:t>
      </w:r>
      <w:r>
        <w:t xml:space="preserve"> </w:t>
      </w:r>
      <w:r w:rsidR="00391644" w:rsidRPr="00DD4C1D">
        <w:t>bringt</w:t>
      </w:r>
      <w:r>
        <w:t xml:space="preserve"> </w:t>
      </w:r>
      <w:r w:rsidR="00391644" w:rsidRPr="00DD4C1D">
        <w:t>er</w:t>
      </w:r>
      <w:r>
        <w:t xml:space="preserve"> </w:t>
      </w:r>
      <w:r w:rsidR="00391644" w:rsidRPr="00DD4C1D">
        <w:t>ans</w:t>
      </w:r>
      <w:r>
        <w:t xml:space="preserve"> </w:t>
      </w:r>
      <w:r w:rsidR="00391644" w:rsidRPr="00DD4C1D">
        <w:t>Ziel.</w:t>
      </w:r>
    </w:p>
    <w:p w14:paraId="35895A30" w14:textId="77777777" w:rsidR="00620755" w:rsidRPr="00DD4C1D" w:rsidRDefault="00620755" w:rsidP="002C0189"/>
    <w:p w14:paraId="7155B628" w14:textId="4D38E7D4" w:rsidR="00F641D2" w:rsidRPr="00DD4C1D" w:rsidRDefault="00DC60E6" w:rsidP="007D4908">
      <w:pPr>
        <w:pStyle w:val="berschrift3"/>
      </w:pPr>
      <w:r w:rsidRPr="00DD4C1D">
        <w:t>„</w:t>
      </w:r>
      <w:r w:rsidR="002A2B04" w:rsidRPr="00DD4C1D">
        <w:t>Man</w:t>
      </w:r>
      <w:r w:rsidR="001478F8">
        <w:t xml:space="preserve"> </w:t>
      </w:r>
      <w:r w:rsidR="002A2B04" w:rsidRPr="00DD4C1D">
        <w:t>wird</w:t>
      </w:r>
      <w:r w:rsidR="001478F8">
        <w:t xml:space="preserve"> </w:t>
      </w:r>
      <w:r w:rsidR="002A2B04" w:rsidRPr="00DD4C1D">
        <w:t>aus</w:t>
      </w:r>
      <w:r w:rsidR="001478F8">
        <w:t xml:space="preserve"> </w:t>
      </w:r>
      <w:r w:rsidR="002A2B04" w:rsidRPr="00DD4C1D">
        <w:t>Gottes</w:t>
      </w:r>
      <w:r w:rsidR="001478F8">
        <w:t xml:space="preserve"> </w:t>
      </w:r>
      <w:r w:rsidR="002A2B04" w:rsidRPr="00DD4C1D">
        <w:t>Macht</w:t>
      </w:r>
      <w:r w:rsidR="001478F8">
        <w:t xml:space="preserve"> </w:t>
      </w:r>
      <w:r w:rsidR="002A2B04" w:rsidRPr="00DD4C1D">
        <w:t>bewahrt.”</w:t>
      </w:r>
      <w:r w:rsidR="001478F8">
        <w:t xml:space="preserve"> </w:t>
      </w:r>
    </w:p>
    <w:p w14:paraId="003A0AC1" w14:textId="00228E01" w:rsidR="00983243" w:rsidRPr="00DD4C1D" w:rsidRDefault="001478F8" w:rsidP="002C0189">
      <w:r>
        <w:t xml:space="preserve">    </w:t>
      </w:r>
      <w:r w:rsidR="00CB7093" w:rsidRPr="00DD4C1D">
        <w:t>Man</w:t>
      </w:r>
      <w:r>
        <w:t xml:space="preserve"> </w:t>
      </w:r>
      <w:r w:rsidR="002A2B04" w:rsidRPr="00DD4C1D">
        <w:t>argumentiert:</w:t>
      </w:r>
      <w:r>
        <w:t xml:space="preserve"> </w:t>
      </w:r>
      <w:r w:rsidR="00DC60E6" w:rsidRPr="00DD4C1D">
        <w:t>„</w:t>
      </w:r>
      <w:r w:rsidR="002A2B04" w:rsidRPr="00DD4C1D">
        <w:t>Der</w:t>
      </w:r>
      <w:r>
        <w:t xml:space="preserve"> </w:t>
      </w:r>
      <w:r w:rsidR="002A2B04" w:rsidRPr="00DD4C1D">
        <w:t>Glaubende</w:t>
      </w:r>
      <w:r>
        <w:t xml:space="preserve"> </w:t>
      </w:r>
      <w:r w:rsidR="002A2B04" w:rsidRPr="00DD4C1D">
        <w:t>wird</w:t>
      </w:r>
      <w:r>
        <w:t xml:space="preserve"> </w:t>
      </w:r>
      <w:r w:rsidR="002A2B04" w:rsidRPr="00DD4C1D">
        <w:t>aus</w:t>
      </w:r>
      <w:r>
        <w:t xml:space="preserve"> </w:t>
      </w:r>
      <w:r w:rsidR="002A2B04" w:rsidRPr="00DD4C1D">
        <w:t>göttlicher</w:t>
      </w:r>
      <w:r>
        <w:t xml:space="preserve"> </w:t>
      </w:r>
      <w:r w:rsidR="002A2B04" w:rsidRPr="00DD4C1D">
        <w:t>Macht</w:t>
      </w:r>
      <w:r>
        <w:t xml:space="preserve"> </w:t>
      </w:r>
      <w:r w:rsidR="002A2B04" w:rsidRPr="00DD4C1D">
        <w:t>bewahrt</w:t>
      </w:r>
      <w:r>
        <w:t xml:space="preserve"> </w:t>
      </w:r>
      <w:r w:rsidR="002A2B04" w:rsidRPr="00DD4C1D">
        <w:t>zum</w:t>
      </w:r>
      <w:r>
        <w:t xml:space="preserve"> </w:t>
      </w:r>
      <w:r w:rsidR="002A2B04" w:rsidRPr="00DD4C1D">
        <w:t>Heil</w:t>
      </w:r>
      <w:r>
        <w:t xml:space="preserve"> </w:t>
      </w:r>
      <w:r w:rsidR="002A2B04" w:rsidRPr="00DD4C1D">
        <w:t>(1Pe</w:t>
      </w:r>
      <w:r>
        <w:t xml:space="preserve"> </w:t>
      </w:r>
      <w:r w:rsidR="002A2B04" w:rsidRPr="00DD4C1D">
        <w:t>1</w:t>
      </w:r>
      <w:r>
        <w:t>, 5</w:t>
      </w:r>
      <w:r w:rsidR="002A2B04" w:rsidRPr="00DD4C1D">
        <w:t>;</w:t>
      </w:r>
      <w:r>
        <w:t xml:space="preserve"> </w:t>
      </w:r>
      <w:r w:rsidR="002A2B04" w:rsidRPr="00DD4C1D">
        <w:t>5</w:t>
      </w:r>
      <w:r>
        <w:t>, 1</w:t>
      </w:r>
      <w:r w:rsidR="002A2B04" w:rsidRPr="00DD4C1D">
        <w:t>0;</w:t>
      </w:r>
      <w:r>
        <w:t xml:space="preserve"> Judas </w:t>
      </w:r>
      <w:r w:rsidR="002A2B04" w:rsidRPr="00DD4C1D">
        <w:t>24;</w:t>
      </w:r>
      <w:r>
        <w:t xml:space="preserve"> Johannes </w:t>
      </w:r>
      <w:r w:rsidR="002A2B04" w:rsidRPr="00DD4C1D">
        <w:t>10</w:t>
      </w:r>
      <w:r>
        <w:t>, 2</w:t>
      </w:r>
      <w:r w:rsidR="002A2B04" w:rsidRPr="00DD4C1D">
        <w:t>8ff;</w:t>
      </w:r>
      <w:r>
        <w:t xml:space="preserve"> </w:t>
      </w:r>
      <w:r w:rsidR="002A2B04" w:rsidRPr="00DD4C1D">
        <w:t>vgl.</w:t>
      </w:r>
      <w:r>
        <w:t xml:space="preserve"> 2. Timotheus </w:t>
      </w:r>
      <w:r w:rsidR="002A2B04" w:rsidRPr="00DD4C1D">
        <w:t>1</w:t>
      </w:r>
      <w:r>
        <w:t>, 1</w:t>
      </w:r>
      <w:r w:rsidR="002A2B04" w:rsidRPr="00DD4C1D">
        <w:t>2).</w:t>
      </w:r>
      <w:r>
        <w:t xml:space="preserve"> </w:t>
      </w:r>
      <w:r w:rsidR="002A2B04" w:rsidRPr="00DD4C1D">
        <w:t>Die</w:t>
      </w:r>
      <w:r>
        <w:t xml:space="preserve"> </w:t>
      </w:r>
      <w:r w:rsidR="002A2B04" w:rsidRPr="00DD4C1D">
        <w:t>Macht</w:t>
      </w:r>
      <w:r>
        <w:t xml:space="preserve"> </w:t>
      </w:r>
      <w:r w:rsidR="002A2B04" w:rsidRPr="00DD4C1D">
        <w:t>Gottes</w:t>
      </w:r>
      <w:r>
        <w:t xml:space="preserve"> </w:t>
      </w:r>
      <w:r w:rsidR="002A2B04" w:rsidRPr="00DD4C1D">
        <w:t>steht</w:t>
      </w:r>
      <w:r>
        <w:t xml:space="preserve"> </w:t>
      </w:r>
      <w:r w:rsidR="002A2B04" w:rsidRPr="00DD4C1D">
        <w:t>über</w:t>
      </w:r>
      <w:r>
        <w:t xml:space="preserve"> </w:t>
      </w:r>
      <w:r w:rsidR="002A2B04" w:rsidRPr="00DD4C1D">
        <w:t>dem</w:t>
      </w:r>
      <w:r>
        <w:t xml:space="preserve"> </w:t>
      </w:r>
      <w:r w:rsidR="002A2B04" w:rsidRPr="00DD4C1D">
        <w:t>Glauben.</w:t>
      </w:r>
      <w:r>
        <w:t xml:space="preserve"> </w:t>
      </w:r>
      <w:r w:rsidR="002A2B04" w:rsidRPr="00DD4C1D">
        <w:t>Diese</w:t>
      </w:r>
      <w:r>
        <w:t xml:space="preserve"> </w:t>
      </w:r>
      <w:r w:rsidR="002A2B04" w:rsidRPr="00DD4C1D">
        <w:t>Macht</w:t>
      </w:r>
      <w:r>
        <w:t xml:space="preserve"> </w:t>
      </w:r>
      <w:r w:rsidR="002A2B04" w:rsidRPr="00DD4C1D">
        <w:t>Gottes</w:t>
      </w:r>
      <w:r>
        <w:t xml:space="preserve"> </w:t>
      </w:r>
      <w:r w:rsidR="002A2B04" w:rsidRPr="00DD4C1D">
        <w:t>bewahrt</w:t>
      </w:r>
      <w:r>
        <w:t xml:space="preserve"> </w:t>
      </w:r>
      <w:r w:rsidR="002A2B04" w:rsidRPr="00DD4C1D">
        <w:t>auch</w:t>
      </w:r>
      <w:r>
        <w:t xml:space="preserve"> </w:t>
      </w:r>
      <w:r w:rsidR="002A2B04" w:rsidRPr="00DD4C1D">
        <w:t>meinen</w:t>
      </w:r>
      <w:r>
        <w:t xml:space="preserve"> </w:t>
      </w:r>
      <w:r w:rsidR="002A2B04" w:rsidRPr="00DD4C1D">
        <w:t>Glauben.”</w:t>
      </w:r>
      <w:r>
        <w:t xml:space="preserve"> </w:t>
      </w:r>
    </w:p>
    <w:p w14:paraId="4DBB4915" w14:textId="77777777" w:rsidR="00983243" w:rsidRPr="00DD4C1D" w:rsidRDefault="00983243" w:rsidP="002C0189"/>
    <w:p w14:paraId="24EF8299" w14:textId="244C0110"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1371F2E3" w14:textId="445BA9CB" w:rsidR="00F641D2" w:rsidRPr="00DD4C1D" w:rsidRDefault="002A2B04" w:rsidP="002C0189">
      <w:r w:rsidRPr="00DD4C1D">
        <w:t>Gott</w:t>
      </w:r>
      <w:r w:rsidR="001478F8">
        <w:t xml:space="preserve"> </w:t>
      </w:r>
      <w:r w:rsidRPr="00DD4C1D">
        <w:t>lässt</w:t>
      </w:r>
      <w:r w:rsidR="001478F8">
        <w:t xml:space="preserve"> </w:t>
      </w:r>
      <w:r w:rsidRPr="00DD4C1D">
        <w:t>solche,</w:t>
      </w:r>
      <w:r w:rsidR="001478F8">
        <w:t xml:space="preserve"> </w:t>
      </w:r>
      <w:r w:rsidRPr="00DD4C1D">
        <w:t>die</w:t>
      </w:r>
      <w:r w:rsidR="001478F8">
        <w:t xml:space="preserve"> </w:t>
      </w:r>
      <w:r w:rsidRPr="00DD4C1D">
        <w:rPr>
          <w:spacing w:val="34"/>
        </w:rPr>
        <w:t>glauben</w:t>
      </w:r>
      <w:r w:rsidRPr="00DD4C1D">
        <w:t>,</w:t>
      </w:r>
      <w:r w:rsidR="001478F8">
        <w:t xml:space="preserve"> </w:t>
      </w:r>
      <w:r w:rsidRPr="00DD4C1D">
        <w:t>nicht</w:t>
      </w:r>
      <w:r w:rsidR="001478F8">
        <w:t xml:space="preserve"> </w:t>
      </w:r>
      <w:r w:rsidRPr="00DD4C1D">
        <w:t>los,</w:t>
      </w:r>
      <w:r w:rsidR="001478F8">
        <w:t xml:space="preserve"> </w:t>
      </w:r>
      <w:r w:rsidRPr="00DD4C1D">
        <w:t>weil</w:t>
      </w:r>
      <w:r w:rsidR="001478F8">
        <w:t xml:space="preserve"> </w:t>
      </w:r>
      <w:r w:rsidRPr="00DD4C1D">
        <w:t>er</w:t>
      </w:r>
      <w:r w:rsidR="001478F8">
        <w:t xml:space="preserve"> </w:t>
      </w:r>
      <w:r w:rsidRPr="00DD4C1D">
        <w:t>bestimmt</w:t>
      </w:r>
      <w:r w:rsidR="001478F8">
        <w:t xml:space="preserve"> </w:t>
      </w:r>
      <w:r w:rsidRPr="00DD4C1D">
        <w:t>hat,</w:t>
      </w:r>
      <w:r w:rsidR="001478F8">
        <w:t xml:space="preserve"> </w:t>
      </w:r>
      <w:r w:rsidRPr="00DD4C1D">
        <w:t>dass</w:t>
      </w:r>
      <w:r w:rsidR="001478F8">
        <w:t xml:space="preserve"> </w:t>
      </w:r>
      <w:r w:rsidRPr="00DD4C1D">
        <w:t>allein</w:t>
      </w:r>
      <w:r w:rsidR="001478F8">
        <w:t xml:space="preserve"> </w:t>
      </w:r>
      <w:r w:rsidRPr="00DD4C1D">
        <w:rPr>
          <w:spacing w:val="34"/>
        </w:rPr>
        <w:t>der</w:t>
      </w:r>
      <w:r w:rsidR="001478F8">
        <w:rPr>
          <w:spacing w:val="34"/>
        </w:rPr>
        <w:t xml:space="preserve"> </w:t>
      </w:r>
      <w:r w:rsidRPr="00DD4C1D">
        <w:rPr>
          <w:spacing w:val="34"/>
        </w:rPr>
        <w:t>Glaube</w:t>
      </w:r>
      <w:r w:rsidR="001478F8">
        <w:t xml:space="preserve"> </w:t>
      </w:r>
      <w:r w:rsidRPr="00DD4C1D">
        <w:t>die</w:t>
      </w:r>
      <w:r w:rsidR="001478F8">
        <w:t xml:space="preserve"> </w:t>
      </w:r>
      <w:r w:rsidRPr="00DD4C1D">
        <w:t>Bedingung</w:t>
      </w:r>
      <w:r w:rsidR="001478F8">
        <w:t xml:space="preserve"> </w:t>
      </w:r>
      <w:r w:rsidRPr="00DD4C1D">
        <w:t>des</w:t>
      </w:r>
      <w:r w:rsidR="001478F8">
        <w:t xml:space="preserve"> </w:t>
      </w:r>
      <w:r w:rsidRPr="00DD4C1D">
        <w:t>Heils</w:t>
      </w:r>
      <w:r w:rsidR="001478F8">
        <w:t xml:space="preserve"> </w:t>
      </w:r>
      <w:r w:rsidRPr="00DD4C1D">
        <w:t>ist.</w:t>
      </w:r>
      <w:r w:rsidR="001478F8">
        <w:t xml:space="preserve"> </w:t>
      </w:r>
      <w:r w:rsidRPr="00DD4C1D">
        <w:t>Gott</w:t>
      </w:r>
      <w:r w:rsidR="001478F8">
        <w:t xml:space="preserve"> </w:t>
      </w:r>
      <w:r w:rsidRPr="00DD4C1D">
        <w:t>hat</w:t>
      </w:r>
      <w:r w:rsidR="001478F8">
        <w:t xml:space="preserve"> </w:t>
      </w:r>
      <w:r w:rsidRPr="00DD4C1D">
        <w:t>verheißen,</w:t>
      </w:r>
      <w:r w:rsidR="001478F8">
        <w:t xml:space="preserve"> </w:t>
      </w:r>
      <w:r w:rsidRPr="00DD4C1D">
        <w:t>dass</w:t>
      </w:r>
      <w:r w:rsidR="001478F8">
        <w:t xml:space="preserve"> </w:t>
      </w:r>
      <w:r w:rsidRPr="00DD4C1D">
        <w:t>er</w:t>
      </w:r>
      <w:r w:rsidR="001478F8">
        <w:t xml:space="preserve"> </w:t>
      </w:r>
      <w:r w:rsidRPr="00DD4C1D">
        <w:t>denjenigen,</w:t>
      </w:r>
      <w:r w:rsidR="001478F8">
        <w:t xml:space="preserve"> </w:t>
      </w:r>
      <w:r w:rsidRPr="00DD4C1D">
        <w:t>der</w:t>
      </w:r>
      <w:r w:rsidR="001478F8">
        <w:t xml:space="preserve"> </w:t>
      </w:r>
      <w:r w:rsidRPr="00DD4C1D">
        <w:rPr>
          <w:spacing w:val="34"/>
        </w:rPr>
        <w:t>im</w:t>
      </w:r>
      <w:r w:rsidR="001478F8">
        <w:rPr>
          <w:spacing w:val="34"/>
        </w:rPr>
        <w:t xml:space="preserve"> </w:t>
      </w:r>
      <w:r w:rsidRPr="00DD4C1D">
        <w:rPr>
          <w:spacing w:val="34"/>
        </w:rPr>
        <w:t>Glauben</w:t>
      </w:r>
      <w:r w:rsidR="001478F8">
        <w:rPr>
          <w:spacing w:val="34"/>
        </w:rPr>
        <w:t xml:space="preserve"> </w:t>
      </w:r>
      <w:r w:rsidRPr="00DD4C1D">
        <w:rPr>
          <w:spacing w:val="34"/>
        </w:rPr>
        <w:t>bleibt</w:t>
      </w:r>
      <w:r w:rsidRPr="00DD4C1D">
        <w:t>,</w:t>
      </w:r>
      <w:r w:rsidR="001478F8">
        <w:t xml:space="preserve"> </w:t>
      </w:r>
      <w:r w:rsidRPr="00DD4C1D">
        <w:t>bewahren</w:t>
      </w:r>
      <w:r w:rsidR="001478F8">
        <w:t xml:space="preserve"> </w:t>
      </w:r>
      <w:r w:rsidRPr="00DD4C1D">
        <w:t>wird,</w:t>
      </w:r>
      <w:r w:rsidR="001478F8">
        <w:t xml:space="preserve"> </w:t>
      </w:r>
      <w:r w:rsidRPr="00DD4C1D">
        <w:t>wie</w:t>
      </w:r>
      <w:r w:rsidR="001478F8">
        <w:t xml:space="preserve"> </w:t>
      </w:r>
      <w:r w:rsidRPr="00DD4C1D">
        <w:t>ein</w:t>
      </w:r>
      <w:r w:rsidR="001478F8">
        <w:t xml:space="preserve"> </w:t>
      </w:r>
      <w:r w:rsidRPr="00DD4C1D">
        <w:t>Vater</w:t>
      </w:r>
      <w:r w:rsidR="001478F8">
        <w:t xml:space="preserve"> </w:t>
      </w:r>
      <w:r w:rsidRPr="00DD4C1D">
        <w:t>sein</w:t>
      </w:r>
      <w:r w:rsidR="001478F8">
        <w:t xml:space="preserve"> </w:t>
      </w:r>
      <w:r w:rsidRPr="00DD4C1D">
        <w:t>Kind.</w:t>
      </w:r>
      <w:r w:rsidR="001478F8">
        <w:t xml:space="preserve"> </w:t>
      </w:r>
      <w:r w:rsidRPr="00DD4C1D">
        <w:t>Gott</w:t>
      </w:r>
      <w:r w:rsidR="001478F8">
        <w:t xml:space="preserve"> </w:t>
      </w:r>
      <w:r w:rsidRPr="00DD4C1D">
        <w:t>hat</w:t>
      </w:r>
      <w:r w:rsidR="001478F8">
        <w:t xml:space="preserve"> </w:t>
      </w:r>
      <w:r w:rsidRPr="00DD4C1D">
        <w:t>nicht</w:t>
      </w:r>
      <w:r w:rsidR="001478F8">
        <w:t xml:space="preserve"> </w:t>
      </w:r>
      <w:r w:rsidRPr="00DD4C1D">
        <w:t>verheißen,</w:t>
      </w:r>
      <w:r w:rsidR="001478F8">
        <w:t xml:space="preserve"> </w:t>
      </w:r>
      <w:r w:rsidRPr="00DD4C1D">
        <w:t>dass</w:t>
      </w:r>
      <w:r w:rsidR="001478F8">
        <w:t xml:space="preserve"> </w:t>
      </w:r>
      <w:r w:rsidRPr="00DD4C1D">
        <w:t>er</w:t>
      </w:r>
      <w:r w:rsidR="001478F8">
        <w:t xml:space="preserve"> </w:t>
      </w:r>
      <w:r w:rsidRPr="00DD4C1D">
        <w:t>machen</w:t>
      </w:r>
      <w:r w:rsidR="001478F8">
        <w:t xml:space="preserve"> </w:t>
      </w:r>
      <w:r w:rsidRPr="00DD4C1D">
        <w:t>wird</w:t>
      </w:r>
      <w:r w:rsidR="00391644" w:rsidRPr="00DD4C1D">
        <w:t>,</w:t>
      </w:r>
      <w:r w:rsidR="001478F8">
        <w:t xml:space="preserve"> </w:t>
      </w:r>
      <w:r w:rsidR="00391644" w:rsidRPr="00DD4C1D">
        <w:t>dass</w:t>
      </w:r>
      <w:r w:rsidR="001478F8">
        <w:t xml:space="preserve"> </w:t>
      </w:r>
      <w:r w:rsidR="00391644" w:rsidRPr="00DD4C1D">
        <w:t>jeder</w:t>
      </w:r>
      <w:r w:rsidRPr="00DD4C1D">
        <w:t>,</w:t>
      </w:r>
      <w:r w:rsidR="001478F8">
        <w:t xml:space="preserve"> </w:t>
      </w:r>
      <w:r w:rsidRPr="00DD4C1D">
        <w:t>der</w:t>
      </w:r>
      <w:r w:rsidR="001478F8">
        <w:t xml:space="preserve"> </w:t>
      </w:r>
      <w:r w:rsidRPr="00DD4C1D">
        <w:t>zu</w:t>
      </w:r>
      <w:r w:rsidR="001478F8">
        <w:t xml:space="preserve"> </w:t>
      </w:r>
      <w:r w:rsidRPr="00DD4C1D">
        <w:t>einem</w:t>
      </w:r>
      <w:r w:rsidR="001478F8">
        <w:t xml:space="preserve"> </w:t>
      </w:r>
      <w:r w:rsidRPr="00DD4C1D">
        <w:t>bestimmten</w:t>
      </w:r>
      <w:r w:rsidR="001478F8">
        <w:t xml:space="preserve"> </w:t>
      </w:r>
      <w:r w:rsidRPr="00DD4C1D">
        <w:t>Zeitpunkt</w:t>
      </w:r>
      <w:r w:rsidR="001478F8">
        <w:t xml:space="preserve"> </w:t>
      </w:r>
      <w:r w:rsidRPr="00DD4C1D">
        <w:t>an</w:t>
      </w:r>
      <w:r w:rsidR="001478F8">
        <w:t xml:space="preserve"> </w:t>
      </w:r>
      <w:r w:rsidRPr="00DD4C1D">
        <w:t>ihn</w:t>
      </w:r>
      <w:r w:rsidR="001478F8">
        <w:t xml:space="preserve"> </w:t>
      </w:r>
      <w:r w:rsidRPr="00DD4C1D">
        <w:t>glaubt,</w:t>
      </w:r>
      <w:r w:rsidR="001478F8">
        <w:t xml:space="preserve"> </w:t>
      </w:r>
      <w:r w:rsidRPr="00DD4C1D">
        <w:t>für</w:t>
      </w:r>
      <w:r w:rsidR="001478F8">
        <w:t xml:space="preserve"> </w:t>
      </w:r>
      <w:r w:rsidRPr="00DD4C1D">
        <w:t>immer</w:t>
      </w:r>
      <w:r w:rsidR="001478F8">
        <w:t xml:space="preserve"> </w:t>
      </w:r>
      <w:r w:rsidRPr="00DD4C1D">
        <w:t>im</w:t>
      </w:r>
      <w:r w:rsidR="001478F8">
        <w:t xml:space="preserve"> </w:t>
      </w:r>
      <w:r w:rsidRPr="00DD4C1D">
        <w:t>Glauben</w:t>
      </w:r>
      <w:r w:rsidR="001478F8">
        <w:t xml:space="preserve"> </w:t>
      </w:r>
      <w:r w:rsidRPr="00DD4C1D">
        <w:t>bleiben</w:t>
      </w:r>
      <w:r w:rsidR="001478F8">
        <w:t xml:space="preserve"> </w:t>
      </w:r>
      <w:r w:rsidRPr="00DD4C1D">
        <w:t>wird.</w:t>
      </w:r>
      <w:r w:rsidR="001478F8">
        <w:t xml:space="preserve"> </w:t>
      </w:r>
    </w:p>
    <w:p w14:paraId="157FB700" w14:textId="0C2B83FF" w:rsidR="00391644" w:rsidRPr="00DD4C1D" w:rsidRDefault="001478F8" w:rsidP="002C0189">
      <w:r>
        <w:t xml:space="preserve">    </w:t>
      </w:r>
      <w:r w:rsidR="002A2B04" w:rsidRPr="00DD4C1D">
        <w:t>Beachten</w:t>
      </w:r>
      <w:r>
        <w:t xml:space="preserve"> </w:t>
      </w:r>
      <w:r w:rsidR="002A2B04" w:rsidRPr="00DD4C1D">
        <w:t>wir,</w:t>
      </w:r>
      <w:r>
        <w:t xml:space="preserve"> </w:t>
      </w:r>
      <w:r w:rsidR="002A2B04" w:rsidRPr="00DD4C1D">
        <w:t>dass</w:t>
      </w:r>
      <w:r>
        <w:t xml:space="preserve"> </w:t>
      </w:r>
      <w:r w:rsidR="002A2B04" w:rsidRPr="00DD4C1D">
        <w:t>in</w:t>
      </w:r>
      <w:r>
        <w:t xml:space="preserve"> </w:t>
      </w:r>
      <w:r w:rsidR="002A2B04" w:rsidRPr="00DD4C1D">
        <w:t>den</w:t>
      </w:r>
      <w:r>
        <w:t xml:space="preserve"> </w:t>
      </w:r>
      <w:r w:rsidR="002A2B04" w:rsidRPr="00DD4C1D">
        <w:t>oben</w:t>
      </w:r>
      <w:r>
        <w:t xml:space="preserve"> </w:t>
      </w:r>
      <w:r w:rsidR="002A2B04" w:rsidRPr="00DD4C1D">
        <w:t>angeführten</w:t>
      </w:r>
      <w:r>
        <w:t xml:space="preserve"> </w:t>
      </w:r>
      <w:r w:rsidR="002A2B04" w:rsidRPr="00DD4C1D">
        <w:t>Stellen</w:t>
      </w:r>
      <w:r>
        <w:t xml:space="preserve"> </w:t>
      </w:r>
      <w:r w:rsidR="002A2B04" w:rsidRPr="00DD4C1D">
        <w:t>nicht</w:t>
      </w:r>
      <w:r>
        <w:t xml:space="preserve"> </w:t>
      </w:r>
      <w:r w:rsidR="002A2B04" w:rsidRPr="00DD4C1D">
        <w:t>gesagt</w:t>
      </w:r>
      <w:r>
        <w:t xml:space="preserve"> </w:t>
      </w:r>
      <w:r w:rsidR="002A2B04" w:rsidRPr="00DD4C1D">
        <w:t>wird,</w:t>
      </w:r>
      <w:r>
        <w:t xml:space="preserve"> </w:t>
      </w:r>
      <w:r w:rsidR="002A2B04" w:rsidRPr="00DD4C1D">
        <w:t>dass</w:t>
      </w:r>
      <w:r>
        <w:t xml:space="preserve"> </w:t>
      </w:r>
      <w:r w:rsidR="002A2B04" w:rsidRPr="00DD4C1D">
        <w:t>die</w:t>
      </w:r>
      <w:r>
        <w:t xml:space="preserve"> </w:t>
      </w:r>
      <w:r w:rsidR="002A2B04" w:rsidRPr="00DD4C1D">
        <w:t>göttliche</w:t>
      </w:r>
      <w:r>
        <w:t xml:space="preserve"> </w:t>
      </w:r>
      <w:r w:rsidR="002A2B04" w:rsidRPr="00DD4C1D">
        <w:t>Bewahrung</w:t>
      </w:r>
      <w:r>
        <w:t xml:space="preserve"> </w:t>
      </w:r>
      <w:r w:rsidR="002A2B04" w:rsidRPr="00DD4C1D">
        <w:t>so</w:t>
      </w:r>
      <w:r>
        <w:t xml:space="preserve"> </w:t>
      </w:r>
      <w:r w:rsidR="002A2B04" w:rsidRPr="00DD4C1D">
        <w:t>weit</w:t>
      </w:r>
      <w:r>
        <w:t xml:space="preserve"> </w:t>
      </w:r>
      <w:r w:rsidR="002A2B04" w:rsidRPr="00DD4C1D">
        <w:t>geht,</w:t>
      </w:r>
      <w:r>
        <w:t xml:space="preserve"> </w:t>
      </w:r>
      <w:r w:rsidR="002A2B04" w:rsidRPr="00DD4C1D">
        <w:t>dass</w:t>
      </w:r>
      <w:r>
        <w:t xml:space="preserve"> </w:t>
      </w:r>
      <w:r w:rsidR="002A2B04" w:rsidRPr="00DD4C1D">
        <w:t>sie</w:t>
      </w:r>
      <w:r>
        <w:t xml:space="preserve"> </w:t>
      </w:r>
      <w:r w:rsidR="002A2B04" w:rsidRPr="00DD4C1D">
        <w:t>den</w:t>
      </w:r>
      <w:r>
        <w:t xml:space="preserve"> </w:t>
      </w:r>
      <w:r w:rsidR="002A2B04" w:rsidRPr="00DD4C1D">
        <w:t>Menschen,</w:t>
      </w:r>
      <w:r>
        <w:t xml:space="preserve"> </w:t>
      </w:r>
      <w:r w:rsidR="002A2B04" w:rsidRPr="00DD4C1D">
        <w:t>der</w:t>
      </w:r>
      <w:r>
        <w:t xml:space="preserve"> </w:t>
      </w:r>
      <w:r w:rsidR="002A2B04" w:rsidRPr="00DD4C1D">
        <w:t>sich</w:t>
      </w:r>
      <w:r>
        <w:t xml:space="preserve"> </w:t>
      </w:r>
      <w:r w:rsidR="002A2B04" w:rsidRPr="00DD4C1D">
        <w:t>von</w:t>
      </w:r>
      <w:r>
        <w:t xml:space="preserve"> </w:t>
      </w:r>
      <w:r w:rsidR="002A2B04" w:rsidRPr="00DD4C1D">
        <w:t>Christus</w:t>
      </w:r>
      <w:r>
        <w:t xml:space="preserve"> </w:t>
      </w:r>
      <w:r w:rsidR="002A2B04" w:rsidRPr="00DD4C1D">
        <w:t>lossagen</w:t>
      </w:r>
      <w:r>
        <w:t xml:space="preserve"> </w:t>
      </w:r>
      <w:r w:rsidR="002A2B04" w:rsidRPr="00DD4C1D">
        <w:t>will,</w:t>
      </w:r>
      <w:r>
        <w:t xml:space="preserve"> </w:t>
      </w:r>
      <w:r w:rsidR="002A2B04" w:rsidRPr="00DD4C1D">
        <w:t>zwingt,</w:t>
      </w:r>
      <w:r>
        <w:t xml:space="preserve"> </w:t>
      </w:r>
      <w:r w:rsidR="002A2B04" w:rsidRPr="00DD4C1D">
        <w:t>bei</w:t>
      </w:r>
      <w:r>
        <w:t xml:space="preserve"> </w:t>
      </w:r>
      <w:r w:rsidR="002A2B04" w:rsidRPr="00DD4C1D">
        <w:t>Christus</w:t>
      </w:r>
      <w:r>
        <w:t xml:space="preserve"> </w:t>
      </w:r>
      <w:r w:rsidR="002A2B04" w:rsidRPr="00DD4C1D">
        <w:t>zu</w:t>
      </w:r>
      <w:r>
        <w:t xml:space="preserve"> </w:t>
      </w:r>
      <w:r w:rsidR="002A2B04" w:rsidRPr="00DD4C1D">
        <w:t>bleiben,</w:t>
      </w:r>
      <w:r>
        <w:t xml:space="preserve"> </w:t>
      </w:r>
      <w:r w:rsidR="002A2B04" w:rsidRPr="00DD4C1D">
        <w:t>sodass</w:t>
      </w:r>
      <w:r>
        <w:t xml:space="preserve"> </w:t>
      </w:r>
      <w:r w:rsidR="002A2B04" w:rsidRPr="00DD4C1D">
        <w:t>er</w:t>
      </w:r>
      <w:r>
        <w:t xml:space="preserve"> </w:t>
      </w:r>
      <w:r w:rsidR="002A2B04" w:rsidRPr="00DD4C1D">
        <w:t>unter</w:t>
      </w:r>
      <w:r>
        <w:t xml:space="preserve"> </w:t>
      </w:r>
      <w:r w:rsidR="002A2B04" w:rsidRPr="00DD4C1D">
        <w:t>keinen</w:t>
      </w:r>
      <w:r>
        <w:t xml:space="preserve"> </w:t>
      </w:r>
      <w:r w:rsidR="002A2B04" w:rsidRPr="00DD4C1D">
        <w:t>Umständen</w:t>
      </w:r>
      <w:r>
        <w:t xml:space="preserve"> </w:t>
      </w:r>
      <w:r w:rsidR="002A2B04" w:rsidRPr="00DD4C1D">
        <w:t>zu</w:t>
      </w:r>
      <w:r>
        <w:t xml:space="preserve"> </w:t>
      </w:r>
      <w:r w:rsidR="002A2B04" w:rsidRPr="00DD4C1D">
        <w:t>glauben</w:t>
      </w:r>
      <w:r>
        <w:t xml:space="preserve"> </w:t>
      </w:r>
      <w:r w:rsidR="002A2B04" w:rsidRPr="00DD4C1D">
        <w:t>aufhören</w:t>
      </w:r>
      <w:r>
        <w:t xml:space="preserve"> </w:t>
      </w:r>
      <w:r w:rsidR="002A2B04" w:rsidRPr="00DD4C1D">
        <w:t>kann.</w:t>
      </w:r>
      <w:r>
        <w:t xml:space="preserve"> </w:t>
      </w:r>
      <w:r w:rsidR="002A2B04" w:rsidRPr="00DD4C1D">
        <w:t>Gott</w:t>
      </w:r>
      <w:r>
        <w:t xml:space="preserve"> </w:t>
      </w:r>
      <w:r w:rsidR="002A2B04" w:rsidRPr="00DD4C1D">
        <w:t>bewahrt</w:t>
      </w:r>
      <w:r>
        <w:t xml:space="preserve"> </w:t>
      </w:r>
      <w:r w:rsidR="002A2B04" w:rsidRPr="00DD4C1D">
        <w:t>den,</w:t>
      </w:r>
      <w:r>
        <w:t xml:space="preserve"> </w:t>
      </w:r>
      <w:r w:rsidR="002A2B04" w:rsidRPr="00DD4C1D">
        <w:t>der</w:t>
      </w:r>
      <w:r>
        <w:t xml:space="preserve"> </w:t>
      </w:r>
      <w:r w:rsidR="002A2B04" w:rsidRPr="00DD4C1D">
        <w:t>sich</w:t>
      </w:r>
      <w:r>
        <w:t xml:space="preserve"> </w:t>
      </w:r>
      <w:r w:rsidR="002A2B04" w:rsidRPr="00DD4C1D">
        <w:t>bewahren</w:t>
      </w:r>
      <w:r>
        <w:t xml:space="preserve"> </w:t>
      </w:r>
      <w:r w:rsidR="002A2B04" w:rsidRPr="00DD4C1D">
        <w:rPr>
          <w:spacing w:val="34"/>
        </w:rPr>
        <w:t>lässt</w:t>
      </w:r>
      <w:r w:rsidR="007D2C91" w:rsidRPr="00DD4C1D">
        <w:t>.</w:t>
      </w:r>
      <w:r>
        <w:t xml:space="preserve"> </w:t>
      </w:r>
      <w:r w:rsidR="007D2C91" w:rsidRPr="00DD4C1D">
        <w:t>Vgl.</w:t>
      </w:r>
      <w:r>
        <w:t xml:space="preserve"> 2. Petrus </w:t>
      </w:r>
      <w:r w:rsidR="002A2B04" w:rsidRPr="00DD4C1D">
        <w:t>2.</w:t>
      </w:r>
      <w:r>
        <w:t xml:space="preserve"> </w:t>
      </w:r>
      <w:r w:rsidR="002A2B04" w:rsidRPr="00DD4C1D">
        <w:t>(s.</w:t>
      </w:r>
      <w:r>
        <w:t xml:space="preserve"> </w:t>
      </w:r>
      <w:r w:rsidR="002A2B04" w:rsidRPr="00DD4C1D">
        <w:t>unten).</w:t>
      </w:r>
      <w:r>
        <w:t xml:space="preserve"> </w:t>
      </w:r>
    </w:p>
    <w:p w14:paraId="5F9C27E1" w14:textId="4ACDB13B" w:rsidR="00391644" w:rsidRPr="00DD4C1D" w:rsidRDefault="001478F8" w:rsidP="002C0189">
      <w:pPr>
        <w:rPr>
          <w:b/>
          <w:bCs/>
        </w:rPr>
      </w:pPr>
      <w:r>
        <w:rPr>
          <w:b/>
          <w:bCs/>
        </w:rPr>
        <w:t xml:space="preserve">    </w:t>
      </w:r>
      <w:r>
        <w:t xml:space="preserve">1. Petrus </w:t>
      </w:r>
      <w:r w:rsidR="00391644" w:rsidRPr="00DD4C1D">
        <w:t>1</w:t>
      </w:r>
      <w:r>
        <w:t>, 5</w:t>
      </w:r>
      <w:r w:rsidR="00391644" w:rsidRPr="00DD4C1D">
        <w:t>:</w:t>
      </w:r>
      <w:r>
        <w:rPr>
          <w:b/>
          <w:bCs/>
        </w:rPr>
        <w:t xml:space="preserve"> </w:t>
      </w:r>
      <w:r w:rsidR="00391644" w:rsidRPr="00DD4C1D">
        <w:rPr>
          <w:bCs/>
        </w:rPr>
        <w:t>„</w:t>
      </w:r>
      <w:r w:rsidR="00391644" w:rsidRPr="00DD4C1D">
        <w:rPr>
          <w:b/>
          <w:bCs/>
        </w:rPr>
        <w:t>die</w:t>
      </w:r>
      <w:r>
        <w:rPr>
          <w:b/>
          <w:bCs/>
        </w:rPr>
        <w:t xml:space="preserve"> </w:t>
      </w:r>
      <w:r w:rsidR="00391644" w:rsidRPr="00DD4C1D">
        <w:rPr>
          <w:b/>
          <w:bCs/>
        </w:rPr>
        <w:t>wir</w:t>
      </w:r>
      <w:r>
        <w:rPr>
          <w:b/>
          <w:bCs/>
          <w:i/>
          <w:iCs/>
        </w:rPr>
        <w:t xml:space="preserve"> </w:t>
      </w:r>
      <w:r w:rsidR="00391644" w:rsidRPr="00DD4C1D">
        <w:rPr>
          <w:b/>
          <w:bCs/>
        </w:rPr>
        <w:t>in</w:t>
      </w:r>
      <w:r>
        <w:rPr>
          <w:b/>
          <w:bCs/>
        </w:rPr>
        <w:t xml:space="preserve"> </w:t>
      </w:r>
      <w:r w:rsidR="00391644" w:rsidRPr="00DD4C1D">
        <w:rPr>
          <w:b/>
          <w:bCs/>
        </w:rPr>
        <w:t>der</w:t>
      </w:r>
      <w:r>
        <w:rPr>
          <w:b/>
          <w:bCs/>
        </w:rPr>
        <w:t xml:space="preserve"> </w:t>
      </w:r>
      <w:r w:rsidR="00391644" w:rsidRPr="00DD4C1D">
        <w:rPr>
          <w:b/>
          <w:bCs/>
        </w:rPr>
        <w:t>Kraft</w:t>
      </w:r>
      <w:r>
        <w:rPr>
          <w:b/>
          <w:bCs/>
        </w:rPr>
        <w:t xml:space="preserve"> </w:t>
      </w:r>
      <w:r w:rsidR="00391644" w:rsidRPr="00DD4C1D">
        <w:rPr>
          <w:b/>
          <w:bCs/>
        </w:rPr>
        <w:t>Gottes</w:t>
      </w:r>
      <w:r>
        <w:rPr>
          <w:b/>
          <w:bCs/>
        </w:rPr>
        <w:t xml:space="preserve"> </w:t>
      </w:r>
      <w:r w:rsidR="00391644" w:rsidRPr="00DD4C1D">
        <w:rPr>
          <w:b/>
          <w:bCs/>
        </w:rPr>
        <w:t>durch</w:t>
      </w:r>
      <w:r>
        <w:rPr>
          <w:b/>
          <w:bCs/>
        </w:rPr>
        <w:t xml:space="preserve"> </w:t>
      </w:r>
      <w:r w:rsidR="00391644" w:rsidRPr="00DD4C1D">
        <w:rPr>
          <w:b/>
          <w:bCs/>
        </w:rPr>
        <w:t>Glauben</w:t>
      </w:r>
      <w:r>
        <w:rPr>
          <w:b/>
          <w:bCs/>
        </w:rPr>
        <w:t xml:space="preserve"> </w:t>
      </w:r>
      <w:r w:rsidR="00391644" w:rsidRPr="00DD4C1D">
        <w:rPr>
          <w:b/>
          <w:bCs/>
        </w:rPr>
        <w:t>bewahrt</w:t>
      </w:r>
      <w:r>
        <w:rPr>
          <w:b/>
          <w:bCs/>
        </w:rPr>
        <w:t xml:space="preserve"> </w:t>
      </w:r>
      <w:r w:rsidR="00391644" w:rsidRPr="00DD4C1D">
        <w:rPr>
          <w:b/>
          <w:bCs/>
        </w:rPr>
        <w:t>werden</w:t>
      </w:r>
      <w:r>
        <w:rPr>
          <w:b/>
          <w:bCs/>
        </w:rPr>
        <w:t xml:space="preserve"> </w:t>
      </w:r>
      <w:r w:rsidR="00391644" w:rsidRPr="00DD4C1D">
        <w:rPr>
          <w:b/>
          <w:bCs/>
        </w:rPr>
        <w:t>für</w:t>
      </w:r>
      <w:r>
        <w:rPr>
          <w:b/>
          <w:bCs/>
        </w:rPr>
        <w:t xml:space="preserve"> </w:t>
      </w:r>
      <w:r w:rsidR="00391644" w:rsidRPr="00DD4C1D">
        <w:rPr>
          <w:b/>
          <w:bCs/>
        </w:rPr>
        <w:t>die</w:t>
      </w:r>
      <w:r>
        <w:rPr>
          <w:b/>
          <w:bCs/>
        </w:rPr>
        <w:t xml:space="preserve"> </w:t>
      </w:r>
      <w:r w:rsidR="00391644" w:rsidRPr="00DD4C1D">
        <w:rPr>
          <w:b/>
          <w:bCs/>
        </w:rPr>
        <w:t>Rettung”</w:t>
      </w:r>
      <w:r>
        <w:rPr>
          <w:b/>
          <w:bCs/>
        </w:rPr>
        <w:t xml:space="preserve"> </w:t>
      </w:r>
    </w:p>
    <w:p w14:paraId="04B2DB60" w14:textId="246FD897" w:rsidR="00F641D2" w:rsidRPr="00DD4C1D" w:rsidRDefault="001478F8" w:rsidP="002C0189">
      <w:r>
        <w:t xml:space="preserve">    </w:t>
      </w:r>
      <w:r w:rsidR="00391644" w:rsidRPr="00DD4C1D">
        <w:t>D</w:t>
      </w:r>
      <w:r w:rsidR="002A2B04" w:rsidRPr="00DD4C1D">
        <w:t>ie</w:t>
      </w:r>
      <w:r>
        <w:t xml:space="preserve"> </w:t>
      </w:r>
      <w:r w:rsidR="002A2B04" w:rsidRPr="00DD4C1D">
        <w:t>göttliche</w:t>
      </w:r>
      <w:r>
        <w:t xml:space="preserve"> </w:t>
      </w:r>
      <w:r w:rsidR="00391644" w:rsidRPr="00DD4C1D">
        <w:t>Kraft,</w:t>
      </w:r>
      <w:r>
        <w:t xml:space="preserve"> </w:t>
      </w:r>
      <w:r w:rsidR="00391644" w:rsidRPr="00DD4C1D">
        <w:t>die</w:t>
      </w:r>
      <w:r>
        <w:t xml:space="preserve"> </w:t>
      </w:r>
      <w:r w:rsidR="00391644" w:rsidRPr="00DD4C1D">
        <w:t>bewahrt,</w:t>
      </w:r>
      <w:r>
        <w:t xml:space="preserve"> </w:t>
      </w:r>
      <w:r w:rsidR="00391644" w:rsidRPr="00DD4C1D">
        <w:t>wird</w:t>
      </w:r>
      <w:r>
        <w:t xml:space="preserve"> </w:t>
      </w:r>
      <w:r w:rsidR="00DC60E6" w:rsidRPr="00DD4C1D">
        <w:t>„</w:t>
      </w:r>
      <w:r w:rsidR="002A2B04" w:rsidRPr="00DD4C1D">
        <w:rPr>
          <w:spacing w:val="34"/>
        </w:rPr>
        <w:t>durch</w:t>
      </w:r>
      <w:r>
        <w:rPr>
          <w:spacing w:val="34"/>
        </w:rPr>
        <w:t xml:space="preserve"> </w:t>
      </w:r>
      <w:r w:rsidR="002A2B04" w:rsidRPr="00DD4C1D">
        <w:rPr>
          <w:spacing w:val="34"/>
        </w:rPr>
        <w:t>Glauben</w:t>
      </w:r>
      <w:r w:rsidR="002A2B04" w:rsidRPr="00DD4C1D">
        <w:t>”</w:t>
      </w:r>
      <w:r>
        <w:t xml:space="preserve"> </w:t>
      </w:r>
      <w:r w:rsidR="00391644" w:rsidRPr="00DD4C1D">
        <w:t>in</w:t>
      </w:r>
      <w:r>
        <w:t xml:space="preserve"> </w:t>
      </w:r>
      <w:r w:rsidR="00391644" w:rsidRPr="00DD4C1D">
        <w:t>Anspruch</w:t>
      </w:r>
      <w:r>
        <w:t xml:space="preserve"> </w:t>
      </w:r>
      <w:r w:rsidR="00391644" w:rsidRPr="00DD4C1D">
        <w:t>genommen</w:t>
      </w:r>
      <w:r>
        <w:t xml:space="preserve"> </w:t>
      </w:r>
      <w:r w:rsidR="00391644" w:rsidRPr="00DD4C1D">
        <w:t>und</w:t>
      </w:r>
      <w:r>
        <w:t xml:space="preserve"> </w:t>
      </w:r>
      <w:r w:rsidR="00391644" w:rsidRPr="00DD4C1D">
        <w:t>wirksam</w:t>
      </w:r>
      <w:r w:rsidR="002A2B04" w:rsidRPr="00DD4C1D">
        <w:t>.</w:t>
      </w:r>
      <w:r>
        <w:t xml:space="preserve"> </w:t>
      </w:r>
      <w:r w:rsidR="002A2B04" w:rsidRPr="00DD4C1D">
        <w:t>Würde</w:t>
      </w:r>
      <w:r>
        <w:t xml:space="preserve"> </w:t>
      </w:r>
      <w:r w:rsidR="002A2B04" w:rsidRPr="00DD4C1D">
        <w:t>der</w:t>
      </w:r>
      <w:r>
        <w:t xml:space="preserve"> </w:t>
      </w:r>
      <w:r w:rsidR="002A2B04" w:rsidRPr="00DD4C1D">
        <w:t>Mensch</w:t>
      </w:r>
      <w:r>
        <w:t xml:space="preserve"> </w:t>
      </w:r>
      <w:r w:rsidR="002A2B04" w:rsidRPr="00DD4C1D">
        <w:t>nicht</w:t>
      </w:r>
      <w:r>
        <w:t xml:space="preserve"> </w:t>
      </w:r>
      <w:r w:rsidR="002A2B04" w:rsidRPr="00DD4C1D">
        <w:t>im</w:t>
      </w:r>
      <w:r>
        <w:t xml:space="preserve"> </w:t>
      </w:r>
      <w:r w:rsidR="002A2B04" w:rsidRPr="00DD4C1D">
        <w:t>Glauben</w:t>
      </w:r>
      <w:r>
        <w:t xml:space="preserve"> </w:t>
      </w:r>
      <w:r w:rsidR="002A2B04" w:rsidRPr="00DD4C1D">
        <w:t>bleiben,</w:t>
      </w:r>
      <w:r>
        <w:t xml:space="preserve"> </w:t>
      </w:r>
      <w:r w:rsidR="002A2B04" w:rsidRPr="00DD4C1D">
        <w:t>könnte</w:t>
      </w:r>
      <w:r>
        <w:t xml:space="preserve"> </w:t>
      </w:r>
      <w:r w:rsidR="002A2B04" w:rsidRPr="00DD4C1D">
        <w:t>er</w:t>
      </w:r>
      <w:r>
        <w:t xml:space="preserve"> </w:t>
      </w:r>
      <w:r w:rsidR="002A2B04" w:rsidRPr="00DD4C1D">
        <w:t>sich</w:t>
      </w:r>
      <w:r>
        <w:t xml:space="preserve"> </w:t>
      </w:r>
      <w:r w:rsidR="002A2B04" w:rsidRPr="00DD4C1D">
        <w:t>nicht</w:t>
      </w:r>
      <w:r>
        <w:t xml:space="preserve"> </w:t>
      </w:r>
      <w:r w:rsidR="002A2B04" w:rsidRPr="00DD4C1D">
        <w:t>auf</w:t>
      </w:r>
      <w:r>
        <w:t xml:space="preserve"> </w:t>
      </w:r>
      <w:r w:rsidR="002A2B04" w:rsidRPr="00DD4C1D">
        <w:t>die</w:t>
      </w:r>
      <w:r>
        <w:t xml:space="preserve"> </w:t>
      </w:r>
      <w:r w:rsidR="002A2B04" w:rsidRPr="00DD4C1D">
        <w:t>bewahrende</w:t>
      </w:r>
      <w:r>
        <w:t xml:space="preserve"> </w:t>
      </w:r>
      <w:r w:rsidR="002A2B04" w:rsidRPr="00DD4C1D">
        <w:t>Macht</w:t>
      </w:r>
      <w:r>
        <w:t xml:space="preserve"> </w:t>
      </w:r>
      <w:r w:rsidR="002A2B04" w:rsidRPr="00DD4C1D">
        <w:t>Gottes</w:t>
      </w:r>
      <w:r>
        <w:t xml:space="preserve"> </w:t>
      </w:r>
      <w:r w:rsidR="002A2B04" w:rsidRPr="00DD4C1D">
        <w:t>berufen.</w:t>
      </w:r>
      <w:r>
        <w:t xml:space="preserve"> </w:t>
      </w:r>
    </w:p>
    <w:p w14:paraId="5C96B648" w14:textId="0F6E1B6B" w:rsidR="00F641D2" w:rsidRPr="00DD4C1D" w:rsidRDefault="001478F8" w:rsidP="002C0189">
      <w:r>
        <w:t xml:space="preserve">    </w:t>
      </w:r>
      <w:r w:rsidR="002A2B04" w:rsidRPr="00DD4C1D">
        <w:t>Von</w:t>
      </w:r>
      <w:r>
        <w:t xml:space="preserve"> </w:t>
      </w:r>
      <w:r w:rsidR="002A2B04" w:rsidRPr="00DD4C1D">
        <w:t>der</w:t>
      </w:r>
      <w:r>
        <w:t xml:space="preserve"> </w:t>
      </w:r>
      <w:r w:rsidR="002A2B04" w:rsidRPr="00DD4C1D">
        <w:t>Verantwortung</w:t>
      </w:r>
      <w:r>
        <w:t xml:space="preserve"> </w:t>
      </w:r>
      <w:r w:rsidR="002A2B04" w:rsidRPr="00DD4C1D">
        <w:t>des</w:t>
      </w:r>
      <w:r>
        <w:t xml:space="preserve"> </w:t>
      </w:r>
      <w:r w:rsidR="002A2B04" w:rsidRPr="00DD4C1D">
        <w:t>Menschen,</w:t>
      </w:r>
      <w:r>
        <w:t xml:space="preserve"> </w:t>
      </w:r>
      <w:r w:rsidR="002A2B04" w:rsidRPr="00DD4C1D">
        <w:t>in</w:t>
      </w:r>
      <w:r>
        <w:t xml:space="preserve"> </w:t>
      </w:r>
      <w:r w:rsidR="002A2B04" w:rsidRPr="00DD4C1D">
        <w:t>Jesus</w:t>
      </w:r>
      <w:r>
        <w:t xml:space="preserve"> </w:t>
      </w:r>
      <w:r w:rsidR="00075AB9" w:rsidRPr="00DD4C1D">
        <w:t>bzw.</w:t>
      </w:r>
      <w:r>
        <w:t xml:space="preserve"> </w:t>
      </w:r>
      <w:r w:rsidR="002A2B04" w:rsidRPr="00DD4C1D">
        <w:t>im</w:t>
      </w:r>
      <w:r>
        <w:t xml:space="preserve"> </w:t>
      </w:r>
      <w:r w:rsidR="002A2B04" w:rsidRPr="00DD4C1D">
        <w:t>Glauben</w:t>
      </w:r>
      <w:r>
        <w:t xml:space="preserve"> </w:t>
      </w:r>
      <w:r w:rsidR="002A2B04" w:rsidRPr="00DD4C1D">
        <w:t>zu</w:t>
      </w:r>
      <w:r>
        <w:t xml:space="preserve"> </w:t>
      </w:r>
      <w:r w:rsidR="002A2B04" w:rsidRPr="00DD4C1D">
        <w:rPr>
          <w:spacing w:val="34"/>
        </w:rPr>
        <w:t>bleiben,</w:t>
      </w:r>
      <w:r>
        <w:rPr>
          <w:spacing w:val="34"/>
        </w:rPr>
        <w:t xml:space="preserve"> </w:t>
      </w:r>
      <w:r w:rsidR="002A2B04" w:rsidRPr="00DD4C1D">
        <w:t>sprechen</w:t>
      </w:r>
      <w:r>
        <w:t xml:space="preserve"> </w:t>
      </w:r>
      <w:r w:rsidR="002A2B04" w:rsidRPr="00DD4C1D">
        <w:t>viele</w:t>
      </w:r>
      <w:r>
        <w:t xml:space="preserve"> </w:t>
      </w:r>
      <w:r w:rsidR="002A2B04" w:rsidRPr="00DD4C1D">
        <w:t>Stellen.</w:t>
      </w:r>
      <w:r>
        <w:t xml:space="preserve"> </w:t>
      </w:r>
      <w:r w:rsidR="002A2B04" w:rsidRPr="00DD4C1D">
        <w:t>Einige</w:t>
      </w:r>
      <w:r>
        <w:t xml:space="preserve"> </w:t>
      </w:r>
      <w:r w:rsidR="002A2B04" w:rsidRPr="00DD4C1D">
        <w:t>seien</w:t>
      </w:r>
      <w:r>
        <w:t xml:space="preserve"> </w:t>
      </w:r>
      <w:r w:rsidR="002A2B04" w:rsidRPr="00DD4C1D">
        <w:t>hier</w:t>
      </w:r>
      <w:r>
        <w:t xml:space="preserve"> </w:t>
      </w:r>
      <w:r w:rsidR="002A2B04" w:rsidRPr="00DD4C1D">
        <w:t>nochmals</w:t>
      </w:r>
      <w:r>
        <w:t xml:space="preserve"> </w:t>
      </w:r>
      <w:r w:rsidR="002A2B04" w:rsidRPr="00DD4C1D">
        <w:t>angeführt:</w:t>
      </w:r>
      <w:r>
        <w:t xml:space="preserve"> </w:t>
      </w:r>
    </w:p>
    <w:p w14:paraId="1CDBE224" w14:textId="0108FF31" w:rsidR="00F641D2" w:rsidRPr="00DD4C1D" w:rsidRDefault="001478F8" w:rsidP="002C0189">
      <w:pPr>
        <w:rPr>
          <w:b/>
          <w:bCs/>
        </w:rPr>
      </w:pPr>
      <w:r>
        <w:t xml:space="preserve">    </w:t>
      </w:r>
      <w:r w:rsidR="002A2B04" w:rsidRPr="00DD4C1D">
        <w:t>Ag</w:t>
      </w:r>
      <w:r>
        <w:t xml:space="preserve"> </w:t>
      </w:r>
      <w:r w:rsidR="002A2B04" w:rsidRPr="00DD4C1D">
        <w:t>11</w:t>
      </w:r>
      <w:r>
        <w:t>, 2</w:t>
      </w:r>
      <w:r w:rsidR="002A2B04" w:rsidRPr="00DD4C1D">
        <w:t>3:</w:t>
      </w:r>
      <w:r>
        <w:rPr>
          <w:b/>
          <w:bCs/>
        </w:rPr>
        <w:t xml:space="preserve"> </w:t>
      </w:r>
      <w:r w:rsidR="00DC60E6" w:rsidRPr="00DD4C1D">
        <w:rPr>
          <w:bCs/>
        </w:rPr>
        <w:t>„</w:t>
      </w:r>
      <w:r w:rsidR="002A2B04" w:rsidRPr="00DD4C1D">
        <w:rPr>
          <w:b/>
          <w:bCs/>
        </w:rPr>
        <w:t>er</w:t>
      </w:r>
      <w:r>
        <w:rPr>
          <w:b/>
          <w:bCs/>
        </w:rPr>
        <w:t xml:space="preserve"> </w:t>
      </w:r>
      <w:r w:rsidR="002A2B04" w:rsidRPr="00DD4C1D">
        <w:rPr>
          <w:b/>
          <w:bCs/>
        </w:rPr>
        <w:t>rief</w:t>
      </w:r>
      <w:r>
        <w:rPr>
          <w:b/>
          <w:bCs/>
        </w:rPr>
        <w:t xml:space="preserve"> </w:t>
      </w:r>
      <w:r w:rsidR="002A2B04" w:rsidRPr="00DD4C1D">
        <w:rPr>
          <w:b/>
          <w:bCs/>
        </w:rPr>
        <w:t>sie</w:t>
      </w:r>
      <w:r>
        <w:rPr>
          <w:b/>
          <w:bCs/>
        </w:rPr>
        <w:t xml:space="preserve"> </w:t>
      </w:r>
      <w:r w:rsidR="002A2B04" w:rsidRPr="00DD4C1D">
        <w:rPr>
          <w:b/>
          <w:bCs/>
        </w:rPr>
        <w:t>alle</w:t>
      </w:r>
      <w:r>
        <w:rPr>
          <w:b/>
          <w:bCs/>
        </w:rPr>
        <w:t xml:space="preserve"> </w:t>
      </w:r>
      <w:r w:rsidR="002A2B04" w:rsidRPr="00DD4C1D">
        <w:rPr>
          <w:b/>
          <w:bCs/>
        </w:rPr>
        <w:t>auf,</w:t>
      </w:r>
      <w:r>
        <w:rPr>
          <w:b/>
          <w:bCs/>
        </w:rPr>
        <w:t xml:space="preserve"> </w:t>
      </w:r>
      <w:r w:rsidR="002A2B04" w:rsidRPr="00DD4C1D">
        <w:rPr>
          <w:b/>
          <w:bCs/>
        </w:rPr>
        <w:t>mit</w:t>
      </w:r>
      <w:r>
        <w:rPr>
          <w:b/>
          <w:bCs/>
        </w:rPr>
        <w:t xml:space="preserve"> </w:t>
      </w:r>
      <w:r w:rsidR="002A2B04" w:rsidRPr="00DD4C1D">
        <w:rPr>
          <w:b/>
          <w:bCs/>
        </w:rPr>
        <w:t>Vorsatz</w:t>
      </w:r>
      <w:r>
        <w:rPr>
          <w:b/>
          <w:bCs/>
        </w:rPr>
        <w:t xml:space="preserve"> </w:t>
      </w:r>
      <w:r w:rsidR="002A2B04" w:rsidRPr="00DD4C1D">
        <w:rPr>
          <w:b/>
          <w:bCs/>
        </w:rPr>
        <w:t>des</w:t>
      </w:r>
      <w:r>
        <w:rPr>
          <w:b/>
          <w:bCs/>
        </w:rPr>
        <w:t xml:space="preserve"> </w:t>
      </w:r>
      <w:r w:rsidR="002A2B04" w:rsidRPr="00DD4C1D">
        <w:rPr>
          <w:b/>
          <w:bCs/>
        </w:rPr>
        <w:t>Herzens</w:t>
      </w:r>
      <w:r>
        <w:rPr>
          <w:b/>
          <w:bCs/>
        </w:rPr>
        <w:t xml:space="preserve"> </w:t>
      </w:r>
      <w:r w:rsidR="002A2B04" w:rsidRPr="00DD4C1D">
        <w:rPr>
          <w:b/>
          <w:bCs/>
        </w:rPr>
        <w:t>am</w:t>
      </w:r>
      <w:r>
        <w:rPr>
          <w:b/>
          <w:bCs/>
        </w:rPr>
        <w:t xml:space="preserve"> </w:t>
      </w:r>
      <w:r w:rsidR="002A2B04" w:rsidRPr="00DD4C1D">
        <w:rPr>
          <w:b/>
          <w:bCs/>
        </w:rPr>
        <w:t>Herrn</w:t>
      </w:r>
      <w:r>
        <w:rPr>
          <w:b/>
          <w:bCs/>
        </w:rPr>
        <w:t xml:space="preserve"> </w:t>
      </w:r>
      <w:r w:rsidR="002A2B04" w:rsidRPr="00DD4C1D">
        <w:rPr>
          <w:b/>
          <w:bCs/>
        </w:rPr>
        <w:t>zu</w:t>
      </w:r>
      <w:r>
        <w:rPr>
          <w:b/>
          <w:bCs/>
        </w:rPr>
        <w:t xml:space="preserve"> </w:t>
      </w:r>
      <w:r w:rsidR="002A2B04" w:rsidRPr="00DD4C1D">
        <w:rPr>
          <w:b/>
          <w:bCs/>
        </w:rPr>
        <w:t>bleiben”</w:t>
      </w:r>
      <w:r>
        <w:rPr>
          <w:b/>
          <w:bCs/>
        </w:rPr>
        <w:t xml:space="preserve"> </w:t>
      </w:r>
    </w:p>
    <w:p w14:paraId="3A7F4DD4" w14:textId="7B69CE06" w:rsidR="00F641D2" w:rsidRPr="00DD4C1D" w:rsidRDefault="001478F8" w:rsidP="002C0189">
      <w:pPr>
        <w:rPr>
          <w:b/>
          <w:bCs/>
        </w:rPr>
      </w:pPr>
      <w:r>
        <w:rPr>
          <w:b/>
          <w:bCs/>
        </w:rPr>
        <w:t xml:space="preserve">    </w:t>
      </w:r>
      <w:r w:rsidR="002A2B04" w:rsidRPr="00DD4C1D">
        <w:t>Ag</w:t>
      </w:r>
      <w:r>
        <w:t xml:space="preserve"> </w:t>
      </w:r>
      <w:r w:rsidR="002A2B04" w:rsidRPr="00DD4C1D">
        <w:t>13</w:t>
      </w:r>
      <w:r>
        <w:t>, 4</w:t>
      </w:r>
      <w:r w:rsidR="002A2B04" w:rsidRPr="00DD4C1D">
        <w:t>3:</w:t>
      </w:r>
      <w:r>
        <w:rPr>
          <w:b/>
          <w:bCs/>
        </w:rPr>
        <w:t xml:space="preserve"> </w:t>
      </w:r>
      <w:r w:rsidR="00DC60E6" w:rsidRPr="00DD4C1D">
        <w:rPr>
          <w:bCs/>
        </w:rPr>
        <w:t>„</w:t>
      </w:r>
      <w:r w:rsidR="002A2B04" w:rsidRPr="00DD4C1D">
        <w:rPr>
          <w:b/>
          <w:bCs/>
        </w:rPr>
        <w:t>Paulus</w:t>
      </w:r>
      <w:r>
        <w:rPr>
          <w:b/>
          <w:bCs/>
        </w:rPr>
        <w:t xml:space="preserve"> </w:t>
      </w:r>
      <w:r w:rsidR="002A2B04" w:rsidRPr="00DD4C1D">
        <w:rPr>
          <w:b/>
          <w:bCs/>
        </w:rPr>
        <w:t>und</w:t>
      </w:r>
      <w:r>
        <w:rPr>
          <w:b/>
          <w:bCs/>
        </w:rPr>
        <w:t xml:space="preserve"> </w:t>
      </w:r>
      <w:r w:rsidR="002A2B04" w:rsidRPr="00DD4C1D">
        <w:rPr>
          <w:b/>
          <w:bCs/>
        </w:rPr>
        <w:t>Barnabas,</w:t>
      </w:r>
      <w:r>
        <w:rPr>
          <w:b/>
          <w:bCs/>
        </w:rPr>
        <w:t xml:space="preserve"> </w:t>
      </w:r>
      <w:r w:rsidR="002A2B04" w:rsidRPr="00DD4C1D">
        <w:rPr>
          <w:b/>
          <w:bCs/>
        </w:rPr>
        <w:t>welche</w:t>
      </w:r>
      <w:r>
        <w:rPr>
          <w:b/>
          <w:bCs/>
        </w:rPr>
        <w:t xml:space="preserve"> </w:t>
      </w:r>
      <w:r w:rsidR="002A2B04" w:rsidRPr="00DD4C1D">
        <w:rPr>
          <w:b/>
          <w:bCs/>
        </w:rPr>
        <w:t>…</w:t>
      </w:r>
      <w:r>
        <w:rPr>
          <w:b/>
          <w:bCs/>
        </w:rPr>
        <w:t xml:space="preserve"> </w:t>
      </w:r>
      <w:r w:rsidR="002A2B04" w:rsidRPr="00DD4C1D">
        <w:rPr>
          <w:b/>
          <w:bCs/>
        </w:rPr>
        <w:t>ihnen</w:t>
      </w:r>
      <w:r>
        <w:rPr>
          <w:b/>
          <w:bCs/>
        </w:rPr>
        <w:t xml:space="preserve"> </w:t>
      </w:r>
      <w:r w:rsidR="002A2B04" w:rsidRPr="00DD4C1D">
        <w:rPr>
          <w:b/>
          <w:bCs/>
        </w:rPr>
        <w:t>Vertrauen</w:t>
      </w:r>
      <w:r>
        <w:rPr>
          <w:b/>
          <w:bCs/>
        </w:rPr>
        <w:t xml:space="preserve"> </w:t>
      </w:r>
      <w:r w:rsidR="002A2B04" w:rsidRPr="00DD4C1D">
        <w:rPr>
          <w:b/>
          <w:bCs/>
        </w:rPr>
        <w:t>zuflößten,</w:t>
      </w:r>
      <w:r>
        <w:rPr>
          <w:b/>
          <w:bCs/>
        </w:rPr>
        <w:t xml:space="preserve"> </w:t>
      </w:r>
      <w:r w:rsidR="002A2B04" w:rsidRPr="00DD4C1D">
        <w:rPr>
          <w:b/>
          <w:bCs/>
        </w:rPr>
        <w:t>ganz</w:t>
      </w:r>
      <w:r>
        <w:rPr>
          <w:b/>
          <w:bCs/>
        </w:rPr>
        <w:t xml:space="preserve"> </w:t>
      </w:r>
      <w:r w:rsidR="002A2B04" w:rsidRPr="00DD4C1D">
        <w:rPr>
          <w:b/>
          <w:bCs/>
        </w:rPr>
        <w:t>bei</w:t>
      </w:r>
      <w:r>
        <w:rPr>
          <w:b/>
          <w:bCs/>
        </w:rPr>
        <w:t xml:space="preserve"> </w:t>
      </w:r>
      <w:r w:rsidR="002A2B04" w:rsidRPr="00DD4C1D">
        <w:rPr>
          <w:b/>
          <w:bCs/>
        </w:rPr>
        <w:t>der</w:t>
      </w:r>
      <w:r>
        <w:rPr>
          <w:b/>
          <w:bCs/>
        </w:rPr>
        <w:t xml:space="preserve"> </w:t>
      </w:r>
      <w:r w:rsidR="002A2B04" w:rsidRPr="00DD4C1D">
        <w:rPr>
          <w:b/>
          <w:bCs/>
        </w:rPr>
        <w:t>Gnade</w:t>
      </w:r>
      <w:r>
        <w:rPr>
          <w:b/>
          <w:bCs/>
        </w:rPr>
        <w:t xml:space="preserve"> </w:t>
      </w:r>
      <w:r w:rsidR="002A2B04" w:rsidRPr="00DD4C1D">
        <w:rPr>
          <w:b/>
          <w:bCs/>
        </w:rPr>
        <w:t>Gottes</w:t>
      </w:r>
      <w:r>
        <w:rPr>
          <w:b/>
          <w:bCs/>
        </w:rPr>
        <w:t xml:space="preserve"> </w:t>
      </w:r>
      <w:r w:rsidR="002A2B04" w:rsidRPr="00DD4C1D">
        <w:rPr>
          <w:b/>
          <w:bCs/>
        </w:rPr>
        <w:t>zu</w:t>
      </w:r>
      <w:r>
        <w:rPr>
          <w:b/>
          <w:bCs/>
        </w:rPr>
        <w:t xml:space="preserve"> </w:t>
      </w:r>
      <w:r w:rsidR="002A2B04" w:rsidRPr="00DD4C1D">
        <w:rPr>
          <w:b/>
          <w:bCs/>
        </w:rPr>
        <w:t>bleiben”</w:t>
      </w:r>
      <w:r>
        <w:rPr>
          <w:b/>
          <w:bCs/>
        </w:rPr>
        <w:t xml:space="preserve"> </w:t>
      </w:r>
    </w:p>
    <w:p w14:paraId="40D9942F" w14:textId="21D01A66" w:rsidR="00F641D2" w:rsidRPr="00DD4C1D" w:rsidRDefault="001478F8" w:rsidP="002C0189">
      <w:pPr>
        <w:rPr>
          <w:b/>
          <w:bCs/>
        </w:rPr>
      </w:pPr>
      <w:r>
        <w:rPr>
          <w:b/>
          <w:bCs/>
        </w:rPr>
        <w:t xml:space="preserve">    </w:t>
      </w:r>
      <w:r w:rsidR="002A2B04" w:rsidRPr="00DD4C1D">
        <w:t>Ag</w:t>
      </w:r>
      <w:r>
        <w:t xml:space="preserve"> </w:t>
      </w:r>
      <w:r w:rsidR="002A2B04" w:rsidRPr="00DD4C1D">
        <w:t>14</w:t>
      </w:r>
      <w:r>
        <w:t>, 2</w:t>
      </w:r>
      <w:r w:rsidR="002A2B04" w:rsidRPr="00DD4C1D">
        <w:t>2:</w:t>
      </w:r>
      <w:r>
        <w:rPr>
          <w:b/>
          <w:bCs/>
        </w:rPr>
        <w:t xml:space="preserve"> </w:t>
      </w:r>
      <w:r w:rsidR="00DC60E6" w:rsidRPr="00DD4C1D">
        <w:rPr>
          <w:bCs/>
        </w:rPr>
        <w:t>„</w:t>
      </w:r>
      <w:r w:rsidR="002A2B04" w:rsidRPr="00DD4C1D">
        <w:rPr>
          <w:b/>
          <w:bCs/>
        </w:rPr>
        <w:t>festigten</w:t>
      </w:r>
      <w:r>
        <w:rPr>
          <w:b/>
          <w:bCs/>
        </w:rPr>
        <w:t xml:space="preserve"> </w:t>
      </w:r>
      <w:r w:rsidR="002A2B04" w:rsidRPr="00DD4C1D">
        <w:rPr>
          <w:b/>
          <w:bCs/>
        </w:rPr>
        <w:t>die</w:t>
      </w:r>
      <w:r>
        <w:rPr>
          <w:b/>
          <w:bCs/>
        </w:rPr>
        <w:t xml:space="preserve"> </w:t>
      </w:r>
      <w:r w:rsidR="002A2B04" w:rsidRPr="00DD4C1D">
        <w:rPr>
          <w:b/>
          <w:bCs/>
        </w:rPr>
        <w:t>Seelen</w:t>
      </w:r>
      <w:r>
        <w:rPr>
          <w:b/>
          <w:bCs/>
        </w:rPr>
        <w:t xml:space="preserve"> </w:t>
      </w:r>
      <w:r w:rsidR="002A2B04" w:rsidRPr="00DD4C1D">
        <w:rPr>
          <w:b/>
          <w:bCs/>
        </w:rPr>
        <w:t>der</w:t>
      </w:r>
      <w:r>
        <w:rPr>
          <w:b/>
          <w:bCs/>
        </w:rPr>
        <w:t xml:space="preserve"> </w:t>
      </w:r>
      <w:r w:rsidR="002A2B04" w:rsidRPr="00DD4C1D">
        <w:rPr>
          <w:b/>
          <w:bCs/>
        </w:rPr>
        <w:t>Jünger,</w:t>
      </w:r>
      <w:r>
        <w:rPr>
          <w:b/>
          <w:bCs/>
        </w:rPr>
        <w:t xml:space="preserve"> </w:t>
      </w:r>
      <w:r w:rsidR="002A2B04" w:rsidRPr="00DD4C1D">
        <w:rPr>
          <w:b/>
          <w:bCs/>
        </w:rPr>
        <w:t>riefen</w:t>
      </w:r>
      <w:r>
        <w:rPr>
          <w:b/>
          <w:bCs/>
        </w:rPr>
        <w:t xml:space="preserve"> </w:t>
      </w:r>
      <w:r w:rsidR="002A2B04" w:rsidRPr="00DD4C1D">
        <w:rPr>
          <w:b/>
          <w:bCs/>
        </w:rPr>
        <w:t>sie</w:t>
      </w:r>
      <w:r>
        <w:rPr>
          <w:b/>
          <w:bCs/>
        </w:rPr>
        <w:t xml:space="preserve"> </w:t>
      </w:r>
      <w:r w:rsidR="002A2B04" w:rsidRPr="00DD4C1D">
        <w:rPr>
          <w:b/>
          <w:bCs/>
        </w:rPr>
        <w:t>auf,</w:t>
      </w:r>
      <w:r>
        <w:rPr>
          <w:b/>
          <w:bCs/>
        </w:rPr>
        <w:t xml:space="preserve"> </w:t>
      </w:r>
      <w:r w:rsidR="002A2B04" w:rsidRPr="00DD4C1D">
        <w:rPr>
          <w:b/>
          <w:bCs/>
        </w:rPr>
        <w:t>im</w:t>
      </w:r>
      <w:r>
        <w:rPr>
          <w:b/>
          <w:bCs/>
        </w:rPr>
        <w:t xml:space="preserve"> </w:t>
      </w:r>
      <w:r w:rsidR="002A2B04" w:rsidRPr="00DD4C1D">
        <w:rPr>
          <w:b/>
          <w:bCs/>
        </w:rPr>
        <w:t>Glauben</w:t>
      </w:r>
      <w:r>
        <w:rPr>
          <w:b/>
          <w:bCs/>
        </w:rPr>
        <w:t xml:space="preserve"> </w:t>
      </w:r>
      <w:r w:rsidR="002A2B04" w:rsidRPr="00DD4C1D">
        <w:rPr>
          <w:b/>
          <w:bCs/>
        </w:rPr>
        <w:t>zu</w:t>
      </w:r>
      <w:r>
        <w:rPr>
          <w:b/>
          <w:bCs/>
        </w:rPr>
        <w:t xml:space="preserve"> </w:t>
      </w:r>
      <w:r w:rsidR="002A2B04" w:rsidRPr="00DD4C1D">
        <w:rPr>
          <w:b/>
          <w:bCs/>
        </w:rPr>
        <w:t>bleiben”</w:t>
      </w:r>
      <w:r>
        <w:rPr>
          <w:b/>
          <w:bCs/>
        </w:rPr>
        <w:t xml:space="preserve"> </w:t>
      </w:r>
    </w:p>
    <w:p w14:paraId="7616A490" w14:textId="6E316736" w:rsidR="00F641D2" w:rsidRPr="00DD4C1D" w:rsidRDefault="001478F8" w:rsidP="002C0189">
      <w:pPr>
        <w:rPr>
          <w:b/>
          <w:bCs/>
        </w:rPr>
      </w:pPr>
      <w:r>
        <w:rPr>
          <w:b/>
          <w:bCs/>
        </w:rPr>
        <w:t xml:space="preserve">    </w:t>
      </w:r>
      <w:r>
        <w:t xml:space="preserve">1. Korinther </w:t>
      </w:r>
      <w:r w:rsidR="002A2B04" w:rsidRPr="00DD4C1D">
        <w:t>15</w:t>
      </w:r>
      <w:r>
        <w:t>, 2</w:t>
      </w:r>
      <w:r w:rsidR="002A2B04" w:rsidRPr="00DD4C1D">
        <w:rPr>
          <w:b/>
          <w:bCs/>
        </w:rPr>
        <w:t>:</w:t>
      </w:r>
      <w:r>
        <w:rPr>
          <w:b/>
          <w:bCs/>
        </w:rPr>
        <w:t xml:space="preserve"> </w:t>
      </w:r>
      <w:r w:rsidR="00DC60E6" w:rsidRPr="00DD4C1D">
        <w:rPr>
          <w:bCs/>
        </w:rPr>
        <w:t>„</w:t>
      </w:r>
      <w:r w:rsidR="002A2B04" w:rsidRPr="00DD4C1D">
        <w:rPr>
          <w:b/>
          <w:bCs/>
        </w:rPr>
        <w:t>durch</w:t>
      </w:r>
      <w:r>
        <w:rPr>
          <w:b/>
          <w:bCs/>
        </w:rPr>
        <w:t xml:space="preserve"> </w:t>
      </w:r>
      <w:r w:rsidR="002A2B04" w:rsidRPr="00DD4C1D">
        <w:rPr>
          <w:b/>
          <w:bCs/>
        </w:rPr>
        <w:t>die</w:t>
      </w:r>
      <w:r>
        <w:rPr>
          <w:b/>
          <w:bCs/>
        </w:rPr>
        <w:t xml:space="preserve"> </w:t>
      </w:r>
      <w:r w:rsidR="002A2B04" w:rsidRPr="00DD4C1D">
        <w:rPr>
          <w:b/>
          <w:bCs/>
        </w:rPr>
        <w:t>[gute</w:t>
      </w:r>
      <w:r>
        <w:rPr>
          <w:b/>
          <w:bCs/>
        </w:rPr>
        <w:t xml:space="preserve"> </w:t>
      </w:r>
      <w:r w:rsidR="002A2B04" w:rsidRPr="00DD4C1D">
        <w:rPr>
          <w:b/>
          <w:bCs/>
        </w:rPr>
        <w:t>Botschaft]</w:t>
      </w:r>
      <w:r>
        <w:rPr>
          <w:b/>
          <w:bCs/>
        </w:rPr>
        <w:t xml:space="preserve"> </w:t>
      </w:r>
      <w:r w:rsidR="002A2B04" w:rsidRPr="00DD4C1D">
        <w:rPr>
          <w:b/>
          <w:bCs/>
        </w:rPr>
        <w:t>ihr</w:t>
      </w:r>
      <w:r>
        <w:rPr>
          <w:b/>
          <w:bCs/>
        </w:rPr>
        <w:t xml:space="preserve"> </w:t>
      </w:r>
      <w:r w:rsidR="002A2B04" w:rsidRPr="00DD4C1D">
        <w:rPr>
          <w:b/>
          <w:bCs/>
        </w:rPr>
        <w:t>auch</w:t>
      </w:r>
      <w:r>
        <w:rPr>
          <w:b/>
          <w:bCs/>
        </w:rPr>
        <w:t xml:space="preserve"> </w:t>
      </w:r>
      <w:r w:rsidR="002A2B04" w:rsidRPr="00DD4C1D">
        <w:rPr>
          <w:b/>
          <w:bCs/>
        </w:rPr>
        <w:t>gerettet</w:t>
      </w:r>
      <w:r>
        <w:rPr>
          <w:b/>
          <w:bCs/>
        </w:rPr>
        <w:t xml:space="preserve"> </w:t>
      </w:r>
      <w:r w:rsidR="002A2B04" w:rsidRPr="00DD4C1D">
        <w:rPr>
          <w:b/>
          <w:bCs/>
        </w:rPr>
        <w:t>werdet,</w:t>
      </w:r>
      <w:r>
        <w:rPr>
          <w:b/>
          <w:bCs/>
        </w:rPr>
        <w:t xml:space="preserve"> </w:t>
      </w:r>
      <w:r w:rsidR="002A2B04" w:rsidRPr="00DD4C1D">
        <w:rPr>
          <w:b/>
          <w:bCs/>
        </w:rPr>
        <w:t>wenn</w:t>
      </w:r>
      <w:r>
        <w:rPr>
          <w:b/>
          <w:bCs/>
        </w:rPr>
        <w:t xml:space="preserve"> </w:t>
      </w:r>
      <w:r w:rsidR="002A2B04" w:rsidRPr="00DD4C1D">
        <w:rPr>
          <w:b/>
          <w:bCs/>
        </w:rPr>
        <w:t>ihr</w:t>
      </w:r>
      <w:r>
        <w:rPr>
          <w:b/>
          <w:bCs/>
        </w:rPr>
        <w:t xml:space="preserve"> </w:t>
      </w:r>
      <w:r w:rsidR="002A2B04" w:rsidRPr="00DD4C1D">
        <w:rPr>
          <w:b/>
          <w:bCs/>
        </w:rPr>
        <w:t>festhaltet”</w:t>
      </w:r>
      <w:r>
        <w:rPr>
          <w:b/>
          <w:bCs/>
        </w:rPr>
        <w:t xml:space="preserve"> </w:t>
      </w:r>
    </w:p>
    <w:p w14:paraId="5DB4322E" w14:textId="09DBDF6A" w:rsidR="00F641D2" w:rsidRPr="00DD4C1D" w:rsidRDefault="001478F8" w:rsidP="002C0189">
      <w:pPr>
        <w:rPr>
          <w:b/>
          <w:bCs/>
        </w:rPr>
      </w:pPr>
      <w:r>
        <w:rPr>
          <w:b/>
          <w:bCs/>
        </w:rPr>
        <w:t xml:space="preserve">    </w:t>
      </w:r>
      <w:r>
        <w:t xml:space="preserve">Kolosser </w:t>
      </w:r>
      <w:r w:rsidR="002A2B04" w:rsidRPr="00DD4C1D">
        <w:t>1</w:t>
      </w:r>
      <w:r>
        <w:t>, 2</w:t>
      </w:r>
      <w:r w:rsidR="002A2B04" w:rsidRPr="00DD4C1D">
        <w:t>2.23:</w:t>
      </w:r>
      <w:r>
        <w:rPr>
          <w:b/>
          <w:bCs/>
        </w:rPr>
        <w:t xml:space="preserve"> </w:t>
      </w:r>
      <w:r w:rsidR="00DC60E6" w:rsidRPr="00DD4C1D">
        <w:rPr>
          <w:bCs/>
        </w:rPr>
        <w:t>„</w:t>
      </w:r>
      <w:r w:rsidR="002A2B04" w:rsidRPr="00DD4C1D">
        <w:rPr>
          <w:b/>
          <w:bCs/>
        </w:rPr>
        <w:t>…um</w:t>
      </w:r>
      <w:r>
        <w:rPr>
          <w:b/>
          <w:bCs/>
          <w:i/>
          <w:iCs/>
        </w:rPr>
        <w:t xml:space="preserve"> </w:t>
      </w:r>
      <w:r w:rsidR="002A2B04" w:rsidRPr="00DD4C1D">
        <w:rPr>
          <w:b/>
          <w:bCs/>
        </w:rPr>
        <w:t>euch</w:t>
      </w:r>
      <w:r>
        <w:rPr>
          <w:b/>
          <w:bCs/>
        </w:rPr>
        <w:t xml:space="preserve"> </w:t>
      </w:r>
      <w:r w:rsidR="002A2B04" w:rsidRPr="00DD4C1D">
        <w:rPr>
          <w:b/>
          <w:bCs/>
        </w:rPr>
        <w:t>vor</w:t>
      </w:r>
      <w:r>
        <w:rPr>
          <w:b/>
          <w:bCs/>
        </w:rPr>
        <w:t xml:space="preserve"> </w:t>
      </w:r>
      <w:r w:rsidR="002A2B04" w:rsidRPr="00DD4C1D">
        <w:rPr>
          <w:b/>
          <w:bCs/>
        </w:rPr>
        <w:t>ihm</w:t>
      </w:r>
      <w:r>
        <w:rPr>
          <w:b/>
          <w:bCs/>
        </w:rPr>
        <w:t xml:space="preserve"> </w:t>
      </w:r>
      <w:r w:rsidR="002A2B04" w:rsidRPr="00DD4C1D">
        <w:rPr>
          <w:b/>
          <w:bCs/>
        </w:rPr>
        <w:t>als</w:t>
      </w:r>
      <w:r>
        <w:rPr>
          <w:b/>
          <w:bCs/>
        </w:rPr>
        <w:t xml:space="preserve"> </w:t>
      </w:r>
      <w:r w:rsidR="002A2B04" w:rsidRPr="00DD4C1D">
        <w:rPr>
          <w:b/>
          <w:bCs/>
        </w:rPr>
        <w:t>Heilige</w:t>
      </w:r>
      <w:r>
        <w:rPr>
          <w:b/>
          <w:bCs/>
        </w:rPr>
        <w:t xml:space="preserve"> </w:t>
      </w:r>
      <w:r w:rsidR="002A2B04" w:rsidRPr="00DD4C1D">
        <w:rPr>
          <w:b/>
          <w:bCs/>
        </w:rPr>
        <w:t>und</w:t>
      </w:r>
      <w:r>
        <w:rPr>
          <w:b/>
          <w:bCs/>
        </w:rPr>
        <w:t xml:space="preserve"> </w:t>
      </w:r>
      <w:r w:rsidR="002A2B04" w:rsidRPr="00DD4C1D">
        <w:rPr>
          <w:b/>
          <w:bCs/>
        </w:rPr>
        <w:t>Tadellose</w:t>
      </w:r>
      <w:r>
        <w:rPr>
          <w:b/>
          <w:bCs/>
        </w:rPr>
        <w:t xml:space="preserve"> </w:t>
      </w:r>
      <w:r w:rsidR="002A2B04" w:rsidRPr="00DD4C1D">
        <w:rPr>
          <w:b/>
          <w:bCs/>
        </w:rPr>
        <w:t>und</w:t>
      </w:r>
      <w:r>
        <w:rPr>
          <w:b/>
          <w:bCs/>
        </w:rPr>
        <w:t xml:space="preserve"> </w:t>
      </w:r>
      <w:r w:rsidR="002A2B04" w:rsidRPr="00DD4C1D">
        <w:rPr>
          <w:b/>
          <w:bCs/>
        </w:rPr>
        <w:t>Unanklagbare</w:t>
      </w:r>
      <w:r>
        <w:rPr>
          <w:b/>
          <w:bCs/>
        </w:rPr>
        <w:t xml:space="preserve"> </w:t>
      </w:r>
      <w:r w:rsidR="002A2B04" w:rsidRPr="00DD4C1D">
        <w:rPr>
          <w:b/>
          <w:bCs/>
        </w:rPr>
        <w:t>darzustellen,</w:t>
      </w:r>
      <w:r>
        <w:rPr>
          <w:b/>
          <w:bCs/>
        </w:rPr>
        <w:t xml:space="preserve"> </w:t>
      </w:r>
      <w:r w:rsidR="002A2B04" w:rsidRPr="00DD4C1D">
        <w:rPr>
          <w:b/>
          <w:bCs/>
        </w:rPr>
        <w:t>unter</w:t>
      </w:r>
      <w:r>
        <w:rPr>
          <w:b/>
          <w:bCs/>
        </w:rPr>
        <w:t xml:space="preserve"> </w:t>
      </w:r>
      <w:r w:rsidR="002A2B04" w:rsidRPr="00DD4C1D">
        <w:rPr>
          <w:b/>
          <w:bCs/>
        </w:rPr>
        <w:t>der</w:t>
      </w:r>
      <w:r>
        <w:rPr>
          <w:b/>
          <w:bCs/>
        </w:rPr>
        <w:t xml:space="preserve"> </w:t>
      </w:r>
      <w:r w:rsidR="002A2B04" w:rsidRPr="00DD4C1D">
        <w:rPr>
          <w:b/>
          <w:bCs/>
        </w:rPr>
        <w:t>Voraussetzung,</w:t>
      </w:r>
      <w:r>
        <w:rPr>
          <w:b/>
          <w:bCs/>
        </w:rPr>
        <w:t xml:space="preserve"> </w:t>
      </w:r>
      <w:r w:rsidR="002A2B04" w:rsidRPr="00DD4C1D">
        <w:rPr>
          <w:b/>
          <w:bCs/>
        </w:rPr>
        <w:t>dass</w:t>
      </w:r>
      <w:r>
        <w:rPr>
          <w:b/>
          <w:bCs/>
        </w:rPr>
        <w:t xml:space="preserve"> </w:t>
      </w:r>
      <w:r w:rsidR="002A2B04" w:rsidRPr="00DD4C1D">
        <w:rPr>
          <w:b/>
          <w:bCs/>
        </w:rPr>
        <w:t>ihr</w:t>
      </w:r>
      <w:r>
        <w:rPr>
          <w:b/>
          <w:bCs/>
        </w:rPr>
        <w:t xml:space="preserve"> </w:t>
      </w:r>
      <w:r w:rsidR="002A2B04" w:rsidRPr="00DD4C1D">
        <w:rPr>
          <w:b/>
          <w:bCs/>
        </w:rPr>
        <w:t>im</w:t>
      </w:r>
      <w:r>
        <w:rPr>
          <w:b/>
          <w:bCs/>
        </w:rPr>
        <w:t xml:space="preserve"> </w:t>
      </w:r>
      <w:r w:rsidR="002A2B04" w:rsidRPr="00DD4C1D">
        <w:rPr>
          <w:b/>
          <w:bCs/>
        </w:rPr>
        <w:t>Glauben</w:t>
      </w:r>
      <w:r>
        <w:rPr>
          <w:b/>
          <w:bCs/>
        </w:rPr>
        <w:t xml:space="preserve"> </w:t>
      </w:r>
      <w:r w:rsidR="002A2B04" w:rsidRPr="00DD4C1D">
        <w:rPr>
          <w:b/>
          <w:bCs/>
        </w:rPr>
        <w:t>bleibt,</w:t>
      </w:r>
      <w:r>
        <w:rPr>
          <w:b/>
          <w:bCs/>
        </w:rPr>
        <w:t xml:space="preserve"> </w:t>
      </w:r>
      <w:r w:rsidR="002A2B04" w:rsidRPr="00DD4C1D">
        <w:rPr>
          <w:b/>
          <w:bCs/>
        </w:rPr>
        <w:t>…</w:t>
      </w:r>
      <w:r>
        <w:rPr>
          <w:b/>
          <w:bCs/>
        </w:rPr>
        <w:t xml:space="preserve"> </w:t>
      </w:r>
      <w:r w:rsidR="002A2B04" w:rsidRPr="00DD4C1D">
        <w:rPr>
          <w:b/>
          <w:bCs/>
        </w:rPr>
        <w:t>euch</w:t>
      </w:r>
      <w:r>
        <w:rPr>
          <w:b/>
          <w:bCs/>
        </w:rPr>
        <w:t xml:space="preserve"> </w:t>
      </w:r>
      <w:r w:rsidR="002A2B04" w:rsidRPr="00DD4C1D">
        <w:rPr>
          <w:b/>
          <w:bCs/>
        </w:rPr>
        <w:t>nicht</w:t>
      </w:r>
      <w:r>
        <w:rPr>
          <w:b/>
          <w:bCs/>
        </w:rPr>
        <w:t xml:space="preserve"> </w:t>
      </w:r>
      <w:r w:rsidR="002A2B04" w:rsidRPr="00DD4C1D">
        <w:rPr>
          <w:b/>
          <w:bCs/>
        </w:rPr>
        <w:t>wegbewegen</w:t>
      </w:r>
      <w:r>
        <w:rPr>
          <w:b/>
          <w:bCs/>
        </w:rPr>
        <w:t xml:space="preserve"> </w:t>
      </w:r>
      <w:r w:rsidR="002A2B04" w:rsidRPr="00DD4C1D">
        <w:rPr>
          <w:b/>
          <w:bCs/>
        </w:rPr>
        <w:t>lassend</w:t>
      </w:r>
      <w:r>
        <w:rPr>
          <w:b/>
          <w:bCs/>
        </w:rPr>
        <w:t xml:space="preserve"> </w:t>
      </w:r>
      <w:r w:rsidR="002A2B04" w:rsidRPr="00DD4C1D">
        <w:rPr>
          <w:b/>
          <w:bCs/>
        </w:rPr>
        <w:t>von</w:t>
      </w:r>
      <w:r>
        <w:rPr>
          <w:b/>
          <w:bCs/>
        </w:rPr>
        <w:t xml:space="preserve"> </w:t>
      </w:r>
      <w:r w:rsidR="002A2B04" w:rsidRPr="00DD4C1D">
        <w:rPr>
          <w:b/>
          <w:bCs/>
        </w:rPr>
        <w:t>der</w:t>
      </w:r>
      <w:r>
        <w:rPr>
          <w:b/>
          <w:bCs/>
        </w:rPr>
        <w:t xml:space="preserve"> </w:t>
      </w:r>
      <w:r w:rsidR="002A2B04" w:rsidRPr="00DD4C1D">
        <w:rPr>
          <w:b/>
          <w:bCs/>
        </w:rPr>
        <w:t>Hoffnung</w:t>
      </w:r>
      <w:r>
        <w:rPr>
          <w:b/>
          <w:bCs/>
        </w:rPr>
        <w:t xml:space="preserve"> </w:t>
      </w:r>
      <w:r w:rsidR="002A2B04" w:rsidRPr="00DD4C1D">
        <w:rPr>
          <w:b/>
          <w:bCs/>
        </w:rPr>
        <w:t>der</w:t>
      </w:r>
      <w:r>
        <w:rPr>
          <w:b/>
          <w:bCs/>
        </w:rPr>
        <w:t xml:space="preserve"> </w:t>
      </w:r>
      <w:r w:rsidR="002A2B04" w:rsidRPr="00DD4C1D">
        <w:rPr>
          <w:b/>
          <w:bCs/>
        </w:rPr>
        <w:t>guten</w:t>
      </w:r>
      <w:r>
        <w:rPr>
          <w:b/>
          <w:bCs/>
        </w:rPr>
        <w:t xml:space="preserve"> </w:t>
      </w:r>
      <w:r w:rsidR="002A2B04" w:rsidRPr="00DD4C1D">
        <w:rPr>
          <w:b/>
          <w:bCs/>
        </w:rPr>
        <w:t>Botschaft”</w:t>
      </w:r>
      <w:r>
        <w:rPr>
          <w:b/>
          <w:bCs/>
        </w:rPr>
        <w:t xml:space="preserve"> </w:t>
      </w:r>
    </w:p>
    <w:p w14:paraId="64F5F0F1" w14:textId="59E135F7" w:rsidR="00F641D2" w:rsidRPr="00DD4C1D" w:rsidRDefault="001478F8" w:rsidP="002C0189">
      <w:pPr>
        <w:rPr>
          <w:b/>
          <w:bCs/>
        </w:rPr>
      </w:pPr>
      <w:r>
        <w:rPr>
          <w:b/>
          <w:bCs/>
        </w:rPr>
        <w:t xml:space="preserve">    </w:t>
      </w:r>
      <w:r>
        <w:t xml:space="preserve">Hebräer </w:t>
      </w:r>
      <w:r w:rsidR="002A2B04" w:rsidRPr="00DD4C1D">
        <w:t>10</w:t>
      </w:r>
      <w:r>
        <w:t>, 3</w:t>
      </w:r>
      <w:r w:rsidR="002A2B04" w:rsidRPr="00DD4C1D">
        <w:t>5-39:</w:t>
      </w:r>
      <w:r>
        <w:rPr>
          <w:b/>
          <w:bCs/>
        </w:rPr>
        <w:t xml:space="preserve"> </w:t>
      </w:r>
      <w:r w:rsidR="00DC60E6" w:rsidRPr="00DD4C1D">
        <w:rPr>
          <w:bCs/>
        </w:rPr>
        <w:t>„</w:t>
      </w:r>
      <w:r w:rsidR="002A2B04" w:rsidRPr="00DD4C1D">
        <w:rPr>
          <w:b/>
          <w:bCs/>
        </w:rPr>
        <w:t>Werft</w:t>
      </w:r>
      <w:r>
        <w:rPr>
          <w:b/>
          <w:bCs/>
        </w:rPr>
        <w:t xml:space="preserve"> </w:t>
      </w:r>
      <w:r w:rsidR="002A2B04" w:rsidRPr="00DD4C1D">
        <w:rPr>
          <w:b/>
          <w:bCs/>
        </w:rPr>
        <w:t>also</w:t>
      </w:r>
      <w:r>
        <w:rPr>
          <w:b/>
          <w:bCs/>
        </w:rPr>
        <w:t xml:space="preserve"> </w:t>
      </w:r>
      <w:r w:rsidR="002A2B04" w:rsidRPr="00DD4C1D">
        <w:rPr>
          <w:b/>
          <w:bCs/>
        </w:rPr>
        <w:t>eure</w:t>
      </w:r>
      <w:r>
        <w:rPr>
          <w:b/>
          <w:bCs/>
        </w:rPr>
        <w:t xml:space="preserve"> </w:t>
      </w:r>
      <w:r w:rsidR="002A2B04" w:rsidRPr="00DD4C1D">
        <w:rPr>
          <w:b/>
          <w:bCs/>
        </w:rPr>
        <w:t>Freimütigkeit</w:t>
      </w:r>
      <w:r>
        <w:rPr>
          <w:b/>
          <w:bCs/>
        </w:rPr>
        <w:t xml:space="preserve"> </w:t>
      </w:r>
      <w:r w:rsidR="002A2B04" w:rsidRPr="00DD4C1D">
        <w:rPr>
          <w:b/>
          <w:bCs/>
        </w:rPr>
        <w:t>nicht</w:t>
      </w:r>
      <w:r>
        <w:rPr>
          <w:b/>
          <w:bCs/>
        </w:rPr>
        <w:t xml:space="preserve"> </w:t>
      </w:r>
      <w:r w:rsidR="002A2B04" w:rsidRPr="00DD4C1D">
        <w:rPr>
          <w:b/>
          <w:bCs/>
        </w:rPr>
        <w:t>weg,</w:t>
      </w:r>
      <w:r>
        <w:rPr>
          <w:b/>
          <w:bCs/>
        </w:rPr>
        <w:t xml:space="preserve"> </w:t>
      </w:r>
      <w:r w:rsidR="002A2B04" w:rsidRPr="00DD4C1D">
        <w:rPr>
          <w:b/>
          <w:bCs/>
        </w:rPr>
        <w:t>welche</w:t>
      </w:r>
      <w:r>
        <w:rPr>
          <w:b/>
          <w:bCs/>
        </w:rPr>
        <w:t xml:space="preserve"> </w:t>
      </w:r>
      <w:r w:rsidR="002A2B04" w:rsidRPr="00DD4C1D">
        <w:rPr>
          <w:b/>
          <w:bCs/>
        </w:rPr>
        <w:t>eine</w:t>
      </w:r>
      <w:r>
        <w:rPr>
          <w:b/>
          <w:bCs/>
        </w:rPr>
        <w:t xml:space="preserve"> </w:t>
      </w:r>
      <w:r w:rsidR="002A2B04" w:rsidRPr="00DD4C1D">
        <w:rPr>
          <w:b/>
          <w:bCs/>
        </w:rPr>
        <w:t>große</w:t>
      </w:r>
      <w:r>
        <w:rPr>
          <w:b/>
          <w:bCs/>
        </w:rPr>
        <w:t xml:space="preserve"> </w:t>
      </w:r>
      <w:r w:rsidR="002A2B04" w:rsidRPr="00DD4C1D">
        <w:rPr>
          <w:b/>
          <w:bCs/>
        </w:rPr>
        <w:t>Vergeltung</w:t>
      </w:r>
      <w:r>
        <w:rPr>
          <w:b/>
          <w:bCs/>
        </w:rPr>
        <w:t xml:space="preserve"> </w:t>
      </w:r>
      <w:r w:rsidR="002A2B04" w:rsidRPr="00DD4C1D">
        <w:rPr>
          <w:b/>
          <w:bCs/>
        </w:rPr>
        <w:t>hat,</w:t>
      </w:r>
      <w:r>
        <w:rPr>
          <w:b/>
          <w:bCs/>
        </w:rPr>
        <w:t xml:space="preserve"> </w:t>
      </w:r>
      <w:r w:rsidR="002A2B04" w:rsidRPr="00DD4C1D">
        <w:rPr>
          <w:b/>
          <w:bCs/>
        </w:rPr>
        <w:t>denn</w:t>
      </w:r>
      <w:r>
        <w:rPr>
          <w:b/>
          <w:bCs/>
        </w:rPr>
        <w:t xml:space="preserve"> </w:t>
      </w:r>
      <w:r w:rsidR="002A2B04" w:rsidRPr="00DD4C1D">
        <w:rPr>
          <w:b/>
          <w:bCs/>
        </w:rPr>
        <w:t>ihr</w:t>
      </w:r>
      <w:r>
        <w:rPr>
          <w:b/>
          <w:bCs/>
        </w:rPr>
        <w:t xml:space="preserve"> </w:t>
      </w:r>
      <w:r w:rsidR="002A2B04" w:rsidRPr="00DD4C1D">
        <w:rPr>
          <w:b/>
          <w:bCs/>
        </w:rPr>
        <w:t>habt</w:t>
      </w:r>
      <w:r>
        <w:rPr>
          <w:b/>
          <w:bCs/>
        </w:rPr>
        <w:t xml:space="preserve"> </w:t>
      </w:r>
      <w:r w:rsidR="002A2B04" w:rsidRPr="00DD4C1D">
        <w:rPr>
          <w:b/>
          <w:bCs/>
        </w:rPr>
        <w:t>Ausdauer</w:t>
      </w:r>
      <w:r>
        <w:rPr>
          <w:b/>
          <w:bCs/>
        </w:rPr>
        <w:t xml:space="preserve"> </w:t>
      </w:r>
      <w:r w:rsidR="002A2B04" w:rsidRPr="00DD4C1D">
        <w:rPr>
          <w:b/>
          <w:bCs/>
        </w:rPr>
        <w:t>nötig,</w:t>
      </w:r>
      <w:r>
        <w:rPr>
          <w:b/>
          <w:bCs/>
        </w:rPr>
        <w:t xml:space="preserve"> </w:t>
      </w:r>
      <w:r w:rsidR="002A2B04" w:rsidRPr="00DD4C1D">
        <w:rPr>
          <w:b/>
          <w:bCs/>
        </w:rPr>
        <w:t>damit</w:t>
      </w:r>
      <w:r>
        <w:rPr>
          <w:b/>
          <w:bCs/>
        </w:rPr>
        <w:t xml:space="preserve"> </w:t>
      </w:r>
      <w:r w:rsidR="002A2B04" w:rsidRPr="00DD4C1D">
        <w:rPr>
          <w:b/>
          <w:bCs/>
        </w:rPr>
        <w:t>ihr,</w:t>
      </w:r>
      <w:r>
        <w:rPr>
          <w:b/>
          <w:bCs/>
        </w:rPr>
        <w:t xml:space="preserve"> </w:t>
      </w:r>
      <w:r w:rsidR="002A2B04" w:rsidRPr="00DD4C1D">
        <w:rPr>
          <w:b/>
          <w:bCs/>
        </w:rPr>
        <w:t>nachdem</w:t>
      </w:r>
      <w:r>
        <w:rPr>
          <w:b/>
          <w:bCs/>
        </w:rPr>
        <w:t xml:space="preserve"> </w:t>
      </w:r>
      <w:r w:rsidR="002A2B04" w:rsidRPr="00DD4C1D">
        <w:rPr>
          <w:b/>
          <w:bCs/>
        </w:rPr>
        <w:t>ihr</w:t>
      </w:r>
      <w:r>
        <w:rPr>
          <w:b/>
          <w:bCs/>
        </w:rPr>
        <w:t xml:space="preserve"> </w:t>
      </w:r>
      <w:r w:rsidR="002A2B04" w:rsidRPr="00DD4C1D">
        <w:rPr>
          <w:b/>
          <w:bCs/>
        </w:rPr>
        <w:t>den</w:t>
      </w:r>
      <w:r>
        <w:rPr>
          <w:b/>
          <w:bCs/>
        </w:rPr>
        <w:t xml:space="preserve"> </w:t>
      </w:r>
      <w:r w:rsidR="002A2B04" w:rsidRPr="00DD4C1D">
        <w:rPr>
          <w:b/>
          <w:bCs/>
        </w:rPr>
        <w:t>Willen</w:t>
      </w:r>
      <w:r>
        <w:rPr>
          <w:b/>
          <w:bCs/>
        </w:rPr>
        <w:t xml:space="preserve"> </w:t>
      </w:r>
      <w:r w:rsidR="002A2B04" w:rsidRPr="00DD4C1D">
        <w:rPr>
          <w:b/>
          <w:bCs/>
        </w:rPr>
        <w:t>Gottes</w:t>
      </w:r>
      <w:r>
        <w:rPr>
          <w:b/>
          <w:bCs/>
        </w:rPr>
        <w:t xml:space="preserve"> </w:t>
      </w:r>
      <w:r w:rsidR="002A2B04" w:rsidRPr="00DD4C1D">
        <w:rPr>
          <w:b/>
          <w:bCs/>
        </w:rPr>
        <w:t>getan</w:t>
      </w:r>
      <w:r>
        <w:rPr>
          <w:b/>
          <w:bCs/>
        </w:rPr>
        <w:t xml:space="preserve"> </w:t>
      </w:r>
      <w:r w:rsidR="002A2B04" w:rsidRPr="00DD4C1D">
        <w:rPr>
          <w:b/>
          <w:bCs/>
        </w:rPr>
        <w:t>habt,</w:t>
      </w:r>
      <w:r>
        <w:rPr>
          <w:b/>
          <w:bCs/>
        </w:rPr>
        <w:t xml:space="preserve"> </w:t>
      </w:r>
      <w:r w:rsidR="002A2B04" w:rsidRPr="00DD4C1D">
        <w:rPr>
          <w:b/>
          <w:bCs/>
        </w:rPr>
        <w:t>die</w:t>
      </w:r>
      <w:r>
        <w:rPr>
          <w:b/>
          <w:bCs/>
        </w:rPr>
        <w:t xml:space="preserve"> </w:t>
      </w:r>
      <w:r w:rsidR="002A2B04" w:rsidRPr="00DD4C1D">
        <w:rPr>
          <w:b/>
          <w:bCs/>
        </w:rPr>
        <w:t>Verheißung</w:t>
      </w:r>
      <w:r>
        <w:rPr>
          <w:b/>
          <w:bCs/>
        </w:rPr>
        <w:t xml:space="preserve"> </w:t>
      </w:r>
      <w:r w:rsidR="002A2B04" w:rsidRPr="00DD4C1D">
        <w:rPr>
          <w:b/>
          <w:bCs/>
        </w:rPr>
        <w:t>davontragt,</w:t>
      </w:r>
      <w:r>
        <w:rPr>
          <w:b/>
          <w:bCs/>
        </w:rPr>
        <w:t xml:space="preserve"> </w:t>
      </w:r>
      <w:r w:rsidR="002A2B04" w:rsidRPr="00DD4C1D">
        <w:rPr>
          <w:b/>
          <w:bCs/>
        </w:rPr>
        <w:t>…</w:t>
      </w:r>
      <w:r>
        <w:rPr>
          <w:b/>
          <w:bCs/>
        </w:rPr>
        <w:t xml:space="preserve"> </w:t>
      </w:r>
      <w:r w:rsidR="002A2B04" w:rsidRPr="00DD4C1D">
        <w:rPr>
          <w:b/>
          <w:bCs/>
        </w:rPr>
        <w:t>Aber</w:t>
      </w:r>
      <w:r>
        <w:rPr>
          <w:b/>
          <w:bCs/>
        </w:rPr>
        <w:t xml:space="preserve"> </w:t>
      </w:r>
      <w:r w:rsidR="002A2B04" w:rsidRPr="00DD4C1D">
        <w:rPr>
          <w:b/>
          <w:bCs/>
        </w:rPr>
        <w:t>der</w:t>
      </w:r>
      <w:r>
        <w:rPr>
          <w:b/>
          <w:bCs/>
        </w:rPr>
        <w:t xml:space="preserve"> </w:t>
      </w:r>
      <w:r w:rsidR="002A2B04" w:rsidRPr="00DD4C1D">
        <w:rPr>
          <w:b/>
          <w:bCs/>
        </w:rPr>
        <w:t>Gerechte</w:t>
      </w:r>
      <w:r>
        <w:rPr>
          <w:b/>
          <w:bCs/>
        </w:rPr>
        <w:t xml:space="preserve"> </w:t>
      </w:r>
      <w:r w:rsidR="002A2B04" w:rsidRPr="00DD4C1D">
        <w:rPr>
          <w:b/>
          <w:bCs/>
        </w:rPr>
        <w:t>wird</w:t>
      </w:r>
      <w:r>
        <w:rPr>
          <w:b/>
          <w:bCs/>
        </w:rPr>
        <w:t xml:space="preserve"> </w:t>
      </w:r>
      <w:r w:rsidR="002A2B04" w:rsidRPr="00DD4C1D">
        <w:rPr>
          <w:b/>
          <w:bCs/>
        </w:rPr>
        <w:t>vom</w:t>
      </w:r>
      <w:r>
        <w:rPr>
          <w:b/>
          <w:bCs/>
        </w:rPr>
        <w:t xml:space="preserve"> </w:t>
      </w:r>
      <w:r w:rsidR="002A2B04" w:rsidRPr="00DD4C1D">
        <w:rPr>
          <w:b/>
          <w:bCs/>
        </w:rPr>
        <w:t>Glauben</w:t>
      </w:r>
      <w:r>
        <w:rPr>
          <w:b/>
          <w:bCs/>
        </w:rPr>
        <w:t xml:space="preserve"> </w:t>
      </w:r>
      <w:r w:rsidR="002A2B04" w:rsidRPr="00DD4C1D">
        <w:rPr>
          <w:b/>
          <w:bCs/>
        </w:rPr>
        <w:t>her</w:t>
      </w:r>
      <w:r>
        <w:rPr>
          <w:b/>
          <w:bCs/>
        </w:rPr>
        <w:t xml:space="preserve"> </w:t>
      </w:r>
      <w:r w:rsidR="002A2B04" w:rsidRPr="00DD4C1D">
        <w:rPr>
          <w:b/>
          <w:bCs/>
        </w:rPr>
        <w:t>leben.</w:t>
      </w:r>
      <w:r>
        <w:rPr>
          <w:b/>
          <w:bCs/>
        </w:rPr>
        <w:t xml:space="preserve"> </w:t>
      </w:r>
      <w:r w:rsidR="002A2B04" w:rsidRPr="00DD4C1D">
        <w:rPr>
          <w:b/>
          <w:bCs/>
        </w:rPr>
        <w:t>Und</w:t>
      </w:r>
      <w:r>
        <w:rPr>
          <w:b/>
          <w:bCs/>
        </w:rPr>
        <w:t xml:space="preserve"> </w:t>
      </w:r>
      <w:r w:rsidR="002A2B04" w:rsidRPr="00DD4C1D">
        <w:rPr>
          <w:b/>
          <w:bCs/>
        </w:rPr>
        <w:t>wenn</w:t>
      </w:r>
      <w:r>
        <w:rPr>
          <w:b/>
          <w:bCs/>
        </w:rPr>
        <w:t xml:space="preserve"> </w:t>
      </w:r>
      <w:r w:rsidR="002A2B04" w:rsidRPr="00DD4C1D">
        <w:rPr>
          <w:b/>
          <w:bCs/>
        </w:rPr>
        <w:t>er</w:t>
      </w:r>
      <w:r>
        <w:rPr>
          <w:b/>
          <w:bCs/>
        </w:rPr>
        <w:t xml:space="preserve"> </w:t>
      </w:r>
      <w:r w:rsidR="002A2B04" w:rsidRPr="00DD4C1D">
        <w:rPr>
          <w:bCs/>
        </w:rPr>
        <w:t>(</w:t>
      </w:r>
      <w:r w:rsidR="002A2B04" w:rsidRPr="00DD4C1D">
        <w:rPr>
          <w:b/>
          <w:bCs/>
        </w:rPr>
        <w:t>der</w:t>
      </w:r>
      <w:r>
        <w:rPr>
          <w:b/>
          <w:bCs/>
        </w:rPr>
        <w:t xml:space="preserve"> </w:t>
      </w:r>
      <w:r w:rsidR="002A2B04" w:rsidRPr="00DD4C1D">
        <w:rPr>
          <w:b/>
          <w:bCs/>
        </w:rPr>
        <w:t>Gerechte</w:t>
      </w:r>
      <w:r w:rsidR="002A2B04" w:rsidRPr="00DD4C1D">
        <w:rPr>
          <w:bCs/>
        </w:rPr>
        <w:t>)</w:t>
      </w:r>
      <w:r>
        <w:rPr>
          <w:b/>
          <w:bCs/>
        </w:rPr>
        <w:t xml:space="preserve"> </w:t>
      </w:r>
      <w:r w:rsidR="002A2B04" w:rsidRPr="00DD4C1D">
        <w:rPr>
          <w:b/>
          <w:bCs/>
        </w:rPr>
        <w:t>zurückweicht,</w:t>
      </w:r>
      <w:r>
        <w:rPr>
          <w:b/>
          <w:bCs/>
        </w:rPr>
        <w:t xml:space="preserve"> </w:t>
      </w:r>
      <w:r w:rsidR="002A2B04" w:rsidRPr="00DD4C1D">
        <w:rPr>
          <w:b/>
          <w:bCs/>
        </w:rPr>
        <w:t>hat</w:t>
      </w:r>
      <w:r>
        <w:rPr>
          <w:b/>
          <w:bCs/>
        </w:rPr>
        <w:t xml:space="preserve"> </w:t>
      </w:r>
      <w:r w:rsidR="002A2B04" w:rsidRPr="00DD4C1D">
        <w:rPr>
          <w:b/>
          <w:bCs/>
        </w:rPr>
        <w:t>meine</w:t>
      </w:r>
      <w:r>
        <w:rPr>
          <w:b/>
          <w:bCs/>
        </w:rPr>
        <w:t xml:space="preserve"> </w:t>
      </w:r>
      <w:r w:rsidR="002A2B04" w:rsidRPr="00DD4C1D">
        <w:rPr>
          <w:b/>
          <w:bCs/>
        </w:rPr>
        <w:t>Seele</w:t>
      </w:r>
      <w:r>
        <w:rPr>
          <w:b/>
          <w:bCs/>
        </w:rPr>
        <w:t xml:space="preserve"> </w:t>
      </w:r>
      <w:r w:rsidR="002A2B04" w:rsidRPr="00DD4C1D">
        <w:rPr>
          <w:b/>
          <w:bCs/>
        </w:rPr>
        <w:t>nicht</w:t>
      </w:r>
      <w:r>
        <w:rPr>
          <w:b/>
          <w:bCs/>
        </w:rPr>
        <w:t xml:space="preserve"> </w:t>
      </w:r>
      <w:r w:rsidR="002A2B04" w:rsidRPr="00DD4C1D">
        <w:rPr>
          <w:b/>
          <w:bCs/>
        </w:rPr>
        <w:t>Wohlgefallen</w:t>
      </w:r>
      <w:r>
        <w:rPr>
          <w:b/>
          <w:bCs/>
        </w:rPr>
        <w:t xml:space="preserve"> </w:t>
      </w:r>
      <w:r w:rsidR="002A2B04" w:rsidRPr="00DD4C1D">
        <w:rPr>
          <w:b/>
          <w:bCs/>
        </w:rPr>
        <w:t>an</w:t>
      </w:r>
      <w:r>
        <w:rPr>
          <w:b/>
          <w:bCs/>
        </w:rPr>
        <w:t xml:space="preserve"> </w:t>
      </w:r>
      <w:r w:rsidR="002A2B04" w:rsidRPr="00DD4C1D">
        <w:rPr>
          <w:b/>
          <w:bCs/>
        </w:rPr>
        <w:t>ihm.</w:t>
      </w:r>
      <w:r>
        <w:rPr>
          <w:b/>
          <w:bCs/>
        </w:rPr>
        <w:t xml:space="preserve"> </w:t>
      </w:r>
      <w:r w:rsidR="002A2B04" w:rsidRPr="00DD4C1D">
        <w:rPr>
          <w:b/>
          <w:bCs/>
        </w:rPr>
        <w:t>Aber</w:t>
      </w:r>
      <w:r>
        <w:rPr>
          <w:b/>
          <w:bCs/>
        </w:rPr>
        <w:t xml:space="preserve"> </w:t>
      </w:r>
      <w:r w:rsidR="002A2B04" w:rsidRPr="00DD4C1D">
        <w:rPr>
          <w:b/>
          <w:bCs/>
          <w:spacing w:val="20"/>
        </w:rPr>
        <w:t>wir</w:t>
      </w:r>
      <w:r>
        <w:rPr>
          <w:b/>
          <w:bCs/>
        </w:rPr>
        <w:t xml:space="preserve"> </w:t>
      </w:r>
      <w:r w:rsidR="002A2B04" w:rsidRPr="00DD4C1D">
        <w:rPr>
          <w:b/>
          <w:bCs/>
        </w:rPr>
        <w:t>sind</w:t>
      </w:r>
      <w:r>
        <w:rPr>
          <w:b/>
          <w:bCs/>
        </w:rPr>
        <w:t xml:space="preserve"> </w:t>
      </w:r>
      <w:r w:rsidR="002A2B04" w:rsidRPr="00DD4C1D">
        <w:rPr>
          <w:b/>
          <w:bCs/>
        </w:rPr>
        <w:t>nicht</w:t>
      </w:r>
      <w:r>
        <w:rPr>
          <w:b/>
          <w:bCs/>
        </w:rPr>
        <w:t xml:space="preserve"> </w:t>
      </w:r>
      <w:r w:rsidR="002A2B04" w:rsidRPr="00DD4C1D">
        <w:rPr>
          <w:b/>
          <w:bCs/>
        </w:rPr>
        <w:t>des</w:t>
      </w:r>
      <w:r>
        <w:rPr>
          <w:b/>
          <w:bCs/>
        </w:rPr>
        <w:t xml:space="preserve"> </w:t>
      </w:r>
      <w:r w:rsidR="002A2B04" w:rsidRPr="00DD4C1D">
        <w:rPr>
          <w:b/>
          <w:bCs/>
        </w:rPr>
        <w:t>Zurückweichens</w:t>
      </w:r>
      <w:r>
        <w:rPr>
          <w:b/>
          <w:bCs/>
        </w:rPr>
        <w:t xml:space="preserve"> </w:t>
      </w:r>
      <w:r w:rsidR="002A2B04" w:rsidRPr="00DD4C1D">
        <w:rPr>
          <w:b/>
          <w:bCs/>
        </w:rPr>
        <w:t>zum</w:t>
      </w:r>
      <w:r>
        <w:rPr>
          <w:b/>
          <w:bCs/>
        </w:rPr>
        <w:t xml:space="preserve"> </w:t>
      </w:r>
      <w:r w:rsidR="002A2B04" w:rsidRPr="00DD4C1D">
        <w:rPr>
          <w:b/>
          <w:bCs/>
        </w:rPr>
        <w:t>Verderben,</w:t>
      </w:r>
      <w:r>
        <w:rPr>
          <w:b/>
          <w:bCs/>
        </w:rPr>
        <w:t xml:space="preserve"> </w:t>
      </w:r>
      <w:r w:rsidR="002A2B04" w:rsidRPr="00DD4C1D">
        <w:rPr>
          <w:b/>
          <w:bCs/>
        </w:rPr>
        <w:t>sondern</w:t>
      </w:r>
      <w:r>
        <w:rPr>
          <w:b/>
          <w:bCs/>
        </w:rPr>
        <w:t xml:space="preserve"> </w:t>
      </w:r>
      <w:r w:rsidR="002A2B04" w:rsidRPr="00DD4C1D">
        <w:rPr>
          <w:b/>
          <w:bCs/>
        </w:rPr>
        <w:t>des</w:t>
      </w:r>
      <w:r>
        <w:rPr>
          <w:b/>
          <w:bCs/>
        </w:rPr>
        <w:t xml:space="preserve"> </w:t>
      </w:r>
      <w:r w:rsidR="002A2B04" w:rsidRPr="00DD4C1D">
        <w:rPr>
          <w:b/>
          <w:bCs/>
        </w:rPr>
        <w:t>Glaubens</w:t>
      </w:r>
      <w:r>
        <w:rPr>
          <w:b/>
          <w:bCs/>
        </w:rPr>
        <w:t xml:space="preserve"> </w:t>
      </w:r>
      <w:r w:rsidR="002A2B04" w:rsidRPr="00DD4C1D">
        <w:rPr>
          <w:b/>
          <w:bCs/>
        </w:rPr>
        <w:t>zum</w:t>
      </w:r>
      <w:r>
        <w:rPr>
          <w:b/>
          <w:bCs/>
        </w:rPr>
        <w:t xml:space="preserve"> </w:t>
      </w:r>
      <w:r w:rsidR="002A2B04" w:rsidRPr="00DD4C1D">
        <w:rPr>
          <w:b/>
          <w:bCs/>
        </w:rPr>
        <w:t>Gewinnen</w:t>
      </w:r>
      <w:r>
        <w:rPr>
          <w:b/>
          <w:bCs/>
        </w:rPr>
        <w:t xml:space="preserve"> </w:t>
      </w:r>
      <w:r w:rsidR="002A2B04" w:rsidRPr="00DD4C1D">
        <w:rPr>
          <w:b/>
          <w:bCs/>
        </w:rPr>
        <w:t>der</w:t>
      </w:r>
      <w:r>
        <w:rPr>
          <w:b/>
          <w:bCs/>
        </w:rPr>
        <w:t xml:space="preserve"> </w:t>
      </w:r>
      <w:r w:rsidR="002A2B04" w:rsidRPr="00DD4C1D">
        <w:rPr>
          <w:b/>
          <w:bCs/>
        </w:rPr>
        <w:t>Seele</w:t>
      </w:r>
      <w:r>
        <w:rPr>
          <w:b/>
          <w:bCs/>
        </w:rPr>
        <w:t xml:space="preserve"> </w:t>
      </w:r>
      <w:r w:rsidR="002A2B04" w:rsidRPr="00DD4C1D">
        <w:rPr>
          <w:b/>
          <w:bCs/>
        </w:rPr>
        <w:t>als</w:t>
      </w:r>
      <w:r>
        <w:rPr>
          <w:b/>
          <w:bCs/>
          <w:i/>
          <w:iCs/>
        </w:rPr>
        <w:t xml:space="preserve"> </w:t>
      </w:r>
      <w:r w:rsidR="002A2B04" w:rsidRPr="00DD4C1D">
        <w:rPr>
          <w:b/>
          <w:bCs/>
        </w:rPr>
        <w:t>Besitz.”</w:t>
      </w:r>
      <w:r>
        <w:rPr>
          <w:b/>
          <w:bCs/>
        </w:rPr>
        <w:t xml:space="preserve"> </w:t>
      </w:r>
    </w:p>
    <w:p w14:paraId="4A292C69" w14:textId="77777777" w:rsidR="00620755" w:rsidRPr="00DD4C1D" w:rsidRDefault="00620755" w:rsidP="002C0189">
      <w:pPr>
        <w:rPr>
          <w:b/>
          <w:bCs/>
        </w:rPr>
      </w:pPr>
    </w:p>
    <w:p w14:paraId="28999056" w14:textId="168436C4" w:rsidR="00F641D2" w:rsidRPr="00DD4C1D" w:rsidRDefault="00DC60E6" w:rsidP="007D4908">
      <w:pPr>
        <w:pStyle w:val="berschrift3"/>
      </w:pPr>
      <w:r w:rsidRPr="00DD4C1D">
        <w:t>„</w:t>
      </w:r>
      <w:r w:rsidR="002A2B04" w:rsidRPr="00DD4C1D">
        <w:t>Niemand</w:t>
      </w:r>
      <w:r w:rsidR="001478F8">
        <w:t xml:space="preserve"> </w:t>
      </w:r>
      <w:r w:rsidR="002A2B04" w:rsidRPr="00DD4C1D">
        <w:t>kann</w:t>
      </w:r>
      <w:r w:rsidR="001478F8">
        <w:t xml:space="preserve"> </w:t>
      </w:r>
      <w:r w:rsidR="002A2B04" w:rsidRPr="00DD4C1D">
        <w:t>Kinder</w:t>
      </w:r>
      <w:r w:rsidR="001478F8">
        <w:t xml:space="preserve"> </w:t>
      </w:r>
      <w:r w:rsidR="002A2B04" w:rsidRPr="00DD4C1D">
        <w:t>Gottes</w:t>
      </w:r>
      <w:r w:rsidR="001478F8">
        <w:t xml:space="preserve"> </w:t>
      </w:r>
      <w:r w:rsidR="002A2B04" w:rsidRPr="00DD4C1D">
        <w:t>aus</w:t>
      </w:r>
      <w:r w:rsidR="001478F8">
        <w:t xml:space="preserve"> </w:t>
      </w:r>
      <w:r w:rsidR="002A2B04" w:rsidRPr="00DD4C1D">
        <w:t>Jesu</w:t>
      </w:r>
      <w:r w:rsidR="001478F8">
        <w:t xml:space="preserve"> </w:t>
      </w:r>
      <w:r w:rsidR="002A2B04" w:rsidRPr="00DD4C1D">
        <w:t>Hand</w:t>
      </w:r>
      <w:r w:rsidR="001478F8">
        <w:t xml:space="preserve"> </w:t>
      </w:r>
      <w:r w:rsidR="002A2B04" w:rsidRPr="00DD4C1D">
        <w:t>reißen/rauben.”</w:t>
      </w:r>
      <w:r w:rsidR="001478F8">
        <w:t xml:space="preserve"> </w:t>
      </w:r>
    </w:p>
    <w:p w14:paraId="26430511" w14:textId="1459922A" w:rsidR="00983243" w:rsidRPr="00DD4C1D" w:rsidRDefault="001478F8" w:rsidP="002C0189">
      <w:r>
        <w:t xml:space="preserve">    </w:t>
      </w:r>
      <w:r w:rsidR="00CB7093" w:rsidRPr="00DD4C1D">
        <w:t>O</w:t>
      </w:r>
      <w:r w:rsidR="002A2B04" w:rsidRPr="00DD4C1D">
        <w:t>ft</w:t>
      </w:r>
      <w:r>
        <w:t xml:space="preserve"> </w:t>
      </w:r>
      <w:r w:rsidR="002A2B04" w:rsidRPr="00DD4C1D">
        <w:t>wird</w:t>
      </w:r>
      <w:r>
        <w:t xml:space="preserve"> </w:t>
      </w:r>
      <w:r w:rsidR="002A2B04" w:rsidRPr="00DD4C1D">
        <w:t>unter</w:t>
      </w:r>
      <w:r>
        <w:t xml:space="preserve"> </w:t>
      </w:r>
      <w:r w:rsidR="002A2B04" w:rsidRPr="00DD4C1D">
        <w:t>Berufung</w:t>
      </w:r>
      <w:r>
        <w:t xml:space="preserve"> </w:t>
      </w:r>
      <w:r w:rsidR="002A2B04" w:rsidRPr="00DD4C1D">
        <w:t>auf</w:t>
      </w:r>
      <w:r>
        <w:t xml:space="preserve"> Johannes </w:t>
      </w:r>
      <w:r w:rsidR="002A2B04" w:rsidRPr="00DD4C1D">
        <w:t>10</w:t>
      </w:r>
      <w:r>
        <w:t xml:space="preserve"> </w:t>
      </w:r>
      <w:r w:rsidR="002A2B04" w:rsidRPr="00DD4C1D">
        <w:t>gesagt:</w:t>
      </w:r>
      <w:r>
        <w:t xml:space="preserve"> </w:t>
      </w:r>
      <w:r w:rsidR="00DC60E6" w:rsidRPr="00DD4C1D">
        <w:t>„</w:t>
      </w:r>
      <w:r w:rsidR="002A2B04" w:rsidRPr="00DD4C1D">
        <w:t>Niemand</w:t>
      </w:r>
      <w:r>
        <w:t xml:space="preserve"> </w:t>
      </w:r>
      <w:r w:rsidR="002A2B04" w:rsidRPr="00DD4C1D">
        <w:t>kann</w:t>
      </w:r>
      <w:r>
        <w:t xml:space="preserve"> </w:t>
      </w:r>
      <w:r w:rsidR="002A2B04" w:rsidRPr="00DD4C1D">
        <w:t>ein</w:t>
      </w:r>
      <w:r>
        <w:t xml:space="preserve"> </w:t>
      </w:r>
      <w:r w:rsidR="002A2B04" w:rsidRPr="00DD4C1D">
        <w:t>Schaf</w:t>
      </w:r>
      <w:r>
        <w:t xml:space="preserve"> </w:t>
      </w:r>
      <w:r w:rsidR="002A2B04" w:rsidRPr="00DD4C1D">
        <w:t>Christi</w:t>
      </w:r>
      <w:r>
        <w:t xml:space="preserve"> </w:t>
      </w:r>
      <w:r w:rsidR="002A2B04" w:rsidRPr="00DD4C1D">
        <w:t>aus</w:t>
      </w:r>
      <w:r>
        <w:t xml:space="preserve"> </w:t>
      </w:r>
      <w:r w:rsidR="00391644" w:rsidRPr="00DD4C1D">
        <w:t>seiner</w:t>
      </w:r>
      <w:r>
        <w:t xml:space="preserve"> </w:t>
      </w:r>
      <w:r w:rsidR="002A2B04" w:rsidRPr="00DD4C1D">
        <w:t>Hand</w:t>
      </w:r>
      <w:r>
        <w:t xml:space="preserve"> </w:t>
      </w:r>
      <w:r w:rsidR="002A2B04" w:rsidRPr="00DD4C1D">
        <w:t>reißen,</w:t>
      </w:r>
      <w:r>
        <w:t xml:space="preserve"> </w:t>
      </w:r>
      <w:r w:rsidR="002A2B04" w:rsidRPr="00DD4C1D">
        <w:t>da</w:t>
      </w:r>
      <w:r>
        <w:t xml:space="preserve"> </w:t>
      </w:r>
      <w:r w:rsidR="002A2B04" w:rsidRPr="00DD4C1D">
        <w:t>Christus</w:t>
      </w:r>
      <w:r>
        <w:t xml:space="preserve"> </w:t>
      </w:r>
      <w:r w:rsidR="002A2B04" w:rsidRPr="00DD4C1D">
        <w:t>ihn</w:t>
      </w:r>
      <w:r>
        <w:t xml:space="preserve"> </w:t>
      </w:r>
      <w:r w:rsidR="002A2B04" w:rsidRPr="00DD4C1D">
        <w:t>festhält</w:t>
      </w:r>
      <w:r>
        <w:t xml:space="preserve"> </w:t>
      </w:r>
      <w:r w:rsidR="002A2B04" w:rsidRPr="00DD4C1D">
        <w:t>(</w:t>
      </w:r>
      <w:r>
        <w:t xml:space="preserve">Johannes </w:t>
      </w:r>
      <w:r w:rsidR="002A2B04" w:rsidRPr="00DD4C1D">
        <w:t>10</w:t>
      </w:r>
      <w:r>
        <w:t>, 2</w:t>
      </w:r>
      <w:r w:rsidR="002A2B04" w:rsidRPr="00DD4C1D">
        <w:t>7-30).”</w:t>
      </w:r>
      <w:r>
        <w:t xml:space="preserve"> </w:t>
      </w:r>
    </w:p>
    <w:p w14:paraId="74261E23" w14:textId="77777777" w:rsidR="00983243" w:rsidRPr="00DD4C1D" w:rsidRDefault="00983243" w:rsidP="002C0189"/>
    <w:p w14:paraId="755F110F" w14:textId="043BE980"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5B1E5F76" w14:textId="08CAB842" w:rsidR="00431FE7" w:rsidRPr="00DD4C1D" w:rsidRDefault="002A2B04" w:rsidP="002C0189">
      <w:r w:rsidRPr="00DD4C1D">
        <w:t>In</w:t>
      </w:r>
      <w:r w:rsidR="001478F8">
        <w:t xml:space="preserve"> Johannes </w:t>
      </w:r>
      <w:r w:rsidRPr="00DD4C1D">
        <w:t>10</w:t>
      </w:r>
      <w:r w:rsidR="001478F8">
        <w:t xml:space="preserve"> </w:t>
      </w:r>
      <w:r w:rsidR="00391644" w:rsidRPr="00DD4C1D">
        <w:t>geht</w:t>
      </w:r>
      <w:r w:rsidR="001478F8">
        <w:t xml:space="preserve"> </w:t>
      </w:r>
      <w:r w:rsidR="00391644" w:rsidRPr="00DD4C1D">
        <w:t>es</w:t>
      </w:r>
      <w:r w:rsidR="001478F8">
        <w:t xml:space="preserve"> </w:t>
      </w:r>
      <w:r w:rsidR="00391644" w:rsidRPr="00DD4C1D">
        <w:t>um</w:t>
      </w:r>
      <w:r w:rsidR="001478F8">
        <w:t xml:space="preserve"> </w:t>
      </w:r>
      <w:r w:rsidR="00391644" w:rsidRPr="00DD4C1D">
        <w:t>drei</w:t>
      </w:r>
      <w:r w:rsidR="001478F8">
        <w:t xml:space="preserve"> </w:t>
      </w:r>
      <w:r w:rsidR="00391644" w:rsidRPr="00DD4C1D">
        <w:t>Parteien</w:t>
      </w:r>
      <w:r w:rsidRPr="00DD4C1D">
        <w:t>:</w:t>
      </w:r>
      <w:r w:rsidR="001478F8">
        <w:t xml:space="preserve"> </w:t>
      </w:r>
      <w:r w:rsidRPr="00DD4C1D">
        <w:t>1.</w:t>
      </w:r>
      <w:r w:rsidR="001478F8">
        <w:t xml:space="preserve"> </w:t>
      </w:r>
      <w:r w:rsidRPr="00DD4C1D">
        <w:t>Der</w:t>
      </w:r>
      <w:r w:rsidR="001478F8">
        <w:t xml:space="preserve"> </w:t>
      </w:r>
      <w:r w:rsidR="00391644" w:rsidRPr="00DD4C1D">
        <w:t>Hirte</w:t>
      </w:r>
      <w:r w:rsidR="001478F8">
        <w:t xml:space="preserve"> </w:t>
      </w:r>
      <w:r w:rsidR="00391644" w:rsidRPr="00DD4C1D">
        <w:t>(der</w:t>
      </w:r>
      <w:r w:rsidR="001478F8">
        <w:t xml:space="preserve"> </w:t>
      </w:r>
      <w:r w:rsidR="00391644" w:rsidRPr="00DD4C1D">
        <w:t>Vater</w:t>
      </w:r>
      <w:r w:rsidR="001478F8">
        <w:t xml:space="preserve"> </w:t>
      </w:r>
      <w:r w:rsidR="00391644" w:rsidRPr="00DD4C1D">
        <w:t>und</w:t>
      </w:r>
      <w:r w:rsidR="001478F8">
        <w:t xml:space="preserve"> </w:t>
      </w:r>
      <w:r w:rsidR="00391644" w:rsidRPr="00DD4C1D">
        <w:t>der</w:t>
      </w:r>
      <w:r w:rsidR="001478F8">
        <w:t xml:space="preserve"> </w:t>
      </w:r>
      <w:r w:rsidR="00391644" w:rsidRPr="00DD4C1D">
        <w:t>Sohn);</w:t>
      </w:r>
      <w:r w:rsidR="001478F8">
        <w:t xml:space="preserve"> </w:t>
      </w:r>
      <w:r w:rsidR="00391644" w:rsidRPr="00DD4C1D">
        <w:t>2.</w:t>
      </w:r>
      <w:r w:rsidR="001478F8">
        <w:t xml:space="preserve"> </w:t>
      </w:r>
      <w:r w:rsidR="00431FE7" w:rsidRPr="00DD4C1D">
        <w:t>j</w:t>
      </w:r>
      <w:r w:rsidR="00391644" w:rsidRPr="00DD4C1D">
        <w:t>emand,</w:t>
      </w:r>
      <w:r w:rsidR="001478F8">
        <w:t xml:space="preserve"> </w:t>
      </w:r>
      <w:r w:rsidR="00391644" w:rsidRPr="00DD4C1D">
        <w:t>anderer</w:t>
      </w:r>
      <w:r w:rsidR="001478F8">
        <w:t xml:space="preserve"> </w:t>
      </w:r>
      <w:r w:rsidR="00391644" w:rsidRPr="00DD4C1D">
        <w:t>als</w:t>
      </w:r>
      <w:r w:rsidR="001478F8">
        <w:t xml:space="preserve"> </w:t>
      </w:r>
      <w:r w:rsidR="00391644" w:rsidRPr="00DD4C1D">
        <w:t>die</w:t>
      </w:r>
      <w:r w:rsidR="001478F8">
        <w:t xml:space="preserve"> </w:t>
      </w:r>
      <w:r w:rsidR="00391644" w:rsidRPr="00DD4C1D">
        <w:t>„Schafe”</w:t>
      </w:r>
      <w:r w:rsidR="001478F8">
        <w:t xml:space="preserve"> </w:t>
      </w:r>
      <w:r w:rsidR="00391644" w:rsidRPr="00DD4C1D">
        <w:t>und</w:t>
      </w:r>
      <w:r w:rsidR="001478F8">
        <w:t xml:space="preserve"> </w:t>
      </w:r>
      <w:r w:rsidR="00391644" w:rsidRPr="00DD4C1D">
        <w:t>der</w:t>
      </w:r>
      <w:r w:rsidR="001478F8">
        <w:t xml:space="preserve"> </w:t>
      </w:r>
      <w:r w:rsidR="00391644" w:rsidRPr="00DD4C1D">
        <w:t>„Hirte”,</w:t>
      </w:r>
      <w:r w:rsidR="001478F8">
        <w:t xml:space="preserve"> </w:t>
      </w:r>
      <w:r w:rsidR="00391644" w:rsidRPr="00DD4C1D">
        <w:t>d.</w:t>
      </w:r>
      <w:r w:rsidR="001478F8">
        <w:t xml:space="preserve"> </w:t>
      </w:r>
      <w:r w:rsidR="00391644" w:rsidRPr="00DD4C1D">
        <w:t>h.:</w:t>
      </w:r>
      <w:r w:rsidR="001478F8">
        <w:t xml:space="preserve"> </w:t>
      </w:r>
      <w:r w:rsidR="00391644" w:rsidRPr="00DD4C1D">
        <w:t>jemand,</w:t>
      </w:r>
      <w:r w:rsidR="001478F8">
        <w:t xml:space="preserve"> </w:t>
      </w:r>
      <w:r w:rsidR="00391644" w:rsidRPr="00DD4C1D">
        <w:t>der</w:t>
      </w:r>
      <w:r w:rsidR="001478F8">
        <w:t xml:space="preserve"> </w:t>
      </w:r>
      <w:r w:rsidR="00431FE7" w:rsidRPr="00DD4C1D">
        <w:t>das</w:t>
      </w:r>
      <w:r w:rsidR="001478F8">
        <w:t xml:space="preserve"> </w:t>
      </w:r>
      <w:r w:rsidR="00431FE7" w:rsidRPr="00DD4C1D">
        <w:t>Schaf</w:t>
      </w:r>
      <w:r w:rsidR="001478F8">
        <w:t xml:space="preserve"> </w:t>
      </w:r>
      <w:r w:rsidR="00391644" w:rsidRPr="00DD4C1D">
        <w:t>von</w:t>
      </w:r>
      <w:r w:rsidR="001478F8">
        <w:t xml:space="preserve"> </w:t>
      </w:r>
      <w:r w:rsidR="00391644" w:rsidRPr="00DD4C1D">
        <w:t>Christus</w:t>
      </w:r>
      <w:r w:rsidR="001478F8">
        <w:t xml:space="preserve"> </w:t>
      </w:r>
      <w:r w:rsidR="00391644" w:rsidRPr="00DD4C1D">
        <w:t>wegreißen</w:t>
      </w:r>
      <w:r w:rsidR="001478F8">
        <w:t xml:space="preserve"> </w:t>
      </w:r>
      <w:r w:rsidR="00391644" w:rsidRPr="00DD4C1D">
        <w:t>will;</w:t>
      </w:r>
      <w:r w:rsidR="001478F8">
        <w:t xml:space="preserve"> </w:t>
      </w:r>
      <w:r w:rsidR="00391644" w:rsidRPr="00DD4C1D">
        <w:t>3</w:t>
      </w:r>
      <w:r w:rsidRPr="00DD4C1D">
        <w:t>.</w:t>
      </w:r>
      <w:r w:rsidR="001478F8">
        <w:t xml:space="preserve"> </w:t>
      </w:r>
      <w:r w:rsidR="00431FE7" w:rsidRPr="00DD4C1D">
        <w:t>das</w:t>
      </w:r>
      <w:r w:rsidR="001478F8">
        <w:t xml:space="preserve"> </w:t>
      </w:r>
      <w:r w:rsidR="00431FE7" w:rsidRPr="00DD4C1D">
        <w:t>Schaf;</w:t>
      </w:r>
      <w:r w:rsidR="001478F8">
        <w:t xml:space="preserve"> </w:t>
      </w:r>
      <w:r w:rsidR="00431FE7" w:rsidRPr="00DD4C1D">
        <w:t>u</w:t>
      </w:r>
      <w:r w:rsidRPr="00DD4C1D">
        <w:t>m</w:t>
      </w:r>
      <w:r w:rsidR="001478F8">
        <w:t xml:space="preserve"> </w:t>
      </w:r>
      <w:r w:rsidRPr="00DD4C1D">
        <w:t>dieses</w:t>
      </w:r>
      <w:r w:rsidR="001478F8">
        <w:t xml:space="preserve"> </w:t>
      </w:r>
      <w:r w:rsidRPr="00DD4C1D">
        <w:t>geht</w:t>
      </w:r>
      <w:r w:rsidR="001478F8">
        <w:t xml:space="preserve"> </w:t>
      </w:r>
      <w:r w:rsidRPr="00DD4C1D">
        <w:t>es.</w:t>
      </w:r>
      <w:r w:rsidR="001478F8">
        <w:t xml:space="preserve"> </w:t>
      </w:r>
    </w:p>
    <w:p w14:paraId="37412B2D" w14:textId="43384DE9" w:rsidR="00431FE7" w:rsidRPr="00DD4C1D" w:rsidRDefault="001478F8" w:rsidP="002C0189">
      <w:r>
        <w:t xml:space="preserve">    </w:t>
      </w:r>
      <w:r w:rsidR="002A2B04" w:rsidRPr="00DD4C1D">
        <w:t>Jesus</w:t>
      </w:r>
      <w:r>
        <w:t xml:space="preserve"> </w:t>
      </w:r>
      <w:r w:rsidR="002A2B04" w:rsidRPr="00DD4C1D">
        <w:t>spricht</w:t>
      </w:r>
      <w:r>
        <w:t xml:space="preserve"> </w:t>
      </w:r>
      <w:r w:rsidR="002A2B04" w:rsidRPr="00DD4C1D">
        <w:t>hier</w:t>
      </w:r>
      <w:r>
        <w:t xml:space="preserve"> </w:t>
      </w:r>
      <w:r w:rsidR="002A2B04" w:rsidRPr="00DD4C1D">
        <w:t>von</w:t>
      </w:r>
      <w:r>
        <w:t xml:space="preserve"> </w:t>
      </w:r>
      <w:r w:rsidR="002A2B04" w:rsidRPr="00DD4C1D">
        <w:t>Fremdeinwirkung.</w:t>
      </w:r>
      <w:r>
        <w:t xml:space="preserve"> </w:t>
      </w:r>
      <w:r w:rsidR="002A2B04" w:rsidRPr="00DD4C1D">
        <w:t>Es</w:t>
      </w:r>
      <w:r>
        <w:t xml:space="preserve"> </w:t>
      </w:r>
      <w:r w:rsidR="002A2B04" w:rsidRPr="00DD4C1D">
        <w:t>geht</w:t>
      </w:r>
      <w:r>
        <w:t xml:space="preserve"> </w:t>
      </w:r>
      <w:r w:rsidR="002A2B04" w:rsidRPr="00DD4C1D">
        <w:t>um</w:t>
      </w:r>
      <w:r>
        <w:t xml:space="preserve"> </w:t>
      </w:r>
      <w:r w:rsidR="002A2B04" w:rsidRPr="00DD4C1D">
        <w:t>ein</w:t>
      </w:r>
      <w:r>
        <w:t xml:space="preserve"> </w:t>
      </w:r>
      <w:r w:rsidR="002A2B04" w:rsidRPr="00DD4C1D">
        <w:t>Rauben.</w:t>
      </w:r>
      <w:r>
        <w:t xml:space="preserve"> </w:t>
      </w:r>
      <w:r w:rsidR="003B04F0" w:rsidRPr="00DD4C1D">
        <w:t>Partei</w:t>
      </w:r>
      <w:r>
        <w:t xml:space="preserve"> </w:t>
      </w:r>
      <w:r w:rsidR="003B04F0" w:rsidRPr="00DD4C1D">
        <w:t>1</w:t>
      </w:r>
      <w:r>
        <w:t xml:space="preserve"> </w:t>
      </w:r>
      <w:r w:rsidR="003B04F0" w:rsidRPr="00DD4C1D">
        <w:t>will</w:t>
      </w:r>
      <w:r>
        <w:t xml:space="preserve"> </w:t>
      </w:r>
      <w:r w:rsidR="003B04F0" w:rsidRPr="00DD4C1D">
        <w:t>mich</w:t>
      </w:r>
      <w:r>
        <w:t xml:space="preserve"> </w:t>
      </w:r>
      <w:r w:rsidR="003B04F0" w:rsidRPr="00DD4C1D">
        <w:t>nicht</w:t>
      </w:r>
      <w:r>
        <w:t xml:space="preserve"> </w:t>
      </w:r>
      <w:r w:rsidR="003B04F0" w:rsidRPr="00DD4C1D">
        <w:t>rauben,</w:t>
      </w:r>
      <w:r>
        <w:t xml:space="preserve"> </w:t>
      </w:r>
      <w:r w:rsidR="003B04F0" w:rsidRPr="00DD4C1D">
        <w:t>Partei</w:t>
      </w:r>
      <w:r>
        <w:t xml:space="preserve"> </w:t>
      </w:r>
      <w:r w:rsidR="003B04F0" w:rsidRPr="00DD4C1D">
        <w:t>2</w:t>
      </w:r>
      <w:r>
        <w:t xml:space="preserve"> </w:t>
      </w:r>
      <w:r w:rsidR="003B04F0" w:rsidRPr="00DD4C1D">
        <w:t>kann</w:t>
      </w:r>
      <w:r>
        <w:t xml:space="preserve"> </w:t>
      </w:r>
      <w:r w:rsidR="003B04F0" w:rsidRPr="00DD4C1D">
        <w:t>es</w:t>
      </w:r>
      <w:r>
        <w:t xml:space="preserve"> </w:t>
      </w:r>
      <w:r w:rsidR="003B04F0" w:rsidRPr="00DD4C1D">
        <w:t>nicht</w:t>
      </w:r>
      <w:r>
        <w:t xml:space="preserve"> </w:t>
      </w:r>
      <w:r w:rsidR="00404EE5" w:rsidRPr="00DD4C1D">
        <w:t>und</w:t>
      </w:r>
      <w:r>
        <w:t xml:space="preserve"> </w:t>
      </w:r>
      <w:r w:rsidR="00404EE5" w:rsidRPr="00DD4C1D">
        <w:t>Partei</w:t>
      </w:r>
      <w:r>
        <w:t xml:space="preserve"> </w:t>
      </w:r>
      <w:r w:rsidR="00404EE5" w:rsidRPr="00DD4C1D">
        <w:t>3</w:t>
      </w:r>
      <w:r>
        <w:t xml:space="preserve"> </w:t>
      </w:r>
      <w:r w:rsidR="00404EE5" w:rsidRPr="00DD4C1D">
        <w:t>bin</w:t>
      </w:r>
      <w:r>
        <w:t xml:space="preserve"> </w:t>
      </w:r>
      <w:r w:rsidR="00404EE5" w:rsidRPr="00DD4C1D">
        <w:t>ich</w:t>
      </w:r>
      <w:r>
        <w:t xml:space="preserve"> </w:t>
      </w:r>
      <w:r w:rsidR="00404EE5" w:rsidRPr="00DD4C1D">
        <w:t>selbst.</w:t>
      </w:r>
      <w:r>
        <w:t xml:space="preserve"> </w:t>
      </w:r>
      <w:r w:rsidR="00404EE5" w:rsidRPr="00DD4C1D">
        <w:t>In</w:t>
      </w:r>
      <w:r>
        <w:t xml:space="preserve"> </w:t>
      </w:r>
      <w:r w:rsidR="00404EE5" w:rsidRPr="00DD4C1D">
        <w:t>Bezug</w:t>
      </w:r>
      <w:r>
        <w:t xml:space="preserve"> </w:t>
      </w:r>
      <w:r w:rsidR="00404EE5" w:rsidRPr="00DD4C1D">
        <w:t>auf</w:t>
      </w:r>
      <w:r>
        <w:t xml:space="preserve"> </w:t>
      </w:r>
      <w:r w:rsidR="00404EE5" w:rsidRPr="00DD4C1D">
        <w:t>mich</w:t>
      </w:r>
      <w:r>
        <w:t xml:space="preserve"> </w:t>
      </w:r>
      <w:r w:rsidR="00404EE5" w:rsidRPr="00DD4C1D">
        <w:t>selbst</w:t>
      </w:r>
      <w:r>
        <w:t xml:space="preserve"> </w:t>
      </w:r>
      <w:r w:rsidR="00404EE5" w:rsidRPr="00DD4C1D">
        <w:t>kann</w:t>
      </w:r>
      <w:r>
        <w:t xml:space="preserve"> </w:t>
      </w:r>
      <w:r w:rsidR="00404EE5" w:rsidRPr="00DD4C1D">
        <w:t>nicht</w:t>
      </w:r>
      <w:r>
        <w:t xml:space="preserve"> </w:t>
      </w:r>
      <w:r w:rsidR="00404EE5" w:rsidRPr="00DD4C1D">
        <w:t>von</w:t>
      </w:r>
      <w:r>
        <w:t xml:space="preserve"> </w:t>
      </w:r>
      <w:r w:rsidR="00404EE5" w:rsidRPr="00DD4C1D">
        <w:t>einem</w:t>
      </w:r>
      <w:r>
        <w:t xml:space="preserve"> </w:t>
      </w:r>
      <w:r w:rsidR="00404EE5" w:rsidRPr="00DD4C1D">
        <w:t>„Rauben“</w:t>
      </w:r>
      <w:r>
        <w:t xml:space="preserve"> </w:t>
      </w:r>
      <w:r w:rsidR="00404EE5" w:rsidRPr="00DD4C1D">
        <w:t>die</w:t>
      </w:r>
      <w:r>
        <w:t xml:space="preserve"> </w:t>
      </w:r>
      <w:r w:rsidR="00404EE5" w:rsidRPr="00DD4C1D">
        <w:t>Rede</w:t>
      </w:r>
      <w:r>
        <w:t xml:space="preserve"> </w:t>
      </w:r>
      <w:r w:rsidR="00404EE5" w:rsidRPr="00DD4C1D">
        <w:t>sein.</w:t>
      </w:r>
      <w:r>
        <w:t xml:space="preserve"> </w:t>
      </w:r>
    </w:p>
    <w:p w14:paraId="5A223A1C" w14:textId="4B87C9FA" w:rsidR="00B208AA" w:rsidRPr="00DD4C1D" w:rsidRDefault="001478F8" w:rsidP="002C0189">
      <w:r>
        <w:lastRenderedPageBreak/>
        <w:t xml:space="preserve">    </w:t>
      </w:r>
      <w:r w:rsidR="002A2B04" w:rsidRPr="00DD4C1D">
        <w:t>Beachten</w:t>
      </w:r>
      <w:r>
        <w:t xml:space="preserve"> </w:t>
      </w:r>
      <w:r w:rsidR="002A2B04" w:rsidRPr="00DD4C1D">
        <w:t>wir</w:t>
      </w:r>
      <w:r>
        <w:t xml:space="preserve"> </w:t>
      </w:r>
      <w:r w:rsidR="00431FE7" w:rsidRPr="00DD4C1D">
        <w:t>V.</w:t>
      </w:r>
      <w:r>
        <w:t xml:space="preserve"> </w:t>
      </w:r>
      <w:r w:rsidR="00431FE7" w:rsidRPr="00DD4C1D">
        <w:t>28E</w:t>
      </w:r>
      <w:r w:rsidR="002A2B04" w:rsidRPr="00DD4C1D">
        <w:t>:</w:t>
      </w:r>
      <w:r>
        <w:t xml:space="preserve"> </w:t>
      </w:r>
      <w:r w:rsidR="00DC60E6" w:rsidRPr="00DD4C1D">
        <w:t>„</w:t>
      </w:r>
      <w:r w:rsidR="00431FE7" w:rsidRPr="00DD4C1D">
        <w:rPr>
          <w:b/>
        </w:rPr>
        <w:t>Niemand</w:t>
      </w:r>
      <w:r>
        <w:t xml:space="preserve"> </w:t>
      </w:r>
      <w:r w:rsidR="00431FE7" w:rsidRPr="00DD4C1D">
        <w:t>(wörtlich:</w:t>
      </w:r>
      <w:r>
        <w:t xml:space="preserve"> </w:t>
      </w:r>
      <w:r w:rsidR="00431FE7" w:rsidRPr="00DD4C1D">
        <w:t>„</w:t>
      </w:r>
      <w:r w:rsidR="002A2B04" w:rsidRPr="00DD4C1D">
        <w:rPr>
          <w:spacing w:val="34"/>
        </w:rPr>
        <w:t>nicht</w:t>
      </w:r>
      <w:r>
        <w:t xml:space="preserve"> </w:t>
      </w:r>
      <w:r w:rsidR="002A2B04" w:rsidRPr="00DD4C1D">
        <w:rPr>
          <w:spacing w:val="34"/>
        </w:rPr>
        <w:t>jemand</w:t>
      </w:r>
      <w:r w:rsidR="00431FE7" w:rsidRPr="00DD4C1D">
        <w:t>”</w:t>
      </w:r>
      <w:r w:rsidR="002A2B04" w:rsidRPr="00DD4C1D">
        <w:t>)</w:t>
      </w:r>
      <w:r>
        <w:t xml:space="preserve"> </w:t>
      </w:r>
      <w:r w:rsidR="00431FE7" w:rsidRPr="00DD4C1D">
        <w:rPr>
          <w:b/>
          <w:bCs/>
        </w:rPr>
        <w:t>wird</w:t>
      </w:r>
      <w:r>
        <w:rPr>
          <w:b/>
          <w:bCs/>
        </w:rPr>
        <w:t xml:space="preserve"> </w:t>
      </w:r>
      <w:r w:rsidR="002A2B04" w:rsidRPr="00DD4C1D">
        <w:rPr>
          <w:b/>
          <w:bCs/>
        </w:rPr>
        <w:t>sie</w:t>
      </w:r>
      <w:r>
        <w:rPr>
          <w:b/>
          <w:bCs/>
        </w:rPr>
        <w:t xml:space="preserve"> </w:t>
      </w:r>
      <w:r w:rsidR="002A2B04" w:rsidRPr="00DD4C1D">
        <w:rPr>
          <w:b/>
          <w:bCs/>
        </w:rPr>
        <w:t>aus</w:t>
      </w:r>
      <w:r>
        <w:rPr>
          <w:b/>
          <w:bCs/>
        </w:rPr>
        <w:t xml:space="preserve"> </w:t>
      </w:r>
      <w:r w:rsidR="00431FE7" w:rsidRPr="00DD4C1D">
        <w:rPr>
          <w:b/>
          <w:bCs/>
        </w:rPr>
        <w:t>meiner</w:t>
      </w:r>
      <w:r>
        <w:rPr>
          <w:b/>
          <w:bCs/>
        </w:rPr>
        <w:t xml:space="preserve"> </w:t>
      </w:r>
      <w:r w:rsidR="002A2B04" w:rsidRPr="00DD4C1D">
        <w:rPr>
          <w:b/>
          <w:bCs/>
        </w:rPr>
        <w:t>Hand</w:t>
      </w:r>
      <w:r>
        <w:rPr>
          <w:b/>
          <w:bCs/>
        </w:rPr>
        <w:t xml:space="preserve"> </w:t>
      </w:r>
      <w:r w:rsidR="00431FE7" w:rsidRPr="00DD4C1D">
        <w:rPr>
          <w:b/>
          <w:bCs/>
        </w:rPr>
        <w:t>rauben</w:t>
      </w:r>
      <w:r w:rsidR="00DC60E6" w:rsidRPr="00DD4C1D">
        <w:t>“</w:t>
      </w:r>
      <w:r w:rsidR="002A2B04" w:rsidRPr="00DD4C1D">
        <w:t>.</w:t>
      </w:r>
      <w:r>
        <w:t xml:space="preserve"> </w:t>
      </w:r>
      <w:r w:rsidR="002A2B04" w:rsidRPr="00DD4C1D">
        <w:t>Dieser</w:t>
      </w:r>
      <w:r>
        <w:t xml:space="preserve"> </w:t>
      </w:r>
      <w:r w:rsidR="00DC60E6" w:rsidRPr="00DD4C1D">
        <w:t>„</w:t>
      </w:r>
      <w:r w:rsidR="002A2B04" w:rsidRPr="00DD4C1D">
        <w:t>Jemand”</w:t>
      </w:r>
      <w:r>
        <w:t xml:space="preserve"> </w:t>
      </w:r>
      <w:r w:rsidR="002A2B04" w:rsidRPr="00DD4C1D">
        <w:t>ist</w:t>
      </w:r>
      <w:r>
        <w:t xml:space="preserve"> </w:t>
      </w:r>
      <w:r w:rsidR="00431FE7" w:rsidRPr="00DD4C1D">
        <w:t>ein</w:t>
      </w:r>
      <w:r>
        <w:t xml:space="preserve"> </w:t>
      </w:r>
      <w:r w:rsidR="002A2B04" w:rsidRPr="00DD4C1D">
        <w:rPr>
          <w:spacing w:val="34"/>
        </w:rPr>
        <w:t>anderer</w:t>
      </w:r>
      <w:r>
        <w:t xml:space="preserve"> </w:t>
      </w:r>
      <w:r w:rsidR="002A2B04" w:rsidRPr="00DD4C1D">
        <w:t>als</w:t>
      </w:r>
      <w:r>
        <w:t xml:space="preserve"> </w:t>
      </w:r>
      <w:r w:rsidR="002A2B04" w:rsidRPr="00DD4C1D">
        <w:t>der</w:t>
      </w:r>
      <w:r>
        <w:t xml:space="preserve"> </w:t>
      </w:r>
      <w:r w:rsidR="002A2B04" w:rsidRPr="00DD4C1D">
        <w:t>Hirte</w:t>
      </w:r>
      <w:r>
        <w:t xml:space="preserve"> </w:t>
      </w:r>
      <w:r w:rsidR="002A2B04" w:rsidRPr="00DD4C1D">
        <w:t>und</w:t>
      </w:r>
      <w:r>
        <w:t xml:space="preserve"> </w:t>
      </w:r>
      <w:r w:rsidR="002A2B04" w:rsidRPr="00DD4C1D">
        <w:t>das</w:t>
      </w:r>
      <w:r>
        <w:t xml:space="preserve"> </w:t>
      </w:r>
      <w:r w:rsidR="002A2B04" w:rsidRPr="00DD4C1D">
        <w:t>Scha</w:t>
      </w:r>
      <w:r w:rsidR="00431FE7" w:rsidRPr="00DD4C1D">
        <w:t>f;</w:t>
      </w:r>
      <w:r>
        <w:t xml:space="preserve"> </w:t>
      </w:r>
      <w:r w:rsidR="00BE755D" w:rsidRPr="00DD4C1D">
        <w:t>d.</w:t>
      </w:r>
      <w:r>
        <w:t xml:space="preserve"> </w:t>
      </w:r>
      <w:r w:rsidR="00BE755D" w:rsidRPr="00DD4C1D">
        <w:t>h.</w:t>
      </w:r>
      <w:r w:rsidR="002A6EBE" w:rsidRPr="00DD4C1D">
        <w:t>,</w:t>
      </w:r>
      <w:r>
        <w:t xml:space="preserve"> </w:t>
      </w:r>
      <w:r w:rsidR="002A2B04" w:rsidRPr="00DD4C1D">
        <w:t>dieser</w:t>
      </w:r>
      <w:r>
        <w:t xml:space="preserve"> </w:t>
      </w:r>
      <w:r w:rsidR="002A2B04" w:rsidRPr="00DD4C1D">
        <w:t>Jemand</w:t>
      </w:r>
      <w:r>
        <w:t xml:space="preserve"> </w:t>
      </w:r>
      <w:r w:rsidR="00431FE7" w:rsidRPr="00DD4C1D">
        <w:t>ist</w:t>
      </w:r>
      <w:r>
        <w:t xml:space="preserve"> </w:t>
      </w:r>
      <w:r w:rsidR="002A2B04" w:rsidRPr="00DD4C1D">
        <w:rPr>
          <w:spacing w:val="20"/>
        </w:rPr>
        <w:t>nicht</w:t>
      </w:r>
      <w:r>
        <w:t xml:space="preserve"> </w:t>
      </w:r>
      <w:r w:rsidR="00431FE7" w:rsidRPr="00DD4C1D">
        <w:t>das</w:t>
      </w:r>
      <w:r>
        <w:t xml:space="preserve"> </w:t>
      </w:r>
      <w:r w:rsidR="00431FE7" w:rsidRPr="00DD4C1D">
        <w:t>Schaf</w:t>
      </w:r>
      <w:r>
        <w:t xml:space="preserve"> </w:t>
      </w:r>
      <w:r w:rsidR="002A2B04" w:rsidRPr="00DD4C1D">
        <w:t>(denn</w:t>
      </w:r>
      <w:r>
        <w:t xml:space="preserve"> </w:t>
      </w:r>
      <w:r w:rsidR="00431FE7" w:rsidRPr="00DD4C1D">
        <w:t>das</w:t>
      </w:r>
      <w:r>
        <w:t xml:space="preserve"> </w:t>
      </w:r>
      <w:r w:rsidR="00431FE7" w:rsidRPr="00DD4C1D">
        <w:t>Schaf</w:t>
      </w:r>
      <w:r>
        <w:t xml:space="preserve"> </w:t>
      </w:r>
      <w:r w:rsidR="00431FE7" w:rsidRPr="00DD4C1D">
        <w:t>will</w:t>
      </w:r>
      <w:r>
        <w:t xml:space="preserve"> </w:t>
      </w:r>
      <w:r w:rsidR="00431FE7" w:rsidRPr="00DD4C1D">
        <w:t>ja</w:t>
      </w:r>
      <w:r>
        <w:t xml:space="preserve"> </w:t>
      </w:r>
      <w:r w:rsidR="00431FE7" w:rsidRPr="00DD4C1D">
        <w:t>bei</w:t>
      </w:r>
      <w:r>
        <w:t xml:space="preserve"> </w:t>
      </w:r>
      <w:r w:rsidR="00431FE7" w:rsidRPr="00DD4C1D">
        <w:t>Jesus</w:t>
      </w:r>
      <w:r>
        <w:t xml:space="preserve"> </w:t>
      </w:r>
      <w:r w:rsidR="00431FE7" w:rsidRPr="00DD4C1D">
        <w:t>bleiben;</w:t>
      </w:r>
      <w:r>
        <w:t xml:space="preserve"> </w:t>
      </w:r>
      <w:r w:rsidR="00431FE7" w:rsidRPr="00DD4C1D">
        <w:t>d</w:t>
      </w:r>
      <w:r w:rsidR="002A2B04" w:rsidRPr="00DD4C1D">
        <w:t>as</w:t>
      </w:r>
      <w:r>
        <w:t xml:space="preserve"> </w:t>
      </w:r>
      <w:r w:rsidR="00431FE7" w:rsidRPr="00DD4C1D">
        <w:t>wird</w:t>
      </w:r>
      <w:r>
        <w:t xml:space="preserve"> </w:t>
      </w:r>
      <w:r w:rsidR="002A2B04" w:rsidRPr="00DD4C1D">
        <w:t>in</w:t>
      </w:r>
      <w:r>
        <w:t xml:space="preserve"> Johannes </w:t>
      </w:r>
      <w:r w:rsidR="002A2B04" w:rsidRPr="00DD4C1D">
        <w:t>10</w:t>
      </w:r>
      <w:r>
        <w:t xml:space="preserve"> </w:t>
      </w:r>
      <w:r w:rsidR="002A2B04" w:rsidRPr="00DD4C1D">
        <w:t>vorausgesetzt,</w:t>
      </w:r>
      <w:r>
        <w:t xml:space="preserve"> </w:t>
      </w:r>
      <w:r w:rsidR="002A2B04" w:rsidRPr="00DD4C1D">
        <w:t>denn</w:t>
      </w:r>
      <w:r>
        <w:t xml:space="preserve"> </w:t>
      </w:r>
      <w:r w:rsidR="002A2B04" w:rsidRPr="00DD4C1D">
        <w:t>die</w:t>
      </w:r>
      <w:r>
        <w:t xml:space="preserve"> </w:t>
      </w:r>
      <w:r w:rsidR="002A2B04" w:rsidRPr="00DD4C1D">
        <w:t>Schafe</w:t>
      </w:r>
      <w:r>
        <w:t xml:space="preserve"> </w:t>
      </w:r>
      <w:r w:rsidR="002A2B04" w:rsidRPr="00DD4C1D">
        <w:t>fo</w:t>
      </w:r>
      <w:r w:rsidR="002A6EBE" w:rsidRPr="00DD4C1D">
        <w:t>lgen</w:t>
      </w:r>
      <w:r>
        <w:t xml:space="preserve"> </w:t>
      </w:r>
      <w:r w:rsidR="002A6EBE" w:rsidRPr="00DD4C1D">
        <w:t>Jesus).</w:t>
      </w:r>
      <w:r>
        <w:t xml:space="preserve"> </w:t>
      </w:r>
      <w:r w:rsidR="002A6EBE" w:rsidRPr="00DD4C1D">
        <w:t>Niemand</w:t>
      </w:r>
      <w:r>
        <w:t xml:space="preserve"> </w:t>
      </w:r>
      <w:r w:rsidR="002A6EBE" w:rsidRPr="00DD4C1D">
        <w:t>kann</w:t>
      </w:r>
      <w:r>
        <w:t xml:space="preserve"> </w:t>
      </w:r>
      <w:r w:rsidR="00431FE7" w:rsidRPr="00DD4C1D">
        <w:t>ein</w:t>
      </w:r>
      <w:r>
        <w:t xml:space="preserve"> </w:t>
      </w:r>
      <w:r w:rsidR="00431FE7" w:rsidRPr="00DD4C1D">
        <w:t>Schaf</w:t>
      </w:r>
      <w:r w:rsidR="002A6EBE" w:rsidRPr="00DD4C1D">
        <w:t>,</w:t>
      </w:r>
      <w:r>
        <w:t xml:space="preserve"> </w:t>
      </w:r>
      <w:r w:rsidR="00431FE7" w:rsidRPr="00DD4C1D">
        <w:t>das</w:t>
      </w:r>
      <w:r>
        <w:t xml:space="preserve"> </w:t>
      </w:r>
      <w:r w:rsidR="002A6EBE" w:rsidRPr="00DD4C1D">
        <w:t>Jesus</w:t>
      </w:r>
      <w:r>
        <w:t xml:space="preserve"> </w:t>
      </w:r>
      <w:r w:rsidR="002A6EBE" w:rsidRPr="00DD4C1D">
        <w:t>folg</w:t>
      </w:r>
      <w:r w:rsidR="00431FE7" w:rsidRPr="00DD4C1D">
        <w:t>t</w:t>
      </w:r>
      <w:r w:rsidR="002A6EBE" w:rsidRPr="00DD4C1D">
        <w:t>,</w:t>
      </w:r>
      <w:r>
        <w:t xml:space="preserve"> </w:t>
      </w:r>
      <w:r w:rsidR="002A2B04" w:rsidRPr="00DD4C1D">
        <w:t>als</w:t>
      </w:r>
      <w:r>
        <w:t xml:space="preserve"> </w:t>
      </w:r>
      <w:r w:rsidR="002A2B04" w:rsidRPr="00DD4C1D">
        <w:t>von</w:t>
      </w:r>
      <w:r>
        <w:t xml:space="preserve"> </w:t>
      </w:r>
      <w:r w:rsidR="002A2B04" w:rsidRPr="00DD4C1D">
        <w:t>Christus</w:t>
      </w:r>
      <w:r>
        <w:t xml:space="preserve"> </w:t>
      </w:r>
      <w:r w:rsidR="002A2B04" w:rsidRPr="00DD4C1D">
        <w:t>wegreißen,</w:t>
      </w:r>
      <w:r>
        <w:t xml:space="preserve"> </w:t>
      </w:r>
      <w:r w:rsidR="002A2B04" w:rsidRPr="00DD4C1D">
        <w:t>weil</w:t>
      </w:r>
      <w:r>
        <w:t xml:space="preserve"> </w:t>
      </w:r>
      <w:r w:rsidR="002A2B04" w:rsidRPr="00DD4C1D">
        <w:rPr>
          <w:spacing w:val="34"/>
        </w:rPr>
        <w:t>er</w:t>
      </w:r>
      <w:r>
        <w:t xml:space="preserve"> </w:t>
      </w:r>
      <w:r w:rsidR="00431FE7" w:rsidRPr="00DD4C1D">
        <w:t>es</w:t>
      </w:r>
      <w:r>
        <w:t xml:space="preserve"> </w:t>
      </w:r>
      <w:r w:rsidR="002A2B04" w:rsidRPr="00DD4C1D">
        <w:t>hält.</w:t>
      </w:r>
      <w:r>
        <w:t xml:space="preserve"> </w:t>
      </w:r>
      <w:r w:rsidR="00431FE7" w:rsidRPr="00DD4C1D">
        <w:t>Das</w:t>
      </w:r>
      <w:r>
        <w:t xml:space="preserve"> </w:t>
      </w:r>
      <w:r w:rsidR="00431FE7" w:rsidRPr="00DD4C1D">
        <w:t>bedeutet:</w:t>
      </w:r>
      <w:r>
        <w:t xml:space="preserve"> </w:t>
      </w:r>
      <w:r w:rsidR="00431FE7" w:rsidRPr="00DD4C1D">
        <w:t>Jesus</w:t>
      </w:r>
      <w:r>
        <w:t xml:space="preserve"> </w:t>
      </w:r>
      <w:r w:rsidR="00431FE7" w:rsidRPr="00DD4C1D">
        <w:t>Christus</w:t>
      </w:r>
      <w:r>
        <w:t xml:space="preserve"> </w:t>
      </w:r>
      <w:r w:rsidR="00431FE7" w:rsidRPr="00DD4C1D">
        <w:t>h</w:t>
      </w:r>
      <w:r w:rsidR="002A2B04" w:rsidRPr="00DD4C1D">
        <w:t>ält</w:t>
      </w:r>
      <w:r>
        <w:t xml:space="preserve"> </w:t>
      </w:r>
      <w:r w:rsidR="002A2B04" w:rsidRPr="00DD4C1D">
        <w:t>mich</w:t>
      </w:r>
      <w:r>
        <w:t xml:space="preserve"> </w:t>
      </w:r>
      <w:r w:rsidR="002A2B04" w:rsidRPr="00DD4C1D">
        <w:t>im</w:t>
      </w:r>
      <w:r>
        <w:t xml:space="preserve"> </w:t>
      </w:r>
      <w:r w:rsidR="002A2B04" w:rsidRPr="00DD4C1D">
        <w:t>Einklang</w:t>
      </w:r>
      <w:r>
        <w:t xml:space="preserve"> </w:t>
      </w:r>
      <w:r w:rsidR="002A2B04" w:rsidRPr="00DD4C1D">
        <w:t>mit</w:t>
      </w:r>
      <w:r>
        <w:t xml:space="preserve"> </w:t>
      </w:r>
      <w:r w:rsidR="002A2B04" w:rsidRPr="00DD4C1D">
        <w:t>meinem</w:t>
      </w:r>
      <w:r>
        <w:t xml:space="preserve"> </w:t>
      </w:r>
      <w:r w:rsidR="002A2B04" w:rsidRPr="00DD4C1D">
        <w:t>Willen,</w:t>
      </w:r>
      <w:r>
        <w:t xml:space="preserve"> </w:t>
      </w:r>
      <w:r w:rsidR="002A2B04" w:rsidRPr="00DD4C1D">
        <w:t>denn</w:t>
      </w:r>
      <w:r>
        <w:t xml:space="preserve"> </w:t>
      </w:r>
      <w:r w:rsidR="002A2B04" w:rsidRPr="00DD4C1D">
        <w:t>ich</w:t>
      </w:r>
      <w:r>
        <w:t xml:space="preserve"> </w:t>
      </w:r>
      <w:r w:rsidR="002A2B04" w:rsidRPr="00DD4C1D">
        <w:t>glaube</w:t>
      </w:r>
      <w:r>
        <w:t xml:space="preserve"> </w:t>
      </w:r>
      <w:r w:rsidR="002A2B04" w:rsidRPr="00DD4C1D">
        <w:t>ja</w:t>
      </w:r>
      <w:r>
        <w:t xml:space="preserve"> </w:t>
      </w:r>
      <w:r w:rsidR="002A2B04" w:rsidRPr="00DD4C1D">
        <w:t>an</w:t>
      </w:r>
      <w:r>
        <w:t xml:space="preserve"> </w:t>
      </w:r>
      <w:r w:rsidR="00431FE7" w:rsidRPr="00DD4C1D">
        <w:t>ihn</w:t>
      </w:r>
      <w:r w:rsidR="002A2B04" w:rsidRPr="00DD4C1D">
        <w:t>,</w:t>
      </w:r>
      <w:r>
        <w:t xml:space="preserve"> </w:t>
      </w:r>
      <w:r w:rsidR="002A2B04" w:rsidRPr="00DD4C1D">
        <w:t>folge</w:t>
      </w:r>
      <w:r>
        <w:t xml:space="preserve"> </w:t>
      </w:r>
      <w:r w:rsidR="00431FE7" w:rsidRPr="00DD4C1D">
        <w:t>ihm</w:t>
      </w:r>
      <w:r w:rsidR="002A2B04" w:rsidRPr="00DD4C1D">
        <w:t>,</w:t>
      </w:r>
      <w:r>
        <w:t xml:space="preserve"> </w:t>
      </w:r>
      <w:r w:rsidR="002A2B04" w:rsidRPr="00DD4C1D">
        <w:t>vertraue</w:t>
      </w:r>
      <w:r>
        <w:t xml:space="preserve"> </w:t>
      </w:r>
      <w:r w:rsidR="002A2B04" w:rsidRPr="00DD4C1D">
        <w:t>mich</w:t>
      </w:r>
      <w:r>
        <w:t xml:space="preserve"> </w:t>
      </w:r>
      <w:r w:rsidR="002A2B04" w:rsidRPr="00DD4C1D">
        <w:t>ihm</w:t>
      </w:r>
      <w:r>
        <w:t xml:space="preserve"> </w:t>
      </w:r>
      <w:r w:rsidR="002A2B04" w:rsidRPr="00DD4C1D">
        <w:t>an.</w:t>
      </w:r>
      <w:r>
        <w:t xml:space="preserve"> </w:t>
      </w:r>
    </w:p>
    <w:p w14:paraId="6E1C1910" w14:textId="4E942A4F" w:rsidR="00F641D2" w:rsidRPr="00DD4C1D" w:rsidRDefault="001478F8" w:rsidP="002C0189">
      <w:r>
        <w:t xml:space="preserve">    </w:t>
      </w:r>
      <w:r w:rsidR="002A2B04" w:rsidRPr="00DD4C1D">
        <w:t>Jesu</w:t>
      </w:r>
      <w:r>
        <w:t xml:space="preserve"> </w:t>
      </w:r>
      <w:r w:rsidR="002A2B04" w:rsidRPr="00DD4C1D">
        <w:t>Schafe</w:t>
      </w:r>
      <w:r>
        <w:t xml:space="preserve"> </w:t>
      </w:r>
      <w:r w:rsidR="002A2B04" w:rsidRPr="00DD4C1D">
        <w:t>sind</w:t>
      </w:r>
      <w:r>
        <w:t xml:space="preserve"> </w:t>
      </w:r>
      <w:r w:rsidR="002A2B04" w:rsidRPr="00DD4C1D">
        <w:t>daher</w:t>
      </w:r>
      <w:r>
        <w:t xml:space="preserve"> </w:t>
      </w:r>
      <w:r w:rsidR="002A2B04" w:rsidRPr="00DD4C1D">
        <w:t>sicher</w:t>
      </w:r>
      <w:r>
        <w:t xml:space="preserve"> </w:t>
      </w:r>
      <w:r w:rsidR="002A2B04" w:rsidRPr="00DD4C1D">
        <w:t>vor</w:t>
      </w:r>
      <w:r>
        <w:t xml:space="preserve"> </w:t>
      </w:r>
      <w:r w:rsidR="002A2B04" w:rsidRPr="00DD4C1D">
        <w:t>jedem,</w:t>
      </w:r>
      <w:r>
        <w:t xml:space="preserve"> </w:t>
      </w:r>
      <w:r w:rsidR="002A2B04" w:rsidRPr="00DD4C1D">
        <w:t>der</w:t>
      </w:r>
      <w:r>
        <w:t xml:space="preserve"> </w:t>
      </w:r>
      <w:r w:rsidR="002A2B04" w:rsidRPr="00DD4C1D">
        <w:t>sie</w:t>
      </w:r>
      <w:r>
        <w:t xml:space="preserve"> </w:t>
      </w:r>
      <w:r w:rsidR="002A2B04" w:rsidRPr="00DD4C1D">
        <w:t>rauben</w:t>
      </w:r>
      <w:r>
        <w:t xml:space="preserve"> </w:t>
      </w:r>
      <w:r w:rsidR="002A2B04" w:rsidRPr="00DD4C1D">
        <w:t>will.</w:t>
      </w:r>
      <w:r>
        <w:t xml:space="preserve"> </w:t>
      </w:r>
      <w:r w:rsidR="002A2B04" w:rsidRPr="00DD4C1D">
        <w:t>Ihre</w:t>
      </w:r>
      <w:r>
        <w:t xml:space="preserve"> </w:t>
      </w:r>
      <w:r w:rsidR="002A2B04" w:rsidRPr="00DD4C1D">
        <w:t>Sicherheit</w:t>
      </w:r>
      <w:r>
        <w:t xml:space="preserve"> </w:t>
      </w:r>
      <w:r w:rsidR="002A2B04" w:rsidRPr="00DD4C1D">
        <w:t>ruht</w:t>
      </w:r>
      <w:r>
        <w:t xml:space="preserve"> </w:t>
      </w:r>
      <w:r w:rsidR="002A2B04" w:rsidRPr="00DD4C1D">
        <w:t>nicht</w:t>
      </w:r>
      <w:r>
        <w:t xml:space="preserve"> </w:t>
      </w:r>
      <w:r w:rsidR="002A2B04" w:rsidRPr="00DD4C1D">
        <w:t>in</w:t>
      </w:r>
      <w:r>
        <w:t xml:space="preserve"> </w:t>
      </w:r>
      <w:r w:rsidR="002A2B04" w:rsidRPr="00DD4C1D">
        <w:t>ihnen,</w:t>
      </w:r>
      <w:r>
        <w:t xml:space="preserve"> </w:t>
      </w:r>
      <w:r w:rsidR="002A2B04" w:rsidRPr="00DD4C1D">
        <w:t>sondern</w:t>
      </w:r>
      <w:r>
        <w:t xml:space="preserve"> </w:t>
      </w:r>
      <w:r w:rsidR="002A2B04" w:rsidRPr="00DD4C1D">
        <w:t>in</w:t>
      </w:r>
      <w:r>
        <w:t xml:space="preserve"> </w:t>
      </w:r>
      <w:r w:rsidR="002A2B04" w:rsidRPr="00DD4C1D">
        <w:t>eben</w:t>
      </w:r>
      <w:r>
        <w:t xml:space="preserve"> </w:t>
      </w:r>
      <w:r w:rsidR="002A2B04" w:rsidRPr="00DD4C1D">
        <w:t>der</w:t>
      </w:r>
      <w:r>
        <w:t xml:space="preserve"> </w:t>
      </w:r>
      <w:r w:rsidR="002A2B04" w:rsidRPr="00DD4C1D">
        <w:t>Person,</w:t>
      </w:r>
      <w:r>
        <w:t xml:space="preserve"> </w:t>
      </w:r>
      <w:r w:rsidR="002A2B04" w:rsidRPr="00DD4C1D">
        <w:t>der</w:t>
      </w:r>
      <w:r>
        <w:t xml:space="preserve"> </w:t>
      </w:r>
      <w:r w:rsidR="002A2B04" w:rsidRPr="00DD4C1D">
        <w:t>sie</w:t>
      </w:r>
      <w:r>
        <w:t xml:space="preserve"> </w:t>
      </w:r>
      <w:r w:rsidR="002A2B04" w:rsidRPr="00DD4C1D">
        <w:t>vertrauen.</w:t>
      </w:r>
      <w:r>
        <w:t xml:space="preserve"> </w:t>
      </w:r>
      <w:r w:rsidR="002A2B04" w:rsidRPr="00DD4C1D">
        <w:t>Diese</w:t>
      </w:r>
      <w:r>
        <w:t xml:space="preserve"> </w:t>
      </w:r>
      <w:r w:rsidR="002A2B04" w:rsidRPr="00DD4C1D">
        <w:t>Person</w:t>
      </w:r>
      <w:r>
        <w:t xml:space="preserve"> </w:t>
      </w:r>
      <w:r w:rsidR="002A2B04" w:rsidRPr="00DD4C1D">
        <w:t>ist</w:t>
      </w:r>
      <w:r>
        <w:t xml:space="preserve"> </w:t>
      </w:r>
      <w:r w:rsidR="002A2B04" w:rsidRPr="00DD4C1D">
        <w:t>eine</w:t>
      </w:r>
      <w:r>
        <w:t xml:space="preserve"> </w:t>
      </w:r>
      <w:r w:rsidR="002A2B04" w:rsidRPr="00DD4C1D">
        <w:t>sichere</w:t>
      </w:r>
      <w:r>
        <w:t xml:space="preserve"> </w:t>
      </w:r>
      <w:r w:rsidR="002A2B04" w:rsidRPr="00DD4C1D">
        <w:t>Festung.</w:t>
      </w:r>
      <w:r>
        <w:t xml:space="preserve"> </w:t>
      </w:r>
      <w:r w:rsidR="002A2B04" w:rsidRPr="00DD4C1D">
        <w:t>Würden</w:t>
      </w:r>
      <w:r>
        <w:t xml:space="preserve"> </w:t>
      </w:r>
      <w:r w:rsidR="002A2B04" w:rsidRPr="00DD4C1D">
        <w:t>sie</w:t>
      </w:r>
      <w:r>
        <w:t xml:space="preserve"> </w:t>
      </w:r>
      <w:r w:rsidR="002A2B04" w:rsidRPr="00DD4C1D">
        <w:t>sich</w:t>
      </w:r>
      <w:r>
        <w:t xml:space="preserve"> </w:t>
      </w:r>
      <w:r w:rsidR="002A2B04" w:rsidRPr="00DD4C1D">
        <w:t>aus</w:t>
      </w:r>
      <w:r>
        <w:t xml:space="preserve"> </w:t>
      </w:r>
      <w:r w:rsidR="002A2B04" w:rsidRPr="00DD4C1D">
        <w:t>dieser</w:t>
      </w:r>
      <w:r>
        <w:t xml:space="preserve"> </w:t>
      </w:r>
      <w:r w:rsidR="00DC60E6" w:rsidRPr="00DD4C1D">
        <w:t>„</w:t>
      </w:r>
      <w:r w:rsidR="002A2B04" w:rsidRPr="00DD4C1D">
        <w:t>Festung”</w:t>
      </w:r>
      <w:r>
        <w:t xml:space="preserve"> </w:t>
      </w:r>
      <w:r w:rsidR="002A2B04" w:rsidRPr="00DD4C1D">
        <w:t>heraus</w:t>
      </w:r>
      <w:r>
        <w:t xml:space="preserve"> </w:t>
      </w:r>
      <w:r w:rsidR="002A6EBE" w:rsidRPr="00DD4C1D">
        <w:t>begeben</w:t>
      </w:r>
      <w:r w:rsidR="00B208AA" w:rsidRPr="00DD4C1D">
        <w:t>,</w:t>
      </w:r>
      <w:r>
        <w:t xml:space="preserve"> </w:t>
      </w:r>
      <w:r w:rsidR="00B208AA" w:rsidRPr="00DD4C1D">
        <w:t>wären</w:t>
      </w:r>
      <w:r>
        <w:t xml:space="preserve"> </w:t>
      </w:r>
      <w:r w:rsidR="00B208AA" w:rsidRPr="00DD4C1D">
        <w:t>sie</w:t>
      </w:r>
      <w:r>
        <w:t xml:space="preserve"> </w:t>
      </w:r>
      <w:r w:rsidR="00B208AA" w:rsidRPr="00DD4C1D">
        <w:t>nicht</w:t>
      </w:r>
      <w:r>
        <w:t xml:space="preserve"> </w:t>
      </w:r>
      <w:r w:rsidR="00B208AA" w:rsidRPr="00DD4C1D">
        <w:t>mehr</w:t>
      </w:r>
      <w:r>
        <w:t xml:space="preserve"> </w:t>
      </w:r>
      <w:r w:rsidR="00B208AA" w:rsidRPr="00DD4C1D">
        <w:t>sicher</w:t>
      </w:r>
      <w:r>
        <w:t xml:space="preserve"> </w:t>
      </w:r>
      <w:r w:rsidR="002A2B04" w:rsidRPr="00DD4C1D">
        <w:t>und</w:t>
      </w:r>
      <w:r>
        <w:t xml:space="preserve"> </w:t>
      </w:r>
      <w:r w:rsidR="002A2B04" w:rsidRPr="00DD4C1D">
        <w:t>der</w:t>
      </w:r>
      <w:r>
        <w:t xml:space="preserve"> </w:t>
      </w:r>
      <w:r w:rsidR="002A2B04" w:rsidRPr="00DD4C1D">
        <w:t>Feind</w:t>
      </w:r>
      <w:r>
        <w:t xml:space="preserve"> </w:t>
      </w:r>
      <w:r w:rsidR="002A2B04" w:rsidRPr="00DD4C1D">
        <w:t>könnte</w:t>
      </w:r>
      <w:r>
        <w:t xml:space="preserve"> </w:t>
      </w:r>
      <w:r w:rsidR="002A2B04" w:rsidRPr="00DD4C1D">
        <w:t>si</w:t>
      </w:r>
      <w:r w:rsidR="00B208AA" w:rsidRPr="00DD4C1D">
        <w:t>e</w:t>
      </w:r>
      <w:r>
        <w:t xml:space="preserve"> </w:t>
      </w:r>
      <w:r w:rsidR="00B208AA" w:rsidRPr="00DD4C1D">
        <w:t>wieder</w:t>
      </w:r>
      <w:r>
        <w:t xml:space="preserve"> </w:t>
      </w:r>
      <w:r w:rsidR="00B208AA" w:rsidRPr="00DD4C1D">
        <w:t>erfolgreich</w:t>
      </w:r>
      <w:r>
        <w:t xml:space="preserve"> </w:t>
      </w:r>
      <w:r w:rsidR="00B208AA" w:rsidRPr="00DD4C1D">
        <w:t>angreifen.</w:t>
      </w:r>
      <w:r>
        <w:t xml:space="preserve"> </w:t>
      </w:r>
      <w:r w:rsidR="00B208AA" w:rsidRPr="00DD4C1D">
        <w:t>(Vgl.</w:t>
      </w:r>
      <w:r>
        <w:t xml:space="preserve"> 1. Petrus </w:t>
      </w:r>
      <w:r w:rsidR="00B208AA" w:rsidRPr="00DD4C1D">
        <w:t>5</w:t>
      </w:r>
      <w:r>
        <w:t>, 8</w:t>
      </w:r>
      <w:r w:rsidR="00B208AA" w:rsidRPr="00DD4C1D">
        <w:t>.9.</w:t>
      </w:r>
      <w:r w:rsidR="002A2B04" w:rsidRPr="00DD4C1D">
        <w:t>)</w:t>
      </w:r>
      <w:r>
        <w:t xml:space="preserve"> </w:t>
      </w:r>
    </w:p>
    <w:p w14:paraId="46FA734C" w14:textId="77777777" w:rsidR="00B208AA" w:rsidRPr="00DD4C1D" w:rsidRDefault="00B208AA" w:rsidP="002C0189"/>
    <w:p w14:paraId="11260773" w14:textId="46585D55" w:rsidR="00F641D2" w:rsidRPr="00DD4C1D" w:rsidRDefault="001478F8" w:rsidP="002C0189">
      <w:r>
        <w:t xml:space="preserve">    </w:t>
      </w:r>
      <w:r w:rsidR="002A2B04" w:rsidRPr="00DD4C1D">
        <w:t>Zu</w:t>
      </w:r>
      <w:r>
        <w:t xml:space="preserve"> Johannes </w:t>
      </w:r>
      <w:r w:rsidR="002A2B04" w:rsidRPr="00DD4C1D">
        <w:t>10</w:t>
      </w:r>
      <w:r>
        <w:t>, 2</w:t>
      </w:r>
      <w:r w:rsidR="002A2B04" w:rsidRPr="00DD4C1D">
        <w:t>8</w:t>
      </w:r>
      <w:r w:rsidR="00B208AA" w:rsidRPr="00DD4C1D">
        <w:t>A</w:t>
      </w:r>
      <w:r w:rsidR="002A2B04" w:rsidRPr="00DD4C1D">
        <w:t>:</w:t>
      </w:r>
      <w:r>
        <w:t xml:space="preserve"> </w:t>
      </w:r>
      <w:r w:rsidR="00DC60E6" w:rsidRPr="00DD4C1D">
        <w:t>„</w:t>
      </w:r>
      <w:r w:rsidR="002A2B04" w:rsidRPr="00DD4C1D">
        <w:rPr>
          <w:b/>
          <w:bCs/>
        </w:rPr>
        <w:t>Und</w:t>
      </w:r>
      <w:r>
        <w:rPr>
          <w:b/>
          <w:bCs/>
        </w:rPr>
        <w:t xml:space="preserve"> </w:t>
      </w:r>
      <w:r w:rsidR="002A2B04" w:rsidRPr="00DD4C1D">
        <w:rPr>
          <w:b/>
          <w:bCs/>
        </w:rPr>
        <w:t>ich</w:t>
      </w:r>
      <w:r>
        <w:rPr>
          <w:b/>
          <w:bCs/>
        </w:rPr>
        <w:t xml:space="preserve"> </w:t>
      </w:r>
      <w:r w:rsidR="002A2B04" w:rsidRPr="00DD4C1D">
        <w:rPr>
          <w:b/>
          <w:bCs/>
        </w:rPr>
        <w:t>gebe</w:t>
      </w:r>
      <w:r>
        <w:rPr>
          <w:b/>
          <w:bCs/>
        </w:rPr>
        <w:t xml:space="preserve"> </w:t>
      </w:r>
      <w:r w:rsidR="002A2B04" w:rsidRPr="00DD4C1D">
        <w:rPr>
          <w:b/>
          <w:bCs/>
        </w:rPr>
        <w:t>ihnen</w:t>
      </w:r>
      <w:r>
        <w:rPr>
          <w:b/>
          <w:bCs/>
        </w:rPr>
        <w:t xml:space="preserve"> </w:t>
      </w:r>
      <w:r w:rsidR="002A2B04" w:rsidRPr="00DD4C1D">
        <w:rPr>
          <w:b/>
          <w:bCs/>
        </w:rPr>
        <w:t>ewiges</w:t>
      </w:r>
      <w:r>
        <w:rPr>
          <w:b/>
          <w:bCs/>
        </w:rPr>
        <w:t xml:space="preserve"> </w:t>
      </w:r>
      <w:r w:rsidR="002A2B04" w:rsidRPr="00DD4C1D">
        <w:rPr>
          <w:b/>
          <w:bCs/>
        </w:rPr>
        <w:t>Leben,</w:t>
      </w:r>
      <w:r>
        <w:rPr>
          <w:b/>
          <w:bCs/>
        </w:rPr>
        <w:t xml:space="preserve"> </w:t>
      </w:r>
      <w:r w:rsidR="002A2B04" w:rsidRPr="00DD4C1D">
        <w:rPr>
          <w:b/>
          <w:bCs/>
        </w:rPr>
        <w:t>und</w:t>
      </w:r>
      <w:r>
        <w:rPr>
          <w:b/>
          <w:bCs/>
        </w:rPr>
        <w:t xml:space="preserve"> </w:t>
      </w:r>
      <w:r w:rsidR="002A2B04" w:rsidRPr="00DD4C1D">
        <w:rPr>
          <w:b/>
          <w:bCs/>
        </w:rPr>
        <w:t>sie</w:t>
      </w:r>
      <w:r>
        <w:rPr>
          <w:b/>
          <w:bCs/>
        </w:rPr>
        <w:t xml:space="preserve"> </w:t>
      </w:r>
      <w:r w:rsidR="002A2B04" w:rsidRPr="00DD4C1D">
        <w:rPr>
          <w:b/>
          <w:bCs/>
        </w:rPr>
        <w:t>kommen</w:t>
      </w:r>
      <w:r>
        <w:rPr>
          <w:b/>
          <w:bCs/>
        </w:rPr>
        <w:t xml:space="preserve"> </w:t>
      </w:r>
      <w:r w:rsidR="002A2B04" w:rsidRPr="00DD4C1D">
        <w:rPr>
          <w:b/>
          <w:bCs/>
        </w:rPr>
        <w:t>nicht</w:t>
      </w:r>
      <w:r>
        <w:rPr>
          <w:b/>
          <w:bCs/>
        </w:rPr>
        <w:t xml:space="preserve"> </w:t>
      </w:r>
      <w:r w:rsidR="002A2B04" w:rsidRPr="00DD4C1D">
        <w:rPr>
          <w:b/>
          <w:bCs/>
        </w:rPr>
        <w:t>um,</w:t>
      </w:r>
      <w:r>
        <w:rPr>
          <w:b/>
          <w:bCs/>
        </w:rPr>
        <w:t xml:space="preserve"> </w:t>
      </w:r>
      <w:r w:rsidR="002A2B04" w:rsidRPr="00DD4C1D">
        <w:rPr>
          <w:b/>
          <w:bCs/>
        </w:rPr>
        <w:t>in</w:t>
      </w:r>
      <w:r>
        <w:rPr>
          <w:b/>
          <w:bCs/>
        </w:rPr>
        <w:t xml:space="preserve"> </w:t>
      </w:r>
      <w:r w:rsidR="002A2B04" w:rsidRPr="00DD4C1D">
        <w:rPr>
          <w:b/>
          <w:bCs/>
        </w:rPr>
        <w:t>Ewigkeit</w:t>
      </w:r>
      <w:r>
        <w:rPr>
          <w:b/>
          <w:bCs/>
        </w:rPr>
        <w:t xml:space="preserve"> </w:t>
      </w:r>
      <w:r w:rsidR="002A2B04" w:rsidRPr="00DD4C1D">
        <w:rPr>
          <w:b/>
          <w:bCs/>
        </w:rPr>
        <w:t>nicht</w:t>
      </w:r>
      <w:r w:rsidR="002A2B04" w:rsidRPr="00DD4C1D">
        <w:t>.”:</w:t>
      </w:r>
      <w:r>
        <w:t xml:space="preserve"> </w:t>
      </w:r>
    </w:p>
    <w:p w14:paraId="7AF87C46" w14:textId="539DDFA7" w:rsidR="00B208AA" w:rsidRPr="00DD4C1D" w:rsidRDefault="001478F8" w:rsidP="002C0189">
      <w:r>
        <w:t xml:space="preserve">    </w:t>
      </w:r>
      <w:r w:rsidR="002A2B04" w:rsidRPr="00DD4C1D">
        <w:t>Die</w:t>
      </w:r>
      <w:r>
        <w:t xml:space="preserve"> </w:t>
      </w:r>
      <w:r w:rsidR="002A2B04" w:rsidRPr="00DD4C1D">
        <w:t>Sicherheit</w:t>
      </w:r>
      <w:r>
        <w:t xml:space="preserve"> </w:t>
      </w:r>
      <w:r w:rsidR="002A2B04" w:rsidRPr="00DD4C1D">
        <w:t>des</w:t>
      </w:r>
      <w:r>
        <w:t xml:space="preserve"> </w:t>
      </w:r>
      <w:r w:rsidR="00DC60E6" w:rsidRPr="00DD4C1D">
        <w:t>„</w:t>
      </w:r>
      <w:r w:rsidR="002A2B04" w:rsidRPr="00DD4C1D">
        <w:t>Schafs”</w:t>
      </w:r>
      <w:r>
        <w:t xml:space="preserve"> </w:t>
      </w:r>
      <w:r w:rsidR="002A2B04" w:rsidRPr="00DD4C1D">
        <w:t>besteht</w:t>
      </w:r>
      <w:r>
        <w:t xml:space="preserve"> </w:t>
      </w:r>
      <w:r w:rsidR="002A2B04" w:rsidRPr="00DD4C1D">
        <w:t>in</w:t>
      </w:r>
      <w:r>
        <w:t xml:space="preserve"> </w:t>
      </w:r>
      <w:r w:rsidR="002A2B04" w:rsidRPr="00DD4C1D">
        <w:t>dem</w:t>
      </w:r>
      <w:r>
        <w:t xml:space="preserve"> </w:t>
      </w:r>
      <w:r w:rsidR="002A2B04" w:rsidRPr="00DD4C1D">
        <w:t>Ruhen</w:t>
      </w:r>
      <w:r>
        <w:t xml:space="preserve"> </w:t>
      </w:r>
      <w:r w:rsidR="002A2B04" w:rsidRPr="00DD4C1D">
        <w:t>in</w:t>
      </w:r>
      <w:r>
        <w:t xml:space="preserve"> </w:t>
      </w:r>
      <w:r w:rsidR="002A2B04" w:rsidRPr="00DD4C1D">
        <w:t>der</w:t>
      </w:r>
      <w:r>
        <w:t xml:space="preserve"> </w:t>
      </w:r>
      <w:r w:rsidR="002A2B04" w:rsidRPr="00DD4C1D">
        <w:t>Hand</w:t>
      </w:r>
      <w:r>
        <w:t xml:space="preserve"> </w:t>
      </w:r>
      <w:r w:rsidR="002A2B04" w:rsidRPr="00DD4C1D">
        <w:t>des</w:t>
      </w:r>
      <w:r>
        <w:t xml:space="preserve"> </w:t>
      </w:r>
      <w:r w:rsidR="002A2B04" w:rsidRPr="00DD4C1D">
        <w:t>Hirten.</w:t>
      </w:r>
      <w:r>
        <w:t xml:space="preserve"> </w:t>
      </w:r>
      <w:r w:rsidR="00DC60E6" w:rsidRPr="00DD4C1D">
        <w:t>„</w:t>
      </w:r>
      <w:r w:rsidR="002A2B04" w:rsidRPr="00DD4C1D">
        <w:t>Schaf”</w:t>
      </w:r>
      <w:r>
        <w:t xml:space="preserve"> </w:t>
      </w:r>
      <w:r w:rsidR="002A2B04" w:rsidRPr="00DD4C1D">
        <w:t>ist</w:t>
      </w:r>
      <w:r>
        <w:t xml:space="preserve"> </w:t>
      </w:r>
      <w:r w:rsidR="002A2B04" w:rsidRPr="00DD4C1D">
        <w:t>jeder,</w:t>
      </w:r>
      <w:r>
        <w:t xml:space="preserve"> </w:t>
      </w:r>
      <w:r w:rsidR="002A2B04" w:rsidRPr="00DD4C1D">
        <w:t>der</w:t>
      </w:r>
      <w:r>
        <w:t xml:space="preserve"> </w:t>
      </w:r>
      <w:r w:rsidR="002A2B04" w:rsidRPr="00DD4C1D">
        <w:t>sich</w:t>
      </w:r>
      <w:r>
        <w:t xml:space="preserve"> </w:t>
      </w:r>
      <w:r w:rsidR="002A2B04" w:rsidRPr="00DD4C1D">
        <w:t>auf</w:t>
      </w:r>
      <w:r>
        <w:t xml:space="preserve"> </w:t>
      </w:r>
      <w:r w:rsidR="002A2B04" w:rsidRPr="00DD4C1D">
        <w:t>Jesus</w:t>
      </w:r>
      <w:r>
        <w:t xml:space="preserve"> </w:t>
      </w:r>
      <w:r w:rsidR="002A2B04" w:rsidRPr="00DD4C1D">
        <w:t>verlässt.</w:t>
      </w:r>
      <w:r>
        <w:t xml:space="preserve"> </w:t>
      </w:r>
      <w:r w:rsidR="002A2B04" w:rsidRPr="00DD4C1D">
        <w:t>Das</w:t>
      </w:r>
      <w:r>
        <w:t xml:space="preserve"> </w:t>
      </w:r>
      <w:r w:rsidR="002A2B04" w:rsidRPr="00DD4C1D">
        <w:t>Heil</w:t>
      </w:r>
      <w:r>
        <w:t xml:space="preserve"> </w:t>
      </w:r>
      <w:r w:rsidR="002A2B04" w:rsidRPr="00DD4C1D">
        <w:t>des</w:t>
      </w:r>
      <w:r>
        <w:t xml:space="preserve"> </w:t>
      </w:r>
      <w:r w:rsidR="002A2B04" w:rsidRPr="00DD4C1D">
        <w:t>Christen</w:t>
      </w:r>
      <w:r>
        <w:t xml:space="preserve"> </w:t>
      </w:r>
      <w:r w:rsidR="002A2B04" w:rsidRPr="00DD4C1D">
        <w:t>besteht</w:t>
      </w:r>
      <w:r>
        <w:t xml:space="preserve"> </w:t>
      </w:r>
      <w:r w:rsidR="002A2B04" w:rsidRPr="00DD4C1D">
        <w:t>in</w:t>
      </w:r>
      <w:r>
        <w:t xml:space="preserve"> </w:t>
      </w:r>
      <w:r w:rsidR="002A2B04" w:rsidRPr="00DD4C1D">
        <w:t>der</w:t>
      </w:r>
      <w:r>
        <w:t xml:space="preserve"> </w:t>
      </w:r>
      <w:r w:rsidR="002A2B04" w:rsidRPr="00DD4C1D">
        <w:t>Person,</w:t>
      </w:r>
      <w:r>
        <w:t xml:space="preserve"> </w:t>
      </w:r>
      <w:r w:rsidR="002A2B04" w:rsidRPr="00DD4C1D">
        <w:t>auf</w:t>
      </w:r>
      <w:r>
        <w:t xml:space="preserve"> </w:t>
      </w:r>
      <w:r w:rsidR="002A2B04" w:rsidRPr="00DD4C1D">
        <w:t>die</w:t>
      </w:r>
      <w:r>
        <w:t xml:space="preserve"> </w:t>
      </w:r>
      <w:r w:rsidR="002A2B04" w:rsidRPr="00DD4C1D">
        <w:t>er</w:t>
      </w:r>
      <w:r>
        <w:t xml:space="preserve"> </w:t>
      </w:r>
      <w:r w:rsidR="002A2B04" w:rsidRPr="00DD4C1D">
        <w:t>sich</w:t>
      </w:r>
      <w:r>
        <w:t xml:space="preserve"> </w:t>
      </w:r>
      <w:r w:rsidR="002A2B04" w:rsidRPr="00DD4C1D">
        <w:t>verlässt.</w:t>
      </w:r>
      <w:r>
        <w:t xml:space="preserve"> </w:t>
      </w:r>
      <w:r w:rsidR="007620BE" w:rsidRPr="00DD4C1D">
        <w:t>Die</w:t>
      </w:r>
      <w:r>
        <w:t xml:space="preserve"> </w:t>
      </w:r>
      <w:r w:rsidR="002A2B04" w:rsidRPr="00DD4C1D">
        <w:t>Heilssicherheit</w:t>
      </w:r>
      <w:r>
        <w:t xml:space="preserve"> </w:t>
      </w:r>
      <w:r w:rsidR="002A2B04" w:rsidRPr="00DD4C1D">
        <w:t>des</w:t>
      </w:r>
      <w:r>
        <w:t xml:space="preserve"> </w:t>
      </w:r>
      <w:r w:rsidR="002A2B04" w:rsidRPr="00DD4C1D">
        <w:t>Glaubenden</w:t>
      </w:r>
      <w:r>
        <w:t xml:space="preserve"> </w:t>
      </w:r>
      <w:r w:rsidR="002A2B04" w:rsidRPr="00DD4C1D">
        <w:t>ist</w:t>
      </w:r>
      <w:r>
        <w:t xml:space="preserve"> </w:t>
      </w:r>
      <w:r w:rsidR="007620BE" w:rsidRPr="00DD4C1D">
        <w:t>diese</w:t>
      </w:r>
      <w:r>
        <w:t xml:space="preserve"> </w:t>
      </w:r>
      <w:r w:rsidR="002A2B04" w:rsidRPr="00DD4C1D">
        <w:t>Person.</w:t>
      </w:r>
      <w:r>
        <w:t xml:space="preserve"> </w:t>
      </w:r>
      <w:r w:rsidR="002A2B04" w:rsidRPr="00DD4C1D">
        <w:t>Von</w:t>
      </w:r>
      <w:r>
        <w:t xml:space="preserve"> </w:t>
      </w:r>
      <w:r w:rsidR="002A2B04" w:rsidRPr="00DD4C1D">
        <w:t>dieser</w:t>
      </w:r>
      <w:r>
        <w:t xml:space="preserve"> </w:t>
      </w:r>
      <w:r w:rsidR="002A2B04" w:rsidRPr="00DD4C1D">
        <w:t>Person</w:t>
      </w:r>
      <w:r>
        <w:t xml:space="preserve"> </w:t>
      </w:r>
      <w:r w:rsidR="002A2B04" w:rsidRPr="00DD4C1D">
        <w:t>aus</w:t>
      </w:r>
      <w:r>
        <w:t xml:space="preserve"> </w:t>
      </w:r>
      <w:r w:rsidR="002A2B04" w:rsidRPr="00DD4C1D">
        <w:t>gesehen,</w:t>
      </w:r>
      <w:r>
        <w:t xml:space="preserve"> </w:t>
      </w:r>
      <w:r w:rsidR="002A2B04" w:rsidRPr="00DD4C1D">
        <w:t>ist</w:t>
      </w:r>
      <w:r>
        <w:t xml:space="preserve"> </w:t>
      </w:r>
      <w:r w:rsidR="002A2B04" w:rsidRPr="00DD4C1D">
        <w:t>es</w:t>
      </w:r>
      <w:r>
        <w:t xml:space="preserve"> </w:t>
      </w:r>
      <w:r w:rsidR="002A2B04" w:rsidRPr="00DD4C1D">
        <w:t>unmöglich,</w:t>
      </w:r>
      <w:r>
        <w:t xml:space="preserve"> </w:t>
      </w:r>
      <w:r w:rsidR="002A2B04" w:rsidRPr="00DD4C1D">
        <w:t>dass</w:t>
      </w:r>
      <w:r>
        <w:t xml:space="preserve"> </w:t>
      </w:r>
      <w:r w:rsidR="002A2B04" w:rsidRPr="00DD4C1D">
        <w:t>dem</w:t>
      </w:r>
      <w:r>
        <w:t xml:space="preserve"> </w:t>
      </w:r>
      <w:r w:rsidR="002A2B04" w:rsidRPr="00DD4C1D">
        <w:t>Schaf</w:t>
      </w:r>
      <w:r>
        <w:t xml:space="preserve"> </w:t>
      </w:r>
      <w:r w:rsidR="007620BE" w:rsidRPr="00DD4C1D">
        <w:t>ein</w:t>
      </w:r>
      <w:r>
        <w:t xml:space="preserve"> </w:t>
      </w:r>
      <w:r w:rsidR="007620BE" w:rsidRPr="00DD4C1D">
        <w:t>Unheil</w:t>
      </w:r>
      <w:r>
        <w:t xml:space="preserve"> </w:t>
      </w:r>
      <w:r w:rsidR="007620BE" w:rsidRPr="00DD4C1D">
        <w:t>geschehen</w:t>
      </w:r>
      <w:r>
        <w:t xml:space="preserve"> </w:t>
      </w:r>
      <w:r w:rsidR="002A2B04" w:rsidRPr="00DD4C1D">
        <w:t>könnte.</w:t>
      </w:r>
      <w:r>
        <w:t xml:space="preserve"> </w:t>
      </w:r>
      <w:r w:rsidR="002A2B04" w:rsidRPr="00DD4C1D">
        <w:t>Es</w:t>
      </w:r>
      <w:r>
        <w:t xml:space="preserve"> </w:t>
      </w:r>
      <w:r w:rsidR="002A2B04" w:rsidRPr="00DD4C1D">
        <w:t>geht</w:t>
      </w:r>
      <w:r>
        <w:t xml:space="preserve"> </w:t>
      </w:r>
      <w:r w:rsidR="002A2B04" w:rsidRPr="00DD4C1D">
        <w:t>nicht</w:t>
      </w:r>
      <w:r>
        <w:t xml:space="preserve"> </w:t>
      </w:r>
      <w:r w:rsidR="002A2B04" w:rsidRPr="00DD4C1D">
        <w:t>verloren</w:t>
      </w:r>
      <w:r w:rsidR="007620BE" w:rsidRPr="00DD4C1D">
        <w:t>,</w:t>
      </w:r>
      <w:r>
        <w:t xml:space="preserve"> </w:t>
      </w:r>
      <w:r w:rsidR="007620BE" w:rsidRPr="00DD4C1D">
        <w:t>in</w:t>
      </w:r>
      <w:r>
        <w:t xml:space="preserve"> </w:t>
      </w:r>
      <w:r w:rsidR="007620BE" w:rsidRPr="00DD4C1D">
        <w:t>Ewigkeit</w:t>
      </w:r>
      <w:r>
        <w:t xml:space="preserve"> </w:t>
      </w:r>
      <w:r w:rsidR="007620BE" w:rsidRPr="00DD4C1D">
        <w:t>nicht!</w:t>
      </w:r>
      <w:r>
        <w:t xml:space="preserve"> </w:t>
      </w:r>
      <w:r w:rsidR="002A2B04" w:rsidRPr="00DD4C1D">
        <w:t>Gläubige</w:t>
      </w:r>
      <w:r>
        <w:t xml:space="preserve"> </w:t>
      </w:r>
      <w:r w:rsidR="002A2B04" w:rsidRPr="00DD4C1D">
        <w:t>sind</w:t>
      </w:r>
      <w:r>
        <w:t xml:space="preserve"> </w:t>
      </w:r>
      <w:r w:rsidR="002A2B04" w:rsidRPr="00DD4C1D">
        <w:t>in</w:t>
      </w:r>
      <w:r>
        <w:t xml:space="preserve"> </w:t>
      </w:r>
      <w:r w:rsidR="002A2B04" w:rsidRPr="00DD4C1D">
        <w:t>Christus</w:t>
      </w:r>
      <w:r>
        <w:t xml:space="preserve"> </w:t>
      </w:r>
      <w:r w:rsidR="002A2B04" w:rsidRPr="00DD4C1D">
        <w:t>völlig</w:t>
      </w:r>
      <w:r>
        <w:t xml:space="preserve"> </w:t>
      </w:r>
      <w:r w:rsidR="002A2B04" w:rsidRPr="00DD4C1D">
        <w:t>sicher.</w:t>
      </w:r>
      <w:r>
        <w:t xml:space="preserve"> </w:t>
      </w:r>
      <w:r w:rsidR="002A2B04" w:rsidRPr="00DD4C1D">
        <w:t>In</w:t>
      </w:r>
      <w:r>
        <w:t xml:space="preserve"> </w:t>
      </w:r>
      <w:r w:rsidR="002A2B04" w:rsidRPr="00DD4C1D">
        <w:t>diesem</w:t>
      </w:r>
      <w:r>
        <w:t xml:space="preserve"> </w:t>
      </w:r>
      <w:r w:rsidR="002A2B04" w:rsidRPr="00DD4C1D">
        <w:t>Sinne</w:t>
      </w:r>
      <w:r>
        <w:t xml:space="preserve"> </w:t>
      </w:r>
      <w:r w:rsidR="002A2B04" w:rsidRPr="00DD4C1D">
        <w:t>ist</w:t>
      </w:r>
      <w:r>
        <w:t xml:space="preserve"> </w:t>
      </w:r>
      <w:r w:rsidR="002A2B04" w:rsidRPr="00DD4C1D">
        <w:t>das</w:t>
      </w:r>
      <w:r>
        <w:t xml:space="preserve"> </w:t>
      </w:r>
      <w:r w:rsidR="002A2B04" w:rsidRPr="00DD4C1D">
        <w:t>Heil</w:t>
      </w:r>
      <w:r>
        <w:t xml:space="preserve"> </w:t>
      </w:r>
      <w:r w:rsidR="002A2B04" w:rsidRPr="00DD4C1D">
        <w:t>absolut</w:t>
      </w:r>
      <w:r>
        <w:t xml:space="preserve"> </w:t>
      </w:r>
      <w:r w:rsidR="00B208AA" w:rsidRPr="00DD4C1D">
        <w:t>sicher</w:t>
      </w:r>
      <w:r w:rsidR="002A2B04" w:rsidRPr="00DD4C1D">
        <w:t>.</w:t>
      </w:r>
      <w:r>
        <w:t xml:space="preserve"> </w:t>
      </w:r>
    </w:p>
    <w:p w14:paraId="29C47DCC" w14:textId="67D1D20A" w:rsidR="00F641D2" w:rsidRPr="00DD4C1D" w:rsidRDefault="001478F8" w:rsidP="002C0189">
      <w:r>
        <w:t xml:space="preserve">    </w:t>
      </w:r>
      <w:r w:rsidR="002A2B04" w:rsidRPr="00DD4C1D">
        <w:t>Vers</w:t>
      </w:r>
      <w:r>
        <w:t xml:space="preserve"> </w:t>
      </w:r>
      <w:r w:rsidR="002A2B04" w:rsidRPr="00DD4C1D">
        <w:t>28</w:t>
      </w:r>
      <w:r>
        <w:t xml:space="preserve"> </w:t>
      </w:r>
      <w:r w:rsidR="002A2B04" w:rsidRPr="00DD4C1D">
        <w:t>darf</w:t>
      </w:r>
      <w:r>
        <w:t xml:space="preserve"> </w:t>
      </w:r>
      <w:r w:rsidR="002A2B04" w:rsidRPr="00DD4C1D">
        <w:t>also</w:t>
      </w:r>
      <w:r>
        <w:t xml:space="preserve"> </w:t>
      </w:r>
      <w:r w:rsidR="002A2B04" w:rsidRPr="00DD4C1D">
        <w:t>nicht</w:t>
      </w:r>
      <w:r>
        <w:t xml:space="preserve"> </w:t>
      </w:r>
      <w:r w:rsidR="002A2B04" w:rsidRPr="00DD4C1D">
        <w:t>isoliert</w:t>
      </w:r>
      <w:r>
        <w:t xml:space="preserve"> </w:t>
      </w:r>
      <w:r w:rsidR="002A2B04" w:rsidRPr="00DD4C1D">
        <w:t>von</w:t>
      </w:r>
      <w:r>
        <w:t xml:space="preserve"> </w:t>
      </w:r>
      <w:r w:rsidR="002A2B04" w:rsidRPr="00DD4C1D">
        <w:t>den</w:t>
      </w:r>
      <w:r>
        <w:t xml:space="preserve"> </w:t>
      </w:r>
      <w:r w:rsidR="002A2B04" w:rsidRPr="00DD4C1D">
        <w:t>Versen</w:t>
      </w:r>
      <w:r>
        <w:t xml:space="preserve"> </w:t>
      </w:r>
      <w:r w:rsidR="002A2B04" w:rsidRPr="00DD4C1D">
        <w:t>27</w:t>
      </w:r>
      <w:r>
        <w:t xml:space="preserve"> </w:t>
      </w:r>
      <w:r w:rsidR="002A2B04" w:rsidRPr="00DD4C1D">
        <w:t>und</w:t>
      </w:r>
      <w:r>
        <w:t xml:space="preserve"> </w:t>
      </w:r>
      <w:r w:rsidR="002A2B04" w:rsidRPr="00DD4C1D">
        <w:t>29</w:t>
      </w:r>
      <w:r>
        <w:t xml:space="preserve"> </w:t>
      </w:r>
      <w:r w:rsidR="002A2B04" w:rsidRPr="00DD4C1D">
        <w:t>betrachtet</w:t>
      </w:r>
      <w:r>
        <w:t xml:space="preserve"> </w:t>
      </w:r>
      <w:r w:rsidR="002A2B04" w:rsidRPr="00DD4C1D">
        <w:t>werden.</w:t>
      </w:r>
      <w:r>
        <w:t xml:space="preserve"> </w:t>
      </w:r>
    </w:p>
    <w:p w14:paraId="721AB207" w14:textId="7A2390FC" w:rsidR="00F641D2" w:rsidRPr="00DD4C1D" w:rsidRDefault="001478F8" w:rsidP="002C0189">
      <w:r>
        <w:t xml:space="preserve">    </w:t>
      </w:r>
      <w:r w:rsidR="002A2B04" w:rsidRPr="00DD4C1D">
        <w:t>Der</w:t>
      </w:r>
      <w:r>
        <w:t xml:space="preserve"> </w:t>
      </w:r>
      <w:r w:rsidR="002A2B04" w:rsidRPr="00DD4C1D">
        <w:t>Abschnitt</w:t>
      </w:r>
      <w:r>
        <w:t xml:space="preserve"> </w:t>
      </w:r>
      <w:r w:rsidR="002A2B04" w:rsidRPr="00DD4C1D">
        <w:t>sagt</w:t>
      </w:r>
      <w:r>
        <w:t xml:space="preserve"> </w:t>
      </w:r>
      <w:r w:rsidR="002A2B04" w:rsidRPr="00DD4C1D">
        <w:rPr>
          <w:spacing w:val="20"/>
        </w:rPr>
        <w:t>nicht</w:t>
      </w:r>
      <w:r w:rsidR="002A2B04" w:rsidRPr="00DD4C1D">
        <w:t>,</w:t>
      </w:r>
      <w:r>
        <w:t xml:space="preserve"> </w:t>
      </w:r>
      <w:r w:rsidR="002A2B04" w:rsidRPr="00DD4C1D">
        <w:t>dass</w:t>
      </w:r>
      <w:r>
        <w:t xml:space="preserve"> </w:t>
      </w:r>
      <w:r w:rsidR="002A2B04" w:rsidRPr="00DD4C1D">
        <w:t>ein</w:t>
      </w:r>
      <w:r>
        <w:t xml:space="preserve"> </w:t>
      </w:r>
      <w:r w:rsidR="002A2B04" w:rsidRPr="00DD4C1D">
        <w:t>Schaf</w:t>
      </w:r>
      <w:r>
        <w:t xml:space="preserve"> </w:t>
      </w:r>
      <w:r w:rsidR="002A2B04" w:rsidRPr="00DD4C1D">
        <w:t>Jesu</w:t>
      </w:r>
      <w:r>
        <w:t xml:space="preserve"> </w:t>
      </w:r>
      <w:r w:rsidR="002A2B04" w:rsidRPr="00DD4C1D">
        <w:t>nicht</w:t>
      </w:r>
      <w:r>
        <w:t xml:space="preserve"> </w:t>
      </w:r>
      <w:r w:rsidR="002A2B04" w:rsidRPr="00DD4C1D">
        <w:t>die</w:t>
      </w:r>
      <w:r>
        <w:t xml:space="preserve"> </w:t>
      </w:r>
      <w:r w:rsidR="002A2B04" w:rsidRPr="00DD4C1D">
        <w:t>Möglichkeit</w:t>
      </w:r>
      <w:r>
        <w:t xml:space="preserve"> </w:t>
      </w:r>
      <w:r w:rsidR="00B208AA" w:rsidRPr="00DD4C1D">
        <w:t>hätte</w:t>
      </w:r>
      <w:r w:rsidR="002A2B04" w:rsidRPr="00DD4C1D">
        <w:t>,</w:t>
      </w:r>
      <w:r>
        <w:t xml:space="preserve"> </w:t>
      </w:r>
      <w:r w:rsidR="002A2B04" w:rsidRPr="00DD4C1D">
        <w:t>sich</w:t>
      </w:r>
      <w:r>
        <w:t xml:space="preserve"> </w:t>
      </w:r>
      <w:r w:rsidR="002A2B04" w:rsidRPr="00DD4C1D">
        <w:t>selber</w:t>
      </w:r>
      <w:r>
        <w:t xml:space="preserve"> </w:t>
      </w:r>
      <w:r w:rsidR="002A2B04" w:rsidRPr="00DD4C1D">
        <w:t>aus</w:t>
      </w:r>
      <w:r>
        <w:t xml:space="preserve"> </w:t>
      </w:r>
      <w:r w:rsidR="002A2B04" w:rsidRPr="00DD4C1D">
        <w:t>der</w:t>
      </w:r>
      <w:r>
        <w:t xml:space="preserve"> </w:t>
      </w:r>
      <w:r w:rsidR="002A2B04" w:rsidRPr="00DD4C1D">
        <w:t>Hand</w:t>
      </w:r>
      <w:r>
        <w:t xml:space="preserve"> </w:t>
      </w:r>
      <w:r w:rsidR="002A2B04" w:rsidRPr="00DD4C1D">
        <w:t>des</w:t>
      </w:r>
      <w:r>
        <w:t xml:space="preserve"> </w:t>
      </w:r>
      <w:r w:rsidR="002A2B04" w:rsidRPr="00DD4C1D">
        <w:t>Hirten</w:t>
      </w:r>
      <w:r>
        <w:t xml:space="preserve"> </w:t>
      </w:r>
      <w:r w:rsidR="002A2B04" w:rsidRPr="00DD4C1D">
        <w:t>fortzubegeben.</w:t>
      </w:r>
      <w:r>
        <w:t xml:space="preserve"> </w:t>
      </w:r>
      <w:r w:rsidR="002A2B04" w:rsidRPr="00DD4C1D">
        <w:t>Die</w:t>
      </w:r>
      <w:r>
        <w:t xml:space="preserve"> </w:t>
      </w:r>
      <w:r w:rsidR="002A2B04" w:rsidRPr="00DD4C1D">
        <w:t>Frage,</w:t>
      </w:r>
      <w:r>
        <w:t xml:space="preserve"> </w:t>
      </w:r>
      <w:r w:rsidR="002A2B04" w:rsidRPr="00DD4C1D">
        <w:t>ob</w:t>
      </w:r>
      <w:r>
        <w:t xml:space="preserve"> </w:t>
      </w:r>
      <w:r w:rsidR="002A2B04" w:rsidRPr="00DD4C1D">
        <w:t>ein</w:t>
      </w:r>
      <w:r>
        <w:t xml:space="preserve"> </w:t>
      </w:r>
      <w:r w:rsidR="002A2B04" w:rsidRPr="00DD4C1D">
        <w:t>Wiedergeborener</w:t>
      </w:r>
      <w:r>
        <w:t xml:space="preserve"> </w:t>
      </w:r>
      <w:r w:rsidR="002A2B04" w:rsidRPr="00DD4C1D">
        <w:t>wieder</w:t>
      </w:r>
      <w:r>
        <w:t xml:space="preserve"> </w:t>
      </w:r>
      <w:r w:rsidR="002A2B04" w:rsidRPr="00DD4C1D">
        <w:t>abfallen</w:t>
      </w:r>
      <w:r>
        <w:t xml:space="preserve"> </w:t>
      </w:r>
      <w:r w:rsidR="002A2B04" w:rsidRPr="00DD4C1D">
        <w:t>kann,</w:t>
      </w:r>
      <w:r>
        <w:t xml:space="preserve"> </w:t>
      </w:r>
      <w:r w:rsidR="002A2B04" w:rsidRPr="00DD4C1D">
        <w:t>wird</w:t>
      </w:r>
      <w:r>
        <w:t xml:space="preserve"> </w:t>
      </w:r>
      <w:r w:rsidR="002A2B04" w:rsidRPr="00DD4C1D">
        <w:t>in</w:t>
      </w:r>
      <w:r>
        <w:t xml:space="preserve"> Johannes </w:t>
      </w:r>
      <w:r w:rsidR="002A2B04" w:rsidRPr="00DD4C1D">
        <w:t>10</w:t>
      </w:r>
      <w:r>
        <w:t xml:space="preserve"> </w:t>
      </w:r>
      <w:r w:rsidR="002A2B04" w:rsidRPr="00DD4C1D">
        <w:t>gar</w:t>
      </w:r>
      <w:r>
        <w:t xml:space="preserve"> </w:t>
      </w:r>
      <w:r w:rsidR="002A2B04" w:rsidRPr="00DD4C1D">
        <w:t>nicht</w:t>
      </w:r>
      <w:r>
        <w:t xml:space="preserve"> </w:t>
      </w:r>
      <w:r w:rsidR="002A2B04" w:rsidRPr="00DD4C1D">
        <w:t>behandelt.</w:t>
      </w:r>
      <w:r>
        <w:t xml:space="preserve"> </w:t>
      </w:r>
    </w:p>
    <w:p w14:paraId="052CBC38" w14:textId="73B9F835" w:rsidR="00F641D2" w:rsidRPr="00DD4C1D" w:rsidRDefault="001478F8" w:rsidP="002C0189">
      <w:r>
        <w:t xml:space="preserve">    </w:t>
      </w:r>
      <w:r w:rsidR="002A2B04" w:rsidRPr="00DD4C1D">
        <w:t>Nb:</w:t>
      </w:r>
      <w:r>
        <w:t xml:space="preserve"> </w:t>
      </w:r>
      <w:r w:rsidR="00B208AA" w:rsidRPr="00DD4C1D">
        <w:t>In</w:t>
      </w:r>
      <w:r>
        <w:t xml:space="preserve"> Johannes </w:t>
      </w:r>
      <w:r w:rsidR="002A2B04" w:rsidRPr="00DD4C1D">
        <w:t>15</w:t>
      </w:r>
      <w:r>
        <w:t xml:space="preserve"> </w:t>
      </w:r>
      <w:r w:rsidR="002A2B04" w:rsidRPr="00DD4C1D">
        <w:t>zeigt</w:t>
      </w:r>
      <w:r>
        <w:t xml:space="preserve"> </w:t>
      </w:r>
      <w:r w:rsidR="00B208AA" w:rsidRPr="00DD4C1D">
        <w:t>der</w:t>
      </w:r>
      <w:r>
        <w:t xml:space="preserve"> </w:t>
      </w:r>
      <w:r w:rsidR="00B208AA" w:rsidRPr="00DD4C1D">
        <w:t>Herr</w:t>
      </w:r>
      <w:r w:rsidR="002A2B04" w:rsidRPr="00DD4C1D">
        <w:t>,</w:t>
      </w:r>
      <w:r>
        <w:t xml:space="preserve"> </w:t>
      </w:r>
      <w:r w:rsidR="002A2B04" w:rsidRPr="00DD4C1D">
        <w:t>dass</w:t>
      </w:r>
      <w:r>
        <w:t xml:space="preserve"> </w:t>
      </w:r>
      <w:r w:rsidR="002A2B04" w:rsidRPr="00DD4C1D">
        <w:t>das</w:t>
      </w:r>
      <w:r>
        <w:t xml:space="preserve"> </w:t>
      </w:r>
      <w:r w:rsidR="002A2B04" w:rsidRPr="00DD4C1D">
        <w:t>Heil</w:t>
      </w:r>
      <w:r>
        <w:t xml:space="preserve"> </w:t>
      </w:r>
      <w:r w:rsidR="002A2B04" w:rsidRPr="00DD4C1D">
        <w:t>des</w:t>
      </w:r>
      <w:r>
        <w:t xml:space="preserve"> </w:t>
      </w:r>
      <w:r w:rsidR="002A2B04" w:rsidRPr="00DD4C1D">
        <w:t>Christen</w:t>
      </w:r>
      <w:r>
        <w:t xml:space="preserve"> </w:t>
      </w:r>
      <w:r w:rsidR="002A2B04" w:rsidRPr="00DD4C1D">
        <w:t>darin</w:t>
      </w:r>
      <w:r>
        <w:t xml:space="preserve"> </w:t>
      </w:r>
      <w:r w:rsidR="002A2B04" w:rsidRPr="00DD4C1D">
        <w:t>besteht,</w:t>
      </w:r>
      <w:r>
        <w:t xml:space="preserve"> </w:t>
      </w:r>
      <w:r w:rsidR="002A2B04" w:rsidRPr="00DD4C1D">
        <w:t>dass</w:t>
      </w:r>
      <w:r>
        <w:t xml:space="preserve"> </w:t>
      </w:r>
      <w:r w:rsidR="002A2B04" w:rsidRPr="00DD4C1D">
        <w:t>er</w:t>
      </w:r>
      <w:r>
        <w:t xml:space="preserve"> </w:t>
      </w:r>
      <w:r w:rsidR="002A2B04" w:rsidRPr="00DD4C1D">
        <w:t>in</w:t>
      </w:r>
      <w:r>
        <w:t xml:space="preserve"> </w:t>
      </w:r>
      <w:r w:rsidR="00B208AA" w:rsidRPr="00DD4C1D">
        <w:t>Jesus</w:t>
      </w:r>
      <w:r>
        <w:t xml:space="preserve"> </w:t>
      </w:r>
      <w:r w:rsidR="00B208AA" w:rsidRPr="00DD4C1D">
        <w:t>Christus</w:t>
      </w:r>
      <w:r>
        <w:t xml:space="preserve"> </w:t>
      </w:r>
      <w:r w:rsidR="002A2B04" w:rsidRPr="00DD4C1D">
        <w:rPr>
          <w:spacing w:val="34"/>
        </w:rPr>
        <w:t>bleibt</w:t>
      </w:r>
      <w:r w:rsidR="002A2B04" w:rsidRPr="00DD4C1D">
        <w:t>,</w:t>
      </w:r>
      <w:r>
        <w:t xml:space="preserve"> </w:t>
      </w:r>
      <w:r w:rsidR="00BE755D" w:rsidRPr="00DD4C1D">
        <w:t>d.</w:t>
      </w:r>
      <w:r>
        <w:t xml:space="preserve"> </w:t>
      </w:r>
      <w:r w:rsidR="00BE755D" w:rsidRPr="00DD4C1D">
        <w:t>h.</w:t>
      </w:r>
      <w:r>
        <w:t xml:space="preserve"> </w:t>
      </w:r>
      <w:r w:rsidR="002A2B04" w:rsidRPr="00DD4C1D">
        <w:t>(gemäß</w:t>
      </w:r>
      <w:r>
        <w:t xml:space="preserve"> </w:t>
      </w:r>
      <w:r w:rsidR="002A2B04" w:rsidRPr="00DD4C1D">
        <w:t>V.</w:t>
      </w:r>
      <w:r>
        <w:t xml:space="preserve"> </w:t>
      </w:r>
      <w:r w:rsidR="002A2B04" w:rsidRPr="00DD4C1D">
        <w:t>5)</w:t>
      </w:r>
      <w:r>
        <w:t xml:space="preserve"> </w:t>
      </w:r>
      <w:r w:rsidR="002A2B04" w:rsidRPr="00DD4C1D">
        <w:t>mit</w:t>
      </w:r>
      <w:r>
        <w:t xml:space="preserve"> </w:t>
      </w:r>
      <w:r w:rsidR="002A2B04" w:rsidRPr="00DD4C1D">
        <w:t>Jesus</w:t>
      </w:r>
      <w:r>
        <w:t xml:space="preserve"> </w:t>
      </w:r>
      <w:r w:rsidR="002A2B04" w:rsidRPr="00DD4C1D">
        <w:t>Christus</w:t>
      </w:r>
      <w:r>
        <w:t xml:space="preserve"> </w:t>
      </w:r>
      <w:r w:rsidR="002A2B04" w:rsidRPr="00DD4C1D">
        <w:t>verbunden</w:t>
      </w:r>
      <w:r>
        <w:t xml:space="preserve"> </w:t>
      </w:r>
      <w:r w:rsidR="00B208AA" w:rsidRPr="00DD4C1D">
        <w:t>bleibt</w:t>
      </w:r>
      <w:r w:rsidR="002A2B04" w:rsidRPr="00DD4C1D">
        <w:t>.</w:t>
      </w:r>
      <w:r>
        <w:t xml:space="preserve"> </w:t>
      </w:r>
      <w:r w:rsidR="002A2B04" w:rsidRPr="00DD4C1D">
        <w:t>Bleibt</w:t>
      </w:r>
      <w:r>
        <w:t xml:space="preserve"> </w:t>
      </w:r>
      <w:r w:rsidR="002A2B04" w:rsidRPr="00DD4C1D">
        <w:t>er</w:t>
      </w:r>
      <w:r>
        <w:t xml:space="preserve"> </w:t>
      </w:r>
      <w:r w:rsidR="002A2B04" w:rsidRPr="00DD4C1D">
        <w:t>in</w:t>
      </w:r>
      <w:r>
        <w:t xml:space="preserve"> </w:t>
      </w:r>
      <w:r w:rsidR="00B208AA" w:rsidRPr="00DD4C1D">
        <w:t>Jesus</w:t>
      </w:r>
      <w:r w:rsidR="002A2B04" w:rsidRPr="00DD4C1D">
        <w:t>,</w:t>
      </w:r>
      <w:r>
        <w:t xml:space="preserve"> </w:t>
      </w:r>
      <w:r w:rsidR="002A2B04" w:rsidRPr="00DD4C1D">
        <w:t>wird</w:t>
      </w:r>
      <w:r>
        <w:t xml:space="preserve"> </w:t>
      </w:r>
      <w:r w:rsidR="002A2B04" w:rsidRPr="00DD4C1D">
        <w:t>das</w:t>
      </w:r>
      <w:r>
        <w:t xml:space="preserve"> </w:t>
      </w:r>
      <w:r w:rsidR="002A2B04" w:rsidRPr="00DD4C1D">
        <w:t>Ergebnis</w:t>
      </w:r>
      <w:r>
        <w:t xml:space="preserve"> </w:t>
      </w:r>
      <w:r w:rsidR="002A2B04" w:rsidRPr="00DD4C1D">
        <w:rPr>
          <w:spacing w:val="34"/>
        </w:rPr>
        <w:t>Frucht</w:t>
      </w:r>
      <w:r>
        <w:t xml:space="preserve"> </w:t>
      </w:r>
      <w:r w:rsidR="002A2B04" w:rsidRPr="00DD4C1D">
        <w:t>sein.</w:t>
      </w:r>
      <w:r>
        <w:t xml:space="preserve"> </w:t>
      </w:r>
      <w:r w:rsidR="00B208AA" w:rsidRPr="00DD4C1D">
        <w:t>Würde</w:t>
      </w:r>
      <w:r>
        <w:t xml:space="preserve"> </w:t>
      </w:r>
      <w:r w:rsidR="002A2B04" w:rsidRPr="00DD4C1D">
        <w:t>er</w:t>
      </w:r>
      <w:r>
        <w:t xml:space="preserve"> </w:t>
      </w:r>
      <w:r w:rsidR="002A2B04" w:rsidRPr="00DD4C1D">
        <w:t>nicht</w:t>
      </w:r>
      <w:r>
        <w:t xml:space="preserve"> </w:t>
      </w:r>
      <w:r w:rsidR="002A2B04" w:rsidRPr="00DD4C1D">
        <w:t>in</w:t>
      </w:r>
      <w:r>
        <w:t xml:space="preserve"> </w:t>
      </w:r>
      <w:r w:rsidR="002A2B04" w:rsidRPr="00DD4C1D">
        <w:t>Christus</w:t>
      </w:r>
      <w:r>
        <w:t xml:space="preserve"> </w:t>
      </w:r>
      <w:r w:rsidR="002A2B04" w:rsidRPr="00DD4C1D">
        <w:t>bleiben,</w:t>
      </w:r>
      <w:r>
        <w:t xml:space="preserve"> </w:t>
      </w:r>
      <w:r w:rsidR="002A2B04" w:rsidRPr="00DD4C1D">
        <w:t>beg</w:t>
      </w:r>
      <w:r w:rsidR="00B208AA" w:rsidRPr="00DD4C1D">
        <w:t>äbe</w:t>
      </w:r>
      <w:r>
        <w:t xml:space="preserve"> </w:t>
      </w:r>
      <w:r w:rsidR="002A2B04" w:rsidRPr="00DD4C1D">
        <w:t>er</w:t>
      </w:r>
      <w:r>
        <w:t xml:space="preserve"> </w:t>
      </w:r>
      <w:r w:rsidR="002A2B04" w:rsidRPr="00DD4C1D">
        <w:t>sich</w:t>
      </w:r>
      <w:r>
        <w:t xml:space="preserve"> </w:t>
      </w:r>
      <w:r w:rsidR="002A2B04" w:rsidRPr="00DD4C1D">
        <w:t>in</w:t>
      </w:r>
      <w:r>
        <w:t xml:space="preserve"> </w:t>
      </w:r>
      <w:r w:rsidR="002A2B04" w:rsidRPr="00DD4C1D">
        <w:t>Gefahr,</w:t>
      </w:r>
      <w:r>
        <w:t xml:space="preserve"> </w:t>
      </w:r>
      <w:r w:rsidR="002A2B04" w:rsidRPr="00DD4C1D">
        <w:t>nicht</w:t>
      </w:r>
      <w:r>
        <w:t xml:space="preserve"> </w:t>
      </w:r>
      <w:r w:rsidR="002A2B04" w:rsidRPr="00DD4C1D">
        <w:t>nur</w:t>
      </w:r>
      <w:r>
        <w:t xml:space="preserve"> </w:t>
      </w:r>
      <w:r w:rsidR="002A2B04" w:rsidRPr="00DD4C1D">
        <w:t>unfruchtbar</w:t>
      </w:r>
      <w:r>
        <w:t xml:space="preserve"> </w:t>
      </w:r>
      <w:r w:rsidR="002A2B04" w:rsidRPr="00DD4C1D">
        <w:t>zu</w:t>
      </w:r>
      <w:r>
        <w:t xml:space="preserve"> </w:t>
      </w:r>
      <w:r w:rsidR="002A2B04" w:rsidRPr="00DD4C1D">
        <w:t>sein,</w:t>
      </w:r>
      <w:r>
        <w:t xml:space="preserve"> </w:t>
      </w:r>
      <w:r w:rsidR="002A2B04" w:rsidRPr="00DD4C1D">
        <w:t>sondern</w:t>
      </w:r>
      <w:r>
        <w:t xml:space="preserve"> </w:t>
      </w:r>
      <w:r w:rsidR="002A2B04" w:rsidRPr="00DD4C1D">
        <w:t>auch</w:t>
      </w:r>
      <w:r>
        <w:t xml:space="preserve"> </w:t>
      </w:r>
      <w:r w:rsidR="002A2B04" w:rsidRPr="00DD4C1D">
        <w:t>die</w:t>
      </w:r>
      <w:r>
        <w:t xml:space="preserve"> </w:t>
      </w:r>
      <w:r w:rsidR="002A2B04" w:rsidRPr="00DD4C1D">
        <w:t>Lebensverbindung</w:t>
      </w:r>
      <w:r>
        <w:t xml:space="preserve"> </w:t>
      </w:r>
      <w:r w:rsidR="002A2B04" w:rsidRPr="00DD4C1D">
        <w:t>und</w:t>
      </w:r>
      <w:r>
        <w:t xml:space="preserve"> </w:t>
      </w:r>
      <w:r w:rsidR="002A2B04" w:rsidRPr="00DD4C1D">
        <w:t>damit</w:t>
      </w:r>
      <w:r>
        <w:t xml:space="preserve"> </w:t>
      </w:r>
      <w:r w:rsidR="002A2B04" w:rsidRPr="00DD4C1D">
        <w:t>das</w:t>
      </w:r>
      <w:r>
        <w:t xml:space="preserve"> </w:t>
      </w:r>
      <w:r w:rsidR="002A2B04" w:rsidRPr="00DD4C1D">
        <w:t>Heil</w:t>
      </w:r>
      <w:r>
        <w:t xml:space="preserve"> </w:t>
      </w:r>
      <w:r w:rsidR="002A2B04" w:rsidRPr="00DD4C1D">
        <w:t>aufzugeben.</w:t>
      </w:r>
      <w:r>
        <w:t xml:space="preserve"> </w:t>
      </w:r>
      <w:r w:rsidR="002A2B04" w:rsidRPr="00DD4C1D">
        <w:t>Warum?</w:t>
      </w:r>
      <w:r>
        <w:t xml:space="preserve"> </w:t>
      </w:r>
      <w:r w:rsidR="002A2B04" w:rsidRPr="00DD4C1D">
        <w:t>–</w:t>
      </w:r>
      <w:r>
        <w:t xml:space="preserve"> </w:t>
      </w:r>
      <w:r w:rsidR="002A2B04" w:rsidRPr="00DD4C1D">
        <w:t>Weil</w:t>
      </w:r>
      <w:r>
        <w:t xml:space="preserve"> </w:t>
      </w:r>
      <w:r w:rsidR="002A2B04" w:rsidRPr="00DD4C1D">
        <w:t>das</w:t>
      </w:r>
      <w:r>
        <w:t xml:space="preserve"> </w:t>
      </w:r>
      <w:r w:rsidR="002A2B04" w:rsidRPr="00DD4C1D">
        <w:t>Heil</w:t>
      </w:r>
      <w:r>
        <w:t xml:space="preserve"> </w:t>
      </w:r>
      <w:r w:rsidR="002A2B04" w:rsidRPr="00DD4C1D">
        <w:t>in</w:t>
      </w:r>
      <w:r>
        <w:t xml:space="preserve"> </w:t>
      </w:r>
      <w:r w:rsidR="00B208AA" w:rsidRPr="00DD4C1D">
        <w:t>Jesus</w:t>
      </w:r>
      <w:r>
        <w:t xml:space="preserve"> </w:t>
      </w:r>
      <w:r w:rsidR="002A2B04" w:rsidRPr="00DD4C1D">
        <w:t>liegt</w:t>
      </w:r>
      <w:r w:rsidR="00366468" w:rsidRPr="00DD4C1D">
        <w:t>;</w:t>
      </w:r>
      <w:r>
        <w:t xml:space="preserve"> </w:t>
      </w:r>
      <w:r w:rsidR="00366468" w:rsidRPr="00DD4C1D">
        <w:t>und</w:t>
      </w:r>
      <w:r>
        <w:t xml:space="preserve"> </w:t>
      </w:r>
      <w:r w:rsidR="00366468" w:rsidRPr="00DD4C1D">
        <w:t>in</w:t>
      </w:r>
      <w:r>
        <w:t xml:space="preserve"> </w:t>
      </w:r>
      <w:r w:rsidR="00366468" w:rsidRPr="00DD4C1D">
        <w:t>Jesus</w:t>
      </w:r>
      <w:r>
        <w:t xml:space="preserve"> </w:t>
      </w:r>
      <w:r w:rsidR="00366468" w:rsidRPr="00DD4C1D">
        <w:t>will</w:t>
      </w:r>
      <w:r>
        <w:t xml:space="preserve"> </w:t>
      </w:r>
      <w:r w:rsidR="00366468" w:rsidRPr="00DD4C1D">
        <w:t>er</w:t>
      </w:r>
      <w:r>
        <w:t xml:space="preserve"> </w:t>
      </w:r>
      <w:r w:rsidR="00366468" w:rsidRPr="00DD4C1D">
        <w:t>nicht</w:t>
      </w:r>
      <w:r>
        <w:t xml:space="preserve"> </w:t>
      </w:r>
      <w:r w:rsidR="00366468" w:rsidRPr="00DD4C1D">
        <w:t>mehr</w:t>
      </w:r>
      <w:r>
        <w:t xml:space="preserve"> </w:t>
      </w:r>
      <w:r w:rsidR="00366468" w:rsidRPr="00DD4C1D">
        <w:t>bleiben.</w:t>
      </w:r>
      <w:r>
        <w:t xml:space="preserve"> </w:t>
      </w:r>
      <w:r w:rsidR="002A2B04" w:rsidRPr="00DD4C1D">
        <w:t>Daher</w:t>
      </w:r>
      <w:r>
        <w:t xml:space="preserve"> </w:t>
      </w:r>
      <w:r w:rsidR="002A2B04" w:rsidRPr="00DD4C1D">
        <w:t>die</w:t>
      </w:r>
      <w:r>
        <w:t xml:space="preserve"> </w:t>
      </w:r>
      <w:r w:rsidR="002A2B04" w:rsidRPr="00DD4C1D">
        <w:t>ernste</w:t>
      </w:r>
      <w:r>
        <w:t xml:space="preserve"> </w:t>
      </w:r>
      <w:r w:rsidR="002A2B04" w:rsidRPr="00DD4C1D">
        <w:t>Warnung</w:t>
      </w:r>
      <w:r>
        <w:t xml:space="preserve"> </w:t>
      </w:r>
      <w:r w:rsidR="002A2B04" w:rsidRPr="00DD4C1D">
        <w:t>in</w:t>
      </w:r>
      <w:r>
        <w:t xml:space="preserve"> Johannes </w:t>
      </w:r>
      <w:r w:rsidR="002A2B04" w:rsidRPr="00DD4C1D">
        <w:t>15</w:t>
      </w:r>
      <w:r>
        <w:t xml:space="preserve">, 2 </w:t>
      </w:r>
      <w:r w:rsidR="002A2B04" w:rsidRPr="00DD4C1D">
        <w:t>und</w:t>
      </w:r>
      <w:r>
        <w:t xml:space="preserve"> </w:t>
      </w:r>
      <w:r w:rsidR="002A2B04" w:rsidRPr="00DD4C1D">
        <w:t>6:</w:t>
      </w:r>
      <w:r>
        <w:t xml:space="preserve"> </w:t>
      </w:r>
      <w:r w:rsidR="00DC60E6" w:rsidRPr="00DD4C1D">
        <w:t>„</w:t>
      </w:r>
      <w:r w:rsidR="002A2B04" w:rsidRPr="00DD4C1D">
        <w:t>V.</w:t>
      </w:r>
      <w:r>
        <w:t xml:space="preserve"> </w:t>
      </w:r>
      <w:r w:rsidR="002A2B04" w:rsidRPr="00DD4C1D">
        <w:t>2:</w:t>
      </w:r>
      <w:r>
        <w:t xml:space="preserve"> </w:t>
      </w:r>
      <w:r w:rsidR="00DC60E6" w:rsidRPr="00DD4C1D">
        <w:t>„</w:t>
      </w:r>
      <w:r w:rsidR="002A2B04" w:rsidRPr="00DD4C1D">
        <w:rPr>
          <w:b/>
          <w:bCs/>
        </w:rPr>
        <w:t>Jede</w:t>
      </w:r>
      <w:r>
        <w:rPr>
          <w:b/>
          <w:bCs/>
        </w:rPr>
        <w:t xml:space="preserve"> </w:t>
      </w:r>
      <w:r w:rsidR="002A2B04" w:rsidRPr="00DD4C1D">
        <w:rPr>
          <w:b/>
          <w:bCs/>
        </w:rPr>
        <w:t>Rebe</w:t>
      </w:r>
      <w:r>
        <w:rPr>
          <w:b/>
          <w:bCs/>
        </w:rPr>
        <w:t xml:space="preserve"> </w:t>
      </w:r>
      <w:r w:rsidR="002A2B04" w:rsidRPr="00DD4C1D">
        <w:rPr>
          <w:b/>
          <w:bCs/>
        </w:rPr>
        <w:t>an</w:t>
      </w:r>
      <w:r>
        <w:rPr>
          <w:b/>
          <w:bCs/>
        </w:rPr>
        <w:t xml:space="preserve"> </w:t>
      </w:r>
      <w:r w:rsidR="002A2B04" w:rsidRPr="00DD4C1D">
        <w:rPr>
          <w:b/>
          <w:bCs/>
        </w:rPr>
        <w:t>[und</w:t>
      </w:r>
      <w:r>
        <w:rPr>
          <w:b/>
          <w:bCs/>
        </w:rPr>
        <w:t xml:space="preserve"> </w:t>
      </w:r>
      <w:r w:rsidR="002A2B04" w:rsidRPr="00DD4C1D">
        <w:rPr>
          <w:b/>
          <w:bCs/>
        </w:rPr>
        <w:t>in]</w:t>
      </w:r>
      <w:r>
        <w:rPr>
          <w:b/>
          <w:bCs/>
        </w:rPr>
        <w:t xml:space="preserve"> </w:t>
      </w:r>
      <w:r w:rsidR="002A2B04" w:rsidRPr="00DD4C1D">
        <w:rPr>
          <w:b/>
          <w:bCs/>
        </w:rPr>
        <w:t>mir,</w:t>
      </w:r>
      <w:r>
        <w:rPr>
          <w:b/>
          <w:bCs/>
        </w:rPr>
        <w:t xml:space="preserve"> </w:t>
      </w:r>
      <w:r w:rsidR="002A2B04" w:rsidRPr="00DD4C1D">
        <w:rPr>
          <w:b/>
          <w:bCs/>
        </w:rPr>
        <w:t>die</w:t>
      </w:r>
      <w:r>
        <w:rPr>
          <w:b/>
          <w:bCs/>
        </w:rPr>
        <w:t xml:space="preserve"> </w:t>
      </w:r>
      <w:r w:rsidR="002A2B04" w:rsidRPr="00DD4C1D">
        <w:rPr>
          <w:b/>
          <w:bCs/>
        </w:rPr>
        <w:t>nicht</w:t>
      </w:r>
      <w:r>
        <w:rPr>
          <w:b/>
          <w:bCs/>
        </w:rPr>
        <w:t xml:space="preserve"> </w:t>
      </w:r>
      <w:r w:rsidR="002A2B04" w:rsidRPr="00DD4C1D">
        <w:rPr>
          <w:b/>
          <w:bCs/>
        </w:rPr>
        <w:t>Frucht</w:t>
      </w:r>
      <w:r>
        <w:rPr>
          <w:b/>
          <w:bCs/>
        </w:rPr>
        <w:t xml:space="preserve"> </w:t>
      </w:r>
      <w:r w:rsidR="002A2B04" w:rsidRPr="00DD4C1D">
        <w:rPr>
          <w:b/>
          <w:bCs/>
        </w:rPr>
        <w:t>trägt,</w:t>
      </w:r>
      <w:r>
        <w:rPr>
          <w:b/>
          <w:bCs/>
        </w:rPr>
        <w:t xml:space="preserve"> </w:t>
      </w:r>
      <w:r w:rsidR="00366468" w:rsidRPr="00DD4C1D">
        <w:rPr>
          <w:b/>
          <w:bCs/>
        </w:rPr>
        <w:t>nimmt</w:t>
      </w:r>
      <w:r>
        <w:rPr>
          <w:b/>
          <w:bCs/>
        </w:rPr>
        <w:t xml:space="preserve"> </w:t>
      </w:r>
      <w:r w:rsidR="00366468" w:rsidRPr="00DD4C1D">
        <w:rPr>
          <w:b/>
          <w:bCs/>
        </w:rPr>
        <w:t>sie</w:t>
      </w:r>
      <w:r>
        <w:rPr>
          <w:b/>
          <w:bCs/>
        </w:rPr>
        <w:t xml:space="preserve"> </w:t>
      </w:r>
      <w:r w:rsidR="00366468" w:rsidRPr="00DD4C1D">
        <w:rPr>
          <w:b/>
          <w:bCs/>
        </w:rPr>
        <w:t>weg</w:t>
      </w:r>
      <w:r w:rsidR="002A2B04" w:rsidRPr="00DD4C1D">
        <w:rPr>
          <w:b/>
          <w:bCs/>
        </w:rPr>
        <w:t>;</w:t>
      </w:r>
      <w:r>
        <w:rPr>
          <w:b/>
          <w:bCs/>
        </w:rPr>
        <w:t xml:space="preserve"> </w:t>
      </w:r>
      <w:r w:rsidR="002A2B04" w:rsidRPr="00DD4C1D">
        <w:rPr>
          <w:b/>
          <w:bCs/>
        </w:rPr>
        <w:t>und</w:t>
      </w:r>
      <w:r>
        <w:rPr>
          <w:b/>
          <w:bCs/>
        </w:rPr>
        <w:t xml:space="preserve"> </w:t>
      </w:r>
      <w:r w:rsidR="002A2B04" w:rsidRPr="00DD4C1D">
        <w:rPr>
          <w:b/>
          <w:bCs/>
        </w:rPr>
        <w:t>jede,</w:t>
      </w:r>
      <w:r>
        <w:rPr>
          <w:b/>
          <w:bCs/>
        </w:rPr>
        <w:t xml:space="preserve"> </w:t>
      </w:r>
      <w:r w:rsidR="002A2B04" w:rsidRPr="00DD4C1D">
        <w:rPr>
          <w:b/>
          <w:bCs/>
        </w:rPr>
        <w:t>die</w:t>
      </w:r>
      <w:r>
        <w:rPr>
          <w:b/>
          <w:bCs/>
        </w:rPr>
        <w:t xml:space="preserve"> </w:t>
      </w:r>
      <w:r w:rsidR="002A2B04" w:rsidRPr="00DD4C1D">
        <w:rPr>
          <w:b/>
          <w:bCs/>
        </w:rPr>
        <w:t>Frucht</w:t>
      </w:r>
      <w:r>
        <w:rPr>
          <w:b/>
          <w:bCs/>
        </w:rPr>
        <w:t xml:space="preserve"> </w:t>
      </w:r>
      <w:r w:rsidR="002A2B04" w:rsidRPr="00DD4C1D">
        <w:rPr>
          <w:b/>
          <w:bCs/>
        </w:rPr>
        <w:t>trägt,</w:t>
      </w:r>
      <w:r>
        <w:rPr>
          <w:b/>
          <w:bCs/>
        </w:rPr>
        <w:t xml:space="preserve"> </w:t>
      </w:r>
      <w:r w:rsidR="002A2B04" w:rsidRPr="00DD4C1D">
        <w:rPr>
          <w:b/>
          <w:bCs/>
        </w:rPr>
        <w:t>reinigt</w:t>
      </w:r>
      <w:r>
        <w:rPr>
          <w:b/>
          <w:bCs/>
        </w:rPr>
        <w:t xml:space="preserve"> </w:t>
      </w:r>
      <w:r w:rsidR="002A2B04" w:rsidRPr="00DD4C1D">
        <w:rPr>
          <w:b/>
          <w:bCs/>
        </w:rPr>
        <w:t>er,</w:t>
      </w:r>
      <w:r>
        <w:rPr>
          <w:b/>
          <w:bCs/>
        </w:rPr>
        <w:t xml:space="preserve"> </w:t>
      </w:r>
      <w:r w:rsidR="002A2B04" w:rsidRPr="00DD4C1D">
        <w:rPr>
          <w:b/>
          <w:bCs/>
        </w:rPr>
        <w:t>damit</w:t>
      </w:r>
      <w:r>
        <w:rPr>
          <w:b/>
          <w:bCs/>
        </w:rPr>
        <w:t xml:space="preserve"> </w:t>
      </w:r>
      <w:r w:rsidR="002A2B04" w:rsidRPr="00DD4C1D">
        <w:rPr>
          <w:b/>
          <w:bCs/>
        </w:rPr>
        <w:t>sie</w:t>
      </w:r>
      <w:r>
        <w:rPr>
          <w:b/>
          <w:bCs/>
        </w:rPr>
        <w:t xml:space="preserve"> </w:t>
      </w:r>
      <w:r w:rsidR="002A2B04" w:rsidRPr="00DD4C1D">
        <w:rPr>
          <w:b/>
          <w:bCs/>
        </w:rPr>
        <w:t>mehr</w:t>
      </w:r>
      <w:r>
        <w:rPr>
          <w:b/>
          <w:bCs/>
        </w:rPr>
        <w:t xml:space="preserve"> </w:t>
      </w:r>
      <w:r w:rsidR="002A2B04" w:rsidRPr="00DD4C1D">
        <w:rPr>
          <w:b/>
          <w:bCs/>
        </w:rPr>
        <w:t>Frucht</w:t>
      </w:r>
      <w:r>
        <w:rPr>
          <w:b/>
          <w:bCs/>
        </w:rPr>
        <w:t xml:space="preserve"> </w:t>
      </w:r>
      <w:r w:rsidR="002A2B04" w:rsidRPr="00DD4C1D">
        <w:rPr>
          <w:b/>
          <w:bCs/>
        </w:rPr>
        <w:t>trage.</w:t>
      </w:r>
      <w:r>
        <w:rPr>
          <w:b/>
          <w:bCs/>
        </w:rPr>
        <w:t xml:space="preserve"> </w:t>
      </w:r>
      <w:r w:rsidR="002A2B04" w:rsidRPr="00DD4C1D">
        <w:t>…”</w:t>
      </w:r>
      <w:r>
        <w:t xml:space="preserve"> </w:t>
      </w:r>
      <w:r w:rsidR="002A2B04" w:rsidRPr="00DD4C1D">
        <w:t>V.</w:t>
      </w:r>
      <w:r>
        <w:t xml:space="preserve"> </w:t>
      </w:r>
      <w:r w:rsidR="002A2B04" w:rsidRPr="00DD4C1D">
        <w:t>6:</w:t>
      </w:r>
      <w:r>
        <w:rPr>
          <w:b/>
          <w:bCs/>
        </w:rPr>
        <w:t xml:space="preserve"> </w:t>
      </w:r>
      <w:r w:rsidR="00DC60E6" w:rsidRPr="00DD4C1D">
        <w:rPr>
          <w:bCs/>
        </w:rPr>
        <w:t>„</w:t>
      </w:r>
      <w:r w:rsidR="002A2B04" w:rsidRPr="00DD4C1D">
        <w:rPr>
          <w:b/>
          <w:bCs/>
        </w:rPr>
        <w:t>Wenn</w:t>
      </w:r>
      <w:r>
        <w:rPr>
          <w:b/>
          <w:bCs/>
        </w:rPr>
        <w:t xml:space="preserve"> </w:t>
      </w:r>
      <w:r w:rsidR="002A2B04" w:rsidRPr="00DD4C1D">
        <w:rPr>
          <w:b/>
          <w:bCs/>
        </w:rPr>
        <w:t>jemand</w:t>
      </w:r>
      <w:r>
        <w:rPr>
          <w:b/>
          <w:bCs/>
        </w:rPr>
        <w:t xml:space="preserve"> </w:t>
      </w:r>
      <w:r w:rsidR="002A2B04" w:rsidRPr="00DD4C1D">
        <w:rPr>
          <w:b/>
          <w:bCs/>
        </w:rPr>
        <w:t>nicht</w:t>
      </w:r>
      <w:r>
        <w:rPr>
          <w:b/>
          <w:bCs/>
        </w:rPr>
        <w:t xml:space="preserve"> </w:t>
      </w:r>
      <w:r w:rsidR="002A2B04" w:rsidRPr="00DD4C1D">
        <w:rPr>
          <w:b/>
          <w:bCs/>
        </w:rPr>
        <w:t>an</w:t>
      </w:r>
      <w:r>
        <w:rPr>
          <w:b/>
          <w:bCs/>
        </w:rPr>
        <w:t xml:space="preserve"> </w:t>
      </w:r>
      <w:r w:rsidR="002A2B04" w:rsidRPr="00DD4C1D">
        <w:rPr>
          <w:b/>
          <w:bCs/>
        </w:rPr>
        <w:t>[und</w:t>
      </w:r>
      <w:r>
        <w:rPr>
          <w:b/>
          <w:bCs/>
        </w:rPr>
        <w:t xml:space="preserve"> </w:t>
      </w:r>
      <w:r w:rsidR="002A2B04" w:rsidRPr="00DD4C1D">
        <w:rPr>
          <w:b/>
          <w:bCs/>
        </w:rPr>
        <w:t>in]</w:t>
      </w:r>
      <w:r>
        <w:rPr>
          <w:b/>
          <w:bCs/>
        </w:rPr>
        <w:t xml:space="preserve"> </w:t>
      </w:r>
      <w:r w:rsidR="002A2B04" w:rsidRPr="00DD4C1D">
        <w:rPr>
          <w:b/>
          <w:bCs/>
        </w:rPr>
        <w:t>mir</w:t>
      </w:r>
      <w:r>
        <w:rPr>
          <w:b/>
          <w:bCs/>
        </w:rPr>
        <w:t xml:space="preserve"> </w:t>
      </w:r>
      <w:r w:rsidR="002A2B04" w:rsidRPr="00DD4C1D">
        <w:rPr>
          <w:b/>
          <w:bCs/>
        </w:rPr>
        <w:t>bleibt,</w:t>
      </w:r>
      <w:r>
        <w:rPr>
          <w:b/>
          <w:bCs/>
        </w:rPr>
        <w:t xml:space="preserve"> </w:t>
      </w:r>
      <w:r w:rsidR="002A2B04" w:rsidRPr="00DD4C1D">
        <w:rPr>
          <w:b/>
          <w:bCs/>
        </w:rPr>
        <w:t>gilt:</w:t>
      </w:r>
      <w:r>
        <w:rPr>
          <w:b/>
          <w:bCs/>
        </w:rPr>
        <w:t xml:space="preserve"> </w:t>
      </w:r>
      <w:r w:rsidR="002A2B04" w:rsidRPr="00DD4C1D">
        <w:rPr>
          <w:b/>
          <w:bCs/>
        </w:rPr>
        <w:t>Er</w:t>
      </w:r>
      <w:r>
        <w:rPr>
          <w:b/>
          <w:bCs/>
        </w:rPr>
        <w:t xml:space="preserve"> </w:t>
      </w:r>
      <w:r w:rsidR="002A2B04" w:rsidRPr="00DD4C1D">
        <w:rPr>
          <w:b/>
          <w:bCs/>
        </w:rPr>
        <w:t>wurde</w:t>
      </w:r>
      <w:r>
        <w:rPr>
          <w:b/>
          <w:bCs/>
        </w:rPr>
        <w:t xml:space="preserve"> </w:t>
      </w:r>
      <w:r w:rsidR="002A2B04" w:rsidRPr="00DD4C1D">
        <w:rPr>
          <w:b/>
          <w:bCs/>
        </w:rPr>
        <w:t>wie</w:t>
      </w:r>
      <w:r>
        <w:rPr>
          <w:b/>
          <w:bCs/>
        </w:rPr>
        <w:t xml:space="preserve"> </w:t>
      </w:r>
      <w:r w:rsidR="002A2B04" w:rsidRPr="00DD4C1D">
        <w:rPr>
          <w:b/>
          <w:bCs/>
        </w:rPr>
        <w:t>die</w:t>
      </w:r>
      <w:r>
        <w:rPr>
          <w:b/>
          <w:bCs/>
        </w:rPr>
        <w:t xml:space="preserve"> </w:t>
      </w:r>
      <w:r w:rsidR="002A2B04" w:rsidRPr="00DD4C1D">
        <w:rPr>
          <w:b/>
          <w:bCs/>
        </w:rPr>
        <w:t>Rebe</w:t>
      </w:r>
      <w:r>
        <w:rPr>
          <w:b/>
          <w:bCs/>
        </w:rPr>
        <w:t xml:space="preserve"> </w:t>
      </w:r>
      <w:r w:rsidR="002A2B04" w:rsidRPr="00DD4C1D">
        <w:rPr>
          <w:b/>
          <w:bCs/>
        </w:rPr>
        <w:t>hinausgeworfen</w:t>
      </w:r>
      <w:r>
        <w:rPr>
          <w:b/>
          <w:bCs/>
        </w:rPr>
        <w:t xml:space="preserve"> </w:t>
      </w:r>
      <w:r w:rsidR="002A2B04" w:rsidRPr="00DD4C1D">
        <w:rPr>
          <w:b/>
          <w:bCs/>
        </w:rPr>
        <w:t>und</w:t>
      </w:r>
      <w:r>
        <w:rPr>
          <w:b/>
          <w:bCs/>
        </w:rPr>
        <w:t xml:space="preserve"> </w:t>
      </w:r>
      <w:r w:rsidR="002A2B04" w:rsidRPr="00DD4C1D">
        <w:rPr>
          <w:b/>
          <w:bCs/>
        </w:rPr>
        <w:t>er</w:t>
      </w:r>
      <w:r>
        <w:rPr>
          <w:b/>
          <w:bCs/>
        </w:rPr>
        <w:t xml:space="preserve"> </w:t>
      </w:r>
      <w:r w:rsidR="002A2B04" w:rsidRPr="00DD4C1D">
        <w:rPr>
          <w:b/>
          <w:bCs/>
        </w:rPr>
        <w:t>verdorrte</w:t>
      </w:r>
      <w:r>
        <w:rPr>
          <w:b/>
          <w:bCs/>
        </w:rPr>
        <w:t xml:space="preserve"> </w:t>
      </w:r>
      <w:r w:rsidR="002A2B04" w:rsidRPr="00DD4C1D">
        <w:rPr>
          <w:bCs/>
        </w:rPr>
        <w:t>(</w:t>
      </w:r>
      <w:r w:rsidR="002A2B04" w:rsidRPr="00DD4C1D">
        <w:rPr>
          <w:b/>
          <w:bCs/>
        </w:rPr>
        <w:t>und</w:t>
      </w:r>
      <w:r>
        <w:rPr>
          <w:b/>
          <w:bCs/>
        </w:rPr>
        <w:t xml:space="preserve"> </w:t>
      </w:r>
      <w:r w:rsidR="002A2B04" w:rsidRPr="00DD4C1D">
        <w:rPr>
          <w:b/>
          <w:bCs/>
        </w:rPr>
        <w:t>man</w:t>
      </w:r>
      <w:r>
        <w:rPr>
          <w:b/>
          <w:bCs/>
        </w:rPr>
        <w:t xml:space="preserve"> </w:t>
      </w:r>
      <w:r w:rsidR="002A2B04" w:rsidRPr="00DD4C1D">
        <w:rPr>
          <w:b/>
          <w:bCs/>
        </w:rPr>
        <w:t>sammelt</w:t>
      </w:r>
      <w:r>
        <w:rPr>
          <w:b/>
          <w:bCs/>
        </w:rPr>
        <w:t xml:space="preserve"> </w:t>
      </w:r>
      <w:r w:rsidR="002A2B04" w:rsidRPr="00DD4C1D">
        <w:rPr>
          <w:b/>
          <w:bCs/>
        </w:rPr>
        <w:t>sie</w:t>
      </w:r>
      <w:r>
        <w:rPr>
          <w:b/>
          <w:bCs/>
        </w:rPr>
        <w:t xml:space="preserve"> </w:t>
      </w:r>
      <w:r w:rsidR="002A2B04" w:rsidRPr="00DD4C1D">
        <w:rPr>
          <w:b/>
          <w:bCs/>
        </w:rPr>
        <w:t>und</w:t>
      </w:r>
      <w:r>
        <w:rPr>
          <w:b/>
          <w:bCs/>
        </w:rPr>
        <w:t xml:space="preserve"> </w:t>
      </w:r>
      <w:r w:rsidR="002A2B04" w:rsidRPr="00DD4C1D">
        <w:rPr>
          <w:b/>
          <w:bCs/>
        </w:rPr>
        <w:t>wirft</w:t>
      </w:r>
      <w:r>
        <w:rPr>
          <w:b/>
          <w:bCs/>
        </w:rPr>
        <w:t xml:space="preserve"> </w:t>
      </w:r>
      <w:r w:rsidR="002A2B04" w:rsidRPr="00DD4C1D">
        <w:rPr>
          <w:b/>
          <w:bCs/>
        </w:rPr>
        <w:t>sie</w:t>
      </w:r>
      <w:r>
        <w:rPr>
          <w:b/>
          <w:bCs/>
        </w:rPr>
        <w:t xml:space="preserve"> </w:t>
      </w:r>
      <w:r w:rsidR="002A2B04" w:rsidRPr="00DD4C1D">
        <w:rPr>
          <w:b/>
          <w:bCs/>
        </w:rPr>
        <w:t>ins</w:t>
      </w:r>
      <w:r>
        <w:rPr>
          <w:b/>
          <w:bCs/>
        </w:rPr>
        <w:t xml:space="preserve"> </w:t>
      </w:r>
      <w:r w:rsidR="002A2B04" w:rsidRPr="00DD4C1D">
        <w:rPr>
          <w:b/>
          <w:bCs/>
        </w:rPr>
        <w:t>Feuer</w:t>
      </w:r>
      <w:r w:rsidR="002A2B04" w:rsidRPr="00DD4C1D">
        <w:rPr>
          <w:bCs/>
        </w:rPr>
        <w:t>)</w:t>
      </w:r>
      <w:r w:rsidR="002A2B04" w:rsidRPr="00DD4C1D">
        <w:rPr>
          <w:b/>
          <w:bCs/>
        </w:rPr>
        <w:t>,</w:t>
      </w:r>
      <w:r>
        <w:rPr>
          <w:b/>
          <w:bCs/>
        </w:rPr>
        <w:t xml:space="preserve"> </w:t>
      </w:r>
      <w:r w:rsidR="002A2B04" w:rsidRPr="00DD4C1D">
        <w:rPr>
          <w:b/>
          <w:bCs/>
        </w:rPr>
        <w:t>und</w:t>
      </w:r>
      <w:r>
        <w:rPr>
          <w:b/>
          <w:bCs/>
        </w:rPr>
        <w:t xml:space="preserve"> </w:t>
      </w:r>
      <w:r w:rsidR="002A2B04" w:rsidRPr="00DD4C1D">
        <w:rPr>
          <w:b/>
          <w:bCs/>
        </w:rPr>
        <w:t>er</w:t>
      </w:r>
      <w:r>
        <w:rPr>
          <w:b/>
          <w:bCs/>
        </w:rPr>
        <w:t xml:space="preserve"> </w:t>
      </w:r>
      <w:r w:rsidR="002A2B04" w:rsidRPr="00DD4C1D">
        <w:rPr>
          <w:b/>
          <w:bCs/>
        </w:rPr>
        <w:t>brennt.”</w:t>
      </w:r>
      <w:r>
        <w:rPr>
          <w:b/>
          <w:bCs/>
        </w:rPr>
        <w:t xml:space="preserve"> </w:t>
      </w:r>
    </w:p>
    <w:p w14:paraId="203D659F" w14:textId="77777777" w:rsidR="00620755" w:rsidRPr="00DD4C1D" w:rsidRDefault="00620755" w:rsidP="002C0189">
      <w:pPr>
        <w:rPr>
          <w:b/>
          <w:bCs/>
        </w:rPr>
      </w:pPr>
    </w:p>
    <w:p w14:paraId="6E703DDB" w14:textId="189ED0A5" w:rsidR="00F641D2" w:rsidRPr="00DD4C1D" w:rsidRDefault="00DC60E6" w:rsidP="007D4908">
      <w:pPr>
        <w:pStyle w:val="berschrift3"/>
      </w:pPr>
      <w:r w:rsidRPr="00DD4C1D">
        <w:t>„</w:t>
      </w:r>
      <w:r w:rsidR="002A2B04" w:rsidRPr="00DD4C1D">
        <w:t>Nicht</w:t>
      </w:r>
      <w:r w:rsidR="001478F8">
        <w:t xml:space="preserve"> </w:t>
      </w:r>
      <w:r w:rsidR="002A2B04" w:rsidRPr="00DD4C1D">
        <w:t>das</w:t>
      </w:r>
      <w:r w:rsidR="001478F8">
        <w:t xml:space="preserve"> </w:t>
      </w:r>
      <w:r w:rsidR="002A2B04" w:rsidRPr="00DD4C1D">
        <w:t>Festhalten</w:t>
      </w:r>
      <w:r w:rsidR="001478F8">
        <w:t xml:space="preserve"> </w:t>
      </w:r>
      <w:r w:rsidR="002A2B04" w:rsidRPr="00DD4C1D">
        <w:t>an</w:t>
      </w:r>
      <w:r w:rsidR="001478F8">
        <w:t xml:space="preserve"> </w:t>
      </w:r>
      <w:r w:rsidR="002A2B04" w:rsidRPr="00DD4C1D">
        <w:t>Christus</w:t>
      </w:r>
      <w:r w:rsidR="001478F8">
        <w:t xml:space="preserve"> </w:t>
      </w:r>
      <w:r w:rsidR="002A2B04" w:rsidRPr="00DD4C1D">
        <w:t>rettet.”</w:t>
      </w:r>
      <w:r w:rsidR="001478F8">
        <w:t xml:space="preserve"> </w:t>
      </w:r>
    </w:p>
    <w:p w14:paraId="6301E421" w14:textId="28AA2A22" w:rsidR="00983243" w:rsidRPr="00DD4C1D" w:rsidRDefault="001478F8" w:rsidP="002C0189">
      <w:r>
        <w:t xml:space="preserve">    </w:t>
      </w:r>
      <w:r w:rsidR="002A2B04" w:rsidRPr="00DD4C1D">
        <w:t>Man</w:t>
      </w:r>
      <w:r>
        <w:t xml:space="preserve"> </w:t>
      </w:r>
      <w:r w:rsidR="002A2B04" w:rsidRPr="00DD4C1D">
        <w:t>kann</w:t>
      </w:r>
      <w:r>
        <w:t xml:space="preserve"> </w:t>
      </w:r>
      <w:r w:rsidR="002A2B04" w:rsidRPr="00DD4C1D">
        <w:t>Argumente</w:t>
      </w:r>
      <w:r>
        <w:t xml:space="preserve"> </w:t>
      </w:r>
      <w:r w:rsidR="002A2B04" w:rsidRPr="00DD4C1D">
        <w:t>wie</w:t>
      </w:r>
      <w:r>
        <w:t xml:space="preserve"> </w:t>
      </w:r>
      <w:r w:rsidR="002A2B04" w:rsidRPr="00DD4C1D">
        <w:t>dieses</w:t>
      </w:r>
      <w:r>
        <w:t xml:space="preserve"> </w:t>
      </w:r>
      <w:r w:rsidR="002A2B04" w:rsidRPr="00DD4C1D">
        <w:t>hören:</w:t>
      </w:r>
      <w:r>
        <w:t xml:space="preserve"> </w:t>
      </w:r>
      <w:r w:rsidR="00DC60E6" w:rsidRPr="00DD4C1D">
        <w:t>„</w:t>
      </w:r>
      <w:r w:rsidR="002A2B04" w:rsidRPr="00DD4C1D">
        <w:t>Nicht</w:t>
      </w:r>
      <w:r>
        <w:t xml:space="preserve"> </w:t>
      </w:r>
      <w:r w:rsidR="002A2B04" w:rsidRPr="00DD4C1D">
        <w:t>dein</w:t>
      </w:r>
      <w:r>
        <w:t xml:space="preserve"> </w:t>
      </w:r>
      <w:r w:rsidR="002A2B04" w:rsidRPr="00DD4C1D">
        <w:t>Festhalten</w:t>
      </w:r>
      <w:r>
        <w:t xml:space="preserve"> </w:t>
      </w:r>
      <w:r w:rsidR="002A2B04" w:rsidRPr="00DD4C1D">
        <w:t>an</w:t>
      </w:r>
      <w:r>
        <w:t xml:space="preserve"> </w:t>
      </w:r>
      <w:r w:rsidR="002A2B04" w:rsidRPr="00DD4C1D">
        <w:t>Christus</w:t>
      </w:r>
      <w:r>
        <w:t xml:space="preserve"> </w:t>
      </w:r>
      <w:r w:rsidR="002A2B04" w:rsidRPr="00DD4C1D">
        <w:t>rettet</w:t>
      </w:r>
      <w:r>
        <w:t xml:space="preserve"> </w:t>
      </w:r>
      <w:r w:rsidR="002A2B04" w:rsidRPr="00DD4C1D">
        <w:t>dich,</w:t>
      </w:r>
      <w:r>
        <w:t xml:space="preserve"> </w:t>
      </w:r>
      <w:r w:rsidR="002A2B04" w:rsidRPr="00DD4C1D">
        <w:t>sondern</w:t>
      </w:r>
      <w:r>
        <w:t xml:space="preserve"> </w:t>
      </w:r>
      <w:r w:rsidR="002A2B04" w:rsidRPr="00DD4C1D">
        <w:t>Christus.”</w:t>
      </w:r>
      <w:r>
        <w:t xml:space="preserve"> </w:t>
      </w:r>
      <w:r w:rsidR="002A2B04" w:rsidRPr="00DD4C1D">
        <w:t>Oder:</w:t>
      </w:r>
      <w:r>
        <w:t xml:space="preserve"> </w:t>
      </w:r>
      <w:r w:rsidR="00DC60E6" w:rsidRPr="00DD4C1D">
        <w:t>„</w:t>
      </w:r>
      <w:r w:rsidR="002A2B04" w:rsidRPr="00DD4C1D">
        <w:t>Nicht</w:t>
      </w:r>
      <w:r>
        <w:t xml:space="preserve"> </w:t>
      </w:r>
      <w:r w:rsidR="002A2B04" w:rsidRPr="00DD4C1D">
        <w:t>dein</w:t>
      </w:r>
      <w:r>
        <w:t xml:space="preserve"> </w:t>
      </w:r>
      <w:r w:rsidR="002A2B04" w:rsidRPr="00DD4C1D">
        <w:t>Glaube</w:t>
      </w:r>
      <w:r>
        <w:t xml:space="preserve"> </w:t>
      </w:r>
      <w:r w:rsidR="002A2B04" w:rsidRPr="00DD4C1D">
        <w:t>an</w:t>
      </w:r>
      <w:r>
        <w:t xml:space="preserve"> </w:t>
      </w:r>
      <w:r w:rsidR="002A2B04" w:rsidRPr="00DD4C1D">
        <w:t>Christus</w:t>
      </w:r>
      <w:r>
        <w:t xml:space="preserve"> </w:t>
      </w:r>
      <w:r w:rsidR="002A2B04" w:rsidRPr="00DD4C1D">
        <w:t>rettet</w:t>
      </w:r>
      <w:r>
        <w:t xml:space="preserve"> </w:t>
      </w:r>
      <w:r w:rsidR="002A2B04" w:rsidRPr="00DD4C1D">
        <w:t>dich,</w:t>
      </w:r>
      <w:r>
        <w:t xml:space="preserve"> </w:t>
      </w:r>
      <w:r w:rsidR="002A2B04" w:rsidRPr="00DD4C1D">
        <w:t>sondern</w:t>
      </w:r>
      <w:r>
        <w:t xml:space="preserve"> </w:t>
      </w:r>
      <w:r w:rsidR="002A2B04" w:rsidRPr="00DD4C1D">
        <w:t>Christus.”</w:t>
      </w:r>
      <w:r>
        <w:t xml:space="preserve"> </w:t>
      </w:r>
    </w:p>
    <w:p w14:paraId="5A99C3A4" w14:textId="77777777" w:rsidR="00983243" w:rsidRPr="00DD4C1D" w:rsidRDefault="00983243" w:rsidP="002C0189"/>
    <w:p w14:paraId="57F35BDE" w14:textId="399C2885"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2E184611" w14:textId="3F33F69A" w:rsidR="00366468" w:rsidRPr="00DD4C1D" w:rsidRDefault="002A2B04" w:rsidP="002C0189">
      <w:r w:rsidRPr="00DD4C1D">
        <w:t>Das</w:t>
      </w:r>
      <w:r w:rsidR="001478F8">
        <w:t xml:space="preserve"> </w:t>
      </w:r>
      <w:r w:rsidRPr="00DD4C1D">
        <w:t>ist</w:t>
      </w:r>
      <w:r w:rsidR="001478F8">
        <w:t xml:space="preserve"> </w:t>
      </w:r>
      <w:r w:rsidRPr="00DD4C1D">
        <w:t>ja</w:t>
      </w:r>
      <w:r w:rsidR="001478F8">
        <w:t xml:space="preserve"> </w:t>
      </w:r>
      <w:r w:rsidRPr="00DD4C1D">
        <w:t>gerade</w:t>
      </w:r>
      <w:r w:rsidR="001478F8">
        <w:t xml:space="preserve"> </w:t>
      </w:r>
      <w:r w:rsidRPr="00DD4C1D">
        <w:rPr>
          <w:spacing w:val="34"/>
        </w:rPr>
        <w:t>Glaube</w:t>
      </w:r>
      <w:r w:rsidRPr="00DD4C1D">
        <w:t>:</w:t>
      </w:r>
      <w:r w:rsidR="001478F8">
        <w:t xml:space="preserve"> </w:t>
      </w:r>
      <w:r w:rsidRPr="00DD4C1D">
        <w:t>Auf</w:t>
      </w:r>
      <w:r w:rsidR="001478F8">
        <w:t xml:space="preserve"> </w:t>
      </w:r>
      <w:r w:rsidRPr="00DD4C1D">
        <w:t>Christus</w:t>
      </w:r>
      <w:r w:rsidR="001478F8">
        <w:t xml:space="preserve"> </w:t>
      </w:r>
      <w:r w:rsidRPr="00DD4C1D">
        <w:t>schauen!</w:t>
      </w:r>
      <w:r w:rsidR="001478F8">
        <w:t xml:space="preserve"> Epheser </w:t>
      </w:r>
      <w:r w:rsidRPr="00DD4C1D">
        <w:t>2</w:t>
      </w:r>
      <w:r w:rsidR="001478F8">
        <w:t xml:space="preserve">, 8 </w:t>
      </w:r>
      <w:r w:rsidRPr="00DD4C1D">
        <w:t>lehrt,</w:t>
      </w:r>
      <w:r w:rsidR="001478F8">
        <w:t xml:space="preserve"> </w:t>
      </w:r>
      <w:r w:rsidRPr="00DD4C1D">
        <w:t>dass</w:t>
      </w:r>
      <w:r w:rsidR="001478F8">
        <w:t xml:space="preserve"> </w:t>
      </w:r>
      <w:r w:rsidRPr="00DD4C1D">
        <w:t>man</w:t>
      </w:r>
      <w:r w:rsidR="001478F8">
        <w:t xml:space="preserve"> </w:t>
      </w:r>
      <w:r w:rsidRPr="00DD4C1D">
        <w:rPr>
          <w:spacing w:val="34"/>
        </w:rPr>
        <w:t>durch</w:t>
      </w:r>
      <w:r w:rsidR="001478F8">
        <w:rPr>
          <w:spacing w:val="34"/>
        </w:rPr>
        <w:t xml:space="preserve"> </w:t>
      </w:r>
      <w:r w:rsidRPr="00DD4C1D">
        <w:rPr>
          <w:spacing w:val="34"/>
        </w:rPr>
        <w:t>den</w:t>
      </w:r>
      <w:r w:rsidR="001478F8">
        <w:t xml:space="preserve"> </w:t>
      </w:r>
      <w:r w:rsidRPr="00DD4C1D">
        <w:rPr>
          <w:spacing w:val="34"/>
        </w:rPr>
        <w:t>Glauben</w:t>
      </w:r>
      <w:r w:rsidR="001478F8">
        <w:t xml:space="preserve"> </w:t>
      </w:r>
      <w:r w:rsidRPr="00DD4C1D">
        <w:t>gerettet</w:t>
      </w:r>
      <w:r w:rsidR="001478F8">
        <w:t xml:space="preserve"> </w:t>
      </w:r>
      <w:r w:rsidRPr="00DD4C1D">
        <w:t>wird.</w:t>
      </w:r>
      <w:r w:rsidR="001478F8">
        <w:t xml:space="preserve"> </w:t>
      </w:r>
      <w:r w:rsidRPr="00DD4C1D">
        <w:t>Die</w:t>
      </w:r>
      <w:r w:rsidR="001478F8">
        <w:t xml:space="preserve"> </w:t>
      </w:r>
      <w:r w:rsidRPr="00DD4C1D">
        <w:t>Antwort,</w:t>
      </w:r>
      <w:r w:rsidR="001478F8">
        <w:t xml:space="preserve"> </w:t>
      </w:r>
      <w:r w:rsidRPr="00DD4C1D">
        <w:t>die</w:t>
      </w:r>
      <w:r w:rsidR="001478F8">
        <w:t xml:space="preserve"> </w:t>
      </w:r>
      <w:r w:rsidRPr="00DD4C1D">
        <w:t>Jesus</w:t>
      </w:r>
      <w:r w:rsidR="001478F8">
        <w:t xml:space="preserve"> </w:t>
      </w:r>
      <w:r w:rsidRPr="00DD4C1D">
        <w:t>Christus</w:t>
      </w:r>
      <w:r w:rsidR="001478F8">
        <w:t xml:space="preserve"> </w:t>
      </w:r>
      <w:r w:rsidRPr="00DD4C1D">
        <w:t>(auf</w:t>
      </w:r>
      <w:r w:rsidR="001478F8">
        <w:t xml:space="preserve"> </w:t>
      </w:r>
      <w:r w:rsidRPr="00DD4C1D">
        <w:t>Erden)</w:t>
      </w:r>
      <w:r w:rsidR="001478F8">
        <w:t xml:space="preserve"> </w:t>
      </w:r>
      <w:r w:rsidRPr="00DD4C1D">
        <w:t>den</w:t>
      </w:r>
      <w:r w:rsidR="001478F8">
        <w:t xml:space="preserve"> </w:t>
      </w:r>
      <w:r w:rsidRPr="00DD4C1D">
        <w:t>Geretteten</w:t>
      </w:r>
      <w:r w:rsidR="001478F8">
        <w:t xml:space="preserve"> </w:t>
      </w:r>
      <w:r w:rsidRPr="00DD4C1D">
        <w:t>gab,</w:t>
      </w:r>
      <w:r w:rsidR="001478F8">
        <w:t xml:space="preserve"> </w:t>
      </w:r>
      <w:r w:rsidRPr="00DD4C1D">
        <w:t>war:</w:t>
      </w:r>
      <w:r w:rsidR="001478F8">
        <w:t xml:space="preserve"> </w:t>
      </w:r>
      <w:r w:rsidR="00DC60E6" w:rsidRPr="00DD4C1D">
        <w:t>„</w:t>
      </w:r>
      <w:r w:rsidRPr="00DD4C1D">
        <w:rPr>
          <w:b/>
          <w:bCs/>
        </w:rPr>
        <w:t>Dein</w:t>
      </w:r>
      <w:r w:rsidR="001478F8">
        <w:rPr>
          <w:b/>
          <w:bCs/>
        </w:rPr>
        <w:t xml:space="preserve"> </w:t>
      </w:r>
      <w:r w:rsidRPr="00DD4C1D">
        <w:rPr>
          <w:b/>
          <w:bCs/>
        </w:rPr>
        <w:t>Glaube</w:t>
      </w:r>
      <w:r w:rsidR="001478F8">
        <w:rPr>
          <w:b/>
          <w:bCs/>
        </w:rPr>
        <w:t xml:space="preserve"> </w:t>
      </w:r>
      <w:r w:rsidRPr="00DD4C1D">
        <w:rPr>
          <w:b/>
          <w:bCs/>
        </w:rPr>
        <w:t>hat</w:t>
      </w:r>
      <w:r w:rsidR="001478F8">
        <w:rPr>
          <w:b/>
          <w:bCs/>
        </w:rPr>
        <w:t xml:space="preserve"> </w:t>
      </w:r>
      <w:r w:rsidRPr="00DD4C1D">
        <w:rPr>
          <w:b/>
          <w:bCs/>
        </w:rPr>
        <w:t>dich</w:t>
      </w:r>
      <w:r w:rsidR="001478F8">
        <w:rPr>
          <w:b/>
          <w:bCs/>
        </w:rPr>
        <w:t xml:space="preserve"> </w:t>
      </w:r>
      <w:r w:rsidRPr="00DD4C1D">
        <w:rPr>
          <w:b/>
          <w:bCs/>
        </w:rPr>
        <w:t>gerettet</w:t>
      </w:r>
      <w:r w:rsidRPr="00DD4C1D">
        <w:t>”</w:t>
      </w:r>
      <w:r w:rsidR="001478F8">
        <w:t xml:space="preserve"> </w:t>
      </w:r>
      <w:r w:rsidRPr="00DD4C1D">
        <w:t>(z.</w:t>
      </w:r>
      <w:r w:rsidR="001478F8">
        <w:t xml:space="preserve"> </w:t>
      </w:r>
      <w:r w:rsidRPr="00DD4C1D">
        <w:t>Bsp.</w:t>
      </w:r>
      <w:r w:rsidR="001478F8">
        <w:t xml:space="preserve"> Matthäus </w:t>
      </w:r>
      <w:r w:rsidRPr="00DD4C1D">
        <w:t>9</w:t>
      </w:r>
      <w:r w:rsidR="001478F8">
        <w:t>, 2</w:t>
      </w:r>
      <w:r w:rsidRPr="00DD4C1D">
        <w:t>2;</w:t>
      </w:r>
      <w:r w:rsidR="001478F8">
        <w:t xml:space="preserve"> Markus </w:t>
      </w:r>
      <w:r w:rsidRPr="00DD4C1D">
        <w:t>5</w:t>
      </w:r>
      <w:r w:rsidR="001478F8">
        <w:t>, 3</w:t>
      </w:r>
      <w:r w:rsidRPr="00DD4C1D">
        <w:t>4;</w:t>
      </w:r>
      <w:r w:rsidR="001478F8">
        <w:t xml:space="preserve"> </w:t>
      </w:r>
      <w:r w:rsidRPr="00DD4C1D">
        <w:t>10</w:t>
      </w:r>
      <w:r w:rsidR="001478F8">
        <w:t>, 5</w:t>
      </w:r>
      <w:r w:rsidRPr="00DD4C1D">
        <w:t>2;</w:t>
      </w:r>
      <w:r w:rsidR="001478F8">
        <w:t xml:space="preserve"> Lukas </w:t>
      </w:r>
      <w:r w:rsidRPr="00DD4C1D">
        <w:t>7</w:t>
      </w:r>
      <w:r w:rsidR="001478F8">
        <w:t>, 5</w:t>
      </w:r>
      <w:r w:rsidRPr="00DD4C1D">
        <w:t>0;</w:t>
      </w:r>
      <w:r w:rsidR="001478F8">
        <w:t xml:space="preserve"> </w:t>
      </w:r>
      <w:r w:rsidRPr="00DD4C1D">
        <w:t>8</w:t>
      </w:r>
      <w:r w:rsidR="001478F8">
        <w:t>, 4</w:t>
      </w:r>
      <w:r w:rsidRPr="00DD4C1D">
        <w:t>8;</w:t>
      </w:r>
      <w:r w:rsidR="001478F8">
        <w:t xml:space="preserve"> </w:t>
      </w:r>
      <w:r w:rsidRPr="00DD4C1D">
        <w:t>17</w:t>
      </w:r>
      <w:r w:rsidR="001478F8">
        <w:t>, 1</w:t>
      </w:r>
      <w:r w:rsidRPr="00DD4C1D">
        <w:t>9;</w:t>
      </w:r>
      <w:r w:rsidR="001478F8">
        <w:t xml:space="preserve"> </w:t>
      </w:r>
      <w:r w:rsidRPr="00DD4C1D">
        <w:t>18</w:t>
      </w:r>
      <w:r w:rsidR="001478F8">
        <w:t>, 4</w:t>
      </w:r>
      <w:r w:rsidRPr="00DD4C1D">
        <w:t>2).</w:t>
      </w:r>
      <w:r w:rsidR="001478F8">
        <w:t xml:space="preserve"> </w:t>
      </w:r>
      <w:r w:rsidRPr="00DD4C1D">
        <w:t>Damit</w:t>
      </w:r>
      <w:r w:rsidR="001478F8">
        <w:t xml:space="preserve"> </w:t>
      </w:r>
      <w:r w:rsidRPr="00DD4C1D">
        <w:t>sagte</w:t>
      </w:r>
      <w:r w:rsidR="001478F8">
        <w:t xml:space="preserve"> </w:t>
      </w:r>
      <w:r w:rsidRPr="00DD4C1D">
        <w:t>der</w:t>
      </w:r>
      <w:r w:rsidR="001478F8">
        <w:t xml:space="preserve"> </w:t>
      </w:r>
      <w:r w:rsidRPr="00DD4C1D">
        <w:t>Herr</w:t>
      </w:r>
      <w:r w:rsidR="001478F8">
        <w:t xml:space="preserve"> </w:t>
      </w:r>
      <w:r w:rsidRPr="00DD4C1D">
        <w:t>nicht,</w:t>
      </w:r>
      <w:r w:rsidR="001478F8">
        <w:t xml:space="preserve"> </w:t>
      </w:r>
      <w:r w:rsidRPr="00DD4C1D">
        <w:t>dass</w:t>
      </w:r>
      <w:r w:rsidR="001478F8">
        <w:t xml:space="preserve"> </w:t>
      </w:r>
      <w:r w:rsidR="00366468" w:rsidRPr="00DD4C1D">
        <w:t>ein</w:t>
      </w:r>
      <w:r w:rsidR="001478F8">
        <w:t xml:space="preserve"> </w:t>
      </w:r>
      <w:r w:rsidRPr="00DD4C1D">
        <w:t>Menschenwerk</w:t>
      </w:r>
      <w:r w:rsidR="001478F8">
        <w:t xml:space="preserve"> </w:t>
      </w:r>
      <w:r w:rsidR="00366468" w:rsidRPr="00DD4C1D">
        <w:t>rettet</w:t>
      </w:r>
      <w:r w:rsidRPr="00DD4C1D">
        <w:t>,</w:t>
      </w:r>
      <w:r w:rsidR="001478F8">
        <w:t xml:space="preserve"> </w:t>
      </w:r>
      <w:r w:rsidRPr="00DD4C1D">
        <w:t>sondern</w:t>
      </w:r>
      <w:r w:rsidR="001478F8">
        <w:t xml:space="preserve"> </w:t>
      </w:r>
      <w:r w:rsidRPr="00DD4C1D">
        <w:t>Christus,</w:t>
      </w:r>
      <w:r w:rsidR="001478F8">
        <w:t xml:space="preserve"> </w:t>
      </w:r>
      <w:r w:rsidRPr="00DD4C1D">
        <w:t>das</w:t>
      </w:r>
      <w:r w:rsidR="001478F8">
        <w:t xml:space="preserve"> </w:t>
      </w:r>
      <w:r w:rsidRPr="00DD4C1D">
        <w:t>Objekt</w:t>
      </w:r>
      <w:r w:rsidR="001478F8">
        <w:t xml:space="preserve"> </w:t>
      </w:r>
      <w:r w:rsidR="00366468" w:rsidRPr="00DD4C1D">
        <w:t>des</w:t>
      </w:r>
      <w:r w:rsidR="001478F8">
        <w:t xml:space="preserve"> </w:t>
      </w:r>
      <w:r w:rsidRPr="00DD4C1D">
        <w:t>Glaubens</w:t>
      </w:r>
      <w:r w:rsidR="00366468" w:rsidRPr="00DD4C1D">
        <w:t>,</w:t>
      </w:r>
      <w:r w:rsidR="001478F8">
        <w:t xml:space="preserve"> </w:t>
      </w:r>
      <w:r w:rsidR="00366468" w:rsidRPr="00DD4C1D">
        <w:t>rettet</w:t>
      </w:r>
      <w:r w:rsidRPr="00DD4C1D">
        <w:t>.</w:t>
      </w:r>
      <w:r w:rsidR="001478F8">
        <w:t xml:space="preserve"> </w:t>
      </w:r>
    </w:p>
    <w:p w14:paraId="7444BBA9" w14:textId="692C3869" w:rsidR="00F641D2" w:rsidRPr="00DD4C1D" w:rsidRDefault="001478F8" w:rsidP="002C0189">
      <w:r>
        <w:t xml:space="preserve"> </w:t>
      </w:r>
    </w:p>
    <w:p w14:paraId="0BE03929" w14:textId="4417DDDB" w:rsidR="00F641D2" w:rsidRPr="00DD4C1D" w:rsidRDefault="00DC60E6" w:rsidP="007D4908">
      <w:pPr>
        <w:pStyle w:val="berschrift3"/>
      </w:pPr>
      <w:r w:rsidRPr="00DD4C1D">
        <w:t>„</w:t>
      </w:r>
      <w:r w:rsidR="002A2B04" w:rsidRPr="00DD4C1D">
        <w:t>Der</w:t>
      </w:r>
      <w:r w:rsidR="001478F8">
        <w:t xml:space="preserve"> </w:t>
      </w:r>
      <w:r w:rsidR="002A2B04" w:rsidRPr="00DD4C1D">
        <w:t>Herr</w:t>
      </w:r>
      <w:r w:rsidR="001478F8">
        <w:t xml:space="preserve"> </w:t>
      </w:r>
      <w:r w:rsidR="002A2B04" w:rsidRPr="00DD4C1D">
        <w:t>wird</w:t>
      </w:r>
      <w:r w:rsidR="001478F8">
        <w:t xml:space="preserve"> </w:t>
      </w:r>
      <w:r w:rsidR="002A2B04" w:rsidRPr="00DD4C1D">
        <w:t>die</w:t>
      </w:r>
      <w:r w:rsidR="001478F8">
        <w:t xml:space="preserve"> </w:t>
      </w:r>
      <w:r w:rsidR="002A2B04" w:rsidRPr="00DD4C1D">
        <w:t>Seinen</w:t>
      </w:r>
      <w:r w:rsidR="001478F8">
        <w:t xml:space="preserve"> </w:t>
      </w:r>
      <w:r w:rsidR="002A2B04" w:rsidRPr="00DD4C1D">
        <w:t>von</w:t>
      </w:r>
      <w:r w:rsidR="001478F8">
        <w:t xml:space="preserve"> </w:t>
      </w:r>
      <w:r w:rsidR="002A2B04" w:rsidRPr="00DD4C1D">
        <w:t>jedem</w:t>
      </w:r>
      <w:r w:rsidR="001478F8">
        <w:t xml:space="preserve"> </w:t>
      </w:r>
      <w:r w:rsidR="002A2B04" w:rsidRPr="00DD4C1D">
        <w:t>bösen</w:t>
      </w:r>
      <w:r w:rsidR="001478F8">
        <w:t xml:space="preserve"> </w:t>
      </w:r>
      <w:r w:rsidR="002A2B04" w:rsidRPr="00DD4C1D">
        <w:t>Werk</w:t>
      </w:r>
      <w:r w:rsidR="001478F8">
        <w:t xml:space="preserve"> </w:t>
      </w:r>
      <w:r w:rsidR="002A2B04" w:rsidRPr="00DD4C1D">
        <w:t>retten</w:t>
      </w:r>
      <w:r w:rsidR="001478F8">
        <w:t xml:space="preserve"> </w:t>
      </w:r>
      <w:r w:rsidR="002A2B04" w:rsidRPr="00DD4C1D">
        <w:t>und</w:t>
      </w:r>
      <w:r w:rsidR="001478F8">
        <w:t xml:space="preserve"> </w:t>
      </w:r>
      <w:r w:rsidR="002A2B04" w:rsidRPr="00DD4C1D">
        <w:t>davor</w:t>
      </w:r>
      <w:r w:rsidR="001478F8">
        <w:t xml:space="preserve"> </w:t>
      </w:r>
      <w:r w:rsidR="002A2B04" w:rsidRPr="00DD4C1D">
        <w:t>bewahren.</w:t>
      </w:r>
      <w:r w:rsidRPr="00DD4C1D">
        <w:t>“</w:t>
      </w:r>
      <w:r w:rsidR="001478F8">
        <w:t xml:space="preserve"> </w:t>
      </w:r>
    </w:p>
    <w:p w14:paraId="33FD89A0" w14:textId="5103710D" w:rsidR="00983243" w:rsidRPr="00DD4C1D" w:rsidRDefault="001478F8" w:rsidP="002C0189">
      <w:r>
        <w:t xml:space="preserve">    </w:t>
      </w:r>
      <w:r w:rsidR="002A2B04" w:rsidRPr="00DD4C1D">
        <w:t>Argument:</w:t>
      </w:r>
      <w:r>
        <w:t xml:space="preserve"> </w:t>
      </w:r>
      <w:r w:rsidR="00DC60E6" w:rsidRPr="00DD4C1D">
        <w:t>„</w:t>
      </w:r>
      <w:r w:rsidR="002A2B04" w:rsidRPr="00DD4C1D">
        <w:t>‚Der</w:t>
      </w:r>
      <w:r>
        <w:t xml:space="preserve"> </w:t>
      </w:r>
      <w:r w:rsidR="002A2B04" w:rsidRPr="00DD4C1D">
        <w:t>Herr</w:t>
      </w:r>
      <w:r>
        <w:t xml:space="preserve"> </w:t>
      </w:r>
      <w:r w:rsidR="002A2B04" w:rsidRPr="00DD4C1D">
        <w:t>wird</w:t>
      </w:r>
      <w:r>
        <w:t xml:space="preserve"> </w:t>
      </w:r>
      <w:r w:rsidR="002A2B04" w:rsidRPr="00DD4C1D">
        <w:t>mich</w:t>
      </w:r>
      <w:r>
        <w:t xml:space="preserve"> </w:t>
      </w:r>
      <w:r w:rsidR="002A2B04" w:rsidRPr="00DD4C1D">
        <w:t>retten</w:t>
      </w:r>
      <w:r>
        <w:t xml:space="preserve"> </w:t>
      </w:r>
      <w:r w:rsidR="002A2B04" w:rsidRPr="00DD4C1D">
        <w:t>von</w:t>
      </w:r>
      <w:r>
        <w:t xml:space="preserve"> </w:t>
      </w:r>
      <w:r w:rsidR="002A2B04" w:rsidRPr="00DD4C1D">
        <w:t>jedem</w:t>
      </w:r>
      <w:r>
        <w:t xml:space="preserve"> </w:t>
      </w:r>
      <w:r w:rsidR="002A2B04" w:rsidRPr="00DD4C1D">
        <w:t>bösen</w:t>
      </w:r>
      <w:r>
        <w:t xml:space="preserve"> </w:t>
      </w:r>
      <w:r w:rsidR="002A2B04" w:rsidRPr="00DD4C1D">
        <w:t>Werk</w:t>
      </w:r>
      <w:r>
        <w:t xml:space="preserve"> </w:t>
      </w:r>
      <w:r w:rsidR="002A2B04" w:rsidRPr="00DD4C1D">
        <w:t>und</w:t>
      </w:r>
      <w:r>
        <w:t xml:space="preserve"> </w:t>
      </w:r>
      <w:r w:rsidR="002A2B04" w:rsidRPr="00DD4C1D">
        <w:t>mich</w:t>
      </w:r>
      <w:r>
        <w:t xml:space="preserve"> </w:t>
      </w:r>
      <w:r w:rsidR="002A2B04" w:rsidRPr="00DD4C1D">
        <w:t>in</w:t>
      </w:r>
      <w:r>
        <w:t xml:space="preserve"> </w:t>
      </w:r>
      <w:r w:rsidR="002A2B04" w:rsidRPr="00DD4C1D">
        <w:t>sein</w:t>
      </w:r>
      <w:r>
        <w:t xml:space="preserve"> </w:t>
      </w:r>
      <w:r w:rsidR="002A2B04" w:rsidRPr="00DD4C1D">
        <w:t>himmlisches</w:t>
      </w:r>
      <w:r>
        <w:t xml:space="preserve"> </w:t>
      </w:r>
      <w:r w:rsidR="00366468" w:rsidRPr="00DD4C1D">
        <w:t>Königreich</w:t>
      </w:r>
      <w:r>
        <w:t xml:space="preserve"> </w:t>
      </w:r>
      <w:r w:rsidR="00485808">
        <w:t>hinein</w:t>
      </w:r>
      <w:r w:rsidR="002A2B04" w:rsidRPr="00DD4C1D">
        <w:t>retten.</w:t>
      </w:r>
      <w:r>
        <w:t xml:space="preserve"> </w:t>
      </w:r>
      <w:r w:rsidR="002A2B04" w:rsidRPr="00DD4C1D">
        <w:t>Ihm</w:t>
      </w:r>
      <w:r>
        <w:t xml:space="preserve"> </w:t>
      </w:r>
      <w:r w:rsidR="002A2B04" w:rsidRPr="00DD4C1D">
        <w:t>sei</w:t>
      </w:r>
      <w:r>
        <w:t xml:space="preserve"> </w:t>
      </w:r>
      <w:r w:rsidR="002A2B04" w:rsidRPr="00DD4C1D">
        <w:t>die</w:t>
      </w:r>
      <w:r>
        <w:t xml:space="preserve"> </w:t>
      </w:r>
      <w:r w:rsidR="002A2B04" w:rsidRPr="00DD4C1D">
        <w:t>Herrlichkeit</w:t>
      </w:r>
      <w:r>
        <w:t xml:space="preserve"> </w:t>
      </w:r>
      <w:r w:rsidR="002A2B04" w:rsidRPr="00DD4C1D">
        <w:t>in</w:t>
      </w:r>
      <w:r>
        <w:t xml:space="preserve"> </w:t>
      </w:r>
      <w:r w:rsidR="002A2B04" w:rsidRPr="00DD4C1D">
        <w:t>alle</w:t>
      </w:r>
      <w:r>
        <w:t xml:space="preserve"> </w:t>
      </w:r>
      <w:r w:rsidR="002A2B04" w:rsidRPr="00DD4C1D">
        <w:t>Ewigkeit.’</w:t>
      </w:r>
      <w:r>
        <w:t xml:space="preserve"> </w:t>
      </w:r>
      <w:r w:rsidR="002A2B04" w:rsidRPr="00DD4C1D">
        <w:t>(</w:t>
      </w:r>
      <w:r>
        <w:t xml:space="preserve">2. Timotheus </w:t>
      </w:r>
      <w:r w:rsidR="002A2B04" w:rsidRPr="00DD4C1D">
        <w:t>4</w:t>
      </w:r>
      <w:r>
        <w:t>, 1</w:t>
      </w:r>
      <w:r w:rsidR="002A2B04" w:rsidRPr="00DD4C1D">
        <w:t>8).</w:t>
      </w:r>
      <w:r>
        <w:t xml:space="preserve"> </w:t>
      </w:r>
      <w:r w:rsidR="00366468" w:rsidRPr="00DD4C1D">
        <w:t>Daher</w:t>
      </w:r>
      <w:r>
        <w:t xml:space="preserve"> </w:t>
      </w:r>
      <w:r w:rsidR="00366468" w:rsidRPr="00DD4C1D">
        <w:t>ist</w:t>
      </w:r>
      <w:r>
        <w:t xml:space="preserve"> </w:t>
      </w:r>
      <w:r w:rsidR="00366468" w:rsidRPr="00DD4C1D">
        <w:t>das</w:t>
      </w:r>
      <w:r>
        <w:t xml:space="preserve"> </w:t>
      </w:r>
      <w:r w:rsidR="00366468" w:rsidRPr="00DD4C1D">
        <w:t>Heil</w:t>
      </w:r>
      <w:r>
        <w:t xml:space="preserve"> </w:t>
      </w:r>
      <w:r w:rsidR="00366468" w:rsidRPr="00DD4C1D">
        <w:t>sicher.</w:t>
      </w:r>
      <w:r>
        <w:t xml:space="preserve"> </w:t>
      </w:r>
      <w:r w:rsidR="00366468" w:rsidRPr="00DD4C1D">
        <w:t>Und</w:t>
      </w:r>
      <w:r>
        <w:t xml:space="preserve"> </w:t>
      </w:r>
      <w:r w:rsidR="002A2B04" w:rsidRPr="00DD4C1D">
        <w:t>Paulus</w:t>
      </w:r>
      <w:r>
        <w:t xml:space="preserve"> </w:t>
      </w:r>
      <w:r w:rsidR="002A2B04" w:rsidRPr="00DD4C1D">
        <w:t>beruhigt</w:t>
      </w:r>
      <w:r>
        <w:t xml:space="preserve"> </w:t>
      </w:r>
      <w:r w:rsidR="002A2B04" w:rsidRPr="00DD4C1D">
        <w:t>uns</w:t>
      </w:r>
      <w:r>
        <w:t xml:space="preserve"> </w:t>
      </w:r>
      <w:r w:rsidR="002A2B04" w:rsidRPr="00DD4C1D">
        <w:t>mit</w:t>
      </w:r>
      <w:r>
        <w:t xml:space="preserve"> </w:t>
      </w:r>
      <w:r w:rsidR="002A2B04" w:rsidRPr="00DD4C1D">
        <w:t>der</w:t>
      </w:r>
      <w:r>
        <w:t xml:space="preserve"> </w:t>
      </w:r>
      <w:r w:rsidR="002A2B04" w:rsidRPr="00DD4C1D">
        <w:t>Zusicherung,</w:t>
      </w:r>
      <w:r>
        <w:t xml:space="preserve"> </w:t>
      </w:r>
      <w:r w:rsidR="002A2B04" w:rsidRPr="00DD4C1D">
        <w:t>dass</w:t>
      </w:r>
      <w:r>
        <w:t xml:space="preserve"> </w:t>
      </w:r>
      <w:r w:rsidR="002A2B04" w:rsidRPr="00DD4C1D">
        <w:t>Jesus</w:t>
      </w:r>
      <w:r>
        <w:t xml:space="preserve"> </w:t>
      </w:r>
      <w:r w:rsidR="002A2B04" w:rsidRPr="00DD4C1D">
        <w:t>Christus</w:t>
      </w:r>
      <w:r>
        <w:t xml:space="preserve"> </w:t>
      </w:r>
      <w:r w:rsidR="002A2B04" w:rsidRPr="00DD4C1D">
        <w:t>die</w:t>
      </w:r>
      <w:r>
        <w:t xml:space="preserve"> </w:t>
      </w:r>
      <w:r w:rsidR="002A2B04" w:rsidRPr="00DD4C1D">
        <w:t>Seinen</w:t>
      </w:r>
      <w:r>
        <w:t xml:space="preserve"> </w:t>
      </w:r>
      <w:r w:rsidR="002A2B04" w:rsidRPr="00DD4C1D">
        <w:t>befestigen</w:t>
      </w:r>
      <w:r>
        <w:t xml:space="preserve"> </w:t>
      </w:r>
      <w:r w:rsidR="002A2B04" w:rsidRPr="00DD4C1D">
        <w:t>wird</w:t>
      </w:r>
      <w:r>
        <w:t xml:space="preserve"> </w:t>
      </w:r>
      <w:r w:rsidR="002A2B04" w:rsidRPr="00DD4C1D">
        <w:t>bis</w:t>
      </w:r>
      <w:r>
        <w:t xml:space="preserve"> </w:t>
      </w:r>
      <w:r w:rsidR="002A2B04" w:rsidRPr="00DD4C1D">
        <w:t>ans</w:t>
      </w:r>
      <w:r>
        <w:t xml:space="preserve"> </w:t>
      </w:r>
      <w:r w:rsidR="002A2B04" w:rsidRPr="00DD4C1D">
        <w:t>Ende,</w:t>
      </w:r>
      <w:r>
        <w:t xml:space="preserve"> </w:t>
      </w:r>
      <w:r w:rsidR="002A2B04" w:rsidRPr="00DD4C1D">
        <w:t>dass</w:t>
      </w:r>
      <w:r>
        <w:t xml:space="preserve"> </w:t>
      </w:r>
      <w:r w:rsidR="002A2B04" w:rsidRPr="00DD4C1D">
        <w:t>sie</w:t>
      </w:r>
      <w:r>
        <w:t xml:space="preserve"> </w:t>
      </w:r>
      <w:r w:rsidR="002A2B04" w:rsidRPr="00DD4C1D">
        <w:t>untadelig</w:t>
      </w:r>
      <w:r>
        <w:t xml:space="preserve"> </w:t>
      </w:r>
      <w:r w:rsidR="002A2B04" w:rsidRPr="00DD4C1D">
        <w:t>sind</w:t>
      </w:r>
      <w:r>
        <w:t xml:space="preserve"> </w:t>
      </w:r>
      <w:r w:rsidR="002A2B04" w:rsidRPr="00DD4C1D">
        <w:t>am</w:t>
      </w:r>
      <w:r>
        <w:t xml:space="preserve"> </w:t>
      </w:r>
      <w:r w:rsidR="002A2B04" w:rsidRPr="00DD4C1D">
        <w:t>Tag</w:t>
      </w:r>
      <w:r>
        <w:t xml:space="preserve"> </w:t>
      </w:r>
      <w:r w:rsidR="002A2B04" w:rsidRPr="00DD4C1D">
        <w:t>des</w:t>
      </w:r>
      <w:r>
        <w:t xml:space="preserve"> </w:t>
      </w:r>
      <w:r w:rsidR="002A2B04" w:rsidRPr="00DD4C1D">
        <w:t>Herrn</w:t>
      </w:r>
      <w:r>
        <w:t xml:space="preserve"> </w:t>
      </w:r>
      <w:r w:rsidR="002A2B04" w:rsidRPr="00DD4C1D">
        <w:t>Jesus</w:t>
      </w:r>
      <w:r>
        <w:t xml:space="preserve"> </w:t>
      </w:r>
      <w:r w:rsidR="002A2B04" w:rsidRPr="00DD4C1D">
        <w:t>Christus</w:t>
      </w:r>
      <w:r>
        <w:t xml:space="preserve"> </w:t>
      </w:r>
      <w:r w:rsidR="002A2B04" w:rsidRPr="00DD4C1D">
        <w:t>(</w:t>
      </w:r>
      <w:r>
        <w:t xml:space="preserve">1. Korinther </w:t>
      </w:r>
      <w:r w:rsidR="002A2B04" w:rsidRPr="00DD4C1D">
        <w:t>1</w:t>
      </w:r>
      <w:r>
        <w:t>, 8</w:t>
      </w:r>
      <w:r w:rsidR="002A2B04" w:rsidRPr="00DD4C1D">
        <w:t>).</w:t>
      </w:r>
      <w:r w:rsidR="00DC60E6" w:rsidRPr="00DD4C1D">
        <w:t>“</w:t>
      </w:r>
      <w:r>
        <w:t xml:space="preserve"> </w:t>
      </w:r>
    </w:p>
    <w:p w14:paraId="20958DA7" w14:textId="77777777" w:rsidR="00983243" w:rsidRPr="00DD4C1D" w:rsidRDefault="00983243" w:rsidP="002C0189"/>
    <w:p w14:paraId="246800EF" w14:textId="09C9E47D" w:rsidR="009D0C92" w:rsidRPr="00DD4C1D" w:rsidRDefault="001478F8" w:rsidP="002C0189">
      <w:r>
        <w:rPr>
          <w:color w:val="403152"/>
          <w:szCs w:val="20"/>
        </w:rPr>
        <w:t xml:space="preserve">    </w:t>
      </w:r>
      <w:r w:rsidR="00CB7093" w:rsidRPr="00DD4C1D">
        <w:rPr>
          <w:color w:val="403152"/>
          <w:szCs w:val="20"/>
        </w:rPr>
        <w:t>Antwort</w:t>
      </w:r>
      <w:r>
        <w:t xml:space="preserve"> </w:t>
      </w:r>
    </w:p>
    <w:p w14:paraId="44F88C51" w14:textId="198EBC98" w:rsidR="00F641D2" w:rsidRPr="00DD4C1D" w:rsidRDefault="002A2B04" w:rsidP="002C0189">
      <w:r w:rsidRPr="00DD4C1D">
        <w:t>Die</w:t>
      </w:r>
      <w:r w:rsidR="001478F8">
        <w:t xml:space="preserve"> </w:t>
      </w:r>
      <w:r w:rsidRPr="00DD4C1D">
        <w:t>Aussage</w:t>
      </w:r>
      <w:r w:rsidR="001478F8">
        <w:t xml:space="preserve"> </w:t>
      </w:r>
      <w:r w:rsidRPr="00DD4C1D">
        <w:t>von</w:t>
      </w:r>
      <w:r w:rsidR="001478F8">
        <w:t xml:space="preserve"> 2. Timotheus </w:t>
      </w:r>
      <w:r w:rsidRPr="00DD4C1D">
        <w:t>4</w:t>
      </w:r>
      <w:r w:rsidR="001478F8">
        <w:t>, 1</w:t>
      </w:r>
      <w:r w:rsidRPr="00DD4C1D">
        <w:t>8</w:t>
      </w:r>
      <w:r w:rsidR="001478F8">
        <w:t xml:space="preserve"> </w:t>
      </w:r>
      <w:r w:rsidRPr="00DD4C1D">
        <w:t>macht</w:t>
      </w:r>
      <w:r w:rsidR="001478F8">
        <w:t xml:space="preserve"> </w:t>
      </w:r>
      <w:r w:rsidRPr="00DD4C1D">
        <w:t>einer,</w:t>
      </w:r>
      <w:r w:rsidR="001478F8">
        <w:t xml:space="preserve"> </w:t>
      </w:r>
      <w:r w:rsidRPr="00DD4C1D">
        <w:t>der</w:t>
      </w:r>
      <w:r w:rsidR="001478F8">
        <w:t xml:space="preserve"> </w:t>
      </w:r>
      <w:r w:rsidRPr="00DD4C1D">
        <w:t>d</w:t>
      </w:r>
      <w:r w:rsidR="002A6EBE" w:rsidRPr="00DD4C1D">
        <w:t>en</w:t>
      </w:r>
      <w:r w:rsidR="001478F8">
        <w:t xml:space="preserve"> </w:t>
      </w:r>
      <w:r w:rsidR="002A6EBE" w:rsidRPr="00DD4C1D">
        <w:rPr>
          <w:spacing w:val="34"/>
        </w:rPr>
        <w:t>Glauben</w:t>
      </w:r>
      <w:r w:rsidR="001478F8">
        <w:t xml:space="preserve"> </w:t>
      </w:r>
      <w:r w:rsidRPr="00DD4C1D">
        <w:rPr>
          <w:spacing w:val="34"/>
        </w:rPr>
        <w:t>gehalten</w:t>
      </w:r>
      <w:r w:rsidR="001478F8">
        <w:t xml:space="preserve"> </w:t>
      </w:r>
      <w:r w:rsidRPr="00DD4C1D">
        <w:t>hat.</w:t>
      </w:r>
      <w:r w:rsidR="001478F8">
        <w:t xml:space="preserve"> </w:t>
      </w:r>
      <w:r w:rsidRPr="00DD4C1D">
        <w:t>Jesus</w:t>
      </w:r>
      <w:r w:rsidR="001478F8">
        <w:t xml:space="preserve"> </w:t>
      </w:r>
      <w:r w:rsidRPr="00DD4C1D">
        <w:t>Christus</w:t>
      </w:r>
      <w:r w:rsidR="001478F8">
        <w:t xml:space="preserve"> </w:t>
      </w:r>
      <w:r w:rsidRPr="00DD4C1D">
        <w:t>wird</w:t>
      </w:r>
      <w:r w:rsidR="001478F8">
        <w:t xml:space="preserve"> </w:t>
      </w:r>
      <w:r w:rsidRPr="00DD4C1D">
        <w:t>diejenigen</w:t>
      </w:r>
      <w:r w:rsidR="001478F8">
        <w:t xml:space="preserve"> </w:t>
      </w:r>
      <w:r w:rsidRPr="00DD4C1D">
        <w:t>befestigen</w:t>
      </w:r>
      <w:r w:rsidR="001478F8">
        <w:t xml:space="preserve"> </w:t>
      </w:r>
      <w:r w:rsidRPr="00DD4C1D">
        <w:t>und</w:t>
      </w:r>
      <w:r w:rsidR="001478F8">
        <w:t xml:space="preserve"> </w:t>
      </w:r>
      <w:r w:rsidRPr="00DD4C1D">
        <w:t>bewahren,</w:t>
      </w:r>
      <w:r w:rsidR="001478F8">
        <w:t xml:space="preserve"> </w:t>
      </w:r>
      <w:r w:rsidRPr="00DD4C1D">
        <w:t>die</w:t>
      </w:r>
      <w:r w:rsidR="001478F8">
        <w:t xml:space="preserve"> </w:t>
      </w:r>
      <w:r w:rsidRPr="00DD4C1D">
        <w:t>sich</w:t>
      </w:r>
      <w:r w:rsidR="001478F8">
        <w:t xml:space="preserve"> </w:t>
      </w:r>
      <w:r w:rsidRPr="00DD4C1D">
        <w:t>auf</w:t>
      </w:r>
      <w:r w:rsidR="001478F8">
        <w:t xml:space="preserve"> </w:t>
      </w:r>
      <w:r w:rsidRPr="00DD4C1D">
        <w:t>ihn</w:t>
      </w:r>
      <w:r w:rsidR="001478F8">
        <w:t xml:space="preserve"> </w:t>
      </w:r>
      <w:r w:rsidRPr="00DD4C1D">
        <w:rPr>
          <w:spacing w:val="34"/>
        </w:rPr>
        <w:t>verlassen</w:t>
      </w:r>
      <w:r w:rsidRPr="00DD4C1D">
        <w:t>.</w:t>
      </w:r>
      <w:r w:rsidR="001478F8">
        <w:t xml:space="preserve"> </w:t>
      </w:r>
      <w:r w:rsidRPr="00DD4C1D">
        <w:t>Daher</w:t>
      </w:r>
      <w:r w:rsidR="001478F8">
        <w:t xml:space="preserve"> </w:t>
      </w:r>
      <w:r w:rsidRPr="00DD4C1D">
        <w:t>ist</w:t>
      </w:r>
      <w:r w:rsidR="001478F8">
        <w:t xml:space="preserve"> </w:t>
      </w:r>
      <w:r w:rsidRPr="00DD4C1D">
        <w:t>das</w:t>
      </w:r>
      <w:r w:rsidR="001478F8">
        <w:t xml:space="preserve"> </w:t>
      </w:r>
      <w:r w:rsidRPr="00DD4C1D">
        <w:t>Heil</w:t>
      </w:r>
      <w:r w:rsidR="001478F8">
        <w:t xml:space="preserve"> </w:t>
      </w:r>
      <w:r w:rsidRPr="00DD4C1D">
        <w:rPr>
          <w:spacing w:val="34"/>
        </w:rPr>
        <w:t>für</w:t>
      </w:r>
      <w:r w:rsidR="001478F8">
        <w:rPr>
          <w:spacing w:val="34"/>
        </w:rPr>
        <w:t xml:space="preserve"> </w:t>
      </w:r>
      <w:r w:rsidRPr="00DD4C1D">
        <w:rPr>
          <w:spacing w:val="34"/>
        </w:rPr>
        <w:t>jeden</w:t>
      </w:r>
      <w:r w:rsidR="001478F8">
        <w:rPr>
          <w:spacing w:val="34"/>
        </w:rPr>
        <w:t xml:space="preserve"> </w:t>
      </w:r>
      <w:r w:rsidRPr="00DD4C1D">
        <w:rPr>
          <w:spacing w:val="34"/>
        </w:rPr>
        <w:t>Glaubenden</w:t>
      </w:r>
      <w:r w:rsidR="001478F8">
        <w:t xml:space="preserve"> </w:t>
      </w:r>
      <w:r w:rsidRPr="00DD4C1D">
        <w:t>sicher.</w:t>
      </w:r>
      <w:r w:rsidR="001478F8">
        <w:t xml:space="preserve"> </w:t>
      </w:r>
      <w:r w:rsidRPr="00DD4C1D">
        <w:t>Dass</w:t>
      </w:r>
      <w:r w:rsidR="001478F8">
        <w:t xml:space="preserve"> </w:t>
      </w:r>
      <w:r w:rsidRPr="00DD4C1D">
        <w:t>dadurch</w:t>
      </w:r>
      <w:r w:rsidR="001478F8">
        <w:t xml:space="preserve"> </w:t>
      </w:r>
      <w:r w:rsidRPr="00DD4C1D">
        <w:t>aber</w:t>
      </w:r>
      <w:r w:rsidR="001478F8">
        <w:t xml:space="preserve"> </w:t>
      </w:r>
      <w:r w:rsidRPr="00DD4C1D">
        <w:t>jede</w:t>
      </w:r>
      <w:r w:rsidR="001478F8">
        <w:t xml:space="preserve"> </w:t>
      </w:r>
      <w:r w:rsidRPr="00DD4C1D">
        <w:t>Abfallmöglichkeit</w:t>
      </w:r>
      <w:r w:rsidR="001478F8">
        <w:t xml:space="preserve"> </w:t>
      </w:r>
      <w:r w:rsidRPr="00DD4C1D">
        <w:t>ausgeschlossen</w:t>
      </w:r>
      <w:r w:rsidR="001478F8">
        <w:t xml:space="preserve"> </w:t>
      </w:r>
      <w:r w:rsidRPr="00DD4C1D">
        <w:t>sein</w:t>
      </w:r>
      <w:r w:rsidR="001478F8">
        <w:t xml:space="preserve"> </w:t>
      </w:r>
      <w:r w:rsidRPr="00DD4C1D">
        <w:t>sollte,</w:t>
      </w:r>
      <w:r w:rsidR="001478F8">
        <w:t xml:space="preserve"> </w:t>
      </w:r>
      <w:r w:rsidRPr="00DD4C1D">
        <w:t>ist</w:t>
      </w:r>
      <w:r w:rsidR="001478F8">
        <w:t xml:space="preserve"> </w:t>
      </w:r>
      <w:r w:rsidRPr="00DD4C1D">
        <w:t>nicht</w:t>
      </w:r>
      <w:r w:rsidR="001478F8">
        <w:t xml:space="preserve"> </w:t>
      </w:r>
      <w:r w:rsidRPr="00DD4C1D">
        <w:t>folgerichtig.</w:t>
      </w:r>
      <w:r w:rsidR="001478F8">
        <w:t xml:space="preserve"> </w:t>
      </w:r>
    </w:p>
    <w:p w14:paraId="0E2BE1CF" w14:textId="77777777" w:rsidR="00620755" w:rsidRPr="00DD4C1D" w:rsidRDefault="00620755" w:rsidP="002C0189"/>
    <w:p w14:paraId="448288A2" w14:textId="54F8433C" w:rsidR="00F641D2" w:rsidRPr="00DD4C1D" w:rsidRDefault="00DC60E6" w:rsidP="007D4908">
      <w:pPr>
        <w:pStyle w:val="berschrift3"/>
      </w:pPr>
      <w:r w:rsidRPr="00DD4C1D">
        <w:t>„</w:t>
      </w:r>
      <w:r w:rsidR="002A2B04" w:rsidRPr="00DD4C1D">
        <w:t>Die</w:t>
      </w:r>
      <w:r w:rsidR="001478F8">
        <w:t xml:space="preserve"> </w:t>
      </w:r>
      <w:r w:rsidR="002A2B04" w:rsidRPr="00DD4C1D">
        <w:t>Wahrheit</w:t>
      </w:r>
      <w:r w:rsidR="001478F8">
        <w:t xml:space="preserve"> </w:t>
      </w:r>
      <w:r w:rsidR="002A2B04" w:rsidRPr="00DD4C1D">
        <w:t>wird</w:t>
      </w:r>
      <w:r w:rsidR="001478F8">
        <w:t xml:space="preserve"> </w:t>
      </w:r>
      <w:r w:rsidR="002A2B04" w:rsidRPr="00DD4C1D">
        <w:t>ewig</w:t>
      </w:r>
      <w:r w:rsidR="001478F8">
        <w:t xml:space="preserve"> </w:t>
      </w:r>
      <w:r w:rsidR="002A2B04" w:rsidRPr="00DD4C1D">
        <w:t>bei</w:t>
      </w:r>
      <w:r w:rsidR="001478F8">
        <w:t xml:space="preserve"> </w:t>
      </w:r>
      <w:r w:rsidR="002A2B04" w:rsidRPr="00DD4C1D">
        <w:t>den</w:t>
      </w:r>
      <w:r w:rsidR="001478F8">
        <w:t xml:space="preserve"> </w:t>
      </w:r>
      <w:r w:rsidR="002A2B04" w:rsidRPr="00DD4C1D">
        <w:t>Christen</w:t>
      </w:r>
      <w:r w:rsidR="001478F8">
        <w:t xml:space="preserve"> </w:t>
      </w:r>
      <w:r w:rsidR="002A2B04" w:rsidRPr="00DD4C1D">
        <w:t>bleiben.”</w:t>
      </w:r>
      <w:r w:rsidR="001478F8">
        <w:t xml:space="preserve"> </w:t>
      </w:r>
    </w:p>
    <w:p w14:paraId="5EC07ECC" w14:textId="51E7591C" w:rsidR="00983243" w:rsidRPr="00DD4C1D" w:rsidRDefault="001478F8" w:rsidP="002C0189">
      <w:r>
        <w:t xml:space="preserve">    </w:t>
      </w:r>
      <w:r w:rsidR="002A2B04" w:rsidRPr="00DD4C1D">
        <w:t>Argument:</w:t>
      </w:r>
      <w:r>
        <w:t xml:space="preserve"> 2. Johannes </w:t>
      </w:r>
      <w:r w:rsidR="002A2B04" w:rsidRPr="00DD4C1D">
        <w:t>2:</w:t>
      </w:r>
      <w:r>
        <w:t xml:space="preserve"> </w:t>
      </w:r>
      <w:r w:rsidR="00DC60E6" w:rsidRPr="00DD4C1D">
        <w:t>„</w:t>
      </w:r>
      <w:r w:rsidR="00485808">
        <w:t>…</w:t>
      </w:r>
      <w:r>
        <w:t xml:space="preserve"> </w:t>
      </w:r>
      <w:r w:rsidR="002A2B04" w:rsidRPr="00DD4C1D">
        <w:rPr>
          <w:b/>
          <w:bCs/>
        </w:rPr>
        <w:t>wegen</w:t>
      </w:r>
      <w:r>
        <w:rPr>
          <w:b/>
          <w:bCs/>
        </w:rPr>
        <w:t xml:space="preserve"> </w:t>
      </w:r>
      <w:r w:rsidR="002A2B04" w:rsidRPr="00DD4C1D">
        <w:rPr>
          <w:b/>
          <w:bCs/>
        </w:rPr>
        <w:t>der</w:t>
      </w:r>
      <w:r>
        <w:rPr>
          <w:b/>
          <w:bCs/>
        </w:rPr>
        <w:t xml:space="preserve"> </w:t>
      </w:r>
      <w:r w:rsidR="002A2B04" w:rsidRPr="00DD4C1D">
        <w:rPr>
          <w:b/>
          <w:bCs/>
        </w:rPr>
        <w:t>Wahrheit,</w:t>
      </w:r>
      <w:r>
        <w:rPr>
          <w:b/>
          <w:bCs/>
        </w:rPr>
        <w:t xml:space="preserve"> </w:t>
      </w:r>
      <w:r w:rsidR="002A2B04" w:rsidRPr="00DD4C1D">
        <w:rPr>
          <w:b/>
          <w:bCs/>
        </w:rPr>
        <w:t>die</w:t>
      </w:r>
      <w:r>
        <w:rPr>
          <w:b/>
          <w:bCs/>
        </w:rPr>
        <w:t xml:space="preserve"> </w:t>
      </w:r>
      <w:r w:rsidR="002A2B04" w:rsidRPr="00DD4C1D">
        <w:rPr>
          <w:b/>
          <w:bCs/>
        </w:rPr>
        <w:t>unter</w:t>
      </w:r>
      <w:r>
        <w:rPr>
          <w:b/>
          <w:bCs/>
        </w:rPr>
        <w:t xml:space="preserve"> </w:t>
      </w:r>
      <w:r w:rsidR="002A2B04" w:rsidRPr="00DD4C1D">
        <w:rPr>
          <w:b/>
          <w:bCs/>
        </w:rPr>
        <w:t>uns</w:t>
      </w:r>
      <w:r>
        <w:rPr>
          <w:b/>
          <w:bCs/>
        </w:rPr>
        <w:t xml:space="preserve"> </w:t>
      </w:r>
      <w:r w:rsidR="002A2B04" w:rsidRPr="00DD4C1D">
        <w:rPr>
          <w:b/>
          <w:bCs/>
        </w:rPr>
        <w:t>bleibt</w:t>
      </w:r>
      <w:r>
        <w:rPr>
          <w:b/>
          <w:bCs/>
        </w:rPr>
        <w:t xml:space="preserve"> </w:t>
      </w:r>
      <w:r w:rsidR="002A2B04" w:rsidRPr="00DD4C1D">
        <w:rPr>
          <w:b/>
          <w:bCs/>
        </w:rPr>
        <w:t>und</w:t>
      </w:r>
      <w:r>
        <w:rPr>
          <w:b/>
          <w:bCs/>
        </w:rPr>
        <w:t xml:space="preserve"> </w:t>
      </w:r>
      <w:r w:rsidR="002A2B04" w:rsidRPr="00DD4C1D">
        <w:rPr>
          <w:b/>
          <w:bCs/>
        </w:rPr>
        <w:t>auf</w:t>
      </w:r>
      <w:r>
        <w:rPr>
          <w:b/>
          <w:bCs/>
        </w:rPr>
        <w:t xml:space="preserve"> </w:t>
      </w:r>
      <w:r w:rsidR="002A2B04" w:rsidRPr="00DD4C1D">
        <w:rPr>
          <w:b/>
          <w:bCs/>
        </w:rPr>
        <w:t>ewig</w:t>
      </w:r>
      <w:r>
        <w:rPr>
          <w:b/>
          <w:bCs/>
        </w:rPr>
        <w:t xml:space="preserve"> </w:t>
      </w:r>
      <w:r w:rsidR="002A2B04" w:rsidRPr="00DD4C1D">
        <w:rPr>
          <w:b/>
          <w:bCs/>
        </w:rPr>
        <w:t>bei</w:t>
      </w:r>
      <w:r>
        <w:rPr>
          <w:b/>
          <w:bCs/>
        </w:rPr>
        <w:t xml:space="preserve"> </w:t>
      </w:r>
      <w:r w:rsidR="002A2B04" w:rsidRPr="00DD4C1D">
        <w:rPr>
          <w:b/>
          <w:bCs/>
        </w:rPr>
        <w:t>uns</w:t>
      </w:r>
      <w:r>
        <w:rPr>
          <w:b/>
          <w:bCs/>
        </w:rPr>
        <w:t xml:space="preserve"> </w:t>
      </w:r>
      <w:r w:rsidR="002A2B04" w:rsidRPr="00DD4C1D">
        <w:rPr>
          <w:b/>
          <w:bCs/>
        </w:rPr>
        <w:t>sein</w:t>
      </w:r>
      <w:r>
        <w:rPr>
          <w:b/>
          <w:bCs/>
        </w:rPr>
        <w:t xml:space="preserve"> </w:t>
      </w:r>
      <w:r w:rsidR="002A2B04" w:rsidRPr="00DD4C1D">
        <w:rPr>
          <w:b/>
          <w:bCs/>
        </w:rPr>
        <w:t>wird</w:t>
      </w:r>
      <w:r w:rsidR="002A2B04" w:rsidRPr="00DD4C1D">
        <w:t>.”</w:t>
      </w:r>
      <w:r>
        <w:t xml:space="preserve"> </w:t>
      </w:r>
    </w:p>
    <w:p w14:paraId="19CD510C" w14:textId="77777777" w:rsidR="00983243" w:rsidRPr="00DD4C1D" w:rsidRDefault="00983243" w:rsidP="002C0189"/>
    <w:p w14:paraId="74AAF347" w14:textId="1B1A77F8"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5D43D44A" w14:textId="2EA76353" w:rsidR="00F641D2" w:rsidRPr="00DD4C1D" w:rsidRDefault="002A2B04" w:rsidP="002C0189">
      <w:r w:rsidRPr="00DD4C1D">
        <w:t>Gemeint</w:t>
      </w:r>
      <w:r w:rsidR="001478F8">
        <w:t xml:space="preserve"> </w:t>
      </w:r>
      <w:r w:rsidRPr="00DD4C1D">
        <w:t>ist:</w:t>
      </w:r>
      <w:r w:rsidR="001478F8">
        <w:t xml:space="preserve"> </w:t>
      </w:r>
      <w:r w:rsidRPr="00DD4C1D">
        <w:t>Die</w:t>
      </w:r>
      <w:r w:rsidR="001478F8">
        <w:t xml:space="preserve"> </w:t>
      </w:r>
      <w:r w:rsidRPr="00DD4C1D">
        <w:t>Wahrheit</w:t>
      </w:r>
      <w:r w:rsidR="001478F8">
        <w:t xml:space="preserve"> </w:t>
      </w:r>
      <w:r w:rsidRPr="00DD4C1D">
        <w:t>wird</w:t>
      </w:r>
      <w:r w:rsidR="001478F8">
        <w:t xml:space="preserve"> </w:t>
      </w:r>
      <w:r w:rsidRPr="00DD4C1D">
        <w:t>bei</w:t>
      </w:r>
      <w:r w:rsidR="001478F8">
        <w:t xml:space="preserve"> </w:t>
      </w:r>
      <w:r w:rsidR="00171899" w:rsidRPr="00DD4C1D">
        <w:t>der</w:t>
      </w:r>
      <w:r w:rsidR="001478F8">
        <w:t xml:space="preserve"> </w:t>
      </w:r>
      <w:r w:rsidR="00171899" w:rsidRPr="00DD4C1D">
        <w:t>Gemeinde</w:t>
      </w:r>
      <w:r w:rsidR="001478F8">
        <w:t xml:space="preserve"> </w:t>
      </w:r>
      <w:r w:rsidR="00171899" w:rsidRPr="00DD4C1D">
        <w:t>als</w:t>
      </w:r>
      <w:r w:rsidR="001478F8">
        <w:t xml:space="preserve"> </w:t>
      </w:r>
      <w:r w:rsidR="00171899" w:rsidRPr="00DD4C1D">
        <w:t>ganzer</w:t>
      </w:r>
      <w:r w:rsidR="001478F8">
        <w:t xml:space="preserve"> </w:t>
      </w:r>
      <w:r w:rsidR="00171899" w:rsidRPr="00DD4C1D">
        <w:t>bleiben</w:t>
      </w:r>
      <w:r w:rsidR="001478F8">
        <w:t xml:space="preserve"> </w:t>
      </w:r>
      <w:r w:rsidR="00171899" w:rsidRPr="00DD4C1D">
        <w:t>und</w:t>
      </w:r>
      <w:r w:rsidR="001478F8">
        <w:t xml:space="preserve"> </w:t>
      </w:r>
      <w:r w:rsidR="00171899" w:rsidRPr="00DD4C1D">
        <w:t>individuell</w:t>
      </w:r>
      <w:r w:rsidR="001478F8">
        <w:t xml:space="preserve"> </w:t>
      </w:r>
      <w:r w:rsidR="00171899" w:rsidRPr="00DD4C1D">
        <w:t>bei</w:t>
      </w:r>
      <w:r w:rsidR="001478F8">
        <w:t xml:space="preserve"> </w:t>
      </w:r>
      <w:r w:rsidR="00171899" w:rsidRPr="00DD4C1D">
        <w:t>jedem</w:t>
      </w:r>
      <w:r w:rsidR="001478F8">
        <w:t xml:space="preserve"> </w:t>
      </w:r>
      <w:r w:rsidRPr="00DD4C1D">
        <w:rPr>
          <w:spacing w:val="34"/>
        </w:rPr>
        <w:t>Glaubenden</w:t>
      </w:r>
      <w:r w:rsidRPr="00DD4C1D">
        <w:t>.</w:t>
      </w:r>
      <w:r w:rsidR="001478F8">
        <w:t xml:space="preserve"> </w:t>
      </w:r>
      <w:r w:rsidRPr="00DD4C1D">
        <w:t>Der</w:t>
      </w:r>
      <w:r w:rsidR="001478F8">
        <w:t xml:space="preserve"> </w:t>
      </w:r>
      <w:r w:rsidRPr="00DD4C1D">
        <w:t>Endsieg</w:t>
      </w:r>
      <w:r w:rsidR="001478F8">
        <w:t xml:space="preserve"> </w:t>
      </w:r>
      <w:r w:rsidRPr="00DD4C1D">
        <w:t>Jesu</w:t>
      </w:r>
      <w:r w:rsidR="001478F8">
        <w:t xml:space="preserve"> </w:t>
      </w:r>
      <w:r w:rsidRPr="00DD4C1D">
        <w:t>Christi</w:t>
      </w:r>
      <w:r w:rsidR="001478F8">
        <w:t xml:space="preserve"> </w:t>
      </w:r>
      <w:r w:rsidRPr="00DD4C1D">
        <w:t>zusammen</w:t>
      </w:r>
      <w:r w:rsidR="001478F8">
        <w:t xml:space="preserve"> </w:t>
      </w:r>
      <w:r w:rsidRPr="00DD4C1D">
        <w:t>mit</w:t>
      </w:r>
      <w:r w:rsidR="001478F8">
        <w:t xml:space="preserve"> </w:t>
      </w:r>
      <w:r w:rsidRPr="00DD4C1D">
        <w:t>seiner</w:t>
      </w:r>
      <w:r w:rsidR="001478F8">
        <w:t xml:space="preserve"> </w:t>
      </w:r>
      <w:r w:rsidRPr="00DD4C1D">
        <w:t>Gemeinde</w:t>
      </w:r>
      <w:r w:rsidR="001478F8">
        <w:t xml:space="preserve"> </w:t>
      </w:r>
      <w:r w:rsidRPr="00DD4C1D">
        <w:t>ist</w:t>
      </w:r>
      <w:r w:rsidR="001478F8">
        <w:t xml:space="preserve"> </w:t>
      </w:r>
      <w:r w:rsidRPr="00DD4C1D">
        <w:t>sicher.</w:t>
      </w:r>
      <w:r w:rsidR="001478F8">
        <w:t xml:space="preserve"> </w:t>
      </w:r>
      <w:r w:rsidRPr="00DD4C1D">
        <w:t>Die</w:t>
      </w:r>
      <w:r w:rsidR="001478F8">
        <w:t xml:space="preserve"> </w:t>
      </w:r>
      <w:r w:rsidRPr="00DD4C1D">
        <w:t>Wahrheit</w:t>
      </w:r>
      <w:r w:rsidR="001478F8">
        <w:t xml:space="preserve"> </w:t>
      </w:r>
      <w:r w:rsidRPr="00DD4C1D">
        <w:t>wird</w:t>
      </w:r>
      <w:r w:rsidR="001478F8">
        <w:t xml:space="preserve"> </w:t>
      </w:r>
      <w:r w:rsidRPr="00DD4C1D">
        <w:t>nicht</w:t>
      </w:r>
      <w:r w:rsidR="001478F8">
        <w:t xml:space="preserve"> </w:t>
      </w:r>
      <w:r w:rsidRPr="00DD4C1D">
        <w:t>untergehen.</w:t>
      </w:r>
      <w:r w:rsidR="001478F8">
        <w:t xml:space="preserve"> </w:t>
      </w:r>
    </w:p>
    <w:p w14:paraId="0E34117F" w14:textId="77777777" w:rsidR="00620755" w:rsidRPr="00DD4C1D" w:rsidRDefault="00620755" w:rsidP="002C0189"/>
    <w:p w14:paraId="7E8FFD37" w14:textId="3616C098" w:rsidR="00F641D2" w:rsidRPr="00DD4C1D" w:rsidRDefault="002A2B04" w:rsidP="005318A6">
      <w:pPr>
        <w:pStyle w:val="berschrift2"/>
      </w:pPr>
      <w:r w:rsidRPr="00DD4C1D">
        <w:t>5.</w:t>
      </w:r>
      <w:r w:rsidR="001478F8">
        <w:t xml:space="preserve"> </w:t>
      </w:r>
      <w:r w:rsidRPr="00DD4C1D">
        <w:t>Das</w:t>
      </w:r>
      <w:r w:rsidR="001478F8">
        <w:t xml:space="preserve"> </w:t>
      </w:r>
      <w:r w:rsidRPr="00DD4C1D">
        <w:t>Opfer</w:t>
      </w:r>
      <w:r w:rsidR="001478F8">
        <w:t xml:space="preserve"> </w:t>
      </w:r>
      <w:r w:rsidRPr="00DD4C1D">
        <w:t>Jesu</w:t>
      </w:r>
      <w:r w:rsidR="001478F8">
        <w:t xml:space="preserve"> </w:t>
      </w:r>
      <w:r w:rsidRPr="00DD4C1D">
        <w:t>Christi</w:t>
      </w:r>
      <w:r w:rsidR="001478F8">
        <w:t xml:space="preserve"> </w:t>
      </w:r>
    </w:p>
    <w:p w14:paraId="74F21D24" w14:textId="44730D75" w:rsidR="00F641D2" w:rsidRPr="00DD4C1D" w:rsidRDefault="00DC60E6" w:rsidP="007D4908">
      <w:pPr>
        <w:pStyle w:val="berschrift3"/>
      </w:pPr>
      <w:r w:rsidRPr="00DD4C1D">
        <w:t>„</w:t>
      </w:r>
      <w:r w:rsidR="002A2B04" w:rsidRPr="00DD4C1D">
        <w:t>Christus</w:t>
      </w:r>
      <w:r w:rsidR="001478F8">
        <w:t xml:space="preserve"> </w:t>
      </w:r>
      <w:r w:rsidR="002A2B04" w:rsidRPr="00DD4C1D">
        <w:t>hat</w:t>
      </w:r>
      <w:r w:rsidR="001478F8">
        <w:t xml:space="preserve"> </w:t>
      </w:r>
      <w:r w:rsidR="002A2B04" w:rsidRPr="00DD4C1D">
        <w:t>für</w:t>
      </w:r>
      <w:r w:rsidR="001478F8">
        <w:t xml:space="preserve"> </w:t>
      </w:r>
      <w:r w:rsidR="002A2B04" w:rsidRPr="00DD4C1D">
        <w:t>die</w:t>
      </w:r>
      <w:r w:rsidR="001478F8">
        <w:t xml:space="preserve"> </w:t>
      </w:r>
      <w:r w:rsidR="002A2B04" w:rsidRPr="00DD4C1D">
        <w:t>künftigen</w:t>
      </w:r>
      <w:r w:rsidR="001478F8">
        <w:t xml:space="preserve"> </w:t>
      </w:r>
      <w:r w:rsidR="002A2B04" w:rsidRPr="00DD4C1D">
        <w:t>Sünden</w:t>
      </w:r>
      <w:r w:rsidR="001478F8">
        <w:t xml:space="preserve"> </w:t>
      </w:r>
      <w:r w:rsidR="002A2B04" w:rsidRPr="00DD4C1D">
        <w:t>bezahlt.”</w:t>
      </w:r>
      <w:r w:rsidR="001478F8">
        <w:t xml:space="preserve"> </w:t>
      </w:r>
    </w:p>
    <w:p w14:paraId="0754D928" w14:textId="0E991E05" w:rsidR="00983243" w:rsidRPr="00DD4C1D" w:rsidRDefault="001478F8" w:rsidP="002C0189">
      <w:r>
        <w:t xml:space="preserve">    </w:t>
      </w:r>
      <w:r w:rsidR="009D0C92" w:rsidRPr="00DD4C1D">
        <w:t>Es</w:t>
      </w:r>
      <w:r>
        <w:t xml:space="preserve"> </w:t>
      </w:r>
      <w:r w:rsidR="009D0C92" w:rsidRPr="00DD4C1D">
        <w:t>wird</w:t>
      </w:r>
      <w:r>
        <w:t xml:space="preserve"> </w:t>
      </w:r>
      <w:r w:rsidR="009D0C92" w:rsidRPr="00DD4C1D">
        <w:t>argumentiert</w:t>
      </w:r>
      <w:r w:rsidR="002A2B04" w:rsidRPr="00DD4C1D">
        <w:t>:</w:t>
      </w:r>
      <w:r>
        <w:t xml:space="preserve"> </w:t>
      </w:r>
      <w:r w:rsidR="00DC60E6" w:rsidRPr="00DD4C1D">
        <w:t>„</w:t>
      </w:r>
      <w:r w:rsidR="002A2B04" w:rsidRPr="00DD4C1D">
        <w:t>Jesus</w:t>
      </w:r>
      <w:r>
        <w:t xml:space="preserve"> </w:t>
      </w:r>
      <w:r w:rsidR="002A2B04" w:rsidRPr="00DD4C1D">
        <w:t>Christus</w:t>
      </w:r>
      <w:r>
        <w:t xml:space="preserve"> </w:t>
      </w:r>
      <w:r w:rsidR="002A2B04" w:rsidRPr="00DD4C1D">
        <w:t>hat</w:t>
      </w:r>
      <w:r>
        <w:t xml:space="preserve"> </w:t>
      </w:r>
      <w:r w:rsidR="002A2B04" w:rsidRPr="00DD4C1D">
        <w:t>auch</w:t>
      </w:r>
      <w:r>
        <w:t xml:space="preserve"> </w:t>
      </w:r>
      <w:r w:rsidR="002A2B04" w:rsidRPr="00DD4C1D">
        <w:t>für</w:t>
      </w:r>
      <w:r>
        <w:t xml:space="preserve"> </w:t>
      </w:r>
      <w:r w:rsidR="002A2B04" w:rsidRPr="00DD4C1D">
        <w:t>die</w:t>
      </w:r>
      <w:r>
        <w:t xml:space="preserve"> </w:t>
      </w:r>
      <w:r w:rsidR="002A2B04" w:rsidRPr="00DD4C1D">
        <w:t>zukünftigen</w:t>
      </w:r>
      <w:r>
        <w:t xml:space="preserve"> </w:t>
      </w:r>
      <w:r w:rsidR="002A2B04" w:rsidRPr="00DD4C1D">
        <w:t>Sünden</w:t>
      </w:r>
      <w:r>
        <w:t xml:space="preserve"> </w:t>
      </w:r>
      <w:r w:rsidR="002A2B04" w:rsidRPr="00DD4C1D">
        <w:t>der</w:t>
      </w:r>
      <w:r>
        <w:t xml:space="preserve"> </w:t>
      </w:r>
      <w:r w:rsidR="002A2B04" w:rsidRPr="00DD4C1D">
        <w:t>Erlösten</w:t>
      </w:r>
      <w:r>
        <w:t xml:space="preserve"> </w:t>
      </w:r>
      <w:r w:rsidR="002A2B04" w:rsidRPr="00DD4C1D">
        <w:t>bezahlt,</w:t>
      </w:r>
      <w:r>
        <w:t xml:space="preserve"> </w:t>
      </w:r>
      <w:r w:rsidR="002A2B04" w:rsidRPr="00DD4C1D">
        <w:t>auch</w:t>
      </w:r>
      <w:r>
        <w:t xml:space="preserve"> </w:t>
      </w:r>
      <w:r w:rsidR="002A2B04" w:rsidRPr="00DD4C1D">
        <w:t>für</w:t>
      </w:r>
      <w:r>
        <w:t xml:space="preserve"> </w:t>
      </w:r>
      <w:r w:rsidR="002A2B04" w:rsidRPr="00DD4C1D">
        <w:t>die</w:t>
      </w:r>
      <w:r>
        <w:t xml:space="preserve"> </w:t>
      </w:r>
      <w:r w:rsidR="002A2B04" w:rsidRPr="00DD4C1D">
        <w:t>Sünde</w:t>
      </w:r>
      <w:r>
        <w:t xml:space="preserve"> </w:t>
      </w:r>
      <w:r w:rsidR="002A2B04" w:rsidRPr="00DD4C1D">
        <w:t>des</w:t>
      </w:r>
      <w:r>
        <w:t xml:space="preserve"> </w:t>
      </w:r>
      <w:r w:rsidR="002A2B04" w:rsidRPr="00DD4C1D">
        <w:t>Abfalls.</w:t>
      </w:r>
      <w:r>
        <w:t xml:space="preserve"> </w:t>
      </w:r>
      <w:r w:rsidR="002A2B04" w:rsidRPr="00DD4C1D">
        <w:t>Daher</w:t>
      </w:r>
      <w:r>
        <w:t xml:space="preserve"> </w:t>
      </w:r>
      <w:r w:rsidR="002A2B04" w:rsidRPr="00DD4C1D">
        <w:t>kann</w:t>
      </w:r>
      <w:r>
        <w:t xml:space="preserve"> </w:t>
      </w:r>
      <w:r w:rsidR="002A2B04" w:rsidRPr="00DD4C1D">
        <w:t>man</w:t>
      </w:r>
      <w:r>
        <w:t xml:space="preserve"> </w:t>
      </w:r>
      <w:r w:rsidR="002A2B04" w:rsidRPr="00DD4C1D">
        <w:t>nicht</w:t>
      </w:r>
      <w:r>
        <w:t xml:space="preserve"> </w:t>
      </w:r>
      <w:r w:rsidR="002A2B04" w:rsidRPr="00DD4C1D">
        <w:t>verloren</w:t>
      </w:r>
      <w:r>
        <w:t xml:space="preserve"> </w:t>
      </w:r>
      <w:r w:rsidR="002A2B04" w:rsidRPr="00DD4C1D">
        <w:t>gehen.”</w:t>
      </w:r>
      <w:r>
        <w:t xml:space="preserve"> </w:t>
      </w:r>
    </w:p>
    <w:p w14:paraId="5D1B765F" w14:textId="77777777" w:rsidR="00983243" w:rsidRPr="00DD4C1D" w:rsidRDefault="00983243" w:rsidP="002C0189"/>
    <w:p w14:paraId="0199061D" w14:textId="319706B9" w:rsidR="009D0C9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668C33B7" w14:textId="40137E7A" w:rsidR="00F641D2" w:rsidRPr="00DD4C1D" w:rsidRDefault="002A2B04" w:rsidP="002C0189">
      <w:r w:rsidRPr="00DD4C1D">
        <w:t>Jesus</w:t>
      </w:r>
      <w:r w:rsidR="001478F8">
        <w:t xml:space="preserve"> </w:t>
      </w:r>
      <w:r w:rsidRPr="00DD4C1D">
        <w:t>Christu</w:t>
      </w:r>
      <w:r w:rsidR="002A6EBE" w:rsidRPr="00DD4C1D">
        <w:t>s</w:t>
      </w:r>
      <w:r w:rsidR="001478F8">
        <w:t xml:space="preserve"> </w:t>
      </w:r>
      <w:r w:rsidR="002A6EBE" w:rsidRPr="00DD4C1D">
        <w:t>hat</w:t>
      </w:r>
      <w:r w:rsidR="001478F8">
        <w:t xml:space="preserve"> </w:t>
      </w:r>
      <w:r w:rsidR="002A6EBE" w:rsidRPr="00DD4C1D">
        <w:t>für</w:t>
      </w:r>
      <w:r w:rsidR="001478F8">
        <w:t xml:space="preserve"> </w:t>
      </w:r>
      <w:r w:rsidR="002A6EBE" w:rsidRPr="00DD4C1D">
        <w:t>alle</w:t>
      </w:r>
      <w:r w:rsidR="001478F8">
        <w:t xml:space="preserve"> </w:t>
      </w:r>
      <w:r w:rsidR="002A6EBE" w:rsidRPr="00DD4C1D">
        <w:t>Sünden</w:t>
      </w:r>
      <w:r w:rsidR="001478F8">
        <w:t xml:space="preserve"> </w:t>
      </w:r>
      <w:r w:rsidR="002A6EBE" w:rsidRPr="00DD4C1D">
        <w:t>aller</w:t>
      </w:r>
      <w:r w:rsidR="001478F8">
        <w:t xml:space="preserve"> </w:t>
      </w:r>
      <w:r w:rsidRPr="00DD4C1D">
        <w:t>Menschen</w:t>
      </w:r>
      <w:r w:rsidR="001478F8">
        <w:t xml:space="preserve"> </w:t>
      </w:r>
      <w:r w:rsidRPr="00DD4C1D">
        <w:t>bezahlt</w:t>
      </w:r>
      <w:r w:rsidR="001478F8">
        <w:t xml:space="preserve"> </w:t>
      </w:r>
      <w:r w:rsidRPr="00DD4C1D">
        <w:t>(</w:t>
      </w:r>
      <w:r w:rsidR="001478F8">
        <w:t xml:space="preserve">1. Johannes </w:t>
      </w:r>
      <w:r w:rsidRPr="00DD4C1D">
        <w:t>2</w:t>
      </w:r>
      <w:r w:rsidR="001478F8">
        <w:t>, 2</w:t>
      </w:r>
      <w:r w:rsidRPr="00DD4C1D">
        <w:t>;</w:t>
      </w:r>
      <w:r w:rsidR="001478F8">
        <w:t xml:space="preserve"> 2. Petrus </w:t>
      </w:r>
      <w:r w:rsidRPr="00DD4C1D">
        <w:t>2</w:t>
      </w:r>
      <w:r w:rsidR="001478F8">
        <w:t>, 1</w:t>
      </w:r>
      <w:r w:rsidRPr="00DD4C1D">
        <w:t>-2;</w:t>
      </w:r>
      <w:r w:rsidR="001478F8">
        <w:t xml:space="preserve"> 1. Timotheus </w:t>
      </w:r>
      <w:r w:rsidR="002A6EBE" w:rsidRPr="00DD4C1D">
        <w:t>2</w:t>
      </w:r>
      <w:r w:rsidR="001478F8">
        <w:t>, 1</w:t>
      </w:r>
      <w:r w:rsidR="002A6EBE" w:rsidRPr="00DD4C1D">
        <w:t>-4;</w:t>
      </w:r>
      <w:r w:rsidR="001478F8">
        <w:t xml:space="preserve"> 2. Korinther </w:t>
      </w:r>
      <w:r w:rsidR="002A6EBE" w:rsidRPr="00DD4C1D">
        <w:t>5</w:t>
      </w:r>
      <w:r w:rsidR="001478F8">
        <w:t>, 1</w:t>
      </w:r>
      <w:r w:rsidR="002A6EBE" w:rsidRPr="00DD4C1D">
        <w:t>9</w:t>
      </w:r>
      <w:r w:rsidR="001478F8">
        <w:t xml:space="preserve"> </w:t>
      </w:r>
      <w:r w:rsidR="002A6EBE" w:rsidRPr="00DD4C1D">
        <w:t>ff),</w:t>
      </w:r>
      <w:r w:rsidR="001478F8">
        <w:t xml:space="preserve"> </w:t>
      </w:r>
      <w:r w:rsidRPr="00DD4C1D">
        <w:t>dennoch</w:t>
      </w:r>
      <w:r w:rsidR="001478F8">
        <w:t xml:space="preserve"> </w:t>
      </w:r>
      <w:r w:rsidRPr="00DD4C1D">
        <w:t>gehen</w:t>
      </w:r>
      <w:r w:rsidR="001478F8">
        <w:t xml:space="preserve"> </w:t>
      </w:r>
      <w:r w:rsidRPr="00DD4C1D">
        <w:t>viele</w:t>
      </w:r>
      <w:r w:rsidR="001478F8">
        <w:t xml:space="preserve"> </w:t>
      </w:r>
      <w:r w:rsidRPr="00DD4C1D">
        <w:t>ewiglich</w:t>
      </w:r>
      <w:r w:rsidR="001478F8">
        <w:t xml:space="preserve"> </w:t>
      </w:r>
      <w:r w:rsidRPr="00DD4C1D">
        <w:t>verloren.</w:t>
      </w:r>
      <w:r w:rsidR="001478F8">
        <w:t xml:space="preserve"> </w:t>
      </w:r>
      <w:r w:rsidRPr="00DD4C1D">
        <w:t>Des</w:t>
      </w:r>
      <w:r w:rsidR="001478F8">
        <w:t xml:space="preserve"> </w:t>
      </w:r>
      <w:r w:rsidRPr="00DD4C1D">
        <w:t>Lammes</w:t>
      </w:r>
      <w:r w:rsidR="001478F8">
        <w:t xml:space="preserve"> </w:t>
      </w:r>
      <w:r w:rsidRPr="00DD4C1D">
        <w:t>Blut</w:t>
      </w:r>
      <w:r w:rsidR="001478F8">
        <w:t xml:space="preserve"> </w:t>
      </w:r>
      <w:r w:rsidRPr="00DD4C1D">
        <w:t>floss</w:t>
      </w:r>
      <w:r w:rsidR="001478F8">
        <w:t xml:space="preserve"> </w:t>
      </w:r>
      <w:r w:rsidRPr="00DD4C1D">
        <w:t>für</w:t>
      </w:r>
      <w:r w:rsidR="001478F8">
        <w:t xml:space="preserve"> </w:t>
      </w:r>
      <w:r w:rsidRPr="00DD4C1D">
        <w:t>alle</w:t>
      </w:r>
      <w:r w:rsidR="001478F8">
        <w:t xml:space="preserve"> </w:t>
      </w:r>
      <w:r w:rsidRPr="00DD4C1D">
        <w:t>Erstgeborenen</w:t>
      </w:r>
      <w:r w:rsidR="001478F8">
        <w:t xml:space="preserve"> </w:t>
      </w:r>
      <w:r w:rsidRPr="00DD4C1D">
        <w:t>in</w:t>
      </w:r>
      <w:r w:rsidR="001478F8">
        <w:t xml:space="preserve"> </w:t>
      </w:r>
      <w:r w:rsidRPr="00DD4C1D">
        <w:t>Israel</w:t>
      </w:r>
      <w:r w:rsidR="001478F8">
        <w:t xml:space="preserve"> </w:t>
      </w:r>
      <w:r w:rsidRPr="00DD4C1D">
        <w:t>(</w:t>
      </w:r>
      <w:r w:rsidR="001478F8">
        <w:t xml:space="preserve">1. Mose </w:t>
      </w:r>
      <w:r w:rsidRPr="00DD4C1D">
        <w:t>12).</w:t>
      </w:r>
      <w:r w:rsidR="001478F8">
        <w:t xml:space="preserve"> </w:t>
      </w:r>
      <w:r w:rsidRPr="00DD4C1D">
        <w:t>Hätte</w:t>
      </w:r>
      <w:r w:rsidR="001478F8">
        <w:t xml:space="preserve"> </w:t>
      </w:r>
      <w:r w:rsidRPr="00DD4C1D">
        <w:t>eine</w:t>
      </w:r>
      <w:r w:rsidR="001478F8">
        <w:t xml:space="preserve"> </w:t>
      </w:r>
      <w:r w:rsidRPr="00DD4C1D">
        <w:t>Familie</w:t>
      </w:r>
      <w:r w:rsidR="001478F8">
        <w:t xml:space="preserve"> </w:t>
      </w:r>
      <w:r w:rsidRPr="00DD4C1D">
        <w:t>nicht</w:t>
      </w:r>
      <w:r w:rsidR="001478F8">
        <w:t xml:space="preserve"> </w:t>
      </w:r>
      <w:r w:rsidRPr="00DD4C1D">
        <w:t>den</w:t>
      </w:r>
      <w:r w:rsidR="001478F8">
        <w:t xml:space="preserve"> </w:t>
      </w:r>
      <w:r w:rsidRPr="00DD4C1D">
        <w:t>Anweisungen</w:t>
      </w:r>
      <w:r w:rsidR="001478F8">
        <w:t xml:space="preserve"> </w:t>
      </w:r>
      <w:r w:rsidRPr="00DD4C1D">
        <w:t>gehorcht</w:t>
      </w:r>
      <w:r w:rsidR="001478F8">
        <w:t xml:space="preserve"> </w:t>
      </w:r>
      <w:r w:rsidRPr="00DD4C1D">
        <w:t>und</w:t>
      </w:r>
      <w:r w:rsidR="001478F8">
        <w:t xml:space="preserve"> </w:t>
      </w:r>
      <w:r w:rsidRPr="00DD4C1D">
        <w:t>das</w:t>
      </w:r>
      <w:r w:rsidR="001478F8">
        <w:t xml:space="preserve"> </w:t>
      </w:r>
      <w:r w:rsidRPr="00DD4C1D">
        <w:t>Blut</w:t>
      </w:r>
      <w:r w:rsidR="001478F8">
        <w:t xml:space="preserve"> </w:t>
      </w:r>
      <w:r w:rsidRPr="00DD4C1D">
        <w:t>nicht</w:t>
      </w:r>
      <w:r w:rsidR="001478F8">
        <w:t xml:space="preserve"> </w:t>
      </w:r>
      <w:r w:rsidRPr="00DD4C1D">
        <w:t>an</w:t>
      </w:r>
      <w:r w:rsidR="001478F8">
        <w:t xml:space="preserve"> </w:t>
      </w:r>
      <w:r w:rsidRPr="00DD4C1D">
        <w:t>die</w:t>
      </w:r>
      <w:r w:rsidR="001478F8">
        <w:t xml:space="preserve"> </w:t>
      </w:r>
      <w:r w:rsidRPr="00DD4C1D">
        <w:t>Türpfosten</w:t>
      </w:r>
      <w:r w:rsidR="001478F8">
        <w:t xml:space="preserve"> </w:t>
      </w:r>
      <w:r w:rsidRPr="00DD4C1D">
        <w:t>gestrichen,</w:t>
      </w:r>
      <w:r w:rsidR="001478F8">
        <w:t xml:space="preserve"> </w:t>
      </w:r>
      <w:r w:rsidRPr="00DD4C1D">
        <w:t>wäre</w:t>
      </w:r>
      <w:r w:rsidR="001478F8">
        <w:t xml:space="preserve"> </w:t>
      </w:r>
      <w:r w:rsidRPr="00DD4C1D">
        <w:t>der</w:t>
      </w:r>
      <w:r w:rsidR="001478F8">
        <w:t xml:space="preserve"> </w:t>
      </w:r>
      <w:r w:rsidRPr="00DD4C1D">
        <w:t>Erstgeborene</w:t>
      </w:r>
      <w:r w:rsidR="001478F8">
        <w:t xml:space="preserve"> </w:t>
      </w:r>
      <w:r w:rsidRPr="00DD4C1D">
        <w:t>verloren</w:t>
      </w:r>
      <w:r w:rsidR="001478F8">
        <w:t xml:space="preserve"> </w:t>
      </w:r>
      <w:r w:rsidRPr="00DD4C1D">
        <w:t>gewesen.</w:t>
      </w:r>
      <w:r w:rsidR="001478F8">
        <w:t xml:space="preserve"> </w:t>
      </w:r>
    </w:p>
    <w:p w14:paraId="2BA8E1A1" w14:textId="0E3CE1E7" w:rsidR="00F641D2" w:rsidRPr="00DD4C1D" w:rsidRDefault="001478F8" w:rsidP="002C0189">
      <w:r>
        <w:t xml:space="preserve">    </w:t>
      </w:r>
      <w:r w:rsidR="002A2B04" w:rsidRPr="00DD4C1D">
        <w:t>Gottes</w:t>
      </w:r>
      <w:r>
        <w:t xml:space="preserve"> </w:t>
      </w:r>
      <w:r w:rsidR="002A2B04" w:rsidRPr="00DD4C1D">
        <w:t>Liebe</w:t>
      </w:r>
      <w:r>
        <w:t xml:space="preserve"> </w:t>
      </w:r>
      <w:r w:rsidR="002A2B04" w:rsidRPr="00DD4C1D">
        <w:t>–</w:t>
      </w:r>
      <w:r>
        <w:t xml:space="preserve"> </w:t>
      </w:r>
      <w:r w:rsidR="002A2B04" w:rsidRPr="00DD4C1D">
        <w:t>und</w:t>
      </w:r>
      <w:r>
        <w:t xml:space="preserve"> </w:t>
      </w:r>
      <w:r w:rsidR="002A2B04" w:rsidRPr="00DD4C1D">
        <w:t>Jesu</w:t>
      </w:r>
      <w:r>
        <w:t xml:space="preserve"> </w:t>
      </w:r>
      <w:r w:rsidR="002A2B04" w:rsidRPr="00DD4C1D">
        <w:t>Opfer</w:t>
      </w:r>
      <w:r>
        <w:t xml:space="preserve"> </w:t>
      </w:r>
      <w:r w:rsidR="002A2B04" w:rsidRPr="00DD4C1D">
        <w:t>am</w:t>
      </w:r>
      <w:r>
        <w:t xml:space="preserve"> </w:t>
      </w:r>
      <w:r w:rsidR="002A2B04" w:rsidRPr="00DD4C1D">
        <w:t>Kreuz</w:t>
      </w:r>
      <w:r>
        <w:t xml:space="preserve"> </w:t>
      </w:r>
      <w:r w:rsidR="002A2B04" w:rsidRPr="00DD4C1D">
        <w:t>–</w:t>
      </w:r>
      <w:r>
        <w:t xml:space="preserve"> </w:t>
      </w:r>
      <w:r w:rsidR="002A2B04" w:rsidRPr="00DD4C1D">
        <w:t>gilt</w:t>
      </w:r>
      <w:r>
        <w:t xml:space="preserve"> </w:t>
      </w:r>
      <w:r w:rsidR="002A2B04" w:rsidRPr="00DD4C1D">
        <w:t>allen</w:t>
      </w:r>
      <w:r>
        <w:t xml:space="preserve"> </w:t>
      </w:r>
      <w:r w:rsidR="002A2B04" w:rsidRPr="00DD4C1D">
        <w:t>Menschen.</w:t>
      </w:r>
      <w:r>
        <w:t xml:space="preserve"> </w:t>
      </w:r>
      <w:r w:rsidR="002A2B04" w:rsidRPr="00DD4C1D">
        <w:t>Das</w:t>
      </w:r>
      <w:r>
        <w:t xml:space="preserve"> </w:t>
      </w:r>
      <w:r w:rsidR="002A2B04" w:rsidRPr="00DD4C1D">
        <w:t>Opfer</w:t>
      </w:r>
      <w:r>
        <w:t xml:space="preserve"> </w:t>
      </w:r>
      <w:r w:rsidR="002A2B04" w:rsidRPr="00DD4C1D">
        <w:t>war</w:t>
      </w:r>
      <w:r>
        <w:t xml:space="preserve"> </w:t>
      </w:r>
      <w:r w:rsidR="002A2B04" w:rsidRPr="00DD4C1D">
        <w:t>für</w:t>
      </w:r>
      <w:r>
        <w:t xml:space="preserve"> </w:t>
      </w:r>
      <w:r w:rsidR="002A2B04" w:rsidRPr="00DD4C1D">
        <w:t>alle</w:t>
      </w:r>
      <w:r>
        <w:t xml:space="preserve"> </w:t>
      </w:r>
      <w:r w:rsidR="002A2B04" w:rsidRPr="00DD4C1D">
        <w:t>Sünden</w:t>
      </w:r>
      <w:r>
        <w:t xml:space="preserve"> </w:t>
      </w:r>
      <w:r w:rsidR="002A2B04" w:rsidRPr="00DD4C1D">
        <w:t>aller</w:t>
      </w:r>
      <w:r>
        <w:t xml:space="preserve"> </w:t>
      </w:r>
      <w:r w:rsidR="002A2B04" w:rsidRPr="00DD4C1D">
        <w:t>Menschen</w:t>
      </w:r>
      <w:r w:rsidR="00171899" w:rsidRPr="00DD4C1D">
        <w:t>.</w:t>
      </w:r>
      <w:r>
        <w:t xml:space="preserve"> </w:t>
      </w:r>
      <w:r w:rsidR="007D2C91" w:rsidRPr="00DD4C1D">
        <w:t>(Vgl</w:t>
      </w:r>
      <w:r w:rsidR="002A2B04" w:rsidRPr="00DD4C1D">
        <w:t>.</w:t>
      </w:r>
      <w:r>
        <w:t xml:space="preserve"> 1. Timotheus </w:t>
      </w:r>
      <w:r w:rsidR="002A2B04" w:rsidRPr="00DD4C1D">
        <w:t>2</w:t>
      </w:r>
      <w:r>
        <w:t>, 4</w:t>
      </w:r>
      <w:r w:rsidR="002A2B04" w:rsidRPr="00DD4C1D">
        <w:t>-6;</w:t>
      </w:r>
      <w:r>
        <w:t xml:space="preserve"> </w:t>
      </w:r>
      <w:r w:rsidR="002A2B04" w:rsidRPr="00DD4C1D">
        <w:t>beachte</w:t>
      </w:r>
      <w:r>
        <w:t xml:space="preserve"> </w:t>
      </w:r>
      <w:r w:rsidR="002A2B04" w:rsidRPr="00DD4C1D">
        <w:t>die</w:t>
      </w:r>
      <w:r>
        <w:t xml:space="preserve"> </w:t>
      </w:r>
      <w:r w:rsidR="00DC60E6" w:rsidRPr="00DD4C1D">
        <w:t>„</w:t>
      </w:r>
      <w:r w:rsidR="002A2B04" w:rsidRPr="00DD4C1D">
        <w:t>alle”</w:t>
      </w:r>
      <w:r>
        <w:t xml:space="preserve"> </w:t>
      </w:r>
      <w:r w:rsidR="002A2B04" w:rsidRPr="00DD4C1D">
        <w:t>in</w:t>
      </w:r>
      <w:r>
        <w:t xml:space="preserve"> </w:t>
      </w:r>
      <w:r w:rsidR="002A2B04" w:rsidRPr="00DD4C1D">
        <w:t>V.</w:t>
      </w:r>
      <w:r>
        <w:t xml:space="preserve"> </w:t>
      </w:r>
      <w:r w:rsidR="002A2B04" w:rsidRPr="00DD4C1D">
        <w:t>4</w:t>
      </w:r>
      <w:r>
        <w:t xml:space="preserve"> </w:t>
      </w:r>
      <w:r w:rsidR="002A2B04" w:rsidRPr="00DD4C1D">
        <w:t>und</w:t>
      </w:r>
      <w:r>
        <w:t xml:space="preserve"> </w:t>
      </w:r>
      <w:r w:rsidR="002A2B04" w:rsidRPr="00DD4C1D">
        <w:t>V.</w:t>
      </w:r>
      <w:r>
        <w:t xml:space="preserve"> </w:t>
      </w:r>
      <w:r w:rsidR="002A2B04" w:rsidRPr="00DD4C1D">
        <w:t>6</w:t>
      </w:r>
      <w:r w:rsidR="00171899" w:rsidRPr="00DD4C1D">
        <w:t>.)</w:t>
      </w:r>
      <w:r>
        <w:t xml:space="preserve"> </w:t>
      </w:r>
      <w:r w:rsidR="002A2B04" w:rsidRPr="00DD4C1D">
        <w:t>Wer</w:t>
      </w:r>
      <w:r>
        <w:t xml:space="preserve"> </w:t>
      </w:r>
      <w:r w:rsidR="002A2B04" w:rsidRPr="00DD4C1D">
        <w:t>aber</w:t>
      </w:r>
      <w:r>
        <w:t xml:space="preserve"> </w:t>
      </w:r>
      <w:r w:rsidR="002A2B04" w:rsidRPr="00DD4C1D">
        <w:t>Gottes</w:t>
      </w:r>
      <w:r>
        <w:t xml:space="preserve"> </w:t>
      </w:r>
      <w:r w:rsidR="002A2B04" w:rsidRPr="00DD4C1D">
        <w:t>Liebe</w:t>
      </w:r>
      <w:r>
        <w:t xml:space="preserve"> </w:t>
      </w:r>
      <w:r w:rsidR="002A2B04" w:rsidRPr="00DD4C1D">
        <w:t>und</w:t>
      </w:r>
      <w:r>
        <w:t xml:space="preserve"> </w:t>
      </w:r>
      <w:r w:rsidR="002A2B04" w:rsidRPr="00DD4C1D">
        <w:t>Christi</w:t>
      </w:r>
      <w:r>
        <w:t xml:space="preserve"> </w:t>
      </w:r>
      <w:r w:rsidR="002A2B04" w:rsidRPr="00DD4C1D">
        <w:t>Opfer</w:t>
      </w:r>
      <w:r>
        <w:t xml:space="preserve"> </w:t>
      </w:r>
      <w:r w:rsidR="002A2B04" w:rsidRPr="00DD4C1D">
        <w:t>nicht</w:t>
      </w:r>
      <w:r>
        <w:t xml:space="preserve"> </w:t>
      </w:r>
      <w:r w:rsidR="002A2B04" w:rsidRPr="00DD4C1D">
        <w:t>annimmt,</w:t>
      </w:r>
      <w:r>
        <w:t xml:space="preserve"> </w:t>
      </w:r>
      <w:r w:rsidR="002A2B04" w:rsidRPr="00DD4C1D">
        <w:t>kommt</w:t>
      </w:r>
      <w:r>
        <w:t xml:space="preserve"> </w:t>
      </w:r>
      <w:r w:rsidR="002A2B04" w:rsidRPr="00DD4C1D">
        <w:t>nicht</w:t>
      </w:r>
      <w:r>
        <w:t xml:space="preserve"> </w:t>
      </w:r>
      <w:r w:rsidR="002A2B04" w:rsidRPr="00DD4C1D">
        <w:t>in</w:t>
      </w:r>
      <w:r>
        <w:t xml:space="preserve"> </w:t>
      </w:r>
      <w:r w:rsidR="002A2B04" w:rsidRPr="00DD4C1D">
        <w:t>den</w:t>
      </w:r>
      <w:r>
        <w:t xml:space="preserve"> </w:t>
      </w:r>
      <w:r w:rsidR="002A2B04" w:rsidRPr="00DD4C1D">
        <w:t>Genuss</w:t>
      </w:r>
      <w:r>
        <w:t xml:space="preserve"> </w:t>
      </w:r>
      <w:r w:rsidR="002A2B04" w:rsidRPr="00DD4C1D">
        <w:t>dieser</w:t>
      </w:r>
      <w:r>
        <w:t xml:space="preserve"> </w:t>
      </w:r>
      <w:r w:rsidR="002A2B04" w:rsidRPr="00DD4C1D">
        <w:t>Liebe</w:t>
      </w:r>
      <w:r>
        <w:t xml:space="preserve"> </w:t>
      </w:r>
      <w:r w:rsidR="002A2B04" w:rsidRPr="00DD4C1D">
        <w:t>und</w:t>
      </w:r>
      <w:r>
        <w:t xml:space="preserve"> </w:t>
      </w:r>
      <w:r w:rsidR="002A2B04" w:rsidRPr="00DD4C1D">
        <w:t>dieses</w:t>
      </w:r>
      <w:r>
        <w:t xml:space="preserve"> </w:t>
      </w:r>
      <w:r w:rsidR="002A2B04" w:rsidRPr="00DD4C1D">
        <w:t>Opfers</w:t>
      </w:r>
      <w:r>
        <w:t xml:space="preserve"> </w:t>
      </w:r>
      <w:r w:rsidR="002A2B04" w:rsidRPr="00DD4C1D">
        <w:t>(</w:t>
      </w:r>
      <w:r>
        <w:t xml:space="preserve">Johannes </w:t>
      </w:r>
      <w:r w:rsidR="002A2B04" w:rsidRPr="00DD4C1D">
        <w:t>3</w:t>
      </w:r>
      <w:r>
        <w:t>, 1</w:t>
      </w:r>
      <w:r w:rsidR="002A2B04" w:rsidRPr="00DD4C1D">
        <w:t>8.36;</w:t>
      </w:r>
      <w:r>
        <w:t xml:space="preserve"> </w:t>
      </w:r>
      <w:r w:rsidR="002A2B04" w:rsidRPr="00DD4C1D">
        <w:t>12</w:t>
      </w:r>
      <w:r>
        <w:t>, 4</w:t>
      </w:r>
      <w:r w:rsidR="002A2B04" w:rsidRPr="00DD4C1D">
        <w:t>8).</w:t>
      </w:r>
      <w:r>
        <w:t xml:space="preserve"> </w:t>
      </w:r>
      <w:r w:rsidR="002A2B04" w:rsidRPr="00DD4C1D">
        <w:t>Das</w:t>
      </w:r>
      <w:r>
        <w:t xml:space="preserve"> </w:t>
      </w:r>
      <w:r w:rsidR="002A2B04" w:rsidRPr="00DD4C1D">
        <w:t>Annehmen</w:t>
      </w:r>
      <w:r>
        <w:t xml:space="preserve"> </w:t>
      </w:r>
      <w:r w:rsidR="002A2B04" w:rsidRPr="00DD4C1D">
        <w:t>geschieht</w:t>
      </w:r>
      <w:r>
        <w:t xml:space="preserve"> </w:t>
      </w:r>
      <w:r w:rsidR="002A2B04" w:rsidRPr="00DD4C1D">
        <w:t>nur</w:t>
      </w:r>
      <w:r>
        <w:t xml:space="preserve"> </w:t>
      </w:r>
      <w:r w:rsidR="002A2B04" w:rsidRPr="00DD4C1D">
        <w:t>durch</w:t>
      </w:r>
      <w:r>
        <w:t xml:space="preserve"> </w:t>
      </w:r>
      <w:r w:rsidR="002A2B04" w:rsidRPr="00DD4C1D">
        <w:t>Glauben.</w:t>
      </w:r>
      <w:r>
        <w:t xml:space="preserve"> </w:t>
      </w:r>
      <w:r w:rsidR="002A2B04" w:rsidRPr="00DD4C1D">
        <w:t>Wenn</w:t>
      </w:r>
      <w:r>
        <w:t xml:space="preserve"> </w:t>
      </w:r>
      <w:r w:rsidR="002A2B04" w:rsidRPr="00DD4C1D">
        <w:t>ein</w:t>
      </w:r>
      <w:r>
        <w:t xml:space="preserve"> </w:t>
      </w:r>
      <w:r w:rsidR="002A2B04" w:rsidRPr="00DD4C1D">
        <w:t>Glaubender</w:t>
      </w:r>
      <w:r>
        <w:t xml:space="preserve"> </w:t>
      </w:r>
      <w:r w:rsidR="002A2B04" w:rsidRPr="00DD4C1D">
        <w:t>(ein</w:t>
      </w:r>
      <w:r>
        <w:t xml:space="preserve"> </w:t>
      </w:r>
      <w:r w:rsidR="002A2B04" w:rsidRPr="00DD4C1D">
        <w:t>Wiedergeborener)</w:t>
      </w:r>
      <w:r>
        <w:t xml:space="preserve"> </w:t>
      </w:r>
      <w:r w:rsidR="00171899" w:rsidRPr="00DD4C1D">
        <w:t>in</w:t>
      </w:r>
      <w:r>
        <w:t xml:space="preserve"> </w:t>
      </w:r>
      <w:r w:rsidR="00171899" w:rsidRPr="00DD4C1D">
        <w:t>eine</w:t>
      </w:r>
      <w:r>
        <w:t xml:space="preserve"> </w:t>
      </w:r>
      <w:r w:rsidR="00171899" w:rsidRPr="00DD4C1D">
        <w:t>Sünde</w:t>
      </w:r>
      <w:r>
        <w:t xml:space="preserve"> </w:t>
      </w:r>
      <w:r w:rsidR="00171899" w:rsidRPr="00DD4C1D">
        <w:t>fällt</w:t>
      </w:r>
      <w:r w:rsidR="002A2B04" w:rsidRPr="00DD4C1D">
        <w:t>,</w:t>
      </w:r>
      <w:r>
        <w:t xml:space="preserve"> </w:t>
      </w:r>
      <w:r w:rsidR="002A2B04" w:rsidRPr="00DD4C1D">
        <w:t>wird</w:t>
      </w:r>
      <w:r>
        <w:t xml:space="preserve"> </w:t>
      </w:r>
      <w:r w:rsidR="002A2B04" w:rsidRPr="00DD4C1D">
        <w:t>er</w:t>
      </w:r>
      <w:r>
        <w:t xml:space="preserve"> </w:t>
      </w:r>
      <w:r w:rsidR="002A2B04" w:rsidRPr="00DD4C1D">
        <w:t>nicht</w:t>
      </w:r>
      <w:r>
        <w:t xml:space="preserve"> </w:t>
      </w:r>
      <w:r w:rsidR="002A2B04" w:rsidRPr="00DD4C1D">
        <w:t>von</w:t>
      </w:r>
      <w:r>
        <w:t xml:space="preserve"> </w:t>
      </w:r>
      <w:r w:rsidR="002A2B04" w:rsidRPr="00DD4C1D">
        <w:t>Gottes</w:t>
      </w:r>
      <w:r>
        <w:t xml:space="preserve"> </w:t>
      </w:r>
      <w:r w:rsidR="002A2B04" w:rsidRPr="00DD4C1D">
        <w:t>Liebe</w:t>
      </w:r>
      <w:r>
        <w:t xml:space="preserve"> </w:t>
      </w:r>
      <w:r w:rsidR="002A2B04" w:rsidRPr="00DD4C1D">
        <w:t>getrennt</w:t>
      </w:r>
      <w:r>
        <w:t xml:space="preserve"> </w:t>
      </w:r>
      <w:r w:rsidR="002A2B04" w:rsidRPr="00DD4C1D">
        <w:t>(</w:t>
      </w:r>
      <w:r>
        <w:t xml:space="preserve">1. Johannes </w:t>
      </w:r>
      <w:r w:rsidR="002A2B04" w:rsidRPr="00DD4C1D">
        <w:t>2</w:t>
      </w:r>
      <w:r>
        <w:t>, 1</w:t>
      </w:r>
      <w:r w:rsidR="00171899" w:rsidRPr="00DD4C1D">
        <w:t>.2</w:t>
      </w:r>
      <w:r w:rsidR="002A2B04" w:rsidRPr="00DD4C1D">
        <w:t>).</w:t>
      </w:r>
      <w:r>
        <w:t xml:space="preserve"> </w:t>
      </w:r>
      <w:r w:rsidR="002A2B04" w:rsidRPr="00DD4C1D">
        <w:t>Ein</w:t>
      </w:r>
      <w:r>
        <w:t xml:space="preserve"> </w:t>
      </w:r>
      <w:r w:rsidR="002A2B04" w:rsidRPr="00DD4C1D">
        <w:t>Nichtglaubender</w:t>
      </w:r>
      <w:r>
        <w:t xml:space="preserve"> </w:t>
      </w:r>
      <w:r w:rsidR="002A2B04" w:rsidRPr="00DD4C1D">
        <w:t>nimmt</w:t>
      </w:r>
      <w:r>
        <w:t xml:space="preserve"> </w:t>
      </w:r>
      <w:r w:rsidR="002A2B04" w:rsidRPr="00DD4C1D">
        <w:t>diese</w:t>
      </w:r>
      <w:r>
        <w:t xml:space="preserve"> </w:t>
      </w:r>
      <w:r w:rsidR="002A2B04" w:rsidRPr="00DD4C1D">
        <w:t>Liebe</w:t>
      </w:r>
      <w:r>
        <w:t xml:space="preserve"> </w:t>
      </w:r>
      <w:r w:rsidR="002A2B04" w:rsidRPr="00DD4C1D">
        <w:t>Gottes</w:t>
      </w:r>
      <w:r>
        <w:t xml:space="preserve"> </w:t>
      </w:r>
      <w:r w:rsidR="002A2B04" w:rsidRPr="00DD4C1D">
        <w:t>und</w:t>
      </w:r>
      <w:r>
        <w:t xml:space="preserve"> </w:t>
      </w:r>
      <w:r w:rsidR="002A2B04" w:rsidRPr="00DD4C1D">
        <w:t>das</w:t>
      </w:r>
      <w:r>
        <w:t xml:space="preserve"> </w:t>
      </w:r>
      <w:r w:rsidR="002A2B04" w:rsidRPr="00DD4C1D">
        <w:t>Opfer</w:t>
      </w:r>
      <w:r>
        <w:t xml:space="preserve"> </w:t>
      </w:r>
      <w:r w:rsidR="002A2B04" w:rsidRPr="00DD4C1D">
        <w:t>Christi</w:t>
      </w:r>
      <w:r>
        <w:t xml:space="preserve"> </w:t>
      </w:r>
      <w:r w:rsidR="002A2B04" w:rsidRPr="00DD4C1D">
        <w:t>nicht</w:t>
      </w:r>
      <w:r>
        <w:t xml:space="preserve"> </w:t>
      </w:r>
      <w:r w:rsidR="002A2B04" w:rsidRPr="00DD4C1D">
        <w:t>in</w:t>
      </w:r>
      <w:r>
        <w:t xml:space="preserve"> </w:t>
      </w:r>
      <w:r w:rsidR="002A2B04" w:rsidRPr="00DD4C1D">
        <w:t>Anspruch.</w:t>
      </w:r>
      <w:r>
        <w:t xml:space="preserve"> </w:t>
      </w:r>
      <w:r w:rsidR="002A2B04" w:rsidRPr="00DD4C1D">
        <w:t>Er</w:t>
      </w:r>
      <w:r>
        <w:t xml:space="preserve"> </w:t>
      </w:r>
      <w:r w:rsidR="002A2B04" w:rsidRPr="00DD4C1D">
        <w:t>scheidet</w:t>
      </w:r>
      <w:r>
        <w:t xml:space="preserve"> </w:t>
      </w:r>
      <w:r w:rsidR="002A2B04" w:rsidRPr="00DD4C1D">
        <w:t>sich</w:t>
      </w:r>
      <w:r>
        <w:t xml:space="preserve"> </w:t>
      </w:r>
      <w:r w:rsidR="002A2B04" w:rsidRPr="00DD4C1D">
        <w:t>daher</w:t>
      </w:r>
      <w:r>
        <w:t xml:space="preserve"> </w:t>
      </w:r>
      <w:r w:rsidR="002A2B04" w:rsidRPr="00DD4C1D">
        <w:t>selbst</w:t>
      </w:r>
      <w:r>
        <w:t xml:space="preserve"> </w:t>
      </w:r>
      <w:r w:rsidR="002A2B04" w:rsidRPr="00DD4C1D">
        <w:t>aus.</w:t>
      </w:r>
      <w:r>
        <w:t xml:space="preserve"> </w:t>
      </w:r>
    </w:p>
    <w:p w14:paraId="08E49CE2" w14:textId="77777777" w:rsidR="00171899" w:rsidRPr="00DD4C1D" w:rsidRDefault="00171899" w:rsidP="002C0189"/>
    <w:p w14:paraId="456330D7" w14:textId="701AC0A5" w:rsidR="00F641D2" w:rsidRPr="00DD4C1D" w:rsidRDefault="001478F8" w:rsidP="002C0189">
      <w:r>
        <w:t xml:space="preserve">    </w:t>
      </w:r>
      <w:r w:rsidR="00CB7093" w:rsidRPr="00DD4C1D">
        <w:t>Mancher</w:t>
      </w:r>
      <w:r>
        <w:t xml:space="preserve"> </w:t>
      </w:r>
      <w:r w:rsidR="00CB7093" w:rsidRPr="00DD4C1D">
        <w:t>hat</w:t>
      </w:r>
      <w:r>
        <w:t xml:space="preserve"> </w:t>
      </w:r>
      <w:r w:rsidR="00CB7093" w:rsidRPr="00DD4C1D">
        <w:t>argumentiert</w:t>
      </w:r>
      <w:r w:rsidR="002A2B04" w:rsidRPr="00DD4C1D">
        <w:t>:</w:t>
      </w:r>
      <w:r>
        <w:t xml:space="preserve"> </w:t>
      </w:r>
      <w:r w:rsidR="00DC60E6" w:rsidRPr="00DD4C1D">
        <w:t>„</w:t>
      </w:r>
      <w:r w:rsidR="002A2B04" w:rsidRPr="00DD4C1D">
        <w:t>Echte</w:t>
      </w:r>
      <w:r>
        <w:t xml:space="preserve"> </w:t>
      </w:r>
      <w:r w:rsidR="002A2B04" w:rsidRPr="00DD4C1D">
        <w:t>Christen</w:t>
      </w:r>
      <w:r>
        <w:t xml:space="preserve"> </w:t>
      </w:r>
      <w:r w:rsidR="002A2B04" w:rsidRPr="00DD4C1D">
        <w:t>haben</w:t>
      </w:r>
      <w:r>
        <w:t xml:space="preserve"> </w:t>
      </w:r>
      <w:r w:rsidR="002A2B04" w:rsidRPr="00DD4C1D">
        <w:t>das</w:t>
      </w:r>
      <w:r>
        <w:t xml:space="preserve"> </w:t>
      </w:r>
      <w:r w:rsidR="002A2B04" w:rsidRPr="00DD4C1D">
        <w:t>Blut</w:t>
      </w:r>
      <w:r>
        <w:t xml:space="preserve"> </w:t>
      </w:r>
      <w:r w:rsidR="002A2B04" w:rsidRPr="00DD4C1D">
        <w:t>an</w:t>
      </w:r>
      <w:r>
        <w:t xml:space="preserve"> </w:t>
      </w:r>
      <w:r w:rsidR="002A2B04" w:rsidRPr="00DD4C1D">
        <w:t>ihre</w:t>
      </w:r>
      <w:r>
        <w:t xml:space="preserve"> </w:t>
      </w:r>
      <w:r w:rsidR="002A2B04" w:rsidRPr="00DD4C1D">
        <w:t>Herzenstür</w:t>
      </w:r>
      <w:r>
        <w:t xml:space="preserve"> </w:t>
      </w:r>
      <w:r w:rsidR="002A2B04" w:rsidRPr="00DD4C1D">
        <w:t>gestrichen.</w:t>
      </w:r>
      <w:r>
        <w:t xml:space="preserve"> </w:t>
      </w:r>
      <w:r w:rsidR="002A2B04" w:rsidRPr="00DD4C1D">
        <w:t>Daher</w:t>
      </w:r>
      <w:r>
        <w:t xml:space="preserve"> </w:t>
      </w:r>
      <w:r w:rsidR="002A2B04" w:rsidRPr="00DD4C1D">
        <w:t>sind</w:t>
      </w:r>
      <w:r>
        <w:t xml:space="preserve"> </w:t>
      </w:r>
      <w:r w:rsidR="002A2B04" w:rsidRPr="00DD4C1D">
        <w:t>sie</w:t>
      </w:r>
      <w:r>
        <w:t xml:space="preserve"> </w:t>
      </w:r>
      <w:r w:rsidR="002A2B04" w:rsidRPr="00DD4C1D">
        <w:t>für</w:t>
      </w:r>
      <w:r>
        <w:t xml:space="preserve"> </w:t>
      </w:r>
      <w:r w:rsidR="002A2B04" w:rsidRPr="00DD4C1D">
        <w:t>alle</w:t>
      </w:r>
      <w:r>
        <w:t xml:space="preserve"> </w:t>
      </w:r>
      <w:r w:rsidR="002A2B04" w:rsidRPr="00DD4C1D">
        <w:t>Zukunft</w:t>
      </w:r>
      <w:r>
        <w:t xml:space="preserve"> </w:t>
      </w:r>
      <w:r w:rsidR="002A2B04" w:rsidRPr="00DD4C1D">
        <w:t>gerettet.”</w:t>
      </w:r>
      <w:r>
        <w:t xml:space="preserve"> </w:t>
      </w:r>
    </w:p>
    <w:p w14:paraId="09557E6D" w14:textId="77777777" w:rsidR="009D0C92" w:rsidRPr="00DD4C1D" w:rsidRDefault="009D0C92" w:rsidP="002C0189"/>
    <w:p w14:paraId="2FDFD8AA" w14:textId="3882601F" w:rsidR="009D0C92" w:rsidRPr="00DD4C1D" w:rsidRDefault="001478F8" w:rsidP="002C0189">
      <w:r>
        <w:t xml:space="preserve">    </w:t>
      </w:r>
      <w:r w:rsidR="00CB7093" w:rsidRPr="00DD4C1D">
        <w:rPr>
          <w:color w:val="403152"/>
          <w:szCs w:val="20"/>
        </w:rPr>
        <w:t>Antwort</w:t>
      </w:r>
      <w:r>
        <w:t xml:space="preserve"> </w:t>
      </w:r>
    </w:p>
    <w:p w14:paraId="3987CD05" w14:textId="5898F2F4" w:rsidR="00F641D2" w:rsidRPr="00DD4C1D" w:rsidRDefault="002A2B04" w:rsidP="002C0189">
      <w:r w:rsidRPr="00DD4C1D">
        <w:t>Die</w:t>
      </w:r>
      <w:r w:rsidR="001478F8">
        <w:t xml:space="preserve"> </w:t>
      </w:r>
      <w:r w:rsidRPr="00DD4C1D">
        <w:t>Rettung,</w:t>
      </w:r>
      <w:r w:rsidR="001478F8">
        <w:t xml:space="preserve"> </w:t>
      </w:r>
      <w:r w:rsidRPr="00DD4C1D">
        <w:t>um</w:t>
      </w:r>
      <w:r w:rsidR="001478F8">
        <w:t xml:space="preserve"> </w:t>
      </w:r>
      <w:r w:rsidRPr="00DD4C1D">
        <w:t>die</w:t>
      </w:r>
      <w:r w:rsidR="001478F8">
        <w:t xml:space="preserve"> </w:t>
      </w:r>
      <w:r w:rsidRPr="00DD4C1D">
        <w:t>es</w:t>
      </w:r>
      <w:r w:rsidR="001478F8">
        <w:t xml:space="preserve"> </w:t>
      </w:r>
      <w:r w:rsidRPr="00DD4C1D">
        <w:t>geht,</w:t>
      </w:r>
      <w:r w:rsidR="001478F8">
        <w:t xml:space="preserve"> </w:t>
      </w:r>
      <w:r w:rsidRPr="00DD4C1D">
        <w:t>ist</w:t>
      </w:r>
      <w:r w:rsidR="001478F8">
        <w:t xml:space="preserve"> </w:t>
      </w:r>
      <w:r w:rsidRPr="00DD4C1D">
        <w:t>noch</w:t>
      </w:r>
      <w:r w:rsidR="001478F8">
        <w:t xml:space="preserve"> </w:t>
      </w:r>
      <w:r w:rsidRPr="00DD4C1D">
        <w:t>ausständig.</w:t>
      </w:r>
      <w:r w:rsidR="001478F8">
        <w:t xml:space="preserve"> </w:t>
      </w:r>
      <w:r w:rsidRPr="00DD4C1D">
        <w:t>Das</w:t>
      </w:r>
      <w:r w:rsidR="001478F8">
        <w:t xml:space="preserve"> </w:t>
      </w:r>
      <w:r w:rsidRPr="00DD4C1D">
        <w:t>Gericht</w:t>
      </w:r>
      <w:r w:rsidR="001478F8">
        <w:t xml:space="preserve"> </w:t>
      </w:r>
      <w:r w:rsidRPr="00DD4C1D">
        <w:t>Gottes</w:t>
      </w:r>
      <w:r w:rsidR="001478F8">
        <w:t xml:space="preserve"> </w:t>
      </w:r>
      <w:r w:rsidRPr="00DD4C1D">
        <w:t>ist</w:t>
      </w:r>
      <w:r w:rsidR="001478F8">
        <w:t xml:space="preserve"> </w:t>
      </w:r>
      <w:r w:rsidRPr="00DD4C1D">
        <w:t>in</w:t>
      </w:r>
      <w:r w:rsidR="001478F8">
        <w:t xml:space="preserve"> </w:t>
      </w:r>
      <w:r w:rsidRPr="00DD4C1D">
        <w:t>diesem</w:t>
      </w:r>
      <w:r w:rsidR="001478F8">
        <w:t xml:space="preserve"> </w:t>
      </w:r>
      <w:r w:rsidRPr="00DD4C1D">
        <w:t>Sinne</w:t>
      </w:r>
      <w:r w:rsidR="001478F8">
        <w:t xml:space="preserve"> </w:t>
      </w:r>
      <w:r w:rsidRPr="00DD4C1D">
        <w:rPr>
          <w:spacing w:val="34"/>
        </w:rPr>
        <w:t>noch</w:t>
      </w:r>
      <w:r w:rsidR="001478F8">
        <w:rPr>
          <w:spacing w:val="34"/>
        </w:rPr>
        <w:t xml:space="preserve"> </w:t>
      </w:r>
      <w:r w:rsidRPr="00DD4C1D">
        <w:rPr>
          <w:spacing w:val="34"/>
        </w:rPr>
        <w:t>nicht</w:t>
      </w:r>
      <w:r w:rsidR="001478F8">
        <w:t xml:space="preserve"> </w:t>
      </w:r>
      <w:r w:rsidRPr="00DD4C1D">
        <w:t>eine</w:t>
      </w:r>
      <w:r w:rsidR="001478F8">
        <w:t xml:space="preserve"> </w:t>
      </w:r>
      <w:r w:rsidRPr="00DD4C1D">
        <w:t>Sache</w:t>
      </w:r>
      <w:r w:rsidR="001478F8">
        <w:t xml:space="preserve"> </w:t>
      </w:r>
      <w:r w:rsidRPr="00DD4C1D">
        <w:t>der</w:t>
      </w:r>
      <w:r w:rsidR="001478F8">
        <w:t xml:space="preserve"> </w:t>
      </w:r>
      <w:r w:rsidRPr="00DD4C1D">
        <w:t>Vergangenheit.</w:t>
      </w:r>
      <w:r w:rsidR="001478F8">
        <w:t xml:space="preserve"> </w:t>
      </w:r>
      <w:r w:rsidRPr="00DD4C1D">
        <w:t>Das</w:t>
      </w:r>
      <w:r w:rsidR="001478F8">
        <w:t xml:space="preserve"> </w:t>
      </w:r>
      <w:r w:rsidRPr="00DD4C1D">
        <w:t>bedeutet:</w:t>
      </w:r>
      <w:r w:rsidR="001478F8">
        <w:t xml:space="preserve"> </w:t>
      </w:r>
      <w:r w:rsidRPr="00DD4C1D">
        <w:t>Würde</w:t>
      </w:r>
      <w:r w:rsidR="001478F8">
        <w:t xml:space="preserve"> </w:t>
      </w:r>
      <w:r w:rsidRPr="00DD4C1D">
        <w:t>inzwischen</w:t>
      </w:r>
      <w:r w:rsidR="001478F8">
        <w:t xml:space="preserve"> </w:t>
      </w:r>
      <w:r w:rsidRPr="00DD4C1D">
        <w:t>einer</w:t>
      </w:r>
      <w:r w:rsidR="001478F8">
        <w:t xml:space="preserve"> </w:t>
      </w:r>
      <w:r w:rsidRPr="00DD4C1D">
        <w:t>das</w:t>
      </w:r>
      <w:r w:rsidR="001478F8">
        <w:t xml:space="preserve"> </w:t>
      </w:r>
      <w:r w:rsidRPr="00DD4C1D">
        <w:t>Blut</w:t>
      </w:r>
      <w:r w:rsidR="001478F8">
        <w:t xml:space="preserve"> </w:t>
      </w:r>
      <w:r w:rsidRPr="00DD4C1D">
        <w:t>von</w:t>
      </w:r>
      <w:r w:rsidR="001478F8">
        <w:t xml:space="preserve"> </w:t>
      </w:r>
      <w:r w:rsidRPr="00DD4C1D">
        <w:t>seiner</w:t>
      </w:r>
      <w:r w:rsidR="001478F8">
        <w:t xml:space="preserve"> </w:t>
      </w:r>
      <w:r w:rsidR="00171899" w:rsidRPr="00DD4C1D">
        <w:t>persönlichen</w:t>
      </w:r>
      <w:r w:rsidR="001478F8">
        <w:t xml:space="preserve"> </w:t>
      </w:r>
      <w:r w:rsidRPr="00DD4C1D">
        <w:t>Herzenstür</w:t>
      </w:r>
      <w:r w:rsidR="001478F8">
        <w:t xml:space="preserve"> </w:t>
      </w:r>
      <w:r w:rsidRPr="00DD4C1D">
        <w:t>wieder</w:t>
      </w:r>
      <w:r w:rsidR="001478F8">
        <w:t xml:space="preserve"> </w:t>
      </w:r>
      <w:r w:rsidR="00171899" w:rsidRPr="00DD4C1D">
        <w:t>ab</w:t>
      </w:r>
      <w:r w:rsidRPr="00DD4C1D">
        <w:t>waschen,</w:t>
      </w:r>
      <w:r w:rsidR="001478F8">
        <w:t xml:space="preserve"> </w:t>
      </w:r>
      <w:r w:rsidRPr="00DD4C1D">
        <w:t>würde</w:t>
      </w:r>
      <w:r w:rsidR="001478F8">
        <w:t xml:space="preserve"> </w:t>
      </w:r>
      <w:r w:rsidRPr="00DD4C1D">
        <w:t>er</w:t>
      </w:r>
      <w:r w:rsidR="001478F8">
        <w:t xml:space="preserve"> </w:t>
      </w:r>
      <w:r w:rsidRPr="00DD4C1D">
        <w:t>nicht</w:t>
      </w:r>
      <w:r w:rsidR="001478F8">
        <w:t xml:space="preserve"> </w:t>
      </w:r>
      <w:r w:rsidRPr="00DD4C1D">
        <w:t>vor</w:t>
      </w:r>
      <w:r w:rsidR="001478F8">
        <w:t xml:space="preserve"> </w:t>
      </w:r>
      <w:r w:rsidRPr="00DD4C1D">
        <w:t>dem</w:t>
      </w:r>
      <w:r w:rsidR="001478F8">
        <w:t xml:space="preserve"> </w:t>
      </w:r>
      <w:r w:rsidRPr="00DD4C1D">
        <w:t>Zorn</w:t>
      </w:r>
      <w:r w:rsidR="001478F8">
        <w:t xml:space="preserve"> </w:t>
      </w:r>
      <w:r w:rsidRPr="00DD4C1D">
        <w:t>gerettet</w:t>
      </w:r>
      <w:r w:rsidR="001478F8">
        <w:t xml:space="preserve"> </w:t>
      </w:r>
      <w:r w:rsidRPr="00DD4C1D">
        <w:t>werden.</w:t>
      </w:r>
      <w:r w:rsidR="001478F8">
        <w:t xml:space="preserve"> </w:t>
      </w:r>
      <w:r w:rsidRPr="00DD4C1D">
        <w:t>Die</w:t>
      </w:r>
      <w:r w:rsidR="001478F8">
        <w:t xml:space="preserve"> </w:t>
      </w:r>
      <w:r w:rsidR="00DC60E6" w:rsidRPr="00DD4C1D">
        <w:t>„</w:t>
      </w:r>
      <w:r w:rsidRPr="00DD4C1D">
        <w:t>Gerichtsnacht”</w:t>
      </w:r>
      <w:r w:rsidR="001478F8">
        <w:t xml:space="preserve"> </w:t>
      </w:r>
      <w:r w:rsidRPr="00DD4C1D">
        <w:t>ist</w:t>
      </w:r>
      <w:r w:rsidR="001478F8">
        <w:t xml:space="preserve"> </w:t>
      </w:r>
      <w:r w:rsidRPr="00DD4C1D">
        <w:t>noch</w:t>
      </w:r>
      <w:r w:rsidR="001478F8">
        <w:t xml:space="preserve"> </w:t>
      </w:r>
      <w:r w:rsidR="00171899" w:rsidRPr="00DD4C1D">
        <w:t>ausständig</w:t>
      </w:r>
      <w:r w:rsidRPr="00DD4C1D">
        <w:t>.</w:t>
      </w:r>
      <w:r w:rsidR="001478F8">
        <w:t xml:space="preserve"> </w:t>
      </w:r>
      <w:r w:rsidRPr="00DD4C1D">
        <w:t>Die</w:t>
      </w:r>
      <w:r w:rsidR="001478F8">
        <w:t xml:space="preserve"> </w:t>
      </w:r>
      <w:r w:rsidRPr="00DD4C1D">
        <w:t>Tatsache,</w:t>
      </w:r>
      <w:r w:rsidR="001478F8">
        <w:t xml:space="preserve"> </w:t>
      </w:r>
      <w:r w:rsidRPr="00DD4C1D">
        <w:t>dass</w:t>
      </w:r>
      <w:r w:rsidR="001478F8">
        <w:t xml:space="preserve"> </w:t>
      </w:r>
      <w:r w:rsidRPr="00DD4C1D">
        <w:t>jemand</w:t>
      </w:r>
      <w:r w:rsidR="001478F8">
        <w:t xml:space="preserve"> </w:t>
      </w:r>
      <w:r w:rsidRPr="00DD4C1D">
        <w:t>das</w:t>
      </w:r>
      <w:r w:rsidR="001478F8">
        <w:t xml:space="preserve"> </w:t>
      </w:r>
      <w:r w:rsidRPr="00DD4C1D">
        <w:t>Blut</w:t>
      </w:r>
      <w:r w:rsidR="001478F8">
        <w:t xml:space="preserve"> </w:t>
      </w:r>
      <w:r w:rsidRPr="00DD4C1D">
        <w:t>Christi</w:t>
      </w:r>
      <w:r w:rsidR="001478F8">
        <w:t xml:space="preserve"> </w:t>
      </w:r>
      <w:r w:rsidRPr="00DD4C1D">
        <w:t>bereits</w:t>
      </w:r>
      <w:r w:rsidR="001478F8">
        <w:t xml:space="preserve"> </w:t>
      </w:r>
      <w:r w:rsidRPr="00DD4C1D">
        <w:t>auf</w:t>
      </w:r>
      <w:r w:rsidR="001478F8">
        <w:t xml:space="preserve"> </w:t>
      </w:r>
      <w:r w:rsidRPr="00DD4C1D">
        <w:t>seine</w:t>
      </w:r>
      <w:r w:rsidR="001478F8">
        <w:t xml:space="preserve"> </w:t>
      </w:r>
      <w:r w:rsidRPr="00DD4C1D">
        <w:t>Herzenstür</w:t>
      </w:r>
      <w:r w:rsidR="001478F8">
        <w:t xml:space="preserve"> </w:t>
      </w:r>
      <w:r w:rsidRPr="00DD4C1D">
        <w:t>strich,</w:t>
      </w:r>
      <w:r w:rsidR="001478F8">
        <w:t xml:space="preserve"> </w:t>
      </w:r>
      <w:r w:rsidRPr="00DD4C1D">
        <w:t>bedeutet</w:t>
      </w:r>
      <w:r w:rsidR="001478F8">
        <w:t xml:space="preserve"> </w:t>
      </w:r>
      <w:r w:rsidRPr="00DD4C1D">
        <w:t>nicht,</w:t>
      </w:r>
      <w:r w:rsidR="001478F8">
        <w:t xml:space="preserve"> </w:t>
      </w:r>
      <w:r w:rsidRPr="00DD4C1D">
        <w:t>dass</w:t>
      </w:r>
      <w:r w:rsidR="001478F8">
        <w:t xml:space="preserve"> </w:t>
      </w:r>
      <w:r w:rsidRPr="00DD4C1D">
        <w:t>es</w:t>
      </w:r>
      <w:r w:rsidR="001478F8">
        <w:t xml:space="preserve"> </w:t>
      </w:r>
      <w:r w:rsidRPr="00DD4C1D">
        <w:t>ihm</w:t>
      </w:r>
      <w:r w:rsidR="001478F8">
        <w:t xml:space="preserve"> </w:t>
      </w:r>
      <w:r w:rsidRPr="00DD4C1D">
        <w:t>unmöglich</w:t>
      </w:r>
      <w:r w:rsidR="001478F8">
        <w:t xml:space="preserve"> </w:t>
      </w:r>
      <w:r w:rsidRPr="00DD4C1D">
        <w:t>geworden</w:t>
      </w:r>
      <w:r w:rsidR="001478F8">
        <w:t xml:space="preserve"> </w:t>
      </w:r>
      <w:r w:rsidRPr="00DD4C1D">
        <w:t>ist,</w:t>
      </w:r>
      <w:r w:rsidR="001478F8">
        <w:t xml:space="preserve"> </w:t>
      </w:r>
      <w:r w:rsidRPr="00DD4C1D">
        <w:t>dieses</w:t>
      </w:r>
      <w:r w:rsidR="001478F8">
        <w:t xml:space="preserve"> </w:t>
      </w:r>
      <w:r w:rsidRPr="00DD4C1D">
        <w:t>rettende</w:t>
      </w:r>
      <w:r w:rsidR="001478F8">
        <w:t xml:space="preserve"> </w:t>
      </w:r>
      <w:r w:rsidRPr="00DD4C1D">
        <w:t>Blut</w:t>
      </w:r>
      <w:r w:rsidR="001478F8">
        <w:t xml:space="preserve"> </w:t>
      </w:r>
      <w:r w:rsidRPr="00DD4C1D">
        <w:t>wieder</w:t>
      </w:r>
      <w:r w:rsidR="001478F8">
        <w:t xml:space="preserve"> </w:t>
      </w:r>
      <w:r w:rsidRPr="00DD4C1D">
        <w:t>zu</w:t>
      </w:r>
      <w:r w:rsidR="001478F8">
        <w:t xml:space="preserve"> </w:t>
      </w:r>
      <w:r w:rsidRPr="00DD4C1D">
        <w:t>entfernen.</w:t>
      </w:r>
      <w:r w:rsidR="001478F8">
        <w:t xml:space="preserve"> </w:t>
      </w:r>
    </w:p>
    <w:p w14:paraId="29D11BCC" w14:textId="4845E791" w:rsidR="00F641D2" w:rsidRPr="00DD4C1D" w:rsidRDefault="001478F8" w:rsidP="002C0189">
      <w:r>
        <w:t xml:space="preserve">    </w:t>
      </w:r>
      <w:r w:rsidR="002A2B04" w:rsidRPr="00DD4C1D">
        <w:t>Jesus</w:t>
      </w:r>
      <w:r>
        <w:t xml:space="preserve"> </w:t>
      </w:r>
      <w:r w:rsidR="002A2B04" w:rsidRPr="00DD4C1D">
        <w:t>Christus</w:t>
      </w:r>
      <w:r>
        <w:t xml:space="preserve"> </w:t>
      </w:r>
      <w:r w:rsidR="002A2B04" w:rsidRPr="00DD4C1D">
        <w:t>vergibt</w:t>
      </w:r>
      <w:r>
        <w:t xml:space="preserve"> </w:t>
      </w:r>
      <w:r w:rsidR="002A2B04" w:rsidRPr="00DD4C1D">
        <w:t>uns</w:t>
      </w:r>
      <w:r>
        <w:t xml:space="preserve"> </w:t>
      </w:r>
      <w:r w:rsidR="002A2B04" w:rsidRPr="00DD4C1D">
        <w:t>auf</w:t>
      </w:r>
      <w:r>
        <w:t xml:space="preserve"> </w:t>
      </w:r>
      <w:r w:rsidR="002A2B04" w:rsidRPr="00DD4C1D">
        <w:t>der</w:t>
      </w:r>
      <w:r>
        <w:t xml:space="preserve"> </w:t>
      </w:r>
      <w:r w:rsidR="002A2B04" w:rsidRPr="00DD4C1D">
        <w:t>Basis</w:t>
      </w:r>
      <w:r>
        <w:t xml:space="preserve"> </w:t>
      </w:r>
      <w:r w:rsidR="002A2B04" w:rsidRPr="00DD4C1D">
        <w:t>seines</w:t>
      </w:r>
      <w:r>
        <w:t xml:space="preserve"> </w:t>
      </w:r>
      <w:r w:rsidR="002A2B04" w:rsidRPr="00DD4C1D">
        <w:t>Opfers,</w:t>
      </w:r>
      <w:r>
        <w:t xml:space="preserve"> </w:t>
      </w:r>
      <w:r w:rsidR="002A2B04" w:rsidRPr="00DD4C1D">
        <w:t>wenn</w:t>
      </w:r>
      <w:r>
        <w:t xml:space="preserve"> </w:t>
      </w:r>
      <w:r w:rsidR="002A2B04" w:rsidRPr="00DD4C1D">
        <w:t>wir</w:t>
      </w:r>
      <w:r>
        <w:t xml:space="preserve"> </w:t>
      </w:r>
      <w:r w:rsidR="002A2B04" w:rsidRPr="00DD4C1D">
        <w:t>und</w:t>
      </w:r>
      <w:r>
        <w:t xml:space="preserve"> </w:t>
      </w:r>
      <w:r w:rsidR="002A2B04" w:rsidRPr="00DD4C1D">
        <w:t>solange</w:t>
      </w:r>
      <w:r>
        <w:t xml:space="preserve"> </w:t>
      </w:r>
      <w:r w:rsidR="002A2B04" w:rsidRPr="00DD4C1D">
        <w:t>wir</w:t>
      </w:r>
      <w:r>
        <w:t xml:space="preserve"> </w:t>
      </w:r>
      <w:r w:rsidR="002A2B04" w:rsidRPr="00DD4C1D">
        <w:t>auf</w:t>
      </w:r>
      <w:r>
        <w:t xml:space="preserve"> </w:t>
      </w:r>
      <w:r w:rsidR="00510B1B" w:rsidRPr="00DD4C1D">
        <w:t>ihn</w:t>
      </w:r>
      <w:r>
        <w:t xml:space="preserve"> </w:t>
      </w:r>
      <w:r w:rsidR="002A2B04" w:rsidRPr="00DD4C1D">
        <w:t>vertrauen.</w:t>
      </w:r>
      <w:r>
        <w:t xml:space="preserve"> </w:t>
      </w:r>
      <w:r w:rsidR="002A2B04" w:rsidRPr="00DD4C1D">
        <w:t>Würde</w:t>
      </w:r>
      <w:r>
        <w:t xml:space="preserve"> </w:t>
      </w:r>
      <w:r w:rsidR="002A2B04" w:rsidRPr="00DD4C1D">
        <w:t>jemand</w:t>
      </w:r>
      <w:r>
        <w:t xml:space="preserve"> </w:t>
      </w:r>
      <w:r w:rsidR="002A2B04" w:rsidRPr="00DD4C1D">
        <w:t>aufhören,</w:t>
      </w:r>
      <w:r>
        <w:t xml:space="preserve"> </w:t>
      </w:r>
      <w:r w:rsidR="002A2B04" w:rsidRPr="00DD4C1D">
        <w:t>auf</w:t>
      </w:r>
      <w:r>
        <w:t xml:space="preserve"> </w:t>
      </w:r>
      <w:r w:rsidR="002A2B04" w:rsidRPr="00DD4C1D">
        <w:t>das</w:t>
      </w:r>
      <w:r>
        <w:t xml:space="preserve"> </w:t>
      </w:r>
      <w:r w:rsidR="002A2B04" w:rsidRPr="00DD4C1D">
        <w:t>einzige</w:t>
      </w:r>
      <w:r>
        <w:t xml:space="preserve"> </w:t>
      </w:r>
      <w:r w:rsidR="002A2B04" w:rsidRPr="00DD4C1D">
        <w:t>Mittel</w:t>
      </w:r>
      <w:r>
        <w:t xml:space="preserve"> </w:t>
      </w:r>
      <w:r w:rsidR="002A2B04" w:rsidRPr="00DD4C1D">
        <w:t>zu</w:t>
      </w:r>
      <w:r>
        <w:t xml:space="preserve"> </w:t>
      </w:r>
      <w:r w:rsidR="002A2B04" w:rsidRPr="00DD4C1D">
        <w:t>vertrauen,</w:t>
      </w:r>
      <w:r>
        <w:t xml:space="preserve"> </w:t>
      </w:r>
      <w:r w:rsidR="007620BE" w:rsidRPr="00DD4C1D">
        <w:t>welches</w:t>
      </w:r>
      <w:r>
        <w:t xml:space="preserve"> </w:t>
      </w:r>
      <w:r w:rsidR="002A2B04" w:rsidRPr="00DD4C1D">
        <w:t>die</w:t>
      </w:r>
      <w:r>
        <w:t xml:space="preserve"> </w:t>
      </w:r>
      <w:r w:rsidR="002A2B04" w:rsidRPr="00DD4C1D">
        <w:t>Basis</w:t>
      </w:r>
      <w:r>
        <w:t xml:space="preserve"> </w:t>
      </w:r>
      <w:r w:rsidR="002A2B04" w:rsidRPr="00DD4C1D">
        <w:t>für</w:t>
      </w:r>
      <w:r>
        <w:t xml:space="preserve"> </w:t>
      </w:r>
      <w:r w:rsidR="002A2B04" w:rsidRPr="00DD4C1D">
        <w:t>unsere</w:t>
      </w:r>
      <w:r>
        <w:t xml:space="preserve"> </w:t>
      </w:r>
      <w:r w:rsidR="002A2B04" w:rsidRPr="00DD4C1D">
        <w:t>Vergebung</w:t>
      </w:r>
      <w:r>
        <w:t xml:space="preserve"> </w:t>
      </w:r>
      <w:r w:rsidR="002A2B04" w:rsidRPr="00DD4C1D">
        <w:t>ist,</w:t>
      </w:r>
      <w:r>
        <w:t xml:space="preserve"> </w:t>
      </w:r>
      <w:r w:rsidR="002A2B04" w:rsidRPr="00DD4C1D">
        <w:t>gä</w:t>
      </w:r>
      <w:r w:rsidR="007620BE" w:rsidRPr="00DD4C1D">
        <w:t>be</w:t>
      </w:r>
      <w:r>
        <w:t xml:space="preserve"> </w:t>
      </w:r>
      <w:r w:rsidR="007620BE" w:rsidRPr="00DD4C1D">
        <w:t>es</w:t>
      </w:r>
      <w:r>
        <w:t xml:space="preserve"> </w:t>
      </w:r>
      <w:r w:rsidR="007620BE" w:rsidRPr="00DD4C1D">
        <w:t>keine</w:t>
      </w:r>
      <w:r>
        <w:t xml:space="preserve"> </w:t>
      </w:r>
      <w:r w:rsidR="007620BE" w:rsidRPr="00DD4C1D">
        <w:t>Vergebung</w:t>
      </w:r>
      <w:r>
        <w:t xml:space="preserve"> </w:t>
      </w:r>
      <w:r w:rsidR="007620BE" w:rsidRPr="00DD4C1D">
        <w:t>für</w:t>
      </w:r>
      <w:r>
        <w:t xml:space="preserve"> </w:t>
      </w:r>
      <w:r w:rsidR="007620BE" w:rsidRPr="00DD4C1D">
        <w:t>die</w:t>
      </w:r>
      <w:r>
        <w:t xml:space="preserve"> </w:t>
      </w:r>
      <w:r w:rsidR="002A2B04" w:rsidRPr="00DD4C1D">
        <w:t>künftigen</w:t>
      </w:r>
      <w:r>
        <w:t xml:space="preserve"> </w:t>
      </w:r>
      <w:r w:rsidR="002A2B04" w:rsidRPr="00DD4C1D">
        <w:t>Sünden</w:t>
      </w:r>
      <w:r>
        <w:t xml:space="preserve"> </w:t>
      </w:r>
      <w:r w:rsidR="002A2B04" w:rsidRPr="00DD4C1D">
        <w:t>des</w:t>
      </w:r>
      <w:r>
        <w:t xml:space="preserve"> </w:t>
      </w:r>
      <w:r w:rsidR="002A2B04" w:rsidRPr="00DD4C1D">
        <w:t>Betreffenden</w:t>
      </w:r>
      <w:r>
        <w:t xml:space="preserve"> </w:t>
      </w:r>
      <w:r w:rsidR="007D2C91" w:rsidRPr="00DD4C1D">
        <w:t>(Vgl</w:t>
      </w:r>
      <w:r w:rsidR="002A2B04" w:rsidRPr="00DD4C1D">
        <w:t>.</w:t>
      </w:r>
      <w:r>
        <w:t xml:space="preserve"> Hebräer </w:t>
      </w:r>
      <w:r w:rsidR="002A2B04" w:rsidRPr="00DD4C1D">
        <w:t>10</w:t>
      </w:r>
      <w:r>
        <w:t>, 2</w:t>
      </w:r>
      <w:r w:rsidR="002A2B04" w:rsidRPr="00DD4C1D">
        <w:t>6ff).</w:t>
      </w:r>
      <w:r>
        <w:t xml:space="preserve"> </w:t>
      </w:r>
    </w:p>
    <w:p w14:paraId="562438ED" w14:textId="749DFAB8" w:rsidR="00F641D2" w:rsidRPr="00DD4C1D" w:rsidRDefault="001478F8" w:rsidP="002C0189">
      <w:r>
        <w:t xml:space="preserve">    </w:t>
      </w:r>
      <w:r w:rsidR="002A2B04" w:rsidRPr="00DD4C1D">
        <w:t>Die</w:t>
      </w:r>
      <w:r>
        <w:t xml:space="preserve"> </w:t>
      </w:r>
      <w:r w:rsidR="002A2B04" w:rsidRPr="00DD4C1D">
        <w:t>Tatsache,</w:t>
      </w:r>
      <w:r>
        <w:t xml:space="preserve"> </w:t>
      </w:r>
      <w:r w:rsidR="002A2B04" w:rsidRPr="00DD4C1D">
        <w:t>dass</w:t>
      </w:r>
      <w:r>
        <w:t xml:space="preserve"> </w:t>
      </w:r>
      <w:r w:rsidR="002A2B04" w:rsidRPr="00DD4C1D">
        <w:t>Jesus</w:t>
      </w:r>
      <w:r>
        <w:t xml:space="preserve"> </w:t>
      </w:r>
      <w:r w:rsidR="002A2B04" w:rsidRPr="00DD4C1D">
        <w:t>Christus</w:t>
      </w:r>
      <w:r>
        <w:t xml:space="preserve"> </w:t>
      </w:r>
      <w:r w:rsidR="002A2B04" w:rsidRPr="00DD4C1D">
        <w:t>auch</w:t>
      </w:r>
      <w:r>
        <w:t xml:space="preserve"> </w:t>
      </w:r>
      <w:r w:rsidR="002A2B04" w:rsidRPr="00DD4C1D">
        <w:t>für</w:t>
      </w:r>
      <w:r>
        <w:t xml:space="preserve"> </w:t>
      </w:r>
      <w:r w:rsidR="002A2B04" w:rsidRPr="00DD4C1D">
        <w:t>die</w:t>
      </w:r>
      <w:r>
        <w:t xml:space="preserve"> </w:t>
      </w:r>
      <w:r w:rsidR="002A2B04" w:rsidRPr="00DD4C1D">
        <w:t>zukünftigen</w:t>
      </w:r>
      <w:r>
        <w:t xml:space="preserve"> </w:t>
      </w:r>
      <w:r w:rsidR="002A2B04" w:rsidRPr="00DD4C1D">
        <w:t>Sünden</w:t>
      </w:r>
      <w:r>
        <w:t xml:space="preserve"> </w:t>
      </w:r>
      <w:r w:rsidR="002A2B04" w:rsidRPr="00DD4C1D">
        <w:t>bezahlt</w:t>
      </w:r>
      <w:r>
        <w:t xml:space="preserve"> </w:t>
      </w:r>
      <w:r w:rsidR="002A2B04" w:rsidRPr="00DD4C1D">
        <w:t>hat,</w:t>
      </w:r>
      <w:r>
        <w:t xml:space="preserve"> </w:t>
      </w:r>
      <w:r w:rsidR="002A2B04" w:rsidRPr="00DD4C1D">
        <w:t>ist</w:t>
      </w:r>
      <w:r>
        <w:t xml:space="preserve"> </w:t>
      </w:r>
      <w:r w:rsidR="002A2B04" w:rsidRPr="00DD4C1D">
        <w:t>kein</w:t>
      </w:r>
      <w:r>
        <w:t xml:space="preserve"> </w:t>
      </w:r>
      <w:r w:rsidR="002A2B04" w:rsidRPr="00DD4C1D">
        <w:t>Beleg</w:t>
      </w:r>
      <w:r>
        <w:t xml:space="preserve"> </w:t>
      </w:r>
      <w:r w:rsidR="002A2B04" w:rsidRPr="00DD4C1D">
        <w:t>dafür,</w:t>
      </w:r>
      <w:r>
        <w:t xml:space="preserve"> </w:t>
      </w:r>
      <w:r w:rsidR="002A2B04" w:rsidRPr="00DD4C1D">
        <w:t>dass</w:t>
      </w:r>
      <w:r>
        <w:t xml:space="preserve"> </w:t>
      </w:r>
      <w:r w:rsidR="002A2B04" w:rsidRPr="00DD4C1D">
        <w:t>ein</w:t>
      </w:r>
      <w:r>
        <w:t xml:space="preserve"> </w:t>
      </w:r>
      <w:r w:rsidR="002A2B04" w:rsidRPr="00DD4C1D">
        <w:t>Glaubender</w:t>
      </w:r>
      <w:r>
        <w:t xml:space="preserve"> </w:t>
      </w:r>
      <w:r w:rsidR="002A2B04" w:rsidRPr="00DD4C1D">
        <w:t>nicht</w:t>
      </w:r>
      <w:r>
        <w:t xml:space="preserve"> </w:t>
      </w:r>
      <w:r w:rsidR="002A2B04" w:rsidRPr="00DD4C1D">
        <w:t>die</w:t>
      </w:r>
      <w:r>
        <w:t xml:space="preserve"> </w:t>
      </w:r>
      <w:r w:rsidR="002A2B04" w:rsidRPr="00DD4C1D">
        <w:t>Möglichkeit</w:t>
      </w:r>
      <w:r>
        <w:t xml:space="preserve"> </w:t>
      </w:r>
      <w:r w:rsidR="002A2B04" w:rsidRPr="00DD4C1D">
        <w:t>hat,</w:t>
      </w:r>
      <w:r>
        <w:t xml:space="preserve"> </w:t>
      </w:r>
      <w:r w:rsidR="002A2B04" w:rsidRPr="00DD4C1D">
        <w:t>zu</w:t>
      </w:r>
      <w:r>
        <w:t xml:space="preserve"> </w:t>
      </w:r>
      <w:r w:rsidR="002A2B04" w:rsidRPr="00DD4C1D">
        <w:t>einem</w:t>
      </w:r>
      <w:r>
        <w:t xml:space="preserve"> </w:t>
      </w:r>
      <w:r w:rsidR="002A2B04" w:rsidRPr="00DD4C1D">
        <w:t>Nichtglaubenden</w:t>
      </w:r>
      <w:r>
        <w:t xml:space="preserve"> </w:t>
      </w:r>
      <w:r w:rsidR="002A2B04" w:rsidRPr="00DD4C1D">
        <w:t>zu</w:t>
      </w:r>
      <w:r>
        <w:t xml:space="preserve"> </w:t>
      </w:r>
      <w:r w:rsidR="002A2B04" w:rsidRPr="00DD4C1D">
        <w:t>werden.</w:t>
      </w:r>
      <w:r>
        <w:t xml:space="preserve"> </w:t>
      </w:r>
      <w:r w:rsidR="002A2B04" w:rsidRPr="00DD4C1D">
        <w:t>Weil</w:t>
      </w:r>
      <w:r>
        <w:t xml:space="preserve"> </w:t>
      </w:r>
      <w:r w:rsidR="002A2B04" w:rsidRPr="00DD4C1D">
        <w:t>Christus</w:t>
      </w:r>
      <w:r>
        <w:t xml:space="preserve"> </w:t>
      </w:r>
      <w:r w:rsidR="002A2B04" w:rsidRPr="00DD4C1D">
        <w:t>alle</w:t>
      </w:r>
      <w:r>
        <w:t xml:space="preserve"> </w:t>
      </w:r>
      <w:r w:rsidR="002A2B04" w:rsidRPr="00DD4C1D">
        <w:t>meine</w:t>
      </w:r>
      <w:r>
        <w:t xml:space="preserve"> </w:t>
      </w:r>
      <w:r w:rsidR="002A2B04" w:rsidRPr="00DD4C1D">
        <w:t>zukünftigen</w:t>
      </w:r>
      <w:r>
        <w:t xml:space="preserve"> </w:t>
      </w:r>
      <w:r w:rsidR="002A2B04" w:rsidRPr="00DD4C1D">
        <w:t>Sünden</w:t>
      </w:r>
      <w:r>
        <w:t xml:space="preserve"> </w:t>
      </w:r>
      <w:r w:rsidR="002A2B04" w:rsidRPr="00DD4C1D">
        <w:t>trug,</w:t>
      </w:r>
      <w:r>
        <w:t xml:space="preserve"> </w:t>
      </w:r>
      <w:r w:rsidR="002A2B04" w:rsidRPr="00DD4C1D">
        <w:t>kann</w:t>
      </w:r>
      <w:r>
        <w:t xml:space="preserve"> </w:t>
      </w:r>
      <w:r w:rsidR="002A2B04" w:rsidRPr="00DD4C1D">
        <w:t>ich</w:t>
      </w:r>
      <w:r>
        <w:t xml:space="preserve"> </w:t>
      </w:r>
      <w:r w:rsidR="002A2B04" w:rsidRPr="00DD4C1D">
        <w:t>in</w:t>
      </w:r>
      <w:r>
        <w:t xml:space="preserve"> </w:t>
      </w:r>
      <w:r w:rsidR="002A2B04" w:rsidRPr="00DD4C1D">
        <w:t>alle</w:t>
      </w:r>
      <w:r>
        <w:t xml:space="preserve"> </w:t>
      </w:r>
      <w:r w:rsidR="002A2B04" w:rsidRPr="00DD4C1D">
        <w:t>Zukunft</w:t>
      </w:r>
      <w:r>
        <w:t xml:space="preserve"> </w:t>
      </w:r>
      <w:r w:rsidR="002A2B04" w:rsidRPr="00DD4C1D">
        <w:t>–</w:t>
      </w:r>
      <w:r>
        <w:t xml:space="preserve"> </w:t>
      </w:r>
      <w:r w:rsidR="002A2B04" w:rsidRPr="00DD4C1D">
        <w:t>bis</w:t>
      </w:r>
      <w:r>
        <w:t xml:space="preserve"> </w:t>
      </w:r>
      <w:r w:rsidR="002A2B04" w:rsidRPr="00DD4C1D">
        <w:t>zu</w:t>
      </w:r>
      <w:r>
        <w:t xml:space="preserve"> </w:t>
      </w:r>
      <w:r w:rsidR="002A2B04" w:rsidRPr="00DD4C1D">
        <w:t>meinem</w:t>
      </w:r>
      <w:r>
        <w:t xml:space="preserve"> </w:t>
      </w:r>
      <w:r w:rsidR="002A2B04" w:rsidRPr="00DD4C1D">
        <w:t>Tode</w:t>
      </w:r>
      <w:r>
        <w:t xml:space="preserve"> </w:t>
      </w:r>
      <w:r w:rsidR="002A2B04" w:rsidRPr="00DD4C1D">
        <w:t>–</w:t>
      </w:r>
      <w:r>
        <w:t xml:space="preserve"> </w:t>
      </w:r>
      <w:r w:rsidR="002A2B04" w:rsidRPr="00DD4C1D">
        <w:t>zu</w:t>
      </w:r>
      <w:r>
        <w:t xml:space="preserve"> </w:t>
      </w:r>
      <w:r w:rsidR="002A2B04" w:rsidRPr="00DD4C1D">
        <w:t>Christus</w:t>
      </w:r>
      <w:r>
        <w:t xml:space="preserve"> </w:t>
      </w:r>
      <w:r w:rsidR="002A2B04" w:rsidRPr="00DD4C1D">
        <w:t>kommen</w:t>
      </w:r>
      <w:r>
        <w:t xml:space="preserve"> </w:t>
      </w:r>
      <w:r w:rsidR="002A2B04" w:rsidRPr="00DD4C1D">
        <w:t>und</w:t>
      </w:r>
      <w:r>
        <w:t xml:space="preserve"> </w:t>
      </w:r>
      <w:r w:rsidR="002A2B04" w:rsidRPr="00DD4C1D">
        <w:t>von</w:t>
      </w:r>
      <w:r>
        <w:t xml:space="preserve"> </w:t>
      </w:r>
      <w:r w:rsidR="002A2B04" w:rsidRPr="00DD4C1D">
        <w:t>ihm</w:t>
      </w:r>
      <w:r>
        <w:t xml:space="preserve"> </w:t>
      </w:r>
      <w:r w:rsidR="002A2B04" w:rsidRPr="00DD4C1D">
        <w:t>Vergebung</w:t>
      </w:r>
      <w:r>
        <w:t xml:space="preserve"> </w:t>
      </w:r>
      <w:r w:rsidR="002A2B04" w:rsidRPr="00DD4C1D">
        <w:t>erhalten.</w:t>
      </w:r>
      <w:r>
        <w:t xml:space="preserve"> </w:t>
      </w:r>
      <w:r w:rsidR="00510B1B" w:rsidRPr="00DD4C1D">
        <w:t>Wunderbar!</w:t>
      </w:r>
      <w:r>
        <w:t xml:space="preserve"> </w:t>
      </w:r>
      <w:r w:rsidR="00510B1B" w:rsidRPr="00DD4C1D">
        <w:t>Das</w:t>
      </w:r>
      <w:r>
        <w:t xml:space="preserve"> </w:t>
      </w:r>
      <w:r w:rsidR="002A2B04" w:rsidRPr="00DD4C1D">
        <w:t>bedeutet</w:t>
      </w:r>
      <w:r>
        <w:t xml:space="preserve"> </w:t>
      </w:r>
      <w:r w:rsidR="002A2B04" w:rsidRPr="00DD4C1D">
        <w:t>aber</w:t>
      </w:r>
      <w:r>
        <w:t xml:space="preserve"> </w:t>
      </w:r>
      <w:r w:rsidR="002A2B04" w:rsidRPr="00DD4C1D">
        <w:t>nicht,</w:t>
      </w:r>
      <w:r>
        <w:t xml:space="preserve"> </w:t>
      </w:r>
      <w:r w:rsidR="002A2B04" w:rsidRPr="00DD4C1D">
        <w:t>dass</w:t>
      </w:r>
      <w:r>
        <w:t xml:space="preserve"> </w:t>
      </w:r>
      <w:r w:rsidR="002A2B04" w:rsidRPr="00DD4C1D">
        <w:t>Christus</w:t>
      </w:r>
      <w:r>
        <w:t xml:space="preserve"> </w:t>
      </w:r>
      <w:r w:rsidR="002A2B04" w:rsidRPr="00DD4C1D">
        <w:t>mir</w:t>
      </w:r>
      <w:r>
        <w:t xml:space="preserve"> </w:t>
      </w:r>
      <w:r w:rsidR="00510B1B" w:rsidRPr="00DD4C1D">
        <w:t>die</w:t>
      </w:r>
      <w:r>
        <w:t xml:space="preserve"> </w:t>
      </w:r>
      <w:r w:rsidR="00510B1B" w:rsidRPr="00DD4C1D">
        <w:t>Möglichkeit</w:t>
      </w:r>
      <w:r>
        <w:t xml:space="preserve"> </w:t>
      </w:r>
      <w:r w:rsidR="002A2B04" w:rsidRPr="00DD4C1D">
        <w:t>nimmt,</w:t>
      </w:r>
      <w:r>
        <w:t xml:space="preserve"> </w:t>
      </w:r>
      <w:r w:rsidR="002A2B04" w:rsidRPr="00DD4C1D">
        <w:t>mich</w:t>
      </w:r>
      <w:r>
        <w:t xml:space="preserve"> </w:t>
      </w:r>
      <w:r w:rsidR="002A2B04" w:rsidRPr="00DD4C1D">
        <w:t>wieder</w:t>
      </w:r>
      <w:r>
        <w:t xml:space="preserve"> </w:t>
      </w:r>
      <w:r w:rsidR="002A2B04" w:rsidRPr="00DD4C1D">
        <w:t>von</w:t>
      </w:r>
      <w:r>
        <w:t xml:space="preserve"> </w:t>
      </w:r>
      <w:r w:rsidR="002A2B04" w:rsidRPr="00DD4C1D">
        <w:t>ihm,</w:t>
      </w:r>
      <w:r>
        <w:t xml:space="preserve"> </w:t>
      </w:r>
      <w:r w:rsidR="002A2B04" w:rsidRPr="00DD4C1D">
        <w:t>dem</w:t>
      </w:r>
      <w:r>
        <w:t xml:space="preserve"> </w:t>
      </w:r>
      <w:r w:rsidR="002A2B04" w:rsidRPr="00DD4C1D">
        <w:t>Quell</w:t>
      </w:r>
      <w:r>
        <w:t xml:space="preserve"> </w:t>
      </w:r>
      <w:r w:rsidR="002A2B04" w:rsidRPr="00DD4C1D">
        <w:t>der</w:t>
      </w:r>
      <w:r>
        <w:t xml:space="preserve"> </w:t>
      </w:r>
      <w:r w:rsidR="002A2B04" w:rsidRPr="00DD4C1D">
        <w:t>Vergebung</w:t>
      </w:r>
      <w:r>
        <w:t xml:space="preserve"> </w:t>
      </w:r>
      <w:r w:rsidR="002A2B04" w:rsidRPr="00DD4C1D">
        <w:t>und</w:t>
      </w:r>
      <w:r>
        <w:t xml:space="preserve"> </w:t>
      </w:r>
      <w:r w:rsidR="002A2B04" w:rsidRPr="00DD4C1D">
        <w:t>des</w:t>
      </w:r>
      <w:r>
        <w:t xml:space="preserve"> </w:t>
      </w:r>
      <w:r w:rsidR="002A2B04" w:rsidRPr="00DD4C1D">
        <w:t>Heils,</w:t>
      </w:r>
      <w:r>
        <w:t xml:space="preserve"> </w:t>
      </w:r>
      <w:r w:rsidR="002A2B04" w:rsidRPr="00DD4C1D">
        <w:t>zu</w:t>
      </w:r>
      <w:r>
        <w:t xml:space="preserve"> </w:t>
      </w:r>
      <w:r w:rsidR="002A2B04" w:rsidRPr="00DD4C1D">
        <w:t>trennen.</w:t>
      </w:r>
      <w:r>
        <w:t xml:space="preserve"> </w:t>
      </w:r>
    </w:p>
    <w:p w14:paraId="46A8B171" w14:textId="4D0CF181" w:rsidR="00F641D2" w:rsidRPr="00DD4C1D" w:rsidRDefault="001478F8" w:rsidP="002C0189">
      <w:r>
        <w:t xml:space="preserve">    </w:t>
      </w:r>
      <w:r w:rsidR="002A2B04" w:rsidRPr="00DD4C1D">
        <w:t>Die</w:t>
      </w:r>
      <w:r>
        <w:t xml:space="preserve"> </w:t>
      </w:r>
      <w:r w:rsidR="002A2B04" w:rsidRPr="00DD4C1D">
        <w:t>Sünde</w:t>
      </w:r>
      <w:r>
        <w:t xml:space="preserve"> </w:t>
      </w:r>
      <w:r w:rsidR="002A2B04" w:rsidRPr="00DD4C1D">
        <w:t>des</w:t>
      </w:r>
      <w:r>
        <w:t xml:space="preserve"> </w:t>
      </w:r>
      <w:r w:rsidR="002A2B04" w:rsidRPr="00DD4C1D">
        <w:t>Abfalls</w:t>
      </w:r>
      <w:r>
        <w:t xml:space="preserve"> </w:t>
      </w:r>
      <w:r w:rsidR="002A2B04" w:rsidRPr="00DD4C1D">
        <w:t>wurde</w:t>
      </w:r>
      <w:r>
        <w:t xml:space="preserve"> </w:t>
      </w:r>
      <w:r w:rsidR="002A2B04" w:rsidRPr="00DD4C1D">
        <w:t>zwar</w:t>
      </w:r>
      <w:r>
        <w:t xml:space="preserve"> </w:t>
      </w:r>
      <w:r w:rsidR="002A2B04" w:rsidRPr="00DD4C1D">
        <w:t>am</w:t>
      </w:r>
      <w:r>
        <w:t xml:space="preserve"> </w:t>
      </w:r>
      <w:r w:rsidR="002A2B04" w:rsidRPr="00DD4C1D">
        <w:t>Kreuze</w:t>
      </w:r>
      <w:r>
        <w:t xml:space="preserve"> </w:t>
      </w:r>
      <w:r w:rsidR="00DC60E6" w:rsidRPr="00DD4C1D">
        <w:t>„</w:t>
      </w:r>
      <w:r w:rsidR="002A2B04" w:rsidRPr="00DD4C1D">
        <w:t>bezahlt”,</w:t>
      </w:r>
      <w:r>
        <w:t xml:space="preserve"> </w:t>
      </w:r>
      <w:r w:rsidR="002A2B04" w:rsidRPr="00DD4C1D">
        <w:t>aber</w:t>
      </w:r>
      <w:r>
        <w:t xml:space="preserve"> </w:t>
      </w:r>
      <w:r w:rsidR="002A2B04" w:rsidRPr="00DD4C1D">
        <w:t>der</w:t>
      </w:r>
      <w:r>
        <w:t xml:space="preserve"> </w:t>
      </w:r>
      <w:r w:rsidR="002A2B04" w:rsidRPr="00DD4C1D">
        <w:t>Abgefallene</w:t>
      </w:r>
      <w:r>
        <w:t xml:space="preserve"> </w:t>
      </w:r>
      <w:r w:rsidR="002A2B04" w:rsidRPr="00DD4C1D">
        <w:t>(wenn</w:t>
      </w:r>
      <w:r>
        <w:t xml:space="preserve"> </w:t>
      </w:r>
      <w:r w:rsidR="002A2B04" w:rsidRPr="00DD4C1D">
        <w:t>er</w:t>
      </w:r>
      <w:r>
        <w:t xml:space="preserve"> </w:t>
      </w:r>
      <w:r w:rsidR="002A2B04" w:rsidRPr="00DD4C1D">
        <w:t>bis</w:t>
      </w:r>
      <w:r>
        <w:t xml:space="preserve"> </w:t>
      </w:r>
      <w:r w:rsidR="002A2B04" w:rsidRPr="00DD4C1D">
        <w:t>zuletzt</w:t>
      </w:r>
      <w:r>
        <w:t xml:space="preserve"> </w:t>
      </w:r>
      <w:r w:rsidR="002A2B04" w:rsidRPr="00DD4C1D">
        <w:t>ein</w:t>
      </w:r>
      <w:r>
        <w:t xml:space="preserve"> </w:t>
      </w:r>
      <w:r w:rsidR="002A2B04" w:rsidRPr="00DD4C1D">
        <w:t>Abgefallener</w:t>
      </w:r>
      <w:r>
        <w:t xml:space="preserve"> </w:t>
      </w:r>
      <w:r w:rsidR="002A2B04" w:rsidRPr="00DD4C1D">
        <w:t>bleibt)</w:t>
      </w:r>
      <w:r>
        <w:t xml:space="preserve"> </w:t>
      </w:r>
      <w:r w:rsidR="002A2B04" w:rsidRPr="00DD4C1D">
        <w:t>kommt</w:t>
      </w:r>
      <w:r>
        <w:t xml:space="preserve"> </w:t>
      </w:r>
      <w:r w:rsidR="002A2B04" w:rsidRPr="00DD4C1D">
        <w:t>nicht</w:t>
      </w:r>
      <w:r>
        <w:t xml:space="preserve"> </w:t>
      </w:r>
      <w:r w:rsidR="002A2B04" w:rsidRPr="00DD4C1D">
        <w:t>mehr</w:t>
      </w:r>
      <w:r>
        <w:t xml:space="preserve"> </w:t>
      </w:r>
      <w:r w:rsidR="002A2B04" w:rsidRPr="00DD4C1D">
        <w:t>in</w:t>
      </w:r>
      <w:r>
        <w:t xml:space="preserve"> </w:t>
      </w:r>
      <w:r w:rsidR="002A2B04" w:rsidRPr="00DD4C1D">
        <w:t>den</w:t>
      </w:r>
      <w:r>
        <w:t xml:space="preserve"> </w:t>
      </w:r>
      <w:r w:rsidR="002A2B04" w:rsidRPr="00DD4C1D">
        <w:t>Genuss</w:t>
      </w:r>
      <w:r>
        <w:t xml:space="preserve"> </w:t>
      </w:r>
      <w:r w:rsidR="002A2B04" w:rsidRPr="00DD4C1D">
        <w:t>dieser</w:t>
      </w:r>
      <w:r>
        <w:t xml:space="preserve"> </w:t>
      </w:r>
      <w:r w:rsidR="002A2B04" w:rsidRPr="00DD4C1D">
        <w:t>Bezahlung,</w:t>
      </w:r>
      <w:r>
        <w:t xml:space="preserve"> </w:t>
      </w:r>
      <w:r w:rsidR="002A2B04" w:rsidRPr="00DD4C1D">
        <w:t>weil</w:t>
      </w:r>
      <w:r>
        <w:t xml:space="preserve"> </w:t>
      </w:r>
      <w:r w:rsidR="002A2B04" w:rsidRPr="00DD4C1D">
        <w:t>er</w:t>
      </w:r>
      <w:r>
        <w:t xml:space="preserve"> </w:t>
      </w:r>
      <w:r w:rsidR="002A2B04" w:rsidRPr="00DD4C1D">
        <w:t>die</w:t>
      </w:r>
      <w:r>
        <w:t xml:space="preserve"> </w:t>
      </w:r>
      <w:r w:rsidR="002A2B04" w:rsidRPr="00DD4C1D">
        <w:t>Grundbedingung</w:t>
      </w:r>
      <w:r>
        <w:t xml:space="preserve"> </w:t>
      </w:r>
      <w:r w:rsidR="002A2B04" w:rsidRPr="00DD4C1D">
        <w:t>(</w:t>
      </w:r>
      <w:r w:rsidR="00510B1B" w:rsidRPr="00DD4C1D">
        <w:t>die</w:t>
      </w:r>
      <w:r>
        <w:t xml:space="preserve"> </w:t>
      </w:r>
      <w:r w:rsidR="002A2B04" w:rsidRPr="00DD4C1D">
        <w:t>Annahme</w:t>
      </w:r>
      <w:r>
        <w:t xml:space="preserve"> </w:t>
      </w:r>
      <w:r w:rsidR="002A2B04" w:rsidRPr="00DD4C1D">
        <w:t>des</w:t>
      </w:r>
      <w:r>
        <w:t xml:space="preserve"> </w:t>
      </w:r>
      <w:r w:rsidR="002A2B04" w:rsidRPr="00DD4C1D">
        <w:t>Opfers</w:t>
      </w:r>
      <w:r>
        <w:t xml:space="preserve"> </w:t>
      </w:r>
      <w:r w:rsidR="002A2B04" w:rsidRPr="00DD4C1D">
        <w:t>Jesu</w:t>
      </w:r>
      <w:r>
        <w:t xml:space="preserve"> </w:t>
      </w:r>
      <w:r w:rsidR="002A2B04" w:rsidRPr="00DD4C1D">
        <w:t>für</w:t>
      </w:r>
      <w:r>
        <w:t xml:space="preserve"> </w:t>
      </w:r>
      <w:r w:rsidR="002A2B04" w:rsidRPr="00DD4C1D">
        <w:t>sich</w:t>
      </w:r>
      <w:r>
        <w:t xml:space="preserve"> </w:t>
      </w:r>
      <w:r w:rsidR="002A2B04" w:rsidRPr="00DD4C1D">
        <w:t>persönlich)</w:t>
      </w:r>
      <w:r>
        <w:t xml:space="preserve"> </w:t>
      </w:r>
      <w:r w:rsidR="002A2B04" w:rsidRPr="00DD4C1D">
        <w:t>nicht</w:t>
      </w:r>
      <w:r>
        <w:t xml:space="preserve"> </w:t>
      </w:r>
      <w:r w:rsidR="002A2B04" w:rsidRPr="00DD4C1D">
        <w:t>mehr</w:t>
      </w:r>
      <w:r>
        <w:t xml:space="preserve"> </w:t>
      </w:r>
      <w:r w:rsidR="002A2B04" w:rsidRPr="00DD4C1D">
        <w:t>erfüllt</w:t>
      </w:r>
      <w:r w:rsidR="00510B1B" w:rsidRPr="00DD4C1D">
        <w:t>.</w:t>
      </w:r>
      <w:r>
        <w:t xml:space="preserve"> </w:t>
      </w:r>
      <w:r w:rsidR="007D2C91" w:rsidRPr="00DD4C1D">
        <w:t>(Vgl</w:t>
      </w:r>
      <w:r w:rsidR="002A2B04" w:rsidRPr="00DD4C1D">
        <w:t>.</w:t>
      </w:r>
      <w:r>
        <w:t xml:space="preserve"> Hebräer </w:t>
      </w:r>
      <w:r w:rsidR="002A2B04" w:rsidRPr="00DD4C1D">
        <w:t>10</w:t>
      </w:r>
      <w:r>
        <w:t>, 2</w:t>
      </w:r>
      <w:r w:rsidR="002A2B04" w:rsidRPr="00DD4C1D">
        <w:t>6ff</w:t>
      </w:r>
      <w:r w:rsidR="00510B1B" w:rsidRPr="00DD4C1D">
        <w:t>.)</w:t>
      </w:r>
      <w:r>
        <w:t xml:space="preserve"> </w:t>
      </w:r>
    </w:p>
    <w:p w14:paraId="50AC119E" w14:textId="77777777" w:rsidR="00620755" w:rsidRPr="00DD4C1D" w:rsidRDefault="00620755" w:rsidP="002C0189"/>
    <w:p w14:paraId="742CC4DE" w14:textId="02DF0976" w:rsidR="00F641D2" w:rsidRPr="00DD4C1D" w:rsidRDefault="00DC60E6" w:rsidP="007D4908">
      <w:pPr>
        <w:pStyle w:val="berschrift3"/>
      </w:pPr>
      <w:r w:rsidRPr="00DD4C1D">
        <w:t>„</w:t>
      </w:r>
      <w:r w:rsidR="002A2B04" w:rsidRPr="00DD4C1D">
        <w:t>Christus</w:t>
      </w:r>
      <w:r w:rsidR="001478F8">
        <w:t xml:space="preserve"> </w:t>
      </w:r>
      <w:r w:rsidR="002A2B04" w:rsidRPr="00DD4C1D">
        <w:t>bringt</w:t>
      </w:r>
      <w:r w:rsidR="001478F8">
        <w:t xml:space="preserve"> </w:t>
      </w:r>
      <w:r w:rsidR="002A2B04" w:rsidRPr="00DD4C1D">
        <w:t>jeden</w:t>
      </w:r>
      <w:r w:rsidR="001478F8">
        <w:t xml:space="preserve"> </w:t>
      </w:r>
      <w:r w:rsidR="002A2B04" w:rsidRPr="00DD4C1D">
        <w:t>Wiedergeborenen</w:t>
      </w:r>
      <w:r w:rsidR="001478F8">
        <w:t xml:space="preserve"> </w:t>
      </w:r>
      <w:r w:rsidR="002A2B04" w:rsidRPr="00DD4C1D">
        <w:t>ans</w:t>
      </w:r>
      <w:r w:rsidR="001478F8">
        <w:t xml:space="preserve"> </w:t>
      </w:r>
      <w:r w:rsidR="002A2B04" w:rsidRPr="00DD4C1D">
        <w:t>Ziel.”</w:t>
      </w:r>
      <w:r w:rsidR="001478F8">
        <w:t xml:space="preserve"> </w:t>
      </w:r>
    </w:p>
    <w:p w14:paraId="74897D1E" w14:textId="77B2FF82" w:rsidR="00983243" w:rsidRPr="00DD4C1D" w:rsidRDefault="001478F8" w:rsidP="002C0189">
      <w:r>
        <w:t xml:space="preserve">    </w:t>
      </w:r>
      <w:r w:rsidR="002A2B04" w:rsidRPr="00DD4C1D">
        <w:t>Es</w:t>
      </w:r>
      <w:r>
        <w:t xml:space="preserve"> </w:t>
      </w:r>
      <w:r w:rsidR="002A2B04" w:rsidRPr="00DD4C1D">
        <w:t>wird</w:t>
      </w:r>
      <w:r>
        <w:t xml:space="preserve"> </w:t>
      </w:r>
      <w:r w:rsidR="002A2B04" w:rsidRPr="00DD4C1D">
        <w:t>argumentiert:</w:t>
      </w:r>
      <w:r>
        <w:t xml:space="preserve"> </w:t>
      </w:r>
      <w:r w:rsidR="00DC60E6" w:rsidRPr="00DD4C1D">
        <w:t>„</w:t>
      </w:r>
      <w:r w:rsidR="002A2B04" w:rsidRPr="00DD4C1D">
        <w:t>Christus</w:t>
      </w:r>
      <w:r>
        <w:t xml:space="preserve"> </w:t>
      </w:r>
      <w:r w:rsidR="002A2B04" w:rsidRPr="00DD4C1D">
        <w:t>hat</w:t>
      </w:r>
      <w:r>
        <w:t xml:space="preserve"> </w:t>
      </w:r>
      <w:r w:rsidR="002A2B04" w:rsidRPr="00DD4C1D">
        <w:t>sich</w:t>
      </w:r>
      <w:r>
        <w:t xml:space="preserve"> </w:t>
      </w:r>
      <w:r w:rsidR="002A2B04" w:rsidRPr="00DD4C1D">
        <w:t>verpflichtet,</w:t>
      </w:r>
      <w:r>
        <w:t xml:space="preserve"> </w:t>
      </w:r>
      <w:r w:rsidR="002A2B04" w:rsidRPr="00DD4C1D">
        <w:t>jeden</w:t>
      </w:r>
      <w:r>
        <w:t xml:space="preserve"> </w:t>
      </w:r>
      <w:r w:rsidR="002A2B04" w:rsidRPr="00DD4C1D">
        <w:t>Glaubenden</w:t>
      </w:r>
      <w:r>
        <w:t xml:space="preserve"> </w:t>
      </w:r>
      <w:r w:rsidR="002A2B04" w:rsidRPr="00DD4C1D">
        <w:t>ans</w:t>
      </w:r>
      <w:r>
        <w:t xml:space="preserve"> </w:t>
      </w:r>
      <w:r w:rsidR="002A2B04" w:rsidRPr="00DD4C1D">
        <w:t>Ziel</w:t>
      </w:r>
      <w:r>
        <w:t xml:space="preserve"> </w:t>
      </w:r>
      <w:r w:rsidR="002A2B04" w:rsidRPr="00DD4C1D">
        <w:t>zu</w:t>
      </w:r>
      <w:r>
        <w:t xml:space="preserve"> </w:t>
      </w:r>
      <w:r w:rsidR="002A2B04" w:rsidRPr="00DD4C1D">
        <w:t>bringen</w:t>
      </w:r>
      <w:r>
        <w:t xml:space="preserve"> </w:t>
      </w:r>
      <w:r w:rsidR="002A2B04" w:rsidRPr="00DD4C1D">
        <w:t>(</w:t>
      </w:r>
      <w:r>
        <w:t xml:space="preserve">Johannes </w:t>
      </w:r>
      <w:r w:rsidR="002A2B04" w:rsidRPr="00DD4C1D">
        <w:t>6</w:t>
      </w:r>
      <w:r>
        <w:t>, 3</w:t>
      </w:r>
      <w:r w:rsidR="002A2B04" w:rsidRPr="00DD4C1D">
        <w:t>7-40).</w:t>
      </w:r>
      <w:r>
        <w:t xml:space="preserve"> </w:t>
      </w:r>
      <w:r w:rsidR="002A2B04" w:rsidRPr="00DD4C1D">
        <w:t>Der</w:t>
      </w:r>
      <w:r>
        <w:t xml:space="preserve"> </w:t>
      </w:r>
      <w:r w:rsidR="002A2B04" w:rsidRPr="00DD4C1D">
        <w:t>Herr</w:t>
      </w:r>
      <w:r>
        <w:t xml:space="preserve"> </w:t>
      </w:r>
      <w:r w:rsidR="002A2B04" w:rsidRPr="00DD4C1D">
        <w:t>Jesus</w:t>
      </w:r>
      <w:r>
        <w:t xml:space="preserve"> </w:t>
      </w:r>
      <w:r w:rsidR="002A2B04" w:rsidRPr="00DD4C1D">
        <w:t>hat</w:t>
      </w:r>
      <w:r>
        <w:t xml:space="preserve"> </w:t>
      </w:r>
      <w:r w:rsidR="002A2B04" w:rsidRPr="00DD4C1D">
        <w:t>die</w:t>
      </w:r>
      <w:r>
        <w:t xml:space="preserve"> </w:t>
      </w:r>
      <w:r w:rsidR="002A2B04" w:rsidRPr="00DD4C1D">
        <w:t>Verantwortung</w:t>
      </w:r>
      <w:r>
        <w:t xml:space="preserve"> </w:t>
      </w:r>
      <w:r w:rsidR="002A2B04" w:rsidRPr="00DD4C1D">
        <w:t>übernommen,</w:t>
      </w:r>
      <w:r>
        <w:t xml:space="preserve"> </w:t>
      </w:r>
      <w:r w:rsidR="002A2B04" w:rsidRPr="00DD4C1D">
        <w:t>die</w:t>
      </w:r>
      <w:r>
        <w:t xml:space="preserve"> </w:t>
      </w:r>
      <w:r w:rsidR="002A2B04" w:rsidRPr="00DD4C1D">
        <w:t>Geretteten</w:t>
      </w:r>
      <w:r>
        <w:t xml:space="preserve"> </w:t>
      </w:r>
      <w:r w:rsidR="002A2B04" w:rsidRPr="00DD4C1D">
        <w:t>durchzubringen.</w:t>
      </w:r>
      <w:r>
        <w:t xml:space="preserve"> Johannes </w:t>
      </w:r>
      <w:r w:rsidR="002A2B04" w:rsidRPr="00DD4C1D">
        <w:t>17</w:t>
      </w:r>
      <w:r>
        <w:t>, 6</w:t>
      </w:r>
      <w:r w:rsidR="002A2B04" w:rsidRPr="00DD4C1D">
        <w:t>.9.24;</w:t>
      </w:r>
      <w:r>
        <w:t xml:space="preserve"> 1. Korinther </w:t>
      </w:r>
      <w:r w:rsidR="002A2B04" w:rsidRPr="00DD4C1D">
        <w:t>1</w:t>
      </w:r>
      <w:r>
        <w:t>, 7</w:t>
      </w:r>
      <w:r w:rsidR="002A2B04" w:rsidRPr="00DD4C1D">
        <w:t>-9.</w:t>
      </w:r>
      <w:r>
        <w:t xml:space="preserve"> </w:t>
      </w:r>
      <w:r w:rsidR="002A2B04" w:rsidRPr="00DD4C1D">
        <w:t>Würden</w:t>
      </w:r>
      <w:r>
        <w:t xml:space="preserve"> </w:t>
      </w:r>
      <w:r w:rsidR="002A2B04" w:rsidRPr="00DD4C1D">
        <w:t>Wiedergeborene</w:t>
      </w:r>
      <w:r>
        <w:t xml:space="preserve"> </w:t>
      </w:r>
      <w:r w:rsidR="002A2B04" w:rsidRPr="00DD4C1D">
        <w:t>verloren</w:t>
      </w:r>
      <w:r>
        <w:t xml:space="preserve"> </w:t>
      </w:r>
      <w:r w:rsidR="002A2B04" w:rsidRPr="00DD4C1D">
        <w:t>gehen,</w:t>
      </w:r>
      <w:r>
        <w:t xml:space="preserve"> </w:t>
      </w:r>
      <w:r w:rsidR="002A2B04" w:rsidRPr="00DD4C1D">
        <w:t>hätte</w:t>
      </w:r>
      <w:r>
        <w:t xml:space="preserve"> </w:t>
      </w:r>
      <w:r w:rsidR="002A2B04" w:rsidRPr="00DD4C1D">
        <w:t>der</w:t>
      </w:r>
      <w:r>
        <w:t xml:space="preserve"> </w:t>
      </w:r>
      <w:r w:rsidR="002A2B04" w:rsidRPr="00DD4C1D">
        <w:t>Vater</w:t>
      </w:r>
      <w:r>
        <w:t xml:space="preserve"> </w:t>
      </w:r>
      <w:r w:rsidR="002A2B04" w:rsidRPr="00DD4C1D">
        <w:t>sich</w:t>
      </w:r>
      <w:r>
        <w:t xml:space="preserve"> </w:t>
      </w:r>
      <w:r w:rsidR="002A2B04" w:rsidRPr="00DD4C1D">
        <w:t>geirrt</w:t>
      </w:r>
      <w:r>
        <w:t xml:space="preserve"> </w:t>
      </w:r>
      <w:r w:rsidR="002A2B04" w:rsidRPr="00DD4C1D">
        <w:t>und</w:t>
      </w:r>
      <w:r>
        <w:t xml:space="preserve"> </w:t>
      </w:r>
      <w:r w:rsidR="002A2B04" w:rsidRPr="00DD4C1D">
        <w:t>der</w:t>
      </w:r>
      <w:r>
        <w:t xml:space="preserve"> </w:t>
      </w:r>
      <w:r w:rsidR="002A2B04" w:rsidRPr="00DD4C1D">
        <w:t>Sohn</w:t>
      </w:r>
      <w:r>
        <w:t xml:space="preserve"> </w:t>
      </w:r>
      <w:r w:rsidR="002A2B04" w:rsidRPr="00DD4C1D">
        <w:t>sich</w:t>
      </w:r>
      <w:r>
        <w:t xml:space="preserve"> </w:t>
      </w:r>
      <w:r w:rsidR="002A2B04" w:rsidRPr="00DD4C1D">
        <w:t>als</w:t>
      </w:r>
      <w:r>
        <w:t xml:space="preserve"> </w:t>
      </w:r>
      <w:r w:rsidR="002A2B04" w:rsidRPr="00DD4C1D">
        <w:t>zu</w:t>
      </w:r>
      <w:r>
        <w:t xml:space="preserve"> </w:t>
      </w:r>
      <w:r w:rsidR="002A2B04" w:rsidRPr="00DD4C1D">
        <w:t>schwach,</w:t>
      </w:r>
      <w:r>
        <w:t xml:space="preserve"> </w:t>
      </w:r>
      <w:r w:rsidR="002A2B04" w:rsidRPr="00DD4C1D">
        <w:t>unaufmerksam,</w:t>
      </w:r>
      <w:r>
        <w:t xml:space="preserve"> </w:t>
      </w:r>
      <w:r w:rsidR="002A2B04" w:rsidRPr="00DD4C1D">
        <w:t>untreu</w:t>
      </w:r>
      <w:r>
        <w:t xml:space="preserve"> </w:t>
      </w:r>
      <w:r w:rsidR="002A2B04" w:rsidRPr="00DD4C1D">
        <w:t>oder</w:t>
      </w:r>
      <w:r>
        <w:t xml:space="preserve"> </w:t>
      </w:r>
      <w:r w:rsidR="002A2B04" w:rsidRPr="00DD4C1D">
        <w:t>sonst</w:t>
      </w:r>
      <w:r>
        <w:t xml:space="preserve"> </w:t>
      </w:r>
      <w:r w:rsidR="002A2B04" w:rsidRPr="00DD4C1D">
        <w:t>unfähig</w:t>
      </w:r>
      <w:r>
        <w:t xml:space="preserve"> </w:t>
      </w:r>
      <w:r w:rsidR="002A2B04" w:rsidRPr="00DD4C1D">
        <w:t>erwiesen.”</w:t>
      </w:r>
      <w:r>
        <w:t xml:space="preserve"> </w:t>
      </w:r>
    </w:p>
    <w:p w14:paraId="5991ED7F" w14:textId="77777777" w:rsidR="00983243" w:rsidRPr="00DD4C1D" w:rsidRDefault="00983243" w:rsidP="002C0189"/>
    <w:p w14:paraId="4E50F5E1" w14:textId="31BF806A"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12F5A34A" w14:textId="0C0B81B8" w:rsidR="00510B1B" w:rsidRPr="00DD4C1D" w:rsidRDefault="002A2B04" w:rsidP="002C0189">
      <w:r w:rsidRPr="00DD4C1D">
        <w:t>Nur</w:t>
      </w:r>
      <w:r w:rsidR="001478F8">
        <w:t xml:space="preserve"> </w:t>
      </w:r>
      <w:r w:rsidRPr="00DD4C1D">
        <w:t>die</w:t>
      </w:r>
      <w:r w:rsidR="001478F8">
        <w:t xml:space="preserve"> </w:t>
      </w:r>
      <w:r w:rsidRPr="00DD4C1D">
        <w:rPr>
          <w:spacing w:val="20"/>
        </w:rPr>
        <w:t>Glaubenden</w:t>
      </w:r>
      <w:r w:rsidR="001478F8">
        <w:t xml:space="preserve"> </w:t>
      </w:r>
      <w:r w:rsidRPr="00DD4C1D">
        <w:t>sind</w:t>
      </w:r>
      <w:r w:rsidR="001478F8">
        <w:t xml:space="preserve"> </w:t>
      </w:r>
      <w:r w:rsidRPr="00DD4C1D">
        <w:t>es,</w:t>
      </w:r>
      <w:r w:rsidR="001478F8">
        <w:t xml:space="preserve"> </w:t>
      </w:r>
      <w:r w:rsidRPr="00DD4C1D">
        <w:t>die</w:t>
      </w:r>
      <w:r w:rsidR="001478F8">
        <w:t xml:space="preserve"> </w:t>
      </w:r>
      <w:r w:rsidRPr="00DD4C1D">
        <w:t>Jesus</w:t>
      </w:r>
      <w:r w:rsidR="001478F8">
        <w:t xml:space="preserve"> </w:t>
      </w:r>
      <w:r w:rsidRPr="00DD4C1D">
        <w:t>sicher</w:t>
      </w:r>
      <w:r w:rsidR="001478F8">
        <w:t xml:space="preserve"> </w:t>
      </w:r>
      <w:r w:rsidRPr="00DD4C1D">
        <w:t>ans</w:t>
      </w:r>
      <w:r w:rsidR="001478F8">
        <w:t xml:space="preserve"> </w:t>
      </w:r>
      <w:r w:rsidRPr="00DD4C1D">
        <w:t>Ziel</w:t>
      </w:r>
      <w:r w:rsidR="001478F8">
        <w:t xml:space="preserve"> </w:t>
      </w:r>
      <w:r w:rsidRPr="00DD4C1D">
        <w:t>bringen</w:t>
      </w:r>
      <w:r w:rsidR="001478F8">
        <w:t xml:space="preserve"> </w:t>
      </w:r>
      <w:r w:rsidRPr="00DD4C1D">
        <w:t>wird,</w:t>
      </w:r>
      <w:r w:rsidR="001478F8">
        <w:t xml:space="preserve"> </w:t>
      </w:r>
      <w:r w:rsidR="00BE755D" w:rsidRPr="00DD4C1D">
        <w:t>d.</w:t>
      </w:r>
      <w:r w:rsidR="001478F8">
        <w:t xml:space="preserve"> </w:t>
      </w:r>
      <w:r w:rsidR="00BE755D" w:rsidRPr="00DD4C1D">
        <w:t>h.</w:t>
      </w:r>
      <w:r w:rsidRPr="00DD4C1D">
        <w:t>,</w:t>
      </w:r>
      <w:r w:rsidR="001478F8">
        <w:t xml:space="preserve"> </w:t>
      </w:r>
      <w:r w:rsidRPr="00DD4C1D">
        <w:t>diejenigen,</w:t>
      </w:r>
      <w:r w:rsidR="001478F8">
        <w:t xml:space="preserve"> </w:t>
      </w:r>
      <w:r w:rsidRPr="00DD4C1D">
        <w:t>die</w:t>
      </w:r>
      <w:r w:rsidR="001478F8">
        <w:t xml:space="preserve"> </w:t>
      </w:r>
      <w:r w:rsidRPr="00DD4C1D">
        <w:t>sich</w:t>
      </w:r>
      <w:r w:rsidR="001478F8">
        <w:t xml:space="preserve"> </w:t>
      </w:r>
      <w:r w:rsidRPr="00DD4C1D">
        <w:t>auf</w:t>
      </w:r>
      <w:r w:rsidR="001478F8">
        <w:t xml:space="preserve"> </w:t>
      </w:r>
      <w:r w:rsidRPr="00DD4C1D">
        <w:t>Jesus</w:t>
      </w:r>
      <w:r w:rsidR="001478F8">
        <w:t xml:space="preserve"> </w:t>
      </w:r>
      <w:r w:rsidRPr="00DD4C1D">
        <w:t>Christus</w:t>
      </w:r>
      <w:r w:rsidR="001478F8">
        <w:t xml:space="preserve"> </w:t>
      </w:r>
      <w:r w:rsidRPr="00DD4C1D">
        <w:t>verlassen.</w:t>
      </w:r>
      <w:r w:rsidR="001478F8">
        <w:t xml:space="preserve"> </w:t>
      </w:r>
      <w:r w:rsidRPr="00DD4C1D">
        <w:t>Solange</w:t>
      </w:r>
      <w:r w:rsidR="001478F8">
        <w:t xml:space="preserve"> </w:t>
      </w:r>
      <w:r w:rsidRPr="00DD4C1D">
        <w:t>sie</w:t>
      </w:r>
      <w:r w:rsidR="001478F8">
        <w:t xml:space="preserve"> </w:t>
      </w:r>
      <w:r w:rsidRPr="00DD4C1D">
        <w:t>das</w:t>
      </w:r>
      <w:r w:rsidR="001478F8">
        <w:t xml:space="preserve"> </w:t>
      </w:r>
      <w:r w:rsidRPr="00DD4C1D">
        <w:t>tun,</w:t>
      </w:r>
      <w:r w:rsidR="001478F8">
        <w:t xml:space="preserve"> </w:t>
      </w:r>
      <w:r w:rsidRPr="00DD4C1D">
        <w:t>ist</w:t>
      </w:r>
      <w:r w:rsidR="001478F8">
        <w:t xml:space="preserve"> </w:t>
      </w:r>
      <w:r w:rsidRPr="00DD4C1D">
        <w:t>das</w:t>
      </w:r>
      <w:r w:rsidR="001478F8">
        <w:t xml:space="preserve"> </w:t>
      </w:r>
      <w:r w:rsidRPr="00DD4C1D">
        <w:t>Erreichen</w:t>
      </w:r>
      <w:r w:rsidR="001478F8">
        <w:t xml:space="preserve"> </w:t>
      </w:r>
      <w:r w:rsidRPr="00DD4C1D">
        <w:t>ihres</w:t>
      </w:r>
      <w:r w:rsidR="001478F8">
        <w:t xml:space="preserve"> </w:t>
      </w:r>
      <w:r w:rsidRPr="00DD4C1D">
        <w:t>Ziels</w:t>
      </w:r>
      <w:r w:rsidR="001478F8">
        <w:t xml:space="preserve"> </w:t>
      </w:r>
      <w:r w:rsidRPr="00DD4C1D">
        <w:t>sicher.</w:t>
      </w:r>
      <w:r w:rsidR="001478F8">
        <w:t xml:space="preserve"> </w:t>
      </w:r>
      <w:r w:rsidRPr="00DD4C1D">
        <w:t>Der</w:t>
      </w:r>
      <w:r w:rsidR="001478F8">
        <w:t xml:space="preserve"> </w:t>
      </w:r>
      <w:r w:rsidRPr="00DD4C1D">
        <w:t>Vers</w:t>
      </w:r>
      <w:r w:rsidR="001478F8">
        <w:t xml:space="preserve"> 1. Petrus </w:t>
      </w:r>
      <w:r w:rsidRPr="00DD4C1D">
        <w:t>1</w:t>
      </w:r>
      <w:r w:rsidR="001478F8">
        <w:t>, 9</w:t>
      </w:r>
      <w:r w:rsidRPr="00DD4C1D">
        <w:t>:</w:t>
      </w:r>
      <w:r w:rsidR="001478F8">
        <w:t xml:space="preserve"> </w:t>
      </w:r>
      <w:r w:rsidR="00DC60E6" w:rsidRPr="00DD4C1D">
        <w:rPr>
          <w:bCs/>
        </w:rPr>
        <w:t>„</w:t>
      </w:r>
      <w:r w:rsidRPr="00DD4C1D">
        <w:rPr>
          <w:b/>
          <w:bCs/>
        </w:rPr>
        <w:t>…</w:t>
      </w:r>
      <w:r w:rsidR="001478F8">
        <w:rPr>
          <w:b/>
          <w:bCs/>
        </w:rPr>
        <w:t xml:space="preserve"> </w:t>
      </w:r>
      <w:r w:rsidRPr="00DD4C1D">
        <w:rPr>
          <w:b/>
          <w:bCs/>
        </w:rPr>
        <w:t>das</w:t>
      </w:r>
      <w:r w:rsidR="001478F8">
        <w:rPr>
          <w:b/>
          <w:bCs/>
        </w:rPr>
        <w:t xml:space="preserve"> </w:t>
      </w:r>
      <w:r w:rsidRPr="00DD4C1D">
        <w:rPr>
          <w:b/>
          <w:bCs/>
        </w:rPr>
        <w:t>Ziel</w:t>
      </w:r>
      <w:r w:rsidR="001478F8">
        <w:rPr>
          <w:b/>
          <w:bCs/>
        </w:rPr>
        <w:t xml:space="preserve"> </w:t>
      </w:r>
      <w:r w:rsidRPr="00DD4C1D">
        <w:rPr>
          <w:b/>
          <w:bCs/>
        </w:rPr>
        <w:t>eures</w:t>
      </w:r>
      <w:r w:rsidR="001478F8">
        <w:rPr>
          <w:b/>
          <w:bCs/>
        </w:rPr>
        <w:t xml:space="preserve"> </w:t>
      </w:r>
      <w:r w:rsidRPr="00DD4C1D">
        <w:rPr>
          <w:b/>
          <w:bCs/>
        </w:rPr>
        <w:t>Glaubens</w:t>
      </w:r>
      <w:r w:rsidR="001478F8">
        <w:rPr>
          <w:b/>
          <w:bCs/>
        </w:rPr>
        <w:t xml:space="preserve"> </w:t>
      </w:r>
      <w:r w:rsidRPr="00DD4C1D">
        <w:rPr>
          <w:b/>
          <w:bCs/>
        </w:rPr>
        <w:t>davontragend,</w:t>
      </w:r>
      <w:r w:rsidR="001478F8">
        <w:rPr>
          <w:b/>
          <w:bCs/>
        </w:rPr>
        <w:t xml:space="preserve"> </w:t>
      </w:r>
      <w:r w:rsidRPr="00DD4C1D">
        <w:rPr>
          <w:b/>
          <w:bCs/>
        </w:rPr>
        <w:t>die</w:t>
      </w:r>
      <w:r w:rsidR="001478F8">
        <w:rPr>
          <w:b/>
          <w:bCs/>
        </w:rPr>
        <w:t xml:space="preserve"> </w:t>
      </w:r>
      <w:r w:rsidRPr="00DD4C1D">
        <w:rPr>
          <w:b/>
          <w:bCs/>
        </w:rPr>
        <w:t>Rettung</w:t>
      </w:r>
      <w:r w:rsidR="001478F8">
        <w:rPr>
          <w:b/>
          <w:bCs/>
        </w:rPr>
        <w:t xml:space="preserve"> </w:t>
      </w:r>
      <w:r w:rsidRPr="00DD4C1D">
        <w:rPr>
          <w:b/>
          <w:bCs/>
        </w:rPr>
        <w:t>der</w:t>
      </w:r>
      <w:r w:rsidR="001478F8">
        <w:rPr>
          <w:b/>
          <w:bCs/>
        </w:rPr>
        <w:t xml:space="preserve"> </w:t>
      </w:r>
      <w:r w:rsidRPr="00DD4C1D">
        <w:rPr>
          <w:b/>
          <w:bCs/>
        </w:rPr>
        <w:t>Seelen”</w:t>
      </w:r>
      <w:r w:rsidRPr="00DD4C1D">
        <w:t>,</w:t>
      </w:r>
      <w:r w:rsidR="001478F8">
        <w:t xml:space="preserve"> </w:t>
      </w:r>
      <w:r w:rsidRPr="00DD4C1D">
        <w:t>ist</w:t>
      </w:r>
      <w:r w:rsidR="001478F8">
        <w:t xml:space="preserve"> </w:t>
      </w:r>
      <w:r w:rsidRPr="00DD4C1D">
        <w:t>an</w:t>
      </w:r>
      <w:r w:rsidR="001478F8">
        <w:t xml:space="preserve"> </w:t>
      </w:r>
      <w:r w:rsidRPr="00DD4C1D">
        <w:t>Glaubende</w:t>
      </w:r>
      <w:r w:rsidR="001478F8">
        <w:t xml:space="preserve"> </w:t>
      </w:r>
      <w:r w:rsidRPr="00DD4C1D">
        <w:t>gerichtet.</w:t>
      </w:r>
      <w:r w:rsidR="001478F8">
        <w:t xml:space="preserve"> </w:t>
      </w:r>
      <w:r w:rsidRPr="00DD4C1D">
        <w:t>Würden</w:t>
      </w:r>
      <w:r w:rsidR="001478F8">
        <w:t xml:space="preserve"> </w:t>
      </w:r>
      <w:r w:rsidRPr="00DD4C1D">
        <w:t>sie</w:t>
      </w:r>
      <w:r w:rsidR="001478F8">
        <w:t xml:space="preserve"> </w:t>
      </w:r>
      <w:r w:rsidRPr="00DD4C1D">
        <w:t>nicht</w:t>
      </w:r>
      <w:r w:rsidR="001478F8">
        <w:t xml:space="preserve"> </w:t>
      </w:r>
      <w:r w:rsidRPr="00DD4C1D">
        <w:t>mehr</w:t>
      </w:r>
      <w:r w:rsidR="001478F8">
        <w:t xml:space="preserve"> </w:t>
      </w:r>
      <w:r w:rsidRPr="00DD4C1D">
        <w:t>glauben,</w:t>
      </w:r>
      <w:r w:rsidR="001478F8">
        <w:t xml:space="preserve"> </w:t>
      </w:r>
      <w:r w:rsidRPr="00DD4C1D">
        <w:t>gäbe</w:t>
      </w:r>
      <w:r w:rsidR="001478F8">
        <w:t xml:space="preserve"> </w:t>
      </w:r>
      <w:r w:rsidRPr="00DD4C1D">
        <w:t>es</w:t>
      </w:r>
      <w:r w:rsidR="001478F8">
        <w:t xml:space="preserve"> </w:t>
      </w:r>
      <w:r w:rsidRPr="00DD4C1D">
        <w:t>kein</w:t>
      </w:r>
      <w:r w:rsidR="001478F8">
        <w:t xml:space="preserve"> </w:t>
      </w:r>
      <w:r w:rsidRPr="00DD4C1D">
        <w:t>Ziel</w:t>
      </w:r>
      <w:r w:rsidR="001478F8">
        <w:t xml:space="preserve"> </w:t>
      </w:r>
      <w:r w:rsidR="00510B1B" w:rsidRPr="00DD4C1D">
        <w:t>des</w:t>
      </w:r>
      <w:r w:rsidR="001478F8">
        <w:t xml:space="preserve"> </w:t>
      </w:r>
      <w:r w:rsidR="00510B1B" w:rsidRPr="00DD4C1D">
        <w:t>Glaubens</w:t>
      </w:r>
      <w:r w:rsidR="001478F8">
        <w:t xml:space="preserve"> </w:t>
      </w:r>
      <w:r w:rsidRPr="00DD4C1D">
        <w:t>mehr</w:t>
      </w:r>
      <w:r w:rsidR="001478F8">
        <w:t xml:space="preserve"> </w:t>
      </w:r>
      <w:r w:rsidRPr="00DD4C1D">
        <w:t>für</w:t>
      </w:r>
      <w:r w:rsidR="001478F8">
        <w:t xml:space="preserve"> </w:t>
      </w:r>
      <w:r w:rsidRPr="00DD4C1D">
        <w:t>sie,</w:t>
      </w:r>
      <w:r w:rsidR="001478F8">
        <w:t xml:space="preserve"> </w:t>
      </w:r>
      <w:r w:rsidRPr="00DD4C1D">
        <w:t>denn</w:t>
      </w:r>
      <w:r w:rsidR="001478F8">
        <w:t xml:space="preserve"> </w:t>
      </w:r>
      <w:r w:rsidRPr="00DD4C1D">
        <w:t>wenn</w:t>
      </w:r>
      <w:r w:rsidR="001478F8">
        <w:t xml:space="preserve"> </w:t>
      </w:r>
      <w:r w:rsidRPr="00DD4C1D">
        <w:t>bei</w:t>
      </w:r>
      <w:r w:rsidR="001478F8">
        <w:t xml:space="preserve"> </w:t>
      </w:r>
      <w:r w:rsidR="00510B1B" w:rsidRPr="00DD4C1D">
        <w:t>ihnen</w:t>
      </w:r>
      <w:r w:rsidR="001478F8">
        <w:t xml:space="preserve"> </w:t>
      </w:r>
      <w:r w:rsidRPr="00DD4C1D">
        <w:t>der</w:t>
      </w:r>
      <w:r w:rsidR="001478F8">
        <w:t xml:space="preserve"> </w:t>
      </w:r>
      <w:r w:rsidRPr="00DD4C1D">
        <w:t>Glaube</w:t>
      </w:r>
      <w:r w:rsidR="001478F8">
        <w:t xml:space="preserve"> </w:t>
      </w:r>
      <w:r w:rsidRPr="00DD4C1D">
        <w:t>nicht</w:t>
      </w:r>
      <w:r w:rsidR="001478F8">
        <w:t xml:space="preserve"> </w:t>
      </w:r>
      <w:r w:rsidRPr="00DD4C1D">
        <w:t>mehr</w:t>
      </w:r>
      <w:r w:rsidR="001478F8">
        <w:t xml:space="preserve"> </w:t>
      </w:r>
      <w:r w:rsidRPr="00DD4C1D">
        <w:t>vorhanden</w:t>
      </w:r>
      <w:r w:rsidR="001478F8">
        <w:t xml:space="preserve"> </w:t>
      </w:r>
      <w:r w:rsidRPr="00DD4C1D">
        <w:t>ist,</w:t>
      </w:r>
      <w:r w:rsidR="001478F8">
        <w:t xml:space="preserve"> </w:t>
      </w:r>
      <w:r w:rsidRPr="00DD4C1D">
        <w:t>hat</w:t>
      </w:r>
      <w:r w:rsidR="001478F8">
        <w:t xml:space="preserve"> </w:t>
      </w:r>
      <w:r w:rsidRPr="00DD4C1D">
        <w:t>er</w:t>
      </w:r>
      <w:r w:rsidR="001478F8">
        <w:t xml:space="preserve"> </w:t>
      </w:r>
      <w:r w:rsidRPr="00DD4C1D">
        <w:t>kein</w:t>
      </w:r>
      <w:r w:rsidR="001478F8">
        <w:t xml:space="preserve"> </w:t>
      </w:r>
      <w:r w:rsidRPr="00DD4C1D">
        <w:t>Glaubensziel</w:t>
      </w:r>
      <w:r w:rsidR="001478F8">
        <w:t xml:space="preserve"> </w:t>
      </w:r>
      <w:r w:rsidRPr="00DD4C1D">
        <w:t>mehr.</w:t>
      </w:r>
      <w:r w:rsidR="001478F8">
        <w:t xml:space="preserve"> </w:t>
      </w:r>
    </w:p>
    <w:p w14:paraId="74860C98" w14:textId="047D5564" w:rsidR="00F641D2" w:rsidRPr="00DD4C1D" w:rsidRDefault="001478F8" w:rsidP="002C0189">
      <w:r>
        <w:t xml:space="preserve">    </w:t>
      </w:r>
      <w:r w:rsidR="002A2B04" w:rsidRPr="00DD4C1D">
        <w:t>Das</w:t>
      </w:r>
      <w:r>
        <w:t xml:space="preserve"> </w:t>
      </w:r>
      <w:r w:rsidR="002A2B04" w:rsidRPr="00DD4C1D">
        <w:t>NT</w:t>
      </w:r>
      <w:r>
        <w:t xml:space="preserve"> </w:t>
      </w:r>
      <w:r w:rsidR="002A2B04" w:rsidRPr="00DD4C1D">
        <w:t>verheißt</w:t>
      </w:r>
      <w:r>
        <w:t xml:space="preserve"> </w:t>
      </w:r>
      <w:r w:rsidR="002A2B04" w:rsidRPr="00DD4C1D">
        <w:t>an</w:t>
      </w:r>
      <w:r>
        <w:t xml:space="preserve"> </w:t>
      </w:r>
      <w:r w:rsidR="002A2B04" w:rsidRPr="00DD4C1D">
        <w:t>keiner</w:t>
      </w:r>
      <w:r>
        <w:t xml:space="preserve"> </w:t>
      </w:r>
      <w:r w:rsidR="002A2B04" w:rsidRPr="00DD4C1D">
        <w:t>Stelle,</w:t>
      </w:r>
      <w:r>
        <w:t xml:space="preserve"> </w:t>
      </w:r>
      <w:r w:rsidR="002A2B04" w:rsidRPr="00DD4C1D">
        <w:t>dass</w:t>
      </w:r>
      <w:r>
        <w:t xml:space="preserve"> </w:t>
      </w:r>
      <w:r w:rsidR="00485808">
        <w:t>der</w:t>
      </w:r>
      <w:r>
        <w:t xml:space="preserve"> </w:t>
      </w:r>
      <w:r w:rsidR="00485808">
        <w:t>Herr</w:t>
      </w:r>
      <w:r>
        <w:t xml:space="preserve"> </w:t>
      </w:r>
      <w:r w:rsidR="002A2B04" w:rsidRPr="00DD4C1D">
        <w:t>Jesus</w:t>
      </w:r>
      <w:r>
        <w:t xml:space="preserve"> </w:t>
      </w:r>
      <w:r w:rsidR="002A2B04" w:rsidRPr="00DD4C1D">
        <w:t>Menschen</w:t>
      </w:r>
      <w:r>
        <w:t xml:space="preserve"> </w:t>
      </w:r>
      <w:r w:rsidR="002A2B04" w:rsidRPr="00DD4C1D">
        <w:t>ans</w:t>
      </w:r>
      <w:r>
        <w:t xml:space="preserve"> </w:t>
      </w:r>
      <w:r w:rsidR="002A2B04" w:rsidRPr="00DD4C1D">
        <w:t>Ziel</w:t>
      </w:r>
      <w:r>
        <w:t xml:space="preserve"> </w:t>
      </w:r>
      <w:r w:rsidR="002A2B04" w:rsidRPr="00DD4C1D">
        <w:t>bring</w:t>
      </w:r>
      <w:r w:rsidR="00510B1B" w:rsidRPr="00DD4C1D">
        <w:t>t,</w:t>
      </w:r>
      <w:r>
        <w:t xml:space="preserve"> </w:t>
      </w:r>
      <w:r w:rsidR="00510B1B" w:rsidRPr="00DD4C1D">
        <w:t>die</w:t>
      </w:r>
      <w:r>
        <w:t xml:space="preserve"> </w:t>
      </w:r>
      <w:r w:rsidR="00510B1B" w:rsidRPr="00DD4C1D">
        <w:t>dort</w:t>
      </w:r>
      <w:r>
        <w:t xml:space="preserve"> </w:t>
      </w:r>
      <w:r w:rsidR="00510B1B" w:rsidRPr="00DD4C1D">
        <w:t>nicht</w:t>
      </w:r>
      <w:r>
        <w:t xml:space="preserve"> </w:t>
      </w:r>
      <w:r w:rsidR="00510B1B" w:rsidRPr="00DD4C1D">
        <w:t>hin</w:t>
      </w:r>
      <w:r w:rsidR="002A2B04" w:rsidRPr="00DD4C1D">
        <w:t>wollen.</w:t>
      </w:r>
      <w:r>
        <w:t xml:space="preserve"> </w:t>
      </w:r>
      <w:r w:rsidR="002A2B04" w:rsidRPr="00DD4C1D">
        <w:t>Aber</w:t>
      </w:r>
      <w:r>
        <w:t xml:space="preserve"> </w:t>
      </w:r>
      <w:r w:rsidR="002A2B04" w:rsidRPr="00DD4C1D">
        <w:t>das</w:t>
      </w:r>
      <w:r>
        <w:t xml:space="preserve"> </w:t>
      </w:r>
      <w:r w:rsidR="002A2B04" w:rsidRPr="00DD4C1D">
        <w:t>NT</w:t>
      </w:r>
      <w:r>
        <w:t xml:space="preserve"> </w:t>
      </w:r>
      <w:r w:rsidR="002A2B04" w:rsidRPr="00DD4C1D">
        <w:t>ruft</w:t>
      </w:r>
      <w:r>
        <w:t xml:space="preserve"> </w:t>
      </w:r>
      <w:r w:rsidR="002A2B04" w:rsidRPr="00DD4C1D">
        <w:t>die</w:t>
      </w:r>
      <w:r>
        <w:t xml:space="preserve"> </w:t>
      </w:r>
      <w:r w:rsidR="002A2B04" w:rsidRPr="00DD4C1D">
        <w:t>Glaubenden</w:t>
      </w:r>
      <w:r>
        <w:t xml:space="preserve"> </w:t>
      </w:r>
      <w:r w:rsidR="002A2B04" w:rsidRPr="00DD4C1D">
        <w:t>auf,</w:t>
      </w:r>
      <w:r>
        <w:t xml:space="preserve"> </w:t>
      </w:r>
      <w:r w:rsidR="002A2B04" w:rsidRPr="00DD4C1D">
        <w:t>im</w:t>
      </w:r>
      <w:r>
        <w:t xml:space="preserve"> </w:t>
      </w:r>
      <w:r w:rsidR="002A2B04" w:rsidRPr="00DD4C1D">
        <w:t>Glauben</w:t>
      </w:r>
      <w:r>
        <w:t xml:space="preserve"> </w:t>
      </w:r>
      <w:r w:rsidR="002A2B04" w:rsidRPr="00DD4C1D">
        <w:t>zu</w:t>
      </w:r>
      <w:r>
        <w:t xml:space="preserve"> </w:t>
      </w:r>
      <w:r w:rsidR="002A2B04" w:rsidRPr="00DD4C1D">
        <w:rPr>
          <w:spacing w:val="34"/>
        </w:rPr>
        <w:t>bleiben</w:t>
      </w:r>
      <w:r w:rsidR="002A2B04" w:rsidRPr="00DD4C1D">
        <w:t>,</w:t>
      </w:r>
      <w:r>
        <w:t xml:space="preserve"> </w:t>
      </w:r>
      <w:r w:rsidR="002A2B04" w:rsidRPr="00DD4C1D">
        <w:t>damit</w:t>
      </w:r>
      <w:r>
        <w:t xml:space="preserve"> </w:t>
      </w:r>
      <w:r w:rsidR="002A2B04" w:rsidRPr="00DD4C1D">
        <w:t>sie</w:t>
      </w:r>
      <w:r>
        <w:t xml:space="preserve"> </w:t>
      </w:r>
      <w:r w:rsidR="002A2B04" w:rsidRPr="00DD4C1D">
        <w:t>das</w:t>
      </w:r>
      <w:r>
        <w:t xml:space="preserve"> </w:t>
      </w:r>
      <w:r w:rsidR="002A2B04" w:rsidRPr="00DD4C1D">
        <w:t>Ziel</w:t>
      </w:r>
      <w:r>
        <w:t xml:space="preserve"> </w:t>
      </w:r>
      <w:r w:rsidR="002A2B04" w:rsidRPr="00DD4C1D">
        <w:t>erlangen.</w:t>
      </w:r>
      <w:r>
        <w:t xml:space="preserve"> </w:t>
      </w:r>
      <w:r w:rsidR="002A2B04" w:rsidRPr="00DD4C1D">
        <w:t>Es</w:t>
      </w:r>
      <w:r>
        <w:t xml:space="preserve"> </w:t>
      </w:r>
      <w:r w:rsidR="002A2B04" w:rsidRPr="00DD4C1D">
        <w:t>ist</w:t>
      </w:r>
      <w:r>
        <w:t xml:space="preserve"> </w:t>
      </w:r>
      <w:r w:rsidR="002A2B04" w:rsidRPr="00DD4C1D">
        <w:t>keinesfalls</w:t>
      </w:r>
      <w:r>
        <w:t xml:space="preserve"> </w:t>
      </w:r>
      <w:r w:rsidR="002A2B04" w:rsidRPr="00DD4C1D">
        <w:t>selbstverständlich,</w:t>
      </w:r>
      <w:r>
        <w:t xml:space="preserve"> </w:t>
      </w:r>
      <w:r w:rsidR="002A2B04" w:rsidRPr="00DD4C1D">
        <w:t>dass</w:t>
      </w:r>
      <w:r>
        <w:t xml:space="preserve"> </w:t>
      </w:r>
      <w:r w:rsidR="002A2B04" w:rsidRPr="00DD4C1D">
        <w:t>jeder,</w:t>
      </w:r>
      <w:r>
        <w:t xml:space="preserve"> </w:t>
      </w:r>
      <w:r w:rsidR="002A2B04" w:rsidRPr="00DD4C1D">
        <w:t>der</w:t>
      </w:r>
      <w:r>
        <w:t xml:space="preserve"> </w:t>
      </w:r>
      <w:r w:rsidR="002A2B04" w:rsidRPr="00DD4C1D">
        <w:t>einmal</w:t>
      </w:r>
      <w:r>
        <w:t xml:space="preserve"> </w:t>
      </w:r>
      <w:r w:rsidR="002A2B04" w:rsidRPr="00DD4C1D">
        <w:t>in</w:t>
      </w:r>
      <w:r>
        <w:t xml:space="preserve"> </w:t>
      </w:r>
      <w:r w:rsidR="002A2B04" w:rsidRPr="00DD4C1D">
        <w:t>der</w:t>
      </w:r>
      <w:r>
        <w:t xml:space="preserve"> </w:t>
      </w:r>
      <w:r w:rsidR="002A2B04" w:rsidRPr="00DD4C1D">
        <w:t>Vergangenheit</w:t>
      </w:r>
      <w:r>
        <w:t xml:space="preserve"> </w:t>
      </w:r>
      <w:r w:rsidR="002A2B04" w:rsidRPr="00DD4C1D">
        <w:t>eine</w:t>
      </w:r>
      <w:r>
        <w:t xml:space="preserve"> </w:t>
      </w:r>
      <w:r w:rsidR="002A2B04" w:rsidRPr="00DD4C1D">
        <w:t>Wiedergeburt</w:t>
      </w:r>
      <w:r>
        <w:t xml:space="preserve"> </w:t>
      </w:r>
      <w:r w:rsidR="002A2B04" w:rsidRPr="00DD4C1D">
        <w:t>erlebt</w:t>
      </w:r>
      <w:r>
        <w:t xml:space="preserve"> </w:t>
      </w:r>
      <w:r w:rsidR="002A2B04" w:rsidRPr="00DD4C1D">
        <w:t>hat,</w:t>
      </w:r>
      <w:r>
        <w:t xml:space="preserve"> </w:t>
      </w:r>
      <w:r w:rsidR="002A2B04" w:rsidRPr="00DD4C1D">
        <w:t>das</w:t>
      </w:r>
      <w:r>
        <w:t xml:space="preserve"> </w:t>
      </w:r>
      <w:r w:rsidR="002A2B04" w:rsidRPr="00DD4C1D">
        <w:t>Ziel</w:t>
      </w:r>
      <w:r>
        <w:t xml:space="preserve"> </w:t>
      </w:r>
      <w:r w:rsidR="002A2B04" w:rsidRPr="00DD4C1D">
        <w:t>erreichen</w:t>
      </w:r>
      <w:r>
        <w:t xml:space="preserve"> </w:t>
      </w:r>
      <w:r w:rsidR="002A2B04" w:rsidRPr="00DD4C1D">
        <w:t>wird.</w:t>
      </w:r>
      <w:r>
        <w:t xml:space="preserve"> </w:t>
      </w:r>
    </w:p>
    <w:p w14:paraId="559E24B2" w14:textId="754B9B0F" w:rsidR="00F641D2" w:rsidRPr="00DD4C1D" w:rsidRDefault="001478F8" w:rsidP="002C0189">
      <w:r>
        <w:t xml:space="preserve">    </w:t>
      </w:r>
      <w:r w:rsidR="002A2B04" w:rsidRPr="00DD4C1D">
        <w:t>Daher</w:t>
      </w:r>
      <w:r>
        <w:t xml:space="preserve"> </w:t>
      </w:r>
      <w:r w:rsidR="002A2B04" w:rsidRPr="00DD4C1D">
        <w:t>spricht</w:t>
      </w:r>
      <w:r>
        <w:t xml:space="preserve"> </w:t>
      </w:r>
      <w:r w:rsidR="002A2B04" w:rsidRPr="00DD4C1D">
        <w:t>der</w:t>
      </w:r>
      <w:r>
        <w:t xml:space="preserve"> </w:t>
      </w:r>
      <w:r w:rsidR="002A2B04" w:rsidRPr="00DD4C1D">
        <w:t>Apostel</w:t>
      </w:r>
      <w:r>
        <w:t xml:space="preserve"> </w:t>
      </w:r>
      <w:r w:rsidR="002A2B04" w:rsidRPr="00DD4C1D">
        <w:t>(</w:t>
      </w:r>
      <w:r>
        <w:t xml:space="preserve">2. Timotheus </w:t>
      </w:r>
      <w:r w:rsidR="002A2B04" w:rsidRPr="00DD4C1D">
        <w:t>2</w:t>
      </w:r>
      <w:r>
        <w:t>, 1</w:t>
      </w:r>
      <w:r w:rsidR="002A2B04" w:rsidRPr="00DD4C1D">
        <w:t>0):</w:t>
      </w:r>
      <w:r>
        <w:t xml:space="preserve"> </w:t>
      </w:r>
      <w:r w:rsidR="00DC60E6" w:rsidRPr="00DD4C1D">
        <w:rPr>
          <w:bCs/>
        </w:rPr>
        <w:t>„</w:t>
      </w:r>
      <w:r w:rsidR="002A2B04" w:rsidRPr="00DD4C1D">
        <w:rPr>
          <w:b/>
          <w:bCs/>
        </w:rPr>
        <w:t>Deswegen</w:t>
      </w:r>
      <w:r>
        <w:rPr>
          <w:b/>
          <w:bCs/>
        </w:rPr>
        <w:t xml:space="preserve"> </w:t>
      </w:r>
      <w:r w:rsidR="002A2B04" w:rsidRPr="00DD4C1D">
        <w:rPr>
          <w:b/>
          <w:bCs/>
        </w:rPr>
        <w:t>erdulde</w:t>
      </w:r>
      <w:r>
        <w:rPr>
          <w:b/>
          <w:bCs/>
        </w:rPr>
        <w:t xml:space="preserve"> </w:t>
      </w:r>
      <w:r w:rsidR="002A2B04" w:rsidRPr="00DD4C1D">
        <w:rPr>
          <w:b/>
          <w:bCs/>
        </w:rPr>
        <w:t>ich</w:t>
      </w:r>
      <w:r>
        <w:rPr>
          <w:b/>
          <w:bCs/>
        </w:rPr>
        <w:t xml:space="preserve"> </w:t>
      </w:r>
      <w:r w:rsidR="002A2B04" w:rsidRPr="00DD4C1D">
        <w:rPr>
          <w:b/>
          <w:bCs/>
        </w:rPr>
        <w:t>alles</w:t>
      </w:r>
      <w:r>
        <w:rPr>
          <w:b/>
          <w:bCs/>
        </w:rPr>
        <w:t xml:space="preserve"> </w:t>
      </w:r>
      <w:r w:rsidR="002A2B04" w:rsidRPr="00DD4C1D">
        <w:rPr>
          <w:b/>
          <w:bCs/>
        </w:rPr>
        <w:t>–</w:t>
      </w:r>
      <w:r>
        <w:rPr>
          <w:b/>
          <w:bCs/>
        </w:rPr>
        <w:t xml:space="preserve"> </w:t>
      </w:r>
      <w:r w:rsidR="002A2B04" w:rsidRPr="00DD4C1D">
        <w:rPr>
          <w:b/>
          <w:bCs/>
        </w:rPr>
        <w:t>der</w:t>
      </w:r>
      <w:r>
        <w:rPr>
          <w:b/>
          <w:bCs/>
        </w:rPr>
        <w:t xml:space="preserve"> </w:t>
      </w:r>
      <w:r w:rsidR="002A2B04" w:rsidRPr="00DD4C1D">
        <w:rPr>
          <w:b/>
          <w:bCs/>
        </w:rPr>
        <w:t>Erwählten</w:t>
      </w:r>
      <w:r>
        <w:rPr>
          <w:b/>
          <w:bCs/>
        </w:rPr>
        <w:t xml:space="preserve"> </w:t>
      </w:r>
      <w:r w:rsidR="002A2B04" w:rsidRPr="00DD4C1D">
        <w:rPr>
          <w:b/>
          <w:bCs/>
        </w:rPr>
        <w:t>wegen,</w:t>
      </w:r>
      <w:r>
        <w:rPr>
          <w:b/>
          <w:bCs/>
        </w:rPr>
        <w:t xml:space="preserve"> </w:t>
      </w:r>
      <w:r w:rsidR="002A2B04" w:rsidRPr="00DD4C1D">
        <w:rPr>
          <w:b/>
          <w:bCs/>
        </w:rPr>
        <w:t>damit</w:t>
      </w:r>
      <w:r>
        <w:rPr>
          <w:b/>
          <w:bCs/>
        </w:rPr>
        <w:t xml:space="preserve"> </w:t>
      </w:r>
      <w:r w:rsidR="002A2B04" w:rsidRPr="00DD4C1D">
        <w:rPr>
          <w:b/>
          <w:bCs/>
        </w:rPr>
        <w:t>auch</w:t>
      </w:r>
      <w:r>
        <w:rPr>
          <w:b/>
          <w:bCs/>
        </w:rPr>
        <w:t xml:space="preserve"> </w:t>
      </w:r>
      <w:r w:rsidR="002A2B04" w:rsidRPr="00DD4C1D">
        <w:rPr>
          <w:b/>
          <w:bCs/>
        </w:rPr>
        <w:t>sie</w:t>
      </w:r>
      <w:r>
        <w:rPr>
          <w:b/>
          <w:bCs/>
        </w:rPr>
        <w:t xml:space="preserve"> </w:t>
      </w:r>
      <w:r w:rsidR="002A2B04" w:rsidRPr="00DD4C1D">
        <w:rPr>
          <w:b/>
          <w:bCs/>
        </w:rPr>
        <w:t>das</w:t>
      </w:r>
      <w:r>
        <w:rPr>
          <w:b/>
          <w:bCs/>
        </w:rPr>
        <w:t xml:space="preserve"> </w:t>
      </w:r>
      <w:r w:rsidR="002A2B04" w:rsidRPr="00DD4C1D">
        <w:rPr>
          <w:b/>
          <w:bCs/>
        </w:rPr>
        <w:t>Heil</w:t>
      </w:r>
      <w:r>
        <w:rPr>
          <w:b/>
          <w:bCs/>
        </w:rPr>
        <w:t xml:space="preserve"> </w:t>
      </w:r>
      <w:r w:rsidR="002A2B04" w:rsidRPr="00DD4C1D">
        <w:t>(hier:</w:t>
      </w:r>
      <w:r>
        <w:t xml:space="preserve"> </w:t>
      </w:r>
      <w:r w:rsidR="002A2B04" w:rsidRPr="00DD4C1D">
        <w:t>zukünftiger</w:t>
      </w:r>
      <w:r>
        <w:t xml:space="preserve"> </w:t>
      </w:r>
      <w:r w:rsidR="002A2B04" w:rsidRPr="00DD4C1D">
        <w:t>Aspekt</w:t>
      </w:r>
      <w:r w:rsidR="00A925F5" w:rsidRPr="00DD4C1D">
        <w:t>.</w:t>
      </w:r>
      <w:r w:rsidR="002A2B04" w:rsidRPr="00DD4C1D">
        <w:t>)</w:t>
      </w:r>
      <w:r>
        <w:rPr>
          <w:b/>
          <w:bCs/>
        </w:rPr>
        <w:t xml:space="preserve"> </w:t>
      </w:r>
      <w:r w:rsidR="002A2B04" w:rsidRPr="00DD4C1D">
        <w:rPr>
          <w:b/>
          <w:bCs/>
        </w:rPr>
        <w:t>erlangen,</w:t>
      </w:r>
      <w:r>
        <w:rPr>
          <w:b/>
          <w:bCs/>
        </w:rPr>
        <w:t xml:space="preserve"> </w:t>
      </w:r>
      <w:r w:rsidR="002A2B04" w:rsidRPr="00DD4C1D">
        <w:rPr>
          <w:b/>
          <w:bCs/>
        </w:rPr>
        <w:t>das</w:t>
      </w:r>
      <w:r>
        <w:rPr>
          <w:b/>
          <w:bCs/>
        </w:rPr>
        <w:t xml:space="preserve"> </w:t>
      </w:r>
      <w:r w:rsidR="002A2B04" w:rsidRPr="00DD4C1D">
        <w:rPr>
          <w:b/>
          <w:bCs/>
        </w:rPr>
        <w:t>in</w:t>
      </w:r>
      <w:r>
        <w:rPr>
          <w:b/>
          <w:bCs/>
        </w:rPr>
        <w:t xml:space="preserve"> </w:t>
      </w:r>
      <w:r w:rsidR="002A2B04" w:rsidRPr="00DD4C1D">
        <w:rPr>
          <w:b/>
          <w:bCs/>
        </w:rPr>
        <w:t>Christus</w:t>
      </w:r>
      <w:r>
        <w:rPr>
          <w:b/>
          <w:bCs/>
        </w:rPr>
        <w:t xml:space="preserve"> </w:t>
      </w:r>
      <w:r w:rsidR="002A2B04" w:rsidRPr="00DD4C1D">
        <w:rPr>
          <w:b/>
          <w:bCs/>
        </w:rPr>
        <w:t>Jesus</w:t>
      </w:r>
      <w:r>
        <w:rPr>
          <w:b/>
          <w:bCs/>
        </w:rPr>
        <w:t xml:space="preserve"> </w:t>
      </w:r>
      <w:r w:rsidR="002A2B04" w:rsidRPr="00DD4C1D">
        <w:rPr>
          <w:b/>
          <w:bCs/>
        </w:rPr>
        <w:t>ist,</w:t>
      </w:r>
      <w:r>
        <w:rPr>
          <w:b/>
          <w:bCs/>
        </w:rPr>
        <w:t xml:space="preserve"> </w:t>
      </w:r>
      <w:r w:rsidR="002A2B04" w:rsidRPr="00DD4C1D">
        <w:rPr>
          <w:b/>
          <w:bCs/>
        </w:rPr>
        <w:t>mit</w:t>
      </w:r>
      <w:r>
        <w:rPr>
          <w:b/>
          <w:bCs/>
        </w:rPr>
        <w:t xml:space="preserve"> </w:t>
      </w:r>
      <w:r w:rsidR="002A2B04" w:rsidRPr="00DD4C1D">
        <w:rPr>
          <w:b/>
          <w:bCs/>
        </w:rPr>
        <w:t>ewiger</w:t>
      </w:r>
      <w:r>
        <w:rPr>
          <w:b/>
          <w:bCs/>
        </w:rPr>
        <w:t xml:space="preserve"> </w:t>
      </w:r>
      <w:r w:rsidR="002A2B04" w:rsidRPr="00DD4C1D">
        <w:rPr>
          <w:b/>
          <w:bCs/>
        </w:rPr>
        <w:t>Herrlichkeit”</w:t>
      </w:r>
      <w:r w:rsidR="00194465" w:rsidRPr="00DD4C1D">
        <w:rPr>
          <w:rStyle w:val="Funotenzeichen"/>
          <w:bCs/>
        </w:rPr>
        <w:footnoteReference w:id="8"/>
      </w:r>
      <w:r>
        <w:t xml:space="preserve"> </w:t>
      </w:r>
    </w:p>
    <w:p w14:paraId="2EF295B6" w14:textId="531DD8A9" w:rsidR="00F641D2" w:rsidRPr="00DD4C1D" w:rsidRDefault="001478F8" w:rsidP="002C0189">
      <w:r>
        <w:t xml:space="preserve">    </w:t>
      </w:r>
      <w:r w:rsidR="002A2B04" w:rsidRPr="00DD4C1D">
        <w:t>Wenn</w:t>
      </w:r>
      <w:r>
        <w:t xml:space="preserve"> </w:t>
      </w:r>
      <w:r w:rsidR="002A2B04" w:rsidRPr="00DD4C1D">
        <w:t>jemand</w:t>
      </w:r>
      <w:r>
        <w:t xml:space="preserve"> </w:t>
      </w:r>
      <w:r w:rsidR="002A2B04" w:rsidRPr="00DD4C1D">
        <w:t>das</w:t>
      </w:r>
      <w:r>
        <w:t xml:space="preserve"> </w:t>
      </w:r>
      <w:r w:rsidR="002A2B04" w:rsidRPr="00DD4C1D">
        <w:t>Ziel</w:t>
      </w:r>
      <w:r>
        <w:t xml:space="preserve"> </w:t>
      </w:r>
      <w:r w:rsidR="002A2B04" w:rsidRPr="00DD4C1D">
        <w:t>erreicht</w:t>
      </w:r>
      <w:r>
        <w:t xml:space="preserve"> </w:t>
      </w:r>
      <w:r w:rsidR="002A2B04" w:rsidRPr="00DD4C1D">
        <w:t>hat,</w:t>
      </w:r>
      <w:r>
        <w:t xml:space="preserve"> </w:t>
      </w:r>
      <w:r w:rsidR="002A2B04" w:rsidRPr="00DD4C1D">
        <w:t>wird</w:t>
      </w:r>
      <w:r>
        <w:t xml:space="preserve"> </w:t>
      </w:r>
      <w:r w:rsidR="002A2B04" w:rsidRPr="00DD4C1D">
        <w:t>er</w:t>
      </w:r>
      <w:r>
        <w:t xml:space="preserve"> </w:t>
      </w:r>
      <w:r w:rsidR="002A2B04" w:rsidRPr="00DD4C1D">
        <w:t>voller</w:t>
      </w:r>
      <w:r>
        <w:t xml:space="preserve"> </w:t>
      </w:r>
      <w:r w:rsidR="002A2B04" w:rsidRPr="00DD4C1D">
        <w:t>Dankbarkeit</w:t>
      </w:r>
      <w:r>
        <w:t xml:space="preserve"> </w:t>
      </w:r>
      <w:r w:rsidR="002A2B04" w:rsidRPr="00DD4C1D">
        <w:t>sagen:</w:t>
      </w:r>
      <w:r>
        <w:t xml:space="preserve"> </w:t>
      </w:r>
      <w:r w:rsidR="00DC60E6" w:rsidRPr="00DD4C1D">
        <w:t>„</w:t>
      </w:r>
      <w:r w:rsidR="002A2B04" w:rsidRPr="00DD4C1D">
        <w:t>Es</w:t>
      </w:r>
      <w:r>
        <w:t xml:space="preserve"> </w:t>
      </w:r>
      <w:r w:rsidR="002A2B04" w:rsidRPr="00DD4C1D">
        <w:t>war</w:t>
      </w:r>
      <w:r>
        <w:t xml:space="preserve"> </w:t>
      </w:r>
      <w:r w:rsidR="002A2B04" w:rsidRPr="00DD4C1D">
        <w:t>Gottes</w:t>
      </w:r>
      <w:r>
        <w:t xml:space="preserve"> </w:t>
      </w:r>
      <w:r w:rsidR="002A2B04" w:rsidRPr="00DD4C1D">
        <w:t>Kraft</w:t>
      </w:r>
      <w:r>
        <w:t xml:space="preserve"> </w:t>
      </w:r>
      <w:r w:rsidR="00194465" w:rsidRPr="00DD4C1D">
        <w:t>und</w:t>
      </w:r>
      <w:r>
        <w:t xml:space="preserve"> </w:t>
      </w:r>
      <w:r w:rsidR="007620BE" w:rsidRPr="00DD4C1D">
        <w:t>Gnade</w:t>
      </w:r>
      <w:r w:rsidR="00404EE5" w:rsidRPr="00DD4C1D">
        <w:t>,</w:t>
      </w:r>
      <w:r>
        <w:t xml:space="preserve"> </w:t>
      </w:r>
      <w:r w:rsidR="00404EE5" w:rsidRPr="00DD4C1D">
        <w:t>die</w:t>
      </w:r>
      <w:r>
        <w:t xml:space="preserve"> </w:t>
      </w:r>
      <w:r w:rsidR="00404EE5" w:rsidRPr="00DD4C1D">
        <w:t>mich</w:t>
      </w:r>
      <w:r>
        <w:t xml:space="preserve"> </w:t>
      </w:r>
      <w:r w:rsidR="00404EE5" w:rsidRPr="00DD4C1D">
        <w:t>hierher</w:t>
      </w:r>
      <w:r w:rsidR="00194465" w:rsidRPr="00DD4C1D">
        <w:t>ge</w:t>
      </w:r>
      <w:r w:rsidR="002A2B04" w:rsidRPr="00DD4C1D">
        <w:t>bracht</w:t>
      </w:r>
      <w:r>
        <w:t xml:space="preserve"> </w:t>
      </w:r>
      <w:r w:rsidR="00194465" w:rsidRPr="00DD4C1D">
        <w:t>hat</w:t>
      </w:r>
      <w:r w:rsidR="002A2B04" w:rsidRPr="00DD4C1D">
        <w:t>.</w:t>
      </w:r>
      <w:r w:rsidR="00DC60E6" w:rsidRPr="00DD4C1D">
        <w:t>“</w:t>
      </w:r>
      <w:r>
        <w:t xml:space="preserve"> </w:t>
      </w:r>
      <w:r w:rsidR="002A2B04" w:rsidRPr="00DD4C1D">
        <w:t>Und</w:t>
      </w:r>
      <w:r>
        <w:t xml:space="preserve"> </w:t>
      </w:r>
      <w:r w:rsidR="002A2B04" w:rsidRPr="00DD4C1D">
        <w:t>der</w:t>
      </w:r>
      <w:r>
        <w:t xml:space="preserve"> </w:t>
      </w:r>
      <w:r w:rsidR="002A2B04" w:rsidRPr="00DD4C1D">
        <w:t>erhöhte</w:t>
      </w:r>
      <w:r>
        <w:t xml:space="preserve"> </w:t>
      </w:r>
      <w:r w:rsidR="002A2B04" w:rsidRPr="00DD4C1D">
        <w:t>Herr</w:t>
      </w:r>
      <w:r>
        <w:t xml:space="preserve"> </w:t>
      </w:r>
      <w:r w:rsidR="002A2B04" w:rsidRPr="00DD4C1D">
        <w:t>wird</w:t>
      </w:r>
      <w:r>
        <w:t xml:space="preserve"> </w:t>
      </w:r>
      <w:r w:rsidR="002A2B04" w:rsidRPr="00DD4C1D">
        <w:t>zu</w:t>
      </w:r>
      <w:r>
        <w:t xml:space="preserve"> </w:t>
      </w:r>
      <w:r w:rsidR="002A2B04" w:rsidRPr="00DD4C1D">
        <w:t>ihm</w:t>
      </w:r>
      <w:r>
        <w:t xml:space="preserve"> </w:t>
      </w:r>
      <w:r w:rsidR="002A2B04" w:rsidRPr="00DD4C1D">
        <w:t>sagen:</w:t>
      </w:r>
      <w:r>
        <w:t xml:space="preserve"> </w:t>
      </w:r>
      <w:r w:rsidR="00DC60E6" w:rsidRPr="00DD4C1D">
        <w:t>„</w:t>
      </w:r>
      <w:r w:rsidR="002A2B04" w:rsidRPr="00DD4C1D">
        <w:rPr>
          <w:b/>
          <w:bCs/>
        </w:rPr>
        <w:t>Dein</w:t>
      </w:r>
      <w:r>
        <w:rPr>
          <w:b/>
          <w:bCs/>
        </w:rPr>
        <w:t xml:space="preserve"> </w:t>
      </w:r>
      <w:r w:rsidR="002A2B04" w:rsidRPr="00DD4C1D">
        <w:rPr>
          <w:b/>
          <w:bCs/>
        </w:rPr>
        <w:t>Glaube</w:t>
      </w:r>
      <w:r>
        <w:rPr>
          <w:b/>
          <w:bCs/>
        </w:rPr>
        <w:t xml:space="preserve"> </w:t>
      </w:r>
      <w:r w:rsidR="002A2B04" w:rsidRPr="00DD4C1D">
        <w:rPr>
          <w:b/>
          <w:bCs/>
        </w:rPr>
        <w:t>hat</w:t>
      </w:r>
      <w:r>
        <w:rPr>
          <w:b/>
          <w:bCs/>
        </w:rPr>
        <w:t xml:space="preserve"> </w:t>
      </w:r>
      <w:r w:rsidR="002A2B04" w:rsidRPr="00DD4C1D">
        <w:rPr>
          <w:b/>
          <w:bCs/>
        </w:rPr>
        <w:t>dich</w:t>
      </w:r>
      <w:r>
        <w:rPr>
          <w:b/>
          <w:bCs/>
        </w:rPr>
        <w:t xml:space="preserve"> </w:t>
      </w:r>
      <w:r w:rsidR="002A2B04" w:rsidRPr="00DD4C1D">
        <w:rPr>
          <w:b/>
          <w:bCs/>
        </w:rPr>
        <w:t>gerettet</w:t>
      </w:r>
      <w:r w:rsidR="00A925F5" w:rsidRPr="00DD4C1D">
        <w:t>.</w:t>
      </w:r>
      <w:r w:rsidR="002A2B04" w:rsidRPr="00DD4C1D">
        <w:t>”</w:t>
      </w:r>
      <w:r>
        <w:t xml:space="preserve"> </w:t>
      </w:r>
    </w:p>
    <w:p w14:paraId="2B6620D0" w14:textId="2397E728" w:rsidR="00F641D2" w:rsidRPr="00DD4C1D" w:rsidRDefault="001478F8" w:rsidP="002C0189">
      <w:r>
        <w:t xml:space="preserve">    </w:t>
      </w:r>
      <w:r w:rsidR="002A2B04" w:rsidRPr="00DD4C1D">
        <w:t>Dieses</w:t>
      </w:r>
      <w:r>
        <w:t xml:space="preserve"> </w:t>
      </w:r>
      <w:r w:rsidR="002A2B04" w:rsidRPr="00DD4C1D">
        <w:t>bringt</w:t>
      </w:r>
      <w:r>
        <w:t xml:space="preserve"> </w:t>
      </w:r>
      <w:r w:rsidR="002A2B04" w:rsidRPr="00DD4C1D">
        <w:t>Petrus</w:t>
      </w:r>
      <w:r>
        <w:t xml:space="preserve"> </w:t>
      </w:r>
      <w:r w:rsidR="00194465" w:rsidRPr="00DD4C1D">
        <w:t>in</w:t>
      </w:r>
      <w:r>
        <w:t xml:space="preserve"> 1. Petrus </w:t>
      </w:r>
      <w:r w:rsidR="00194465" w:rsidRPr="00DD4C1D">
        <w:t>1</w:t>
      </w:r>
      <w:r>
        <w:t xml:space="preserve">, 5 </w:t>
      </w:r>
      <w:r w:rsidR="002A2B04" w:rsidRPr="00DD4C1D">
        <w:t>zum</w:t>
      </w:r>
      <w:r>
        <w:t xml:space="preserve"> </w:t>
      </w:r>
      <w:r w:rsidR="002A2B04" w:rsidRPr="00DD4C1D">
        <w:t>Ausdruck:</w:t>
      </w:r>
      <w:r>
        <w:t xml:space="preserve"> </w:t>
      </w:r>
      <w:r w:rsidR="00DC60E6" w:rsidRPr="00DD4C1D">
        <w:t>„</w:t>
      </w:r>
      <w:r w:rsidR="002A2B04" w:rsidRPr="00DD4C1D">
        <w:rPr>
          <w:b/>
          <w:bCs/>
        </w:rPr>
        <w:t>die</w:t>
      </w:r>
      <w:r>
        <w:rPr>
          <w:b/>
          <w:bCs/>
        </w:rPr>
        <w:t xml:space="preserve"> </w:t>
      </w:r>
      <w:r w:rsidR="002A2B04" w:rsidRPr="00DD4C1D">
        <w:rPr>
          <w:b/>
          <w:bCs/>
        </w:rPr>
        <w:t>wir</w:t>
      </w:r>
      <w:r>
        <w:rPr>
          <w:b/>
          <w:bCs/>
          <w:i/>
          <w:iCs/>
        </w:rPr>
        <w:t xml:space="preserve"> </w:t>
      </w:r>
      <w:r w:rsidR="002A2B04" w:rsidRPr="00DD4C1D">
        <w:rPr>
          <w:b/>
          <w:bCs/>
        </w:rPr>
        <w:t>in</w:t>
      </w:r>
      <w:r>
        <w:rPr>
          <w:b/>
          <w:bCs/>
        </w:rPr>
        <w:t xml:space="preserve"> </w:t>
      </w:r>
      <w:r w:rsidR="002A2B04" w:rsidRPr="00DD4C1D">
        <w:rPr>
          <w:b/>
          <w:bCs/>
        </w:rPr>
        <w:t>der</w:t>
      </w:r>
      <w:r>
        <w:rPr>
          <w:b/>
          <w:bCs/>
        </w:rPr>
        <w:t xml:space="preserve"> </w:t>
      </w:r>
      <w:r w:rsidR="002A2B04" w:rsidRPr="00DD4C1D">
        <w:rPr>
          <w:b/>
          <w:bCs/>
        </w:rPr>
        <w:t>Kraft</w:t>
      </w:r>
      <w:r>
        <w:rPr>
          <w:b/>
          <w:bCs/>
        </w:rPr>
        <w:t xml:space="preserve"> </w:t>
      </w:r>
      <w:r w:rsidR="002A2B04" w:rsidRPr="00DD4C1D">
        <w:rPr>
          <w:b/>
          <w:bCs/>
        </w:rPr>
        <w:t>Gottes</w:t>
      </w:r>
      <w:r>
        <w:rPr>
          <w:b/>
          <w:bCs/>
        </w:rPr>
        <w:t xml:space="preserve"> </w:t>
      </w:r>
      <w:r w:rsidR="002A2B04" w:rsidRPr="00DD4C1D">
        <w:rPr>
          <w:b/>
          <w:bCs/>
        </w:rPr>
        <w:t>durch</w:t>
      </w:r>
      <w:r>
        <w:rPr>
          <w:b/>
          <w:bCs/>
        </w:rPr>
        <w:t xml:space="preserve"> </w:t>
      </w:r>
      <w:r w:rsidR="002A2B04" w:rsidRPr="00DD4C1D">
        <w:rPr>
          <w:b/>
          <w:bCs/>
        </w:rPr>
        <w:t>Glauben</w:t>
      </w:r>
      <w:r>
        <w:rPr>
          <w:b/>
          <w:bCs/>
        </w:rPr>
        <w:t xml:space="preserve"> </w:t>
      </w:r>
      <w:r w:rsidR="002A2B04" w:rsidRPr="00DD4C1D">
        <w:rPr>
          <w:b/>
          <w:bCs/>
        </w:rPr>
        <w:t>bewahrt</w:t>
      </w:r>
      <w:r>
        <w:t xml:space="preserve"> </w:t>
      </w:r>
      <w:r w:rsidR="002A2B04" w:rsidRPr="00DD4C1D">
        <w:rPr>
          <w:b/>
          <w:bCs/>
        </w:rPr>
        <w:t>werden</w:t>
      </w:r>
      <w:r>
        <w:rPr>
          <w:b/>
          <w:bCs/>
        </w:rPr>
        <w:t xml:space="preserve"> </w:t>
      </w:r>
      <w:r w:rsidR="002A2B04" w:rsidRPr="00DD4C1D">
        <w:rPr>
          <w:b/>
          <w:bCs/>
        </w:rPr>
        <w:t>zur</w:t>
      </w:r>
      <w:r>
        <w:rPr>
          <w:b/>
          <w:bCs/>
        </w:rPr>
        <w:t xml:space="preserve"> </w:t>
      </w:r>
      <w:r w:rsidR="002A2B04" w:rsidRPr="00DD4C1D">
        <w:rPr>
          <w:b/>
          <w:bCs/>
        </w:rPr>
        <w:t>Rettung</w:t>
      </w:r>
      <w:r w:rsidR="002A2B04" w:rsidRPr="00DD4C1D">
        <w:t>”.</w:t>
      </w:r>
      <w:r>
        <w:t xml:space="preserve"> </w:t>
      </w:r>
    </w:p>
    <w:p w14:paraId="0805A029" w14:textId="4AF14F16" w:rsidR="00F641D2" w:rsidRPr="00DD4C1D" w:rsidRDefault="001478F8" w:rsidP="002C0189">
      <w:r>
        <w:t xml:space="preserve">    </w:t>
      </w:r>
      <w:r w:rsidR="002A2B04" w:rsidRPr="00DD4C1D">
        <w:t>Daher</w:t>
      </w:r>
      <w:r>
        <w:t xml:space="preserve"> </w:t>
      </w:r>
      <w:r w:rsidR="002A2B04" w:rsidRPr="00DD4C1D">
        <w:t>gilt</w:t>
      </w:r>
      <w:r>
        <w:t xml:space="preserve"> </w:t>
      </w:r>
      <w:r w:rsidR="002A2B04" w:rsidRPr="00DD4C1D">
        <w:t>es</w:t>
      </w:r>
      <w:r>
        <w:t xml:space="preserve"> </w:t>
      </w:r>
      <w:r w:rsidR="002A2B04" w:rsidRPr="00DD4C1D">
        <w:t>für</w:t>
      </w:r>
      <w:r>
        <w:t xml:space="preserve"> </w:t>
      </w:r>
      <w:r w:rsidR="002A2B04" w:rsidRPr="00DD4C1D">
        <w:t>die</w:t>
      </w:r>
      <w:r>
        <w:t xml:space="preserve"> </w:t>
      </w:r>
      <w:r w:rsidR="002A2B04" w:rsidRPr="00DD4C1D">
        <w:t>Glaubenden,</w:t>
      </w:r>
      <w:r>
        <w:t xml:space="preserve"> </w:t>
      </w:r>
      <w:r w:rsidR="002A2B04" w:rsidRPr="00DD4C1D">
        <w:t>ihre</w:t>
      </w:r>
      <w:r>
        <w:t xml:space="preserve"> </w:t>
      </w:r>
      <w:r w:rsidR="002A2B04" w:rsidRPr="00DD4C1D">
        <w:t>Freimütigkeit</w:t>
      </w:r>
      <w:r>
        <w:t xml:space="preserve"> </w:t>
      </w:r>
      <w:r w:rsidR="002A2B04" w:rsidRPr="00DD4C1D">
        <w:t>nicht</w:t>
      </w:r>
      <w:r>
        <w:t xml:space="preserve"> </w:t>
      </w:r>
      <w:r w:rsidR="002A2B04" w:rsidRPr="00DD4C1D">
        <w:t>wegzuwerfen,</w:t>
      </w:r>
      <w:r>
        <w:t xml:space="preserve"> </w:t>
      </w:r>
      <w:r w:rsidR="002A2B04" w:rsidRPr="00DD4C1D">
        <w:t>sondern</w:t>
      </w:r>
      <w:r>
        <w:t xml:space="preserve"> </w:t>
      </w:r>
      <w:r w:rsidR="002A2B04" w:rsidRPr="00DD4C1D">
        <w:t>Ausdauer</w:t>
      </w:r>
      <w:r>
        <w:t xml:space="preserve"> </w:t>
      </w:r>
      <w:r w:rsidR="002A2B04" w:rsidRPr="00DD4C1D">
        <w:t>zu</w:t>
      </w:r>
      <w:r>
        <w:t xml:space="preserve"> </w:t>
      </w:r>
      <w:r w:rsidR="002A2B04" w:rsidRPr="00DD4C1D">
        <w:t>bewahren</w:t>
      </w:r>
      <w:r>
        <w:t xml:space="preserve"> </w:t>
      </w:r>
      <w:r w:rsidR="002A2B04" w:rsidRPr="00DD4C1D">
        <w:t>im</w:t>
      </w:r>
      <w:r>
        <w:t xml:space="preserve"> </w:t>
      </w:r>
      <w:r w:rsidR="002A2B04" w:rsidRPr="00DD4C1D">
        <w:t>völligen</w:t>
      </w:r>
      <w:r>
        <w:t xml:space="preserve"> </w:t>
      </w:r>
      <w:r w:rsidR="002A2B04" w:rsidRPr="00DD4C1D">
        <w:t>Vertrauen</w:t>
      </w:r>
      <w:r>
        <w:t xml:space="preserve"> </w:t>
      </w:r>
      <w:r w:rsidR="002A2B04" w:rsidRPr="00DD4C1D">
        <w:t>auf</w:t>
      </w:r>
      <w:r>
        <w:t xml:space="preserve"> </w:t>
      </w:r>
      <w:r w:rsidR="002A2B04" w:rsidRPr="00DD4C1D">
        <w:t>den</w:t>
      </w:r>
      <w:r>
        <w:t xml:space="preserve"> </w:t>
      </w:r>
      <w:r w:rsidR="002A2B04" w:rsidRPr="00DD4C1D">
        <w:t>Retter</w:t>
      </w:r>
      <w:r>
        <w:t xml:space="preserve"> </w:t>
      </w:r>
      <w:r w:rsidR="002A2B04" w:rsidRPr="00DD4C1D">
        <w:t>und</w:t>
      </w:r>
      <w:r>
        <w:t xml:space="preserve"> </w:t>
      </w:r>
      <w:r w:rsidR="002A2B04" w:rsidRPr="00DD4C1D">
        <w:t>sein</w:t>
      </w:r>
      <w:r>
        <w:t xml:space="preserve"> </w:t>
      </w:r>
      <w:r w:rsidR="002A2B04" w:rsidRPr="00DD4C1D">
        <w:t>vollkommenes</w:t>
      </w:r>
      <w:r>
        <w:t xml:space="preserve"> </w:t>
      </w:r>
      <w:r w:rsidR="002A2B04" w:rsidRPr="00DD4C1D">
        <w:t>Werk.</w:t>
      </w:r>
      <w:r>
        <w:t xml:space="preserve"> </w:t>
      </w:r>
    </w:p>
    <w:p w14:paraId="5ADDFB24" w14:textId="1752CA9E" w:rsidR="00F641D2" w:rsidRPr="00DD4C1D" w:rsidRDefault="001478F8" w:rsidP="002C0189">
      <w:r>
        <w:t xml:space="preserve">    Hebräer </w:t>
      </w:r>
      <w:r w:rsidR="002A2B04" w:rsidRPr="00DD4C1D">
        <w:t>10</w:t>
      </w:r>
      <w:r>
        <w:t>, 3</w:t>
      </w:r>
      <w:r w:rsidR="002A2B04" w:rsidRPr="00DD4C1D">
        <w:t>5.39:</w:t>
      </w:r>
      <w:r>
        <w:t xml:space="preserve"> </w:t>
      </w:r>
      <w:r w:rsidR="00DC60E6" w:rsidRPr="00DD4C1D">
        <w:t>„</w:t>
      </w:r>
      <w:r w:rsidR="002A2B04" w:rsidRPr="00DD4C1D">
        <w:rPr>
          <w:b/>
          <w:bCs/>
        </w:rPr>
        <w:t>Werft</w:t>
      </w:r>
      <w:r>
        <w:rPr>
          <w:b/>
          <w:bCs/>
        </w:rPr>
        <w:t xml:space="preserve"> </w:t>
      </w:r>
      <w:r w:rsidR="002A2B04" w:rsidRPr="00DD4C1D">
        <w:rPr>
          <w:b/>
          <w:bCs/>
        </w:rPr>
        <w:t>also</w:t>
      </w:r>
      <w:r>
        <w:rPr>
          <w:b/>
          <w:bCs/>
        </w:rPr>
        <w:t xml:space="preserve"> </w:t>
      </w:r>
      <w:r w:rsidR="002A2B04" w:rsidRPr="00DD4C1D">
        <w:rPr>
          <w:b/>
          <w:bCs/>
        </w:rPr>
        <w:t>eure</w:t>
      </w:r>
      <w:r>
        <w:rPr>
          <w:b/>
          <w:bCs/>
        </w:rPr>
        <w:t xml:space="preserve"> </w:t>
      </w:r>
      <w:r w:rsidR="002A2B04" w:rsidRPr="00DD4C1D">
        <w:rPr>
          <w:b/>
          <w:bCs/>
        </w:rPr>
        <w:t>Freimütigkeit</w:t>
      </w:r>
      <w:r>
        <w:rPr>
          <w:b/>
          <w:bCs/>
        </w:rPr>
        <w:t xml:space="preserve"> </w:t>
      </w:r>
      <w:r w:rsidR="002A2B04" w:rsidRPr="00DD4C1D">
        <w:rPr>
          <w:b/>
          <w:bCs/>
        </w:rPr>
        <w:t>nicht</w:t>
      </w:r>
      <w:r>
        <w:rPr>
          <w:b/>
          <w:bCs/>
        </w:rPr>
        <w:t xml:space="preserve"> </w:t>
      </w:r>
      <w:r w:rsidR="002A2B04" w:rsidRPr="00DD4C1D">
        <w:rPr>
          <w:b/>
          <w:bCs/>
        </w:rPr>
        <w:t>weg,</w:t>
      </w:r>
      <w:r>
        <w:rPr>
          <w:b/>
          <w:bCs/>
        </w:rPr>
        <w:t xml:space="preserve"> </w:t>
      </w:r>
      <w:r w:rsidR="002A2B04" w:rsidRPr="00DD4C1D">
        <w:rPr>
          <w:b/>
          <w:bCs/>
        </w:rPr>
        <w:t>welche</w:t>
      </w:r>
      <w:r>
        <w:rPr>
          <w:b/>
          <w:bCs/>
        </w:rPr>
        <w:t xml:space="preserve"> </w:t>
      </w:r>
      <w:r w:rsidR="002A2B04" w:rsidRPr="00DD4C1D">
        <w:rPr>
          <w:b/>
          <w:bCs/>
        </w:rPr>
        <w:t>eine</w:t>
      </w:r>
      <w:r>
        <w:rPr>
          <w:b/>
          <w:bCs/>
        </w:rPr>
        <w:t xml:space="preserve"> </w:t>
      </w:r>
      <w:r w:rsidR="002A2B04" w:rsidRPr="00DD4C1D">
        <w:rPr>
          <w:b/>
          <w:bCs/>
        </w:rPr>
        <w:t>große</w:t>
      </w:r>
      <w:r>
        <w:rPr>
          <w:b/>
          <w:bCs/>
        </w:rPr>
        <w:t xml:space="preserve"> </w:t>
      </w:r>
      <w:r w:rsidR="002A2B04" w:rsidRPr="00DD4C1D">
        <w:rPr>
          <w:b/>
          <w:bCs/>
        </w:rPr>
        <w:t>Vergeltung</w:t>
      </w:r>
      <w:r>
        <w:rPr>
          <w:b/>
          <w:bCs/>
        </w:rPr>
        <w:t xml:space="preserve"> </w:t>
      </w:r>
      <w:r w:rsidR="002A2B04" w:rsidRPr="00DD4C1D">
        <w:rPr>
          <w:b/>
          <w:bCs/>
        </w:rPr>
        <w:t>hat,</w:t>
      </w:r>
      <w:r>
        <w:rPr>
          <w:b/>
          <w:bCs/>
        </w:rPr>
        <w:t xml:space="preserve"> </w:t>
      </w:r>
      <w:r w:rsidR="002A2B04" w:rsidRPr="00DD4C1D">
        <w:rPr>
          <w:b/>
          <w:bCs/>
        </w:rPr>
        <w:t>denn</w:t>
      </w:r>
      <w:r>
        <w:rPr>
          <w:b/>
          <w:bCs/>
        </w:rPr>
        <w:t xml:space="preserve"> </w:t>
      </w:r>
      <w:r w:rsidR="002A2B04" w:rsidRPr="00DD4C1D">
        <w:rPr>
          <w:b/>
          <w:bCs/>
        </w:rPr>
        <w:t>ihr</w:t>
      </w:r>
      <w:r>
        <w:rPr>
          <w:b/>
          <w:bCs/>
        </w:rPr>
        <w:t xml:space="preserve"> </w:t>
      </w:r>
      <w:r w:rsidR="002A2B04" w:rsidRPr="00DD4C1D">
        <w:rPr>
          <w:b/>
          <w:bCs/>
        </w:rPr>
        <w:t>habt</w:t>
      </w:r>
      <w:r>
        <w:rPr>
          <w:b/>
          <w:bCs/>
        </w:rPr>
        <w:t xml:space="preserve"> </w:t>
      </w:r>
      <w:r w:rsidR="002A2B04" w:rsidRPr="00DD4C1D">
        <w:rPr>
          <w:b/>
          <w:bCs/>
        </w:rPr>
        <w:t>Ausdauer</w:t>
      </w:r>
      <w:r>
        <w:rPr>
          <w:b/>
          <w:bCs/>
        </w:rPr>
        <w:t xml:space="preserve"> </w:t>
      </w:r>
      <w:r w:rsidR="002A2B04" w:rsidRPr="00DD4C1D">
        <w:rPr>
          <w:b/>
          <w:bCs/>
        </w:rPr>
        <w:t>nötig,</w:t>
      </w:r>
      <w:r>
        <w:rPr>
          <w:b/>
          <w:bCs/>
        </w:rPr>
        <w:t xml:space="preserve"> </w:t>
      </w:r>
      <w:r w:rsidR="002A2B04" w:rsidRPr="00DD4C1D">
        <w:rPr>
          <w:b/>
          <w:bCs/>
        </w:rPr>
        <w:t>damit</w:t>
      </w:r>
      <w:r>
        <w:rPr>
          <w:b/>
          <w:bCs/>
        </w:rPr>
        <w:t xml:space="preserve"> </w:t>
      </w:r>
      <w:r w:rsidR="002A2B04" w:rsidRPr="00DD4C1D">
        <w:rPr>
          <w:b/>
          <w:bCs/>
        </w:rPr>
        <w:t>ihr,</w:t>
      </w:r>
      <w:r>
        <w:rPr>
          <w:b/>
          <w:bCs/>
        </w:rPr>
        <w:t xml:space="preserve"> </w:t>
      </w:r>
      <w:r w:rsidR="002A2B04" w:rsidRPr="00DD4C1D">
        <w:rPr>
          <w:b/>
          <w:bCs/>
        </w:rPr>
        <w:t>nachdem</w:t>
      </w:r>
      <w:r>
        <w:rPr>
          <w:b/>
          <w:bCs/>
        </w:rPr>
        <w:t xml:space="preserve"> </w:t>
      </w:r>
      <w:r w:rsidR="002A2B04" w:rsidRPr="00DD4C1D">
        <w:rPr>
          <w:b/>
          <w:bCs/>
        </w:rPr>
        <w:t>ihr</w:t>
      </w:r>
      <w:r>
        <w:rPr>
          <w:b/>
          <w:bCs/>
        </w:rPr>
        <w:t xml:space="preserve"> </w:t>
      </w:r>
      <w:r w:rsidR="002A2B04" w:rsidRPr="00DD4C1D">
        <w:rPr>
          <w:b/>
          <w:bCs/>
        </w:rPr>
        <w:t>den</w:t>
      </w:r>
      <w:r>
        <w:rPr>
          <w:b/>
          <w:bCs/>
        </w:rPr>
        <w:t xml:space="preserve"> </w:t>
      </w:r>
      <w:r w:rsidR="002A2B04" w:rsidRPr="00DD4C1D">
        <w:rPr>
          <w:b/>
          <w:bCs/>
        </w:rPr>
        <w:t>Willen</w:t>
      </w:r>
      <w:r>
        <w:rPr>
          <w:b/>
          <w:bCs/>
        </w:rPr>
        <w:t xml:space="preserve"> </w:t>
      </w:r>
      <w:r w:rsidR="002A2B04" w:rsidRPr="00DD4C1D">
        <w:rPr>
          <w:b/>
          <w:bCs/>
        </w:rPr>
        <w:t>Gottes</w:t>
      </w:r>
      <w:r>
        <w:rPr>
          <w:b/>
          <w:bCs/>
        </w:rPr>
        <w:t xml:space="preserve"> </w:t>
      </w:r>
      <w:r w:rsidR="002A2B04" w:rsidRPr="00DD4C1D">
        <w:rPr>
          <w:b/>
          <w:bCs/>
        </w:rPr>
        <w:t>getan</w:t>
      </w:r>
      <w:r>
        <w:rPr>
          <w:b/>
          <w:bCs/>
        </w:rPr>
        <w:t xml:space="preserve"> </w:t>
      </w:r>
      <w:r w:rsidR="002A2B04" w:rsidRPr="00DD4C1D">
        <w:rPr>
          <w:b/>
          <w:bCs/>
        </w:rPr>
        <w:t>habt,</w:t>
      </w:r>
      <w:r>
        <w:rPr>
          <w:b/>
          <w:bCs/>
        </w:rPr>
        <w:t xml:space="preserve"> </w:t>
      </w:r>
      <w:r w:rsidR="002A2B04" w:rsidRPr="00DD4C1D">
        <w:rPr>
          <w:b/>
          <w:bCs/>
        </w:rPr>
        <w:t>die</w:t>
      </w:r>
      <w:r>
        <w:rPr>
          <w:b/>
          <w:bCs/>
        </w:rPr>
        <w:t xml:space="preserve"> </w:t>
      </w:r>
      <w:r w:rsidR="002A2B04" w:rsidRPr="00DD4C1D">
        <w:rPr>
          <w:b/>
          <w:bCs/>
        </w:rPr>
        <w:t>Verheißung</w:t>
      </w:r>
      <w:r>
        <w:rPr>
          <w:b/>
          <w:bCs/>
        </w:rPr>
        <w:t xml:space="preserve"> </w:t>
      </w:r>
      <w:r w:rsidR="002A2B04" w:rsidRPr="00DD4C1D">
        <w:rPr>
          <w:b/>
          <w:bCs/>
        </w:rPr>
        <w:t>davontragt</w:t>
      </w:r>
      <w:r w:rsidR="002A2B04" w:rsidRPr="00DD4C1D">
        <w:t>”.</w:t>
      </w:r>
      <w:r>
        <w:t xml:space="preserve"> </w:t>
      </w:r>
      <w:r w:rsidR="002A2B04" w:rsidRPr="00DD4C1D">
        <w:t>Denn:</w:t>
      </w:r>
      <w:r>
        <w:t xml:space="preserve"> </w:t>
      </w:r>
      <w:r w:rsidR="00DC60E6" w:rsidRPr="00DD4C1D">
        <w:rPr>
          <w:bCs/>
        </w:rPr>
        <w:t>„</w:t>
      </w:r>
      <w:r w:rsidR="002A2B04" w:rsidRPr="00DD4C1D">
        <w:rPr>
          <w:b/>
          <w:bCs/>
        </w:rPr>
        <w:t>…</w:t>
      </w:r>
      <w:r>
        <w:rPr>
          <w:b/>
          <w:bCs/>
        </w:rPr>
        <w:t xml:space="preserve"> </w:t>
      </w:r>
      <w:r w:rsidR="002A2B04" w:rsidRPr="00DD4C1D">
        <w:rPr>
          <w:b/>
          <w:bCs/>
        </w:rPr>
        <w:t>der</w:t>
      </w:r>
      <w:r>
        <w:rPr>
          <w:b/>
          <w:bCs/>
        </w:rPr>
        <w:t xml:space="preserve"> </w:t>
      </w:r>
      <w:r w:rsidR="002A2B04" w:rsidRPr="00DD4C1D">
        <w:rPr>
          <w:b/>
          <w:bCs/>
        </w:rPr>
        <w:t>Gerechte</w:t>
      </w:r>
      <w:r>
        <w:rPr>
          <w:b/>
          <w:bCs/>
        </w:rPr>
        <w:t xml:space="preserve"> </w:t>
      </w:r>
      <w:r w:rsidR="002A2B04" w:rsidRPr="00DD4C1D">
        <w:rPr>
          <w:b/>
          <w:bCs/>
        </w:rPr>
        <w:t>wird</w:t>
      </w:r>
      <w:r>
        <w:rPr>
          <w:b/>
          <w:bCs/>
        </w:rPr>
        <w:t xml:space="preserve"> </w:t>
      </w:r>
      <w:r w:rsidR="002A2B04" w:rsidRPr="00DD4C1D">
        <w:rPr>
          <w:b/>
          <w:bCs/>
        </w:rPr>
        <w:t>vom</w:t>
      </w:r>
      <w:r>
        <w:rPr>
          <w:b/>
          <w:bCs/>
        </w:rPr>
        <w:t xml:space="preserve"> </w:t>
      </w:r>
      <w:r w:rsidR="002A2B04" w:rsidRPr="00DD4C1D">
        <w:rPr>
          <w:b/>
          <w:bCs/>
        </w:rPr>
        <w:t>Glauben</w:t>
      </w:r>
      <w:r>
        <w:rPr>
          <w:b/>
          <w:bCs/>
        </w:rPr>
        <w:t xml:space="preserve"> </w:t>
      </w:r>
      <w:r w:rsidR="002A2B04" w:rsidRPr="00DD4C1D">
        <w:rPr>
          <w:b/>
          <w:bCs/>
        </w:rPr>
        <w:t>her</w:t>
      </w:r>
      <w:r>
        <w:rPr>
          <w:b/>
          <w:bCs/>
        </w:rPr>
        <w:t xml:space="preserve"> </w:t>
      </w:r>
      <w:r w:rsidR="002A2B04" w:rsidRPr="00DD4C1D">
        <w:rPr>
          <w:b/>
          <w:bCs/>
        </w:rPr>
        <w:t>leben</w:t>
      </w:r>
      <w:r w:rsidR="002A2B04" w:rsidRPr="00DD4C1D">
        <w:t>.”</w:t>
      </w:r>
      <w:r>
        <w:t xml:space="preserve"> </w:t>
      </w:r>
      <w:r w:rsidR="002A2B04" w:rsidRPr="00DD4C1D">
        <w:t>Christen</w:t>
      </w:r>
      <w:r>
        <w:t xml:space="preserve"> </w:t>
      </w:r>
      <w:r w:rsidR="002A2B04" w:rsidRPr="00DD4C1D">
        <w:t>sind</w:t>
      </w:r>
      <w:r>
        <w:t xml:space="preserve"> </w:t>
      </w:r>
      <w:r w:rsidR="00DC60E6" w:rsidRPr="00DD4C1D">
        <w:t>„</w:t>
      </w:r>
      <w:r w:rsidR="002A2B04" w:rsidRPr="00DD4C1D">
        <w:rPr>
          <w:b/>
          <w:bCs/>
        </w:rPr>
        <w:t>des</w:t>
      </w:r>
      <w:r>
        <w:rPr>
          <w:b/>
          <w:bCs/>
        </w:rPr>
        <w:t xml:space="preserve"> </w:t>
      </w:r>
      <w:r w:rsidR="002A2B04" w:rsidRPr="00DD4C1D">
        <w:rPr>
          <w:b/>
          <w:bCs/>
        </w:rPr>
        <w:t>Glaubens</w:t>
      </w:r>
      <w:r>
        <w:rPr>
          <w:b/>
          <w:bCs/>
        </w:rPr>
        <w:t xml:space="preserve"> </w:t>
      </w:r>
      <w:r w:rsidR="002A2B04" w:rsidRPr="00DD4C1D">
        <w:rPr>
          <w:b/>
          <w:bCs/>
        </w:rPr>
        <w:t>zum</w:t>
      </w:r>
      <w:r>
        <w:rPr>
          <w:b/>
          <w:bCs/>
        </w:rPr>
        <w:t xml:space="preserve"> </w:t>
      </w:r>
      <w:r w:rsidR="002A2B04" w:rsidRPr="00DD4C1D">
        <w:rPr>
          <w:b/>
          <w:bCs/>
        </w:rPr>
        <w:t>Gewinnen</w:t>
      </w:r>
      <w:r>
        <w:rPr>
          <w:b/>
          <w:bCs/>
        </w:rPr>
        <w:t xml:space="preserve"> </w:t>
      </w:r>
      <w:r w:rsidR="002A2B04" w:rsidRPr="00DD4C1D">
        <w:rPr>
          <w:b/>
          <w:bCs/>
        </w:rPr>
        <w:t>der</w:t>
      </w:r>
      <w:r>
        <w:rPr>
          <w:b/>
          <w:bCs/>
        </w:rPr>
        <w:t xml:space="preserve"> </w:t>
      </w:r>
      <w:r w:rsidR="002A2B04" w:rsidRPr="00DD4C1D">
        <w:rPr>
          <w:b/>
          <w:bCs/>
        </w:rPr>
        <w:t>Seele</w:t>
      </w:r>
      <w:r>
        <w:t xml:space="preserve"> </w:t>
      </w:r>
      <w:r w:rsidR="002A2B04" w:rsidRPr="00DD4C1D">
        <w:rPr>
          <w:b/>
          <w:bCs/>
        </w:rPr>
        <w:t>als</w:t>
      </w:r>
      <w:r>
        <w:rPr>
          <w:b/>
          <w:bCs/>
          <w:i/>
          <w:iCs/>
        </w:rPr>
        <w:t xml:space="preserve"> </w:t>
      </w:r>
      <w:r w:rsidR="002A2B04" w:rsidRPr="00DD4C1D">
        <w:rPr>
          <w:b/>
          <w:bCs/>
        </w:rPr>
        <w:t>Besitz</w:t>
      </w:r>
      <w:r w:rsidR="002A2B04" w:rsidRPr="00DD4C1D">
        <w:t>.”</w:t>
      </w:r>
      <w:r>
        <w:t xml:space="preserve"> </w:t>
      </w:r>
      <w:r w:rsidR="00BE755D" w:rsidRPr="00DD4C1D">
        <w:t>d.</w:t>
      </w:r>
      <w:r>
        <w:t xml:space="preserve"> </w:t>
      </w:r>
      <w:r w:rsidR="00BE755D" w:rsidRPr="00DD4C1D">
        <w:t>h.</w:t>
      </w:r>
      <w:r w:rsidR="002A2B04" w:rsidRPr="00DD4C1D">
        <w:t>,</w:t>
      </w:r>
      <w:r>
        <w:t xml:space="preserve"> </w:t>
      </w:r>
      <w:r w:rsidR="002A2B04" w:rsidRPr="00DD4C1D">
        <w:t>der</w:t>
      </w:r>
      <w:r>
        <w:t xml:space="preserve"> </w:t>
      </w:r>
      <w:r w:rsidR="002A2B04" w:rsidRPr="00DD4C1D">
        <w:t>Glaube</w:t>
      </w:r>
      <w:r>
        <w:t xml:space="preserve"> </w:t>
      </w:r>
      <w:r w:rsidR="002A2B04" w:rsidRPr="00DD4C1D">
        <w:t>ist</w:t>
      </w:r>
      <w:r>
        <w:t xml:space="preserve"> </w:t>
      </w:r>
      <w:r w:rsidR="002A2B04" w:rsidRPr="00DD4C1D">
        <w:t>der</w:t>
      </w:r>
      <w:r>
        <w:t xml:space="preserve"> </w:t>
      </w:r>
      <w:r w:rsidR="002A2B04" w:rsidRPr="00DD4C1D">
        <w:t>Schlüssel</w:t>
      </w:r>
      <w:r>
        <w:t xml:space="preserve"> </w:t>
      </w:r>
      <w:r w:rsidR="00194465" w:rsidRPr="00DD4C1D">
        <w:t>für</w:t>
      </w:r>
      <w:r>
        <w:t xml:space="preserve"> </w:t>
      </w:r>
      <w:r w:rsidR="00194465" w:rsidRPr="00DD4C1D">
        <w:t>die</w:t>
      </w:r>
      <w:r>
        <w:t xml:space="preserve"> </w:t>
      </w:r>
      <w:r w:rsidR="002A2B04" w:rsidRPr="00DD4C1D">
        <w:t>schlussendliche</w:t>
      </w:r>
      <w:r>
        <w:t xml:space="preserve"> </w:t>
      </w:r>
      <w:r w:rsidR="002A2B04" w:rsidRPr="00DD4C1D">
        <w:t>Rettung</w:t>
      </w:r>
      <w:r>
        <w:t xml:space="preserve"> </w:t>
      </w:r>
      <w:r w:rsidR="00194465" w:rsidRPr="00DD4C1D">
        <w:t>der</w:t>
      </w:r>
      <w:r>
        <w:t xml:space="preserve"> </w:t>
      </w:r>
      <w:r w:rsidR="002A2B04" w:rsidRPr="00DD4C1D">
        <w:t>Seele.</w:t>
      </w:r>
      <w:r>
        <w:t xml:space="preserve"> </w:t>
      </w:r>
      <w:r w:rsidR="002A2B04" w:rsidRPr="00DD4C1D">
        <w:t>Deshalb</w:t>
      </w:r>
      <w:r>
        <w:t xml:space="preserve"> </w:t>
      </w:r>
      <w:r w:rsidR="002A2B04" w:rsidRPr="00DD4C1D">
        <w:t>werden</w:t>
      </w:r>
      <w:r>
        <w:t xml:space="preserve"> </w:t>
      </w:r>
      <w:r w:rsidR="002A2B04" w:rsidRPr="00DD4C1D">
        <w:t>die</w:t>
      </w:r>
      <w:r>
        <w:t xml:space="preserve"> </w:t>
      </w:r>
      <w:r w:rsidR="002A2B04" w:rsidRPr="00DD4C1D">
        <w:t>Christen</w:t>
      </w:r>
      <w:r>
        <w:t xml:space="preserve"> </w:t>
      </w:r>
      <w:r w:rsidR="002A2B04" w:rsidRPr="00DD4C1D">
        <w:t>immer</w:t>
      </w:r>
      <w:r>
        <w:t xml:space="preserve"> </w:t>
      </w:r>
      <w:r w:rsidR="002A2B04" w:rsidRPr="00DD4C1D">
        <w:t>wieder</w:t>
      </w:r>
      <w:r>
        <w:t xml:space="preserve"> </w:t>
      </w:r>
      <w:r w:rsidR="002A2B04" w:rsidRPr="00DD4C1D">
        <w:t>zum</w:t>
      </w:r>
      <w:r>
        <w:t xml:space="preserve"> </w:t>
      </w:r>
      <w:r w:rsidR="002A2B04" w:rsidRPr="00DD4C1D">
        <w:t>Bleiben</w:t>
      </w:r>
      <w:r>
        <w:t xml:space="preserve"> </w:t>
      </w:r>
      <w:r w:rsidR="002A2B04" w:rsidRPr="00DD4C1D">
        <w:t>im</w:t>
      </w:r>
      <w:r>
        <w:t xml:space="preserve"> </w:t>
      </w:r>
      <w:r w:rsidR="002A2B04" w:rsidRPr="00DD4C1D">
        <w:t>Glauben</w:t>
      </w:r>
      <w:r>
        <w:t xml:space="preserve"> </w:t>
      </w:r>
      <w:r w:rsidR="002A2B04" w:rsidRPr="00DD4C1D">
        <w:t>und</w:t>
      </w:r>
      <w:r>
        <w:t xml:space="preserve"> </w:t>
      </w:r>
      <w:r w:rsidR="002A2B04" w:rsidRPr="00DD4C1D">
        <w:t>zum</w:t>
      </w:r>
      <w:r>
        <w:t xml:space="preserve"> </w:t>
      </w:r>
      <w:r w:rsidR="002A2B04" w:rsidRPr="00DD4C1D">
        <w:t>Festhalten</w:t>
      </w:r>
      <w:r>
        <w:t xml:space="preserve"> </w:t>
      </w:r>
      <w:r w:rsidR="002A2B04" w:rsidRPr="00DD4C1D">
        <w:t>der</w:t>
      </w:r>
      <w:r>
        <w:t xml:space="preserve"> </w:t>
      </w:r>
      <w:r w:rsidR="002A2B04" w:rsidRPr="00DD4C1D">
        <w:t>Wahrheit</w:t>
      </w:r>
      <w:r>
        <w:t xml:space="preserve"> </w:t>
      </w:r>
      <w:r w:rsidR="002A2B04" w:rsidRPr="00DD4C1D">
        <w:t>aufgerufen</w:t>
      </w:r>
      <w:r w:rsidR="007D2C91" w:rsidRPr="00DD4C1D">
        <w:t>.</w:t>
      </w:r>
      <w:r>
        <w:t xml:space="preserve"> </w:t>
      </w:r>
      <w:r w:rsidR="007D2C91" w:rsidRPr="00DD4C1D">
        <w:t>Vgl.</w:t>
      </w:r>
      <w:r>
        <w:t xml:space="preserve"> </w:t>
      </w:r>
      <w:r w:rsidR="00194465" w:rsidRPr="00DD4C1D">
        <w:t>z.</w:t>
      </w:r>
      <w:r>
        <w:t xml:space="preserve"> </w:t>
      </w:r>
      <w:r w:rsidR="00194465" w:rsidRPr="00DD4C1D">
        <w:t>Bsp.</w:t>
      </w:r>
      <w:r>
        <w:t xml:space="preserve"> </w:t>
      </w:r>
      <w:r w:rsidR="002A2B04" w:rsidRPr="00DD4C1D">
        <w:t>Ag</w:t>
      </w:r>
      <w:r>
        <w:t xml:space="preserve"> </w:t>
      </w:r>
      <w:r w:rsidR="002A2B04" w:rsidRPr="00DD4C1D">
        <w:t>11</w:t>
      </w:r>
      <w:r>
        <w:t>, 2</w:t>
      </w:r>
      <w:r w:rsidR="002A2B04" w:rsidRPr="00DD4C1D">
        <w:t>3;</w:t>
      </w:r>
      <w:r>
        <w:t xml:space="preserve"> </w:t>
      </w:r>
      <w:r w:rsidR="002A2B04" w:rsidRPr="00DD4C1D">
        <w:t>13</w:t>
      </w:r>
      <w:r>
        <w:t>, 4</w:t>
      </w:r>
      <w:r w:rsidR="002A2B04" w:rsidRPr="00DD4C1D">
        <w:t>3;</w:t>
      </w:r>
      <w:r>
        <w:t xml:space="preserve"> </w:t>
      </w:r>
      <w:r w:rsidR="002A2B04" w:rsidRPr="00DD4C1D">
        <w:t>14</w:t>
      </w:r>
      <w:r>
        <w:t>, 2</w:t>
      </w:r>
      <w:r w:rsidR="002A2B04" w:rsidRPr="00DD4C1D">
        <w:t>2.</w:t>
      </w:r>
      <w:r>
        <w:t xml:space="preserve"> </w:t>
      </w:r>
    </w:p>
    <w:p w14:paraId="10F88167" w14:textId="285891F9" w:rsidR="00F641D2" w:rsidRPr="00DD4C1D" w:rsidRDefault="001478F8" w:rsidP="002C0189">
      <w:r>
        <w:t xml:space="preserve">    1. Korinther </w:t>
      </w:r>
      <w:r w:rsidR="002A2B04" w:rsidRPr="00DD4C1D">
        <w:t>15</w:t>
      </w:r>
      <w:r>
        <w:t>, 2</w:t>
      </w:r>
      <w:r w:rsidR="002A2B04" w:rsidRPr="00DD4C1D">
        <w:t>:</w:t>
      </w:r>
      <w:r>
        <w:t xml:space="preserve"> </w:t>
      </w:r>
      <w:r w:rsidR="00DC60E6" w:rsidRPr="00DD4C1D">
        <w:t>„</w:t>
      </w:r>
      <w:r w:rsidR="002A2B04" w:rsidRPr="00DD4C1D">
        <w:rPr>
          <w:b/>
          <w:bCs/>
        </w:rPr>
        <w:t>durch</w:t>
      </w:r>
      <w:r>
        <w:rPr>
          <w:b/>
          <w:bCs/>
        </w:rPr>
        <w:t xml:space="preserve"> </w:t>
      </w:r>
      <w:r w:rsidR="002A2B04" w:rsidRPr="00DD4C1D">
        <w:rPr>
          <w:b/>
          <w:bCs/>
        </w:rPr>
        <w:t>welche</w:t>
      </w:r>
      <w:r>
        <w:rPr>
          <w:b/>
          <w:bCs/>
        </w:rPr>
        <w:t xml:space="preserve"> </w:t>
      </w:r>
      <w:r w:rsidR="002A2B04" w:rsidRPr="00DD4C1D">
        <w:rPr>
          <w:b/>
          <w:bCs/>
        </w:rPr>
        <w:t>[die</w:t>
      </w:r>
      <w:r>
        <w:rPr>
          <w:b/>
          <w:bCs/>
        </w:rPr>
        <w:t xml:space="preserve"> </w:t>
      </w:r>
      <w:r w:rsidR="002A2B04" w:rsidRPr="00DD4C1D">
        <w:rPr>
          <w:b/>
          <w:bCs/>
        </w:rPr>
        <w:t>gute</w:t>
      </w:r>
      <w:r>
        <w:rPr>
          <w:b/>
          <w:bCs/>
        </w:rPr>
        <w:t xml:space="preserve"> </w:t>
      </w:r>
      <w:r w:rsidR="002A2B04" w:rsidRPr="00DD4C1D">
        <w:rPr>
          <w:b/>
          <w:bCs/>
        </w:rPr>
        <w:t>Botschaft]</w:t>
      </w:r>
      <w:r>
        <w:rPr>
          <w:b/>
          <w:bCs/>
        </w:rPr>
        <w:t xml:space="preserve"> </w:t>
      </w:r>
      <w:r w:rsidR="002A2B04" w:rsidRPr="00DD4C1D">
        <w:rPr>
          <w:b/>
          <w:bCs/>
        </w:rPr>
        <w:t>ihr</w:t>
      </w:r>
      <w:r>
        <w:rPr>
          <w:b/>
          <w:bCs/>
        </w:rPr>
        <w:t xml:space="preserve"> </w:t>
      </w:r>
      <w:r w:rsidR="002A2B04" w:rsidRPr="00DD4C1D">
        <w:rPr>
          <w:b/>
          <w:bCs/>
        </w:rPr>
        <w:t>auch</w:t>
      </w:r>
      <w:r>
        <w:rPr>
          <w:b/>
          <w:bCs/>
        </w:rPr>
        <w:t xml:space="preserve"> </w:t>
      </w:r>
      <w:r w:rsidR="002A2B04" w:rsidRPr="00DD4C1D">
        <w:rPr>
          <w:b/>
          <w:bCs/>
        </w:rPr>
        <w:t>gerettet</w:t>
      </w:r>
      <w:r>
        <w:rPr>
          <w:b/>
          <w:bCs/>
        </w:rPr>
        <w:t xml:space="preserve"> </w:t>
      </w:r>
      <w:r w:rsidR="002A2B04" w:rsidRPr="00DD4C1D">
        <w:rPr>
          <w:b/>
          <w:bCs/>
        </w:rPr>
        <w:t>werdet,</w:t>
      </w:r>
      <w:r>
        <w:rPr>
          <w:b/>
          <w:bCs/>
        </w:rPr>
        <w:t xml:space="preserve"> </w:t>
      </w:r>
      <w:r w:rsidR="002A2B04" w:rsidRPr="00DD4C1D">
        <w:rPr>
          <w:b/>
          <w:bCs/>
        </w:rPr>
        <w:t>wenn</w:t>
      </w:r>
      <w:r>
        <w:rPr>
          <w:b/>
          <w:bCs/>
        </w:rPr>
        <w:t xml:space="preserve"> </w:t>
      </w:r>
      <w:r w:rsidR="002A2B04" w:rsidRPr="00DD4C1D">
        <w:rPr>
          <w:b/>
          <w:bCs/>
        </w:rPr>
        <w:t>ihr</w:t>
      </w:r>
      <w:r>
        <w:rPr>
          <w:b/>
          <w:bCs/>
        </w:rPr>
        <w:t xml:space="preserve"> </w:t>
      </w:r>
      <w:r w:rsidR="002A2B04" w:rsidRPr="00DD4C1D">
        <w:rPr>
          <w:b/>
          <w:bCs/>
        </w:rPr>
        <w:t>festhaltet</w:t>
      </w:r>
      <w:r w:rsidR="002A2B04" w:rsidRPr="00DD4C1D">
        <w:t>…”</w:t>
      </w:r>
      <w:r>
        <w:t xml:space="preserve"> </w:t>
      </w:r>
    </w:p>
    <w:p w14:paraId="2889006C" w14:textId="781C32A3" w:rsidR="00F641D2" w:rsidRPr="00DD4C1D" w:rsidRDefault="001478F8" w:rsidP="002C0189">
      <w:r>
        <w:lastRenderedPageBreak/>
        <w:t xml:space="preserve">    Kolosser </w:t>
      </w:r>
      <w:r w:rsidR="002A2B04" w:rsidRPr="00DD4C1D">
        <w:t>1</w:t>
      </w:r>
      <w:r>
        <w:t>, 2</w:t>
      </w:r>
      <w:r w:rsidR="002A2B04" w:rsidRPr="00DD4C1D">
        <w:t>2.23</w:t>
      </w:r>
      <w:r>
        <w:t xml:space="preserve"> </w:t>
      </w:r>
      <w:r w:rsidR="00DC60E6" w:rsidRPr="00DD4C1D">
        <w:t>„</w:t>
      </w:r>
      <w:r w:rsidR="002A2B04" w:rsidRPr="00DD4C1D">
        <w:t>…</w:t>
      </w:r>
      <w:r w:rsidR="002A2B04" w:rsidRPr="00DD4C1D">
        <w:rPr>
          <w:b/>
          <w:bCs/>
        </w:rPr>
        <w:t>um</w:t>
      </w:r>
      <w:r>
        <w:rPr>
          <w:b/>
          <w:bCs/>
          <w:i/>
          <w:iCs/>
        </w:rPr>
        <w:t xml:space="preserve"> </w:t>
      </w:r>
      <w:r w:rsidR="002A2B04" w:rsidRPr="00DD4C1D">
        <w:rPr>
          <w:b/>
          <w:bCs/>
        </w:rPr>
        <w:t>euch</w:t>
      </w:r>
      <w:r>
        <w:rPr>
          <w:b/>
          <w:bCs/>
        </w:rPr>
        <w:t xml:space="preserve"> </w:t>
      </w:r>
      <w:r w:rsidR="002A2B04" w:rsidRPr="00DD4C1D">
        <w:rPr>
          <w:b/>
          <w:bCs/>
        </w:rPr>
        <w:t>vor</w:t>
      </w:r>
      <w:r>
        <w:rPr>
          <w:b/>
          <w:bCs/>
        </w:rPr>
        <w:t xml:space="preserve"> </w:t>
      </w:r>
      <w:r w:rsidR="002A2B04" w:rsidRPr="00DD4C1D">
        <w:rPr>
          <w:b/>
          <w:bCs/>
        </w:rPr>
        <w:t>ihm</w:t>
      </w:r>
      <w:r>
        <w:rPr>
          <w:b/>
          <w:bCs/>
        </w:rPr>
        <w:t xml:space="preserve"> </w:t>
      </w:r>
      <w:r w:rsidR="002A2B04" w:rsidRPr="00DD4C1D">
        <w:rPr>
          <w:b/>
          <w:bCs/>
        </w:rPr>
        <w:t>als</w:t>
      </w:r>
      <w:r>
        <w:rPr>
          <w:b/>
          <w:bCs/>
        </w:rPr>
        <w:t xml:space="preserve"> </w:t>
      </w:r>
      <w:r w:rsidR="002A2B04" w:rsidRPr="00DD4C1D">
        <w:rPr>
          <w:b/>
          <w:bCs/>
        </w:rPr>
        <w:t>Heilige</w:t>
      </w:r>
      <w:r>
        <w:rPr>
          <w:b/>
          <w:bCs/>
        </w:rPr>
        <w:t xml:space="preserve"> </w:t>
      </w:r>
      <w:r w:rsidR="002A2B04" w:rsidRPr="00DD4C1D">
        <w:rPr>
          <w:b/>
          <w:bCs/>
        </w:rPr>
        <w:t>und</w:t>
      </w:r>
      <w:r>
        <w:rPr>
          <w:b/>
          <w:bCs/>
        </w:rPr>
        <w:t xml:space="preserve"> </w:t>
      </w:r>
      <w:r w:rsidR="002A2B04" w:rsidRPr="00DD4C1D">
        <w:rPr>
          <w:b/>
          <w:bCs/>
        </w:rPr>
        <w:t>Tadellose</w:t>
      </w:r>
      <w:r>
        <w:rPr>
          <w:b/>
          <w:bCs/>
        </w:rPr>
        <w:t xml:space="preserve"> </w:t>
      </w:r>
      <w:r w:rsidR="002A2B04" w:rsidRPr="00DD4C1D">
        <w:rPr>
          <w:b/>
          <w:bCs/>
        </w:rPr>
        <w:t>und</w:t>
      </w:r>
      <w:r>
        <w:rPr>
          <w:b/>
          <w:bCs/>
        </w:rPr>
        <w:t xml:space="preserve"> </w:t>
      </w:r>
      <w:r w:rsidR="002A2B04" w:rsidRPr="00DD4C1D">
        <w:rPr>
          <w:b/>
          <w:bCs/>
        </w:rPr>
        <w:t>Unanklagbare</w:t>
      </w:r>
      <w:r>
        <w:rPr>
          <w:b/>
          <w:bCs/>
        </w:rPr>
        <w:t xml:space="preserve"> </w:t>
      </w:r>
      <w:r w:rsidR="002A2B04" w:rsidRPr="00DD4C1D">
        <w:rPr>
          <w:b/>
          <w:bCs/>
        </w:rPr>
        <w:t>darzustellen,</w:t>
      </w:r>
      <w:r>
        <w:t xml:space="preserve"> </w:t>
      </w:r>
      <w:r w:rsidR="002A2B04" w:rsidRPr="00DD4C1D">
        <w:rPr>
          <w:b/>
          <w:bCs/>
        </w:rPr>
        <w:t>unter</w:t>
      </w:r>
      <w:r>
        <w:rPr>
          <w:b/>
          <w:bCs/>
        </w:rPr>
        <w:t xml:space="preserve"> </w:t>
      </w:r>
      <w:r w:rsidR="002A2B04" w:rsidRPr="00DD4C1D">
        <w:rPr>
          <w:b/>
          <w:bCs/>
        </w:rPr>
        <w:t>der</w:t>
      </w:r>
      <w:r>
        <w:rPr>
          <w:b/>
          <w:bCs/>
        </w:rPr>
        <w:t xml:space="preserve"> </w:t>
      </w:r>
      <w:r w:rsidR="002A2B04" w:rsidRPr="00DD4C1D">
        <w:rPr>
          <w:b/>
          <w:bCs/>
        </w:rPr>
        <w:t>Voraussetzung,</w:t>
      </w:r>
      <w:r>
        <w:rPr>
          <w:b/>
          <w:bCs/>
        </w:rPr>
        <w:t xml:space="preserve"> </w:t>
      </w:r>
      <w:r w:rsidR="002A2B04" w:rsidRPr="00DD4C1D">
        <w:rPr>
          <w:b/>
          <w:bCs/>
        </w:rPr>
        <w:t>dass</w:t>
      </w:r>
      <w:r>
        <w:rPr>
          <w:b/>
          <w:bCs/>
        </w:rPr>
        <w:t xml:space="preserve"> </w:t>
      </w:r>
      <w:r w:rsidR="002A2B04" w:rsidRPr="00DD4C1D">
        <w:rPr>
          <w:b/>
          <w:bCs/>
        </w:rPr>
        <w:t>ihr</w:t>
      </w:r>
      <w:r>
        <w:rPr>
          <w:b/>
          <w:bCs/>
        </w:rPr>
        <w:t xml:space="preserve"> </w:t>
      </w:r>
      <w:r w:rsidR="002A2B04" w:rsidRPr="00DD4C1D">
        <w:rPr>
          <w:b/>
          <w:bCs/>
        </w:rPr>
        <w:t>im</w:t>
      </w:r>
      <w:r>
        <w:rPr>
          <w:b/>
          <w:bCs/>
        </w:rPr>
        <w:t xml:space="preserve"> </w:t>
      </w:r>
      <w:r w:rsidR="002A2B04" w:rsidRPr="00DD4C1D">
        <w:rPr>
          <w:b/>
          <w:bCs/>
        </w:rPr>
        <w:t>Glauben</w:t>
      </w:r>
      <w:r>
        <w:rPr>
          <w:b/>
          <w:bCs/>
        </w:rPr>
        <w:t xml:space="preserve"> </w:t>
      </w:r>
      <w:r w:rsidR="002A2B04" w:rsidRPr="00DD4C1D">
        <w:rPr>
          <w:b/>
          <w:bCs/>
        </w:rPr>
        <w:t>bleibt</w:t>
      </w:r>
      <w:r w:rsidR="002A2B04" w:rsidRPr="00DD4C1D">
        <w:t>…”</w:t>
      </w:r>
      <w:r>
        <w:t xml:space="preserve"> </w:t>
      </w:r>
    </w:p>
    <w:p w14:paraId="2AE1E4F6" w14:textId="77777777" w:rsidR="00620755" w:rsidRPr="00DD4C1D" w:rsidRDefault="00620755" w:rsidP="002C0189"/>
    <w:p w14:paraId="37196DE9" w14:textId="2631E290" w:rsidR="00F641D2" w:rsidRPr="00DD4C1D" w:rsidRDefault="00DC60E6" w:rsidP="007D4908">
      <w:pPr>
        <w:pStyle w:val="berschrift3"/>
      </w:pPr>
      <w:r w:rsidRPr="00DD4C1D">
        <w:t>„</w:t>
      </w:r>
      <w:r w:rsidR="002A2B04" w:rsidRPr="00DD4C1D">
        <w:t>Was</w:t>
      </w:r>
      <w:r w:rsidR="001478F8">
        <w:t xml:space="preserve"> </w:t>
      </w:r>
      <w:r w:rsidR="002A2B04" w:rsidRPr="00DD4C1D">
        <w:t>Christus</w:t>
      </w:r>
      <w:r w:rsidR="001478F8">
        <w:t xml:space="preserve"> </w:t>
      </w:r>
      <w:r w:rsidR="002A2B04" w:rsidRPr="00DD4C1D">
        <w:t>begann,</w:t>
      </w:r>
      <w:r w:rsidR="001478F8">
        <w:t xml:space="preserve"> </w:t>
      </w:r>
      <w:r w:rsidR="002A2B04" w:rsidRPr="00DD4C1D">
        <w:t>wird</w:t>
      </w:r>
      <w:r w:rsidR="001478F8">
        <w:t xml:space="preserve"> </w:t>
      </w:r>
      <w:r w:rsidR="002A2B04" w:rsidRPr="00DD4C1D">
        <w:t>er</w:t>
      </w:r>
      <w:r w:rsidR="001478F8">
        <w:t xml:space="preserve"> </w:t>
      </w:r>
      <w:r w:rsidR="002A2B04" w:rsidRPr="00DD4C1D">
        <w:t>auch</w:t>
      </w:r>
      <w:r w:rsidR="001478F8">
        <w:t xml:space="preserve"> </w:t>
      </w:r>
      <w:r w:rsidR="002A2B04" w:rsidRPr="00DD4C1D">
        <w:t>zu</w:t>
      </w:r>
      <w:r w:rsidR="001478F8">
        <w:t xml:space="preserve"> </w:t>
      </w:r>
      <w:r w:rsidR="002A2B04" w:rsidRPr="00DD4C1D">
        <w:t>Ende</w:t>
      </w:r>
      <w:r w:rsidR="001478F8">
        <w:t xml:space="preserve"> </w:t>
      </w:r>
      <w:r w:rsidR="002A2B04" w:rsidRPr="00DD4C1D">
        <w:t>führen.”</w:t>
      </w:r>
      <w:r w:rsidR="001478F8">
        <w:t xml:space="preserve"> </w:t>
      </w:r>
    </w:p>
    <w:p w14:paraId="659A547D" w14:textId="5375382A" w:rsidR="00983243" w:rsidRPr="00DD4C1D" w:rsidRDefault="001478F8" w:rsidP="002C0189">
      <w:r>
        <w:t xml:space="preserve">    </w:t>
      </w:r>
      <w:r w:rsidR="002A2B04" w:rsidRPr="00DD4C1D">
        <w:t>Ein</w:t>
      </w:r>
      <w:r>
        <w:t xml:space="preserve"> </w:t>
      </w:r>
      <w:r w:rsidR="00CB7093" w:rsidRPr="00DD4C1D">
        <w:t>weiteres</w:t>
      </w:r>
      <w:r>
        <w:t xml:space="preserve"> </w:t>
      </w:r>
      <w:r w:rsidR="002A2B04" w:rsidRPr="00DD4C1D">
        <w:t>Argument:</w:t>
      </w:r>
      <w:r>
        <w:t xml:space="preserve"> </w:t>
      </w:r>
      <w:r w:rsidR="00DC60E6" w:rsidRPr="00DD4C1D">
        <w:t>„</w:t>
      </w:r>
      <w:r w:rsidR="002A2B04" w:rsidRPr="00DD4C1D">
        <w:t>Paulus</w:t>
      </w:r>
      <w:r>
        <w:t xml:space="preserve"> </w:t>
      </w:r>
      <w:r w:rsidR="002A2B04" w:rsidRPr="00DD4C1D">
        <w:t>war</w:t>
      </w:r>
      <w:r>
        <w:t xml:space="preserve"> </w:t>
      </w:r>
      <w:r w:rsidR="002A2B04" w:rsidRPr="00DD4C1D">
        <w:t>von</w:t>
      </w:r>
      <w:r>
        <w:t xml:space="preserve"> </w:t>
      </w:r>
      <w:r w:rsidR="002A2B04" w:rsidRPr="00DD4C1D">
        <w:t>eben</w:t>
      </w:r>
      <w:r>
        <w:t xml:space="preserve"> </w:t>
      </w:r>
      <w:r w:rsidR="002A2B04" w:rsidRPr="00DD4C1D">
        <w:t>diesem</w:t>
      </w:r>
      <w:r>
        <w:t xml:space="preserve"> </w:t>
      </w:r>
      <w:r w:rsidR="002A2B04" w:rsidRPr="00DD4C1D">
        <w:t>überzeugt</w:t>
      </w:r>
      <w:r>
        <w:t xml:space="preserve"> </w:t>
      </w:r>
      <w:r w:rsidR="002A2B04" w:rsidRPr="00DD4C1D">
        <w:t>(o:</w:t>
      </w:r>
      <w:r>
        <w:t xml:space="preserve"> </w:t>
      </w:r>
      <w:r w:rsidR="002A2B04" w:rsidRPr="00DD4C1D">
        <w:t>zuversichtli</w:t>
      </w:r>
      <w:r w:rsidR="002A6EBE" w:rsidRPr="00DD4C1D">
        <w:t>ch),</w:t>
      </w:r>
      <w:r>
        <w:t xml:space="preserve"> </w:t>
      </w:r>
      <w:r w:rsidR="002A6EBE" w:rsidRPr="00DD4C1D">
        <w:t>dass</w:t>
      </w:r>
      <w:r>
        <w:t xml:space="preserve"> </w:t>
      </w:r>
      <w:r w:rsidR="002A6EBE" w:rsidRPr="00DD4C1D">
        <w:t>der,</w:t>
      </w:r>
      <w:r>
        <w:t xml:space="preserve"> </w:t>
      </w:r>
      <w:r w:rsidR="002A6EBE" w:rsidRPr="00DD4C1D">
        <w:t>der</w:t>
      </w:r>
      <w:r>
        <w:t xml:space="preserve"> </w:t>
      </w:r>
      <w:r w:rsidR="002A6EBE" w:rsidRPr="00DD4C1D">
        <w:t>unter</w:t>
      </w:r>
      <w:r w:rsidR="002A6EBE" w:rsidRPr="00DD4C1D">
        <w:rPr>
          <w:rStyle w:val="Funotenzeichen"/>
        </w:rPr>
        <w:footnoteReference w:id="9"/>
      </w:r>
      <w:r>
        <w:t xml:space="preserve"> </w:t>
      </w:r>
      <w:r w:rsidR="002A2B04" w:rsidRPr="00DD4C1D">
        <w:t>den</w:t>
      </w:r>
      <w:r>
        <w:t xml:space="preserve"> </w:t>
      </w:r>
      <w:r w:rsidR="002A2B04" w:rsidRPr="00DD4C1D">
        <w:t>Philippern</w:t>
      </w:r>
      <w:r>
        <w:t xml:space="preserve"> </w:t>
      </w:r>
      <w:r w:rsidR="002A2B04" w:rsidRPr="00DD4C1D">
        <w:rPr>
          <w:b/>
          <w:bCs/>
        </w:rPr>
        <w:t>‚ein</w:t>
      </w:r>
      <w:r>
        <w:rPr>
          <w:b/>
          <w:bCs/>
        </w:rPr>
        <w:t xml:space="preserve"> </w:t>
      </w:r>
      <w:r w:rsidR="002A2B04" w:rsidRPr="00DD4C1D">
        <w:rPr>
          <w:b/>
          <w:bCs/>
        </w:rPr>
        <w:t>gutes</w:t>
      </w:r>
      <w:r>
        <w:rPr>
          <w:b/>
          <w:bCs/>
        </w:rPr>
        <w:t xml:space="preserve"> </w:t>
      </w:r>
      <w:r w:rsidR="002A2B04" w:rsidRPr="00DD4C1D">
        <w:rPr>
          <w:b/>
          <w:bCs/>
        </w:rPr>
        <w:t>Werk</w:t>
      </w:r>
      <w:r>
        <w:rPr>
          <w:b/>
          <w:bCs/>
        </w:rPr>
        <w:t xml:space="preserve"> </w:t>
      </w:r>
      <w:r w:rsidR="002A2B04" w:rsidRPr="00DD4C1D">
        <w:rPr>
          <w:b/>
          <w:bCs/>
        </w:rPr>
        <w:t>angefangen</w:t>
      </w:r>
      <w:r>
        <w:rPr>
          <w:b/>
          <w:bCs/>
        </w:rPr>
        <w:t xml:space="preserve"> </w:t>
      </w:r>
      <w:r w:rsidR="002A2B04" w:rsidRPr="00DD4C1D">
        <w:rPr>
          <w:b/>
          <w:bCs/>
        </w:rPr>
        <w:t>hat,</w:t>
      </w:r>
      <w:r>
        <w:rPr>
          <w:b/>
          <w:bCs/>
        </w:rPr>
        <w:t xml:space="preserve"> </w:t>
      </w:r>
      <w:r w:rsidR="002A2B04" w:rsidRPr="00DD4C1D">
        <w:rPr>
          <w:b/>
          <w:bCs/>
        </w:rPr>
        <w:t>es</w:t>
      </w:r>
      <w:r>
        <w:rPr>
          <w:b/>
          <w:bCs/>
        </w:rPr>
        <w:t xml:space="preserve"> </w:t>
      </w:r>
      <w:r w:rsidR="002A2B04" w:rsidRPr="00DD4C1D">
        <w:rPr>
          <w:b/>
          <w:bCs/>
        </w:rPr>
        <w:t>auch</w:t>
      </w:r>
      <w:r>
        <w:rPr>
          <w:b/>
          <w:bCs/>
        </w:rPr>
        <w:t xml:space="preserve"> </w:t>
      </w:r>
      <w:r w:rsidR="002A2B04" w:rsidRPr="00DD4C1D">
        <w:rPr>
          <w:b/>
          <w:bCs/>
        </w:rPr>
        <w:t>zum</w:t>
      </w:r>
      <w:r>
        <w:rPr>
          <w:b/>
          <w:bCs/>
        </w:rPr>
        <w:t xml:space="preserve"> </w:t>
      </w:r>
      <w:r w:rsidR="002A2B04" w:rsidRPr="00DD4C1D">
        <w:rPr>
          <w:b/>
          <w:bCs/>
        </w:rPr>
        <w:t>Ziel</w:t>
      </w:r>
      <w:r>
        <w:rPr>
          <w:b/>
          <w:bCs/>
        </w:rPr>
        <w:t xml:space="preserve"> </w:t>
      </w:r>
      <w:r w:rsidR="002A2B04" w:rsidRPr="00DD4C1D">
        <w:rPr>
          <w:b/>
          <w:bCs/>
        </w:rPr>
        <w:t>führen</w:t>
      </w:r>
      <w:r>
        <w:rPr>
          <w:b/>
          <w:bCs/>
        </w:rPr>
        <w:t xml:space="preserve"> </w:t>
      </w:r>
      <w:r w:rsidR="002A2B04" w:rsidRPr="00DD4C1D">
        <w:rPr>
          <w:bCs/>
        </w:rPr>
        <w:t>(o:</w:t>
      </w:r>
      <w:r>
        <w:rPr>
          <w:bCs/>
        </w:rPr>
        <w:t xml:space="preserve"> </w:t>
      </w:r>
      <w:r w:rsidR="002A2B04" w:rsidRPr="00DD4C1D">
        <w:rPr>
          <w:bCs/>
        </w:rPr>
        <w:t>vollenden)</w:t>
      </w:r>
      <w:r>
        <w:rPr>
          <w:b/>
          <w:bCs/>
        </w:rPr>
        <w:t xml:space="preserve"> </w:t>
      </w:r>
      <w:r w:rsidR="002A2B04" w:rsidRPr="00DD4C1D">
        <w:rPr>
          <w:b/>
          <w:bCs/>
        </w:rPr>
        <w:t>wird</w:t>
      </w:r>
      <w:r>
        <w:rPr>
          <w:b/>
          <w:bCs/>
        </w:rPr>
        <w:t xml:space="preserve"> </w:t>
      </w:r>
      <w:r w:rsidR="002A2B04" w:rsidRPr="00DD4C1D">
        <w:rPr>
          <w:b/>
          <w:bCs/>
        </w:rPr>
        <w:t>bis</w:t>
      </w:r>
      <w:r>
        <w:rPr>
          <w:b/>
          <w:bCs/>
        </w:rPr>
        <w:t xml:space="preserve"> </w:t>
      </w:r>
      <w:r w:rsidR="002A2B04" w:rsidRPr="00DD4C1D">
        <w:rPr>
          <w:b/>
          <w:bCs/>
        </w:rPr>
        <w:t>zum</w:t>
      </w:r>
      <w:r>
        <w:rPr>
          <w:b/>
          <w:bCs/>
        </w:rPr>
        <w:t xml:space="preserve"> </w:t>
      </w:r>
      <w:r w:rsidR="002A2B04" w:rsidRPr="00DD4C1D">
        <w:rPr>
          <w:b/>
          <w:bCs/>
        </w:rPr>
        <w:t>Tag</w:t>
      </w:r>
      <w:r>
        <w:rPr>
          <w:b/>
          <w:bCs/>
        </w:rPr>
        <w:t xml:space="preserve"> </w:t>
      </w:r>
      <w:r w:rsidR="002A2B04" w:rsidRPr="00DD4C1D">
        <w:rPr>
          <w:b/>
          <w:bCs/>
        </w:rPr>
        <w:t>Jesu</w:t>
      </w:r>
      <w:r>
        <w:rPr>
          <w:b/>
          <w:bCs/>
        </w:rPr>
        <w:t xml:space="preserve"> </w:t>
      </w:r>
      <w:r w:rsidR="002A2B04" w:rsidRPr="00DD4C1D">
        <w:rPr>
          <w:b/>
          <w:bCs/>
        </w:rPr>
        <w:t>Christi’</w:t>
      </w:r>
      <w:r w:rsidR="002A2B04" w:rsidRPr="00DD4C1D">
        <w:t>:</w:t>
      </w:r>
      <w:r>
        <w:rPr>
          <w:b/>
          <w:bCs/>
        </w:rPr>
        <w:t xml:space="preserve"> </w:t>
      </w:r>
      <w:r>
        <w:t xml:space="preserve">Philipper </w:t>
      </w:r>
      <w:r w:rsidR="002A2B04" w:rsidRPr="00DD4C1D">
        <w:t>1</w:t>
      </w:r>
      <w:r>
        <w:t>, 6</w:t>
      </w:r>
      <w:r w:rsidR="002A2B04" w:rsidRPr="00DD4C1D">
        <w:t>.</w:t>
      </w:r>
      <w:r>
        <w:t xml:space="preserve"> </w:t>
      </w:r>
      <w:r w:rsidR="002A2B04" w:rsidRPr="00DD4C1D">
        <w:t>Christus</w:t>
      </w:r>
      <w:r>
        <w:t xml:space="preserve"> </w:t>
      </w:r>
      <w:r w:rsidR="002A2B04" w:rsidRPr="00DD4C1D">
        <w:t>wird</w:t>
      </w:r>
      <w:r>
        <w:t xml:space="preserve"> </w:t>
      </w:r>
      <w:r w:rsidR="002A2B04" w:rsidRPr="00DD4C1D">
        <w:t>in</w:t>
      </w:r>
      <w:r>
        <w:t xml:space="preserve"> </w:t>
      </w:r>
      <w:r w:rsidR="002A2B04" w:rsidRPr="00DD4C1D">
        <w:t>dem</w:t>
      </w:r>
      <w:r>
        <w:t xml:space="preserve"> </w:t>
      </w:r>
      <w:r w:rsidR="002A2B04" w:rsidRPr="00DD4C1D">
        <w:t>Glaubenden</w:t>
      </w:r>
      <w:r>
        <w:t xml:space="preserve"> </w:t>
      </w:r>
      <w:r w:rsidR="002A2B04" w:rsidRPr="00DD4C1D">
        <w:t>das</w:t>
      </w:r>
      <w:r>
        <w:t xml:space="preserve"> </w:t>
      </w:r>
      <w:r w:rsidR="002A2B04" w:rsidRPr="00DD4C1D">
        <w:t>gute</w:t>
      </w:r>
      <w:r>
        <w:t xml:space="preserve"> </w:t>
      </w:r>
      <w:r w:rsidR="002A2B04" w:rsidRPr="00DD4C1D">
        <w:t>begonnene</w:t>
      </w:r>
      <w:r>
        <w:t xml:space="preserve"> </w:t>
      </w:r>
      <w:r w:rsidR="002A2B04" w:rsidRPr="00DD4C1D">
        <w:t>Werk</w:t>
      </w:r>
      <w:r>
        <w:t xml:space="preserve"> </w:t>
      </w:r>
      <w:r w:rsidR="002A2B04" w:rsidRPr="00DD4C1D">
        <w:t>auch</w:t>
      </w:r>
      <w:r>
        <w:t xml:space="preserve"> </w:t>
      </w:r>
      <w:r w:rsidR="002A2B04" w:rsidRPr="00DD4C1D">
        <w:t>zu</w:t>
      </w:r>
      <w:r>
        <w:t xml:space="preserve"> </w:t>
      </w:r>
      <w:r w:rsidR="002A2B04" w:rsidRPr="00DD4C1D">
        <w:t>Ende</w:t>
      </w:r>
      <w:r>
        <w:t xml:space="preserve"> </w:t>
      </w:r>
      <w:r w:rsidR="002A2B04" w:rsidRPr="00DD4C1D">
        <w:t>führen.</w:t>
      </w:r>
      <w:r>
        <w:t xml:space="preserve"> </w:t>
      </w:r>
      <w:r w:rsidR="002A2B04" w:rsidRPr="00DD4C1D">
        <w:t>Folglich</w:t>
      </w:r>
      <w:r>
        <w:t xml:space="preserve"> </w:t>
      </w:r>
      <w:r w:rsidR="000E30A4" w:rsidRPr="00DD4C1D">
        <w:t>wird</w:t>
      </w:r>
      <w:r>
        <w:t xml:space="preserve"> </w:t>
      </w:r>
      <w:r w:rsidR="000E30A4" w:rsidRPr="00DD4C1D">
        <w:t>jeder</w:t>
      </w:r>
      <w:r>
        <w:t xml:space="preserve"> </w:t>
      </w:r>
      <w:r w:rsidR="002A2B04" w:rsidRPr="00DD4C1D">
        <w:t>wahrhaft</w:t>
      </w:r>
      <w:r>
        <w:t xml:space="preserve"> </w:t>
      </w:r>
      <w:r w:rsidR="002A2B04" w:rsidRPr="00DD4C1D">
        <w:t>Wiedergeborene</w:t>
      </w:r>
      <w:r>
        <w:t xml:space="preserve"> </w:t>
      </w:r>
      <w:r w:rsidR="000E30A4" w:rsidRPr="00DD4C1D">
        <w:t>das</w:t>
      </w:r>
      <w:r>
        <w:t xml:space="preserve"> </w:t>
      </w:r>
      <w:r w:rsidR="000E30A4" w:rsidRPr="00DD4C1D">
        <w:t>Ziel</w:t>
      </w:r>
      <w:r>
        <w:t xml:space="preserve"> </w:t>
      </w:r>
      <w:r w:rsidR="000E30A4" w:rsidRPr="00DD4C1D">
        <w:t>erreichen.</w:t>
      </w:r>
      <w:r>
        <w:t xml:space="preserve"> </w:t>
      </w:r>
      <w:r w:rsidR="000E30A4" w:rsidRPr="00DD4C1D">
        <w:t>Keiner</w:t>
      </w:r>
      <w:r>
        <w:t xml:space="preserve"> </w:t>
      </w:r>
      <w:r w:rsidR="000E30A4" w:rsidRPr="00DD4C1D">
        <w:t>kann</w:t>
      </w:r>
      <w:r>
        <w:t xml:space="preserve"> </w:t>
      </w:r>
      <w:r w:rsidR="002A2B04" w:rsidRPr="00DD4C1D">
        <w:t>mehr</w:t>
      </w:r>
      <w:r>
        <w:t xml:space="preserve"> </w:t>
      </w:r>
      <w:r w:rsidR="002A2B04" w:rsidRPr="00DD4C1D">
        <w:t>abfallen.”</w:t>
      </w:r>
      <w:r>
        <w:t xml:space="preserve"> </w:t>
      </w:r>
    </w:p>
    <w:p w14:paraId="6CA83F3C" w14:textId="77777777" w:rsidR="00983243" w:rsidRPr="00DD4C1D" w:rsidRDefault="00983243" w:rsidP="002C0189"/>
    <w:p w14:paraId="0D8EDC5B" w14:textId="5A8C4D20" w:rsidR="00B33CEB"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3CA856C4" w14:textId="2211F7B0" w:rsidR="00B33CEB" w:rsidRPr="00DD4C1D" w:rsidRDefault="001478F8" w:rsidP="002C0189">
      <w:pPr>
        <w:rPr>
          <w:color w:val="403152"/>
        </w:rPr>
      </w:pPr>
      <w:r>
        <w:t xml:space="preserve">Philipper </w:t>
      </w:r>
      <w:r w:rsidR="00B33CEB" w:rsidRPr="00DD4C1D">
        <w:t>1</w:t>
      </w:r>
      <w:r>
        <w:t>, 3</w:t>
      </w:r>
      <w:r w:rsidR="00B33CEB" w:rsidRPr="00DD4C1D">
        <w:t>-8:</w:t>
      </w:r>
      <w:r>
        <w:t xml:space="preserve"> </w:t>
      </w:r>
      <w:r w:rsidR="00B33CEB" w:rsidRPr="00DD4C1D">
        <w:t>„</w:t>
      </w:r>
      <w:r w:rsidR="00B33CEB" w:rsidRPr="00DD4C1D">
        <w:rPr>
          <w:b/>
        </w:rPr>
        <w:t>Ich</w:t>
      </w:r>
      <w:r>
        <w:rPr>
          <w:b/>
        </w:rPr>
        <w:t xml:space="preserve"> </w:t>
      </w:r>
      <w:r w:rsidR="00B33CEB" w:rsidRPr="00DD4C1D">
        <w:rPr>
          <w:b/>
        </w:rPr>
        <w:t>danke</w:t>
      </w:r>
      <w:r>
        <w:rPr>
          <w:b/>
        </w:rPr>
        <w:t xml:space="preserve"> </w:t>
      </w:r>
      <w:r w:rsidR="00B33CEB" w:rsidRPr="00DD4C1D">
        <w:rPr>
          <w:b/>
        </w:rPr>
        <w:t>meinem</w:t>
      </w:r>
      <w:r>
        <w:rPr>
          <w:b/>
        </w:rPr>
        <w:t xml:space="preserve"> </w:t>
      </w:r>
      <w:r w:rsidR="00B33CEB" w:rsidRPr="00DD4C1D">
        <w:rPr>
          <w:b/>
        </w:rPr>
        <w:t>Gott</w:t>
      </w:r>
      <w:r>
        <w:rPr>
          <w:b/>
        </w:rPr>
        <w:t xml:space="preserve"> </w:t>
      </w:r>
      <w:r w:rsidR="00B33CEB" w:rsidRPr="00DD4C1D">
        <w:rPr>
          <w:b/>
        </w:rPr>
        <w:t>bei</w:t>
      </w:r>
      <w:r>
        <w:rPr>
          <w:b/>
        </w:rPr>
        <w:t xml:space="preserve"> </w:t>
      </w:r>
      <w:r w:rsidR="00B33CEB" w:rsidRPr="00DD4C1D">
        <w:rPr>
          <w:b/>
        </w:rPr>
        <w:t>allem</w:t>
      </w:r>
      <w:r>
        <w:rPr>
          <w:b/>
        </w:rPr>
        <w:t xml:space="preserve"> </w:t>
      </w:r>
      <w:r w:rsidR="00B33CEB" w:rsidRPr="00DD4C1D">
        <w:rPr>
          <w:b/>
        </w:rPr>
        <w:t>Gedenken</w:t>
      </w:r>
      <w:r>
        <w:rPr>
          <w:b/>
        </w:rPr>
        <w:t xml:space="preserve"> </w:t>
      </w:r>
      <w:r w:rsidR="00B33CEB" w:rsidRPr="00DD4C1D">
        <w:rPr>
          <w:b/>
        </w:rPr>
        <w:t>an</w:t>
      </w:r>
      <w:r>
        <w:rPr>
          <w:b/>
        </w:rPr>
        <w:t xml:space="preserve"> </w:t>
      </w:r>
      <w:r w:rsidR="00B33CEB" w:rsidRPr="00DD4C1D">
        <w:rPr>
          <w:b/>
        </w:rPr>
        <w:t>euch–</w:t>
      </w:r>
      <w:r>
        <w:rPr>
          <w:b/>
        </w:rPr>
        <w:t xml:space="preserve">  </w:t>
      </w:r>
      <w:r w:rsidR="00B33CEB" w:rsidRPr="00DD4C1D">
        <w:rPr>
          <w:b/>
        </w:rPr>
        <w:t>4</w:t>
      </w:r>
      <w:r>
        <w:rPr>
          <w:b/>
        </w:rPr>
        <w:t xml:space="preserve"> </w:t>
      </w:r>
      <w:r w:rsidR="00B33CEB" w:rsidRPr="00DD4C1D">
        <w:rPr>
          <w:b/>
        </w:rPr>
        <w:t>allezeit,</w:t>
      </w:r>
      <w:r>
        <w:rPr>
          <w:b/>
        </w:rPr>
        <w:t xml:space="preserve"> </w:t>
      </w:r>
      <w:r w:rsidR="00B33CEB" w:rsidRPr="00DD4C1D">
        <w:rPr>
          <w:b/>
        </w:rPr>
        <w:t>in</w:t>
      </w:r>
      <w:r>
        <w:rPr>
          <w:b/>
        </w:rPr>
        <w:t xml:space="preserve"> </w:t>
      </w:r>
      <w:r w:rsidR="00B33CEB" w:rsidRPr="00DD4C1D">
        <w:rPr>
          <w:b/>
        </w:rPr>
        <w:t>allem</w:t>
      </w:r>
      <w:r>
        <w:rPr>
          <w:b/>
        </w:rPr>
        <w:t xml:space="preserve"> </w:t>
      </w:r>
      <w:r w:rsidR="00B33CEB" w:rsidRPr="00DD4C1D">
        <w:rPr>
          <w:b/>
        </w:rPr>
        <w:t>meinem</w:t>
      </w:r>
      <w:r>
        <w:rPr>
          <w:b/>
        </w:rPr>
        <w:t xml:space="preserve"> </w:t>
      </w:r>
      <w:r w:rsidR="00B33CEB" w:rsidRPr="00DD4C1D">
        <w:rPr>
          <w:b/>
        </w:rPr>
        <w:t>Flehen</w:t>
      </w:r>
      <w:r>
        <w:rPr>
          <w:b/>
        </w:rPr>
        <w:t xml:space="preserve"> </w:t>
      </w:r>
      <w:r w:rsidR="00B33CEB" w:rsidRPr="00DD4C1D">
        <w:rPr>
          <w:b/>
        </w:rPr>
        <w:t>für</w:t>
      </w:r>
      <w:r>
        <w:rPr>
          <w:b/>
        </w:rPr>
        <w:t xml:space="preserve"> </w:t>
      </w:r>
      <w:r w:rsidR="00B33CEB" w:rsidRPr="00DD4C1D">
        <w:rPr>
          <w:b/>
        </w:rPr>
        <w:t>euch</w:t>
      </w:r>
      <w:r>
        <w:rPr>
          <w:b/>
        </w:rPr>
        <w:t xml:space="preserve"> </w:t>
      </w:r>
      <w:r w:rsidR="00B33CEB" w:rsidRPr="00DD4C1D">
        <w:rPr>
          <w:b/>
        </w:rPr>
        <w:t>alle,</w:t>
      </w:r>
      <w:r>
        <w:rPr>
          <w:b/>
        </w:rPr>
        <w:t xml:space="preserve"> </w:t>
      </w:r>
      <w:r w:rsidR="00B33CEB" w:rsidRPr="00DD4C1D">
        <w:rPr>
          <w:b/>
        </w:rPr>
        <w:t>und</w:t>
      </w:r>
      <w:r>
        <w:rPr>
          <w:b/>
        </w:rPr>
        <w:t xml:space="preserve"> </w:t>
      </w:r>
      <w:r w:rsidR="00B33CEB" w:rsidRPr="00DD4C1D">
        <w:rPr>
          <w:b/>
        </w:rPr>
        <w:t>tue</w:t>
      </w:r>
      <w:r>
        <w:rPr>
          <w:b/>
        </w:rPr>
        <w:t xml:space="preserve"> </w:t>
      </w:r>
      <w:r w:rsidR="00B33CEB" w:rsidRPr="00DD4C1D">
        <w:rPr>
          <w:b/>
        </w:rPr>
        <w:t>das</w:t>
      </w:r>
      <w:r>
        <w:rPr>
          <w:b/>
        </w:rPr>
        <w:t xml:space="preserve"> </w:t>
      </w:r>
      <w:r w:rsidR="00B33CEB" w:rsidRPr="00DD4C1D">
        <w:rPr>
          <w:b/>
        </w:rPr>
        <w:t>Flehen</w:t>
      </w:r>
      <w:r>
        <w:rPr>
          <w:b/>
        </w:rPr>
        <w:t xml:space="preserve"> </w:t>
      </w:r>
      <w:r w:rsidR="00B33CEB" w:rsidRPr="00DD4C1D">
        <w:rPr>
          <w:b/>
        </w:rPr>
        <w:t>mit</w:t>
      </w:r>
      <w:r>
        <w:rPr>
          <w:b/>
        </w:rPr>
        <w:t xml:space="preserve"> </w:t>
      </w:r>
      <w:r w:rsidR="00B33CEB" w:rsidRPr="00DD4C1D">
        <w:rPr>
          <w:b/>
        </w:rPr>
        <w:t>Freude;</w:t>
      </w:r>
      <w:r>
        <w:rPr>
          <w:b/>
        </w:rPr>
        <w:t xml:space="preserve">  </w:t>
      </w:r>
      <w:r w:rsidR="00B33CEB" w:rsidRPr="00DD4C1D">
        <w:rPr>
          <w:b/>
        </w:rPr>
        <w:t>5</w:t>
      </w:r>
      <w:r>
        <w:rPr>
          <w:b/>
        </w:rPr>
        <w:t xml:space="preserve"> </w:t>
      </w:r>
      <w:r w:rsidR="00B33CEB" w:rsidRPr="00DD4C1D">
        <w:rPr>
          <w:b/>
        </w:rPr>
        <w:t>[ich</w:t>
      </w:r>
      <w:r>
        <w:rPr>
          <w:b/>
        </w:rPr>
        <w:t xml:space="preserve"> </w:t>
      </w:r>
      <w:r w:rsidR="00B33CEB" w:rsidRPr="00DD4C1D">
        <w:rPr>
          <w:b/>
        </w:rPr>
        <w:t>danke</w:t>
      </w:r>
      <w:r>
        <w:rPr>
          <w:b/>
        </w:rPr>
        <w:t xml:space="preserve"> </w:t>
      </w:r>
      <w:r w:rsidR="00B33CEB" w:rsidRPr="00DD4C1D">
        <w:rPr>
          <w:b/>
        </w:rPr>
        <w:t>ihm]</w:t>
      </w:r>
      <w:r>
        <w:rPr>
          <w:b/>
        </w:rPr>
        <w:t xml:space="preserve"> </w:t>
      </w:r>
      <w:r w:rsidR="00B33CEB" w:rsidRPr="00DD4C1D">
        <w:rPr>
          <w:b/>
        </w:rPr>
        <w:t>wegen</w:t>
      </w:r>
      <w:r>
        <w:rPr>
          <w:b/>
        </w:rPr>
        <w:t xml:space="preserve"> </w:t>
      </w:r>
      <w:r w:rsidR="00B33CEB" w:rsidRPr="00DD4C1D">
        <w:rPr>
          <w:b/>
        </w:rPr>
        <w:t>eurer</w:t>
      </w:r>
      <w:r>
        <w:rPr>
          <w:b/>
        </w:rPr>
        <w:t xml:space="preserve"> </w:t>
      </w:r>
      <w:r w:rsidR="00B33CEB" w:rsidRPr="00DD4C1D">
        <w:rPr>
          <w:b/>
        </w:rPr>
        <w:t>Gemeinschaft</w:t>
      </w:r>
      <w:r>
        <w:rPr>
          <w:b/>
        </w:rPr>
        <w:t xml:space="preserve"> </w:t>
      </w:r>
      <w:r w:rsidR="00B33CEB" w:rsidRPr="00DD4C1D">
        <w:rPr>
          <w:b/>
        </w:rPr>
        <w:t>für</w:t>
      </w:r>
      <w:r>
        <w:rPr>
          <w:b/>
        </w:rPr>
        <w:t xml:space="preserve"> </w:t>
      </w:r>
      <w:r w:rsidR="00B33CEB" w:rsidRPr="00DD4C1D">
        <w:rPr>
          <w:b/>
        </w:rPr>
        <w:t>die</w:t>
      </w:r>
      <w:r>
        <w:rPr>
          <w:b/>
        </w:rPr>
        <w:t xml:space="preserve"> </w:t>
      </w:r>
      <w:r w:rsidR="00B33CEB" w:rsidRPr="00DD4C1D">
        <w:rPr>
          <w:b/>
        </w:rPr>
        <w:t>gute</w:t>
      </w:r>
      <w:r>
        <w:rPr>
          <w:b/>
        </w:rPr>
        <w:t xml:space="preserve"> </w:t>
      </w:r>
      <w:r w:rsidR="00B33CEB" w:rsidRPr="00DD4C1D">
        <w:rPr>
          <w:b/>
        </w:rPr>
        <w:t>Botschaft</w:t>
      </w:r>
      <w:r>
        <w:rPr>
          <w:b/>
        </w:rPr>
        <w:t xml:space="preserve"> </w:t>
      </w:r>
      <w:r w:rsidR="00B33CEB" w:rsidRPr="00DD4C1D">
        <w:rPr>
          <w:b/>
        </w:rPr>
        <w:t>vom</w:t>
      </w:r>
      <w:r>
        <w:rPr>
          <w:b/>
        </w:rPr>
        <w:t xml:space="preserve"> </w:t>
      </w:r>
      <w:r w:rsidR="00B33CEB" w:rsidRPr="00DD4C1D">
        <w:rPr>
          <w:b/>
        </w:rPr>
        <w:t>ersten</w:t>
      </w:r>
      <w:r>
        <w:rPr>
          <w:b/>
        </w:rPr>
        <w:t xml:space="preserve"> </w:t>
      </w:r>
      <w:r w:rsidR="00B33CEB" w:rsidRPr="00DD4C1D">
        <w:rPr>
          <w:b/>
        </w:rPr>
        <w:t>Tage</w:t>
      </w:r>
      <w:r>
        <w:rPr>
          <w:b/>
        </w:rPr>
        <w:t xml:space="preserve"> </w:t>
      </w:r>
      <w:r w:rsidR="00B33CEB" w:rsidRPr="00DD4C1D">
        <w:rPr>
          <w:b/>
        </w:rPr>
        <w:t>bis</w:t>
      </w:r>
      <w:r>
        <w:rPr>
          <w:b/>
        </w:rPr>
        <w:t xml:space="preserve"> </w:t>
      </w:r>
      <w:r w:rsidR="00B33CEB" w:rsidRPr="00DD4C1D">
        <w:rPr>
          <w:b/>
        </w:rPr>
        <w:t>jetzt</w:t>
      </w:r>
      <w:r>
        <w:rPr>
          <w:b/>
        </w:rPr>
        <w:t xml:space="preserve">, </w:t>
      </w:r>
      <w:r w:rsidR="00B33CEB" w:rsidRPr="00DD4C1D">
        <w:rPr>
          <w:b/>
        </w:rPr>
        <w:t>6</w:t>
      </w:r>
      <w:r>
        <w:rPr>
          <w:b/>
        </w:rPr>
        <w:t xml:space="preserve"> </w:t>
      </w:r>
      <w:r w:rsidR="00B33CEB" w:rsidRPr="00DD4C1D">
        <w:rPr>
          <w:b/>
        </w:rPr>
        <w:t>von</w:t>
      </w:r>
      <w:r>
        <w:rPr>
          <w:b/>
        </w:rPr>
        <w:t xml:space="preserve"> </w:t>
      </w:r>
      <w:r w:rsidR="00B33CEB" w:rsidRPr="00DD4C1D">
        <w:rPr>
          <w:b/>
        </w:rPr>
        <w:t>eben</w:t>
      </w:r>
      <w:r>
        <w:rPr>
          <w:b/>
        </w:rPr>
        <w:t xml:space="preserve"> </w:t>
      </w:r>
      <w:r w:rsidR="00B33CEB" w:rsidRPr="00DD4C1D">
        <w:rPr>
          <w:b/>
        </w:rPr>
        <w:t>diesem</w:t>
      </w:r>
      <w:r>
        <w:rPr>
          <w:b/>
        </w:rPr>
        <w:t xml:space="preserve"> </w:t>
      </w:r>
      <w:r w:rsidR="00B33CEB" w:rsidRPr="00DD4C1D">
        <w:rPr>
          <w:b/>
        </w:rPr>
        <w:t>überzeugt,</w:t>
      </w:r>
      <w:r>
        <w:rPr>
          <w:b/>
        </w:rPr>
        <w:t xml:space="preserve"> </w:t>
      </w:r>
      <w:r w:rsidR="00B33CEB" w:rsidRPr="00DD4C1D">
        <w:rPr>
          <w:b/>
        </w:rPr>
        <w:t>dass</w:t>
      </w:r>
      <w:r>
        <w:rPr>
          <w:b/>
        </w:rPr>
        <w:t xml:space="preserve"> </w:t>
      </w:r>
      <w:r w:rsidR="00B33CEB" w:rsidRPr="00DD4C1D">
        <w:rPr>
          <w:b/>
        </w:rPr>
        <w:t>der,</w:t>
      </w:r>
      <w:r>
        <w:rPr>
          <w:b/>
        </w:rPr>
        <w:t xml:space="preserve"> </w:t>
      </w:r>
      <w:r w:rsidR="00B33CEB" w:rsidRPr="00DD4C1D">
        <w:rPr>
          <w:b/>
        </w:rPr>
        <w:t>der</w:t>
      </w:r>
      <w:r>
        <w:rPr>
          <w:b/>
        </w:rPr>
        <w:t xml:space="preserve"> </w:t>
      </w:r>
      <w:r w:rsidR="00B33CEB" w:rsidRPr="00DD4C1D">
        <w:rPr>
          <w:b/>
        </w:rPr>
        <w:t>unter</w:t>
      </w:r>
      <w:r>
        <w:rPr>
          <w:b/>
        </w:rPr>
        <w:t xml:space="preserve"> </w:t>
      </w:r>
      <w:r w:rsidR="00B33CEB" w:rsidRPr="00DD4C1D">
        <w:rPr>
          <w:b/>
        </w:rPr>
        <w:t>euch</w:t>
      </w:r>
      <w:r>
        <w:rPr>
          <w:b/>
        </w:rPr>
        <w:t xml:space="preserve"> </w:t>
      </w:r>
      <w:r w:rsidR="00B33CEB" w:rsidRPr="00DD4C1D">
        <w:rPr>
          <w:b/>
        </w:rPr>
        <w:t>ein</w:t>
      </w:r>
      <w:r>
        <w:rPr>
          <w:b/>
        </w:rPr>
        <w:t xml:space="preserve"> </w:t>
      </w:r>
      <w:r w:rsidR="00B33CEB" w:rsidRPr="00DD4C1D">
        <w:rPr>
          <w:b/>
        </w:rPr>
        <w:t>gutes</w:t>
      </w:r>
      <w:r>
        <w:rPr>
          <w:b/>
        </w:rPr>
        <w:t xml:space="preserve"> </w:t>
      </w:r>
      <w:r w:rsidR="00B33CEB" w:rsidRPr="00DD4C1D">
        <w:rPr>
          <w:b/>
        </w:rPr>
        <w:t>Werk</w:t>
      </w:r>
      <w:r>
        <w:rPr>
          <w:b/>
        </w:rPr>
        <w:t xml:space="preserve"> </w:t>
      </w:r>
      <w:r w:rsidR="00B33CEB" w:rsidRPr="00DD4C1D">
        <w:rPr>
          <w:b/>
        </w:rPr>
        <w:t>anfing,</w:t>
      </w:r>
      <w:r>
        <w:rPr>
          <w:b/>
        </w:rPr>
        <w:t xml:space="preserve"> </w:t>
      </w:r>
      <w:r w:rsidR="00B33CEB" w:rsidRPr="00DD4C1D">
        <w:rPr>
          <w:b/>
        </w:rPr>
        <w:t>es</w:t>
      </w:r>
      <w:r>
        <w:rPr>
          <w:b/>
        </w:rPr>
        <w:t xml:space="preserve"> </w:t>
      </w:r>
      <w:r w:rsidR="00B33CEB" w:rsidRPr="00DD4C1D">
        <w:rPr>
          <w:b/>
        </w:rPr>
        <w:t>‹ganz›</w:t>
      </w:r>
      <w:r>
        <w:rPr>
          <w:b/>
        </w:rPr>
        <w:t xml:space="preserve"> </w:t>
      </w:r>
      <w:r w:rsidR="00B33CEB" w:rsidRPr="00DD4C1D">
        <w:rPr>
          <w:b/>
        </w:rPr>
        <w:t>zum</w:t>
      </w:r>
      <w:r>
        <w:rPr>
          <w:b/>
        </w:rPr>
        <w:t xml:space="preserve"> </w:t>
      </w:r>
      <w:r w:rsidR="00B33CEB" w:rsidRPr="00DD4C1D">
        <w:rPr>
          <w:b/>
        </w:rPr>
        <w:t>Ziel</w:t>
      </w:r>
      <w:r>
        <w:rPr>
          <w:b/>
        </w:rPr>
        <w:t xml:space="preserve"> </w:t>
      </w:r>
      <w:r w:rsidR="00B33CEB" w:rsidRPr="00DD4C1D">
        <w:rPr>
          <w:b/>
        </w:rPr>
        <w:t>führen</w:t>
      </w:r>
      <w:r>
        <w:rPr>
          <w:b/>
        </w:rPr>
        <w:t xml:space="preserve"> </w:t>
      </w:r>
      <w:r w:rsidR="00B33CEB" w:rsidRPr="00DD4C1D">
        <w:rPr>
          <w:b/>
        </w:rPr>
        <w:t>wird</w:t>
      </w:r>
      <w:r>
        <w:rPr>
          <w:b/>
        </w:rPr>
        <w:t xml:space="preserve"> </w:t>
      </w:r>
      <w:r w:rsidR="00B33CEB" w:rsidRPr="00DD4C1D">
        <w:rPr>
          <w:b/>
        </w:rPr>
        <w:t>bis</w:t>
      </w:r>
      <w:r>
        <w:rPr>
          <w:b/>
        </w:rPr>
        <w:t xml:space="preserve"> </w:t>
      </w:r>
      <w:r w:rsidR="00B33CEB" w:rsidRPr="00DD4C1D">
        <w:rPr>
          <w:b/>
        </w:rPr>
        <w:t>zum</w:t>
      </w:r>
      <w:r>
        <w:rPr>
          <w:b/>
        </w:rPr>
        <w:t xml:space="preserve"> </w:t>
      </w:r>
      <w:r w:rsidR="00B33CEB" w:rsidRPr="00DD4C1D">
        <w:rPr>
          <w:b/>
        </w:rPr>
        <w:t>Tage</w:t>
      </w:r>
      <w:r>
        <w:rPr>
          <w:b/>
        </w:rPr>
        <w:t xml:space="preserve"> </w:t>
      </w:r>
      <w:r w:rsidR="00B33CEB" w:rsidRPr="00DD4C1D">
        <w:rPr>
          <w:b/>
        </w:rPr>
        <w:t>Jesu</w:t>
      </w:r>
      <w:r>
        <w:rPr>
          <w:b/>
        </w:rPr>
        <w:t xml:space="preserve"> </w:t>
      </w:r>
      <w:r w:rsidR="00B33CEB" w:rsidRPr="00DD4C1D">
        <w:rPr>
          <w:b/>
        </w:rPr>
        <w:t>Christi</w:t>
      </w:r>
      <w:r>
        <w:rPr>
          <w:b/>
        </w:rPr>
        <w:t xml:space="preserve">, </w:t>
      </w:r>
      <w:r w:rsidR="00B33CEB" w:rsidRPr="00DD4C1D">
        <w:rPr>
          <w:b/>
        </w:rPr>
        <w:t>7</w:t>
      </w:r>
      <w:r>
        <w:rPr>
          <w:b/>
        </w:rPr>
        <w:t xml:space="preserve"> </w:t>
      </w:r>
      <w:r w:rsidR="00B33CEB" w:rsidRPr="00DD4C1D">
        <w:rPr>
          <w:b/>
        </w:rPr>
        <w:t>so</w:t>
      </w:r>
      <w:r>
        <w:rPr>
          <w:b/>
        </w:rPr>
        <w:t xml:space="preserve"> </w:t>
      </w:r>
      <w:r w:rsidR="00B33CEB" w:rsidRPr="00DD4C1D">
        <w:rPr>
          <w:b/>
        </w:rPr>
        <w:t>wie</w:t>
      </w:r>
      <w:r>
        <w:rPr>
          <w:b/>
        </w:rPr>
        <w:t xml:space="preserve"> </w:t>
      </w:r>
      <w:r w:rsidR="00B33CEB" w:rsidRPr="00DD4C1D">
        <w:rPr>
          <w:b/>
        </w:rPr>
        <w:t>es</w:t>
      </w:r>
      <w:r>
        <w:rPr>
          <w:b/>
        </w:rPr>
        <w:t xml:space="preserve"> </w:t>
      </w:r>
      <w:r w:rsidR="00B33CEB" w:rsidRPr="00DD4C1D">
        <w:rPr>
          <w:b/>
        </w:rPr>
        <w:t>recht</w:t>
      </w:r>
      <w:r>
        <w:rPr>
          <w:b/>
        </w:rPr>
        <w:t xml:space="preserve"> </w:t>
      </w:r>
      <w:r w:rsidR="00B33CEB" w:rsidRPr="00DD4C1D">
        <w:rPr>
          <w:b/>
        </w:rPr>
        <w:t>für</w:t>
      </w:r>
      <w:r>
        <w:rPr>
          <w:b/>
        </w:rPr>
        <w:t xml:space="preserve"> </w:t>
      </w:r>
      <w:r w:rsidR="00B33CEB" w:rsidRPr="00DD4C1D">
        <w:rPr>
          <w:b/>
        </w:rPr>
        <w:t>mich</w:t>
      </w:r>
      <w:r>
        <w:rPr>
          <w:b/>
        </w:rPr>
        <w:t xml:space="preserve"> </w:t>
      </w:r>
      <w:r w:rsidR="00B33CEB" w:rsidRPr="00DD4C1D">
        <w:rPr>
          <w:b/>
        </w:rPr>
        <w:t>ist,</w:t>
      </w:r>
      <w:r>
        <w:rPr>
          <w:b/>
        </w:rPr>
        <w:t xml:space="preserve"> </w:t>
      </w:r>
      <w:r w:rsidR="00B33CEB" w:rsidRPr="00DD4C1D">
        <w:rPr>
          <w:b/>
        </w:rPr>
        <w:t>dieser</w:t>
      </w:r>
      <w:r>
        <w:rPr>
          <w:b/>
        </w:rPr>
        <w:t xml:space="preserve"> </w:t>
      </w:r>
      <w:r w:rsidR="00B33CEB" w:rsidRPr="00DD4C1D">
        <w:rPr>
          <w:b/>
        </w:rPr>
        <w:t>Gesinnung</w:t>
      </w:r>
      <w:r>
        <w:rPr>
          <w:b/>
        </w:rPr>
        <w:t xml:space="preserve"> </w:t>
      </w:r>
      <w:r w:rsidR="00B33CEB" w:rsidRPr="00DD4C1D">
        <w:rPr>
          <w:b/>
        </w:rPr>
        <w:t>zu</w:t>
      </w:r>
      <w:r>
        <w:rPr>
          <w:b/>
        </w:rPr>
        <w:t xml:space="preserve"> </w:t>
      </w:r>
      <w:r w:rsidR="00B33CEB" w:rsidRPr="00DD4C1D">
        <w:rPr>
          <w:b/>
        </w:rPr>
        <w:t>sein</w:t>
      </w:r>
      <w:r>
        <w:rPr>
          <w:b/>
        </w:rPr>
        <w:t xml:space="preserve"> </w:t>
      </w:r>
      <w:r w:rsidR="00B33CEB" w:rsidRPr="00DD4C1D">
        <w:rPr>
          <w:b/>
        </w:rPr>
        <w:t>im</w:t>
      </w:r>
      <w:r>
        <w:rPr>
          <w:b/>
        </w:rPr>
        <w:t xml:space="preserve"> </w:t>
      </w:r>
      <w:r w:rsidR="00B33CEB" w:rsidRPr="00DD4C1D">
        <w:rPr>
          <w:b/>
        </w:rPr>
        <w:t>Blick</w:t>
      </w:r>
      <w:r>
        <w:rPr>
          <w:b/>
        </w:rPr>
        <w:t xml:space="preserve"> </w:t>
      </w:r>
      <w:r w:rsidR="00B33CEB" w:rsidRPr="00DD4C1D">
        <w:rPr>
          <w:b/>
        </w:rPr>
        <w:t>auf</w:t>
      </w:r>
      <w:r>
        <w:rPr>
          <w:b/>
        </w:rPr>
        <w:t xml:space="preserve"> </w:t>
      </w:r>
      <w:r w:rsidR="00B33CEB" w:rsidRPr="00DD4C1D">
        <w:rPr>
          <w:b/>
        </w:rPr>
        <w:t>euch</w:t>
      </w:r>
      <w:r>
        <w:rPr>
          <w:b/>
        </w:rPr>
        <w:t xml:space="preserve"> </w:t>
      </w:r>
      <w:r w:rsidR="00B33CEB" w:rsidRPr="00DD4C1D">
        <w:rPr>
          <w:b/>
        </w:rPr>
        <w:t>alle,</w:t>
      </w:r>
      <w:r>
        <w:rPr>
          <w:b/>
        </w:rPr>
        <w:t xml:space="preserve"> </w:t>
      </w:r>
      <w:r w:rsidR="00B33CEB" w:rsidRPr="00DD4C1D">
        <w:rPr>
          <w:b/>
        </w:rPr>
        <w:t>weil</w:t>
      </w:r>
      <w:r>
        <w:rPr>
          <w:b/>
        </w:rPr>
        <w:t xml:space="preserve"> </w:t>
      </w:r>
      <w:r w:rsidR="00B33CEB" w:rsidRPr="00DD4C1D">
        <w:rPr>
          <w:b/>
        </w:rPr>
        <w:t>ich</w:t>
      </w:r>
      <w:r>
        <w:rPr>
          <w:b/>
        </w:rPr>
        <w:t xml:space="preserve"> </w:t>
      </w:r>
      <w:r w:rsidR="00B33CEB" w:rsidRPr="00DD4C1D">
        <w:rPr>
          <w:b/>
        </w:rPr>
        <w:t>euch</w:t>
      </w:r>
      <w:r>
        <w:rPr>
          <w:b/>
        </w:rPr>
        <w:t xml:space="preserve"> </w:t>
      </w:r>
      <w:r w:rsidR="00B33CEB" w:rsidRPr="00DD4C1D">
        <w:rPr>
          <w:b/>
        </w:rPr>
        <w:t>im</w:t>
      </w:r>
      <w:r>
        <w:rPr>
          <w:b/>
        </w:rPr>
        <w:t xml:space="preserve"> </w:t>
      </w:r>
      <w:r w:rsidR="00B33CEB" w:rsidRPr="00DD4C1D">
        <w:rPr>
          <w:b/>
        </w:rPr>
        <w:t>Herzen</w:t>
      </w:r>
      <w:r>
        <w:rPr>
          <w:b/>
        </w:rPr>
        <w:t xml:space="preserve"> </w:t>
      </w:r>
      <w:r w:rsidR="00B33CEB" w:rsidRPr="00DD4C1D">
        <w:rPr>
          <w:b/>
        </w:rPr>
        <w:t>habe;</w:t>
      </w:r>
      <w:r>
        <w:rPr>
          <w:b/>
        </w:rPr>
        <w:t xml:space="preserve"> </w:t>
      </w:r>
      <w:r w:rsidR="00B33CEB" w:rsidRPr="00DD4C1D">
        <w:rPr>
          <w:b/>
        </w:rPr>
        <w:t>in</w:t>
      </w:r>
      <w:r>
        <w:rPr>
          <w:b/>
        </w:rPr>
        <w:t xml:space="preserve"> </w:t>
      </w:r>
      <w:r w:rsidR="00B33CEB" w:rsidRPr="00DD4C1D">
        <w:rPr>
          <w:b/>
        </w:rPr>
        <w:t>meinen</w:t>
      </w:r>
      <w:r>
        <w:rPr>
          <w:b/>
        </w:rPr>
        <w:t xml:space="preserve"> </w:t>
      </w:r>
      <w:r w:rsidR="00B33CEB" w:rsidRPr="00DD4C1D">
        <w:rPr>
          <w:b/>
        </w:rPr>
        <w:t>Fesseln</w:t>
      </w:r>
      <w:r>
        <w:rPr>
          <w:b/>
        </w:rPr>
        <w:t xml:space="preserve"> </w:t>
      </w:r>
      <w:r w:rsidR="00B33CEB" w:rsidRPr="00DD4C1D">
        <w:rPr>
          <w:b/>
        </w:rPr>
        <w:t>und</w:t>
      </w:r>
      <w:r>
        <w:rPr>
          <w:b/>
        </w:rPr>
        <w:t xml:space="preserve"> </w:t>
      </w:r>
      <w:r w:rsidR="00B33CEB" w:rsidRPr="00DD4C1D">
        <w:rPr>
          <w:b/>
        </w:rPr>
        <w:t>auch</w:t>
      </w:r>
      <w:r>
        <w:rPr>
          <w:b/>
        </w:rPr>
        <w:t xml:space="preserve"> </w:t>
      </w:r>
      <w:r w:rsidR="00B33CEB" w:rsidRPr="00DD4C1D">
        <w:rPr>
          <w:b/>
        </w:rPr>
        <w:t>[bei]</w:t>
      </w:r>
      <w:r>
        <w:rPr>
          <w:b/>
        </w:rPr>
        <w:t xml:space="preserve"> </w:t>
      </w:r>
      <w:r w:rsidR="00B33CEB" w:rsidRPr="00DD4C1D">
        <w:rPr>
          <w:b/>
        </w:rPr>
        <w:t>der</w:t>
      </w:r>
      <w:r>
        <w:rPr>
          <w:b/>
        </w:rPr>
        <w:t xml:space="preserve"> </w:t>
      </w:r>
      <w:r w:rsidR="00B33CEB" w:rsidRPr="00DD4C1D">
        <w:rPr>
          <w:b/>
        </w:rPr>
        <w:t>Verteidigung</w:t>
      </w:r>
      <w:r>
        <w:rPr>
          <w:b/>
        </w:rPr>
        <w:t xml:space="preserve"> </w:t>
      </w:r>
      <w:r w:rsidR="00B33CEB" w:rsidRPr="00DD4C1D">
        <w:rPr>
          <w:b/>
        </w:rPr>
        <w:t>und</w:t>
      </w:r>
      <w:r>
        <w:rPr>
          <w:b/>
        </w:rPr>
        <w:t xml:space="preserve"> </w:t>
      </w:r>
      <w:r w:rsidR="00B33CEB" w:rsidRPr="00DD4C1D">
        <w:rPr>
          <w:b/>
        </w:rPr>
        <w:t>Bekräftigung</w:t>
      </w:r>
      <w:r>
        <w:rPr>
          <w:b/>
        </w:rPr>
        <w:t xml:space="preserve"> </w:t>
      </w:r>
      <w:r w:rsidR="00B33CEB" w:rsidRPr="00DD4C1D">
        <w:rPr>
          <w:b/>
        </w:rPr>
        <w:t>der</w:t>
      </w:r>
      <w:r>
        <w:rPr>
          <w:b/>
        </w:rPr>
        <w:t xml:space="preserve"> </w:t>
      </w:r>
      <w:r w:rsidR="00B33CEB" w:rsidRPr="00DD4C1D">
        <w:rPr>
          <w:b/>
        </w:rPr>
        <w:t>guten</w:t>
      </w:r>
      <w:r>
        <w:rPr>
          <w:b/>
        </w:rPr>
        <w:t xml:space="preserve"> </w:t>
      </w:r>
      <w:r w:rsidR="00B33CEB" w:rsidRPr="00DD4C1D">
        <w:rPr>
          <w:b/>
        </w:rPr>
        <w:t>Botschaft</w:t>
      </w:r>
      <w:r>
        <w:rPr>
          <w:b/>
        </w:rPr>
        <w:t xml:space="preserve"> </w:t>
      </w:r>
      <w:r w:rsidR="00B33CEB" w:rsidRPr="00DD4C1D">
        <w:rPr>
          <w:b/>
        </w:rPr>
        <w:t>seid</w:t>
      </w:r>
      <w:r>
        <w:rPr>
          <w:b/>
        </w:rPr>
        <w:t xml:space="preserve"> </w:t>
      </w:r>
      <w:r w:rsidR="00B33CEB" w:rsidRPr="00DD4C1D">
        <w:rPr>
          <w:b/>
        </w:rPr>
        <w:t>ihr</w:t>
      </w:r>
      <w:r>
        <w:rPr>
          <w:b/>
        </w:rPr>
        <w:t xml:space="preserve"> </w:t>
      </w:r>
      <w:r w:rsidR="00B33CEB" w:rsidRPr="00DD4C1D">
        <w:rPr>
          <w:b/>
        </w:rPr>
        <w:t>‹ja›</w:t>
      </w:r>
      <w:r>
        <w:rPr>
          <w:b/>
        </w:rPr>
        <w:t xml:space="preserve"> </w:t>
      </w:r>
      <w:r w:rsidR="00B33CEB" w:rsidRPr="00DD4C1D">
        <w:rPr>
          <w:b/>
        </w:rPr>
        <w:t>alle</w:t>
      </w:r>
      <w:r>
        <w:rPr>
          <w:b/>
        </w:rPr>
        <w:t xml:space="preserve"> </w:t>
      </w:r>
      <w:r w:rsidR="00B33CEB" w:rsidRPr="00DD4C1D">
        <w:rPr>
          <w:b/>
        </w:rPr>
        <w:t>Teilhabende</w:t>
      </w:r>
      <w:r>
        <w:rPr>
          <w:b/>
        </w:rPr>
        <w:t xml:space="preserve"> </w:t>
      </w:r>
      <w:r w:rsidR="00B33CEB" w:rsidRPr="00DD4C1D">
        <w:rPr>
          <w:b/>
        </w:rPr>
        <w:t>zusammen</w:t>
      </w:r>
      <w:r>
        <w:rPr>
          <w:b/>
        </w:rPr>
        <w:t xml:space="preserve"> </w:t>
      </w:r>
      <w:r w:rsidR="00B33CEB" w:rsidRPr="00DD4C1D">
        <w:rPr>
          <w:b/>
        </w:rPr>
        <w:t>mit</w:t>
      </w:r>
      <w:r>
        <w:rPr>
          <w:b/>
        </w:rPr>
        <w:t xml:space="preserve"> </w:t>
      </w:r>
      <w:r w:rsidR="00B33CEB" w:rsidRPr="00DD4C1D">
        <w:rPr>
          <w:b/>
        </w:rPr>
        <w:t>mir</w:t>
      </w:r>
      <w:r>
        <w:rPr>
          <w:b/>
        </w:rPr>
        <w:t xml:space="preserve"> </w:t>
      </w:r>
      <w:r w:rsidR="00B33CEB" w:rsidRPr="00DD4C1D">
        <w:rPr>
          <w:b/>
        </w:rPr>
        <w:t>an</w:t>
      </w:r>
      <w:r>
        <w:rPr>
          <w:b/>
        </w:rPr>
        <w:t xml:space="preserve"> </w:t>
      </w:r>
      <w:r w:rsidR="00B33CEB" w:rsidRPr="00DD4C1D">
        <w:rPr>
          <w:b/>
        </w:rPr>
        <w:t>meiner</w:t>
      </w:r>
      <w:r>
        <w:rPr>
          <w:b/>
        </w:rPr>
        <w:t xml:space="preserve"> </w:t>
      </w:r>
      <w:r w:rsidR="00B33CEB" w:rsidRPr="00DD4C1D">
        <w:rPr>
          <w:b/>
        </w:rPr>
        <w:t>Gnade;</w:t>
      </w:r>
      <w:r>
        <w:rPr>
          <w:b/>
        </w:rPr>
        <w:t xml:space="preserve">  </w:t>
      </w:r>
      <w:r w:rsidR="00B33CEB" w:rsidRPr="00DD4C1D">
        <w:rPr>
          <w:b/>
        </w:rPr>
        <w:t>8</w:t>
      </w:r>
      <w:r>
        <w:rPr>
          <w:b/>
        </w:rPr>
        <w:t xml:space="preserve"> </w:t>
      </w:r>
      <w:r w:rsidR="00B33CEB" w:rsidRPr="00DD4C1D">
        <w:rPr>
          <w:b/>
        </w:rPr>
        <w:t>denn</w:t>
      </w:r>
      <w:r>
        <w:rPr>
          <w:b/>
        </w:rPr>
        <w:t xml:space="preserve"> </w:t>
      </w:r>
      <w:r w:rsidR="00B33CEB" w:rsidRPr="00DD4C1D">
        <w:rPr>
          <w:b/>
        </w:rPr>
        <w:t>Gott</w:t>
      </w:r>
      <w:r>
        <w:rPr>
          <w:b/>
        </w:rPr>
        <w:t xml:space="preserve"> </w:t>
      </w:r>
      <w:r w:rsidR="00B33CEB" w:rsidRPr="00DD4C1D">
        <w:rPr>
          <w:b/>
        </w:rPr>
        <w:t>ist</w:t>
      </w:r>
      <w:r>
        <w:rPr>
          <w:b/>
        </w:rPr>
        <w:t xml:space="preserve"> </w:t>
      </w:r>
      <w:r w:rsidR="00B33CEB" w:rsidRPr="00DD4C1D">
        <w:rPr>
          <w:b/>
        </w:rPr>
        <w:t>mein</w:t>
      </w:r>
      <w:r>
        <w:rPr>
          <w:b/>
        </w:rPr>
        <w:t xml:space="preserve"> </w:t>
      </w:r>
      <w:r w:rsidR="00B33CEB" w:rsidRPr="00DD4C1D">
        <w:rPr>
          <w:b/>
        </w:rPr>
        <w:t>Zeuge,</w:t>
      </w:r>
      <w:r>
        <w:rPr>
          <w:b/>
        </w:rPr>
        <w:t xml:space="preserve"> </w:t>
      </w:r>
      <w:r w:rsidR="00B33CEB" w:rsidRPr="00DD4C1D">
        <w:rPr>
          <w:b/>
        </w:rPr>
        <w:t>wie</w:t>
      </w:r>
      <w:r>
        <w:rPr>
          <w:b/>
        </w:rPr>
        <w:t xml:space="preserve"> </w:t>
      </w:r>
      <w:r w:rsidR="00B33CEB" w:rsidRPr="00DD4C1D">
        <w:rPr>
          <w:b/>
        </w:rPr>
        <w:t>mich</w:t>
      </w:r>
      <w:r>
        <w:rPr>
          <w:b/>
        </w:rPr>
        <w:t xml:space="preserve"> </w:t>
      </w:r>
      <w:r w:rsidR="00B33CEB" w:rsidRPr="00DD4C1D">
        <w:rPr>
          <w:b/>
        </w:rPr>
        <w:t>nach</w:t>
      </w:r>
      <w:r>
        <w:rPr>
          <w:b/>
        </w:rPr>
        <w:t xml:space="preserve"> </w:t>
      </w:r>
      <w:r w:rsidR="00B33CEB" w:rsidRPr="00DD4C1D">
        <w:rPr>
          <w:b/>
        </w:rPr>
        <w:t>euch</w:t>
      </w:r>
      <w:r>
        <w:rPr>
          <w:b/>
        </w:rPr>
        <w:t xml:space="preserve"> </w:t>
      </w:r>
      <w:r w:rsidR="00B33CEB" w:rsidRPr="00DD4C1D">
        <w:rPr>
          <w:b/>
        </w:rPr>
        <w:t>allen</w:t>
      </w:r>
      <w:r>
        <w:rPr>
          <w:b/>
        </w:rPr>
        <w:t xml:space="preserve"> </w:t>
      </w:r>
      <w:r w:rsidR="00B33CEB" w:rsidRPr="00DD4C1D">
        <w:rPr>
          <w:b/>
        </w:rPr>
        <w:t>verlangt</w:t>
      </w:r>
      <w:r>
        <w:rPr>
          <w:b/>
        </w:rPr>
        <w:t xml:space="preserve"> </w:t>
      </w:r>
      <w:r w:rsidR="00B33CEB" w:rsidRPr="00DD4C1D">
        <w:rPr>
          <w:b/>
        </w:rPr>
        <w:t>mit</w:t>
      </w:r>
      <w:r>
        <w:rPr>
          <w:b/>
        </w:rPr>
        <w:t xml:space="preserve"> </w:t>
      </w:r>
      <w:r w:rsidR="00B33CEB" w:rsidRPr="00DD4C1D">
        <w:rPr>
          <w:b/>
        </w:rPr>
        <w:t>dem</w:t>
      </w:r>
      <w:r>
        <w:rPr>
          <w:b/>
        </w:rPr>
        <w:t xml:space="preserve"> </w:t>
      </w:r>
      <w:r w:rsidR="00B33CEB" w:rsidRPr="00DD4C1D">
        <w:rPr>
          <w:b/>
        </w:rPr>
        <w:t>Herzen</w:t>
      </w:r>
      <w:r>
        <w:rPr>
          <w:b/>
        </w:rPr>
        <w:t xml:space="preserve"> </w:t>
      </w:r>
      <w:r w:rsidR="00B33CEB" w:rsidRPr="00DD4C1D">
        <w:rPr>
          <w:b/>
        </w:rPr>
        <w:t>Jesu</w:t>
      </w:r>
      <w:r>
        <w:rPr>
          <w:b/>
        </w:rPr>
        <w:t xml:space="preserve"> </w:t>
      </w:r>
      <w:r w:rsidR="00B33CEB" w:rsidRPr="00DD4C1D">
        <w:rPr>
          <w:b/>
        </w:rPr>
        <w:t>Christi.</w:t>
      </w:r>
      <w:r w:rsidR="00B33CEB" w:rsidRPr="00DD4C1D">
        <w:t>“</w:t>
      </w:r>
    </w:p>
    <w:p w14:paraId="21157087" w14:textId="12F8CB03" w:rsidR="00F641D2" w:rsidRPr="00DD4C1D" w:rsidRDefault="001478F8" w:rsidP="002C0189">
      <w:r>
        <w:t xml:space="preserve">    </w:t>
      </w:r>
      <w:r w:rsidR="002A2B04" w:rsidRPr="00DD4C1D">
        <w:t>Paulus</w:t>
      </w:r>
      <w:r>
        <w:t xml:space="preserve"> </w:t>
      </w:r>
      <w:r w:rsidR="000E30A4" w:rsidRPr="00DD4C1D">
        <w:t>könnte</w:t>
      </w:r>
      <w:r>
        <w:t xml:space="preserve"> </w:t>
      </w:r>
      <w:r w:rsidR="000E30A4" w:rsidRPr="00DD4C1D">
        <w:t>hier</w:t>
      </w:r>
      <w:r>
        <w:t xml:space="preserve"> </w:t>
      </w:r>
      <w:r w:rsidR="002A2B04" w:rsidRPr="00DD4C1D">
        <w:t>kollektiv</w:t>
      </w:r>
      <w:r>
        <w:t xml:space="preserve"> </w:t>
      </w:r>
      <w:r w:rsidR="000E30A4" w:rsidRPr="00DD4C1D">
        <w:t>sprechen</w:t>
      </w:r>
      <w:r w:rsidR="002A2B04" w:rsidRPr="00DD4C1D">
        <w:t>.</w:t>
      </w:r>
      <w:r>
        <w:t xml:space="preserve"> </w:t>
      </w:r>
      <w:r w:rsidR="002A6EBE" w:rsidRPr="00DD4C1D">
        <w:t>Man</w:t>
      </w:r>
      <w:r>
        <w:t xml:space="preserve"> </w:t>
      </w:r>
      <w:r w:rsidR="00F641D2" w:rsidRPr="00DD4C1D">
        <w:t>könnte</w:t>
      </w:r>
      <w:r>
        <w:t xml:space="preserve"> </w:t>
      </w:r>
      <w:r w:rsidR="002A2B04" w:rsidRPr="00DD4C1D">
        <w:rPr>
          <w:i/>
        </w:rPr>
        <w:t>e</w:t>
      </w:r>
      <w:r w:rsidR="002A2B04" w:rsidRPr="00DD4C1D">
        <w:rPr>
          <w:i/>
          <w:iCs/>
        </w:rPr>
        <w:t>n</w:t>
      </w:r>
      <w:r>
        <w:rPr>
          <w:i/>
          <w:iCs/>
        </w:rPr>
        <w:t xml:space="preserve"> </w:t>
      </w:r>
      <w:r w:rsidR="002A2B04" w:rsidRPr="00DD4C1D">
        <w:rPr>
          <w:i/>
          <w:iCs/>
        </w:rPr>
        <w:t>hümin</w:t>
      </w:r>
      <w:r>
        <w:t xml:space="preserve">  </w:t>
      </w:r>
      <w:r w:rsidR="002A2B04" w:rsidRPr="00DD4C1D">
        <w:rPr>
          <w:iCs/>
        </w:rPr>
        <w:t>mit</w:t>
      </w:r>
      <w:r>
        <w:rPr>
          <w:iCs/>
        </w:rPr>
        <w:t xml:space="preserve"> </w:t>
      </w:r>
      <w:r w:rsidR="00DC60E6" w:rsidRPr="00DD4C1D">
        <w:t>„</w:t>
      </w:r>
      <w:r w:rsidR="002A2B04" w:rsidRPr="00DD4C1D">
        <w:rPr>
          <w:b/>
          <w:bCs/>
        </w:rPr>
        <w:t>unter</w:t>
      </w:r>
      <w:r>
        <w:rPr>
          <w:b/>
          <w:bCs/>
        </w:rPr>
        <w:t xml:space="preserve"> </w:t>
      </w:r>
      <w:r w:rsidR="002A2B04" w:rsidRPr="00DD4C1D">
        <w:rPr>
          <w:b/>
          <w:bCs/>
        </w:rPr>
        <w:t>euch</w:t>
      </w:r>
      <w:r w:rsidR="002A2B04" w:rsidRPr="00DD4C1D">
        <w:t>”</w:t>
      </w:r>
      <w:r>
        <w:t xml:space="preserve"> </w:t>
      </w:r>
      <w:r w:rsidR="00F641D2" w:rsidRPr="00DD4C1D">
        <w:t>übersetzen</w:t>
      </w:r>
      <w:r w:rsidR="002A2B04" w:rsidRPr="00DD4C1D">
        <w:t>.</w:t>
      </w:r>
      <w:r w:rsidR="002A2B04" w:rsidRPr="00DD4C1D">
        <w:rPr>
          <w:rStyle w:val="Funotenzeichen"/>
        </w:rPr>
        <w:footnoteReference w:id="10"/>
      </w:r>
      <w:r>
        <w:t xml:space="preserve"> </w:t>
      </w:r>
      <w:r w:rsidR="000E30A4" w:rsidRPr="00DD4C1D">
        <w:t>D</w:t>
      </w:r>
      <w:r w:rsidR="00BE755D" w:rsidRPr="00DD4C1D">
        <w:t>.</w:t>
      </w:r>
      <w:r>
        <w:t xml:space="preserve"> </w:t>
      </w:r>
      <w:r w:rsidR="00BE755D" w:rsidRPr="00DD4C1D">
        <w:t>h.</w:t>
      </w:r>
      <w:r w:rsidR="000E30A4" w:rsidRPr="00DD4C1D">
        <w:t>,</w:t>
      </w:r>
      <w:r>
        <w:t xml:space="preserve"> </w:t>
      </w:r>
      <w:r w:rsidR="000E30A4" w:rsidRPr="00DD4C1D">
        <w:t>d</w:t>
      </w:r>
      <w:r w:rsidR="002A2B04" w:rsidRPr="00DD4C1D">
        <w:t>er</w:t>
      </w:r>
      <w:r>
        <w:t xml:space="preserve"> </w:t>
      </w:r>
      <w:r w:rsidR="002A2B04" w:rsidRPr="00DD4C1D">
        <w:t>Sieg</w:t>
      </w:r>
      <w:r>
        <w:t xml:space="preserve"> </w:t>
      </w:r>
      <w:r w:rsidR="002A2B04" w:rsidRPr="00DD4C1D">
        <w:t>Jesu</w:t>
      </w:r>
      <w:r>
        <w:t xml:space="preserve"> </w:t>
      </w:r>
      <w:r w:rsidR="002A2B04" w:rsidRPr="00DD4C1D">
        <w:t>Christi</w:t>
      </w:r>
      <w:r>
        <w:t xml:space="preserve"> </w:t>
      </w:r>
      <w:r w:rsidR="002A2B04" w:rsidRPr="00DD4C1D">
        <w:t>zusammen</w:t>
      </w:r>
      <w:r>
        <w:t xml:space="preserve"> </w:t>
      </w:r>
      <w:r w:rsidR="002A2B04" w:rsidRPr="00DD4C1D">
        <w:t>mit</w:t>
      </w:r>
      <w:r>
        <w:t xml:space="preserve"> </w:t>
      </w:r>
      <w:r w:rsidR="002A2B04" w:rsidRPr="00DD4C1D">
        <w:t>seiner</w:t>
      </w:r>
      <w:r>
        <w:t xml:space="preserve"> </w:t>
      </w:r>
      <w:r w:rsidR="002A2B04" w:rsidRPr="00DD4C1D">
        <w:t>Gemeinde</w:t>
      </w:r>
      <w:r>
        <w:t xml:space="preserve"> </w:t>
      </w:r>
      <w:r w:rsidR="002A2B04" w:rsidRPr="00DD4C1D">
        <w:t>ist</w:t>
      </w:r>
      <w:r>
        <w:t xml:space="preserve"> </w:t>
      </w:r>
      <w:r w:rsidR="002A2B04" w:rsidRPr="00DD4C1D">
        <w:t>sicher.</w:t>
      </w:r>
      <w:r>
        <w:t xml:space="preserve"> </w:t>
      </w:r>
      <w:r w:rsidR="002A2B04" w:rsidRPr="00DD4C1D">
        <w:t>Jesus</w:t>
      </w:r>
      <w:r>
        <w:t xml:space="preserve"> </w:t>
      </w:r>
      <w:r w:rsidR="002A2B04" w:rsidRPr="00DD4C1D">
        <w:t>wird</w:t>
      </w:r>
      <w:r>
        <w:t xml:space="preserve"> </w:t>
      </w:r>
      <w:r w:rsidR="002A2B04" w:rsidRPr="00DD4C1D">
        <w:t>sein</w:t>
      </w:r>
      <w:r>
        <w:t xml:space="preserve"> </w:t>
      </w:r>
      <w:r w:rsidR="002A2B04" w:rsidRPr="00DD4C1D">
        <w:t>Werk</w:t>
      </w:r>
      <w:r>
        <w:t xml:space="preserve"> </w:t>
      </w:r>
      <w:r w:rsidR="002A2B04" w:rsidRPr="00DD4C1D">
        <w:t>in</w:t>
      </w:r>
      <w:r>
        <w:t xml:space="preserve"> </w:t>
      </w:r>
      <w:r w:rsidR="002A2B04" w:rsidRPr="00DD4C1D">
        <w:t>und</w:t>
      </w:r>
      <w:r>
        <w:t xml:space="preserve"> </w:t>
      </w:r>
      <w:r w:rsidR="002A2B04" w:rsidRPr="00DD4C1D">
        <w:t>mit</w:t>
      </w:r>
      <w:r>
        <w:t xml:space="preserve"> </w:t>
      </w:r>
      <w:r w:rsidR="002A2B04" w:rsidRPr="00DD4C1D">
        <w:t>seiner</w:t>
      </w:r>
      <w:r>
        <w:t xml:space="preserve"> </w:t>
      </w:r>
      <w:r w:rsidR="002A2B04" w:rsidRPr="00DD4C1D">
        <w:t>Gemeinde</w:t>
      </w:r>
      <w:r>
        <w:t xml:space="preserve"> </w:t>
      </w:r>
      <w:r w:rsidR="002A2B04" w:rsidRPr="00DD4C1D">
        <w:t>zum</w:t>
      </w:r>
      <w:r>
        <w:t xml:space="preserve"> </w:t>
      </w:r>
      <w:r w:rsidR="002A2B04" w:rsidRPr="00DD4C1D">
        <w:t>Ziel</w:t>
      </w:r>
      <w:r>
        <w:t xml:space="preserve"> </w:t>
      </w:r>
      <w:r w:rsidR="002A2B04" w:rsidRPr="00DD4C1D">
        <w:t>führen.</w:t>
      </w:r>
      <w:r>
        <w:t xml:space="preserve"> </w:t>
      </w:r>
      <w:r w:rsidR="002A2B04" w:rsidRPr="00DD4C1D">
        <w:t>Paulus</w:t>
      </w:r>
      <w:r>
        <w:t xml:space="preserve"> </w:t>
      </w:r>
      <w:r w:rsidR="002A2B04" w:rsidRPr="00DD4C1D">
        <w:t>hat</w:t>
      </w:r>
      <w:r>
        <w:t xml:space="preserve"> </w:t>
      </w:r>
      <w:r w:rsidR="002A2B04" w:rsidRPr="00DD4C1D">
        <w:t>guten</w:t>
      </w:r>
      <w:r>
        <w:t xml:space="preserve"> </w:t>
      </w:r>
      <w:r w:rsidR="002A2B04" w:rsidRPr="00DD4C1D">
        <w:t>Grund</w:t>
      </w:r>
      <w:r>
        <w:t xml:space="preserve"> </w:t>
      </w:r>
      <w:r w:rsidR="002A2B04" w:rsidRPr="00DD4C1D">
        <w:t>für</w:t>
      </w:r>
      <w:r>
        <w:t xml:space="preserve"> </w:t>
      </w:r>
      <w:r w:rsidR="002A2B04" w:rsidRPr="00DD4C1D">
        <w:t>seine</w:t>
      </w:r>
      <w:r>
        <w:t xml:space="preserve"> </w:t>
      </w:r>
      <w:r w:rsidR="002A2B04" w:rsidRPr="00DD4C1D">
        <w:t>Zuversich</w:t>
      </w:r>
      <w:r w:rsidR="00F641D2" w:rsidRPr="00DD4C1D">
        <w:t>t.</w:t>
      </w:r>
      <w:r>
        <w:t xml:space="preserve"> </w:t>
      </w:r>
      <w:r w:rsidR="00F641D2" w:rsidRPr="00DD4C1D">
        <w:t>(V.</w:t>
      </w:r>
      <w:r>
        <w:t xml:space="preserve"> </w:t>
      </w:r>
      <w:r w:rsidR="00F641D2" w:rsidRPr="00DD4C1D">
        <w:t>7)</w:t>
      </w:r>
      <w:r>
        <w:t xml:space="preserve"> </w:t>
      </w:r>
    </w:p>
    <w:p w14:paraId="4E8A9DEB" w14:textId="6C5F413B" w:rsidR="00B33CEB" w:rsidRPr="00DD4C1D" w:rsidRDefault="001478F8" w:rsidP="002C0189">
      <w:r>
        <w:t xml:space="preserve">    </w:t>
      </w:r>
      <w:r w:rsidR="00B33CEB" w:rsidRPr="00DD4C1D">
        <w:t>Aber</w:t>
      </w:r>
      <w:r>
        <w:t xml:space="preserve"> </w:t>
      </w:r>
      <w:r w:rsidR="00B33CEB" w:rsidRPr="00DD4C1D">
        <w:t>auch,</w:t>
      </w:r>
      <w:r>
        <w:t xml:space="preserve"> </w:t>
      </w:r>
      <w:r w:rsidR="00B33CEB" w:rsidRPr="00DD4C1D">
        <w:t>wenn</w:t>
      </w:r>
      <w:r>
        <w:t xml:space="preserve"> </w:t>
      </w:r>
      <w:r w:rsidR="00B33CEB" w:rsidRPr="00DD4C1D">
        <w:t>man</w:t>
      </w:r>
      <w:r>
        <w:t xml:space="preserve"> </w:t>
      </w:r>
      <w:r w:rsidR="00B33CEB" w:rsidRPr="00DD4C1D">
        <w:rPr>
          <w:i/>
        </w:rPr>
        <w:t>e</w:t>
      </w:r>
      <w:r w:rsidR="00B33CEB" w:rsidRPr="00DD4C1D">
        <w:rPr>
          <w:i/>
          <w:iCs/>
        </w:rPr>
        <w:t>n</w:t>
      </w:r>
      <w:r>
        <w:rPr>
          <w:i/>
          <w:iCs/>
        </w:rPr>
        <w:t xml:space="preserve"> </w:t>
      </w:r>
      <w:r w:rsidR="00B33CEB" w:rsidRPr="00DD4C1D">
        <w:rPr>
          <w:i/>
          <w:iCs/>
        </w:rPr>
        <w:t>hümin</w:t>
      </w:r>
      <w:r>
        <w:t xml:space="preserve">  </w:t>
      </w:r>
      <w:r w:rsidR="00B33CEB" w:rsidRPr="00DD4C1D">
        <w:rPr>
          <w:iCs/>
        </w:rPr>
        <w:t>mit</w:t>
      </w:r>
      <w:r>
        <w:rPr>
          <w:iCs/>
        </w:rPr>
        <w:t xml:space="preserve"> </w:t>
      </w:r>
      <w:r w:rsidR="00B33CEB" w:rsidRPr="00DD4C1D">
        <w:t>„</w:t>
      </w:r>
      <w:r w:rsidR="00B33CEB" w:rsidRPr="00DD4C1D">
        <w:rPr>
          <w:b/>
          <w:bCs/>
        </w:rPr>
        <w:t>in</w:t>
      </w:r>
      <w:r>
        <w:rPr>
          <w:b/>
          <w:bCs/>
        </w:rPr>
        <w:t xml:space="preserve"> </w:t>
      </w:r>
      <w:r w:rsidR="00B33CEB" w:rsidRPr="00DD4C1D">
        <w:rPr>
          <w:b/>
          <w:bCs/>
        </w:rPr>
        <w:t>euch</w:t>
      </w:r>
      <w:r w:rsidR="00B33CEB" w:rsidRPr="00DD4C1D">
        <w:t>”</w:t>
      </w:r>
      <w:r>
        <w:t xml:space="preserve"> </w:t>
      </w:r>
      <w:r w:rsidR="00B33CEB" w:rsidRPr="00DD4C1D">
        <w:t>übersetzt,</w:t>
      </w:r>
      <w:r>
        <w:t xml:space="preserve"> </w:t>
      </w:r>
      <w:r w:rsidR="00B33CEB" w:rsidRPr="00DD4C1D">
        <w:t>stimmt</w:t>
      </w:r>
      <w:r>
        <w:t xml:space="preserve"> </w:t>
      </w:r>
      <w:r w:rsidR="00B33CEB" w:rsidRPr="00DD4C1D">
        <w:t>die</w:t>
      </w:r>
      <w:r>
        <w:t xml:space="preserve"> </w:t>
      </w:r>
      <w:r w:rsidR="00B33CEB" w:rsidRPr="00DD4C1D">
        <w:t>Aussage.</w:t>
      </w:r>
      <w:r>
        <w:t xml:space="preserve"> </w:t>
      </w:r>
    </w:p>
    <w:p w14:paraId="36D92706" w14:textId="13233856" w:rsidR="00F641D2" w:rsidRPr="00DD4C1D" w:rsidRDefault="001478F8" w:rsidP="002C0189">
      <w:r>
        <w:t xml:space="preserve">    </w:t>
      </w:r>
      <w:r w:rsidR="00B33CEB" w:rsidRPr="00DD4C1D">
        <w:t>Paulus</w:t>
      </w:r>
      <w:r>
        <w:t xml:space="preserve"> </w:t>
      </w:r>
      <w:r w:rsidR="002A2B04" w:rsidRPr="00DD4C1D">
        <w:t>kann</w:t>
      </w:r>
      <w:r>
        <w:t xml:space="preserve"> </w:t>
      </w:r>
      <w:r w:rsidR="002A2B04" w:rsidRPr="00DD4C1D">
        <w:t>den</w:t>
      </w:r>
      <w:r>
        <w:t xml:space="preserve"> </w:t>
      </w:r>
      <w:r w:rsidR="002A2B04" w:rsidRPr="00DD4C1D">
        <w:t>Philippern</w:t>
      </w:r>
      <w:r>
        <w:t xml:space="preserve"> </w:t>
      </w:r>
      <w:r w:rsidR="00B33CEB" w:rsidRPr="00DD4C1D">
        <w:t>deshalb</w:t>
      </w:r>
      <w:r>
        <w:t xml:space="preserve"> </w:t>
      </w:r>
      <w:r w:rsidR="002A2B04" w:rsidRPr="00DD4C1D">
        <w:t>zusagen,</w:t>
      </w:r>
      <w:r>
        <w:t xml:space="preserve"> </w:t>
      </w:r>
      <w:r w:rsidR="002A2B04" w:rsidRPr="00DD4C1D">
        <w:t>dass</w:t>
      </w:r>
      <w:r>
        <w:t xml:space="preserve"> </w:t>
      </w:r>
      <w:r w:rsidR="002A2B04" w:rsidRPr="00DD4C1D">
        <w:t>Jesus</w:t>
      </w:r>
      <w:r>
        <w:t xml:space="preserve"> </w:t>
      </w:r>
      <w:r w:rsidR="002A2B04" w:rsidRPr="00DD4C1D">
        <w:t>das</w:t>
      </w:r>
      <w:r>
        <w:t xml:space="preserve"> </w:t>
      </w:r>
      <w:r w:rsidR="002A2B04" w:rsidRPr="00DD4C1D">
        <w:t>Werk</w:t>
      </w:r>
      <w:r>
        <w:t xml:space="preserve"> </w:t>
      </w:r>
      <w:r w:rsidR="00B33CEB" w:rsidRPr="00DD4C1D">
        <w:t>unter</w:t>
      </w:r>
      <w:r>
        <w:t xml:space="preserve"> </w:t>
      </w:r>
      <w:r w:rsidR="00B33CEB" w:rsidRPr="00DD4C1D">
        <w:t>und</w:t>
      </w:r>
      <w:r>
        <w:t xml:space="preserve"> </w:t>
      </w:r>
      <w:r w:rsidR="00B33CEB" w:rsidRPr="00DD4C1D">
        <w:t>in</w:t>
      </w:r>
      <w:r>
        <w:t xml:space="preserve"> </w:t>
      </w:r>
      <w:r w:rsidR="00B33CEB" w:rsidRPr="00DD4C1D">
        <w:t>ihnen</w:t>
      </w:r>
      <w:r>
        <w:t xml:space="preserve"> </w:t>
      </w:r>
      <w:r w:rsidR="007F5A58" w:rsidRPr="00DD4C1D">
        <w:t>vollenden</w:t>
      </w:r>
      <w:r>
        <w:t xml:space="preserve"> </w:t>
      </w:r>
      <w:r w:rsidR="007F5A58" w:rsidRPr="00DD4C1D">
        <w:t>wird.</w:t>
      </w:r>
      <w:r>
        <w:t xml:space="preserve"> </w:t>
      </w:r>
      <w:r w:rsidR="007F5A58" w:rsidRPr="00DD4C1D">
        <w:t>Er</w:t>
      </w:r>
      <w:r>
        <w:t xml:space="preserve"> </w:t>
      </w:r>
      <w:r w:rsidR="007F5A58" w:rsidRPr="00DD4C1D">
        <w:t>weiß</w:t>
      </w:r>
      <w:r>
        <w:t xml:space="preserve"> </w:t>
      </w:r>
      <w:r w:rsidR="002A2B04" w:rsidRPr="00DD4C1D">
        <w:t>von</w:t>
      </w:r>
      <w:r>
        <w:t xml:space="preserve"> </w:t>
      </w:r>
      <w:r w:rsidR="002A2B04" w:rsidRPr="00DD4C1D">
        <w:t>ihrer</w:t>
      </w:r>
      <w:r>
        <w:t xml:space="preserve"> </w:t>
      </w:r>
      <w:r w:rsidR="0020303E" w:rsidRPr="00DD4C1D">
        <w:t>„</w:t>
      </w:r>
      <w:r w:rsidR="0020303E" w:rsidRPr="00DD4C1D">
        <w:rPr>
          <w:b/>
          <w:bCs/>
        </w:rPr>
        <w:t>Gemeinschaft</w:t>
      </w:r>
      <w:r>
        <w:rPr>
          <w:b/>
          <w:bCs/>
        </w:rPr>
        <w:t xml:space="preserve"> </w:t>
      </w:r>
      <w:r w:rsidR="0020303E" w:rsidRPr="00DD4C1D">
        <w:rPr>
          <w:b/>
          <w:bCs/>
        </w:rPr>
        <w:t>mit</w:t>
      </w:r>
      <w:r>
        <w:rPr>
          <w:b/>
          <w:bCs/>
        </w:rPr>
        <w:t xml:space="preserve"> </w:t>
      </w:r>
      <w:r w:rsidR="0020303E" w:rsidRPr="00DD4C1D">
        <w:rPr>
          <w:b/>
          <w:bCs/>
        </w:rPr>
        <w:t>der</w:t>
      </w:r>
      <w:r>
        <w:rPr>
          <w:b/>
          <w:bCs/>
        </w:rPr>
        <w:t xml:space="preserve"> </w:t>
      </w:r>
      <w:r w:rsidR="0020303E" w:rsidRPr="00DD4C1D">
        <w:rPr>
          <w:b/>
          <w:bCs/>
        </w:rPr>
        <w:t>guten</w:t>
      </w:r>
      <w:r>
        <w:rPr>
          <w:b/>
          <w:bCs/>
        </w:rPr>
        <w:t xml:space="preserve"> </w:t>
      </w:r>
      <w:r w:rsidR="0020303E" w:rsidRPr="00DD4C1D">
        <w:rPr>
          <w:b/>
          <w:bCs/>
        </w:rPr>
        <w:t>Botschaft“</w:t>
      </w:r>
      <w:r>
        <w:rPr>
          <w:b/>
          <w:bCs/>
        </w:rPr>
        <w:t xml:space="preserve"> </w:t>
      </w:r>
      <w:r w:rsidR="0020303E" w:rsidRPr="00DD4C1D">
        <w:rPr>
          <w:b/>
          <w:bCs/>
        </w:rPr>
        <w:t>bzw.</w:t>
      </w:r>
      <w:r>
        <w:rPr>
          <w:b/>
          <w:bCs/>
        </w:rPr>
        <w:t xml:space="preserve"> </w:t>
      </w:r>
      <w:r w:rsidR="0020303E" w:rsidRPr="00DD4C1D">
        <w:rPr>
          <w:b/>
          <w:bCs/>
        </w:rPr>
        <w:t>ihrer</w:t>
      </w:r>
      <w:r>
        <w:rPr>
          <w:b/>
          <w:bCs/>
        </w:rPr>
        <w:t xml:space="preserve"> </w:t>
      </w:r>
      <w:r w:rsidR="0020303E" w:rsidRPr="00DD4C1D">
        <w:rPr>
          <w:b/>
          <w:bCs/>
        </w:rPr>
        <w:t>„</w:t>
      </w:r>
      <w:r w:rsidR="0020303E" w:rsidRPr="00DD4C1D">
        <w:rPr>
          <w:b/>
        </w:rPr>
        <w:t>Anteilnahme</w:t>
      </w:r>
      <w:r>
        <w:rPr>
          <w:b/>
        </w:rPr>
        <w:t xml:space="preserve"> </w:t>
      </w:r>
      <w:r w:rsidR="002A2B04" w:rsidRPr="00DD4C1D">
        <w:rPr>
          <w:b/>
          <w:bCs/>
        </w:rPr>
        <w:t>für</w:t>
      </w:r>
      <w:r>
        <w:rPr>
          <w:b/>
          <w:bCs/>
        </w:rPr>
        <w:t xml:space="preserve"> </w:t>
      </w:r>
      <w:r w:rsidR="002A2B04" w:rsidRPr="00DD4C1D">
        <w:rPr>
          <w:b/>
          <w:bCs/>
        </w:rPr>
        <w:t>die</w:t>
      </w:r>
      <w:r>
        <w:rPr>
          <w:b/>
          <w:bCs/>
        </w:rPr>
        <w:t xml:space="preserve"> </w:t>
      </w:r>
      <w:r w:rsidR="002A2B04" w:rsidRPr="00DD4C1D">
        <w:rPr>
          <w:b/>
          <w:bCs/>
        </w:rPr>
        <w:t>gute</w:t>
      </w:r>
      <w:r>
        <w:rPr>
          <w:b/>
          <w:bCs/>
        </w:rPr>
        <w:t xml:space="preserve"> </w:t>
      </w:r>
      <w:r w:rsidR="002A2B04" w:rsidRPr="00DD4C1D">
        <w:rPr>
          <w:b/>
          <w:bCs/>
        </w:rPr>
        <w:t>Botschaft</w:t>
      </w:r>
      <w:r>
        <w:rPr>
          <w:b/>
          <w:bCs/>
        </w:rPr>
        <w:t xml:space="preserve"> </w:t>
      </w:r>
      <w:r w:rsidR="002A2B04" w:rsidRPr="00DD4C1D">
        <w:rPr>
          <w:b/>
          <w:bCs/>
        </w:rPr>
        <w:t>vom</w:t>
      </w:r>
      <w:r>
        <w:rPr>
          <w:b/>
          <w:bCs/>
        </w:rPr>
        <w:t xml:space="preserve"> </w:t>
      </w:r>
      <w:r w:rsidR="002A2B04" w:rsidRPr="00DD4C1D">
        <w:rPr>
          <w:b/>
          <w:bCs/>
        </w:rPr>
        <w:t>ersten</w:t>
      </w:r>
      <w:r>
        <w:rPr>
          <w:b/>
          <w:bCs/>
        </w:rPr>
        <w:t xml:space="preserve"> </w:t>
      </w:r>
      <w:r w:rsidR="002A2B04" w:rsidRPr="00DD4C1D">
        <w:rPr>
          <w:b/>
          <w:bCs/>
        </w:rPr>
        <w:t>Tage</w:t>
      </w:r>
      <w:r>
        <w:rPr>
          <w:b/>
          <w:bCs/>
        </w:rPr>
        <w:t xml:space="preserve"> </w:t>
      </w:r>
      <w:r w:rsidR="002A2B04" w:rsidRPr="00DD4C1D">
        <w:rPr>
          <w:b/>
          <w:bCs/>
        </w:rPr>
        <w:t>bis</w:t>
      </w:r>
      <w:r>
        <w:rPr>
          <w:b/>
          <w:bCs/>
        </w:rPr>
        <w:t xml:space="preserve"> </w:t>
      </w:r>
      <w:r w:rsidR="002A2B04" w:rsidRPr="00DD4C1D">
        <w:rPr>
          <w:b/>
          <w:bCs/>
        </w:rPr>
        <w:t>jetzt</w:t>
      </w:r>
      <w:r w:rsidR="002A2B04" w:rsidRPr="00DD4C1D">
        <w:rPr>
          <w:bCs/>
        </w:rPr>
        <w:t>”</w:t>
      </w:r>
      <w:r>
        <w:rPr>
          <w:bCs/>
        </w:rPr>
        <w:t xml:space="preserve"> </w:t>
      </w:r>
      <w:r w:rsidR="002A2B04" w:rsidRPr="00DD4C1D">
        <w:rPr>
          <w:bCs/>
        </w:rPr>
        <w:t>(1</w:t>
      </w:r>
      <w:r>
        <w:rPr>
          <w:bCs/>
        </w:rPr>
        <w:t>, 5</w:t>
      </w:r>
      <w:r w:rsidR="002A2B04" w:rsidRPr="00DD4C1D">
        <w:rPr>
          <w:bCs/>
        </w:rPr>
        <w:t>)</w:t>
      </w:r>
      <w:r w:rsidR="002A2B04" w:rsidRPr="00DD4C1D">
        <w:t>.</w:t>
      </w:r>
      <w:r>
        <w:t xml:space="preserve"> </w:t>
      </w:r>
      <w:r w:rsidR="002A2B04" w:rsidRPr="00DD4C1D">
        <w:t>Von</w:t>
      </w:r>
      <w:r>
        <w:t xml:space="preserve"> </w:t>
      </w:r>
      <w:r w:rsidR="002A2B04" w:rsidRPr="00DD4C1D">
        <w:t>den</w:t>
      </w:r>
      <w:r>
        <w:t xml:space="preserve"> </w:t>
      </w:r>
      <w:r w:rsidR="002A2B04" w:rsidRPr="00DD4C1D">
        <w:t>Galatern</w:t>
      </w:r>
      <w:r>
        <w:t xml:space="preserve"> </w:t>
      </w:r>
      <w:r w:rsidR="002A2B04" w:rsidRPr="00DD4C1D">
        <w:t>konnte</w:t>
      </w:r>
      <w:r>
        <w:t xml:space="preserve"> </w:t>
      </w:r>
      <w:r w:rsidR="002A2B04" w:rsidRPr="00DD4C1D">
        <w:t>er</w:t>
      </w:r>
      <w:r>
        <w:t xml:space="preserve"> </w:t>
      </w:r>
      <w:r w:rsidR="002A2B04" w:rsidRPr="00DD4C1D">
        <w:t>solches</w:t>
      </w:r>
      <w:r>
        <w:t xml:space="preserve"> </w:t>
      </w:r>
      <w:r w:rsidR="002A2B04" w:rsidRPr="00DD4C1D">
        <w:t>nicht</w:t>
      </w:r>
      <w:r>
        <w:t xml:space="preserve"> </w:t>
      </w:r>
      <w:r w:rsidR="002A2B04" w:rsidRPr="00DD4C1D">
        <w:t>sagen</w:t>
      </w:r>
      <w:r w:rsidR="00F641D2" w:rsidRPr="00DD4C1D">
        <w:t>.</w:t>
      </w:r>
      <w:r>
        <w:t xml:space="preserve"> </w:t>
      </w:r>
      <w:r w:rsidR="00F641D2" w:rsidRPr="00DD4C1D">
        <w:t>Jene</w:t>
      </w:r>
      <w:r>
        <w:t xml:space="preserve"> </w:t>
      </w:r>
      <w:r w:rsidR="00F641D2" w:rsidRPr="00DD4C1D">
        <w:t>standen</w:t>
      </w:r>
      <w:r>
        <w:t xml:space="preserve"> </w:t>
      </w:r>
      <w:r w:rsidR="002A2B04" w:rsidRPr="00DD4C1D">
        <w:t>in</w:t>
      </w:r>
      <w:r>
        <w:t xml:space="preserve"> </w:t>
      </w:r>
      <w:r w:rsidR="002A2B04" w:rsidRPr="00DD4C1D">
        <w:t>Gefahr,</w:t>
      </w:r>
      <w:r>
        <w:t xml:space="preserve"> </w:t>
      </w:r>
      <w:r w:rsidR="002A2B04" w:rsidRPr="00DD4C1D">
        <w:t>sich</w:t>
      </w:r>
      <w:r>
        <w:t xml:space="preserve"> </w:t>
      </w:r>
      <w:r w:rsidR="002A2B04" w:rsidRPr="00DD4C1D">
        <w:t>vom</w:t>
      </w:r>
      <w:r>
        <w:t xml:space="preserve"> </w:t>
      </w:r>
      <w:r w:rsidR="002A2B04" w:rsidRPr="00DD4C1D">
        <w:t>Evangelium</w:t>
      </w:r>
      <w:r>
        <w:t xml:space="preserve"> </w:t>
      </w:r>
      <w:r w:rsidR="002A2B04" w:rsidRPr="00DD4C1D">
        <w:t>der</w:t>
      </w:r>
      <w:r>
        <w:t xml:space="preserve"> </w:t>
      </w:r>
      <w:r w:rsidR="002A2B04" w:rsidRPr="00DD4C1D">
        <w:t>Gnade</w:t>
      </w:r>
      <w:r>
        <w:t xml:space="preserve"> </w:t>
      </w:r>
      <w:r w:rsidR="002A2B04" w:rsidRPr="00DD4C1D">
        <w:t>abzuwenden</w:t>
      </w:r>
      <w:r>
        <w:t xml:space="preserve"> </w:t>
      </w:r>
      <w:r w:rsidR="00F641D2" w:rsidRPr="00DD4C1D">
        <w:t>(</w:t>
      </w:r>
      <w:r w:rsidR="002A2B04" w:rsidRPr="00DD4C1D">
        <w:t>Ga</w:t>
      </w:r>
      <w:r>
        <w:t xml:space="preserve"> </w:t>
      </w:r>
      <w:r w:rsidR="002A2B04" w:rsidRPr="00DD4C1D">
        <w:t>5</w:t>
      </w:r>
      <w:r>
        <w:t>, 4</w:t>
      </w:r>
      <w:r w:rsidR="002A2B04" w:rsidRPr="00DD4C1D">
        <w:t>).</w:t>
      </w:r>
      <w:r>
        <w:t xml:space="preserve"> </w:t>
      </w:r>
      <w:r w:rsidR="007F5A58" w:rsidRPr="00DD4C1D">
        <w:t>Und</w:t>
      </w:r>
      <w:r>
        <w:t xml:space="preserve"> </w:t>
      </w:r>
      <w:r w:rsidR="002A2B04" w:rsidRPr="00DD4C1D">
        <w:t>Paulus</w:t>
      </w:r>
      <w:r>
        <w:t xml:space="preserve"> </w:t>
      </w:r>
      <w:r w:rsidR="002A2B04" w:rsidRPr="00DD4C1D">
        <w:t>setzt</w:t>
      </w:r>
      <w:r>
        <w:t xml:space="preserve"> </w:t>
      </w:r>
      <w:r w:rsidR="002A2B04" w:rsidRPr="00DD4C1D">
        <w:t>auch</w:t>
      </w:r>
      <w:r>
        <w:t xml:space="preserve"> </w:t>
      </w:r>
      <w:r w:rsidR="002A2B04" w:rsidRPr="00DD4C1D">
        <w:t>voraus,</w:t>
      </w:r>
      <w:r>
        <w:t xml:space="preserve"> </w:t>
      </w:r>
      <w:r w:rsidR="002A2B04" w:rsidRPr="00DD4C1D">
        <w:t>dass</w:t>
      </w:r>
      <w:r>
        <w:t xml:space="preserve"> </w:t>
      </w:r>
      <w:r w:rsidR="002A2B04" w:rsidRPr="00DD4C1D">
        <w:t>die</w:t>
      </w:r>
      <w:r>
        <w:t xml:space="preserve"> </w:t>
      </w:r>
      <w:r w:rsidR="002A2B04" w:rsidRPr="00DD4C1D">
        <w:t>Philipper</w:t>
      </w:r>
      <w:r>
        <w:t xml:space="preserve"> </w:t>
      </w:r>
      <w:r w:rsidR="002A2B04" w:rsidRPr="00DD4C1D">
        <w:t>so</w:t>
      </w:r>
      <w:r>
        <w:t xml:space="preserve"> </w:t>
      </w:r>
      <w:r w:rsidR="002A2B04" w:rsidRPr="00DD4C1D">
        <w:t>weitermachen</w:t>
      </w:r>
      <w:r>
        <w:t xml:space="preserve"> </w:t>
      </w:r>
      <w:r w:rsidR="002A2B04" w:rsidRPr="00DD4C1D">
        <w:t>werden,</w:t>
      </w:r>
      <w:r>
        <w:t xml:space="preserve"> </w:t>
      </w:r>
      <w:r w:rsidR="002A2B04" w:rsidRPr="00DD4C1D">
        <w:t>wie</w:t>
      </w:r>
      <w:r>
        <w:t xml:space="preserve"> </w:t>
      </w:r>
      <w:r w:rsidR="002A2B04" w:rsidRPr="00DD4C1D">
        <w:t>bisher.</w:t>
      </w:r>
      <w:r>
        <w:t xml:space="preserve"> </w:t>
      </w:r>
      <w:r w:rsidR="007F5A58" w:rsidRPr="00DD4C1D">
        <w:t>Ob</w:t>
      </w:r>
      <w:r>
        <w:t xml:space="preserve"> </w:t>
      </w:r>
      <w:r w:rsidR="002A2B04" w:rsidRPr="00DD4C1D">
        <w:t>jeder</w:t>
      </w:r>
      <w:r>
        <w:t xml:space="preserve"> </w:t>
      </w:r>
      <w:r w:rsidR="002A2B04" w:rsidRPr="00DD4C1D">
        <w:t>Einzelne</w:t>
      </w:r>
      <w:r>
        <w:t xml:space="preserve"> </w:t>
      </w:r>
      <w:r w:rsidR="007F5A58" w:rsidRPr="00DD4C1D">
        <w:t>von</w:t>
      </w:r>
      <w:r>
        <w:t xml:space="preserve"> </w:t>
      </w:r>
      <w:r w:rsidR="007F5A58" w:rsidRPr="00DD4C1D">
        <w:t>den</w:t>
      </w:r>
      <w:r>
        <w:t xml:space="preserve"> </w:t>
      </w:r>
      <w:r w:rsidR="002A2B04" w:rsidRPr="00DD4C1D">
        <w:t>Philipperchristen</w:t>
      </w:r>
      <w:r>
        <w:t xml:space="preserve"> </w:t>
      </w:r>
      <w:r w:rsidR="002A2B04" w:rsidRPr="00DD4C1D">
        <w:t>im</w:t>
      </w:r>
      <w:r>
        <w:t xml:space="preserve"> </w:t>
      </w:r>
      <w:r w:rsidR="002A2B04" w:rsidRPr="00DD4C1D">
        <w:t>Glauben</w:t>
      </w:r>
      <w:r>
        <w:t xml:space="preserve"> </w:t>
      </w:r>
      <w:r w:rsidR="002A2B04" w:rsidRPr="00DD4C1D">
        <w:t>bleiben</w:t>
      </w:r>
      <w:r>
        <w:t xml:space="preserve"> </w:t>
      </w:r>
      <w:r w:rsidR="007F5A58" w:rsidRPr="00DD4C1D">
        <w:t>wird</w:t>
      </w:r>
      <w:r w:rsidR="002A2B04" w:rsidRPr="00DD4C1D">
        <w:t>,</w:t>
      </w:r>
      <w:r>
        <w:t xml:space="preserve"> </w:t>
      </w:r>
      <w:r w:rsidR="007F5A58" w:rsidRPr="00DD4C1D">
        <w:t>kann</w:t>
      </w:r>
      <w:r>
        <w:t xml:space="preserve"> </w:t>
      </w:r>
      <w:r w:rsidR="002A2B04" w:rsidRPr="00DD4C1D">
        <w:t>der</w:t>
      </w:r>
      <w:r>
        <w:t xml:space="preserve"> </w:t>
      </w:r>
      <w:r w:rsidR="002A2B04" w:rsidRPr="00DD4C1D">
        <w:t>Apostel</w:t>
      </w:r>
      <w:r>
        <w:t xml:space="preserve"> </w:t>
      </w:r>
      <w:r w:rsidR="002A2B04" w:rsidRPr="00DD4C1D">
        <w:t>nicht</w:t>
      </w:r>
      <w:r>
        <w:t xml:space="preserve"> </w:t>
      </w:r>
      <w:r w:rsidR="007F5A58" w:rsidRPr="00DD4C1D">
        <w:t>wissen.</w:t>
      </w:r>
      <w:r>
        <w:t xml:space="preserve"> </w:t>
      </w:r>
      <w:r w:rsidR="007F5A58" w:rsidRPr="00DD4C1D">
        <w:t>Er</w:t>
      </w:r>
      <w:r>
        <w:t xml:space="preserve"> </w:t>
      </w:r>
      <w:r w:rsidR="007F5A58" w:rsidRPr="00DD4C1D">
        <w:t>ruft</w:t>
      </w:r>
      <w:r>
        <w:t xml:space="preserve"> </w:t>
      </w:r>
      <w:r w:rsidR="007F5A58" w:rsidRPr="00DD4C1D">
        <w:t>sie</w:t>
      </w:r>
      <w:r>
        <w:t xml:space="preserve"> </w:t>
      </w:r>
      <w:r w:rsidR="007F5A58" w:rsidRPr="00DD4C1D">
        <w:t>aber</w:t>
      </w:r>
      <w:r>
        <w:t xml:space="preserve"> </w:t>
      </w:r>
      <w:r w:rsidR="007F5A58" w:rsidRPr="00DD4C1D">
        <w:t>auf,</w:t>
      </w:r>
      <w:r>
        <w:t xml:space="preserve"> </w:t>
      </w:r>
      <w:r w:rsidR="007F5A58" w:rsidRPr="00DD4C1D">
        <w:t>„mit</w:t>
      </w:r>
      <w:r>
        <w:t xml:space="preserve"> </w:t>
      </w:r>
      <w:r w:rsidR="007F5A58" w:rsidRPr="00DD4C1D">
        <w:t>Furcht</w:t>
      </w:r>
      <w:r>
        <w:t xml:space="preserve"> </w:t>
      </w:r>
      <w:r w:rsidR="007F5A58" w:rsidRPr="00DD4C1D">
        <w:t>und</w:t>
      </w:r>
      <w:r>
        <w:t xml:space="preserve"> </w:t>
      </w:r>
      <w:r w:rsidR="007F5A58" w:rsidRPr="00DD4C1D">
        <w:t>Zittern”</w:t>
      </w:r>
      <w:r>
        <w:t xml:space="preserve"> </w:t>
      </w:r>
      <w:r w:rsidR="007F5A58" w:rsidRPr="00DD4C1D">
        <w:t>ihre</w:t>
      </w:r>
      <w:r>
        <w:t xml:space="preserve"> </w:t>
      </w:r>
      <w:r w:rsidR="007F5A58" w:rsidRPr="00DD4C1D">
        <w:t>eigenes</w:t>
      </w:r>
      <w:r>
        <w:t xml:space="preserve"> </w:t>
      </w:r>
      <w:r w:rsidR="007F5A58" w:rsidRPr="00DD4C1D">
        <w:t>Heil</w:t>
      </w:r>
      <w:r>
        <w:t xml:space="preserve"> </w:t>
      </w:r>
      <w:r w:rsidR="007F5A58" w:rsidRPr="00DD4C1D">
        <w:t>zu</w:t>
      </w:r>
      <w:r>
        <w:t xml:space="preserve"> </w:t>
      </w:r>
      <w:r w:rsidR="007F5A58" w:rsidRPr="00DD4C1D">
        <w:t>schaffen</w:t>
      </w:r>
      <w:r>
        <w:t xml:space="preserve"> </w:t>
      </w:r>
      <w:r w:rsidR="007F5A58" w:rsidRPr="00DD4C1D">
        <w:t>(d.</w:t>
      </w:r>
      <w:r>
        <w:t xml:space="preserve"> </w:t>
      </w:r>
      <w:r w:rsidR="007F5A58" w:rsidRPr="00DD4C1D">
        <w:t>h.,</w:t>
      </w:r>
      <w:r>
        <w:t xml:space="preserve"> </w:t>
      </w:r>
      <w:r w:rsidR="007F5A58" w:rsidRPr="00DD4C1D">
        <w:t>zuwege</w:t>
      </w:r>
      <w:r>
        <w:t xml:space="preserve"> </w:t>
      </w:r>
      <w:r w:rsidR="007F5A58" w:rsidRPr="00DD4C1D">
        <w:t>zu</w:t>
      </w:r>
      <w:r>
        <w:t xml:space="preserve"> </w:t>
      </w:r>
      <w:r w:rsidR="007F5A58" w:rsidRPr="00DD4C1D">
        <w:t>bringen</w:t>
      </w:r>
      <w:r w:rsidR="004237B3" w:rsidRPr="00DD4C1D">
        <w:rPr>
          <w:rStyle w:val="Funotenzeichen"/>
        </w:rPr>
        <w:footnoteReference w:id="11"/>
      </w:r>
      <w:r w:rsidR="007F5A58" w:rsidRPr="00DD4C1D">
        <w:t>)</w:t>
      </w:r>
      <w:r w:rsidR="002A2B04" w:rsidRPr="00DD4C1D">
        <w:t>.</w:t>
      </w:r>
      <w:r>
        <w:t xml:space="preserve"> Philipper </w:t>
      </w:r>
      <w:r w:rsidR="0020303E" w:rsidRPr="00DD4C1D">
        <w:t>2</w:t>
      </w:r>
      <w:r>
        <w:t>, 1</w:t>
      </w:r>
      <w:r w:rsidR="007F5A58" w:rsidRPr="00DD4C1D">
        <w:t>2</w:t>
      </w:r>
      <w:r w:rsidR="0020303E" w:rsidRPr="00DD4C1D">
        <w:t>.</w:t>
      </w:r>
      <w:r>
        <w:t xml:space="preserve">  </w:t>
      </w:r>
    </w:p>
    <w:p w14:paraId="43BAE52D" w14:textId="77777777" w:rsidR="00F641D2" w:rsidRPr="00DD4C1D" w:rsidRDefault="00F641D2" w:rsidP="002C0189"/>
    <w:p w14:paraId="73F6BA93" w14:textId="191D8E8F" w:rsidR="00F641D2" w:rsidRPr="00DD4C1D" w:rsidRDefault="001478F8" w:rsidP="002C0189">
      <w:r>
        <w:t xml:space="preserve">1. Korinther </w:t>
      </w:r>
      <w:r w:rsidR="008B251F" w:rsidRPr="00DD4C1D">
        <w:t>3</w:t>
      </w:r>
      <w:r>
        <w:t>, 1</w:t>
      </w:r>
      <w:r w:rsidR="008B251F" w:rsidRPr="00DD4C1D">
        <w:t>7:</w:t>
      </w:r>
      <w:r>
        <w:t xml:space="preserve"> </w:t>
      </w:r>
      <w:r w:rsidR="008B251F" w:rsidRPr="00DD4C1D">
        <w:t>„Wenn</w:t>
      </w:r>
      <w:r>
        <w:t xml:space="preserve"> </w:t>
      </w:r>
      <w:r w:rsidR="008B251F" w:rsidRPr="00DD4C1D">
        <w:t>jemand</w:t>
      </w:r>
      <w:r>
        <w:t xml:space="preserve"> </w:t>
      </w:r>
      <w:r w:rsidR="008B251F" w:rsidRPr="00DD4C1D">
        <w:t>das</w:t>
      </w:r>
      <w:r>
        <w:t xml:space="preserve"> </w:t>
      </w:r>
      <w:r w:rsidR="008B251F" w:rsidRPr="00DD4C1D">
        <w:t>Tempelheiligtum</w:t>
      </w:r>
      <w:r>
        <w:t xml:space="preserve"> </w:t>
      </w:r>
      <w:r w:rsidR="008B251F" w:rsidRPr="00DD4C1D">
        <w:t>Gottes</w:t>
      </w:r>
      <w:r>
        <w:t xml:space="preserve"> </w:t>
      </w:r>
      <w:r w:rsidR="008B251F" w:rsidRPr="00DD4C1D">
        <w:t>verdirbt,</w:t>
      </w:r>
      <w:r>
        <w:t xml:space="preserve"> </w:t>
      </w:r>
      <w:r w:rsidR="008B251F" w:rsidRPr="00DD4C1D">
        <w:t>wird</w:t>
      </w:r>
      <w:r>
        <w:t xml:space="preserve"> </w:t>
      </w:r>
      <w:r w:rsidR="008B251F" w:rsidRPr="00DD4C1D">
        <w:t>Gott</w:t>
      </w:r>
      <w:r>
        <w:t xml:space="preserve"> </w:t>
      </w:r>
      <w:r w:rsidR="008B251F" w:rsidRPr="00DD4C1D">
        <w:rPr>
          <w:spacing w:val="34"/>
        </w:rPr>
        <w:t>ihn</w:t>
      </w:r>
      <w:r>
        <w:t xml:space="preserve"> </w:t>
      </w:r>
      <w:r w:rsidR="008B251F" w:rsidRPr="00DD4C1D">
        <w:t>verderben,</w:t>
      </w:r>
      <w:r>
        <w:t xml:space="preserve"> </w:t>
      </w:r>
      <w:r w:rsidR="008B251F" w:rsidRPr="00DD4C1D">
        <w:t>denn</w:t>
      </w:r>
      <w:r>
        <w:t xml:space="preserve"> </w:t>
      </w:r>
      <w:r w:rsidR="008B251F" w:rsidRPr="00DD4C1D">
        <w:t>das</w:t>
      </w:r>
      <w:r>
        <w:t xml:space="preserve"> </w:t>
      </w:r>
      <w:r w:rsidR="008B251F" w:rsidRPr="00DD4C1D">
        <w:t>Tempelheiligtum</w:t>
      </w:r>
      <w:r>
        <w:t xml:space="preserve"> </w:t>
      </w:r>
      <w:r w:rsidR="008B251F" w:rsidRPr="00DD4C1D">
        <w:t>Gottes</w:t>
      </w:r>
      <w:r>
        <w:t xml:space="preserve"> </w:t>
      </w:r>
      <w:r w:rsidR="008B251F" w:rsidRPr="00DD4C1D">
        <w:t>ist</w:t>
      </w:r>
      <w:r>
        <w:t xml:space="preserve"> </w:t>
      </w:r>
      <w:r w:rsidR="008B251F" w:rsidRPr="00DD4C1D">
        <w:t>heilig,</w:t>
      </w:r>
      <w:r>
        <w:t xml:space="preserve"> </w:t>
      </w:r>
      <w:r w:rsidR="008B251F" w:rsidRPr="00DD4C1D">
        <w:t>welches</w:t>
      </w:r>
      <w:r>
        <w:t xml:space="preserve"> </w:t>
      </w:r>
      <w:r w:rsidR="008B251F" w:rsidRPr="00DD4C1D">
        <w:rPr>
          <w:spacing w:val="34"/>
        </w:rPr>
        <w:t>ihr</w:t>
      </w:r>
      <w:r>
        <w:t xml:space="preserve"> </w:t>
      </w:r>
      <w:r w:rsidR="008B251F" w:rsidRPr="00DD4C1D">
        <w:t>seid</w:t>
      </w:r>
      <w:r w:rsidR="008B251F" w:rsidRPr="00DD4C1D">
        <w:rPr>
          <w:rFonts w:ascii="Georgia" w:hAnsi="Georgia" w:cs="Georgia"/>
          <w:sz w:val="24"/>
          <w:szCs w:val="24"/>
          <w:lang w:eastAsia="de-CH" w:bidi="he-IL"/>
        </w:rPr>
        <w:t>.”</w:t>
      </w:r>
      <w:r>
        <w:rPr>
          <w:rFonts w:ascii="Georgia" w:hAnsi="Georgia" w:cs="Georgia"/>
          <w:sz w:val="24"/>
          <w:szCs w:val="24"/>
          <w:lang w:eastAsia="de-CH" w:bidi="he-IL"/>
        </w:rPr>
        <w:t xml:space="preserve"> </w:t>
      </w:r>
      <w:r w:rsidR="002A2B04" w:rsidRPr="00DD4C1D">
        <w:t>Paulus</w:t>
      </w:r>
      <w:r>
        <w:t xml:space="preserve"> </w:t>
      </w:r>
      <w:r w:rsidR="008B251F" w:rsidRPr="00DD4C1D">
        <w:t>zeigt</w:t>
      </w:r>
      <w:r>
        <w:t xml:space="preserve"> </w:t>
      </w:r>
      <w:r w:rsidR="002A2B04" w:rsidRPr="00DD4C1D">
        <w:t>auf,</w:t>
      </w:r>
      <w:r>
        <w:t xml:space="preserve"> </w:t>
      </w:r>
      <w:r w:rsidR="002A2B04" w:rsidRPr="00DD4C1D">
        <w:t>dass</w:t>
      </w:r>
      <w:r>
        <w:t xml:space="preserve"> </w:t>
      </w:r>
      <w:r w:rsidR="002A2B04" w:rsidRPr="00DD4C1D">
        <w:t>das</w:t>
      </w:r>
      <w:r>
        <w:t xml:space="preserve"> </w:t>
      </w:r>
      <w:r w:rsidR="00DC60E6" w:rsidRPr="00DD4C1D">
        <w:t>„</w:t>
      </w:r>
      <w:r w:rsidR="002A2B04" w:rsidRPr="00DD4C1D">
        <w:t>Haus”</w:t>
      </w:r>
      <w:r>
        <w:t xml:space="preserve"> </w:t>
      </w:r>
      <w:r w:rsidR="002A2B04" w:rsidRPr="00DD4C1D">
        <w:t>(im</w:t>
      </w:r>
      <w:r>
        <w:t xml:space="preserve"> </w:t>
      </w:r>
      <w:r w:rsidR="002A2B04" w:rsidRPr="00DD4C1D">
        <w:t>lokalen</w:t>
      </w:r>
      <w:r>
        <w:t xml:space="preserve"> </w:t>
      </w:r>
      <w:r w:rsidR="002A2B04" w:rsidRPr="00DD4C1D">
        <w:t>Sinn</w:t>
      </w:r>
      <w:r w:rsidR="008B251F" w:rsidRPr="00DD4C1D">
        <w:t>;</w:t>
      </w:r>
      <w:r>
        <w:t xml:space="preserve"> </w:t>
      </w:r>
      <w:r w:rsidR="008B251F" w:rsidRPr="00DD4C1D">
        <w:t>d.</w:t>
      </w:r>
      <w:r>
        <w:t xml:space="preserve"> </w:t>
      </w:r>
      <w:r w:rsidR="008B251F" w:rsidRPr="00DD4C1D">
        <w:t>h.:</w:t>
      </w:r>
      <w:r>
        <w:t xml:space="preserve"> </w:t>
      </w:r>
      <w:r w:rsidR="008B251F" w:rsidRPr="00DD4C1D">
        <w:t>das</w:t>
      </w:r>
      <w:r>
        <w:t xml:space="preserve"> </w:t>
      </w:r>
      <w:r w:rsidR="008B251F" w:rsidRPr="00DD4C1D">
        <w:t>Haus</w:t>
      </w:r>
      <w:r>
        <w:t xml:space="preserve"> </w:t>
      </w:r>
      <w:r w:rsidR="008B251F" w:rsidRPr="00DD4C1D">
        <w:t>des</w:t>
      </w:r>
      <w:r>
        <w:t xml:space="preserve"> </w:t>
      </w:r>
      <w:r w:rsidR="008B251F" w:rsidRPr="00DD4C1D">
        <w:t>einzelnen</w:t>
      </w:r>
      <w:r>
        <w:t xml:space="preserve"> </w:t>
      </w:r>
      <w:r w:rsidR="008B251F" w:rsidRPr="00DD4C1D">
        <w:t>Christen</w:t>
      </w:r>
      <w:r w:rsidR="002A2B04" w:rsidRPr="00DD4C1D">
        <w:t>)</w:t>
      </w:r>
      <w:r>
        <w:t xml:space="preserve"> </w:t>
      </w:r>
      <w:r w:rsidR="002A2B04" w:rsidRPr="00DD4C1D">
        <w:t>zerstörbar</w:t>
      </w:r>
      <w:r>
        <w:t xml:space="preserve"> </w:t>
      </w:r>
      <w:r w:rsidR="002A2B04" w:rsidRPr="00DD4C1D">
        <w:t>ist.</w:t>
      </w:r>
      <w:r>
        <w:t xml:space="preserve"> </w:t>
      </w:r>
      <w:r w:rsidR="002A2B04" w:rsidRPr="00DD4C1D">
        <w:t>Gottes</w:t>
      </w:r>
      <w:r>
        <w:t xml:space="preserve"> </w:t>
      </w:r>
      <w:r w:rsidR="002A2B04" w:rsidRPr="00DD4C1D">
        <w:t>Gemeinde</w:t>
      </w:r>
      <w:r>
        <w:t xml:space="preserve"> </w:t>
      </w:r>
      <w:r w:rsidR="002A2B04" w:rsidRPr="00DD4C1D">
        <w:rPr>
          <w:spacing w:val="34"/>
        </w:rPr>
        <w:t>am</w:t>
      </w:r>
      <w:r>
        <w:rPr>
          <w:spacing w:val="34"/>
        </w:rPr>
        <w:t xml:space="preserve"> </w:t>
      </w:r>
      <w:r w:rsidR="002A2B04" w:rsidRPr="00DD4C1D">
        <w:rPr>
          <w:spacing w:val="34"/>
        </w:rPr>
        <w:t>Ort</w:t>
      </w:r>
      <w:r>
        <w:t xml:space="preserve"> </w:t>
      </w:r>
      <w:r w:rsidR="002A2B04" w:rsidRPr="00DD4C1D">
        <w:t>kann</w:t>
      </w:r>
      <w:r>
        <w:t xml:space="preserve"> </w:t>
      </w:r>
      <w:r w:rsidR="002A2B04" w:rsidRPr="00DD4C1D">
        <w:t>sehr</w:t>
      </w:r>
      <w:r>
        <w:t xml:space="preserve"> </w:t>
      </w:r>
      <w:r w:rsidR="002A2B04" w:rsidRPr="00DD4C1D">
        <w:t>wohl</w:t>
      </w:r>
      <w:r>
        <w:t xml:space="preserve"> </w:t>
      </w:r>
      <w:r w:rsidR="002A2B04" w:rsidRPr="00DD4C1D">
        <w:t>untergehen</w:t>
      </w:r>
      <w:r>
        <w:t xml:space="preserve"> </w:t>
      </w:r>
      <w:r w:rsidR="007D2C91" w:rsidRPr="00DD4C1D">
        <w:t>(Vgl</w:t>
      </w:r>
      <w:r w:rsidR="002A2B04" w:rsidRPr="00DD4C1D">
        <w:t>.</w:t>
      </w:r>
      <w:r>
        <w:t xml:space="preserve"> </w:t>
      </w:r>
      <w:r w:rsidR="002A2B04" w:rsidRPr="00DD4C1D">
        <w:t>auch</w:t>
      </w:r>
      <w:r>
        <w:t xml:space="preserve"> Offenbarung </w:t>
      </w:r>
      <w:r w:rsidR="002A2B04" w:rsidRPr="00DD4C1D">
        <w:t>2</w:t>
      </w:r>
      <w:r>
        <w:t>, 5</w:t>
      </w:r>
      <w:r w:rsidR="002A2B04" w:rsidRPr="00DD4C1D">
        <w:t>E),</w:t>
      </w:r>
      <w:r>
        <w:t xml:space="preserve"> </w:t>
      </w:r>
      <w:r w:rsidR="002A2B04" w:rsidRPr="00DD4C1D">
        <w:t>die</w:t>
      </w:r>
      <w:r>
        <w:t xml:space="preserve"> </w:t>
      </w:r>
      <w:r w:rsidR="002A2B04" w:rsidRPr="00DD4C1D">
        <w:rPr>
          <w:spacing w:val="34"/>
        </w:rPr>
        <w:t>allgemeine</w:t>
      </w:r>
      <w:r>
        <w:t xml:space="preserve"> </w:t>
      </w:r>
      <w:r w:rsidR="00F641D2" w:rsidRPr="00DD4C1D">
        <w:t>Gemeinde</w:t>
      </w:r>
      <w:r>
        <w:t xml:space="preserve"> </w:t>
      </w:r>
      <w:r w:rsidR="002A2B04" w:rsidRPr="00DD4C1D">
        <w:t>nicht</w:t>
      </w:r>
      <w:r>
        <w:t xml:space="preserve"> </w:t>
      </w:r>
      <w:r w:rsidR="002A2B04" w:rsidRPr="00DD4C1D">
        <w:t>(</w:t>
      </w:r>
      <w:r>
        <w:t xml:space="preserve">Matthäus </w:t>
      </w:r>
      <w:r w:rsidR="002A2B04" w:rsidRPr="00DD4C1D">
        <w:t>16</w:t>
      </w:r>
      <w:r>
        <w:t>, 1</w:t>
      </w:r>
      <w:r w:rsidR="002A2B04" w:rsidRPr="00DD4C1D">
        <w:t>8E).</w:t>
      </w:r>
      <w:r>
        <w:t xml:space="preserve"> </w:t>
      </w:r>
      <w:r w:rsidR="002A2B04" w:rsidRPr="00DD4C1D">
        <w:t>Der</w:t>
      </w:r>
      <w:r>
        <w:t xml:space="preserve"> </w:t>
      </w:r>
      <w:r w:rsidR="002A2B04" w:rsidRPr="00DD4C1D">
        <w:t>Sieg</w:t>
      </w:r>
      <w:r>
        <w:t xml:space="preserve"> </w:t>
      </w:r>
      <w:r w:rsidR="002A2B04" w:rsidRPr="00DD4C1D">
        <w:t>der</w:t>
      </w:r>
      <w:r>
        <w:t xml:space="preserve"> </w:t>
      </w:r>
      <w:r w:rsidR="002A2B04" w:rsidRPr="00DD4C1D">
        <w:t>Gemeinde</w:t>
      </w:r>
      <w:r>
        <w:t xml:space="preserve"> </w:t>
      </w:r>
      <w:r w:rsidR="002A2B04" w:rsidRPr="00DD4C1D">
        <w:t>steht</w:t>
      </w:r>
      <w:r>
        <w:t xml:space="preserve"> </w:t>
      </w:r>
      <w:r w:rsidR="002A2B04" w:rsidRPr="00DD4C1D">
        <w:t>fest.</w:t>
      </w:r>
      <w:r>
        <w:t xml:space="preserve"> </w:t>
      </w:r>
      <w:r w:rsidR="002A2B04" w:rsidRPr="00DD4C1D">
        <w:t>Jedoch</w:t>
      </w:r>
      <w:r>
        <w:t xml:space="preserve"> </w:t>
      </w:r>
      <w:r w:rsidR="002A2B04" w:rsidRPr="00DD4C1D">
        <w:t>ist</w:t>
      </w:r>
      <w:r>
        <w:t xml:space="preserve"> </w:t>
      </w:r>
      <w:r w:rsidR="002A2B04" w:rsidRPr="00DD4C1D">
        <w:t>der</w:t>
      </w:r>
      <w:r>
        <w:t xml:space="preserve"> </w:t>
      </w:r>
      <w:r w:rsidR="0020303E" w:rsidRPr="00DD4C1D">
        <w:rPr>
          <w:spacing w:val="34"/>
        </w:rPr>
        <w:t>e</w:t>
      </w:r>
      <w:r w:rsidR="002A2B04" w:rsidRPr="00DD4C1D">
        <w:rPr>
          <w:spacing w:val="34"/>
        </w:rPr>
        <w:t>inzelne</w:t>
      </w:r>
      <w:r>
        <w:t xml:space="preserve"> </w:t>
      </w:r>
      <w:r w:rsidR="002A2B04" w:rsidRPr="00DD4C1D">
        <w:t>nicht</w:t>
      </w:r>
      <w:r>
        <w:t xml:space="preserve"> </w:t>
      </w:r>
      <w:r w:rsidR="002A2B04" w:rsidRPr="00DD4C1D">
        <w:t>unzerstörbar</w:t>
      </w:r>
      <w:r>
        <w:t xml:space="preserve"> </w:t>
      </w:r>
    </w:p>
    <w:p w14:paraId="5B608154" w14:textId="4D89C5A1" w:rsidR="00F641D2" w:rsidRPr="00DD4C1D" w:rsidRDefault="001478F8" w:rsidP="002C0189">
      <w:r>
        <w:t xml:space="preserve">    </w:t>
      </w:r>
      <w:r w:rsidR="007D2C91" w:rsidRPr="00DD4C1D">
        <w:t>Vgl</w:t>
      </w:r>
      <w:r w:rsidR="002A2B04" w:rsidRPr="00DD4C1D">
        <w:t>.</w:t>
      </w:r>
      <w:r>
        <w:t xml:space="preserve"> </w:t>
      </w:r>
      <w:r w:rsidR="002A2B04" w:rsidRPr="00DD4C1D">
        <w:t>auch</w:t>
      </w:r>
      <w:r>
        <w:t xml:space="preserve"> Römer </w:t>
      </w:r>
      <w:r w:rsidR="002A2B04" w:rsidRPr="00DD4C1D">
        <w:t>14</w:t>
      </w:r>
      <w:r>
        <w:t>, 2</w:t>
      </w:r>
      <w:r w:rsidR="002A2B04" w:rsidRPr="00DD4C1D">
        <w:t>0:</w:t>
      </w:r>
      <w:r>
        <w:t xml:space="preserve"> </w:t>
      </w:r>
      <w:r w:rsidR="00DC60E6" w:rsidRPr="00DD4C1D">
        <w:t>„</w:t>
      </w:r>
      <w:r w:rsidR="002A2B04" w:rsidRPr="00DD4C1D">
        <w:rPr>
          <w:b/>
          <w:bCs/>
        </w:rPr>
        <w:t>Zerstöre</w:t>
      </w:r>
      <w:r>
        <w:rPr>
          <w:b/>
          <w:bCs/>
        </w:rPr>
        <w:t xml:space="preserve"> </w:t>
      </w:r>
      <w:r w:rsidR="002A2B04" w:rsidRPr="00DD4C1D">
        <w:rPr>
          <w:b/>
          <w:bCs/>
        </w:rPr>
        <w:t>nicht</w:t>
      </w:r>
      <w:r>
        <w:rPr>
          <w:b/>
          <w:bCs/>
        </w:rPr>
        <w:t xml:space="preserve"> </w:t>
      </w:r>
      <w:r w:rsidR="002A2B04" w:rsidRPr="00DD4C1D">
        <w:rPr>
          <w:b/>
          <w:bCs/>
        </w:rPr>
        <w:t>Gottes</w:t>
      </w:r>
      <w:r>
        <w:rPr>
          <w:b/>
          <w:bCs/>
        </w:rPr>
        <w:t xml:space="preserve"> </w:t>
      </w:r>
      <w:r w:rsidR="002A2B04" w:rsidRPr="00DD4C1D">
        <w:rPr>
          <w:b/>
          <w:bCs/>
        </w:rPr>
        <w:t>Werk</w:t>
      </w:r>
      <w:r>
        <w:t xml:space="preserve"> </w:t>
      </w:r>
      <w:r w:rsidR="002A2B04" w:rsidRPr="00DD4C1D">
        <w:t>…”.</w:t>
      </w:r>
      <w:r>
        <w:t xml:space="preserve"> </w:t>
      </w:r>
      <w:r w:rsidR="002A2B04" w:rsidRPr="00DD4C1D">
        <w:t>Das</w:t>
      </w:r>
      <w:r>
        <w:t xml:space="preserve"> </w:t>
      </w:r>
      <w:r w:rsidR="002A2B04" w:rsidRPr="00DD4C1D">
        <w:t>Werk</w:t>
      </w:r>
      <w:r>
        <w:t xml:space="preserve"> </w:t>
      </w:r>
      <w:r w:rsidR="002A2B04" w:rsidRPr="00DD4C1D">
        <w:t>Gottes</w:t>
      </w:r>
      <w:r>
        <w:t xml:space="preserve"> </w:t>
      </w:r>
      <w:r w:rsidR="002A2B04" w:rsidRPr="00DD4C1D">
        <w:t>ist</w:t>
      </w:r>
      <w:r>
        <w:t xml:space="preserve"> </w:t>
      </w:r>
      <w:r w:rsidR="002A2B04" w:rsidRPr="00DD4C1D">
        <w:t>in</w:t>
      </w:r>
      <w:r>
        <w:t xml:space="preserve"> </w:t>
      </w:r>
      <w:r w:rsidR="002A2B04" w:rsidRPr="00DD4C1D">
        <w:t>dieser</w:t>
      </w:r>
      <w:r>
        <w:t xml:space="preserve"> </w:t>
      </w:r>
      <w:r w:rsidR="002A2B04" w:rsidRPr="00DD4C1D">
        <w:t>Stelle</w:t>
      </w:r>
      <w:r>
        <w:t xml:space="preserve"> </w:t>
      </w:r>
      <w:r w:rsidR="002A2B04" w:rsidRPr="00DD4C1D">
        <w:t>der</w:t>
      </w:r>
      <w:r>
        <w:t xml:space="preserve"> </w:t>
      </w:r>
      <w:r w:rsidR="002A2B04" w:rsidRPr="00DD4C1D">
        <w:t>Wiedergebor</w:t>
      </w:r>
      <w:r w:rsidR="00F641D2" w:rsidRPr="00DD4C1D">
        <w:t>ene.</w:t>
      </w:r>
      <w:r>
        <w:t xml:space="preserve"> </w:t>
      </w:r>
      <w:r w:rsidR="00F641D2" w:rsidRPr="00DD4C1D">
        <w:rPr>
          <w:spacing w:val="34"/>
        </w:rPr>
        <w:t>Er</w:t>
      </w:r>
      <w:r>
        <w:t xml:space="preserve"> </w:t>
      </w:r>
      <w:r w:rsidR="00F641D2" w:rsidRPr="00DD4C1D">
        <w:t>ist</w:t>
      </w:r>
      <w:r>
        <w:t xml:space="preserve"> </w:t>
      </w:r>
      <w:r w:rsidR="00F641D2" w:rsidRPr="00DD4C1D">
        <w:t>nicht</w:t>
      </w:r>
      <w:r>
        <w:t xml:space="preserve"> </w:t>
      </w:r>
      <w:r w:rsidR="00F641D2" w:rsidRPr="00DD4C1D">
        <w:t>unzerstörbar.</w:t>
      </w:r>
      <w:r>
        <w:t xml:space="preserve"> </w:t>
      </w:r>
    </w:p>
    <w:p w14:paraId="204E4AF6" w14:textId="62BCE6CC" w:rsidR="00F641D2" w:rsidRPr="00DD4C1D" w:rsidRDefault="001478F8" w:rsidP="002C0189">
      <w:r>
        <w:t xml:space="preserve">    </w:t>
      </w:r>
      <w:r w:rsidR="00F641D2" w:rsidRPr="00DD4C1D">
        <w:t>Will</w:t>
      </w:r>
      <w:r>
        <w:t xml:space="preserve"> </w:t>
      </w:r>
      <w:r w:rsidR="00F641D2" w:rsidRPr="00DD4C1D">
        <w:t>man</w:t>
      </w:r>
      <w:r>
        <w:t xml:space="preserve"> </w:t>
      </w:r>
      <w:r w:rsidR="002A2B04" w:rsidRPr="00DD4C1D">
        <w:t>(unter</w:t>
      </w:r>
      <w:r>
        <w:t xml:space="preserve"> </w:t>
      </w:r>
      <w:r w:rsidR="002A2B04" w:rsidRPr="00DD4C1D">
        <w:t>Hinweis</w:t>
      </w:r>
      <w:r>
        <w:t xml:space="preserve"> </w:t>
      </w:r>
      <w:r w:rsidR="002A2B04" w:rsidRPr="00DD4C1D">
        <w:t>auf</w:t>
      </w:r>
      <w:r>
        <w:t xml:space="preserve"> 2. Timotheus </w:t>
      </w:r>
      <w:r w:rsidR="002A2B04" w:rsidRPr="00DD4C1D">
        <w:t>2</w:t>
      </w:r>
      <w:r>
        <w:t>, 2</w:t>
      </w:r>
      <w:r w:rsidR="002A2B04" w:rsidRPr="00DD4C1D">
        <w:t>0)</w:t>
      </w:r>
      <w:r>
        <w:t xml:space="preserve"> </w:t>
      </w:r>
      <w:r w:rsidR="002A2B04" w:rsidRPr="00DD4C1D">
        <w:t>einwenden,</w:t>
      </w:r>
      <w:r>
        <w:t xml:space="preserve"> </w:t>
      </w:r>
      <w:r w:rsidR="002A2B04" w:rsidRPr="00DD4C1D">
        <w:t>das</w:t>
      </w:r>
      <w:r>
        <w:t xml:space="preserve"> </w:t>
      </w:r>
      <w:r w:rsidR="00DC60E6" w:rsidRPr="00DD4C1D">
        <w:t>„</w:t>
      </w:r>
      <w:r w:rsidR="002A2B04" w:rsidRPr="00DD4C1D">
        <w:t>Haus”</w:t>
      </w:r>
      <w:r>
        <w:t xml:space="preserve"> </w:t>
      </w:r>
      <w:r w:rsidR="002A2B04" w:rsidRPr="00DD4C1D">
        <w:t>bestehe</w:t>
      </w:r>
      <w:r>
        <w:t xml:space="preserve"> </w:t>
      </w:r>
      <w:r w:rsidR="002A2B04" w:rsidRPr="00DD4C1D">
        <w:t>nicht</w:t>
      </w:r>
      <w:r>
        <w:t xml:space="preserve"> </w:t>
      </w:r>
      <w:r w:rsidR="002A2B04" w:rsidRPr="00DD4C1D">
        <w:t>nur</w:t>
      </w:r>
      <w:r>
        <w:t xml:space="preserve"> </w:t>
      </w:r>
      <w:r w:rsidR="002A2B04" w:rsidRPr="00DD4C1D">
        <w:t>aus</w:t>
      </w:r>
      <w:r>
        <w:t xml:space="preserve"> </w:t>
      </w:r>
      <w:r w:rsidR="002A2B04" w:rsidRPr="00DD4C1D">
        <w:t>Wiedergeborenen,</w:t>
      </w:r>
      <w:r>
        <w:t xml:space="preserve"> </w:t>
      </w:r>
      <w:r w:rsidR="002A2B04" w:rsidRPr="00DD4C1D">
        <w:t>sondern</w:t>
      </w:r>
      <w:r>
        <w:t xml:space="preserve"> </w:t>
      </w:r>
      <w:r w:rsidR="002A2B04" w:rsidRPr="00DD4C1D">
        <w:t>beinhalte</w:t>
      </w:r>
      <w:r>
        <w:t xml:space="preserve"> </w:t>
      </w:r>
      <w:r w:rsidR="002A2B04" w:rsidRPr="00DD4C1D">
        <w:t>auch</w:t>
      </w:r>
      <w:r>
        <w:t xml:space="preserve"> </w:t>
      </w:r>
      <w:r w:rsidR="002A2B04" w:rsidRPr="00DD4C1D">
        <w:t>Mitläufer,</w:t>
      </w:r>
      <w:r>
        <w:t xml:space="preserve"> </w:t>
      </w:r>
      <w:r w:rsidR="00182473" w:rsidRPr="00DD4C1D">
        <w:t>so</w:t>
      </w:r>
      <w:r>
        <w:t xml:space="preserve"> </w:t>
      </w:r>
      <w:r w:rsidR="002A2B04" w:rsidRPr="00DD4C1D">
        <w:t>möge</w:t>
      </w:r>
      <w:r>
        <w:t xml:space="preserve"> </w:t>
      </w:r>
      <w:r w:rsidR="00182473" w:rsidRPr="00DD4C1D">
        <w:t>man</w:t>
      </w:r>
      <w:r>
        <w:t xml:space="preserve"> </w:t>
      </w:r>
      <w:r w:rsidR="002A2B04" w:rsidRPr="00DD4C1D">
        <w:t>bedenken,</w:t>
      </w:r>
      <w:r>
        <w:t xml:space="preserve"> </w:t>
      </w:r>
      <w:r w:rsidR="002A2B04" w:rsidRPr="00DD4C1D">
        <w:t>dass</w:t>
      </w:r>
      <w:r>
        <w:t xml:space="preserve"> </w:t>
      </w:r>
      <w:r w:rsidR="002A2B04" w:rsidRPr="00DD4C1D">
        <w:t>das</w:t>
      </w:r>
      <w:r>
        <w:t xml:space="preserve"> </w:t>
      </w:r>
      <w:r w:rsidR="00DC60E6" w:rsidRPr="00DD4C1D">
        <w:t>„</w:t>
      </w:r>
      <w:r w:rsidR="002A2B04" w:rsidRPr="00DD4C1D">
        <w:t>große</w:t>
      </w:r>
      <w:r>
        <w:t xml:space="preserve"> </w:t>
      </w:r>
      <w:r w:rsidR="002A2B04" w:rsidRPr="00DD4C1D">
        <w:t>Haus”</w:t>
      </w:r>
      <w:r>
        <w:t xml:space="preserve"> </w:t>
      </w:r>
      <w:r w:rsidR="006520DE" w:rsidRPr="00DD4C1D">
        <w:t>von</w:t>
      </w:r>
      <w:r>
        <w:t xml:space="preserve"> 2. Timotheus </w:t>
      </w:r>
      <w:r w:rsidR="006520DE" w:rsidRPr="00DD4C1D">
        <w:t>2</w:t>
      </w:r>
      <w:r>
        <w:t xml:space="preserve"> </w:t>
      </w:r>
      <w:r w:rsidR="002A2B04" w:rsidRPr="00DD4C1D">
        <w:t>nicht</w:t>
      </w:r>
      <w:r>
        <w:t xml:space="preserve"> </w:t>
      </w:r>
      <w:r w:rsidR="002A2B04" w:rsidRPr="00DD4C1D">
        <w:t>Gottes</w:t>
      </w:r>
      <w:r>
        <w:t xml:space="preserve"> </w:t>
      </w:r>
      <w:r w:rsidR="002A2B04" w:rsidRPr="00DD4C1D">
        <w:t>Tempelheiligtum</w:t>
      </w:r>
      <w:r>
        <w:t xml:space="preserve"> </w:t>
      </w:r>
      <w:r w:rsidR="002A2B04" w:rsidRPr="00DD4C1D">
        <w:t>ist.</w:t>
      </w:r>
      <w:r>
        <w:t xml:space="preserve"> </w:t>
      </w:r>
      <w:r w:rsidR="002A2B04" w:rsidRPr="00DD4C1D">
        <w:t>In</w:t>
      </w:r>
      <w:r>
        <w:t xml:space="preserve"> </w:t>
      </w:r>
      <w:r w:rsidR="002A2B04" w:rsidRPr="00DD4C1D">
        <w:t>Gottes</w:t>
      </w:r>
      <w:r>
        <w:t xml:space="preserve"> </w:t>
      </w:r>
      <w:r w:rsidR="002A2B04" w:rsidRPr="00DD4C1D">
        <w:t>Tempelheiligtum</w:t>
      </w:r>
      <w:r>
        <w:t xml:space="preserve"> </w:t>
      </w:r>
      <w:r w:rsidR="002A2B04" w:rsidRPr="00DD4C1D">
        <w:t>ist</w:t>
      </w:r>
      <w:r>
        <w:t xml:space="preserve"> </w:t>
      </w:r>
      <w:r w:rsidR="002A2B04" w:rsidRPr="00DD4C1D">
        <w:t>alles</w:t>
      </w:r>
      <w:r>
        <w:t xml:space="preserve"> </w:t>
      </w:r>
      <w:r w:rsidR="002A2B04" w:rsidRPr="00DD4C1D">
        <w:t>heilig.</w:t>
      </w:r>
      <w:r>
        <w:t xml:space="preserve"> </w:t>
      </w:r>
      <w:r w:rsidR="002A2B04" w:rsidRPr="00DD4C1D">
        <w:t>Wenn</w:t>
      </w:r>
      <w:r>
        <w:t xml:space="preserve"> </w:t>
      </w:r>
      <w:r w:rsidR="002A2B04" w:rsidRPr="00DD4C1D">
        <w:t>im</w:t>
      </w:r>
      <w:r>
        <w:t xml:space="preserve"> </w:t>
      </w:r>
      <w:r w:rsidR="002A2B04" w:rsidRPr="00DD4C1D">
        <w:t>NT</w:t>
      </w:r>
      <w:r>
        <w:t xml:space="preserve"> </w:t>
      </w:r>
      <w:r w:rsidR="002A2B04" w:rsidRPr="00DD4C1D">
        <w:t>v</w:t>
      </w:r>
      <w:r w:rsidR="002A6EBE" w:rsidRPr="00DD4C1D">
        <w:t>om</w:t>
      </w:r>
      <w:r>
        <w:t xml:space="preserve"> </w:t>
      </w:r>
      <w:r w:rsidR="002A6EBE" w:rsidRPr="00DD4C1D">
        <w:t>geistlichen</w:t>
      </w:r>
      <w:r>
        <w:t xml:space="preserve"> </w:t>
      </w:r>
      <w:r w:rsidR="002A6EBE" w:rsidRPr="00DD4C1D">
        <w:t>Tempelheiligtum</w:t>
      </w:r>
      <w:r w:rsidR="002A6EBE" w:rsidRPr="00DD4C1D">
        <w:rPr>
          <w:rStyle w:val="Funotenzeichen"/>
        </w:rPr>
        <w:footnoteReference w:id="12"/>
      </w:r>
      <w:r>
        <w:t xml:space="preserve"> </w:t>
      </w:r>
      <w:r w:rsidR="002A2B04" w:rsidRPr="00DD4C1D">
        <w:t>die</w:t>
      </w:r>
      <w:r>
        <w:t xml:space="preserve"> </w:t>
      </w:r>
      <w:r w:rsidR="002A2B04" w:rsidRPr="00DD4C1D">
        <w:t>Rede</w:t>
      </w:r>
      <w:r>
        <w:t xml:space="preserve"> </w:t>
      </w:r>
      <w:r w:rsidR="002A2B04" w:rsidRPr="00DD4C1D">
        <w:t>ist,</w:t>
      </w:r>
      <w:r>
        <w:t xml:space="preserve"> </w:t>
      </w:r>
      <w:r w:rsidR="002A2B04" w:rsidRPr="00DD4C1D">
        <w:t>ist</w:t>
      </w:r>
      <w:r>
        <w:t xml:space="preserve"> </w:t>
      </w:r>
      <w:r w:rsidR="002A2B04" w:rsidRPr="00DD4C1D">
        <w:t>immer</w:t>
      </w:r>
      <w:r>
        <w:t xml:space="preserve"> </w:t>
      </w:r>
      <w:r w:rsidR="002A2B04" w:rsidRPr="00DD4C1D">
        <w:t>die</w:t>
      </w:r>
      <w:r>
        <w:t xml:space="preserve"> </w:t>
      </w:r>
      <w:r w:rsidR="002A2B04" w:rsidRPr="00DD4C1D">
        <w:t>wahre</w:t>
      </w:r>
      <w:r>
        <w:t xml:space="preserve"> </w:t>
      </w:r>
      <w:r w:rsidR="002A2B04" w:rsidRPr="00DD4C1D">
        <w:t>Gemeinde</w:t>
      </w:r>
      <w:r>
        <w:t xml:space="preserve"> </w:t>
      </w:r>
      <w:r w:rsidR="002A2B04" w:rsidRPr="00DD4C1D">
        <w:t>Jesu</w:t>
      </w:r>
      <w:r>
        <w:t xml:space="preserve"> </w:t>
      </w:r>
      <w:r w:rsidR="002A2B04" w:rsidRPr="00DD4C1D">
        <w:t>gemeint.</w:t>
      </w:r>
      <w:r>
        <w:t xml:space="preserve"> </w:t>
      </w:r>
      <w:r w:rsidR="002A2B04" w:rsidRPr="00DD4C1D">
        <w:t>Mitläufer</w:t>
      </w:r>
      <w:r>
        <w:t xml:space="preserve"> </w:t>
      </w:r>
      <w:r w:rsidR="002A2B04" w:rsidRPr="00DD4C1D">
        <w:t>gehören</w:t>
      </w:r>
      <w:r>
        <w:t xml:space="preserve"> </w:t>
      </w:r>
      <w:r w:rsidR="002A2B04" w:rsidRPr="00DD4C1D">
        <w:t>nicht</w:t>
      </w:r>
      <w:r>
        <w:t xml:space="preserve"> </w:t>
      </w:r>
      <w:r w:rsidR="002A2B04" w:rsidRPr="00DD4C1D">
        <w:t>zur</w:t>
      </w:r>
      <w:r>
        <w:t xml:space="preserve"> </w:t>
      </w:r>
      <w:r w:rsidR="002A2B04" w:rsidRPr="00DD4C1D">
        <w:t>Gemeinde</w:t>
      </w:r>
      <w:r>
        <w:t xml:space="preserve"> </w:t>
      </w:r>
      <w:r w:rsidR="002A2B04" w:rsidRPr="00DD4C1D">
        <w:t>Jesu</w:t>
      </w:r>
      <w:r w:rsidR="00182473" w:rsidRPr="00DD4C1D">
        <w:t>.</w:t>
      </w:r>
    </w:p>
    <w:p w14:paraId="769E71DE" w14:textId="77777777" w:rsidR="00182473" w:rsidRPr="00DD4C1D" w:rsidRDefault="00182473" w:rsidP="002C0189">
      <w:pPr>
        <w:rPr>
          <w:rFonts w:ascii="Symbol" w:hAnsi="Symbol" w:cs="Symbol"/>
        </w:rPr>
      </w:pPr>
    </w:p>
    <w:p w14:paraId="37833BD3" w14:textId="1C7DBE4B" w:rsidR="00F641D2" w:rsidRPr="00DD4C1D" w:rsidRDefault="002A2B04" w:rsidP="002C0189">
      <w:r w:rsidRPr="00DD4C1D">
        <w:t>Der</w:t>
      </w:r>
      <w:r w:rsidR="001478F8">
        <w:t xml:space="preserve"> </w:t>
      </w:r>
      <w:r w:rsidRPr="00DD4C1D">
        <w:t>Herr</w:t>
      </w:r>
      <w:r w:rsidR="001478F8">
        <w:t xml:space="preserve"> </w:t>
      </w:r>
      <w:r w:rsidRPr="00DD4C1D">
        <w:t>Jesus</w:t>
      </w:r>
      <w:r w:rsidR="001478F8">
        <w:t xml:space="preserve"> </w:t>
      </w:r>
      <w:r w:rsidRPr="00DD4C1D">
        <w:t>Christus</w:t>
      </w:r>
      <w:r w:rsidR="001478F8">
        <w:t xml:space="preserve"> </w:t>
      </w:r>
      <w:r w:rsidRPr="00DD4C1D">
        <w:t>kann</w:t>
      </w:r>
      <w:r w:rsidR="001478F8">
        <w:t xml:space="preserve"> </w:t>
      </w:r>
      <w:r w:rsidRPr="00DD4C1D">
        <w:t>sein</w:t>
      </w:r>
      <w:r w:rsidR="001478F8">
        <w:t xml:space="preserve"> </w:t>
      </w:r>
      <w:r w:rsidRPr="00DD4C1D">
        <w:t>Werk</w:t>
      </w:r>
      <w:r w:rsidR="001478F8">
        <w:t xml:space="preserve"> </w:t>
      </w:r>
      <w:r w:rsidRPr="00DD4C1D">
        <w:t>in</w:t>
      </w:r>
      <w:r w:rsidR="001478F8">
        <w:t xml:space="preserve"> </w:t>
      </w:r>
      <w:r w:rsidRPr="00DD4C1D">
        <w:t>einem</w:t>
      </w:r>
      <w:r w:rsidR="001478F8">
        <w:t xml:space="preserve"> </w:t>
      </w:r>
      <w:r w:rsidRPr="00DD4C1D">
        <w:t>einzelnen</w:t>
      </w:r>
      <w:r w:rsidR="001478F8">
        <w:t xml:space="preserve"> </w:t>
      </w:r>
      <w:r w:rsidRPr="00DD4C1D">
        <w:t>Christen</w:t>
      </w:r>
      <w:r w:rsidR="001478F8">
        <w:t xml:space="preserve"> </w:t>
      </w:r>
      <w:r w:rsidRPr="00DD4C1D">
        <w:rPr>
          <w:spacing w:val="34"/>
        </w:rPr>
        <w:t>nur</w:t>
      </w:r>
      <w:r w:rsidR="001478F8">
        <w:rPr>
          <w:spacing w:val="34"/>
        </w:rPr>
        <w:t xml:space="preserve"> </w:t>
      </w:r>
      <w:r w:rsidRPr="00DD4C1D">
        <w:rPr>
          <w:spacing w:val="34"/>
        </w:rPr>
        <w:t>dann</w:t>
      </w:r>
      <w:r w:rsidR="001478F8">
        <w:t xml:space="preserve"> </w:t>
      </w:r>
      <w:r w:rsidRPr="00DD4C1D">
        <w:t>vollenden,</w:t>
      </w:r>
      <w:r w:rsidR="001478F8">
        <w:t xml:space="preserve"> </w:t>
      </w:r>
      <w:r w:rsidRPr="00DD4C1D">
        <w:t>wenn</w:t>
      </w:r>
      <w:r w:rsidR="001478F8">
        <w:t xml:space="preserve"> </w:t>
      </w:r>
      <w:r w:rsidRPr="00DD4C1D">
        <w:t>derselbe</w:t>
      </w:r>
      <w:r w:rsidR="001478F8">
        <w:t xml:space="preserve"> </w:t>
      </w:r>
      <w:r w:rsidRPr="00DD4C1D">
        <w:t>ihm</w:t>
      </w:r>
      <w:r w:rsidR="001478F8">
        <w:t xml:space="preserve"> </w:t>
      </w:r>
      <w:r w:rsidRPr="00DD4C1D">
        <w:t>nicht</w:t>
      </w:r>
      <w:r w:rsidR="001478F8">
        <w:t xml:space="preserve"> </w:t>
      </w:r>
      <w:r w:rsidRPr="00DD4C1D">
        <w:t>aus</w:t>
      </w:r>
      <w:r w:rsidR="001478F8">
        <w:t xml:space="preserve"> </w:t>
      </w:r>
      <w:r w:rsidRPr="00DD4C1D">
        <w:t>der</w:t>
      </w:r>
      <w:r w:rsidR="001478F8">
        <w:t xml:space="preserve"> </w:t>
      </w:r>
      <w:r w:rsidRPr="00DD4C1D">
        <w:t>Schule</w:t>
      </w:r>
      <w:r w:rsidR="001478F8">
        <w:t xml:space="preserve"> </w:t>
      </w:r>
      <w:r w:rsidRPr="00DD4C1D">
        <w:t>läuft.</w:t>
      </w:r>
      <w:r w:rsidR="001478F8">
        <w:t xml:space="preserve"> </w:t>
      </w:r>
      <w:r w:rsidRPr="00DD4C1D">
        <w:t>Eine</w:t>
      </w:r>
      <w:r w:rsidR="001478F8">
        <w:t xml:space="preserve"> </w:t>
      </w:r>
      <w:r w:rsidRPr="00DD4C1D">
        <w:t>solche</w:t>
      </w:r>
      <w:r w:rsidR="001478F8">
        <w:t xml:space="preserve"> </w:t>
      </w:r>
      <w:r w:rsidRPr="00DD4C1D">
        <w:t>Möglichkeit</w:t>
      </w:r>
      <w:r w:rsidR="001478F8">
        <w:t xml:space="preserve"> </w:t>
      </w:r>
      <w:r w:rsidRPr="00DD4C1D">
        <w:t>wird</w:t>
      </w:r>
      <w:r w:rsidR="001478F8">
        <w:t xml:space="preserve"> </w:t>
      </w:r>
      <w:r w:rsidRPr="00DD4C1D">
        <w:t>grundsätzlich</w:t>
      </w:r>
      <w:r w:rsidR="001478F8">
        <w:t xml:space="preserve"> </w:t>
      </w:r>
      <w:r w:rsidRPr="00DD4C1D">
        <w:t>nicht</w:t>
      </w:r>
      <w:r w:rsidR="001478F8">
        <w:t xml:space="preserve"> </w:t>
      </w:r>
      <w:r w:rsidRPr="00DD4C1D">
        <w:t>ausgeschlossen,</w:t>
      </w:r>
      <w:r w:rsidR="001478F8">
        <w:t xml:space="preserve"> </w:t>
      </w:r>
      <w:r w:rsidRPr="00DD4C1D">
        <w:t>auch</w:t>
      </w:r>
      <w:r w:rsidR="001478F8">
        <w:t xml:space="preserve"> </w:t>
      </w:r>
      <w:r w:rsidRPr="00DD4C1D">
        <w:t>nicht</w:t>
      </w:r>
      <w:r w:rsidR="001478F8">
        <w:t xml:space="preserve"> </w:t>
      </w:r>
      <w:r w:rsidR="006520DE" w:rsidRPr="00DD4C1D">
        <w:t>bei</w:t>
      </w:r>
      <w:r w:rsidR="001478F8">
        <w:t xml:space="preserve"> </w:t>
      </w:r>
      <w:r w:rsidR="006520DE" w:rsidRPr="00DD4C1D">
        <w:t>den</w:t>
      </w:r>
      <w:r w:rsidR="001478F8">
        <w:t xml:space="preserve"> </w:t>
      </w:r>
      <w:r w:rsidR="006520DE" w:rsidRPr="00DD4C1D">
        <w:t>Philippern</w:t>
      </w:r>
      <w:r w:rsidRPr="00DD4C1D">
        <w:t>.</w:t>
      </w:r>
      <w:r w:rsidR="001478F8">
        <w:t xml:space="preserve"> </w:t>
      </w:r>
      <w:r w:rsidRPr="00DD4C1D">
        <w:t>Paulus</w:t>
      </w:r>
      <w:r w:rsidR="001478F8">
        <w:t xml:space="preserve"> </w:t>
      </w:r>
      <w:r w:rsidRPr="00DD4C1D">
        <w:t>ruft</w:t>
      </w:r>
      <w:r w:rsidR="001478F8">
        <w:t xml:space="preserve"> </w:t>
      </w:r>
      <w:r w:rsidRPr="00DD4C1D">
        <w:t>sie</w:t>
      </w:r>
      <w:r w:rsidR="001478F8">
        <w:t xml:space="preserve"> </w:t>
      </w:r>
      <w:r w:rsidRPr="00DD4C1D">
        <w:t>auf,</w:t>
      </w:r>
      <w:r w:rsidR="001478F8">
        <w:t xml:space="preserve"> </w:t>
      </w:r>
      <w:r w:rsidRPr="00DD4C1D">
        <w:t>ihr</w:t>
      </w:r>
      <w:r w:rsidR="001478F8">
        <w:t xml:space="preserve"> </w:t>
      </w:r>
      <w:r w:rsidRPr="00DD4C1D">
        <w:t>Heil</w:t>
      </w:r>
      <w:r w:rsidR="001478F8">
        <w:t xml:space="preserve"> </w:t>
      </w:r>
      <w:r w:rsidRPr="00DD4C1D">
        <w:t>zu</w:t>
      </w:r>
      <w:r w:rsidR="001478F8">
        <w:t xml:space="preserve"> </w:t>
      </w:r>
      <w:r w:rsidR="00DC60E6" w:rsidRPr="00DD4C1D">
        <w:t>„</w:t>
      </w:r>
      <w:r w:rsidRPr="00DD4C1D">
        <w:t>schaffen”</w:t>
      </w:r>
      <w:r w:rsidR="001478F8">
        <w:t xml:space="preserve"> </w:t>
      </w:r>
      <w:r w:rsidRPr="00DD4C1D">
        <w:t>mit</w:t>
      </w:r>
      <w:r w:rsidR="001478F8">
        <w:t xml:space="preserve"> </w:t>
      </w:r>
      <w:r w:rsidRPr="00DD4C1D">
        <w:t>Furcht</w:t>
      </w:r>
      <w:r w:rsidR="001478F8">
        <w:t xml:space="preserve"> </w:t>
      </w:r>
      <w:r w:rsidRPr="00DD4C1D">
        <w:t>und</w:t>
      </w:r>
      <w:r w:rsidR="001478F8">
        <w:t xml:space="preserve"> </w:t>
      </w:r>
      <w:r w:rsidRPr="00DD4C1D">
        <w:t>Zittern</w:t>
      </w:r>
      <w:r w:rsidR="001478F8">
        <w:t xml:space="preserve"> </w:t>
      </w:r>
      <w:r w:rsidRPr="00DD4C1D">
        <w:t>und</w:t>
      </w:r>
      <w:r w:rsidR="001478F8">
        <w:t xml:space="preserve"> </w:t>
      </w:r>
      <w:r w:rsidRPr="00DD4C1D">
        <w:t>das</w:t>
      </w:r>
      <w:r w:rsidR="001478F8">
        <w:t xml:space="preserve"> </w:t>
      </w:r>
      <w:r w:rsidRPr="00DD4C1D">
        <w:t>Wort</w:t>
      </w:r>
      <w:r w:rsidR="001478F8">
        <w:t xml:space="preserve"> </w:t>
      </w:r>
      <w:r w:rsidRPr="00DD4C1D">
        <w:t>des</w:t>
      </w:r>
      <w:r w:rsidR="001478F8">
        <w:t xml:space="preserve"> </w:t>
      </w:r>
      <w:r w:rsidRPr="00DD4C1D">
        <w:t>Lebens</w:t>
      </w:r>
      <w:r w:rsidR="001478F8">
        <w:t xml:space="preserve"> </w:t>
      </w:r>
      <w:r w:rsidRPr="00DD4C1D">
        <w:t>darzuhalten,</w:t>
      </w:r>
      <w:r w:rsidR="001478F8">
        <w:t xml:space="preserve"> </w:t>
      </w:r>
      <w:r w:rsidRPr="00DD4C1D">
        <w:t>damit</w:t>
      </w:r>
      <w:r w:rsidR="001478F8">
        <w:t xml:space="preserve"> </w:t>
      </w:r>
      <w:r w:rsidRPr="00DD4C1D">
        <w:t>er</w:t>
      </w:r>
      <w:r w:rsidR="001478F8">
        <w:t xml:space="preserve"> </w:t>
      </w:r>
      <w:r w:rsidRPr="00DD4C1D">
        <w:t>nicht</w:t>
      </w:r>
      <w:r w:rsidR="001478F8">
        <w:t xml:space="preserve"> </w:t>
      </w:r>
      <w:r w:rsidRPr="00DD4C1D">
        <w:t>vergeblich</w:t>
      </w:r>
      <w:r w:rsidR="001478F8">
        <w:t xml:space="preserve"> </w:t>
      </w:r>
      <w:r w:rsidRPr="00DD4C1D">
        <w:t>nach</w:t>
      </w:r>
      <w:r w:rsidR="001478F8">
        <w:t xml:space="preserve"> </w:t>
      </w:r>
      <w:r w:rsidRPr="00DD4C1D">
        <w:t>Philippi</w:t>
      </w:r>
      <w:r w:rsidR="001478F8">
        <w:t xml:space="preserve"> </w:t>
      </w:r>
      <w:r w:rsidRPr="00DD4C1D">
        <w:t>gelaufen</w:t>
      </w:r>
      <w:r w:rsidR="001478F8">
        <w:t xml:space="preserve"> </w:t>
      </w:r>
      <w:r w:rsidRPr="00DD4C1D">
        <w:t>sei</w:t>
      </w:r>
      <w:r w:rsidR="001478F8">
        <w:t xml:space="preserve"> </w:t>
      </w:r>
      <w:r w:rsidRPr="00DD4C1D">
        <w:t>und</w:t>
      </w:r>
      <w:r w:rsidR="001478F8">
        <w:t xml:space="preserve"> </w:t>
      </w:r>
      <w:r w:rsidRPr="00DD4C1D">
        <w:t>dort</w:t>
      </w:r>
      <w:r w:rsidR="001478F8">
        <w:t xml:space="preserve"> </w:t>
      </w:r>
      <w:r w:rsidR="00182473" w:rsidRPr="00DD4C1D">
        <w:t>nicht</w:t>
      </w:r>
      <w:r w:rsidR="001478F8">
        <w:t xml:space="preserve"> </w:t>
      </w:r>
      <w:r w:rsidR="00182473" w:rsidRPr="00DD4C1D">
        <w:t>vergeblich</w:t>
      </w:r>
      <w:r w:rsidR="001478F8">
        <w:t xml:space="preserve"> </w:t>
      </w:r>
      <w:r w:rsidRPr="00DD4C1D">
        <w:t>gearbeitet</w:t>
      </w:r>
      <w:r w:rsidR="001478F8">
        <w:t xml:space="preserve"> </w:t>
      </w:r>
      <w:r w:rsidRPr="00DD4C1D">
        <w:t>habe</w:t>
      </w:r>
      <w:r w:rsidR="001478F8">
        <w:t xml:space="preserve"> </w:t>
      </w:r>
      <w:r w:rsidRPr="00DD4C1D">
        <w:t>(2</w:t>
      </w:r>
      <w:r w:rsidR="001478F8">
        <w:t>, 1</w:t>
      </w:r>
      <w:r w:rsidRPr="00DD4C1D">
        <w:t>2.16).</w:t>
      </w:r>
      <w:r w:rsidR="001478F8">
        <w:t xml:space="preserve"> </w:t>
      </w:r>
    </w:p>
    <w:p w14:paraId="409ACFF7" w14:textId="77777777" w:rsidR="00182473" w:rsidRPr="00DD4C1D" w:rsidRDefault="00182473" w:rsidP="002C0189"/>
    <w:p w14:paraId="0E29070F" w14:textId="432C4E94" w:rsidR="00F641D2" w:rsidRPr="00DD4C1D" w:rsidRDefault="002A2B04" w:rsidP="002C0189">
      <w:r w:rsidRPr="00DD4C1D">
        <w:t>Zu</w:t>
      </w:r>
      <w:r w:rsidR="001478F8">
        <w:t xml:space="preserve"> 1. Korinther </w:t>
      </w:r>
      <w:r w:rsidRPr="00DD4C1D">
        <w:t>1</w:t>
      </w:r>
      <w:r w:rsidR="001478F8">
        <w:t>, 8</w:t>
      </w:r>
      <w:r w:rsidRPr="00DD4C1D">
        <w:t>:</w:t>
      </w:r>
      <w:r w:rsidR="001478F8">
        <w:t xml:space="preserve"> </w:t>
      </w:r>
      <w:r w:rsidR="00DC60E6" w:rsidRPr="00DD4C1D">
        <w:t>„</w:t>
      </w:r>
      <w:r w:rsidRPr="00DD4C1D">
        <w:rPr>
          <w:b/>
          <w:bCs/>
        </w:rPr>
        <w:t>der</w:t>
      </w:r>
      <w:r w:rsidR="001478F8">
        <w:rPr>
          <w:b/>
          <w:bCs/>
        </w:rPr>
        <w:t xml:space="preserve"> </w:t>
      </w:r>
      <w:r w:rsidRPr="00DD4C1D">
        <w:rPr>
          <w:b/>
          <w:bCs/>
        </w:rPr>
        <w:t>euch</w:t>
      </w:r>
      <w:r w:rsidR="001478F8">
        <w:rPr>
          <w:b/>
          <w:bCs/>
        </w:rPr>
        <w:t xml:space="preserve"> </w:t>
      </w:r>
      <w:r w:rsidRPr="00DD4C1D">
        <w:rPr>
          <w:b/>
          <w:bCs/>
        </w:rPr>
        <w:t>auch</w:t>
      </w:r>
      <w:r w:rsidR="001478F8">
        <w:rPr>
          <w:b/>
          <w:bCs/>
        </w:rPr>
        <w:t xml:space="preserve"> </w:t>
      </w:r>
      <w:r w:rsidRPr="00DD4C1D">
        <w:rPr>
          <w:b/>
          <w:bCs/>
        </w:rPr>
        <w:t>festigen</w:t>
      </w:r>
      <w:r w:rsidR="001478F8">
        <w:rPr>
          <w:b/>
          <w:bCs/>
        </w:rPr>
        <w:t xml:space="preserve"> </w:t>
      </w:r>
      <w:r w:rsidRPr="00DD4C1D">
        <w:rPr>
          <w:b/>
          <w:bCs/>
        </w:rPr>
        <w:t>wird</w:t>
      </w:r>
      <w:r w:rsidR="001478F8">
        <w:rPr>
          <w:b/>
          <w:bCs/>
        </w:rPr>
        <w:t xml:space="preserve"> </w:t>
      </w:r>
      <w:r w:rsidRPr="00DD4C1D">
        <w:rPr>
          <w:b/>
          <w:bCs/>
        </w:rPr>
        <w:t>bis</w:t>
      </w:r>
      <w:r w:rsidR="001478F8">
        <w:rPr>
          <w:b/>
          <w:bCs/>
        </w:rPr>
        <w:t xml:space="preserve"> </w:t>
      </w:r>
      <w:r w:rsidRPr="00DD4C1D">
        <w:rPr>
          <w:b/>
          <w:bCs/>
        </w:rPr>
        <w:t>ans</w:t>
      </w:r>
      <w:r w:rsidR="001478F8">
        <w:rPr>
          <w:b/>
          <w:bCs/>
        </w:rPr>
        <w:t xml:space="preserve"> </w:t>
      </w:r>
      <w:r w:rsidRPr="00DD4C1D">
        <w:rPr>
          <w:b/>
          <w:bCs/>
        </w:rPr>
        <w:t>Ende</w:t>
      </w:r>
      <w:r w:rsidR="00DC60E6" w:rsidRPr="00DD4C1D">
        <w:t>“</w:t>
      </w:r>
      <w:r w:rsidRPr="00DD4C1D">
        <w:t>:</w:t>
      </w:r>
      <w:r w:rsidR="001478F8">
        <w:t xml:space="preserve"> </w:t>
      </w:r>
      <w:r w:rsidRPr="00DD4C1D">
        <w:t>Wen</w:t>
      </w:r>
      <w:r w:rsidR="001478F8">
        <w:t xml:space="preserve"> </w:t>
      </w:r>
      <w:r w:rsidRPr="00DD4C1D">
        <w:t>wird</w:t>
      </w:r>
      <w:r w:rsidR="001478F8">
        <w:t xml:space="preserve"> </w:t>
      </w:r>
      <w:r w:rsidRPr="00DD4C1D">
        <w:t>Gott</w:t>
      </w:r>
      <w:r w:rsidR="001478F8">
        <w:t xml:space="preserve"> </w:t>
      </w:r>
      <w:r w:rsidRPr="00DD4C1D">
        <w:t>festigen</w:t>
      </w:r>
      <w:r w:rsidR="001478F8">
        <w:t xml:space="preserve"> </w:t>
      </w:r>
      <w:r w:rsidRPr="00DD4C1D">
        <w:t>bis</w:t>
      </w:r>
      <w:r w:rsidR="001478F8">
        <w:t xml:space="preserve"> </w:t>
      </w:r>
      <w:r w:rsidRPr="00DD4C1D">
        <w:t>ans</w:t>
      </w:r>
      <w:r w:rsidR="001478F8">
        <w:t xml:space="preserve"> </w:t>
      </w:r>
      <w:r w:rsidRPr="00DD4C1D">
        <w:t>Ende?</w:t>
      </w:r>
      <w:r w:rsidR="001478F8">
        <w:t xml:space="preserve"> </w:t>
      </w:r>
      <w:r w:rsidRPr="00DD4C1D">
        <w:t>–</w:t>
      </w:r>
      <w:r w:rsidR="001478F8">
        <w:t xml:space="preserve"> </w:t>
      </w:r>
      <w:r w:rsidRPr="00DD4C1D">
        <w:t>Denjenigen,</w:t>
      </w:r>
      <w:r w:rsidR="001478F8">
        <w:t xml:space="preserve"> </w:t>
      </w:r>
      <w:r w:rsidRPr="00DD4C1D">
        <w:t>der</w:t>
      </w:r>
      <w:r w:rsidR="001478F8">
        <w:t xml:space="preserve"> </w:t>
      </w:r>
      <w:r w:rsidRPr="00DD4C1D">
        <w:t>den</w:t>
      </w:r>
      <w:r w:rsidR="001478F8">
        <w:t xml:space="preserve"> </w:t>
      </w:r>
      <w:r w:rsidRPr="00DD4C1D">
        <w:t>Namen</w:t>
      </w:r>
      <w:r w:rsidR="001478F8">
        <w:t xml:space="preserve"> </w:t>
      </w:r>
      <w:r w:rsidRPr="00DD4C1D">
        <w:t>des</w:t>
      </w:r>
      <w:r w:rsidR="001478F8">
        <w:t xml:space="preserve"> </w:t>
      </w:r>
      <w:r w:rsidRPr="00DD4C1D">
        <w:t>Herrn</w:t>
      </w:r>
      <w:r w:rsidR="001478F8">
        <w:t xml:space="preserve"> </w:t>
      </w:r>
      <w:r w:rsidRPr="00DD4C1D">
        <w:t>Jesus</w:t>
      </w:r>
      <w:r w:rsidR="001478F8">
        <w:t xml:space="preserve"> </w:t>
      </w:r>
      <w:r w:rsidRPr="00DD4C1D">
        <w:t>Christus</w:t>
      </w:r>
      <w:r w:rsidR="001478F8">
        <w:t xml:space="preserve"> </w:t>
      </w:r>
      <w:r w:rsidRPr="00DD4C1D">
        <w:t>anruft</w:t>
      </w:r>
      <w:r w:rsidR="001478F8">
        <w:t xml:space="preserve"> </w:t>
      </w:r>
      <w:r w:rsidR="002A6EBE" w:rsidRPr="00DD4C1D">
        <w:t>(</w:t>
      </w:r>
      <w:r w:rsidR="007D2C91" w:rsidRPr="00DD4C1D">
        <w:t>Vgl.</w:t>
      </w:r>
      <w:r w:rsidR="001478F8">
        <w:t xml:space="preserve"> </w:t>
      </w:r>
      <w:r w:rsidRPr="00DD4C1D">
        <w:t>1</w:t>
      </w:r>
      <w:r w:rsidR="001478F8">
        <w:t>, 2</w:t>
      </w:r>
      <w:r w:rsidR="002A6EBE" w:rsidRPr="00DD4C1D">
        <w:t>.),</w:t>
      </w:r>
      <w:r w:rsidR="001478F8">
        <w:t xml:space="preserve"> </w:t>
      </w:r>
      <w:r w:rsidR="002A6EBE" w:rsidRPr="00DD4C1D">
        <w:t>d</w:t>
      </w:r>
      <w:r w:rsidRPr="00DD4C1D">
        <w:t>enjenigen,</w:t>
      </w:r>
      <w:r w:rsidR="001478F8">
        <w:t xml:space="preserve"> </w:t>
      </w:r>
      <w:r w:rsidRPr="00DD4C1D">
        <w:t>der</w:t>
      </w:r>
      <w:r w:rsidR="001478F8">
        <w:t xml:space="preserve"> </w:t>
      </w:r>
      <w:r w:rsidRPr="00DD4C1D">
        <w:t>an</w:t>
      </w:r>
      <w:r w:rsidR="001478F8">
        <w:t xml:space="preserve"> </w:t>
      </w:r>
      <w:r w:rsidRPr="00DD4C1D">
        <w:t>Gottes</w:t>
      </w:r>
      <w:r w:rsidR="001478F8">
        <w:t xml:space="preserve"> </w:t>
      </w:r>
      <w:r w:rsidRPr="00DD4C1D">
        <w:t>Wort</w:t>
      </w:r>
      <w:r w:rsidR="001478F8">
        <w:t xml:space="preserve"> </w:t>
      </w:r>
      <w:r w:rsidRPr="00DD4C1D">
        <w:t>festhält:</w:t>
      </w:r>
      <w:r w:rsidR="001478F8">
        <w:t xml:space="preserve"> 1. Korinther </w:t>
      </w:r>
      <w:r w:rsidRPr="00DD4C1D">
        <w:t>15</w:t>
      </w:r>
      <w:r w:rsidR="001478F8">
        <w:t>, 2</w:t>
      </w:r>
      <w:r w:rsidRPr="00DD4C1D">
        <w:t>:</w:t>
      </w:r>
      <w:r w:rsidR="001478F8">
        <w:t xml:space="preserve"> </w:t>
      </w:r>
      <w:r w:rsidR="00DC60E6" w:rsidRPr="00DD4C1D">
        <w:t>„</w:t>
      </w:r>
      <w:r w:rsidRPr="00DD4C1D">
        <w:t>…</w:t>
      </w:r>
      <w:r w:rsidR="001478F8">
        <w:t xml:space="preserve"> </w:t>
      </w:r>
      <w:r w:rsidRPr="00DD4C1D">
        <w:rPr>
          <w:b/>
          <w:bCs/>
        </w:rPr>
        <w:t>die</w:t>
      </w:r>
      <w:r w:rsidR="001478F8">
        <w:rPr>
          <w:b/>
          <w:bCs/>
        </w:rPr>
        <w:t xml:space="preserve"> </w:t>
      </w:r>
      <w:r w:rsidRPr="00DD4C1D">
        <w:rPr>
          <w:b/>
          <w:bCs/>
        </w:rPr>
        <w:t>gute</w:t>
      </w:r>
      <w:r w:rsidR="001478F8">
        <w:rPr>
          <w:b/>
          <w:bCs/>
        </w:rPr>
        <w:t xml:space="preserve"> </w:t>
      </w:r>
      <w:r w:rsidRPr="00DD4C1D">
        <w:rPr>
          <w:b/>
          <w:bCs/>
        </w:rPr>
        <w:t>Botschaft</w:t>
      </w:r>
      <w:r w:rsidR="001478F8">
        <w:rPr>
          <w:b/>
          <w:bCs/>
        </w:rPr>
        <w:t xml:space="preserve"> </w:t>
      </w:r>
      <w:r w:rsidRPr="00DD4C1D">
        <w:rPr>
          <w:b/>
          <w:bCs/>
        </w:rPr>
        <w:t>…</w:t>
      </w:r>
      <w:r w:rsidR="001478F8">
        <w:rPr>
          <w:b/>
          <w:bCs/>
        </w:rPr>
        <w:t xml:space="preserve"> </w:t>
      </w:r>
      <w:r w:rsidRPr="00DD4C1D">
        <w:rPr>
          <w:b/>
          <w:bCs/>
        </w:rPr>
        <w:t>durch</w:t>
      </w:r>
      <w:r w:rsidR="001478F8">
        <w:rPr>
          <w:b/>
          <w:bCs/>
        </w:rPr>
        <w:t xml:space="preserve"> </w:t>
      </w:r>
      <w:r w:rsidRPr="00DD4C1D">
        <w:rPr>
          <w:b/>
          <w:bCs/>
        </w:rPr>
        <w:t>die</w:t>
      </w:r>
      <w:r w:rsidR="001478F8">
        <w:rPr>
          <w:b/>
          <w:bCs/>
        </w:rPr>
        <w:t xml:space="preserve"> </w:t>
      </w:r>
      <w:r w:rsidRPr="00DD4C1D">
        <w:rPr>
          <w:b/>
          <w:bCs/>
        </w:rPr>
        <w:t>ihr</w:t>
      </w:r>
      <w:r w:rsidR="001478F8">
        <w:rPr>
          <w:b/>
          <w:bCs/>
        </w:rPr>
        <w:t xml:space="preserve"> </w:t>
      </w:r>
      <w:r w:rsidRPr="00DD4C1D">
        <w:rPr>
          <w:b/>
          <w:bCs/>
        </w:rPr>
        <w:t>auch</w:t>
      </w:r>
      <w:r w:rsidR="001478F8">
        <w:rPr>
          <w:b/>
          <w:bCs/>
        </w:rPr>
        <w:t xml:space="preserve"> </w:t>
      </w:r>
      <w:r w:rsidRPr="00DD4C1D">
        <w:rPr>
          <w:b/>
          <w:bCs/>
        </w:rPr>
        <w:t>gerettet</w:t>
      </w:r>
      <w:r w:rsidR="001478F8">
        <w:rPr>
          <w:b/>
          <w:bCs/>
        </w:rPr>
        <w:t xml:space="preserve"> </w:t>
      </w:r>
      <w:r w:rsidRPr="00DD4C1D">
        <w:rPr>
          <w:b/>
          <w:bCs/>
        </w:rPr>
        <w:t>werdet,</w:t>
      </w:r>
      <w:r w:rsidR="001478F8">
        <w:rPr>
          <w:b/>
          <w:bCs/>
        </w:rPr>
        <w:t xml:space="preserve"> </w:t>
      </w:r>
      <w:r w:rsidRPr="00DD4C1D">
        <w:rPr>
          <w:b/>
          <w:bCs/>
        </w:rPr>
        <w:t>wenn</w:t>
      </w:r>
      <w:r w:rsidR="001478F8">
        <w:rPr>
          <w:b/>
          <w:bCs/>
        </w:rPr>
        <w:t xml:space="preserve"> </w:t>
      </w:r>
      <w:r w:rsidRPr="00DD4C1D">
        <w:rPr>
          <w:b/>
          <w:bCs/>
        </w:rPr>
        <w:t>ihr</w:t>
      </w:r>
      <w:r w:rsidR="001478F8">
        <w:rPr>
          <w:b/>
          <w:bCs/>
        </w:rPr>
        <w:t xml:space="preserve"> </w:t>
      </w:r>
      <w:r w:rsidRPr="00DD4C1D">
        <w:rPr>
          <w:b/>
          <w:bCs/>
        </w:rPr>
        <w:t>festhaltet,</w:t>
      </w:r>
      <w:r w:rsidR="001478F8">
        <w:rPr>
          <w:b/>
          <w:bCs/>
        </w:rPr>
        <w:t xml:space="preserve"> </w:t>
      </w:r>
      <w:r w:rsidRPr="00DD4C1D">
        <w:rPr>
          <w:b/>
          <w:bCs/>
        </w:rPr>
        <w:t>mit</w:t>
      </w:r>
      <w:r w:rsidR="001478F8">
        <w:rPr>
          <w:b/>
          <w:bCs/>
        </w:rPr>
        <w:t xml:space="preserve"> </w:t>
      </w:r>
      <w:r w:rsidRPr="00DD4C1D">
        <w:rPr>
          <w:b/>
          <w:bCs/>
        </w:rPr>
        <w:t>was</w:t>
      </w:r>
      <w:r w:rsidR="001478F8">
        <w:rPr>
          <w:b/>
          <w:bCs/>
        </w:rPr>
        <w:t xml:space="preserve"> </w:t>
      </w:r>
      <w:r w:rsidRPr="00DD4C1D">
        <w:rPr>
          <w:b/>
          <w:bCs/>
        </w:rPr>
        <w:t>für</w:t>
      </w:r>
      <w:r w:rsidR="001478F8">
        <w:rPr>
          <w:b/>
          <w:bCs/>
        </w:rPr>
        <w:t xml:space="preserve"> </w:t>
      </w:r>
      <w:r w:rsidRPr="00DD4C1D">
        <w:rPr>
          <w:b/>
          <w:bCs/>
        </w:rPr>
        <w:t>einem</w:t>
      </w:r>
      <w:r w:rsidR="001478F8">
        <w:rPr>
          <w:b/>
          <w:bCs/>
        </w:rPr>
        <w:t xml:space="preserve"> </w:t>
      </w:r>
      <w:r w:rsidRPr="00DD4C1D">
        <w:rPr>
          <w:b/>
          <w:bCs/>
        </w:rPr>
        <w:t>Wort</w:t>
      </w:r>
      <w:r w:rsidR="001478F8">
        <w:rPr>
          <w:b/>
          <w:bCs/>
        </w:rPr>
        <w:t xml:space="preserve"> </w:t>
      </w:r>
      <w:r w:rsidRPr="00DD4C1D">
        <w:rPr>
          <w:b/>
          <w:bCs/>
        </w:rPr>
        <w:t>ich</w:t>
      </w:r>
      <w:r w:rsidR="001478F8">
        <w:rPr>
          <w:b/>
          <w:bCs/>
        </w:rPr>
        <w:t xml:space="preserve"> </w:t>
      </w:r>
      <w:r w:rsidRPr="00DD4C1D">
        <w:rPr>
          <w:b/>
          <w:bCs/>
        </w:rPr>
        <w:t>euch</w:t>
      </w:r>
      <w:r w:rsidR="001478F8">
        <w:rPr>
          <w:b/>
          <w:bCs/>
        </w:rPr>
        <w:t xml:space="preserve"> </w:t>
      </w:r>
      <w:r w:rsidRPr="00DD4C1D">
        <w:rPr>
          <w:b/>
          <w:bCs/>
        </w:rPr>
        <w:t>gute</w:t>
      </w:r>
      <w:r w:rsidR="001478F8">
        <w:rPr>
          <w:b/>
          <w:bCs/>
        </w:rPr>
        <w:t xml:space="preserve"> </w:t>
      </w:r>
      <w:r w:rsidRPr="00DD4C1D">
        <w:rPr>
          <w:b/>
          <w:bCs/>
        </w:rPr>
        <w:t>Botschaft</w:t>
      </w:r>
      <w:r w:rsidR="001478F8">
        <w:rPr>
          <w:b/>
          <w:bCs/>
        </w:rPr>
        <w:t xml:space="preserve"> </w:t>
      </w:r>
      <w:r w:rsidRPr="00DD4C1D">
        <w:rPr>
          <w:b/>
          <w:bCs/>
        </w:rPr>
        <w:t>sagte,</w:t>
      </w:r>
      <w:r w:rsidR="001478F8">
        <w:rPr>
          <w:b/>
          <w:bCs/>
        </w:rPr>
        <w:t xml:space="preserve"> </w:t>
      </w:r>
      <w:r w:rsidRPr="00DD4C1D">
        <w:rPr>
          <w:b/>
          <w:bCs/>
        </w:rPr>
        <w:t>es</w:t>
      </w:r>
      <w:r w:rsidR="001478F8">
        <w:rPr>
          <w:b/>
          <w:bCs/>
        </w:rPr>
        <w:t xml:space="preserve"> </w:t>
      </w:r>
      <w:r w:rsidRPr="00DD4C1D">
        <w:rPr>
          <w:b/>
          <w:bCs/>
        </w:rPr>
        <w:t>sei</w:t>
      </w:r>
      <w:r w:rsidR="001478F8">
        <w:rPr>
          <w:b/>
          <w:bCs/>
        </w:rPr>
        <w:t xml:space="preserve"> </w:t>
      </w:r>
      <w:r w:rsidRPr="00DD4C1D">
        <w:rPr>
          <w:b/>
          <w:bCs/>
        </w:rPr>
        <w:t>denn,</w:t>
      </w:r>
      <w:r w:rsidR="001478F8">
        <w:rPr>
          <w:b/>
          <w:bCs/>
        </w:rPr>
        <w:t xml:space="preserve"> </w:t>
      </w:r>
      <w:r w:rsidRPr="00DD4C1D">
        <w:rPr>
          <w:b/>
          <w:bCs/>
        </w:rPr>
        <w:t>dass</w:t>
      </w:r>
      <w:r w:rsidR="001478F8">
        <w:rPr>
          <w:b/>
          <w:bCs/>
        </w:rPr>
        <w:t xml:space="preserve"> </w:t>
      </w:r>
      <w:r w:rsidRPr="00DD4C1D">
        <w:rPr>
          <w:b/>
          <w:bCs/>
        </w:rPr>
        <w:t>ihr</w:t>
      </w:r>
      <w:r w:rsidR="001478F8">
        <w:rPr>
          <w:b/>
          <w:bCs/>
        </w:rPr>
        <w:t xml:space="preserve"> </w:t>
      </w:r>
      <w:r w:rsidRPr="00DD4C1D">
        <w:rPr>
          <w:b/>
          <w:bCs/>
        </w:rPr>
        <w:t>ohne</w:t>
      </w:r>
      <w:r w:rsidR="001478F8">
        <w:rPr>
          <w:b/>
          <w:bCs/>
        </w:rPr>
        <w:t xml:space="preserve"> </w:t>
      </w:r>
      <w:r w:rsidRPr="00DD4C1D">
        <w:rPr>
          <w:b/>
          <w:bCs/>
        </w:rPr>
        <w:t>Grund</w:t>
      </w:r>
      <w:r w:rsidR="001478F8">
        <w:rPr>
          <w:b/>
          <w:bCs/>
        </w:rPr>
        <w:t xml:space="preserve"> </w:t>
      </w:r>
      <w:r w:rsidRPr="00DD4C1D">
        <w:rPr>
          <w:b/>
          <w:bCs/>
        </w:rPr>
        <w:t>[und</w:t>
      </w:r>
      <w:r w:rsidR="001478F8">
        <w:rPr>
          <w:b/>
          <w:bCs/>
        </w:rPr>
        <w:t xml:space="preserve"> </w:t>
      </w:r>
      <w:r w:rsidRPr="00DD4C1D">
        <w:rPr>
          <w:b/>
          <w:bCs/>
        </w:rPr>
        <w:t>ohne</w:t>
      </w:r>
      <w:r w:rsidR="001478F8">
        <w:rPr>
          <w:b/>
          <w:bCs/>
        </w:rPr>
        <w:t xml:space="preserve"> </w:t>
      </w:r>
      <w:r w:rsidRPr="00DD4C1D">
        <w:rPr>
          <w:b/>
          <w:bCs/>
        </w:rPr>
        <w:t>Erfolg]</w:t>
      </w:r>
      <w:r w:rsidR="001478F8">
        <w:rPr>
          <w:b/>
          <w:bCs/>
        </w:rPr>
        <w:t xml:space="preserve"> </w:t>
      </w:r>
      <w:r w:rsidRPr="00DD4C1D">
        <w:rPr>
          <w:b/>
          <w:bCs/>
        </w:rPr>
        <w:t>glaubtet</w:t>
      </w:r>
      <w:r w:rsidRPr="00DD4C1D">
        <w:t>.</w:t>
      </w:r>
      <w:r w:rsidR="00DC60E6" w:rsidRPr="00DD4C1D">
        <w:t>“</w:t>
      </w:r>
      <w:r w:rsidR="001478F8">
        <w:t xml:space="preserve"> </w:t>
      </w:r>
    </w:p>
    <w:p w14:paraId="57007322" w14:textId="77777777" w:rsidR="00182473" w:rsidRPr="00DD4C1D" w:rsidRDefault="00182473" w:rsidP="002C0189"/>
    <w:p w14:paraId="474DD164" w14:textId="039E2AA0" w:rsidR="00F641D2" w:rsidRPr="00DD4C1D" w:rsidRDefault="002A2B04" w:rsidP="005318A6">
      <w:pPr>
        <w:pStyle w:val="berschrift2"/>
      </w:pPr>
      <w:r w:rsidRPr="00DD4C1D">
        <w:lastRenderedPageBreak/>
        <w:t>6.</w:t>
      </w:r>
      <w:r w:rsidR="001478F8">
        <w:t xml:space="preserve"> </w:t>
      </w:r>
      <w:r w:rsidRPr="00DD4C1D">
        <w:t>Der</w:t>
      </w:r>
      <w:r w:rsidR="001478F8">
        <w:t xml:space="preserve"> </w:t>
      </w:r>
      <w:r w:rsidRPr="00DD4C1D">
        <w:t>Heilige</w:t>
      </w:r>
      <w:r w:rsidR="001478F8">
        <w:t xml:space="preserve"> </w:t>
      </w:r>
      <w:r w:rsidRPr="00DD4C1D">
        <w:t>Geist</w:t>
      </w:r>
      <w:r w:rsidR="001478F8">
        <w:t xml:space="preserve"> </w:t>
      </w:r>
    </w:p>
    <w:p w14:paraId="0F66D4B4" w14:textId="4A012C81" w:rsidR="00F641D2" w:rsidRPr="00DD4C1D" w:rsidRDefault="00DC60E6" w:rsidP="007D4908">
      <w:pPr>
        <w:pStyle w:val="berschrift3"/>
      </w:pPr>
      <w:r w:rsidRPr="00DD4C1D">
        <w:t>„</w:t>
      </w:r>
      <w:r w:rsidR="002A2B04" w:rsidRPr="00DD4C1D">
        <w:t>Der</w:t>
      </w:r>
      <w:r w:rsidR="001478F8">
        <w:t xml:space="preserve"> </w:t>
      </w:r>
      <w:r w:rsidR="002A2B04" w:rsidRPr="00DD4C1D">
        <w:t>Heilige</w:t>
      </w:r>
      <w:r w:rsidR="001478F8">
        <w:t xml:space="preserve"> </w:t>
      </w:r>
      <w:r w:rsidR="002A2B04" w:rsidRPr="00DD4C1D">
        <w:t>Geist</w:t>
      </w:r>
      <w:r w:rsidR="001478F8">
        <w:t xml:space="preserve"> </w:t>
      </w:r>
      <w:r w:rsidR="002A2B04" w:rsidRPr="00DD4C1D">
        <w:t>bleibt</w:t>
      </w:r>
      <w:r w:rsidR="001478F8">
        <w:t xml:space="preserve"> </w:t>
      </w:r>
      <w:r w:rsidR="002A2B04" w:rsidRPr="00DD4C1D">
        <w:t>für</w:t>
      </w:r>
      <w:r w:rsidR="001478F8">
        <w:t xml:space="preserve"> </w:t>
      </w:r>
      <w:r w:rsidR="002A2B04" w:rsidRPr="00DD4C1D">
        <w:t>immer.”</w:t>
      </w:r>
      <w:r w:rsidR="001478F8">
        <w:t xml:space="preserve"> </w:t>
      </w:r>
    </w:p>
    <w:p w14:paraId="76FABC07" w14:textId="51585E64" w:rsidR="00983243" w:rsidRPr="00DD4C1D" w:rsidRDefault="00A06629" w:rsidP="002C0189">
      <w:r w:rsidRPr="00DD4C1D">
        <w:t>Es</w:t>
      </w:r>
      <w:r w:rsidR="001478F8">
        <w:t xml:space="preserve"> </w:t>
      </w:r>
      <w:r w:rsidRPr="00DD4C1D">
        <w:t>wird</w:t>
      </w:r>
      <w:r w:rsidR="001478F8">
        <w:t xml:space="preserve"> </w:t>
      </w:r>
      <w:r w:rsidR="002A2B04" w:rsidRPr="00DD4C1D">
        <w:t>argumentiert:</w:t>
      </w:r>
      <w:r w:rsidR="001478F8">
        <w:t xml:space="preserve"> </w:t>
      </w:r>
      <w:r w:rsidR="00DC60E6" w:rsidRPr="00DD4C1D">
        <w:t>„</w:t>
      </w:r>
      <w:r w:rsidR="002A2B04" w:rsidRPr="00DD4C1D">
        <w:t>Der</w:t>
      </w:r>
      <w:r w:rsidR="001478F8">
        <w:t xml:space="preserve"> </w:t>
      </w:r>
      <w:r w:rsidR="002A2B04" w:rsidRPr="00DD4C1D">
        <w:t>Heilige</w:t>
      </w:r>
      <w:r w:rsidR="001478F8">
        <w:t xml:space="preserve"> </w:t>
      </w:r>
      <w:r w:rsidR="002A2B04" w:rsidRPr="00DD4C1D">
        <w:t>Geist</w:t>
      </w:r>
      <w:r w:rsidR="001478F8">
        <w:t xml:space="preserve"> </w:t>
      </w:r>
      <w:r w:rsidR="002A2B04" w:rsidRPr="00DD4C1D">
        <w:t>bleibt</w:t>
      </w:r>
      <w:r w:rsidR="001478F8">
        <w:t xml:space="preserve"> </w:t>
      </w:r>
      <w:r w:rsidR="002A2B04" w:rsidRPr="00DD4C1D">
        <w:t>für</w:t>
      </w:r>
      <w:r w:rsidR="001478F8">
        <w:t xml:space="preserve"> </w:t>
      </w:r>
      <w:r w:rsidR="002A2B04" w:rsidRPr="00DD4C1D">
        <w:t>immer</w:t>
      </w:r>
      <w:r w:rsidR="001478F8">
        <w:t xml:space="preserve"> </w:t>
      </w:r>
      <w:r w:rsidR="002A2B04" w:rsidRPr="00DD4C1D">
        <w:t>in</w:t>
      </w:r>
      <w:r w:rsidR="001478F8">
        <w:t xml:space="preserve"> </w:t>
      </w:r>
      <w:r w:rsidR="002A2B04" w:rsidRPr="00DD4C1D">
        <w:t>den</w:t>
      </w:r>
      <w:r w:rsidR="001478F8">
        <w:t xml:space="preserve"> </w:t>
      </w:r>
      <w:r w:rsidR="002A2B04" w:rsidRPr="00DD4C1D">
        <w:t>Gläubigen.</w:t>
      </w:r>
      <w:r w:rsidR="001478F8">
        <w:t xml:space="preserve"> Johannes </w:t>
      </w:r>
      <w:r w:rsidR="002A2B04" w:rsidRPr="00DD4C1D">
        <w:t>14</w:t>
      </w:r>
      <w:r w:rsidR="001478F8">
        <w:t>, 1</w:t>
      </w:r>
      <w:r w:rsidR="002A2B04" w:rsidRPr="00DD4C1D">
        <w:t>5</w:t>
      </w:r>
      <w:r w:rsidR="00664C35" w:rsidRPr="00DD4C1D">
        <w:t>-18</w:t>
      </w:r>
      <w:r w:rsidR="002A2B04" w:rsidRPr="00DD4C1D">
        <w:t>.</w:t>
      </w:r>
      <w:r w:rsidR="001478F8">
        <w:t xml:space="preserve"> </w:t>
      </w:r>
      <w:r w:rsidR="002A2B04" w:rsidRPr="00DD4C1D">
        <w:t>Er</w:t>
      </w:r>
      <w:r w:rsidR="001478F8">
        <w:t xml:space="preserve"> </w:t>
      </w:r>
      <w:r w:rsidR="002A2B04" w:rsidRPr="00DD4C1D">
        <w:t>kann</w:t>
      </w:r>
      <w:r w:rsidR="001478F8">
        <w:t xml:space="preserve"> </w:t>
      </w:r>
      <w:r w:rsidR="002A2B04" w:rsidRPr="00DD4C1D">
        <w:t>Wiedergeborene</w:t>
      </w:r>
      <w:r w:rsidR="001478F8">
        <w:t xml:space="preserve"> </w:t>
      </w:r>
      <w:r w:rsidR="002A2B04" w:rsidRPr="00DD4C1D">
        <w:t>nicht</w:t>
      </w:r>
      <w:r w:rsidR="001478F8">
        <w:t xml:space="preserve"> </w:t>
      </w:r>
      <w:r w:rsidR="002A2B04" w:rsidRPr="00DD4C1D">
        <w:t>mehr</w:t>
      </w:r>
      <w:r w:rsidR="001478F8">
        <w:t xml:space="preserve"> </w:t>
      </w:r>
      <w:r w:rsidR="002A2B04" w:rsidRPr="00DD4C1D">
        <w:t>verlassen.”</w:t>
      </w:r>
      <w:r w:rsidR="001478F8">
        <w:t xml:space="preserve"> </w:t>
      </w:r>
    </w:p>
    <w:p w14:paraId="0C0C530E" w14:textId="77777777" w:rsidR="00983243" w:rsidRPr="00DD4C1D" w:rsidRDefault="00983243" w:rsidP="002C0189"/>
    <w:p w14:paraId="4FDAF2F6" w14:textId="41BEFC89"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1DA7AE05" w14:textId="014A3030" w:rsidR="00A06629" w:rsidRPr="00DD4C1D" w:rsidRDefault="00D15BAC" w:rsidP="002C0189">
      <w:r w:rsidRPr="00DD4C1D">
        <w:t>Jesus</w:t>
      </w:r>
      <w:r w:rsidR="001478F8">
        <w:t xml:space="preserve"> </w:t>
      </w:r>
      <w:r w:rsidRPr="00DD4C1D">
        <w:t>stellt</w:t>
      </w:r>
      <w:r w:rsidR="001478F8">
        <w:t xml:space="preserve"> </w:t>
      </w:r>
      <w:r w:rsidRPr="00DD4C1D">
        <w:t>den</w:t>
      </w:r>
      <w:r w:rsidR="001478F8">
        <w:t xml:space="preserve"> </w:t>
      </w:r>
      <w:r w:rsidRPr="00DD4C1D">
        <w:t>Unterschied</w:t>
      </w:r>
      <w:r w:rsidR="001478F8">
        <w:t xml:space="preserve"> </w:t>
      </w:r>
      <w:r w:rsidRPr="00DD4C1D">
        <w:t>zur</w:t>
      </w:r>
      <w:r w:rsidR="001478F8">
        <w:t xml:space="preserve"> </w:t>
      </w:r>
      <w:r w:rsidRPr="00DD4C1D">
        <w:t>alttestamentlichen</w:t>
      </w:r>
      <w:r w:rsidR="001478F8">
        <w:t xml:space="preserve"> </w:t>
      </w:r>
      <w:r w:rsidRPr="00DD4C1D">
        <w:t>Heilszeit</w:t>
      </w:r>
      <w:r w:rsidR="001478F8">
        <w:t xml:space="preserve"> </w:t>
      </w:r>
      <w:r w:rsidRPr="00DD4C1D">
        <w:t>dar.</w:t>
      </w:r>
      <w:r w:rsidR="001478F8">
        <w:t xml:space="preserve"> </w:t>
      </w:r>
      <w:r w:rsidRPr="00DD4C1D">
        <w:t>In</w:t>
      </w:r>
      <w:r w:rsidR="001478F8">
        <w:t xml:space="preserve"> </w:t>
      </w:r>
      <w:r w:rsidRPr="00DD4C1D">
        <w:t>der</w:t>
      </w:r>
      <w:r w:rsidR="001478F8">
        <w:t xml:space="preserve"> </w:t>
      </w:r>
      <w:r w:rsidRPr="00DD4C1D">
        <w:t>neutestamentlichen</w:t>
      </w:r>
      <w:r w:rsidR="001478F8">
        <w:t xml:space="preserve"> </w:t>
      </w:r>
      <w:r w:rsidRPr="00DD4C1D">
        <w:t>Zeit,</w:t>
      </w:r>
      <w:r w:rsidR="001478F8">
        <w:t xml:space="preserve"> </w:t>
      </w:r>
      <w:r w:rsidRPr="00DD4C1D">
        <w:t>der</w:t>
      </w:r>
      <w:r w:rsidR="001478F8">
        <w:t xml:space="preserve"> </w:t>
      </w:r>
      <w:r w:rsidRPr="00DD4C1D">
        <w:t>messianischen</w:t>
      </w:r>
      <w:r w:rsidR="001478F8">
        <w:t xml:space="preserve"> </w:t>
      </w:r>
      <w:r w:rsidRPr="00DD4C1D">
        <w:t>Heilszeit,</w:t>
      </w:r>
      <w:r w:rsidR="001478F8">
        <w:t xml:space="preserve"> </w:t>
      </w:r>
      <w:r w:rsidRPr="00DD4C1D">
        <w:rPr>
          <w:color w:val="403152"/>
        </w:rPr>
        <w:t>bleibt</w:t>
      </w:r>
      <w:r w:rsidR="001478F8">
        <w:rPr>
          <w:color w:val="403152"/>
        </w:rPr>
        <w:t xml:space="preserve"> </w:t>
      </w:r>
      <w:r w:rsidRPr="00DD4C1D">
        <w:rPr>
          <w:color w:val="403152"/>
        </w:rPr>
        <w:t>der</w:t>
      </w:r>
      <w:r w:rsidR="001478F8">
        <w:rPr>
          <w:color w:val="403152"/>
        </w:rPr>
        <w:t xml:space="preserve"> </w:t>
      </w:r>
      <w:r w:rsidR="00664C35" w:rsidRPr="00DD4C1D">
        <w:rPr>
          <w:color w:val="403152"/>
        </w:rPr>
        <w:t>Geist</w:t>
      </w:r>
      <w:r w:rsidR="001478F8">
        <w:rPr>
          <w:color w:val="403152"/>
        </w:rPr>
        <w:t xml:space="preserve"> </w:t>
      </w:r>
      <w:r w:rsidR="00630AD0" w:rsidRPr="00DD4C1D">
        <w:rPr>
          <w:color w:val="403152"/>
        </w:rPr>
        <w:t>bei</w:t>
      </w:r>
      <w:r w:rsidR="001478F8">
        <w:rPr>
          <w:color w:val="403152"/>
        </w:rPr>
        <w:t xml:space="preserve"> </w:t>
      </w:r>
      <w:r w:rsidR="00630AD0" w:rsidRPr="00DD4C1D">
        <w:rPr>
          <w:color w:val="403152"/>
        </w:rPr>
        <w:t>den</w:t>
      </w:r>
      <w:r w:rsidR="001478F8">
        <w:rPr>
          <w:color w:val="403152"/>
        </w:rPr>
        <w:t xml:space="preserve"> </w:t>
      </w:r>
      <w:r w:rsidR="00630AD0" w:rsidRPr="00DD4C1D">
        <w:rPr>
          <w:color w:val="403152"/>
        </w:rPr>
        <w:t>Jüngern</w:t>
      </w:r>
      <w:r w:rsidR="001478F8">
        <w:rPr>
          <w:color w:val="403152"/>
        </w:rPr>
        <w:t xml:space="preserve"> </w:t>
      </w:r>
      <w:r w:rsidR="00630AD0" w:rsidRPr="00DD4C1D">
        <w:rPr>
          <w:color w:val="403152"/>
        </w:rPr>
        <w:t>„ewiglich“</w:t>
      </w:r>
      <w:r w:rsidR="001478F8">
        <w:rPr>
          <w:color w:val="403152"/>
        </w:rPr>
        <w:t xml:space="preserve"> </w:t>
      </w:r>
      <w:r w:rsidR="00630AD0" w:rsidRPr="00DD4C1D">
        <w:t>(14</w:t>
      </w:r>
      <w:r w:rsidR="001478F8">
        <w:t>, 1</w:t>
      </w:r>
      <w:r w:rsidR="00630AD0" w:rsidRPr="00DD4C1D">
        <w:t>6)</w:t>
      </w:r>
      <w:r w:rsidR="001478F8">
        <w:t xml:space="preserve"> </w:t>
      </w:r>
      <w:r w:rsidRPr="00DD4C1D">
        <w:t>–</w:t>
      </w:r>
      <w:r w:rsidR="001478F8">
        <w:t xml:space="preserve"> </w:t>
      </w:r>
      <w:r w:rsidRPr="00DD4C1D">
        <w:t>im</w:t>
      </w:r>
      <w:r w:rsidR="001478F8">
        <w:t xml:space="preserve"> </w:t>
      </w:r>
      <w:r w:rsidRPr="00DD4C1D">
        <w:t>Gegensatz</w:t>
      </w:r>
      <w:r w:rsidR="001478F8">
        <w:t xml:space="preserve"> </w:t>
      </w:r>
      <w:r w:rsidRPr="00DD4C1D">
        <w:t>zum</w:t>
      </w:r>
      <w:r w:rsidR="001478F8">
        <w:t xml:space="preserve"> </w:t>
      </w:r>
      <w:r w:rsidRPr="00DD4C1D">
        <w:t>AT,</w:t>
      </w:r>
      <w:r w:rsidR="001478F8">
        <w:t xml:space="preserve"> </w:t>
      </w:r>
      <w:r w:rsidRPr="00DD4C1D">
        <w:t>wo</w:t>
      </w:r>
      <w:r w:rsidR="001478F8">
        <w:t xml:space="preserve"> </w:t>
      </w:r>
      <w:r w:rsidRPr="00DD4C1D">
        <w:t>er</w:t>
      </w:r>
      <w:r w:rsidR="001478F8">
        <w:t xml:space="preserve"> </w:t>
      </w:r>
      <w:r w:rsidRPr="00DD4C1D">
        <w:t>nur</w:t>
      </w:r>
      <w:r w:rsidR="001478F8">
        <w:t xml:space="preserve"> </w:t>
      </w:r>
      <w:r w:rsidRPr="00DD4C1D">
        <w:t>auf</w:t>
      </w:r>
      <w:r w:rsidR="001478F8">
        <w:t xml:space="preserve"> </w:t>
      </w:r>
      <w:r w:rsidRPr="00DD4C1D">
        <w:t>manche</w:t>
      </w:r>
      <w:r w:rsidR="001478F8">
        <w:t xml:space="preserve"> </w:t>
      </w:r>
      <w:r w:rsidRPr="00DD4C1D">
        <w:t>Menschen</w:t>
      </w:r>
      <w:r w:rsidR="001478F8">
        <w:t xml:space="preserve"> </w:t>
      </w:r>
      <w:r w:rsidR="00C41EF1" w:rsidRPr="00DD4C1D">
        <w:t>kam</w:t>
      </w:r>
      <w:r w:rsidR="001478F8">
        <w:t xml:space="preserve"> </w:t>
      </w:r>
      <w:r w:rsidRPr="00DD4C1D">
        <w:t>und</w:t>
      </w:r>
      <w:r w:rsidR="001478F8">
        <w:t xml:space="preserve"> </w:t>
      </w:r>
      <w:r w:rsidRPr="00DD4C1D">
        <w:t>nur</w:t>
      </w:r>
      <w:r w:rsidR="001478F8">
        <w:t xml:space="preserve"> </w:t>
      </w:r>
      <w:r w:rsidRPr="00DD4C1D">
        <w:t>zeitweilig.</w:t>
      </w:r>
      <w:r w:rsidR="001478F8">
        <w:t xml:space="preserve"> </w:t>
      </w:r>
      <w:r w:rsidR="00C41EF1" w:rsidRPr="00DD4C1D">
        <w:t>In</w:t>
      </w:r>
      <w:r w:rsidR="001478F8">
        <w:t xml:space="preserve"> </w:t>
      </w:r>
      <w:r w:rsidR="00C41EF1" w:rsidRPr="00DD4C1D">
        <w:t>der</w:t>
      </w:r>
      <w:r w:rsidR="001478F8">
        <w:t xml:space="preserve"> </w:t>
      </w:r>
      <w:r w:rsidR="00C41EF1" w:rsidRPr="00DD4C1D">
        <w:t>messianischen</w:t>
      </w:r>
      <w:r w:rsidR="001478F8">
        <w:t xml:space="preserve"> </w:t>
      </w:r>
      <w:r w:rsidR="00C41EF1" w:rsidRPr="00DD4C1D">
        <w:t>Zeit</w:t>
      </w:r>
      <w:r w:rsidR="001478F8">
        <w:t xml:space="preserve"> </w:t>
      </w:r>
      <w:r w:rsidR="00C41EF1" w:rsidRPr="00DD4C1D">
        <w:t>(seit</w:t>
      </w:r>
      <w:r w:rsidR="001478F8">
        <w:t xml:space="preserve"> </w:t>
      </w:r>
      <w:r w:rsidR="00C41EF1" w:rsidRPr="00DD4C1D">
        <w:t>Pfingsten)</w:t>
      </w:r>
      <w:r w:rsidR="001478F8">
        <w:t xml:space="preserve"> </w:t>
      </w:r>
      <w:r w:rsidR="00C41EF1" w:rsidRPr="00DD4C1D">
        <w:t>bleibt</w:t>
      </w:r>
      <w:r w:rsidR="001478F8">
        <w:t xml:space="preserve"> </w:t>
      </w:r>
      <w:r w:rsidR="00C41EF1" w:rsidRPr="00DD4C1D">
        <w:t>der</w:t>
      </w:r>
      <w:r w:rsidR="001478F8">
        <w:t xml:space="preserve"> </w:t>
      </w:r>
      <w:r w:rsidR="00C41EF1" w:rsidRPr="00DD4C1D">
        <w:t>Geist</w:t>
      </w:r>
      <w:r w:rsidR="001478F8">
        <w:t xml:space="preserve"> </w:t>
      </w:r>
      <w:r w:rsidR="00C41EF1" w:rsidRPr="00DD4C1D">
        <w:t>fortwährend</w:t>
      </w:r>
      <w:r w:rsidR="001478F8">
        <w:t xml:space="preserve"> </w:t>
      </w:r>
      <w:r w:rsidR="00C41EF1" w:rsidRPr="00DD4C1D">
        <w:t>in</w:t>
      </w:r>
      <w:r w:rsidR="001478F8">
        <w:t xml:space="preserve"> </w:t>
      </w:r>
      <w:r w:rsidR="00C41EF1" w:rsidRPr="00DD4C1D">
        <w:t>dem</w:t>
      </w:r>
      <w:r w:rsidR="001478F8">
        <w:t xml:space="preserve"> </w:t>
      </w:r>
      <w:r w:rsidR="00C41EF1" w:rsidRPr="00DD4C1D">
        <w:t>Glaubenden.</w:t>
      </w:r>
      <w:r w:rsidR="001478F8">
        <w:t xml:space="preserve"> </w:t>
      </w:r>
    </w:p>
    <w:p w14:paraId="44CBC9D0" w14:textId="09709ED9" w:rsidR="00C41EF1" w:rsidRPr="00DD4C1D" w:rsidRDefault="001478F8" w:rsidP="002C0189">
      <w:r>
        <w:t xml:space="preserve">    </w:t>
      </w:r>
      <w:r w:rsidR="00C41EF1" w:rsidRPr="00DD4C1D">
        <w:t>Wir</w:t>
      </w:r>
      <w:r>
        <w:t xml:space="preserve"> </w:t>
      </w:r>
      <w:r w:rsidR="00C41EF1" w:rsidRPr="00DD4C1D">
        <w:t>beachten,</w:t>
      </w:r>
      <w:r>
        <w:t xml:space="preserve"> </w:t>
      </w:r>
      <w:r w:rsidR="00C41EF1" w:rsidRPr="00DD4C1D">
        <w:t>dass</w:t>
      </w:r>
      <w:r>
        <w:t xml:space="preserve"> </w:t>
      </w:r>
      <w:r w:rsidR="00C41EF1" w:rsidRPr="00DD4C1D">
        <w:t>es</w:t>
      </w:r>
      <w:r>
        <w:t xml:space="preserve"> </w:t>
      </w:r>
      <w:r w:rsidR="00C41EF1" w:rsidRPr="00DD4C1D">
        <w:t>um</w:t>
      </w:r>
      <w:r>
        <w:t xml:space="preserve"> </w:t>
      </w:r>
      <w:r w:rsidR="00C41EF1" w:rsidRPr="00DD4C1D">
        <w:rPr>
          <w:spacing w:val="34"/>
        </w:rPr>
        <w:t>Glaubende</w:t>
      </w:r>
      <w:r>
        <w:t xml:space="preserve"> </w:t>
      </w:r>
      <w:r w:rsidR="00C41EF1" w:rsidRPr="00DD4C1D">
        <w:t>geht.</w:t>
      </w:r>
      <w:r>
        <w:t xml:space="preserve"> </w:t>
      </w:r>
      <w:r w:rsidR="00C41EF1" w:rsidRPr="00DD4C1D">
        <w:t>Die</w:t>
      </w:r>
      <w:r>
        <w:t xml:space="preserve"> </w:t>
      </w:r>
      <w:r w:rsidR="00C41EF1" w:rsidRPr="00DD4C1D">
        <w:t>Bedingung</w:t>
      </w:r>
      <w:r>
        <w:t xml:space="preserve"> </w:t>
      </w:r>
      <w:r w:rsidR="00C41EF1" w:rsidRPr="00DD4C1D">
        <w:t>für</w:t>
      </w:r>
      <w:r>
        <w:t xml:space="preserve"> </w:t>
      </w:r>
      <w:r w:rsidR="00C41EF1" w:rsidRPr="00DD4C1D">
        <w:t>den</w:t>
      </w:r>
      <w:r>
        <w:t xml:space="preserve"> </w:t>
      </w:r>
      <w:r w:rsidR="00C41EF1" w:rsidRPr="00DD4C1D">
        <w:t>Geistempfang</w:t>
      </w:r>
      <w:r>
        <w:t xml:space="preserve"> </w:t>
      </w:r>
      <w:r w:rsidR="00C41EF1" w:rsidRPr="00DD4C1D">
        <w:t>ist</w:t>
      </w:r>
      <w:r>
        <w:t xml:space="preserve"> </w:t>
      </w:r>
      <w:r w:rsidR="00C41EF1" w:rsidRPr="00DD4C1D">
        <w:t>der</w:t>
      </w:r>
      <w:r>
        <w:t xml:space="preserve"> </w:t>
      </w:r>
      <w:r w:rsidR="00C41EF1" w:rsidRPr="00DD4C1D">
        <w:t>Glaube</w:t>
      </w:r>
      <w:r>
        <w:t xml:space="preserve"> </w:t>
      </w:r>
      <w:r w:rsidR="00C41EF1" w:rsidRPr="00DD4C1D">
        <w:t>(Ga</w:t>
      </w:r>
      <w:r>
        <w:t xml:space="preserve"> </w:t>
      </w:r>
      <w:r w:rsidR="00C41EF1" w:rsidRPr="00DD4C1D">
        <w:t>3</w:t>
      </w:r>
      <w:r>
        <w:t>, 2</w:t>
      </w:r>
      <w:r w:rsidR="00C41EF1" w:rsidRPr="00DD4C1D">
        <w:t>.5;</w:t>
      </w:r>
      <w:r>
        <w:t xml:space="preserve"> Epheser </w:t>
      </w:r>
      <w:r w:rsidR="00C41EF1" w:rsidRPr="00DD4C1D">
        <w:t>1</w:t>
      </w:r>
      <w:r>
        <w:t>, 1</w:t>
      </w:r>
      <w:r w:rsidR="00C41EF1" w:rsidRPr="00DD4C1D">
        <w:t>3).</w:t>
      </w:r>
      <w:r>
        <w:t xml:space="preserve"> </w:t>
      </w:r>
      <w:r w:rsidR="00C41EF1" w:rsidRPr="00DD4C1D">
        <w:t>Die</w:t>
      </w:r>
      <w:r>
        <w:t xml:space="preserve"> </w:t>
      </w:r>
      <w:r w:rsidR="00C41EF1" w:rsidRPr="00DD4C1D">
        <w:t>Bedingung</w:t>
      </w:r>
      <w:r>
        <w:t xml:space="preserve"> </w:t>
      </w:r>
      <w:r w:rsidR="00C41EF1" w:rsidRPr="00DD4C1D">
        <w:t>dafür,</w:t>
      </w:r>
      <w:r>
        <w:t xml:space="preserve"> </w:t>
      </w:r>
      <w:r w:rsidR="00C41EF1" w:rsidRPr="00DD4C1D">
        <w:t>dass</w:t>
      </w:r>
      <w:r>
        <w:t xml:space="preserve"> </w:t>
      </w:r>
      <w:r w:rsidR="00C41EF1" w:rsidRPr="00DD4C1D">
        <w:t>der</w:t>
      </w:r>
      <w:r>
        <w:t xml:space="preserve"> </w:t>
      </w:r>
      <w:r w:rsidR="00C41EF1" w:rsidRPr="00DD4C1D">
        <w:t>Geist</w:t>
      </w:r>
      <w:r>
        <w:t xml:space="preserve"> </w:t>
      </w:r>
      <w:r w:rsidR="00C41EF1" w:rsidRPr="00DD4C1D">
        <w:t>in</w:t>
      </w:r>
      <w:r>
        <w:t xml:space="preserve"> </w:t>
      </w:r>
      <w:r w:rsidR="00C41EF1" w:rsidRPr="00DD4C1D">
        <w:t>dem</w:t>
      </w:r>
      <w:r>
        <w:t xml:space="preserve"> </w:t>
      </w:r>
      <w:r w:rsidR="00C41EF1" w:rsidRPr="00DD4C1D">
        <w:t>Menschen</w:t>
      </w:r>
      <w:r>
        <w:t xml:space="preserve"> </w:t>
      </w:r>
      <w:r w:rsidR="00C41EF1" w:rsidRPr="00DD4C1D">
        <w:rPr>
          <w:spacing w:val="34"/>
        </w:rPr>
        <w:t>bleibt</w:t>
      </w:r>
      <w:r w:rsidR="00C41EF1" w:rsidRPr="00DD4C1D">
        <w:t>,</w:t>
      </w:r>
      <w:r>
        <w:t xml:space="preserve"> </w:t>
      </w:r>
      <w:r w:rsidR="00C41EF1" w:rsidRPr="00DD4C1D">
        <w:t>ist,</w:t>
      </w:r>
      <w:r>
        <w:t xml:space="preserve"> </w:t>
      </w:r>
      <w:r w:rsidR="00C41EF1" w:rsidRPr="00DD4C1D">
        <w:t>dass</w:t>
      </w:r>
      <w:r>
        <w:t xml:space="preserve"> </w:t>
      </w:r>
      <w:r w:rsidR="00C41EF1" w:rsidRPr="00DD4C1D">
        <w:t>jener</w:t>
      </w:r>
      <w:r>
        <w:t xml:space="preserve"> </w:t>
      </w:r>
      <w:r w:rsidR="00C41EF1" w:rsidRPr="00DD4C1D">
        <w:t>Mensch</w:t>
      </w:r>
      <w:r>
        <w:t xml:space="preserve"> </w:t>
      </w:r>
      <w:r w:rsidR="00C41EF1" w:rsidRPr="00DD4C1D">
        <w:t>ein</w:t>
      </w:r>
      <w:r>
        <w:t xml:space="preserve"> </w:t>
      </w:r>
      <w:r w:rsidR="00C41EF1" w:rsidRPr="00DD4C1D">
        <w:t>Glaubender</w:t>
      </w:r>
      <w:r>
        <w:t xml:space="preserve"> </w:t>
      </w:r>
      <w:r w:rsidR="00C41EF1" w:rsidRPr="00DD4C1D">
        <w:t>bleibt.</w:t>
      </w:r>
      <w:r>
        <w:t xml:space="preserve"> </w:t>
      </w:r>
    </w:p>
    <w:p w14:paraId="5909FBCA" w14:textId="3DB8C65E" w:rsidR="00664C35" w:rsidRPr="00DD4C1D" w:rsidRDefault="001478F8" w:rsidP="002C0189">
      <w:r>
        <w:t xml:space="preserve">    </w:t>
      </w:r>
      <w:r w:rsidR="00C41EF1" w:rsidRPr="00DD4C1D">
        <w:rPr>
          <w:color w:val="403152"/>
        </w:rPr>
        <w:t>Die</w:t>
      </w:r>
      <w:r>
        <w:rPr>
          <w:color w:val="403152"/>
        </w:rPr>
        <w:t xml:space="preserve"> </w:t>
      </w:r>
      <w:r w:rsidR="00C41EF1" w:rsidRPr="00DD4C1D">
        <w:rPr>
          <w:color w:val="403152"/>
        </w:rPr>
        <w:t>Tatsache,</w:t>
      </w:r>
      <w:r>
        <w:rPr>
          <w:color w:val="403152"/>
        </w:rPr>
        <w:t xml:space="preserve"> </w:t>
      </w:r>
      <w:r w:rsidR="00C41EF1" w:rsidRPr="00DD4C1D">
        <w:rPr>
          <w:color w:val="403152"/>
        </w:rPr>
        <w:t>dass</w:t>
      </w:r>
      <w:r>
        <w:rPr>
          <w:color w:val="403152"/>
        </w:rPr>
        <w:t xml:space="preserve"> </w:t>
      </w:r>
      <w:r w:rsidR="00C41EF1" w:rsidRPr="00DD4C1D">
        <w:rPr>
          <w:color w:val="403152"/>
        </w:rPr>
        <w:t>der</w:t>
      </w:r>
      <w:r>
        <w:rPr>
          <w:color w:val="403152"/>
        </w:rPr>
        <w:t xml:space="preserve"> </w:t>
      </w:r>
      <w:r w:rsidR="00C41EF1" w:rsidRPr="00DD4C1D">
        <w:rPr>
          <w:color w:val="403152"/>
        </w:rPr>
        <w:t>Geist</w:t>
      </w:r>
      <w:r>
        <w:rPr>
          <w:color w:val="403152"/>
        </w:rPr>
        <w:t xml:space="preserve"> </w:t>
      </w:r>
      <w:r w:rsidR="00C41EF1" w:rsidRPr="00DD4C1D">
        <w:rPr>
          <w:color w:val="403152"/>
        </w:rPr>
        <w:t>ewiglich</w:t>
      </w:r>
      <w:r>
        <w:rPr>
          <w:color w:val="403152"/>
        </w:rPr>
        <w:t xml:space="preserve"> </w:t>
      </w:r>
      <w:r w:rsidR="00C41EF1" w:rsidRPr="00DD4C1D">
        <w:rPr>
          <w:color w:val="403152"/>
        </w:rPr>
        <w:t>bei</w:t>
      </w:r>
      <w:r>
        <w:rPr>
          <w:color w:val="403152"/>
        </w:rPr>
        <w:t xml:space="preserve"> </w:t>
      </w:r>
      <w:r w:rsidR="00C41EF1" w:rsidRPr="00DD4C1D">
        <w:rPr>
          <w:color w:val="403152"/>
        </w:rPr>
        <w:t>den</w:t>
      </w:r>
      <w:r>
        <w:rPr>
          <w:color w:val="403152"/>
        </w:rPr>
        <w:t xml:space="preserve"> </w:t>
      </w:r>
      <w:r w:rsidR="00C41EF1" w:rsidRPr="00DD4C1D">
        <w:rPr>
          <w:color w:val="403152"/>
        </w:rPr>
        <w:t>Gläubigen</w:t>
      </w:r>
      <w:r>
        <w:rPr>
          <w:color w:val="403152"/>
        </w:rPr>
        <w:t xml:space="preserve"> </w:t>
      </w:r>
      <w:r w:rsidR="00C41EF1" w:rsidRPr="00DD4C1D">
        <w:rPr>
          <w:color w:val="403152"/>
        </w:rPr>
        <w:t>bleibt,</w:t>
      </w:r>
      <w:r>
        <w:rPr>
          <w:color w:val="403152"/>
        </w:rPr>
        <w:t xml:space="preserve"> </w:t>
      </w:r>
      <w:r w:rsidR="00C41EF1" w:rsidRPr="00DD4C1D">
        <w:rPr>
          <w:color w:val="403152"/>
        </w:rPr>
        <w:t>schließt</w:t>
      </w:r>
      <w:r>
        <w:rPr>
          <w:color w:val="403152"/>
        </w:rPr>
        <w:t xml:space="preserve"> </w:t>
      </w:r>
      <w:r w:rsidR="00C41EF1" w:rsidRPr="00DD4C1D">
        <w:rPr>
          <w:color w:val="403152"/>
        </w:rPr>
        <w:t>nicht</w:t>
      </w:r>
      <w:r>
        <w:rPr>
          <w:color w:val="403152"/>
        </w:rPr>
        <w:t xml:space="preserve"> </w:t>
      </w:r>
      <w:r w:rsidR="00C41EF1" w:rsidRPr="00DD4C1D">
        <w:rPr>
          <w:color w:val="403152"/>
        </w:rPr>
        <w:t>aus,</w:t>
      </w:r>
      <w:r>
        <w:rPr>
          <w:color w:val="403152"/>
        </w:rPr>
        <w:t xml:space="preserve"> </w:t>
      </w:r>
      <w:r w:rsidR="00C41EF1" w:rsidRPr="00DD4C1D">
        <w:rPr>
          <w:color w:val="403152"/>
        </w:rPr>
        <w:t>dass</w:t>
      </w:r>
      <w:r>
        <w:rPr>
          <w:color w:val="403152"/>
        </w:rPr>
        <w:t xml:space="preserve"> </w:t>
      </w:r>
      <w:r w:rsidR="00664C35" w:rsidRPr="00DD4C1D">
        <w:rPr>
          <w:color w:val="403152"/>
        </w:rPr>
        <w:t>ein</w:t>
      </w:r>
      <w:r>
        <w:rPr>
          <w:color w:val="403152"/>
        </w:rPr>
        <w:t xml:space="preserve"> </w:t>
      </w:r>
      <w:r w:rsidR="00D15BAC" w:rsidRPr="00DD4C1D">
        <w:rPr>
          <w:color w:val="403152"/>
        </w:rPr>
        <w:t>Christ</w:t>
      </w:r>
      <w:r>
        <w:rPr>
          <w:color w:val="403152"/>
        </w:rPr>
        <w:t xml:space="preserve"> </w:t>
      </w:r>
      <w:r w:rsidR="00C41EF1" w:rsidRPr="00DD4C1D">
        <w:rPr>
          <w:color w:val="403152"/>
        </w:rPr>
        <w:t>zu</w:t>
      </w:r>
      <w:r>
        <w:rPr>
          <w:color w:val="403152"/>
        </w:rPr>
        <w:t xml:space="preserve"> </w:t>
      </w:r>
      <w:r w:rsidR="00C41EF1" w:rsidRPr="00DD4C1D">
        <w:rPr>
          <w:color w:val="403152"/>
        </w:rPr>
        <w:t>glauben</w:t>
      </w:r>
      <w:r>
        <w:rPr>
          <w:color w:val="403152"/>
        </w:rPr>
        <w:t xml:space="preserve"> </w:t>
      </w:r>
      <w:r w:rsidR="00C41EF1" w:rsidRPr="00DD4C1D">
        <w:rPr>
          <w:color w:val="403152"/>
        </w:rPr>
        <w:t>aufhören</w:t>
      </w:r>
      <w:r>
        <w:rPr>
          <w:color w:val="403152"/>
        </w:rPr>
        <w:t xml:space="preserve"> </w:t>
      </w:r>
      <w:r w:rsidR="00C41EF1" w:rsidRPr="00DD4C1D">
        <w:rPr>
          <w:color w:val="403152"/>
        </w:rPr>
        <w:t>und</w:t>
      </w:r>
      <w:r>
        <w:rPr>
          <w:color w:val="403152"/>
        </w:rPr>
        <w:t xml:space="preserve"> </w:t>
      </w:r>
      <w:r w:rsidR="00C41EF1" w:rsidRPr="00DD4C1D">
        <w:rPr>
          <w:color w:val="403152"/>
        </w:rPr>
        <w:t>so</w:t>
      </w:r>
      <w:r>
        <w:rPr>
          <w:color w:val="403152"/>
        </w:rPr>
        <w:t xml:space="preserve"> </w:t>
      </w:r>
      <w:r w:rsidR="00664C35" w:rsidRPr="00DD4C1D">
        <w:rPr>
          <w:color w:val="403152"/>
        </w:rPr>
        <w:t>zu</w:t>
      </w:r>
      <w:r>
        <w:rPr>
          <w:color w:val="403152"/>
        </w:rPr>
        <w:t xml:space="preserve"> </w:t>
      </w:r>
      <w:r w:rsidR="00664C35" w:rsidRPr="00DD4C1D">
        <w:rPr>
          <w:color w:val="403152"/>
        </w:rPr>
        <w:t>einem</w:t>
      </w:r>
      <w:r>
        <w:rPr>
          <w:color w:val="403152"/>
        </w:rPr>
        <w:t xml:space="preserve"> </w:t>
      </w:r>
      <w:r w:rsidR="00664C35" w:rsidRPr="00DD4C1D">
        <w:rPr>
          <w:color w:val="403152"/>
        </w:rPr>
        <w:t>Nichtchristen</w:t>
      </w:r>
      <w:r>
        <w:rPr>
          <w:color w:val="403152"/>
        </w:rPr>
        <w:t xml:space="preserve"> </w:t>
      </w:r>
      <w:r w:rsidR="00664C35" w:rsidRPr="00DD4C1D">
        <w:rPr>
          <w:color w:val="403152"/>
        </w:rPr>
        <w:t>werden</w:t>
      </w:r>
      <w:r>
        <w:rPr>
          <w:color w:val="403152"/>
        </w:rPr>
        <w:t xml:space="preserve"> </w:t>
      </w:r>
      <w:r w:rsidR="00C41EF1" w:rsidRPr="00DD4C1D">
        <w:rPr>
          <w:color w:val="403152"/>
        </w:rPr>
        <w:t>könnte</w:t>
      </w:r>
      <w:r w:rsidR="00664C35" w:rsidRPr="00DD4C1D">
        <w:rPr>
          <w:color w:val="403152"/>
        </w:rPr>
        <w:t>.</w:t>
      </w:r>
      <w:r>
        <w:rPr>
          <w:color w:val="403152"/>
        </w:rPr>
        <w:t xml:space="preserve"> </w:t>
      </w:r>
    </w:p>
    <w:p w14:paraId="6F0D5C4E" w14:textId="77777777" w:rsidR="00620755" w:rsidRPr="00DD4C1D" w:rsidRDefault="00620755" w:rsidP="002C0189"/>
    <w:p w14:paraId="6E9B1A10" w14:textId="652F8217" w:rsidR="00F641D2" w:rsidRPr="00DD4C1D" w:rsidRDefault="00DC60E6" w:rsidP="007D4908">
      <w:pPr>
        <w:pStyle w:val="berschrift3"/>
      </w:pPr>
      <w:r w:rsidRPr="00DD4C1D">
        <w:t>„</w:t>
      </w:r>
      <w:r w:rsidR="002A2B04" w:rsidRPr="00DD4C1D">
        <w:t>Die</w:t>
      </w:r>
      <w:r w:rsidR="001478F8">
        <w:t xml:space="preserve"> </w:t>
      </w:r>
      <w:r w:rsidR="002A2B04" w:rsidRPr="00DD4C1D">
        <w:t>Erlösten</w:t>
      </w:r>
      <w:r w:rsidR="001478F8">
        <w:t xml:space="preserve"> </w:t>
      </w:r>
      <w:r w:rsidR="002A2B04" w:rsidRPr="00DD4C1D">
        <w:t>sind</w:t>
      </w:r>
      <w:r w:rsidR="001478F8">
        <w:t xml:space="preserve"> </w:t>
      </w:r>
      <w:r w:rsidR="002A2B04" w:rsidRPr="00DD4C1D">
        <w:t>mit</w:t>
      </w:r>
      <w:r w:rsidR="001478F8">
        <w:t xml:space="preserve"> </w:t>
      </w:r>
      <w:r w:rsidR="002A2B04" w:rsidRPr="00DD4C1D">
        <w:t>dem</w:t>
      </w:r>
      <w:r w:rsidR="001478F8">
        <w:t xml:space="preserve"> </w:t>
      </w:r>
      <w:r w:rsidR="002A2B04" w:rsidRPr="00DD4C1D">
        <w:t>Geist</w:t>
      </w:r>
      <w:r w:rsidR="001478F8">
        <w:t xml:space="preserve"> </w:t>
      </w:r>
      <w:r w:rsidR="002A2B04" w:rsidRPr="00DD4C1D">
        <w:t>versiegelt.”</w:t>
      </w:r>
      <w:r w:rsidR="001478F8">
        <w:t xml:space="preserve"> </w:t>
      </w:r>
    </w:p>
    <w:p w14:paraId="4F43D039" w14:textId="60BEDBD1" w:rsidR="00983243" w:rsidRPr="00DD4C1D" w:rsidRDefault="002A2B04" w:rsidP="002C0189">
      <w:r w:rsidRPr="00DD4C1D">
        <w:t>Es</w:t>
      </w:r>
      <w:r w:rsidR="001478F8">
        <w:t xml:space="preserve"> </w:t>
      </w:r>
      <w:r w:rsidRPr="00DD4C1D">
        <w:t>wird</w:t>
      </w:r>
      <w:r w:rsidR="001478F8">
        <w:t xml:space="preserve"> </w:t>
      </w:r>
      <w:r w:rsidRPr="00DD4C1D">
        <w:t>argumentiert:</w:t>
      </w:r>
      <w:r w:rsidR="001478F8">
        <w:t xml:space="preserve"> </w:t>
      </w:r>
      <w:r w:rsidR="00DC60E6" w:rsidRPr="00DD4C1D">
        <w:t>„</w:t>
      </w:r>
      <w:r w:rsidRPr="00DD4C1D">
        <w:t>Der</w:t>
      </w:r>
      <w:r w:rsidR="001478F8">
        <w:t xml:space="preserve"> </w:t>
      </w:r>
      <w:r w:rsidRPr="00DD4C1D">
        <w:t>Glaubende</w:t>
      </w:r>
      <w:r w:rsidR="001478F8">
        <w:t xml:space="preserve"> </w:t>
      </w:r>
      <w:r w:rsidRPr="00DD4C1D">
        <w:t>ist</w:t>
      </w:r>
      <w:r w:rsidR="001478F8">
        <w:t xml:space="preserve"> </w:t>
      </w:r>
      <w:r w:rsidRPr="00DD4C1D">
        <w:t>mit</w:t>
      </w:r>
      <w:r w:rsidR="001478F8">
        <w:t xml:space="preserve"> </w:t>
      </w:r>
      <w:r w:rsidRPr="00DD4C1D">
        <w:t>dem</w:t>
      </w:r>
      <w:r w:rsidR="001478F8">
        <w:t xml:space="preserve"> </w:t>
      </w:r>
      <w:r w:rsidRPr="00DD4C1D">
        <w:t>Heiligen</w:t>
      </w:r>
      <w:r w:rsidR="001478F8">
        <w:t xml:space="preserve"> </w:t>
      </w:r>
      <w:r w:rsidRPr="00DD4C1D">
        <w:t>Geist</w:t>
      </w:r>
      <w:r w:rsidR="001478F8">
        <w:t xml:space="preserve"> </w:t>
      </w:r>
      <w:r w:rsidRPr="00DD4C1D">
        <w:t>versiegelt</w:t>
      </w:r>
      <w:r w:rsidR="001478F8">
        <w:t xml:space="preserve"> </w:t>
      </w:r>
      <w:r w:rsidRPr="00DD4C1D">
        <w:t>(</w:t>
      </w:r>
      <w:r w:rsidR="001478F8">
        <w:t xml:space="preserve">Epheser </w:t>
      </w:r>
      <w:r w:rsidRPr="00DD4C1D">
        <w:t>1</w:t>
      </w:r>
      <w:r w:rsidR="001478F8">
        <w:t>, 1</w:t>
      </w:r>
      <w:r w:rsidRPr="00DD4C1D">
        <w:t>3</w:t>
      </w:r>
      <w:r w:rsidR="00D15BAC" w:rsidRPr="00DD4C1D">
        <w:t>.14</w:t>
      </w:r>
      <w:r w:rsidRPr="00DD4C1D">
        <w:t>;</w:t>
      </w:r>
      <w:r w:rsidR="001478F8">
        <w:t xml:space="preserve"> </w:t>
      </w:r>
      <w:r w:rsidRPr="00DD4C1D">
        <w:t>4</w:t>
      </w:r>
      <w:r w:rsidR="001478F8">
        <w:t>, 3</w:t>
      </w:r>
      <w:r w:rsidRPr="00DD4C1D">
        <w:t>0;</w:t>
      </w:r>
      <w:r w:rsidR="001478F8">
        <w:t xml:space="preserve"> 2. Korinther </w:t>
      </w:r>
      <w:r w:rsidRPr="00DD4C1D">
        <w:t>1</w:t>
      </w:r>
      <w:r w:rsidR="001478F8">
        <w:t>, 2</w:t>
      </w:r>
      <w:r w:rsidRPr="00DD4C1D">
        <w:t>1).</w:t>
      </w:r>
      <w:r w:rsidR="001478F8">
        <w:t xml:space="preserve"> </w:t>
      </w:r>
      <w:r w:rsidRPr="00DD4C1D">
        <w:t>Der</w:t>
      </w:r>
      <w:r w:rsidR="001478F8">
        <w:t xml:space="preserve"> </w:t>
      </w:r>
      <w:r w:rsidRPr="00DD4C1D">
        <w:t>Heilige</w:t>
      </w:r>
      <w:r w:rsidR="001478F8">
        <w:t xml:space="preserve"> </w:t>
      </w:r>
      <w:r w:rsidRPr="00DD4C1D">
        <w:t>Geist</w:t>
      </w:r>
      <w:r w:rsidR="001478F8">
        <w:t xml:space="preserve"> </w:t>
      </w:r>
      <w:r w:rsidRPr="00DD4C1D">
        <w:t>ist</w:t>
      </w:r>
      <w:r w:rsidR="001478F8">
        <w:t xml:space="preserve"> </w:t>
      </w:r>
      <w:r w:rsidRPr="00DD4C1D">
        <w:t>Unterpfand</w:t>
      </w:r>
      <w:r w:rsidR="001478F8">
        <w:t xml:space="preserve"> </w:t>
      </w:r>
      <w:r w:rsidRPr="00DD4C1D">
        <w:t>und</w:t>
      </w:r>
      <w:r w:rsidR="001478F8">
        <w:t xml:space="preserve"> </w:t>
      </w:r>
      <w:r w:rsidRPr="00DD4C1D">
        <w:t>Garantie</w:t>
      </w:r>
      <w:r w:rsidR="001478F8">
        <w:t xml:space="preserve"> </w:t>
      </w:r>
      <w:r w:rsidRPr="00DD4C1D">
        <w:t>für</w:t>
      </w:r>
      <w:r w:rsidR="001478F8">
        <w:t xml:space="preserve"> </w:t>
      </w:r>
      <w:r w:rsidRPr="00DD4C1D">
        <w:t>die</w:t>
      </w:r>
      <w:r w:rsidR="001478F8">
        <w:t xml:space="preserve"> </w:t>
      </w:r>
      <w:r w:rsidRPr="00DD4C1D">
        <w:t>Vollendung</w:t>
      </w:r>
      <w:r w:rsidR="001478F8">
        <w:t xml:space="preserve"> </w:t>
      </w:r>
      <w:r w:rsidRPr="00DD4C1D">
        <w:t>des</w:t>
      </w:r>
      <w:r w:rsidR="001478F8">
        <w:t xml:space="preserve"> </w:t>
      </w:r>
      <w:r w:rsidRPr="00DD4C1D">
        <w:t>Heils.</w:t>
      </w:r>
      <w:r w:rsidR="001478F8">
        <w:t xml:space="preserve"> </w:t>
      </w:r>
      <w:r w:rsidRPr="00DD4C1D">
        <w:t>Die</w:t>
      </w:r>
      <w:r w:rsidR="001478F8">
        <w:t xml:space="preserve"> </w:t>
      </w:r>
      <w:r w:rsidRPr="00DD4C1D">
        <w:t>Versiegelung</w:t>
      </w:r>
      <w:r w:rsidR="001478F8">
        <w:t xml:space="preserve"> </w:t>
      </w:r>
      <w:r w:rsidRPr="00DD4C1D">
        <w:t>ist</w:t>
      </w:r>
      <w:r w:rsidR="001478F8">
        <w:t xml:space="preserve"> </w:t>
      </w:r>
      <w:r w:rsidRPr="00DD4C1D">
        <w:t>bis</w:t>
      </w:r>
      <w:r w:rsidR="001478F8">
        <w:t xml:space="preserve"> </w:t>
      </w:r>
      <w:r w:rsidRPr="00DD4C1D">
        <w:t>auf</w:t>
      </w:r>
      <w:r w:rsidR="001478F8">
        <w:t xml:space="preserve"> </w:t>
      </w:r>
      <w:r w:rsidRPr="00DD4C1D">
        <w:t>den</w:t>
      </w:r>
      <w:r w:rsidR="001478F8">
        <w:t xml:space="preserve"> </w:t>
      </w:r>
      <w:r w:rsidRPr="00DD4C1D">
        <w:t>Tag</w:t>
      </w:r>
      <w:r w:rsidR="001478F8">
        <w:t xml:space="preserve"> </w:t>
      </w:r>
      <w:r w:rsidRPr="00DD4C1D">
        <w:t>der</w:t>
      </w:r>
      <w:r w:rsidR="001478F8">
        <w:t xml:space="preserve"> </w:t>
      </w:r>
      <w:r w:rsidRPr="00DD4C1D">
        <w:t>Erlösung,</w:t>
      </w:r>
      <w:r w:rsidR="001478F8">
        <w:t xml:space="preserve"> </w:t>
      </w:r>
      <w:r w:rsidRPr="00DD4C1D">
        <w:t>nicht</w:t>
      </w:r>
      <w:r w:rsidR="001478F8">
        <w:t xml:space="preserve"> </w:t>
      </w:r>
      <w:r w:rsidRPr="00DD4C1D">
        <w:t>bis</w:t>
      </w:r>
      <w:r w:rsidR="001478F8">
        <w:t xml:space="preserve"> </w:t>
      </w:r>
      <w:r w:rsidRPr="00DD4C1D">
        <w:t>auf</w:t>
      </w:r>
      <w:r w:rsidR="001478F8">
        <w:t xml:space="preserve"> </w:t>
      </w:r>
      <w:r w:rsidRPr="00DD4C1D">
        <w:t>den</w:t>
      </w:r>
      <w:r w:rsidR="001478F8">
        <w:t xml:space="preserve"> </w:t>
      </w:r>
      <w:r w:rsidRPr="00DD4C1D">
        <w:t>Tag</w:t>
      </w:r>
      <w:r w:rsidR="001478F8">
        <w:t xml:space="preserve"> </w:t>
      </w:r>
      <w:r w:rsidRPr="00DD4C1D">
        <w:t>des</w:t>
      </w:r>
      <w:r w:rsidR="001478F8">
        <w:t xml:space="preserve"> </w:t>
      </w:r>
      <w:r w:rsidRPr="00DD4C1D">
        <w:t>Abfalls.”</w:t>
      </w:r>
      <w:r w:rsidR="001478F8">
        <w:t xml:space="preserve"> </w:t>
      </w:r>
    </w:p>
    <w:p w14:paraId="7797F0A6" w14:textId="77777777" w:rsidR="00983243" w:rsidRPr="00DD4C1D" w:rsidRDefault="00983243" w:rsidP="002C0189"/>
    <w:p w14:paraId="1AF7F742" w14:textId="6BD66D5E"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35D568A2" w14:textId="099DEC4A" w:rsidR="00372BCB" w:rsidRPr="00DD4C1D" w:rsidRDefault="002A2B04" w:rsidP="002C0189">
      <w:r w:rsidRPr="00DD4C1D">
        <w:t>Der</w:t>
      </w:r>
      <w:r w:rsidR="001478F8">
        <w:t xml:space="preserve"> </w:t>
      </w:r>
      <w:r w:rsidRPr="00DD4C1D">
        <w:t>Heilige</w:t>
      </w:r>
      <w:r w:rsidR="001478F8">
        <w:t xml:space="preserve"> </w:t>
      </w:r>
      <w:r w:rsidRPr="00DD4C1D">
        <w:t>Geist</w:t>
      </w:r>
      <w:r w:rsidR="001478F8">
        <w:t xml:space="preserve"> </w:t>
      </w:r>
      <w:r w:rsidRPr="00DD4C1D">
        <w:t>ist</w:t>
      </w:r>
      <w:r w:rsidR="001478F8">
        <w:t xml:space="preserve"> </w:t>
      </w:r>
      <w:r w:rsidRPr="00DD4C1D">
        <w:t>gegeben</w:t>
      </w:r>
      <w:r w:rsidR="001478F8">
        <w:t xml:space="preserve"> </w:t>
      </w:r>
      <w:r w:rsidR="00DC60E6" w:rsidRPr="00DD4C1D">
        <w:t>„</w:t>
      </w:r>
      <w:r w:rsidRPr="00DD4C1D">
        <w:rPr>
          <w:b/>
          <w:bCs/>
        </w:rPr>
        <w:t>auf</w:t>
      </w:r>
      <w:r w:rsidR="001478F8">
        <w:rPr>
          <w:b/>
          <w:bCs/>
        </w:rPr>
        <w:t xml:space="preserve"> </w:t>
      </w:r>
      <w:r w:rsidRPr="00DD4C1D">
        <w:rPr>
          <w:b/>
          <w:bCs/>
        </w:rPr>
        <w:t>den</w:t>
      </w:r>
      <w:r w:rsidR="001478F8">
        <w:rPr>
          <w:b/>
          <w:bCs/>
        </w:rPr>
        <w:t xml:space="preserve"> </w:t>
      </w:r>
      <w:r w:rsidRPr="00DD4C1D">
        <w:rPr>
          <w:b/>
          <w:bCs/>
        </w:rPr>
        <w:t>Tag</w:t>
      </w:r>
      <w:r w:rsidR="001478F8">
        <w:rPr>
          <w:b/>
          <w:bCs/>
        </w:rPr>
        <w:t xml:space="preserve"> </w:t>
      </w:r>
      <w:r w:rsidRPr="00DD4C1D">
        <w:rPr>
          <w:b/>
          <w:bCs/>
        </w:rPr>
        <w:t>der</w:t>
      </w:r>
      <w:r w:rsidR="001478F8">
        <w:rPr>
          <w:b/>
          <w:bCs/>
        </w:rPr>
        <w:t xml:space="preserve"> </w:t>
      </w:r>
      <w:r w:rsidRPr="00DD4C1D">
        <w:rPr>
          <w:b/>
          <w:bCs/>
        </w:rPr>
        <w:t>Erlösung</w:t>
      </w:r>
      <w:r w:rsidR="001478F8">
        <w:rPr>
          <w:b/>
          <w:bCs/>
        </w:rPr>
        <w:t xml:space="preserve"> </w:t>
      </w:r>
      <w:r w:rsidRPr="00DD4C1D">
        <w:rPr>
          <w:b/>
          <w:bCs/>
        </w:rPr>
        <w:t>hin</w:t>
      </w:r>
      <w:r w:rsidRPr="00DD4C1D">
        <w:t>”</w:t>
      </w:r>
      <w:r w:rsidR="001478F8">
        <w:t xml:space="preserve"> </w:t>
      </w:r>
      <w:r w:rsidRPr="00DD4C1D">
        <w:t>(</w:t>
      </w:r>
      <w:r w:rsidR="001478F8">
        <w:t xml:space="preserve">Epheser </w:t>
      </w:r>
      <w:r w:rsidRPr="00DD4C1D">
        <w:t>4</w:t>
      </w:r>
      <w:r w:rsidR="001478F8">
        <w:t>, 3</w:t>
      </w:r>
      <w:r w:rsidRPr="00DD4C1D">
        <w:t>0</w:t>
      </w:r>
      <w:r w:rsidR="00372BCB" w:rsidRPr="00DD4C1D">
        <w:t>),</w:t>
      </w:r>
      <w:r w:rsidR="001478F8">
        <w:t xml:space="preserve"> </w:t>
      </w:r>
      <w:r w:rsidRPr="00DD4C1D">
        <w:t>denn</w:t>
      </w:r>
      <w:r w:rsidR="001478F8">
        <w:t xml:space="preserve"> </w:t>
      </w:r>
      <w:r w:rsidRPr="00DD4C1D">
        <w:t>der</w:t>
      </w:r>
      <w:r w:rsidR="001478F8">
        <w:t xml:space="preserve"> </w:t>
      </w:r>
      <w:r w:rsidRPr="00DD4C1D">
        <w:t>Geist</w:t>
      </w:r>
      <w:r w:rsidR="001478F8">
        <w:t xml:space="preserve"> </w:t>
      </w:r>
      <w:r w:rsidR="00372BCB" w:rsidRPr="00DD4C1D">
        <w:t>ist</w:t>
      </w:r>
      <w:r w:rsidR="001478F8">
        <w:t xml:space="preserve"> </w:t>
      </w:r>
      <w:r w:rsidRPr="00DD4C1D">
        <w:t>das</w:t>
      </w:r>
      <w:r w:rsidR="001478F8">
        <w:t xml:space="preserve"> </w:t>
      </w:r>
      <w:r w:rsidRPr="00DD4C1D">
        <w:t>Unterpfand,</w:t>
      </w:r>
      <w:r w:rsidR="001478F8">
        <w:t xml:space="preserve"> </w:t>
      </w:r>
      <w:r w:rsidRPr="00DD4C1D">
        <w:t>der</w:t>
      </w:r>
      <w:r w:rsidR="001478F8">
        <w:t xml:space="preserve"> </w:t>
      </w:r>
      <w:r w:rsidRPr="00DD4C1D">
        <w:t>Garant</w:t>
      </w:r>
      <w:r w:rsidR="00372BCB" w:rsidRPr="00DD4C1D">
        <w:t>,</w:t>
      </w:r>
      <w:r w:rsidR="001478F8">
        <w:t xml:space="preserve"> </w:t>
      </w:r>
      <w:r w:rsidRPr="00DD4C1D">
        <w:t>für</w:t>
      </w:r>
      <w:r w:rsidR="001478F8">
        <w:t xml:space="preserve"> </w:t>
      </w:r>
      <w:r w:rsidRPr="00DD4C1D">
        <w:t>den</w:t>
      </w:r>
      <w:r w:rsidR="001478F8">
        <w:t xml:space="preserve"> </w:t>
      </w:r>
      <w:r w:rsidR="00372BCB" w:rsidRPr="00DD4C1D">
        <w:t>Empfang</w:t>
      </w:r>
      <w:r w:rsidR="001478F8">
        <w:t xml:space="preserve"> </w:t>
      </w:r>
      <w:r w:rsidRPr="00DD4C1D">
        <w:t>des</w:t>
      </w:r>
      <w:r w:rsidR="001478F8">
        <w:t xml:space="preserve"> </w:t>
      </w:r>
      <w:r w:rsidRPr="00DD4C1D">
        <w:t>Erbes.</w:t>
      </w:r>
      <w:r w:rsidR="001478F8">
        <w:t xml:space="preserve"> </w:t>
      </w:r>
      <w:r w:rsidRPr="00DD4C1D">
        <w:t>Die</w:t>
      </w:r>
      <w:r w:rsidR="001478F8">
        <w:t xml:space="preserve"> </w:t>
      </w:r>
      <w:r w:rsidRPr="00DD4C1D">
        <w:t>göttliche</w:t>
      </w:r>
      <w:r w:rsidR="001478F8">
        <w:t xml:space="preserve"> </w:t>
      </w:r>
      <w:r w:rsidRPr="00DD4C1D">
        <w:t>Versiegelung</w:t>
      </w:r>
      <w:r w:rsidR="001478F8">
        <w:t xml:space="preserve"> </w:t>
      </w:r>
      <w:r w:rsidRPr="00DD4C1D">
        <w:t>mit</w:t>
      </w:r>
      <w:r w:rsidR="001478F8">
        <w:t xml:space="preserve"> </w:t>
      </w:r>
      <w:r w:rsidRPr="00DD4C1D">
        <w:t>dem</w:t>
      </w:r>
      <w:r w:rsidR="001478F8">
        <w:t xml:space="preserve"> </w:t>
      </w:r>
      <w:r w:rsidRPr="00DD4C1D">
        <w:t>Heiligen</w:t>
      </w:r>
      <w:r w:rsidR="001478F8">
        <w:t xml:space="preserve"> </w:t>
      </w:r>
      <w:r w:rsidRPr="00DD4C1D">
        <w:t>Geist</w:t>
      </w:r>
      <w:r w:rsidR="001478F8">
        <w:t xml:space="preserve"> </w:t>
      </w:r>
      <w:r w:rsidRPr="00DD4C1D">
        <w:t>bedeutet</w:t>
      </w:r>
      <w:r w:rsidR="001478F8">
        <w:t xml:space="preserve"> </w:t>
      </w:r>
      <w:r w:rsidRPr="00DD4C1D">
        <w:t>Schutz,</w:t>
      </w:r>
      <w:r w:rsidR="001478F8">
        <w:t xml:space="preserve"> </w:t>
      </w:r>
      <w:r w:rsidRPr="00DD4C1D">
        <w:t>Eigentumskennzeichnung</w:t>
      </w:r>
      <w:r w:rsidR="001478F8">
        <w:t xml:space="preserve"> </w:t>
      </w:r>
      <w:r w:rsidRPr="00DD4C1D">
        <w:t>und</w:t>
      </w:r>
      <w:r w:rsidR="001478F8">
        <w:t xml:space="preserve"> </w:t>
      </w:r>
      <w:r w:rsidRPr="00DD4C1D">
        <w:t>Garantie</w:t>
      </w:r>
      <w:r w:rsidR="001478F8">
        <w:t xml:space="preserve"> </w:t>
      </w:r>
      <w:r w:rsidRPr="00DD4C1D">
        <w:t>für</w:t>
      </w:r>
      <w:r w:rsidR="001478F8">
        <w:t xml:space="preserve"> </w:t>
      </w:r>
      <w:r w:rsidRPr="00DD4C1D">
        <w:t>den</w:t>
      </w:r>
      <w:r w:rsidR="001478F8">
        <w:t xml:space="preserve"> </w:t>
      </w:r>
      <w:r w:rsidRPr="00DD4C1D">
        <w:rPr>
          <w:spacing w:val="20"/>
        </w:rPr>
        <w:t>Glaubenden</w:t>
      </w:r>
      <w:r w:rsidRPr="00DD4C1D">
        <w:t>.</w:t>
      </w:r>
      <w:r w:rsidR="001478F8">
        <w:t xml:space="preserve"> </w:t>
      </w:r>
      <w:r w:rsidRPr="00DD4C1D">
        <w:t>Versiegelung</w:t>
      </w:r>
      <w:r w:rsidR="001478F8">
        <w:t xml:space="preserve"> </w:t>
      </w:r>
      <w:r w:rsidRPr="00DD4C1D">
        <w:t>ist</w:t>
      </w:r>
      <w:r w:rsidR="001478F8">
        <w:t xml:space="preserve"> </w:t>
      </w:r>
      <w:r w:rsidRPr="00DD4C1D">
        <w:t>(u.</w:t>
      </w:r>
      <w:r w:rsidR="001478F8">
        <w:t xml:space="preserve"> </w:t>
      </w:r>
      <w:r w:rsidRPr="00DD4C1D">
        <w:t>a.)</w:t>
      </w:r>
      <w:r w:rsidR="001478F8">
        <w:t xml:space="preserve"> </w:t>
      </w:r>
      <w:r w:rsidRPr="00DD4C1D">
        <w:t>ein</w:t>
      </w:r>
      <w:r w:rsidR="001478F8">
        <w:t xml:space="preserve"> </w:t>
      </w:r>
      <w:r w:rsidRPr="00DD4C1D">
        <w:t>Bild</w:t>
      </w:r>
      <w:r w:rsidR="001478F8">
        <w:t xml:space="preserve"> </w:t>
      </w:r>
      <w:r w:rsidRPr="00DD4C1D">
        <w:t>für</w:t>
      </w:r>
      <w:r w:rsidR="001478F8">
        <w:t xml:space="preserve"> </w:t>
      </w:r>
      <w:r w:rsidRPr="00DD4C1D">
        <w:t>die</w:t>
      </w:r>
      <w:r w:rsidR="001478F8">
        <w:t xml:space="preserve"> </w:t>
      </w:r>
      <w:r w:rsidRPr="00DD4C1D">
        <w:t>Bewahrung,</w:t>
      </w:r>
      <w:r w:rsidR="001478F8">
        <w:t xml:space="preserve"> </w:t>
      </w:r>
      <w:r w:rsidRPr="00DD4C1D">
        <w:t>und</w:t>
      </w:r>
      <w:r w:rsidR="001478F8">
        <w:t xml:space="preserve"> </w:t>
      </w:r>
      <w:r w:rsidRPr="00DD4C1D">
        <w:t>daher</w:t>
      </w:r>
      <w:r w:rsidR="001478F8">
        <w:t xml:space="preserve"> </w:t>
      </w:r>
      <w:r w:rsidRPr="00DD4C1D">
        <w:t>für</w:t>
      </w:r>
      <w:r w:rsidR="001478F8">
        <w:t xml:space="preserve"> </w:t>
      </w:r>
      <w:r w:rsidRPr="00DD4C1D">
        <w:t>die</w:t>
      </w:r>
      <w:r w:rsidR="001478F8">
        <w:t xml:space="preserve"> </w:t>
      </w:r>
      <w:r w:rsidRPr="00DD4C1D">
        <w:t>Sicherheit</w:t>
      </w:r>
      <w:r w:rsidR="001478F8">
        <w:t xml:space="preserve"> </w:t>
      </w:r>
      <w:r w:rsidRPr="00DD4C1D">
        <w:t>des</w:t>
      </w:r>
      <w:r w:rsidR="001478F8">
        <w:t xml:space="preserve"> </w:t>
      </w:r>
      <w:r w:rsidRPr="00DD4C1D">
        <w:rPr>
          <w:spacing w:val="34"/>
        </w:rPr>
        <w:t>Glaubenden</w:t>
      </w:r>
      <w:r w:rsidRPr="00DD4C1D">
        <w:t>.</w:t>
      </w:r>
      <w:r w:rsidR="001478F8">
        <w:t xml:space="preserve"> </w:t>
      </w:r>
      <w:r w:rsidRPr="00DD4C1D">
        <w:t>Gott</w:t>
      </w:r>
      <w:r w:rsidR="001478F8">
        <w:t xml:space="preserve"> </w:t>
      </w:r>
      <w:r w:rsidRPr="00DD4C1D">
        <w:t>bewahrt,</w:t>
      </w:r>
      <w:r w:rsidR="001478F8">
        <w:t xml:space="preserve"> </w:t>
      </w:r>
      <w:r w:rsidRPr="00DD4C1D">
        <w:t>was</w:t>
      </w:r>
      <w:r w:rsidR="001478F8">
        <w:t xml:space="preserve"> </w:t>
      </w:r>
      <w:r w:rsidRPr="00DD4C1D">
        <w:t>ihm</w:t>
      </w:r>
      <w:r w:rsidR="001478F8">
        <w:t xml:space="preserve"> </w:t>
      </w:r>
      <w:r w:rsidRPr="00DD4C1D">
        <w:t>gehört.</w:t>
      </w:r>
      <w:r w:rsidR="001478F8">
        <w:t xml:space="preserve"> </w:t>
      </w:r>
    </w:p>
    <w:p w14:paraId="571BD788" w14:textId="07C5213E" w:rsidR="00F641D2" w:rsidRPr="00DD4C1D" w:rsidRDefault="001478F8" w:rsidP="002C0189">
      <w:r>
        <w:t xml:space="preserve">    </w:t>
      </w:r>
      <w:r w:rsidR="002A2B04" w:rsidRPr="00DD4C1D">
        <w:t>Bewahrung</w:t>
      </w:r>
      <w:r>
        <w:t xml:space="preserve"> </w:t>
      </w:r>
      <w:r w:rsidR="002A2B04" w:rsidRPr="00DD4C1D">
        <w:t>ist</w:t>
      </w:r>
      <w:r>
        <w:t xml:space="preserve"> </w:t>
      </w:r>
      <w:r w:rsidR="002A2B04" w:rsidRPr="00DD4C1D">
        <w:t>aber</w:t>
      </w:r>
      <w:r>
        <w:t xml:space="preserve"> </w:t>
      </w:r>
      <w:r w:rsidR="002A2B04" w:rsidRPr="00DD4C1D">
        <w:t>auch</w:t>
      </w:r>
      <w:r>
        <w:t xml:space="preserve"> </w:t>
      </w:r>
      <w:r w:rsidR="002A2B04" w:rsidRPr="00DD4C1D">
        <w:t>davon</w:t>
      </w:r>
      <w:r>
        <w:t xml:space="preserve"> </w:t>
      </w:r>
      <w:r w:rsidR="002A2B04" w:rsidRPr="00DD4C1D">
        <w:t>abhängig,</w:t>
      </w:r>
      <w:r>
        <w:t xml:space="preserve"> </w:t>
      </w:r>
      <w:r w:rsidR="002A2B04" w:rsidRPr="00DD4C1D">
        <w:t>dass</w:t>
      </w:r>
      <w:r>
        <w:t xml:space="preserve"> </w:t>
      </w:r>
      <w:r w:rsidR="002A2B04" w:rsidRPr="00DD4C1D">
        <w:t>man</w:t>
      </w:r>
      <w:r>
        <w:t xml:space="preserve"> </w:t>
      </w:r>
      <w:r w:rsidR="002A2B04" w:rsidRPr="00DD4C1D">
        <w:t>in</w:t>
      </w:r>
      <w:r>
        <w:t xml:space="preserve"> </w:t>
      </w:r>
      <w:r w:rsidR="002A2B04" w:rsidRPr="00DD4C1D">
        <w:t>dem</w:t>
      </w:r>
      <w:r>
        <w:t xml:space="preserve"> </w:t>
      </w:r>
      <w:r w:rsidR="002A2B04" w:rsidRPr="00DD4C1D">
        <w:t>Bereich</w:t>
      </w:r>
      <w:r>
        <w:t xml:space="preserve"> </w:t>
      </w:r>
      <w:r w:rsidR="002A2B04" w:rsidRPr="00DD4C1D">
        <w:t>der</w:t>
      </w:r>
      <w:r>
        <w:t xml:space="preserve"> </w:t>
      </w:r>
      <w:r w:rsidR="002A2B04" w:rsidRPr="00DD4C1D">
        <w:t>Bewahrung</w:t>
      </w:r>
      <w:r>
        <w:t xml:space="preserve"> </w:t>
      </w:r>
      <w:r w:rsidR="002A2B04" w:rsidRPr="00DD4C1D">
        <w:rPr>
          <w:spacing w:val="34"/>
        </w:rPr>
        <w:t>bleibt</w:t>
      </w:r>
      <w:r w:rsidR="002A2B04" w:rsidRPr="00DD4C1D">
        <w:t>.</w:t>
      </w:r>
      <w:r>
        <w:t xml:space="preserve"> </w:t>
      </w:r>
      <w:r w:rsidR="002A2B04" w:rsidRPr="00DD4C1D">
        <w:t>Wer</w:t>
      </w:r>
      <w:r>
        <w:t xml:space="preserve"> </w:t>
      </w:r>
      <w:r w:rsidR="002A2B04" w:rsidRPr="00DD4C1D">
        <w:t>zum</w:t>
      </w:r>
      <w:r>
        <w:t xml:space="preserve"> </w:t>
      </w:r>
      <w:r w:rsidR="002A2B04" w:rsidRPr="00DD4C1D">
        <w:t>Kreuz</w:t>
      </w:r>
      <w:r>
        <w:t xml:space="preserve"> </w:t>
      </w:r>
      <w:r w:rsidR="002A2B04" w:rsidRPr="00DD4C1D">
        <w:t>gekommen</w:t>
      </w:r>
      <w:r>
        <w:t xml:space="preserve"> </w:t>
      </w:r>
      <w:r w:rsidR="002A2B04" w:rsidRPr="00DD4C1D">
        <w:t>ist,</w:t>
      </w:r>
      <w:r>
        <w:t xml:space="preserve"> </w:t>
      </w:r>
      <w:r w:rsidR="002A2B04" w:rsidRPr="00DD4C1D">
        <w:t>muss</w:t>
      </w:r>
      <w:r>
        <w:t xml:space="preserve"> </w:t>
      </w:r>
      <w:r w:rsidR="002A2B04" w:rsidRPr="00DD4C1D">
        <w:t>sein</w:t>
      </w:r>
      <w:r>
        <w:t xml:space="preserve"> </w:t>
      </w:r>
      <w:r w:rsidR="002A2B04" w:rsidRPr="00DD4C1D">
        <w:t>weiteres</w:t>
      </w:r>
      <w:r>
        <w:t xml:space="preserve"> </w:t>
      </w:r>
      <w:r w:rsidR="002A2B04" w:rsidRPr="00DD4C1D">
        <w:t>Leben</w:t>
      </w:r>
      <w:r>
        <w:t xml:space="preserve"> </w:t>
      </w:r>
      <w:r w:rsidR="002A2B04" w:rsidRPr="00DD4C1D">
        <w:t>lang</w:t>
      </w:r>
      <w:r>
        <w:t xml:space="preserve"> </w:t>
      </w:r>
      <w:r w:rsidR="00372BCB" w:rsidRPr="00DD4C1D">
        <w:t>sich</w:t>
      </w:r>
      <w:r>
        <w:t xml:space="preserve"> </w:t>
      </w:r>
      <w:r w:rsidR="00372BCB" w:rsidRPr="00DD4C1D">
        <w:t>auch</w:t>
      </w:r>
      <w:r>
        <w:t xml:space="preserve"> </w:t>
      </w:r>
      <w:r w:rsidR="002A2B04" w:rsidRPr="00DD4C1D">
        <w:t>beim</w:t>
      </w:r>
      <w:r>
        <w:t xml:space="preserve"> </w:t>
      </w:r>
      <w:r w:rsidR="002A2B04" w:rsidRPr="00DD4C1D">
        <w:t>Kreuz</w:t>
      </w:r>
      <w:r>
        <w:t xml:space="preserve"> </w:t>
      </w:r>
      <w:r w:rsidR="002A2B04" w:rsidRPr="00DD4C1D">
        <w:rPr>
          <w:spacing w:val="34"/>
        </w:rPr>
        <w:t>aufhalten</w:t>
      </w:r>
      <w:r w:rsidR="002A2B04" w:rsidRPr="00DD4C1D">
        <w:t>.</w:t>
      </w:r>
      <w:r>
        <w:t xml:space="preserve"> </w:t>
      </w:r>
      <w:r w:rsidR="002A2B04" w:rsidRPr="00DD4C1D">
        <w:t>Denn</w:t>
      </w:r>
      <w:r>
        <w:t xml:space="preserve"> </w:t>
      </w:r>
      <w:r w:rsidR="002A2B04" w:rsidRPr="00DD4C1D">
        <w:rPr>
          <w:spacing w:val="34"/>
        </w:rPr>
        <w:t>nur</w:t>
      </w:r>
      <w:r>
        <w:t xml:space="preserve"> </w:t>
      </w:r>
      <w:r w:rsidR="002A2B04" w:rsidRPr="00DD4C1D">
        <w:rPr>
          <w:spacing w:val="34"/>
        </w:rPr>
        <w:t>dort</w:t>
      </w:r>
      <w:r>
        <w:t xml:space="preserve"> </w:t>
      </w:r>
      <w:r w:rsidR="002A2B04" w:rsidRPr="00DD4C1D">
        <w:t>ist</w:t>
      </w:r>
      <w:r>
        <w:t xml:space="preserve"> </w:t>
      </w:r>
      <w:r w:rsidR="002A2B04" w:rsidRPr="00DD4C1D">
        <w:t>Heil</w:t>
      </w:r>
      <w:r>
        <w:t xml:space="preserve"> </w:t>
      </w:r>
      <w:r w:rsidR="002A2B04" w:rsidRPr="00DD4C1D">
        <w:t>und</w:t>
      </w:r>
      <w:r>
        <w:t xml:space="preserve"> </w:t>
      </w:r>
      <w:r w:rsidR="002A2B04" w:rsidRPr="00DD4C1D">
        <w:t>Bewahrung</w:t>
      </w:r>
      <w:r>
        <w:t xml:space="preserve"> </w:t>
      </w:r>
      <w:r w:rsidR="002A2B04" w:rsidRPr="00DD4C1D">
        <w:t>vor</w:t>
      </w:r>
      <w:r>
        <w:t xml:space="preserve"> </w:t>
      </w:r>
      <w:r w:rsidR="002A2B04" w:rsidRPr="00DD4C1D">
        <w:t>dem</w:t>
      </w:r>
      <w:r>
        <w:t xml:space="preserve"> </w:t>
      </w:r>
      <w:r w:rsidR="002A2B04" w:rsidRPr="00DD4C1D">
        <w:t>Zorngericht.</w:t>
      </w:r>
      <w:r>
        <w:t xml:space="preserve"> </w:t>
      </w:r>
      <w:r w:rsidR="00372BCB" w:rsidRPr="00DD4C1D">
        <w:t>Verwirft</w:t>
      </w:r>
      <w:r>
        <w:t xml:space="preserve"> </w:t>
      </w:r>
      <w:r w:rsidR="002A2B04" w:rsidRPr="00DD4C1D">
        <w:t>ein</w:t>
      </w:r>
      <w:r>
        <w:t xml:space="preserve"> </w:t>
      </w:r>
      <w:r w:rsidR="002A2B04" w:rsidRPr="00DD4C1D">
        <w:t>Christ</w:t>
      </w:r>
      <w:r>
        <w:t xml:space="preserve"> </w:t>
      </w:r>
      <w:r w:rsidR="002A2B04" w:rsidRPr="00DD4C1D">
        <w:t>Christus,</w:t>
      </w:r>
      <w:r>
        <w:t xml:space="preserve"> </w:t>
      </w:r>
      <w:r w:rsidR="00372BCB" w:rsidRPr="00DD4C1D">
        <w:t>kann</w:t>
      </w:r>
      <w:r>
        <w:t xml:space="preserve"> </w:t>
      </w:r>
      <w:r w:rsidR="002A2B04" w:rsidRPr="00DD4C1D">
        <w:t>die</w:t>
      </w:r>
      <w:r>
        <w:t xml:space="preserve"> </w:t>
      </w:r>
      <w:r w:rsidR="002A2B04" w:rsidRPr="00DD4C1D">
        <w:t>göttliche</w:t>
      </w:r>
      <w:r>
        <w:t xml:space="preserve"> </w:t>
      </w:r>
      <w:r w:rsidR="002A2B04" w:rsidRPr="00DD4C1D">
        <w:t>Bewahrung</w:t>
      </w:r>
      <w:r>
        <w:t xml:space="preserve"> </w:t>
      </w:r>
      <w:r w:rsidR="002A2B04" w:rsidRPr="00DD4C1D">
        <w:t>nicht</w:t>
      </w:r>
      <w:r>
        <w:t xml:space="preserve"> </w:t>
      </w:r>
      <w:r w:rsidR="002A2B04" w:rsidRPr="00DD4C1D">
        <w:t>stattfinden,</w:t>
      </w:r>
      <w:r>
        <w:t xml:space="preserve"> </w:t>
      </w:r>
      <w:r w:rsidR="00372BCB" w:rsidRPr="00DD4C1D">
        <w:t>weil</w:t>
      </w:r>
      <w:r>
        <w:t xml:space="preserve"> </w:t>
      </w:r>
      <w:r w:rsidR="002A2B04" w:rsidRPr="00DD4C1D">
        <w:t>der</w:t>
      </w:r>
      <w:r>
        <w:t xml:space="preserve"> </w:t>
      </w:r>
      <w:r w:rsidR="002A2B04" w:rsidRPr="00DD4C1D">
        <w:t>zu</w:t>
      </w:r>
      <w:r>
        <w:t xml:space="preserve"> </w:t>
      </w:r>
      <w:r w:rsidR="002A2B04" w:rsidRPr="00DD4C1D">
        <w:t>Bewahrende</w:t>
      </w:r>
      <w:r>
        <w:t xml:space="preserve"> </w:t>
      </w:r>
      <w:r w:rsidR="002A2B04" w:rsidRPr="00DD4C1D">
        <w:t>sich</w:t>
      </w:r>
      <w:r>
        <w:t xml:space="preserve"> </w:t>
      </w:r>
      <w:r w:rsidR="002A2B04" w:rsidRPr="00DD4C1D">
        <w:t>au</w:t>
      </w:r>
      <w:r w:rsidR="00372BCB" w:rsidRPr="00DD4C1D">
        <w:t>s</w:t>
      </w:r>
      <w:r>
        <w:t xml:space="preserve"> </w:t>
      </w:r>
      <w:r w:rsidR="00372BCB" w:rsidRPr="00DD4C1D">
        <w:t>dem</w:t>
      </w:r>
      <w:r>
        <w:t xml:space="preserve"> </w:t>
      </w:r>
      <w:r w:rsidR="00372BCB" w:rsidRPr="00DD4C1D">
        <w:t>Bereich</w:t>
      </w:r>
      <w:r>
        <w:t xml:space="preserve"> </w:t>
      </w:r>
      <w:r w:rsidR="00372BCB" w:rsidRPr="00DD4C1D">
        <w:t>der</w:t>
      </w:r>
      <w:r>
        <w:t xml:space="preserve"> </w:t>
      </w:r>
      <w:r w:rsidR="00372BCB" w:rsidRPr="00DD4C1D">
        <w:t>Bewahrung</w:t>
      </w:r>
      <w:r>
        <w:t xml:space="preserve"> </w:t>
      </w:r>
      <w:r w:rsidR="00372BCB" w:rsidRPr="00DD4C1D">
        <w:t>weg</w:t>
      </w:r>
      <w:r w:rsidR="002A2B04" w:rsidRPr="00DD4C1D">
        <w:t>begeben</w:t>
      </w:r>
      <w:r>
        <w:t xml:space="preserve"> </w:t>
      </w:r>
      <w:r w:rsidR="002A2B04" w:rsidRPr="00DD4C1D">
        <w:t>hat,</w:t>
      </w:r>
      <w:r>
        <w:t xml:space="preserve"> </w:t>
      </w:r>
      <w:r w:rsidR="002A2B04" w:rsidRPr="00DD4C1D">
        <w:t>und</w:t>
      </w:r>
      <w:r>
        <w:t xml:space="preserve"> </w:t>
      </w:r>
      <w:r w:rsidR="002A2B04" w:rsidRPr="00DD4C1D">
        <w:t>zwar</w:t>
      </w:r>
      <w:r>
        <w:t xml:space="preserve"> </w:t>
      </w:r>
      <w:r w:rsidR="002A2B04" w:rsidRPr="00DD4C1D">
        <w:t>bewusst</w:t>
      </w:r>
      <w:r>
        <w:t xml:space="preserve"> </w:t>
      </w:r>
      <w:r w:rsidR="002A2B04" w:rsidRPr="00DD4C1D">
        <w:t>und</w:t>
      </w:r>
      <w:r>
        <w:t xml:space="preserve"> </w:t>
      </w:r>
      <w:r w:rsidR="002A2B04" w:rsidRPr="00DD4C1D">
        <w:t>zielgerichtet.</w:t>
      </w:r>
      <w:r>
        <w:t xml:space="preserve"> </w:t>
      </w:r>
      <w:r w:rsidR="002A2B04" w:rsidRPr="00DD4C1D">
        <w:t>Bewahrt</w:t>
      </w:r>
      <w:r>
        <w:t xml:space="preserve"> </w:t>
      </w:r>
      <w:r w:rsidR="002A2B04" w:rsidRPr="00DD4C1D">
        <w:t>kann</w:t>
      </w:r>
      <w:r>
        <w:t xml:space="preserve"> </w:t>
      </w:r>
      <w:r w:rsidR="002A2B04" w:rsidRPr="00DD4C1D">
        <w:t>nur</w:t>
      </w:r>
      <w:r>
        <w:t xml:space="preserve"> </w:t>
      </w:r>
      <w:r w:rsidR="002A2B04" w:rsidRPr="00DD4C1D">
        <w:t>werden,</w:t>
      </w:r>
      <w:r>
        <w:t xml:space="preserve"> </w:t>
      </w:r>
      <w:r w:rsidR="002A2B04" w:rsidRPr="00DD4C1D">
        <w:t>wer</w:t>
      </w:r>
      <w:r>
        <w:t xml:space="preserve"> </w:t>
      </w:r>
      <w:r w:rsidR="002A2B04" w:rsidRPr="00DD4C1D">
        <w:t>sich</w:t>
      </w:r>
      <w:r>
        <w:t xml:space="preserve"> </w:t>
      </w:r>
      <w:r w:rsidR="002A2B04" w:rsidRPr="00DD4C1D">
        <w:t>bewahren</w:t>
      </w:r>
      <w:r>
        <w:t xml:space="preserve"> </w:t>
      </w:r>
      <w:r w:rsidR="002A2B04" w:rsidRPr="00DD4C1D">
        <w:t>lässt.</w:t>
      </w:r>
      <w:r>
        <w:t xml:space="preserve"> </w:t>
      </w:r>
      <w:r w:rsidR="002A2B04" w:rsidRPr="00DD4C1D">
        <w:t>Die</w:t>
      </w:r>
      <w:r>
        <w:t xml:space="preserve"> </w:t>
      </w:r>
      <w:r w:rsidR="002A2B04" w:rsidRPr="00DD4C1D">
        <w:t>Bewahrung</w:t>
      </w:r>
      <w:r>
        <w:t xml:space="preserve"> </w:t>
      </w:r>
      <w:r w:rsidR="002A2B04" w:rsidRPr="00DD4C1D">
        <w:t>findet</w:t>
      </w:r>
      <w:r>
        <w:t xml:space="preserve"> </w:t>
      </w:r>
      <w:r w:rsidR="002A2B04" w:rsidRPr="00DD4C1D">
        <w:t>nur</w:t>
      </w:r>
      <w:r>
        <w:t xml:space="preserve"> </w:t>
      </w:r>
      <w:r w:rsidR="00DC60E6" w:rsidRPr="00DD4C1D">
        <w:t>„</w:t>
      </w:r>
      <w:r w:rsidR="002A2B04" w:rsidRPr="00DD4C1D">
        <w:t>in</w:t>
      </w:r>
      <w:r>
        <w:t xml:space="preserve"> </w:t>
      </w:r>
      <w:r w:rsidR="002A2B04" w:rsidRPr="00DD4C1D">
        <w:t>Christus”</w:t>
      </w:r>
      <w:r>
        <w:t xml:space="preserve"> </w:t>
      </w:r>
      <w:r w:rsidR="002A2B04" w:rsidRPr="00DD4C1D">
        <w:t>statt.</w:t>
      </w:r>
      <w:r>
        <w:t xml:space="preserve"> </w:t>
      </w:r>
      <w:r w:rsidR="002A2B04" w:rsidRPr="00DD4C1D">
        <w:t>Wer</w:t>
      </w:r>
      <w:r>
        <w:t xml:space="preserve"> </w:t>
      </w:r>
      <w:r w:rsidR="002A2B04" w:rsidRPr="00DD4C1D">
        <w:t>sich</w:t>
      </w:r>
      <w:r>
        <w:t xml:space="preserve"> </w:t>
      </w:r>
      <w:r w:rsidR="002A2B04" w:rsidRPr="00DD4C1D">
        <w:t>außerhalb</w:t>
      </w:r>
      <w:r>
        <w:t xml:space="preserve"> </w:t>
      </w:r>
      <w:r w:rsidR="002A2B04" w:rsidRPr="00DD4C1D">
        <w:t>von</w:t>
      </w:r>
      <w:r>
        <w:t xml:space="preserve"> </w:t>
      </w:r>
      <w:r w:rsidR="002A2B04" w:rsidRPr="00DD4C1D">
        <w:t>Christus</w:t>
      </w:r>
      <w:r>
        <w:t xml:space="preserve"> </w:t>
      </w:r>
      <w:r w:rsidR="002A2B04" w:rsidRPr="00DD4C1D">
        <w:t>begibt,</w:t>
      </w:r>
      <w:r>
        <w:t xml:space="preserve"> </w:t>
      </w:r>
      <w:r w:rsidR="002A2B04" w:rsidRPr="00DD4C1D">
        <w:t>begibt</w:t>
      </w:r>
      <w:r>
        <w:t xml:space="preserve"> </w:t>
      </w:r>
      <w:r w:rsidR="002A2B04" w:rsidRPr="00DD4C1D">
        <w:t>sich</w:t>
      </w:r>
      <w:r>
        <w:t xml:space="preserve"> </w:t>
      </w:r>
      <w:r w:rsidR="002A2B04" w:rsidRPr="00DD4C1D">
        <w:t>aus</w:t>
      </w:r>
      <w:r>
        <w:t xml:space="preserve"> </w:t>
      </w:r>
      <w:r w:rsidR="002A2B04" w:rsidRPr="00DD4C1D">
        <w:t>dem</w:t>
      </w:r>
      <w:r>
        <w:t xml:space="preserve"> </w:t>
      </w:r>
      <w:r w:rsidR="002A2B04" w:rsidRPr="00DD4C1D">
        <w:t>Raum</w:t>
      </w:r>
      <w:r>
        <w:t xml:space="preserve"> </w:t>
      </w:r>
      <w:r w:rsidR="002A2B04" w:rsidRPr="00DD4C1D">
        <w:t>der</w:t>
      </w:r>
      <w:r>
        <w:t xml:space="preserve"> </w:t>
      </w:r>
      <w:r w:rsidR="002A2B04" w:rsidRPr="00DD4C1D">
        <w:t>Bewahrung.</w:t>
      </w:r>
      <w:r>
        <w:t xml:space="preserve"> </w:t>
      </w:r>
      <w:r w:rsidR="00881F40" w:rsidRPr="00DD4C1D">
        <w:t>Eine</w:t>
      </w:r>
      <w:r>
        <w:t xml:space="preserve"> </w:t>
      </w:r>
      <w:r w:rsidR="002A2B04" w:rsidRPr="00DD4C1D">
        <w:t>Bewahrung</w:t>
      </w:r>
      <w:r>
        <w:t xml:space="preserve"> </w:t>
      </w:r>
      <w:r w:rsidR="002A2B04" w:rsidRPr="00DD4C1D">
        <w:t>außerhalb</w:t>
      </w:r>
      <w:r>
        <w:t xml:space="preserve"> </w:t>
      </w:r>
      <w:r w:rsidR="002A2B04" w:rsidRPr="00DD4C1D">
        <w:t>von</w:t>
      </w:r>
      <w:r>
        <w:t xml:space="preserve"> </w:t>
      </w:r>
      <w:r w:rsidR="002A2B04" w:rsidRPr="00DD4C1D">
        <w:t>Christus</w:t>
      </w:r>
      <w:r>
        <w:t xml:space="preserve"> </w:t>
      </w:r>
      <w:r w:rsidR="00881F40" w:rsidRPr="00DD4C1D">
        <w:t>gibt</w:t>
      </w:r>
      <w:r>
        <w:t xml:space="preserve"> </w:t>
      </w:r>
      <w:r w:rsidR="00881F40" w:rsidRPr="00DD4C1D">
        <w:t>es</w:t>
      </w:r>
      <w:r>
        <w:t xml:space="preserve"> </w:t>
      </w:r>
      <w:r w:rsidR="00881F40" w:rsidRPr="00DD4C1D">
        <w:t>nicht</w:t>
      </w:r>
      <w:r w:rsidR="002A2B04" w:rsidRPr="00DD4C1D">
        <w:t>.</w:t>
      </w:r>
      <w:r>
        <w:t xml:space="preserve"> </w:t>
      </w:r>
      <w:r w:rsidR="002A2B04" w:rsidRPr="00DD4C1D">
        <w:t>Außerhalb</w:t>
      </w:r>
      <w:r>
        <w:t xml:space="preserve"> </w:t>
      </w:r>
      <w:r w:rsidR="002A2B04" w:rsidRPr="00DD4C1D">
        <w:t>von</w:t>
      </w:r>
      <w:r>
        <w:t xml:space="preserve"> </w:t>
      </w:r>
      <w:r w:rsidR="002A2B04" w:rsidRPr="00DD4C1D">
        <w:t>Christus</w:t>
      </w:r>
      <w:r>
        <w:t xml:space="preserve"> </w:t>
      </w:r>
      <w:r w:rsidR="00881F40" w:rsidRPr="00DD4C1D">
        <w:t>ist</w:t>
      </w:r>
      <w:r>
        <w:t xml:space="preserve"> </w:t>
      </w:r>
      <w:r w:rsidR="002A2B04" w:rsidRPr="00DD4C1D">
        <w:t>nur</w:t>
      </w:r>
      <w:r>
        <w:t xml:space="preserve"> </w:t>
      </w:r>
      <w:r w:rsidR="002A2B04" w:rsidRPr="00DD4C1D">
        <w:t>Verdammnis</w:t>
      </w:r>
      <w:r>
        <w:t xml:space="preserve"> </w:t>
      </w:r>
      <w:r w:rsidR="007D2C91" w:rsidRPr="00DD4C1D">
        <w:t>(Vgl</w:t>
      </w:r>
      <w:r w:rsidR="002A2B04" w:rsidRPr="00DD4C1D">
        <w:t>.</w:t>
      </w:r>
      <w:r>
        <w:t xml:space="preserve"> Römer </w:t>
      </w:r>
      <w:r w:rsidR="002A2B04" w:rsidRPr="00DD4C1D">
        <w:t>8</w:t>
      </w:r>
      <w:r>
        <w:t>, 1</w:t>
      </w:r>
      <w:r w:rsidR="00881F40" w:rsidRPr="00DD4C1D">
        <w:t>.</w:t>
      </w:r>
      <w:r w:rsidR="002A2B04" w:rsidRPr="00DD4C1D">
        <w:t>)</w:t>
      </w:r>
      <w:r>
        <w:t xml:space="preserve"> </w:t>
      </w:r>
    </w:p>
    <w:p w14:paraId="62285D96" w14:textId="52DB9961" w:rsidR="00F641D2" w:rsidRPr="00DD4C1D" w:rsidRDefault="001478F8" w:rsidP="002C0189">
      <w:r>
        <w:t xml:space="preserve">    </w:t>
      </w:r>
      <w:r w:rsidR="002A2B04" w:rsidRPr="00DD4C1D">
        <w:t>Nach</w:t>
      </w:r>
      <w:r>
        <w:t xml:space="preserve"> </w:t>
      </w:r>
      <w:r w:rsidR="002A2B04" w:rsidRPr="00DD4C1D">
        <w:t>Ga</w:t>
      </w:r>
      <w:r>
        <w:t xml:space="preserve"> </w:t>
      </w:r>
      <w:r w:rsidR="002A2B04" w:rsidRPr="00DD4C1D">
        <w:t>2</w:t>
      </w:r>
      <w:r>
        <w:t>, 2</w:t>
      </w:r>
      <w:r w:rsidR="002A2B04" w:rsidRPr="00DD4C1D">
        <w:t>0</w:t>
      </w:r>
      <w:r>
        <w:t xml:space="preserve"> </w:t>
      </w:r>
      <w:r w:rsidR="002A2B04" w:rsidRPr="00DD4C1D">
        <w:t>ist</w:t>
      </w:r>
      <w:r>
        <w:t xml:space="preserve"> </w:t>
      </w:r>
      <w:r w:rsidR="002A2B04" w:rsidRPr="00DD4C1D">
        <w:t>das</w:t>
      </w:r>
      <w:r>
        <w:t xml:space="preserve"> </w:t>
      </w:r>
      <w:r w:rsidR="002A2B04" w:rsidRPr="00DD4C1D">
        <w:t>Heil,</w:t>
      </w:r>
      <w:r>
        <w:t xml:space="preserve"> </w:t>
      </w:r>
      <w:r w:rsidR="002A2B04" w:rsidRPr="00DD4C1D">
        <w:t>das</w:t>
      </w:r>
      <w:r>
        <w:t xml:space="preserve"> </w:t>
      </w:r>
      <w:r w:rsidR="002A2B04" w:rsidRPr="00DD4C1D">
        <w:t>ewige</w:t>
      </w:r>
      <w:r>
        <w:t xml:space="preserve"> </w:t>
      </w:r>
      <w:r w:rsidR="002A2B04" w:rsidRPr="00DD4C1D">
        <w:t>Leben,</w:t>
      </w:r>
      <w:r>
        <w:t xml:space="preserve"> </w:t>
      </w:r>
      <w:r w:rsidR="002A2B04" w:rsidRPr="00DD4C1D">
        <w:t>eine</w:t>
      </w:r>
      <w:r>
        <w:t xml:space="preserve"> </w:t>
      </w:r>
      <w:r w:rsidR="002A2B04" w:rsidRPr="00DD4C1D">
        <w:rPr>
          <w:spacing w:val="34"/>
        </w:rPr>
        <w:t>Person</w:t>
      </w:r>
      <w:r w:rsidR="002A2B04" w:rsidRPr="00DD4C1D">
        <w:t>,</w:t>
      </w:r>
      <w:r>
        <w:t xml:space="preserve"> </w:t>
      </w:r>
      <w:r w:rsidR="002A2B04" w:rsidRPr="00DD4C1D">
        <w:t>nach</w:t>
      </w:r>
      <w:r>
        <w:t xml:space="preserve"> Johannes </w:t>
      </w:r>
      <w:r w:rsidR="002A2B04" w:rsidRPr="00DD4C1D">
        <w:t>15</w:t>
      </w:r>
      <w:r>
        <w:t xml:space="preserve">, 1 </w:t>
      </w:r>
      <w:r w:rsidR="002A2B04" w:rsidRPr="00DD4C1D">
        <w:t>eine</w:t>
      </w:r>
      <w:r>
        <w:t xml:space="preserve"> </w:t>
      </w:r>
      <w:r w:rsidR="002A2B04" w:rsidRPr="00DD4C1D">
        <w:rPr>
          <w:spacing w:val="34"/>
        </w:rPr>
        <w:t>Beziehung</w:t>
      </w:r>
      <w:r>
        <w:t xml:space="preserve"> </w:t>
      </w:r>
      <w:r w:rsidR="002A2B04" w:rsidRPr="00DD4C1D">
        <w:t>zu</w:t>
      </w:r>
      <w:r>
        <w:t xml:space="preserve"> </w:t>
      </w:r>
      <w:r w:rsidR="002A2B04" w:rsidRPr="00DD4C1D">
        <w:t>ihr.</w:t>
      </w:r>
      <w:r>
        <w:t xml:space="preserve"> </w:t>
      </w:r>
      <w:r w:rsidR="002A2B04" w:rsidRPr="00DD4C1D">
        <w:t>Das</w:t>
      </w:r>
      <w:r>
        <w:t xml:space="preserve"> </w:t>
      </w:r>
      <w:r w:rsidR="00DC60E6" w:rsidRPr="00DD4C1D">
        <w:t>„</w:t>
      </w:r>
      <w:r w:rsidR="002A2B04" w:rsidRPr="00DD4C1D">
        <w:t>Siegel</w:t>
      </w:r>
      <w:r w:rsidR="00DC60E6" w:rsidRPr="00DD4C1D">
        <w:t>“</w:t>
      </w:r>
      <w:r>
        <w:t xml:space="preserve"> </w:t>
      </w:r>
      <w:r w:rsidR="002A2B04" w:rsidRPr="00DD4C1D">
        <w:t>(</w:t>
      </w:r>
      <w:r>
        <w:t xml:space="preserve">Epheser </w:t>
      </w:r>
      <w:r w:rsidR="00827C93" w:rsidRPr="00DD4C1D">
        <w:t>1</w:t>
      </w:r>
      <w:r>
        <w:t>, 1</w:t>
      </w:r>
      <w:r w:rsidR="00827C93" w:rsidRPr="00DD4C1D">
        <w:t>3;</w:t>
      </w:r>
      <w:r>
        <w:t xml:space="preserve"> </w:t>
      </w:r>
      <w:r w:rsidR="00827C93" w:rsidRPr="00DD4C1D">
        <w:t>4</w:t>
      </w:r>
      <w:r>
        <w:t>, 3</w:t>
      </w:r>
      <w:r w:rsidR="00827C93" w:rsidRPr="00DD4C1D">
        <w:t>0)</w:t>
      </w:r>
      <w:r>
        <w:t xml:space="preserve"> </w:t>
      </w:r>
      <w:r w:rsidR="00827C93" w:rsidRPr="00DD4C1D">
        <w:t>ist</w:t>
      </w:r>
      <w:r>
        <w:t xml:space="preserve"> </w:t>
      </w:r>
      <w:r w:rsidR="00827C93" w:rsidRPr="00DD4C1D">
        <w:t>nicht</w:t>
      </w:r>
      <w:r>
        <w:t xml:space="preserve"> </w:t>
      </w:r>
      <w:r w:rsidR="00827C93" w:rsidRPr="00DD4C1D">
        <w:t>etwas</w:t>
      </w:r>
      <w:r>
        <w:t xml:space="preserve"> </w:t>
      </w:r>
      <w:r w:rsidR="00827C93" w:rsidRPr="00DD4C1D">
        <w:t>A</w:t>
      </w:r>
      <w:r w:rsidR="002A2B04" w:rsidRPr="00DD4C1D">
        <w:t>nderes</w:t>
      </w:r>
      <w:r>
        <w:t xml:space="preserve"> </w:t>
      </w:r>
      <w:r w:rsidR="002A2B04" w:rsidRPr="00DD4C1D">
        <w:t>als</w:t>
      </w:r>
      <w:r>
        <w:t xml:space="preserve"> </w:t>
      </w:r>
      <w:r w:rsidR="002A2B04" w:rsidRPr="00DD4C1D">
        <w:t>Gott,</w:t>
      </w:r>
      <w:r>
        <w:t xml:space="preserve"> </w:t>
      </w:r>
      <w:r w:rsidR="002A2B04" w:rsidRPr="00DD4C1D">
        <w:t>Gott</w:t>
      </w:r>
      <w:r>
        <w:t xml:space="preserve"> </w:t>
      </w:r>
      <w:r w:rsidR="002A2B04" w:rsidRPr="00DD4C1D">
        <w:t>der</w:t>
      </w:r>
      <w:r>
        <w:t xml:space="preserve"> </w:t>
      </w:r>
      <w:r w:rsidR="002A2B04" w:rsidRPr="00DD4C1D">
        <w:t>Geist.</w:t>
      </w:r>
      <w:r>
        <w:t xml:space="preserve"> </w:t>
      </w:r>
      <w:r w:rsidR="002A2B04" w:rsidRPr="00DD4C1D">
        <w:t>Wer</w:t>
      </w:r>
      <w:r>
        <w:t xml:space="preserve"> </w:t>
      </w:r>
      <w:r w:rsidR="002A2B04" w:rsidRPr="00DD4C1D">
        <w:t>sich</w:t>
      </w:r>
      <w:r>
        <w:t xml:space="preserve"> </w:t>
      </w:r>
      <w:r w:rsidR="002A2B04" w:rsidRPr="00DD4C1D">
        <w:t>von</w:t>
      </w:r>
      <w:r>
        <w:t xml:space="preserve"> </w:t>
      </w:r>
      <w:r w:rsidR="002A2B04" w:rsidRPr="00DD4C1D">
        <w:t>Gott</w:t>
      </w:r>
      <w:r>
        <w:t xml:space="preserve"> </w:t>
      </w:r>
      <w:r w:rsidR="002A2B04" w:rsidRPr="00DD4C1D">
        <w:t>abwendet</w:t>
      </w:r>
      <w:r>
        <w:t xml:space="preserve"> </w:t>
      </w:r>
      <w:r w:rsidR="002A2B04" w:rsidRPr="00DD4C1D">
        <w:t>(indem</w:t>
      </w:r>
      <w:r>
        <w:t xml:space="preserve"> </w:t>
      </w:r>
      <w:r w:rsidR="002A2B04" w:rsidRPr="00DD4C1D">
        <w:t>er</w:t>
      </w:r>
      <w:r>
        <w:t xml:space="preserve"> </w:t>
      </w:r>
      <w:r w:rsidR="002A2B04" w:rsidRPr="00DD4C1D">
        <w:t>sich</w:t>
      </w:r>
      <w:r>
        <w:t xml:space="preserve"> </w:t>
      </w:r>
      <w:r w:rsidR="002A2B04" w:rsidRPr="00DD4C1D">
        <w:t>von</w:t>
      </w:r>
      <w:r>
        <w:t xml:space="preserve"> </w:t>
      </w:r>
      <w:r w:rsidR="002A2B04" w:rsidRPr="00DD4C1D">
        <w:t>Christus</w:t>
      </w:r>
      <w:r>
        <w:t xml:space="preserve"> </w:t>
      </w:r>
      <w:r w:rsidR="002A2B04" w:rsidRPr="00DD4C1D">
        <w:t>abwendet),</w:t>
      </w:r>
      <w:r>
        <w:t xml:space="preserve"> </w:t>
      </w:r>
      <w:r w:rsidR="002A2B04" w:rsidRPr="00DD4C1D">
        <w:t>kehrt</w:t>
      </w:r>
      <w:r>
        <w:t xml:space="preserve"> </w:t>
      </w:r>
      <w:r w:rsidR="002A2B04" w:rsidRPr="00DD4C1D">
        <w:t>sich</w:t>
      </w:r>
      <w:r>
        <w:t xml:space="preserve"> </w:t>
      </w:r>
      <w:r w:rsidR="002A2B04" w:rsidRPr="00DD4C1D">
        <w:t>vom</w:t>
      </w:r>
      <w:r>
        <w:t xml:space="preserve"> </w:t>
      </w:r>
      <w:r w:rsidR="002A2B04" w:rsidRPr="00DD4C1D">
        <w:t>Heiligen</w:t>
      </w:r>
      <w:r>
        <w:t xml:space="preserve"> </w:t>
      </w:r>
      <w:r w:rsidR="002A2B04" w:rsidRPr="00DD4C1D">
        <w:t>Geist</w:t>
      </w:r>
      <w:r>
        <w:t xml:space="preserve"> </w:t>
      </w:r>
      <w:r w:rsidR="002A2B04" w:rsidRPr="00DD4C1D">
        <w:t>ab.</w:t>
      </w:r>
      <w:r>
        <w:t xml:space="preserve"> </w:t>
      </w:r>
      <w:r w:rsidR="00881F40" w:rsidRPr="00DD4C1D">
        <w:t>D</w:t>
      </w:r>
      <w:r w:rsidR="00BE755D" w:rsidRPr="00DD4C1D">
        <w:t>.</w:t>
      </w:r>
      <w:r>
        <w:t xml:space="preserve"> </w:t>
      </w:r>
      <w:r w:rsidR="00BE755D" w:rsidRPr="00DD4C1D">
        <w:t>h.</w:t>
      </w:r>
      <w:r w:rsidR="002A2B04" w:rsidRPr="00DD4C1D">
        <w:t>,</w:t>
      </w:r>
      <w:r>
        <w:t xml:space="preserve"> </w:t>
      </w:r>
      <w:r w:rsidR="002A2B04" w:rsidRPr="00DD4C1D">
        <w:t>er</w:t>
      </w:r>
      <w:r>
        <w:t xml:space="preserve"> </w:t>
      </w:r>
      <w:r w:rsidR="002A2B04" w:rsidRPr="00DD4C1D">
        <w:t>verwirft</w:t>
      </w:r>
      <w:r>
        <w:t xml:space="preserve"> </w:t>
      </w:r>
      <w:r w:rsidR="00881F40" w:rsidRPr="00DD4C1D">
        <w:t>selbst</w:t>
      </w:r>
      <w:r>
        <w:t xml:space="preserve"> </w:t>
      </w:r>
      <w:r w:rsidR="00881F40" w:rsidRPr="00DD4C1D">
        <w:t>willentlich</w:t>
      </w:r>
      <w:r>
        <w:t xml:space="preserve"> </w:t>
      </w:r>
      <w:r w:rsidR="002A2B04" w:rsidRPr="00DD4C1D">
        <w:t>das</w:t>
      </w:r>
      <w:r>
        <w:t xml:space="preserve"> </w:t>
      </w:r>
      <w:r w:rsidR="002A2B04" w:rsidRPr="00DD4C1D">
        <w:t>bewahrende</w:t>
      </w:r>
      <w:r>
        <w:t xml:space="preserve"> </w:t>
      </w:r>
      <w:r w:rsidR="002A2B04" w:rsidRPr="00DD4C1D">
        <w:t>Siegel.</w:t>
      </w:r>
      <w:r>
        <w:t xml:space="preserve"> </w:t>
      </w:r>
      <w:r w:rsidR="002A2B04" w:rsidRPr="00DD4C1D">
        <w:t>Wer</w:t>
      </w:r>
      <w:r>
        <w:t xml:space="preserve"> </w:t>
      </w:r>
      <w:r w:rsidR="002A2B04" w:rsidRPr="00DD4C1D">
        <w:t>den</w:t>
      </w:r>
      <w:r>
        <w:t xml:space="preserve"> </w:t>
      </w:r>
      <w:r w:rsidR="002A2B04" w:rsidRPr="00DD4C1D">
        <w:t>Glauben</w:t>
      </w:r>
      <w:r>
        <w:t xml:space="preserve"> </w:t>
      </w:r>
      <w:r w:rsidR="002A2B04" w:rsidRPr="00DD4C1D">
        <w:t>an</w:t>
      </w:r>
      <w:r>
        <w:t xml:space="preserve"> </w:t>
      </w:r>
      <w:r w:rsidR="002A2B04" w:rsidRPr="00DD4C1D">
        <w:t>die</w:t>
      </w:r>
      <w:r>
        <w:t xml:space="preserve"> </w:t>
      </w:r>
      <w:r w:rsidR="002A2B04" w:rsidRPr="00DD4C1D">
        <w:t>Person</w:t>
      </w:r>
      <w:r>
        <w:t xml:space="preserve"> </w:t>
      </w:r>
      <w:r w:rsidR="002A2B04" w:rsidRPr="00DD4C1D">
        <w:t>Christus</w:t>
      </w:r>
      <w:r>
        <w:t xml:space="preserve"> </w:t>
      </w:r>
      <w:r w:rsidR="002A2B04" w:rsidRPr="00DD4C1D">
        <w:t>aufgibt,</w:t>
      </w:r>
      <w:r>
        <w:t xml:space="preserve"> </w:t>
      </w:r>
      <w:r w:rsidR="002A2B04" w:rsidRPr="00DD4C1D">
        <w:t>gibt</w:t>
      </w:r>
      <w:r>
        <w:t xml:space="preserve"> </w:t>
      </w:r>
      <w:r w:rsidR="002A2B04" w:rsidRPr="00DD4C1D">
        <w:t>auch</w:t>
      </w:r>
      <w:r>
        <w:t xml:space="preserve"> </w:t>
      </w:r>
      <w:r w:rsidR="002A2B04" w:rsidRPr="00DD4C1D">
        <w:t>die</w:t>
      </w:r>
      <w:r>
        <w:t xml:space="preserve"> </w:t>
      </w:r>
      <w:r w:rsidR="002A2B04" w:rsidRPr="00DD4C1D">
        <w:t>Person</w:t>
      </w:r>
      <w:r>
        <w:t xml:space="preserve"> </w:t>
      </w:r>
      <w:r w:rsidR="002A2B04" w:rsidRPr="00DD4C1D">
        <w:t>des</w:t>
      </w:r>
      <w:r>
        <w:t xml:space="preserve"> </w:t>
      </w:r>
      <w:r w:rsidR="002A2B04" w:rsidRPr="00DD4C1D">
        <w:t>Heiligen</w:t>
      </w:r>
      <w:r>
        <w:t xml:space="preserve"> </w:t>
      </w:r>
      <w:r w:rsidR="002A2B04" w:rsidRPr="00DD4C1D">
        <w:t>Geistes</w:t>
      </w:r>
      <w:r>
        <w:t xml:space="preserve"> </w:t>
      </w:r>
      <w:r w:rsidR="002A2B04" w:rsidRPr="00DD4C1D">
        <w:t>auf</w:t>
      </w:r>
      <w:r>
        <w:t xml:space="preserve"> </w:t>
      </w:r>
      <w:r w:rsidR="002A2B04" w:rsidRPr="00DD4C1D">
        <w:t>–</w:t>
      </w:r>
      <w:r>
        <w:t xml:space="preserve"> </w:t>
      </w:r>
      <w:r w:rsidR="002A2B04" w:rsidRPr="00DD4C1D">
        <w:t>und</w:t>
      </w:r>
      <w:r>
        <w:t xml:space="preserve"> </w:t>
      </w:r>
      <w:r w:rsidR="002A2B04" w:rsidRPr="00DD4C1D">
        <w:t>damit</w:t>
      </w:r>
      <w:r>
        <w:t xml:space="preserve"> </w:t>
      </w:r>
      <w:r w:rsidR="002A2B04" w:rsidRPr="00DD4C1D">
        <w:t>das</w:t>
      </w:r>
      <w:r>
        <w:t xml:space="preserve"> </w:t>
      </w:r>
      <w:r w:rsidR="002A2B04" w:rsidRPr="00DD4C1D">
        <w:t>Siegel</w:t>
      </w:r>
      <w:r>
        <w:t xml:space="preserve"> </w:t>
      </w:r>
      <w:r w:rsidR="002A2B04" w:rsidRPr="00DD4C1D">
        <w:t>Gottes.</w:t>
      </w:r>
      <w:r>
        <w:t xml:space="preserve"> </w:t>
      </w:r>
      <w:r w:rsidR="00881F40" w:rsidRPr="00DD4C1D">
        <w:t>Somit</w:t>
      </w:r>
      <w:r>
        <w:t xml:space="preserve"> </w:t>
      </w:r>
      <w:r w:rsidR="002A2B04" w:rsidRPr="00DD4C1D">
        <w:t>ist</w:t>
      </w:r>
      <w:r>
        <w:t xml:space="preserve"> </w:t>
      </w:r>
      <w:r w:rsidR="002A2B04" w:rsidRPr="00DD4C1D">
        <w:t>er</w:t>
      </w:r>
      <w:r>
        <w:t xml:space="preserve"> </w:t>
      </w:r>
      <w:r w:rsidR="002A2B04" w:rsidRPr="00DD4C1D">
        <w:rPr>
          <w:spacing w:val="34"/>
        </w:rPr>
        <w:t>nicht</w:t>
      </w:r>
      <w:r>
        <w:rPr>
          <w:spacing w:val="34"/>
        </w:rPr>
        <w:t xml:space="preserve"> </w:t>
      </w:r>
      <w:r w:rsidR="002A2B04" w:rsidRPr="00DD4C1D">
        <w:rPr>
          <w:spacing w:val="34"/>
        </w:rPr>
        <w:t>mehr</w:t>
      </w:r>
      <w:r>
        <w:t xml:space="preserve"> </w:t>
      </w:r>
      <w:r w:rsidR="002A2B04" w:rsidRPr="00DD4C1D">
        <w:t>versiegelt</w:t>
      </w:r>
      <w:r>
        <w:t xml:space="preserve"> </w:t>
      </w:r>
      <w:r w:rsidR="00DC60E6" w:rsidRPr="00DD4C1D">
        <w:t>„</w:t>
      </w:r>
      <w:r w:rsidR="002A2B04" w:rsidRPr="00DD4C1D">
        <w:t>auf</w:t>
      </w:r>
      <w:r>
        <w:t xml:space="preserve"> </w:t>
      </w:r>
      <w:r w:rsidR="002A2B04" w:rsidRPr="00DD4C1D">
        <w:t>den</w:t>
      </w:r>
      <w:r>
        <w:t xml:space="preserve"> </w:t>
      </w:r>
      <w:r w:rsidR="002A2B04" w:rsidRPr="00DD4C1D">
        <w:t>Tag</w:t>
      </w:r>
      <w:r>
        <w:t xml:space="preserve"> </w:t>
      </w:r>
      <w:r w:rsidR="002A2B04" w:rsidRPr="00DD4C1D">
        <w:t>der</w:t>
      </w:r>
      <w:r>
        <w:t xml:space="preserve"> </w:t>
      </w:r>
      <w:r w:rsidR="002A2B04" w:rsidRPr="00DD4C1D">
        <w:t>Erlösung</w:t>
      </w:r>
      <w:r>
        <w:t xml:space="preserve"> </w:t>
      </w:r>
      <w:r w:rsidR="002A2B04" w:rsidRPr="00DD4C1D">
        <w:t>hin</w:t>
      </w:r>
      <w:r w:rsidR="00DC60E6" w:rsidRPr="00DD4C1D">
        <w:t>“</w:t>
      </w:r>
      <w:r w:rsidR="002A2B04" w:rsidRPr="00DD4C1D">
        <w:t>.</w:t>
      </w:r>
      <w:r>
        <w:t xml:space="preserve"> </w:t>
      </w:r>
    </w:p>
    <w:p w14:paraId="419B33E3" w14:textId="6998AB2C" w:rsidR="00C465DA" w:rsidRPr="00DD4C1D" w:rsidRDefault="001478F8" w:rsidP="00827C93">
      <w:pPr>
        <w:rPr>
          <w:lang w:eastAsia="de-DE"/>
        </w:rPr>
      </w:pPr>
      <w:r>
        <w:rPr>
          <w:lang w:eastAsia="de-DE"/>
        </w:rPr>
        <w:t xml:space="preserve">    </w:t>
      </w:r>
      <w:r w:rsidR="00C465DA" w:rsidRPr="00DD4C1D">
        <w:rPr>
          <w:lang w:eastAsia="de-DE"/>
        </w:rPr>
        <w:t>Die</w:t>
      </w:r>
      <w:r>
        <w:rPr>
          <w:lang w:eastAsia="de-DE"/>
        </w:rPr>
        <w:t xml:space="preserve"> </w:t>
      </w:r>
      <w:r w:rsidR="00C465DA" w:rsidRPr="00DD4C1D">
        <w:rPr>
          <w:lang w:eastAsia="de-DE"/>
        </w:rPr>
        <w:t>Versiegelung</w:t>
      </w:r>
      <w:r>
        <w:rPr>
          <w:lang w:eastAsia="de-DE"/>
        </w:rPr>
        <w:t xml:space="preserve"> </w:t>
      </w:r>
      <w:r w:rsidR="00A25FDB" w:rsidRPr="00DD4C1D">
        <w:rPr>
          <w:lang w:eastAsia="de-DE"/>
        </w:rPr>
        <w:t>ist</w:t>
      </w:r>
      <w:r>
        <w:rPr>
          <w:lang w:eastAsia="de-DE"/>
        </w:rPr>
        <w:t xml:space="preserve"> </w:t>
      </w:r>
      <w:r w:rsidR="00C465DA" w:rsidRPr="00DD4C1D">
        <w:rPr>
          <w:i/>
          <w:lang w:eastAsia="de-DE"/>
        </w:rPr>
        <w:t>in</w:t>
      </w:r>
      <w:r>
        <w:rPr>
          <w:i/>
          <w:lang w:eastAsia="de-DE"/>
        </w:rPr>
        <w:t xml:space="preserve"> </w:t>
      </w:r>
      <w:r w:rsidR="00C465DA" w:rsidRPr="00DD4C1D">
        <w:rPr>
          <w:i/>
          <w:lang w:eastAsia="de-DE"/>
        </w:rPr>
        <w:t>Christus</w:t>
      </w:r>
      <w:r w:rsidR="00C465DA" w:rsidRPr="00DD4C1D">
        <w:rPr>
          <w:lang w:eastAsia="de-DE"/>
        </w:rPr>
        <w:t>:</w:t>
      </w:r>
      <w:r>
        <w:rPr>
          <w:lang w:eastAsia="de-DE"/>
        </w:rPr>
        <w:t xml:space="preserve"> </w:t>
      </w:r>
      <w:r w:rsidR="00C465DA" w:rsidRPr="00DD4C1D">
        <w:rPr>
          <w:lang w:eastAsia="de-DE"/>
        </w:rPr>
        <w:t>„in</w:t>
      </w:r>
      <w:r>
        <w:rPr>
          <w:lang w:eastAsia="de-DE"/>
        </w:rPr>
        <w:t xml:space="preserve"> </w:t>
      </w:r>
      <w:r w:rsidR="00C465DA" w:rsidRPr="00DD4C1D">
        <w:rPr>
          <w:lang w:eastAsia="de-DE"/>
        </w:rPr>
        <w:t>welchem</w:t>
      </w:r>
      <w:r>
        <w:rPr>
          <w:lang w:eastAsia="de-DE"/>
        </w:rPr>
        <w:t xml:space="preserve"> </w:t>
      </w:r>
      <w:r w:rsidR="00C465DA" w:rsidRPr="00DD4C1D">
        <w:rPr>
          <w:lang w:eastAsia="de-DE"/>
        </w:rPr>
        <w:t>ihr</w:t>
      </w:r>
      <w:r>
        <w:rPr>
          <w:lang w:eastAsia="de-DE"/>
        </w:rPr>
        <w:t xml:space="preserve"> </w:t>
      </w:r>
      <w:r w:rsidR="00C465DA" w:rsidRPr="00DD4C1D">
        <w:rPr>
          <w:lang w:eastAsia="de-DE"/>
        </w:rPr>
        <w:t>versiegelt</w:t>
      </w:r>
      <w:r>
        <w:rPr>
          <w:lang w:eastAsia="de-DE"/>
        </w:rPr>
        <w:t xml:space="preserve"> </w:t>
      </w:r>
      <w:r w:rsidR="00C465DA" w:rsidRPr="00DD4C1D">
        <w:rPr>
          <w:lang w:eastAsia="de-DE"/>
        </w:rPr>
        <w:t>wurdet“.</w:t>
      </w:r>
      <w:r>
        <w:rPr>
          <w:lang w:eastAsia="de-DE"/>
        </w:rPr>
        <w:t xml:space="preserve"> </w:t>
      </w:r>
      <w:r w:rsidR="00C465DA" w:rsidRPr="00DD4C1D">
        <w:rPr>
          <w:lang w:eastAsia="de-DE"/>
        </w:rPr>
        <w:t>Es</w:t>
      </w:r>
      <w:r>
        <w:rPr>
          <w:lang w:eastAsia="de-DE"/>
        </w:rPr>
        <w:t xml:space="preserve"> </w:t>
      </w:r>
      <w:r w:rsidR="00C465DA" w:rsidRPr="00DD4C1D">
        <w:rPr>
          <w:lang w:eastAsia="de-DE"/>
        </w:rPr>
        <w:t>heißt</w:t>
      </w:r>
      <w:r>
        <w:rPr>
          <w:lang w:eastAsia="de-DE"/>
        </w:rPr>
        <w:t xml:space="preserve"> </w:t>
      </w:r>
      <w:r w:rsidR="00C465DA" w:rsidRPr="00DD4C1D">
        <w:rPr>
          <w:lang w:eastAsia="de-DE"/>
        </w:rPr>
        <w:t>nicht:</w:t>
      </w:r>
      <w:r>
        <w:rPr>
          <w:lang w:eastAsia="de-DE"/>
        </w:rPr>
        <w:t xml:space="preserve"> </w:t>
      </w:r>
      <w:r w:rsidR="00C465DA" w:rsidRPr="00DD4C1D">
        <w:rPr>
          <w:lang w:eastAsia="de-DE"/>
        </w:rPr>
        <w:t>ihr</w:t>
      </w:r>
      <w:r>
        <w:rPr>
          <w:lang w:eastAsia="de-DE"/>
        </w:rPr>
        <w:t xml:space="preserve"> </w:t>
      </w:r>
      <w:r w:rsidR="00C465DA" w:rsidRPr="00DD4C1D">
        <w:rPr>
          <w:lang w:eastAsia="de-DE"/>
        </w:rPr>
        <w:t>wurdet</w:t>
      </w:r>
      <w:r>
        <w:rPr>
          <w:lang w:eastAsia="de-DE"/>
        </w:rPr>
        <w:t xml:space="preserve"> </w:t>
      </w:r>
      <w:r w:rsidR="00C465DA" w:rsidRPr="00DD4C1D">
        <w:rPr>
          <w:lang w:eastAsia="de-DE"/>
        </w:rPr>
        <w:t>„in</w:t>
      </w:r>
      <w:r>
        <w:rPr>
          <w:lang w:eastAsia="de-DE"/>
        </w:rPr>
        <w:t xml:space="preserve"> </w:t>
      </w:r>
      <w:r w:rsidR="00C465DA" w:rsidRPr="00DD4C1D">
        <w:rPr>
          <w:lang w:eastAsia="de-DE"/>
        </w:rPr>
        <w:t>Christus</w:t>
      </w:r>
      <w:r>
        <w:rPr>
          <w:lang w:eastAsia="de-DE"/>
        </w:rPr>
        <w:t xml:space="preserve"> </w:t>
      </w:r>
      <w:r w:rsidR="00C465DA" w:rsidRPr="00DD4C1D">
        <w:rPr>
          <w:lang w:eastAsia="de-DE"/>
        </w:rPr>
        <w:t>hinein“</w:t>
      </w:r>
      <w:r>
        <w:rPr>
          <w:lang w:eastAsia="de-DE"/>
        </w:rPr>
        <w:t xml:space="preserve"> </w:t>
      </w:r>
      <w:r w:rsidR="00C465DA" w:rsidRPr="00DD4C1D">
        <w:rPr>
          <w:lang w:eastAsia="de-DE"/>
        </w:rPr>
        <w:t>versiegelt.</w:t>
      </w:r>
      <w:r>
        <w:rPr>
          <w:lang w:eastAsia="de-DE"/>
        </w:rPr>
        <w:t xml:space="preserve"> </w:t>
      </w:r>
      <w:r w:rsidR="00C465DA" w:rsidRPr="00DD4C1D">
        <w:rPr>
          <w:lang w:eastAsia="de-DE"/>
        </w:rPr>
        <w:t>Nein.</w:t>
      </w:r>
      <w:r>
        <w:rPr>
          <w:lang w:eastAsia="de-DE"/>
        </w:rPr>
        <w:t xml:space="preserve"> </w:t>
      </w:r>
      <w:r w:rsidR="00C465DA" w:rsidRPr="00DD4C1D">
        <w:rPr>
          <w:lang w:eastAsia="de-DE"/>
        </w:rPr>
        <w:t>Weil</w:t>
      </w:r>
      <w:r>
        <w:rPr>
          <w:lang w:eastAsia="de-DE"/>
        </w:rPr>
        <w:t xml:space="preserve"> </w:t>
      </w:r>
      <w:r w:rsidR="00C465DA" w:rsidRPr="00DD4C1D">
        <w:rPr>
          <w:lang w:eastAsia="de-DE"/>
        </w:rPr>
        <w:t>die</w:t>
      </w:r>
      <w:r>
        <w:rPr>
          <w:lang w:eastAsia="de-DE"/>
        </w:rPr>
        <w:t xml:space="preserve"> </w:t>
      </w:r>
      <w:r w:rsidR="00C465DA" w:rsidRPr="00DD4C1D">
        <w:rPr>
          <w:lang w:eastAsia="de-DE"/>
        </w:rPr>
        <w:t>Epheser</w:t>
      </w:r>
      <w:r>
        <w:rPr>
          <w:lang w:eastAsia="de-DE"/>
        </w:rPr>
        <w:t xml:space="preserve"> </w:t>
      </w:r>
      <w:r w:rsidR="00C465DA" w:rsidRPr="00DD4C1D">
        <w:rPr>
          <w:lang w:eastAsia="de-DE"/>
        </w:rPr>
        <w:t>in</w:t>
      </w:r>
      <w:r>
        <w:rPr>
          <w:lang w:eastAsia="de-DE"/>
        </w:rPr>
        <w:t xml:space="preserve"> </w:t>
      </w:r>
      <w:r w:rsidR="00C465DA" w:rsidRPr="00DD4C1D">
        <w:rPr>
          <w:lang w:eastAsia="de-DE"/>
        </w:rPr>
        <w:t>Christus</w:t>
      </w:r>
      <w:r>
        <w:rPr>
          <w:lang w:eastAsia="de-DE"/>
        </w:rPr>
        <w:t xml:space="preserve"> </w:t>
      </w:r>
      <w:r w:rsidR="00C465DA" w:rsidRPr="00DD4C1D">
        <w:rPr>
          <w:lang w:eastAsia="de-DE"/>
        </w:rPr>
        <w:t>sind,</w:t>
      </w:r>
      <w:r>
        <w:rPr>
          <w:lang w:eastAsia="de-DE"/>
        </w:rPr>
        <w:t xml:space="preserve"> </w:t>
      </w:r>
      <w:r w:rsidR="00C465DA" w:rsidRPr="00DD4C1D">
        <w:rPr>
          <w:lang w:eastAsia="de-DE"/>
        </w:rPr>
        <w:t>sind</w:t>
      </w:r>
      <w:r>
        <w:rPr>
          <w:lang w:eastAsia="de-DE"/>
        </w:rPr>
        <w:t xml:space="preserve"> </w:t>
      </w:r>
      <w:r w:rsidR="00C465DA" w:rsidRPr="00DD4C1D">
        <w:rPr>
          <w:lang w:eastAsia="de-DE"/>
        </w:rPr>
        <w:t>sie</w:t>
      </w:r>
      <w:r>
        <w:rPr>
          <w:lang w:eastAsia="de-DE"/>
        </w:rPr>
        <w:t xml:space="preserve"> </w:t>
      </w:r>
      <w:r w:rsidR="00C465DA" w:rsidRPr="00DD4C1D">
        <w:rPr>
          <w:lang w:eastAsia="de-DE"/>
        </w:rPr>
        <w:t>Versiegelte,</w:t>
      </w:r>
      <w:r>
        <w:rPr>
          <w:lang w:eastAsia="de-DE"/>
        </w:rPr>
        <w:t xml:space="preserve"> </w:t>
      </w:r>
      <w:r w:rsidR="00C465DA" w:rsidRPr="00DD4C1D">
        <w:rPr>
          <w:lang w:eastAsia="de-DE"/>
        </w:rPr>
        <w:t>versiegelt</w:t>
      </w:r>
      <w:r>
        <w:rPr>
          <w:lang w:eastAsia="de-DE"/>
        </w:rPr>
        <w:t xml:space="preserve"> </w:t>
      </w:r>
      <w:r w:rsidR="00C465DA" w:rsidRPr="00DD4C1D">
        <w:rPr>
          <w:lang w:eastAsia="de-DE"/>
        </w:rPr>
        <w:t>im</w:t>
      </w:r>
      <w:r>
        <w:rPr>
          <w:lang w:eastAsia="de-DE"/>
        </w:rPr>
        <w:t xml:space="preserve"> </w:t>
      </w:r>
      <w:r w:rsidR="00C465DA" w:rsidRPr="00DD4C1D">
        <w:rPr>
          <w:lang w:eastAsia="de-DE"/>
        </w:rPr>
        <w:t>Blick</w:t>
      </w:r>
      <w:r>
        <w:rPr>
          <w:lang w:eastAsia="de-DE"/>
        </w:rPr>
        <w:t xml:space="preserve"> </w:t>
      </w:r>
      <w:r w:rsidR="00C465DA" w:rsidRPr="00DD4C1D">
        <w:rPr>
          <w:lang w:eastAsia="de-DE"/>
        </w:rPr>
        <w:t>auf</w:t>
      </w:r>
      <w:r>
        <w:rPr>
          <w:lang w:eastAsia="de-DE"/>
        </w:rPr>
        <w:t xml:space="preserve"> </w:t>
      </w:r>
      <w:r w:rsidR="00C465DA" w:rsidRPr="00DD4C1D">
        <w:rPr>
          <w:lang w:eastAsia="de-DE"/>
        </w:rPr>
        <w:t>die</w:t>
      </w:r>
      <w:r>
        <w:rPr>
          <w:lang w:eastAsia="de-DE"/>
        </w:rPr>
        <w:t xml:space="preserve"> </w:t>
      </w:r>
      <w:r w:rsidR="00C465DA" w:rsidRPr="00DD4C1D">
        <w:rPr>
          <w:lang w:eastAsia="de-DE"/>
        </w:rPr>
        <w:t>Erlösung</w:t>
      </w:r>
      <w:r>
        <w:rPr>
          <w:lang w:eastAsia="de-DE"/>
        </w:rPr>
        <w:t xml:space="preserve"> </w:t>
      </w:r>
      <w:r w:rsidR="00C465DA" w:rsidRPr="00DD4C1D">
        <w:rPr>
          <w:lang w:eastAsia="de-DE"/>
        </w:rPr>
        <w:t>des</w:t>
      </w:r>
      <w:r>
        <w:rPr>
          <w:lang w:eastAsia="de-DE"/>
        </w:rPr>
        <w:t xml:space="preserve"> </w:t>
      </w:r>
      <w:r w:rsidR="00C465DA" w:rsidRPr="00DD4C1D">
        <w:rPr>
          <w:lang w:eastAsia="de-DE"/>
        </w:rPr>
        <w:t>Besitztums</w:t>
      </w:r>
      <w:r>
        <w:rPr>
          <w:lang w:eastAsia="de-DE"/>
        </w:rPr>
        <w:t xml:space="preserve"> </w:t>
      </w:r>
      <w:r w:rsidR="00C465DA" w:rsidRPr="00DD4C1D">
        <w:rPr>
          <w:lang w:eastAsia="de-DE"/>
        </w:rPr>
        <w:t>(d.</w:t>
      </w:r>
      <w:r>
        <w:rPr>
          <w:lang w:eastAsia="de-DE"/>
        </w:rPr>
        <w:t xml:space="preserve"> </w:t>
      </w:r>
      <w:r w:rsidR="00C465DA" w:rsidRPr="00DD4C1D">
        <w:rPr>
          <w:lang w:eastAsia="de-DE"/>
        </w:rPr>
        <w:t>h.,</w:t>
      </w:r>
      <w:r>
        <w:rPr>
          <w:lang w:eastAsia="de-DE"/>
        </w:rPr>
        <w:t xml:space="preserve"> </w:t>
      </w:r>
      <w:r w:rsidR="00C465DA" w:rsidRPr="00DD4C1D">
        <w:rPr>
          <w:lang w:eastAsia="de-DE"/>
        </w:rPr>
        <w:t>auf</w:t>
      </w:r>
      <w:r>
        <w:rPr>
          <w:lang w:eastAsia="de-DE"/>
        </w:rPr>
        <w:t xml:space="preserve"> </w:t>
      </w:r>
      <w:r w:rsidR="00C465DA" w:rsidRPr="00DD4C1D">
        <w:rPr>
          <w:lang w:eastAsia="de-DE"/>
        </w:rPr>
        <w:t>die</w:t>
      </w:r>
      <w:r>
        <w:rPr>
          <w:lang w:eastAsia="de-DE"/>
        </w:rPr>
        <w:t xml:space="preserve"> </w:t>
      </w:r>
      <w:r w:rsidR="00C465DA" w:rsidRPr="00DD4C1D">
        <w:rPr>
          <w:lang w:eastAsia="de-DE"/>
        </w:rPr>
        <w:t>Erlösung</w:t>
      </w:r>
      <w:r>
        <w:rPr>
          <w:lang w:eastAsia="de-DE"/>
        </w:rPr>
        <w:t xml:space="preserve"> </w:t>
      </w:r>
      <w:r w:rsidR="00C465DA" w:rsidRPr="00DD4C1D">
        <w:rPr>
          <w:lang w:eastAsia="de-DE"/>
        </w:rPr>
        <w:t>in</w:t>
      </w:r>
      <w:r>
        <w:rPr>
          <w:lang w:eastAsia="de-DE"/>
        </w:rPr>
        <w:t xml:space="preserve"> </w:t>
      </w:r>
      <w:r w:rsidR="00C465DA" w:rsidRPr="00DD4C1D">
        <w:rPr>
          <w:lang w:eastAsia="de-DE"/>
        </w:rPr>
        <w:t>der</w:t>
      </w:r>
      <w:r>
        <w:rPr>
          <w:lang w:eastAsia="de-DE"/>
        </w:rPr>
        <w:t xml:space="preserve"> </w:t>
      </w:r>
      <w:r w:rsidR="00C465DA" w:rsidRPr="00DD4C1D">
        <w:rPr>
          <w:lang w:eastAsia="de-DE"/>
        </w:rPr>
        <w:t>Vollendung)</w:t>
      </w:r>
      <w:r>
        <w:rPr>
          <w:lang w:eastAsia="de-DE"/>
        </w:rPr>
        <w:t xml:space="preserve"> </w:t>
      </w:r>
      <w:r w:rsidR="00C465DA" w:rsidRPr="00DD4C1D">
        <w:rPr>
          <w:lang w:eastAsia="de-DE"/>
        </w:rPr>
        <w:t>und</w:t>
      </w:r>
      <w:r>
        <w:rPr>
          <w:lang w:eastAsia="de-DE"/>
        </w:rPr>
        <w:t xml:space="preserve"> </w:t>
      </w:r>
      <w:r w:rsidR="00C465DA" w:rsidRPr="00DD4C1D">
        <w:rPr>
          <w:lang w:eastAsia="de-DE"/>
        </w:rPr>
        <w:t>auf</w:t>
      </w:r>
      <w:r>
        <w:rPr>
          <w:lang w:eastAsia="de-DE"/>
        </w:rPr>
        <w:t xml:space="preserve"> </w:t>
      </w:r>
      <w:r w:rsidR="00C465DA" w:rsidRPr="00DD4C1D">
        <w:rPr>
          <w:lang w:eastAsia="de-DE"/>
        </w:rPr>
        <w:t>das</w:t>
      </w:r>
      <w:r>
        <w:rPr>
          <w:lang w:eastAsia="de-DE"/>
        </w:rPr>
        <w:t xml:space="preserve"> </w:t>
      </w:r>
      <w:r w:rsidR="00C465DA" w:rsidRPr="00DD4C1D">
        <w:rPr>
          <w:lang w:eastAsia="de-DE"/>
        </w:rPr>
        <w:t>Erbe</w:t>
      </w:r>
      <w:r>
        <w:rPr>
          <w:lang w:eastAsia="de-DE"/>
        </w:rPr>
        <w:t xml:space="preserve"> </w:t>
      </w:r>
      <w:r w:rsidR="00C465DA" w:rsidRPr="00DD4C1D">
        <w:rPr>
          <w:lang w:eastAsia="de-DE"/>
        </w:rPr>
        <w:t>(Vgl.</w:t>
      </w:r>
      <w:r>
        <w:rPr>
          <w:lang w:eastAsia="de-DE"/>
        </w:rPr>
        <w:t xml:space="preserve"> </w:t>
      </w:r>
      <w:r w:rsidR="00C465DA" w:rsidRPr="00DD4C1D">
        <w:rPr>
          <w:lang w:eastAsia="de-DE"/>
        </w:rPr>
        <w:t>4</w:t>
      </w:r>
      <w:r>
        <w:rPr>
          <w:lang w:eastAsia="de-DE"/>
        </w:rPr>
        <w:t>, 3</w:t>
      </w:r>
      <w:r w:rsidR="00C465DA" w:rsidRPr="00DD4C1D">
        <w:rPr>
          <w:lang w:eastAsia="de-DE"/>
        </w:rPr>
        <w:t>0.)</w:t>
      </w:r>
      <w:r>
        <w:rPr>
          <w:lang w:eastAsia="de-DE"/>
        </w:rPr>
        <w:t xml:space="preserve"> </w:t>
      </w:r>
    </w:p>
    <w:p w14:paraId="7A22509F" w14:textId="4F87902E" w:rsidR="00C465DA" w:rsidRPr="00DD4C1D" w:rsidRDefault="001478F8" w:rsidP="00827C93">
      <w:pPr>
        <w:rPr>
          <w:lang w:eastAsia="de-DE"/>
        </w:rPr>
      </w:pPr>
      <w:r>
        <w:rPr>
          <w:lang w:eastAsia="de-DE"/>
        </w:rPr>
        <w:t xml:space="preserve">    </w:t>
      </w:r>
      <w:r w:rsidR="00C465DA" w:rsidRPr="00DD4C1D">
        <w:rPr>
          <w:lang w:eastAsia="de-DE"/>
        </w:rPr>
        <w:t>Paulus</w:t>
      </w:r>
      <w:r>
        <w:rPr>
          <w:lang w:eastAsia="de-DE"/>
        </w:rPr>
        <w:t xml:space="preserve"> </w:t>
      </w:r>
      <w:r w:rsidR="00C465DA" w:rsidRPr="00DD4C1D">
        <w:rPr>
          <w:lang w:eastAsia="de-DE"/>
        </w:rPr>
        <w:t>schreibt</w:t>
      </w:r>
      <w:r>
        <w:rPr>
          <w:lang w:eastAsia="de-DE"/>
        </w:rPr>
        <w:t xml:space="preserve"> </w:t>
      </w:r>
      <w:r w:rsidR="00C465DA" w:rsidRPr="00DD4C1D">
        <w:rPr>
          <w:lang w:eastAsia="de-DE"/>
        </w:rPr>
        <w:t>nicht,</w:t>
      </w:r>
      <w:r>
        <w:rPr>
          <w:lang w:eastAsia="de-DE"/>
        </w:rPr>
        <w:t xml:space="preserve"> </w:t>
      </w:r>
      <w:r w:rsidR="00C465DA" w:rsidRPr="00DD4C1D">
        <w:rPr>
          <w:lang w:eastAsia="de-DE"/>
        </w:rPr>
        <w:t>dass</w:t>
      </w:r>
      <w:r>
        <w:rPr>
          <w:lang w:eastAsia="de-DE"/>
        </w:rPr>
        <w:t xml:space="preserve"> </w:t>
      </w:r>
      <w:r w:rsidR="00C465DA" w:rsidRPr="00DD4C1D">
        <w:rPr>
          <w:lang w:eastAsia="de-DE"/>
        </w:rPr>
        <w:t>wir</w:t>
      </w:r>
      <w:r>
        <w:rPr>
          <w:lang w:eastAsia="de-DE"/>
        </w:rPr>
        <w:t xml:space="preserve"> </w:t>
      </w:r>
      <w:r w:rsidR="00C465DA" w:rsidRPr="00DD4C1D">
        <w:rPr>
          <w:lang w:eastAsia="de-DE"/>
        </w:rPr>
        <w:t>durch</w:t>
      </w:r>
      <w:r>
        <w:rPr>
          <w:lang w:eastAsia="de-DE"/>
        </w:rPr>
        <w:t xml:space="preserve"> </w:t>
      </w:r>
      <w:r w:rsidR="00C465DA" w:rsidRPr="00DD4C1D">
        <w:rPr>
          <w:lang w:eastAsia="de-DE"/>
        </w:rPr>
        <w:t>die</w:t>
      </w:r>
      <w:r>
        <w:rPr>
          <w:lang w:eastAsia="de-DE"/>
        </w:rPr>
        <w:t xml:space="preserve"> </w:t>
      </w:r>
      <w:r w:rsidR="00C465DA" w:rsidRPr="00DD4C1D">
        <w:rPr>
          <w:lang w:eastAsia="de-DE"/>
        </w:rPr>
        <w:t>Bekehrung</w:t>
      </w:r>
      <w:r>
        <w:rPr>
          <w:lang w:eastAsia="de-DE"/>
        </w:rPr>
        <w:t xml:space="preserve"> </w:t>
      </w:r>
      <w:r w:rsidR="00C465DA" w:rsidRPr="00DD4C1D">
        <w:rPr>
          <w:lang w:eastAsia="de-DE"/>
        </w:rPr>
        <w:t>eingeschlossen</w:t>
      </w:r>
      <w:r>
        <w:rPr>
          <w:lang w:eastAsia="de-DE"/>
        </w:rPr>
        <w:t xml:space="preserve"> </w:t>
      </w:r>
      <w:r w:rsidR="00C465DA" w:rsidRPr="00DD4C1D">
        <w:rPr>
          <w:lang w:eastAsia="de-DE"/>
        </w:rPr>
        <w:t>wurden</w:t>
      </w:r>
      <w:r>
        <w:rPr>
          <w:lang w:eastAsia="de-DE"/>
        </w:rPr>
        <w:t xml:space="preserve"> </w:t>
      </w:r>
      <w:r w:rsidR="00C465DA" w:rsidRPr="00DD4C1D">
        <w:rPr>
          <w:lang w:eastAsia="de-DE"/>
        </w:rPr>
        <w:t>(wie</w:t>
      </w:r>
      <w:r>
        <w:rPr>
          <w:lang w:eastAsia="de-DE"/>
        </w:rPr>
        <w:t xml:space="preserve"> </w:t>
      </w:r>
      <w:r w:rsidR="00C465DA" w:rsidRPr="00DD4C1D">
        <w:rPr>
          <w:lang w:eastAsia="de-DE"/>
        </w:rPr>
        <w:t>ein</w:t>
      </w:r>
      <w:r>
        <w:rPr>
          <w:lang w:eastAsia="de-DE"/>
        </w:rPr>
        <w:t xml:space="preserve"> </w:t>
      </w:r>
      <w:r w:rsidR="00C465DA" w:rsidRPr="00DD4C1D">
        <w:rPr>
          <w:lang w:eastAsia="de-DE"/>
        </w:rPr>
        <w:t>Brief</w:t>
      </w:r>
      <w:r>
        <w:rPr>
          <w:lang w:eastAsia="de-DE"/>
        </w:rPr>
        <w:t xml:space="preserve"> </w:t>
      </w:r>
      <w:r w:rsidR="00C465DA" w:rsidRPr="00DD4C1D">
        <w:rPr>
          <w:lang w:eastAsia="de-DE"/>
        </w:rPr>
        <w:t>im</w:t>
      </w:r>
      <w:r>
        <w:rPr>
          <w:lang w:eastAsia="de-DE"/>
        </w:rPr>
        <w:t xml:space="preserve"> </w:t>
      </w:r>
      <w:r w:rsidR="00C465DA" w:rsidRPr="00DD4C1D">
        <w:rPr>
          <w:lang w:eastAsia="de-DE"/>
        </w:rPr>
        <w:t>Umschlag,</w:t>
      </w:r>
      <w:r>
        <w:rPr>
          <w:lang w:eastAsia="de-DE"/>
        </w:rPr>
        <w:t xml:space="preserve"> </w:t>
      </w:r>
      <w:r w:rsidR="00C465DA" w:rsidRPr="00DD4C1D">
        <w:rPr>
          <w:lang w:eastAsia="de-DE"/>
        </w:rPr>
        <w:t>den</w:t>
      </w:r>
      <w:r>
        <w:rPr>
          <w:lang w:eastAsia="de-DE"/>
        </w:rPr>
        <w:t xml:space="preserve"> </w:t>
      </w:r>
      <w:r w:rsidR="00C465DA" w:rsidRPr="00DD4C1D">
        <w:rPr>
          <w:lang w:eastAsia="de-DE"/>
        </w:rPr>
        <w:t>man</w:t>
      </w:r>
      <w:r>
        <w:rPr>
          <w:lang w:eastAsia="de-DE"/>
        </w:rPr>
        <w:t xml:space="preserve"> </w:t>
      </w:r>
      <w:r w:rsidR="00C465DA" w:rsidRPr="00DD4C1D">
        <w:rPr>
          <w:lang w:eastAsia="de-DE"/>
        </w:rPr>
        <w:t>„versiegelt</w:t>
      </w:r>
      <w:r w:rsidR="00A25FDB" w:rsidRPr="00DD4C1D">
        <w:rPr>
          <w:lang w:eastAsia="de-DE"/>
        </w:rPr>
        <w:t>“),</w:t>
      </w:r>
      <w:r>
        <w:rPr>
          <w:lang w:eastAsia="de-DE"/>
        </w:rPr>
        <w:t xml:space="preserve"> </w:t>
      </w:r>
      <w:r w:rsidR="00A25FDB" w:rsidRPr="00DD4C1D">
        <w:rPr>
          <w:lang w:eastAsia="de-DE"/>
        </w:rPr>
        <w:t>damit</w:t>
      </w:r>
      <w:r>
        <w:rPr>
          <w:lang w:eastAsia="de-DE"/>
        </w:rPr>
        <w:t xml:space="preserve"> </w:t>
      </w:r>
      <w:r w:rsidR="00A25FDB" w:rsidRPr="00DD4C1D">
        <w:rPr>
          <w:lang w:eastAsia="de-DE"/>
        </w:rPr>
        <w:t>wir</w:t>
      </w:r>
      <w:r>
        <w:rPr>
          <w:lang w:eastAsia="de-DE"/>
        </w:rPr>
        <w:t xml:space="preserve"> </w:t>
      </w:r>
      <w:r w:rsidR="00A25FDB" w:rsidRPr="00DD4C1D">
        <w:rPr>
          <w:lang w:eastAsia="de-DE"/>
        </w:rPr>
        <w:t>nicht</w:t>
      </w:r>
      <w:r>
        <w:rPr>
          <w:lang w:eastAsia="de-DE"/>
        </w:rPr>
        <w:t xml:space="preserve"> </w:t>
      </w:r>
      <w:r w:rsidR="00A25FDB" w:rsidRPr="00DD4C1D">
        <w:rPr>
          <w:lang w:eastAsia="de-DE"/>
        </w:rPr>
        <w:t>mehr</w:t>
      </w:r>
      <w:r>
        <w:rPr>
          <w:lang w:eastAsia="de-DE"/>
        </w:rPr>
        <w:t xml:space="preserve"> </w:t>
      </w:r>
      <w:r w:rsidR="00A25FDB" w:rsidRPr="00DD4C1D">
        <w:rPr>
          <w:lang w:eastAsia="de-DE"/>
        </w:rPr>
        <w:t>heraus</w:t>
      </w:r>
      <w:r w:rsidR="00C465DA" w:rsidRPr="00DD4C1D">
        <w:rPr>
          <w:lang w:eastAsia="de-DE"/>
        </w:rPr>
        <w:t>können.</w:t>
      </w:r>
      <w:r>
        <w:rPr>
          <w:lang w:eastAsia="de-DE"/>
        </w:rPr>
        <w:t xml:space="preserve"> </w:t>
      </w:r>
      <w:r w:rsidR="00A25FDB" w:rsidRPr="00DD4C1D">
        <w:rPr>
          <w:lang w:eastAsia="de-DE"/>
        </w:rPr>
        <w:t>Nein,</w:t>
      </w:r>
      <w:r>
        <w:rPr>
          <w:lang w:eastAsia="de-DE"/>
        </w:rPr>
        <w:t xml:space="preserve"> </w:t>
      </w:r>
      <w:r w:rsidR="00A25FDB" w:rsidRPr="00DD4C1D">
        <w:rPr>
          <w:lang w:eastAsia="de-DE"/>
        </w:rPr>
        <w:t>nicht</w:t>
      </w:r>
      <w:r>
        <w:rPr>
          <w:lang w:eastAsia="de-DE"/>
        </w:rPr>
        <w:t xml:space="preserve"> </w:t>
      </w:r>
      <w:r w:rsidR="00A25FDB" w:rsidRPr="00DD4C1D">
        <w:rPr>
          <w:i/>
          <w:lang w:eastAsia="de-DE"/>
        </w:rPr>
        <w:t>die</w:t>
      </w:r>
      <w:r>
        <w:rPr>
          <w:i/>
          <w:lang w:eastAsia="de-DE"/>
        </w:rPr>
        <w:t xml:space="preserve"> </w:t>
      </w:r>
      <w:r w:rsidR="00A25FDB" w:rsidRPr="00DD4C1D">
        <w:rPr>
          <w:i/>
          <w:lang w:eastAsia="de-DE"/>
        </w:rPr>
        <w:t>Tür</w:t>
      </w:r>
      <w:r>
        <w:rPr>
          <w:lang w:eastAsia="de-DE"/>
        </w:rPr>
        <w:t xml:space="preserve"> </w:t>
      </w:r>
      <w:r w:rsidR="00A25FDB" w:rsidRPr="00DD4C1D">
        <w:rPr>
          <w:lang w:eastAsia="de-DE"/>
        </w:rPr>
        <w:t>wurde</w:t>
      </w:r>
      <w:r>
        <w:rPr>
          <w:lang w:eastAsia="de-DE"/>
        </w:rPr>
        <w:t xml:space="preserve"> </w:t>
      </w:r>
      <w:r w:rsidR="00A25FDB" w:rsidRPr="00DD4C1D">
        <w:rPr>
          <w:lang w:eastAsia="de-DE"/>
        </w:rPr>
        <w:t>versiegelt,</w:t>
      </w:r>
      <w:r>
        <w:rPr>
          <w:lang w:eastAsia="de-DE"/>
        </w:rPr>
        <w:t xml:space="preserve"> </w:t>
      </w:r>
      <w:r w:rsidR="00A25FDB" w:rsidRPr="00DD4C1D">
        <w:rPr>
          <w:lang w:eastAsia="de-DE"/>
        </w:rPr>
        <w:t>sondern:</w:t>
      </w:r>
      <w:r>
        <w:rPr>
          <w:lang w:eastAsia="de-DE"/>
        </w:rPr>
        <w:t xml:space="preserve"> </w:t>
      </w:r>
      <w:r w:rsidR="00A25FDB" w:rsidRPr="00DD4C1D">
        <w:rPr>
          <w:lang w:eastAsia="de-DE"/>
        </w:rPr>
        <w:t>w</w:t>
      </w:r>
      <w:r w:rsidR="00C465DA" w:rsidRPr="00DD4C1D">
        <w:rPr>
          <w:lang w:eastAsia="de-DE"/>
        </w:rPr>
        <w:t>eil</w:t>
      </w:r>
      <w:r>
        <w:rPr>
          <w:lang w:eastAsia="de-DE"/>
        </w:rPr>
        <w:t xml:space="preserve"> </w:t>
      </w:r>
      <w:r w:rsidR="00C465DA" w:rsidRPr="00DD4C1D">
        <w:rPr>
          <w:lang w:eastAsia="de-DE"/>
        </w:rPr>
        <w:t>wir</w:t>
      </w:r>
      <w:r>
        <w:rPr>
          <w:lang w:eastAsia="de-DE"/>
        </w:rPr>
        <w:t xml:space="preserve"> </w:t>
      </w:r>
      <w:r w:rsidR="00C465DA" w:rsidRPr="00DD4C1D">
        <w:rPr>
          <w:lang w:eastAsia="de-DE"/>
        </w:rPr>
        <w:t>in</w:t>
      </w:r>
      <w:r>
        <w:rPr>
          <w:lang w:eastAsia="de-DE"/>
        </w:rPr>
        <w:t xml:space="preserve"> </w:t>
      </w:r>
      <w:r w:rsidR="00C465DA" w:rsidRPr="00DD4C1D">
        <w:rPr>
          <w:lang w:eastAsia="de-DE"/>
        </w:rPr>
        <w:t>Christus</w:t>
      </w:r>
      <w:r>
        <w:rPr>
          <w:lang w:eastAsia="de-DE"/>
        </w:rPr>
        <w:t xml:space="preserve"> </w:t>
      </w:r>
      <w:r w:rsidR="00C465DA" w:rsidRPr="00DD4C1D">
        <w:rPr>
          <w:lang w:eastAsia="de-DE"/>
        </w:rPr>
        <w:t>sind,</w:t>
      </w:r>
      <w:r>
        <w:rPr>
          <w:lang w:eastAsia="de-DE"/>
        </w:rPr>
        <w:t xml:space="preserve"> </w:t>
      </w:r>
      <w:r w:rsidR="00C465DA" w:rsidRPr="00DD4C1D">
        <w:rPr>
          <w:lang w:eastAsia="de-DE"/>
        </w:rPr>
        <w:t>wurden</w:t>
      </w:r>
      <w:r>
        <w:rPr>
          <w:lang w:eastAsia="de-DE"/>
        </w:rPr>
        <w:t xml:space="preserve"> </w:t>
      </w:r>
      <w:r w:rsidR="00C465DA" w:rsidRPr="00DD4C1D">
        <w:rPr>
          <w:lang w:eastAsia="de-DE"/>
        </w:rPr>
        <w:t>wir</w:t>
      </w:r>
      <w:r>
        <w:rPr>
          <w:lang w:eastAsia="de-DE"/>
        </w:rPr>
        <w:t xml:space="preserve"> </w:t>
      </w:r>
      <w:r w:rsidR="00C465DA" w:rsidRPr="00DD4C1D">
        <w:rPr>
          <w:lang w:eastAsia="de-DE"/>
        </w:rPr>
        <w:t>für</w:t>
      </w:r>
      <w:r>
        <w:rPr>
          <w:lang w:eastAsia="de-DE"/>
        </w:rPr>
        <w:t xml:space="preserve"> </w:t>
      </w:r>
      <w:r w:rsidR="00C465DA" w:rsidRPr="00DD4C1D">
        <w:rPr>
          <w:lang w:eastAsia="de-DE"/>
        </w:rPr>
        <w:t>den</w:t>
      </w:r>
      <w:r>
        <w:rPr>
          <w:lang w:eastAsia="de-DE"/>
        </w:rPr>
        <w:t xml:space="preserve"> </w:t>
      </w:r>
      <w:r w:rsidR="00C465DA" w:rsidRPr="00DD4C1D">
        <w:rPr>
          <w:lang w:eastAsia="de-DE"/>
        </w:rPr>
        <w:t>Empfang</w:t>
      </w:r>
      <w:r>
        <w:rPr>
          <w:lang w:eastAsia="de-DE"/>
        </w:rPr>
        <w:t xml:space="preserve"> </w:t>
      </w:r>
      <w:r w:rsidR="00C465DA" w:rsidRPr="00DD4C1D">
        <w:rPr>
          <w:lang w:eastAsia="de-DE"/>
        </w:rPr>
        <w:t>des</w:t>
      </w:r>
      <w:r>
        <w:rPr>
          <w:lang w:eastAsia="de-DE"/>
        </w:rPr>
        <w:t xml:space="preserve"> </w:t>
      </w:r>
      <w:r w:rsidR="00C465DA" w:rsidRPr="00DD4C1D">
        <w:rPr>
          <w:lang w:eastAsia="de-DE"/>
        </w:rPr>
        <w:t>zukünftigen</w:t>
      </w:r>
      <w:r>
        <w:rPr>
          <w:lang w:eastAsia="de-DE"/>
        </w:rPr>
        <w:t xml:space="preserve"> </w:t>
      </w:r>
      <w:r w:rsidR="00C465DA" w:rsidRPr="00DD4C1D">
        <w:rPr>
          <w:lang w:eastAsia="de-DE"/>
        </w:rPr>
        <w:t>Erbes</w:t>
      </w:r>
      <w:r>
        <w:rPr>
          <w:lang w:eastAsia="de-DE"/>
        </w:rPr>
        <w:t xml:space="preserve"> </w:t>
      </w:r>
      <w:r w:rsidR="00C465DA" w:rsidRPr="00DD4C1D">
        <w:rPr>
          <w:lang w:eastAsia="de-DE"/>
        </w:rPr>
        <w:t>auf</w:t>
      </w:r>
      <w:r>
        <w:rPr>
          <w:lang w:eastAsia="de-DE"/>
        </w:rPr>
        <w:t xml:space="preserve"> </w:t>
      </w:r>
      <w:r w:rsidR="00C465DA" w:rsidRPr="00DD4C1D">
        <w:rPr>
          <w:lang w:eastAsia="de-DE"/>
        </w:rPr>
        <w:t>den</w:t>
      </w:r>
      <w:r>
        <w:rPr>
          <w:lang w:eastAsia="de-DE"/>
        </w:rPr>
        <w:t xml:space="preserve"> </w:t>
      </w:r>
      <w:r w:rsidR="00C465DA" w:rsidRPr="00DD4C1D">
        <w:rPr>
          <w:lang w:eastAsia="de-DE"/>
        </w:rPr>
        <w:t>Tag</w:t>
      </w:r>
      <w:r>
        <w:rPr>
          <w:lang w:eastAsia="de-DE"/>
        </w:rPr>
        <w:t xml:space="preserve"> </w:t>
      </w:r>
      <w:r w:rsidR="00C465DA" w:rsidRPr="00DD4C1D">
        <w:rPr>
          <w:lang w:eastAsia="de-DE"/>
        </w:rPr>
        <w:t>der</w:t>
      </w:r>
      <w:r>
        <w:rPr>
          <w:lang w:eastAsia="de-DE"/>
        </w:rPr>
        <w:t xml:space="preserve"> </w:t>
      </w:r>
      <w:r w:rsidR="00C465DA" w:rsidRPr="00DD4C1D">
        <w:rPr>
          <w:lang w:eastAsia="de-DE"/>
        </w:rPr>
        <w:t>Erlösung</w:t>
      </w:r>
      <w:r>
        <w:rPr>
          <w:lang w:eastAsia="de-DE"/>
        </w:rPr>
        <w:t xml:space="preserve"> </w:t>
      </w:r>
      <w:r w:rsidR="00C465DA" w:rsidRPr="00DD4C1D">
        <w:rPr>
          <w:lang w:eastAsia="de-DE"/>
        </w:rPr>
        <w:t>hin</w:t>
      </w:r>
      <w:r>
        <w:rPr>
          <w:lang w:eastAsia="de-DE"/>
        </w:rPr>
        <w:t xml:space="preserve"> </w:t>
      </w:r>
      <w:r w:rsidR="00C465DA" w:rsidRPr="00DD4C1D">
        <w:rPr>
          <w:lang w:eastAsia="de-DE"/>
        </w:rPr>
        <w:t>mit</w:t>
      </w:r>
      <w:r>
        <w:rPr>
          <w:lang w:eastAsia="de-DE"/>
        </w:rPr>
        <w:t xml:space="preserve"> </w:t>
      </w:r>
      <w:r w:rsidR="00C465DA" w:rsidRPr="00DD4C1D">
        <w:rPr>
          <w:lang w:eastAsia="de-DE"/>
        </w:rPr>
        <w:t>dem</w:t>
      </w:r>
      <w:r>
        <w:rPr>
          <w:lang w:eastAsia="de-DE"/>
        </w:rPr>
        <w:t xml:space="preserve"> </w:t>
      </w:r>
      <w:r w:rsidR="00C465DA" w:rsidRPr="00DD4C1D">
        <w:rPr>
          <w:lang w:eastAsia="de-DE"/>
        </w:rPr>
        <w:t>Heiligen</w:t>
      </w:r>
      <w:r>
        <w:rPr>
          <w:lang w:eastAsia="de-DE"/>
        </w:rPr>
        <w:t xml:space="preserve"> </w:t>
      </w:r>
      <w:r w:rsidR="00C465DA" w:rsidRPr="00DD4C1D">
        <w:rPr>
          <w:lang w:eastAsia="de-DE"/>
        </w:rPr>
        <w:t>Geist</w:t>
      </w:r>
      <w:r>
        <w:rPr>
          <w:lang w:eastAsia="de-DE"/>
        </w:rPr>
        <w:t xml:space="preserve"> </w:t>
      </w:r>
      <w:r w:rsidR="00A25FDB" w:rsidRPr="00DD4C1D">
        <w:rPr>
          <w:lang w:eastAsia="de-DE"/>
        </w:rPr>
        <w:t>versiegelt</w:t>
      </w:r>
      <w:r w:rsidR="00C465DA" w:rsidRPr="00DD4C1D">
        <w:rPr>
          <w:lang w:eastAsia="de-DE"/>
        </w:rPr>
        <w:t>.</w:t>
      </w:r>
      <w:r>
        <w:rPr>
          <w:lang w:eastAsia="de-DE"/>
        </w:rPr>
        <w:t xml:space="preserve"> </w:t>
      </w:r>
      <w:r w:rsidR="00C465DA" w:rsidRPr="00DD4C1D">
        <w:rPr>
          <w:lang w:eastAsia="de-DE"/>
        </w:rPr>
        <w:t>Der</w:t>
      </w:r>
      <w:r>
        <w:rPr>
          <w:lang w:eastAsia="de-DE"/>
        </w:rPr>
        <w:t xml:space="preserve"> </w:t>
      </w:r>
      <w:r w:rsidR="00C465DA" w:rsidRPr="00DD4C1D">
        <w:rPr>
          <w:lang w:eastAsia="de-DE"/>
        </w:rPr>
        <w:t>Geist,</w:t>
      </w:r>
      <w:r>
        <w:rPr>
          <w:lang w:eastAsia="de-DE"/>
        </w:rPr>
        <w:t xml:space="preserve"> </w:t>
      </w:r>
      <w:r w:rsidR="00C465DA" w:rsidRPr="00DD4C1D">
        <w:rPr>
          <w:lang w:eastAsia="de-DE"/>
        </w:rPr>
        <w:t>den</w:t>
      </w:r>
      <w:r>
        <w:rPr>
          <w:lang w:eastAsia="de-DE"/>
        </w:rPr>
        <w:t xml:space="preserve"> </w:t>
      </w:r>
      <w:r w:rsidR="00C465DA" w:rsidRPr="00DD4C1D">
        <w:rPr>
          <w:lang w:eastAsia="de-DE"/>
        </w:rPr>
        <w:t>wir</w:t>
      </w:r>
      <w:r>
        <w:rPr>
          <w:lang w:eastAsia="de-DE"/>
        </w:rPr>
        <w:t xml:space="preserve"> </w:t>
      </w:r>
      <w:r w:rsidR="00C465DA" w:rsidRPr="00DD4C1D">
        <w:rPr>
          <w:lang w:eastAsia="de-DE"/>
        </w:rPr>
        <w:t>empfingen,</w:t>
      </w:r>
      <w:r>
        <w:rPr>
          <w:lang w:eastAsia="de-DE"/>
        </w:rPr>
        <w:t xml:space="preserve"> </w:t>
      </w:r>
      <w:r w:rsidR="00C465DA" w:rsidRPr="00DD4C1D">
        <w:rPr>
          <w:lang w:eastAsia="de-DE"/>
        </w:rPr>
        <w:t>ist</w:t>
      </w:r>
      <w:r>
        <w:rPr>
          <w:lang w:eastAsia="de-DE"/>
        </w:rPr>
        <w:t xml:space="preserve"> </w:t>
      </w:r>
      <w:r w:rsidR="00C465DA" w:rsidRPr="00DD4C1D">
        <w:rPr>
          <w:lang w:eastAsia="de-DE"/>
        </w:rPr>
        <w:t>die</w:t>
      </w:r>
      <w:r>
        <w:rPr>
          <w:lang w:eastAsia="de-DE"/>
        </w:rPr>
        <w:t xml:space="preserve"> </w:t>
      </w:r>
      <w:r w:rsidR="00C465DA" w:rsidRPr="00DD4C1D">
        <w:rPr>
          <w:lang w:eastAsia="de-DE"/>
        </w:rPr>
        <w:t>Garantie</w:t>
      </w:r>
      <w:r>
        <w:rPr>
          <w:lang w:eastAsia="de-DE"/>
        </w:rPr>
        <w:t xml:space="preserve"> </w:t>
      </w:r>
      <w:r w:rsidR="00C465DA" w:rsidRPr="00DD4C1D">
        <w:rPr>
          <w:lang w:eastAsia="de-DE"/>
        </w:rPr>
        <w:t>und</w:t>
      </w:r>
      <w:r>
        <w:rPr>
          <w:lang w:eastAsia="de-DE"/>
        </w:rPr>
        <w:t xml:space="preserve"> </w:t>
      </w:r>
      <w:r w:rsidR="00C465DA" w:rsidRPr="00DD4C1D">
        <w:rPr>
          <w:lang w:eastAsia="de-DE"/>
        </w:rPr>
        <w:t>Anzahlung</w:t>
      </w:r>
      <w:r>
        <w:rPr>
          <w:lang w:eastAsia="de-DE"/>
        </w:rPr>
        <w:t xml:space="preserve"> </w:t>
      </w:r>
      <w:r w:rsidR="00C465DA" w:rsidRPr="00DD4C1D">
        <w:rPr>
          <w:lang w:eastAsia="de-DE"/>
        </w:rPr>
        <w:t>für</w:t>
      </w:r>
      <w:r>
        <w:rPr>
          <w:lang w:eastAsia="de-DE"/>
        </w:rPr>
        <w:t xml:space="preserve"> </w:t>
      </w:r>
      <w:r w:rsidR="00C465DA" w:rsidRPr="00DD4C1D">
        <w:rPr>
          <w:lang w:eastAsia="de-DE"/>
        </w:rPr>
        <w:t>unser</w:t>
      </w:r>
      <w:r>
        <w:rPr>
          <w:lang w:eastAsia="de-DE"/>
        </w:rPr>
        <w:t xml:space="preserve"> </w:t>
      </w:r>
      <w:r w:rsidR="00C465DA" w:rsidRPr="00DD4C1D">
        <w:rPr>
          <w:lang w:eastAsia="de-DE"/>
        </w:rPr>
        <w:t>künftiges</w:t>
      </w:r>
      <w:r>
        <w:rPr>
          <w:lang w:eastAsia="de-DE"/>
        </w:rPr>
        <w:t xml:space="preserve"> </w:t>
      </w:r>
      <w:r w:rsidR="00C465DA" w:rsidRPr="00DD4C1D">
        <w:rPr>
          <w:lang w:eastAsia="de-DE"/>
        </w:rPr>
        <w:t>Erbe.</w:t>
      </w:r>
      <w:r>
        <w:rPr>
          <w:lang w:eastAsia="de-DE"/>
        </w:rPr>
        <w:t xml:space="preserve"> </w:t>
      </w:r>
      <w:r w:rsidR="00C465DA" w:rsidRPr="00DD4C1D">
        <w:rPr>
          <w:lang w:eastAsia="de-DE"/>
        </w:rPr>
        <w:t>Wir</w:t>
      </w:r>
      <w:r>
        <w:rPr>
          <w:lang w:eastAsia="de-DE"/>
        </w:rPr>
        <w:t xml:space="preserve"> </w:t>
      </w:r>
      <w:r w:rsidR="00C465DA" w:rsidRPr="00DD4C1D">
        <w:rPr>
          <w:lang w:eastAsia="de-DE"/>
        </w:rPr>
        <w:t>sind</w:t>
      </w:r>
      <w:r>
        <w:rPr>
          <w:lang w:eastAsia="de-DE"/>
        </w:rPr>
        <w:t xml:space="preserve"> </w:t>
      </w:r>
      <w:r w:rsidR="00C465DA" w:rsidRPr="00DD4C1D">
        <w:rPr>
          <w:lang w:eastAsia="de-DE"/>
        </w:rPr>
        <w:t>versiegelt</w:t>
      </w:r>
      <w:r>
        <w:rPr>
          <w:lang w:eastAsia="de-DE"/>
        </w:rPr>
        <w:t xml:space="preserve"> </w:t>
      </w:r>
      <w:r w:rsidR="00C465DA" w:rsidRPr="00DD4C1D">
        <w:rPr>
          <w:lang w:eastAsia="de-DE"/>
        </w:rPr>
        <w:t>für</w:t>
      </w:r>
      <w:r>
        <w:rPr>
          <w:lang w:eastAsia="de-DE"/>
        </w:rPr>
        <w:t xml:space="preserve"> </w:t>
      </w:r>
      <w:r w:rsidR="00C465DA" w:rsidRPr="00DD4C1D">
        <w:rPr>
          <w:lang w:eastAsia="de-DE"/>
        </w:rPr>
        <w:t>eine</w:t>
      </w:r>
      <w:r>
        <w:rPr>
          <w:lang w:eastAsia="de-DE"/>
        </w:rPr>
        <w:t xml:space="preserve"> </w:t>
      </w:r>
      <w:r w:rsidR="00C465DA" w:rsidRPr="00DD4C1D">
        <w:rPr>
          <w:lang w:eastAsia="de-DE"/>
        </w:rPr>
        <w:t>bestimmte</w:t>
      </w:r>
      <w:r>
        <w:rPr>
          <w:lang w:eastAsia="de-DE"/>
        </w:rPr>
        <w:t xml:space="preserve"> </w:t>
      </w:r>
      <w:r w:rsidR="00C465DA" w:rsidRPr="00DD4C1D">
        <w:rPr>
          <w:lang w:eastAsia="de-DE"/>
        </w:rPr>
        <w:t>Zukunft.</w:t>
      </w:r>
      <w:r>
        <w:rPr>
          <w:lang w:eastAsia="de-DE"/>
        </w:rPr>
        <w:t xml:space="preserve"> </w:t>
      </w:r>
      <w:r w:rsidR="00C465DA" w:rsidRPr="00DD4C1D">
        <w:rPr>
          <w:lang w:eastAsia="de-DE"/>
        </w:rPr>
        <w:t>Der</w:t>
      </w:r>
      <w:r>
        <w:rPr>
          <w:lang w:eastAsia="de-DE"/>
        </w:rPr>
        <w:t xml:space="preserve"> </w:t>
      </w:r>
      <w:r w:rsidR="00C465DA" w:rsidRPr="00DD4C1D">
        <w:rPr>
          <w:lang w:eastAsia="de-DE"/>
        </w:rPr>
        <w:t>Geist</w:t>
      </w:r>
      <w:r>
        <w:rPr>
          <w:lang w:eastAsia="de-DE"/>
        </w:rPr>
        <w:t xml:space="preserve"> </w:t>
      </w:r>
      <w:r w:rsidR="00A25FDB" w:rsidRPr="00DD4C1D">
        <w:rPr>
          <w:lang w:eastAsia="de-DE"/>
        </w:rPr>
        <w:t>selber</w:t>
      </w:r>
      <w:r>
        <w:rPr>
          <w:lang w:eastAsia="de-DE"/>
        </w:rPr>
        <w:t xml:space="preserve"> </w:t>
      </w:r>
      <w:r w:rsidR="00C465DA" w:rsidRPr="00DD4C1D">
        <w:rPr>
          <w:lang w:eastAsia="de-DE"/>
        </w:rPr>
        <w:t>ist</w:t>
      </w:r>
      <w:r>
        <w:rPr>
          <w:lang w:eastAsia="de-DE"/>
        </w:rPr>
        <w:t xml:space="preserve"> </w:t>
      </w:r>
      <w:r w:rsidR="00C465DA" w:rsidRPr="00DD4C1D">
        <w:rPr>
          <w:lang w:eastAsia="de-DE"/>
        </w:rPr>
        <w:t>das</w:t>
      </w:r>
      <w:r>
        <w:rPr>
          <w:lang w:eastAsia="de-DE"/>
        </w:rPr>
        <w:t xml:space="preserve"> </w:t>
      </w:r>
      <w:r w:rsidR="00C465DA" w:rsidRPr="00DD4C1D">
        <w:rPr>
          <w:lang w:eastAsia="de-DE"/>
        </w:rPr>
        <w:t>Siegel</w:t>
      </w:r>
      <w:r>
        <w:rPr>
          <w:lang w:eastAsia="de-DE"/>
        </w:rPr>
        <w:t xml:space="preserve"> </w:t>
      </w:r>
      <w:r w:rsidR="00C465DA" w:rsidRPr="00DD4C1D">
        <w:rPr>
          <w:lang w:eastAsia="de-DE"/>
        </w:rPr>
        <w:t>(</w:t>
      </w:r>
      <w:r>
        <w:rPr>
          <w:lang w:eastAsia="de-DE"/>
        </w:rPr>
        <w:t xml:space="preserve">2. Korinther </w:t>
      </w:r>
      <w:r w:rsidR="00C465DA" w:rsidRPr="00DD4C1D">
        <w:rPr>
          <w:lang w:eastAsia="de-DE"/>
        </w:rPr>
        <w:t>1</w:t>
      </w:r>
      <w:r>
        <w:rPr>
          <w:lang w:eastAsia="de-DE"/>
        </w:rPr>
        <w:t>, 2</w:t>
      </w:r>
      <w:r w:rsidR="00C465DA" w:rsidRPr="00DD4C1D">
        <w:rPr>
          <w:lang w:eastAsia="de-DE"/>
        </w:rPr>
        <w:t>2).</w:t>
      </w:r>
      <w:r>
        <w:rPr>
          <w:lang w:eastAsia="de-DE"/>
        </w:rPr>
        <w:t xml:space="preserve"> </w:t>
      </w:r>
      <w:r w:rsidR="00A25FDB" w:rsidRPr="00DD4C1D">
        <w:rPr>
          <w:lang w:eastAsia="de-DE"/>
        </w:rPr>
        <w:t>Und</w:t>
      </w:r>
      <w:r>
        <w:rPr>
          <w:lang w:eastAsia="de-DE"/>
        </w:rPr>
        <w:t xml:space="preserve"> </w:t>
      </w:r>
      <w:r w:rsidR="00A25FDB" w:rsidRPr="00DD4C1D">
        <w:rPr>
          <w:lang w:eastAsia="de-DE"/>
        </w:rPr>
        <w:t>so</w:t>
      </w:r>
      <w:r>
        <w:rPr>
          <w:lang w:eastAsia="de-DE"/>
        </w:rPr>
        <w:t xml:space="preserve"> </w:t>
      </w:r>
      <w:r w:rsidR="00A25FDB" w:rsidRPr="00DD4C1D">
        <w:rPr>
          <w:lang w:eastAsia="de-DE"/>
        </w:rPr>
        <w:t>lange</w:t>
      </w:r>
      <w:r>
        <w:rPr>
          <w:lang w:eastAsia="de-DE"/>
        </w:rPr>
        <w:t xml:space="preserve"> </w:t>
      </w:r>
      <w:r w:rsidR="00A25FDB" w:rsidRPr="00DD4C1D">
        <w:rPr>
          <w:lang w:eastAsia="de-DE"/>
        </w:rPr>
        <w:t>wir</w:t>
      </w:r>
      <w:r>
        <w:rPr>
          <w:lang w:eastAsia="de-DE"/>
        </w:rPr>
        <w:t xml:space="preserve"> </w:t>
      </w:r>
      <w:r w:rsidR="00A25FDB" w:rsidRPr="00DD4C1D">
        <w:rPr>
          <w:lang w:eastAsia="de-DE"/>
        </w:rPr>
        <w:t>in</w:t>
      </w:r>
      <w:r>
        <w:rPr>
          <w:lang w:eastAsia="de-DE"/>
        </w:rPr>
        <w:t xml:space="preserve"> </w:t>
      </w:r>
      <w:r w:rsidR="00A25FDB" w:rsidRPr="00DD4C1D">
        <w:rPr>
          <w:lang w:eastAsia="de-DE"/>
        </w:rPr>
        <w:t>Christus</w:t>
      </w:r>
      <w:r>
        <w:rPr>
          <w:lang w:eastAsia="de-DE"/>
        </w:rPr>
        <w:t xml:space="preserve"> </w:t>
      </w:r>
      <w:r w:rsidR="00A25FDB" w:rsidRPr="00DD4C1D">
        <w:rPr>
          <w:lang w:eastAsia="de-DE"/>
        </w:rPr>
        <w:t>sind,</w:t>
      </w:r>
      <w:r>
        <w:rPr>
          <w:lang w:eastAsia="de-DE"/>
        </w:rPr>
        <w:t xml:space="preserve"> </w:t>
      </w:r>
      <w:r w:rsidR="00A25FDB" w:rsidRPr="00DD4C1D">
        <w:rPr>
          <w:lang w:eastAsia="de-DE"/>
        </w:rPr>
        <w:t>haben</w:t>
      </w:r>
      <w:r>
        <w:rPr>
          <w:lang w:eastAsia="de-DE"/>
        </w:rPr>
        <w:t xml:space="preserve"> </w:t>
      </w:r>
      <w:r w:rsidR="00A25FDB" w:rsidRPr="00DD4C1D">
        <w:rPr>
          <w:lang w:eastAsia="de-DE"/>
        </w:rPr>
        <w:t>wir</w:t>
      </w:r>
      <w:r>
        <w:rPr>
          <w:lang w:eastAsia="de-DE"/>
        </w:rPr>
        <w:t xml:space="preserve"> </w:t>
      </w:r>
      <w:r w:rsidR="00A25FDB" w:rsidRPr="00DD4C1D">
        <w:rPr>
          <w:lang w:eastAsia="de-DE"/>
        </w:rPr>
        <w:t>den</w:t>
      </w:r>
      <w:r>
        <w:rPr>
          <w:lang w:eastAsia="de-DE"/>
        </w:rPr>
        <w:t xml:space="preserve"> </w:t>
      </w:r>
      <w:r w:rsidR="00A25FDB" w:rsidRPr="00DD4C1D">
        <w:rPr>
          <w:lang w:eastAsia="de-DE"/>
        </w:rPr>
        <w:t>Geist</w:t>
      </w:r>
      <w:r>
        <w:rPr>
          <w:lang w:eastAsia="de-DE"/>
        </w:rPr>
        <w:t xml:space="preserve"> </w:t>
      </w:r>
      <w:r w:rsidR="00A25FDB" w:rsidRPr="00DD4C1D">
        <w:rPr>
          <w:lang w:eastAsia="de-DE"/>
        </w:rPr>
        <w:t>als</w:t>
      </w:r>
      <w:r>
        <w:rPr>
          <w:lang w:eastAsia="de-DE"/>
        </w:rPr>
        <w:t xml:space="preserve"> </w:t>
      </w:r>
      <w:r w:rsidR="00A25FDB" w:rsidRPr="00DD4C1D">
        <w:rPr>
          <w:lang w:eastAsia="de-DE"/>
        </w:rPr>
        <w:t>Anzahlung</w:t>
      </w:r>
      <w:r>
        <w:rPr>
          <w:lang w:eastAsia="de-DE"/>
        </w:rPr>
        <w:t xml:space="preserve"> </w:t>
      </w:r>
      <w:r w:rsidR="00A25FDB" w:rsidRPr="00DD4C1D">
        <w:rPr>
          <w:lang w:eastAsia="de-DE"/>
        </w:rPr>
        <w:t>und</w:t>
      </w:r>
      <w:r>
        <w:rPr>
          <w:lang w:eastAsia="de-DE"/>
        </w:rPr>
        <w:t xml:space="preserve"> </w:t>
      </w:r>
      <w:r w:rsidR="00A25FDB" w:rsidRPr="00DD4C1D">
        <w:rPr>
          <w:lang w:eastAsia="de-DE"/>
        </w:rPr>
        <w:t>Siegel.</w:t>
      </w:r>
      <w:r>
        <w:rPr>
          <w:lang w:eastAsia="de-DE"/>
        </w:rPr>
        <w:t xml:space="preserve"> </w:t>
      </w:r>
    </w:p>
    <w:p w14:paraId="117BD6B4" w14:textId="5373104F" w:rsidR="00C465DA" w:rsidRPr="00DD4C1D" w:rsidRDefault="001478F8" w:rsidP="00827C93">
      <w:pPr>
        <w:rPr>
          <w:lang w:eastAsia="de-DE"/>
        </w:rPr>
      </w:pPr>
      <w:r>
        <w:rPr>
          <w:lang w:eastAsia="de-DE"/>
        </w:rPr>
        <w:t xml:space="preserve">    </w:t>
      </w:r>
      <w:r w:rsidR="00C465DA" w:rsidRPr="00DD4C1D">
        <w:rPr>
          <w:lang w:eastAsia="de-DE"/>
        </w:rPr>
        <w:t>Würde</w:t>
      </w:r>
      <w:r>
        <w:rPr>
          <w:lang w:eastAsia="de-DE"/>
        </w:rPr>
        <w:t xml:space="preserve"> </w:t>
      </w:r>
      <w:r w:rsidR="00C465DA" w:rsidRPr="00DD4C1D">
        <w:rPr>
          <w:lang w:eastAsia="de-DE"/>
        </w:rPr>
        <w:t>sich</w:t>
      </w:r>
      <w:r>
        <w:rPr>
          <w:lang w:eastAsia="de-DE"/>
        </w:rPr>
        <w:t xml:space="preserve"> </w:t>
      </w:r>
      <w:r w:rsidR="00C465DA" w:rsidRPr="00DD4C1D">
        <w:rPr>
          <w:lang w:eastAsia="de-DE"/>
        </w:rPr>
        <w:t>jemand</w:t>
      </w:r>
      <w:r>
        <w:rPr>
          <w:lang w:eastAsia="de-DE"/>
        </w:rPr>
        <w:t xml:space="preserve"> </w:t>
      </w:r>
      <w:r w:rsidR="00C465DA" w:rsidRPr="00DD4C1D">
        <w:rPr>
          <w:lang w:eastAsia="de-DE"/>
        </w:rPr>
        <w:t>gänzlich</w:t>
      </w:r>
      <w:r>
        <w:rPr>
          <w:lang w:eastAsia="de-DE"/>
        </w:rPr>
        <w:t xml:space="preserve"> </w:t>
      </w:r>
      <w:r w:rsidR="00C465DA" w:rsidRPr="00DD4C1D">
        <w:rPr>
          <w:lang w:eastAsia="de-DE"/>
        </w:rPr>
        <w:t>von</w:t>
      </w:r>
      <w:r>
        <w:rPr>
          <w:lang w:eastAsia="de-DE"/>
        </w:rPr>
        <w:t xml:space="preserve"> </w:t>
      </w:r>
      <w:r w:rsidR="00C465DA" w:rsidRPr="00DD4C1D">
        <w:rPr>
          <w:lang w:eastAsia="de-DE"/>
        </w:rPr>
        <w:t>Christus</w:t>
      </w:r>
      <w:r>
        <w:rPr>
          <w:lang w:eastAsia="de-DE"/>
        </w:rPr>
        <w:t xml:space="preserve"> </w:t>
      </w:r>
      <w:r w:rsidR="00C465DA" w:rsidRPr="00DD4C1D">
        <w:rPr>
          <w:lang w:eastAsia="de-DE"/>
        </w:rPr>
        <w:t>abwenden,</w:t>
      </w:r>
      <w:r>
        <w:rPr>
          <w:lang w:eastAsia="de-DE"/>
        </w:rPr>
        <w:t xml:space="preserve"> </w:t>
      </w:r>
      <w:r w:rsidR="00C465DA" w:rsidRPr="00DD4C1D">
        <w:rPr>
          <w:lang w:eastAsia="de-DE"/>
        </w:rPr>
        <w:t>würde</w:t>
      </w:r>
      <w:r>
        <w:rPr>
          <w:lang w:eastAsia="de-DE"/>
        </w:rPr>
        <w:t xml:space="preserve"> </w:t>
      </w:r>
      <w:r w:rsidR="00C465DA" w:rsidRPr="00DD4C1D">
        <w:rPr>
          <w:lang w:eastAsia="de-DE"/>
        </w:rPr>
        <w:t>der</w:t>
      </w:r>
      <w:r>
        <w:rPr>
          <w:lang w:eastAsia="de-DE"/>
        </w:rPr>
        <w:t xml:space="preserve"> </w:t>
      </w:r>
      <w:r w:rsidR="00C465DA" w:rsidRPr="00DD4C1D">
        <w:rPr>
          <w:lang w:eastAsia="de-DE"/>
        </w:rPr>
        <w:t>Geist</w:t>
      </w:r>
      <w:r>
        <w:rPr>
          <w:lang w:eastAsia="de-DE"/>
        </w:rPr>
        <w:t xml:space="preserve"> </w:t>
      </w:r>
      <w:r w:rsidR="00C465DA" w:rsidRPr="00DD4C1D">
        <w:rPr>
          <w:lang w:eastAsia="de-DE"/>
        </w:rPr>
        <w:t>sich</w:t>
      </w:r>
      <w:r>
        <w:rPr>
          <w:lang w:eastAsia="de-DE"/>
        </w:rPr>
        <w:t xml:space="preserve"> </w:t>
      </w:r>
      <w:r w:rsidR="00C465DA" w:rsidRPr="00DD4C1D">
        <w:rPr>
          <w:lang w:eastAsia="de-DE"/>
        </w:rPr>
        <w:t>zurückziehen.</w:t>
      </w:r>
      <w:r>
        <w:rPr>
          <w:lang w:eastAsia="de-DE"/>
        </w:rPr>
        <w:t xml:space="preserve"> </w:t>
      </w:r>
      <w:r w:rsidR="00C465DA" w:rsidRPr="00DD4C1D">
        <w:rPr>
          <w:lang w:eastAsia="de-DE"/>
        </w:rPr>
        <w:t>Damit</w:t>
      </w:r>
      <w:r>
        <w:rPr>
          <w:lang w:eastAsia="de-DE"/>
        </w:rPr>
        <w:t xml:space="preserve"> </w:t>
      </w:r>
      <w:r w:rsidR="00C465DA" w:rsidRPr="00DD4C1D">
        <w:rPr>
          <w:lang w:eastAsia="de-DE"/>
        </w:rPr>
        <w:t>hätte</w:t>
      </w:r>
      <w:r>
        <w:rPr>
          <w:lang w:eastAsia="de-DE"/>
        </w:rPr>
        <w:t xml:space="preserve"> </w:t>
      </w:r>
      <w:r w:rsidR="00C465DA" w:rsidRPr="00DD4C1D">
        <w:rPr>
          <w:lang w:eastAsia="de-DE"/>
        </w:rPr>
        <w:t>derjenige</w:t>
      </w:r>
      <w:r>
        <w:rPr>
          <w:lang w:eastAsia="de-DE"/>
        </w:rPr>
        <w:t xml:space="preserve"> </w:t>
      </w:r>
      <w:r w:rsidR="00C465DA" w:rsidRPr="00DD4C1D">
        <w:rPr>
          <w:lang w:eastAsia="de-DE"/>
        </w:rPr>
        <w:t>kein</w:t>
      </w:r>
      <w:r>
        <w:rPr>
          <w:lang w:eastAsia="de-DE"/>
        </w:rPr>
        <w:t xml:space="preserve"> </w:t>
      </w:r>
      <w:r w:rsidR="00C465DA" w:rsidRPr="00DD4C1D">
        <w:rPr>
          <w:lang w:eastAsia="de-DE"/>
        </w:rPr>
        <w:t>Siegel</w:t>
      </w:r>
      <w:r>
        <w:rPr>
          <w:lang w:eastAsia="de-DE"/>
        </w:rPr>
        <w:t xml:space="preserve"> </w:t>
      </w:r>
      <w:r w:rsidR="00C465DA" w:rsidRPr="00DD4C1D">
        <w:rPr>
          <w:lang w:eastAsia="de-DE"/>
        </w:rPr>
        <w:t>mehr.</w:t>
      </w:r>
      <w:r>
        <w:rPr>
          <w:lang w:eastAsia="de-DE"/>
        </w:rPr>
        <w:t xml:space="preserve"> </w:t>
      </w:r>
      <w:r w:rsidR="00C465DA" w:rsidRPr="00DD4C1D">
        <w:rPr>
          <w:lang w:eastAsia="de-DE"/>
        </w:rPr>
        <w:t>Wer</w:t>
      </w:r>
      <w:r>
        <w:rPr>
          <w:lang w:eastAsia="de-DE"/>
        </w:rPr>
        <w:t xml:space="preserve"> </w:t>
      </w:r>
      <w:r w:rsidR="00C465DA" w:rsidRPr="00DD4C1D">
        <w:rPr>
          <w:lang w:eastAsia="de-DE"/>
        </w:rPr>
        <w:t>aus</w:t>
      </w:r>
      <w:r>
        <w:rPr>
          <w:lang w:eastAsia="de-DE"/>
        </w:rPr>
        <w:t xml:space="preserve"> </w:t>
      </w:r>
      <w:r w:rsidR="00C465DA" w:rsidRPr="00DD4C1D">
        <w:rPr>
          <w:lang w:eastAsia="de-DE"/>
        </w:rPr>
        <w:t>Christus</w:t>
      </w:r>
      <w:r>
        <w:rPr>
          <w:lang w:eastAsia="de-DE"/>
        </w:rPr>
        <w:t xml:space="preserve"> </w:t>
      </w:r>
      <w:r w:rsidR="00C465DA" w:rsidRPr="00DD4C1D">
        <w:rPr>
          <w:lang w:eastAsia="de-DE"/>
        </w:rPr>
        <w:t>heraustritt,</w:t>
      </w:r>
      <w:r>
        <w:rPr>
          <w:lang w:eastAsia="de-DE"/>
        </w:rPr>
        <w:t xml:space="preserve"> </w:t>
      </w:r>
      <w:r w:rsidR="00C465DA" w:rsidRPr="00DD4C1D">
        <w:rPr>
          <w:lang w:eastAsia="de-DE"/>
        </w:rPr>
        <w:t>gilt</w:t>
      </w:r>
      <w:r>
        <w:rPr>
          <w:lang w:eastAsia="de-DE"/>
        </w:rPr>
        <w:t xml:space="preserve"> </w:t>
      </w:r>
      <w:r w:rsidR="00C465DA" w:rsidRPr="00DD4C1D">
        <w:rPr>
          <w:lang w:eastAsia="de-DE"/>
        </w:rPr>
        <w:t>nicht</w:t>
      </w:r>
      <w:r>
        <w:rPr>
          <w:lang w:eastAsia="de-DE"/>
        </w:rPr>
        <w:t xml:space="preserve"> </w:t>
      </w:r>
      <w:r w:rsidR="00C465DA" w:rsidRPr="00DD4C1D">
        <w:rPr>
          <w:lang w:eastAsia="de-DE"/>
        </w:rPr>
        <w:t>mehr</w:t>
      </w:r>
      <w:r>
        <w:rPr>
          <w:lang w:eastAsia="de-DE"/>
        </w:rPr>
        <w:t xml:space="preserve"> </w:t>
      </w:r>
      <w:r w:rsidR="00C465DA" w:rsidRPr="00DD4C1D">
        <w:rPr>
          <w:lang w:eastAsia="de-DE"/>
        </w:rPr>
        <w:t>als</w:t>
      </w:r>
      <w:r>
        <w:rPr>
          <w:lang w:eastAsia="de-DE"/>
        </w:rPr>
        <w:t xml:space="preserve"> </w:t>
      </w:r>
      <w:r w:rsidR="00C465DA" w:rsidRPr="00DD4C1D">
        <w:rPr>
          <w:lang w:eastAsia="de-DE"/>
        </w:rPr>
        <w:t>versiegelt.</w:t>
      </w:r>
      <w:r>
        <w:rPr>
          <w:lang w:eastAsia="de-DE"/>
        </w:rPr>
        <w:t xml:space="preserve"> </w:t>
      </w:r>
      <w:r w:rsidR="00C465DA" w:rsidRPr="00DD4C1D">
        <w:rPr>
          <w:lang w:eastAsia="de-DE"/>
        </w:rPr>
        <w:t>Das</w:t>
      </w:r>
      <w:r>
        <w:rPr>
          <w:lang w:eastAsia="de-DE"/>
        </w:rPr>
        <w:t xml:space="preserve"> </w:t>
      </w:r>
      <w:r w:rsidR="00C465DA" w:rsidRPr="00DD4C1D">
        <w:rPr>
          <w:lang w:eastAsia="de-DE"/>
        </w:rPr>
        <w:t>künftige</w:t>
      </w:r>
      <w:r>
        <w:rPr>
          <w:lang w:eastAsia="de-DE"/>
        </w:rPr>
        <w:t xml:space="preserve"> </w:t>
      </w:r>
      <w:r w:rsidR="00C465DA" w:rsidRPr="00DD4C1D">
        <w:rPr>
          <w:lang w:eastAsia="de-DE"/>
        </w:rPr>
        <w:t>Erbe</w:t>
      </w:r>
      <w:r>
        <w:rPr>
          <w:lang w:eastAsia="de-DE"/>
        </w:rPr>
        <w:t xml:space="preserve"> </w:t>
      </w:r>
      <w:r w:rsidR="00C465DA" w:rsidRPr="00DD4C1D">
        <w:rPr>
          <w:lang w:eastAsia="de-DE"/>
        </w:rPr>
        <w:t>bekommen</w:t>
      </w:r>
      <w:r>
        <w:rPr>
          <w:lang w:eastAsia="de-DE"/>
        </w:rPr>
        <w:t xml:space="preserve"> </w:t>
      </w:r>
      <w:r w:rsidR="00C465DA" w:rsidRPr="00DD4C1D">
        <w:rPr>
          <w:lang w:eastAsia="de-DE"/>
        </w:rPr>
        <w:t>nur</w:t>
      </w:r>
      <w:r>
        <w:rPr>
          <w:lang w:eastAsia="de-DE"/>
        </w:rPr>
        <w:t xml:space="preserve"> </w:t>
      </w:r>
      <w:r w:rsidR="00A25FDB" w:rsidRPr="00DD4C1D">
        <w:rPr>
          <w:lang w:eastAsia="de-DE"/>
        </w:rPr>
        <w:t>die</w:t>
      </w:r>
      <w:r w:rsidR="00C465DA" w:rsidRPr="00DD4C1D">
        <w:rPr>
          <w:lang w:eastAsia="de-DE"/>
        </w:rPr>
        <w:t>,</w:t>
      </w:r>
      <w:r>
        <w:rPr>
          <w:lang w:eastAsia="de-DE"/>
        </w:rPr>
        <w:t xml:space="preserve"> </w:t>
      </w:r>
      <w:r w:rsidR="00A25FDB" w:rsidRPr="00DD4C1D">
        <w:rPr>
          <w:lang w:eastAsia="de-DE"/>
        </w:rPr>
        <w:t>die</w:t>
      </w:r>
      <w:r>
        <w:rPr>
          <w:lang w:eastAsia="de-DE"/>
        </w:rPr>
        <w:t xml:space="preserve"> </w:t>
      </w:r>
      <w:r w:rsidR="00C465DA" w:rsidRPr="00DD4C1D">
        <w:rPr>
          <w:lang w:eastAsia="de-DE"/>
        </w:rPr>
        <w:t>im</w:t>
      </w:r>
      <w:r>
        <w:rPr>
          <w:lang w:eastAsia="de-DE"/>
        </w:rPr>
        <w:t xml:space="preserve"> </w:t>
      </w:r>
      <w:r w:rsidR="00C465DA" w:rsidRPr="00DD4C1D">
        <w:rPr>
          <w:lang w:eastAsia="de-DE"/>
        </w:rPr>
        <w:t>Glauben</w:t>
      </w:r>
      <w:r>
        <w:rPr>
          <w:lang w:eastAsia="de-DE"/>
        </w:rPr>
        <w:t xml:space="preserve"> </w:t>
      </w:r>
      <w:r w:rsidR="00C465DA" w:rsidRPr="00DD4C1D">
        <w:rPr>
          <w:i/>
          <w:iCs/>
          <w:lang w:eastAsia="de-DE"/>
        </w:rPr>
        <w:t>bleiben</w:t>
      </w:r>
      <w:r w:rsidR="00C465DA" w:rsidRPr="00DD4C1D">
        <w:rPr>
          <w:lang w:eastAsia="de-DE"/>
        </w:rPr>
        <w:t>.</w:t>
      </w:r>
    </w:p>
    <w:p w14:paraId="31076DE7" w14:textId="77777777" w:rsidR="00620755" w:rsidRPr="00DD4C1D" w:rsidRDefault="00620755" w:rsidP="002C0189"/>
    <w:p w14:paraId="05100752" w14:textId="6948FACA" w:rsidR="00F641D2" w:rsidRPr="00DD4C1D" w:rsidRDefault="002A2B04" w:rsidP="005318A6">
      <w:pPr>
        <w:pStyle w:val="berschrift2"/>
      </w:pPr>
      <w:r w:rsidRPr="00DD4C1D">
        <w:t>7.</w:t>
      </w:r>
      <w:r w:rsidR="001478F8">
        <w:t xml:space="preserve"> </w:t>
      </w:r>
      <w:r w:rsidRPr="00DD4C1D">
        <w:t>Die</w:t>
      </w:r>
      <w:r w:rsidR="001478F8">
        <w:t xml:space="preserve"> </w:t>
      </w:r>
      <w:r w:rsidRPr="00DD4C1D">
        <w:t>neue</w:t>
      </w:r>
      <w:r w:rsidR="001478F8">
        <w:t xml:space="preserve"> </w:t>
      </w:r>
      <w:r w:rsidRPr="00DD4C1D">
        <w:t>Natur</w:t>
      </w:r>
      <w:r w:rsidR="001478F8">
        <w:t xml:space="preserve"> </w:t>
      </w:r>
      <w:r w:rsidRPr="00DD4C1D">
        <w:t>des</w:t>
      </w:r>
      <w:r w:rsidR="001478F8">
        <w:t xml:space="preserve"> </w:t>
      </w:r>
      <w:r w:rsidRPr="00DD4C1D">
        <w:t>Gläubigen</w:t>
      </w:r>
      <w:r w:rsidR="001478F8">
        <w:t xml:space="preserve"> </w:t>
      </w:r>
    </w:p>
    <w:p w14:paraId="52F58471" w14:textId="20AE22FC" w:rsidR="00F641D2" w:rsidRPr="00DD4C1D" w:rsidRDefault="00DC60E6" w:rsidP="007D4908">
      <w:pPr>
        <w:pStyle w:val="berschrift3"/>
      </w:pPr>
      <w:r w:rsidRPr="00DD4C1D">
        <w:t>„</w:t>
      </w:r>
      <w:r w:rsidR="002A2B04" w:rsidRPr="00DD4C1D">
        <w:t>Das</w:t>
      </w:r>
      <w:r w:rsidR="001478F8">
        <w:t xml:space="preserve"> </w:t>
      </w:r>
      <w:r w:rsidR="002A2B04" w:rsidRPr="00DD4C1D">
        <w:t>ewige</w:t>
      </w:r>
      <w:r w:rsidR="001478F8">
        <w:t xml:space="preserve"> </w:t>
      </w:r>
      <w:r w:rsidR="002A2B04" w:rsidRPr="00DD4C1D">
        <w:t>Leben</w:t>
      </w:r>
      <w:r w:rsidR="001478F8">
        <w:t xml:space="preserve"> </w:t>
      </w:r>
      <w:r w:rsidR="002A2B04" w:rsidRPr="00DD4C1D">
        <w:t>kann</w:t>
      </w:r>
      <w:r w:rsidR="001478F8">
        <w:t xml:space="preserve"> </w:t>
      </w:r>
      <w:r w:rsidR="002A2B04" w:rsidRPr="00DD4C1D">
        <w:t>nicht</w:t>
      </w:r>
      <w:r w:rsidR="001478F8">
        <w:t xml:space="preserve"> </w:t>
      </w:r>
      <w:r w:rsidR="002A2B04" w:rsidRPr="00DD4C1D">
        <w:t>aufhören.”</w:t>
      </w:r>
      <w:r w:rsidR="001478F8">
        <w:t xml:space="preserve"> </w:t>
      </w:r>
    </w:p>
    <w:p w14:paraId="2FE6D0F9" w14:textId="5EA87C00" w:rsidR="00983243" w:rsidRPr="00DD4C1D" w:rsidRDefault="001478F8" w:rsidP="002C0189">
      <w:r>
        <w:t xml:space="preserve">    </w:t>
      </w:r>
      <w:r w:rsidR="009D0C92" w:rsidRPr="00DD4C1D">
        <w:t>Es</w:t>
      </w:r>
      <w:r>
        <w:t xml:space="preserve"> </w:t>
      </w:r>
      <w:r w:rsidR="009D0C92" w:rsidRPr="00DD4C1D">
        <w:t>wird</w:t>
      </w:r>
      <w:r>
        <w:t xml:space="preserve"> </w:t>
      </w:r>
      <w:r w:rsidR="009D0C92" w:rsidRPr="00DD4C1D">
        <w:t>argumentiert</w:t>
      </w:r>
      <w:r w:rsidR="002A2B04" w:rsidRPr="00DD4C1D">
        <w:t>:</w:t>
      </w:r>
      <w:r>
        <w:t xml:space="preserve"> </w:t>
      </w:r>
      <w:r w:rsidR="00DC60E6" w:rsidRPr="00DD4C1D">
        <w:t>„</w:t>
      </w:r>
      <w:r w:rsidR="002A2B04" w:rsidRPr="00DD4C1D">
        <w:t>Durch</w:t>
      </w:r>
      <w:r>
        <w:t xml:space="preserve"> </w:t>
      </w:r>
      <w:r w:rsidR="002A2B04" w:rsidRPr="00DD4C1D">
        <w:t>den</w:t>
      </w:r>
      <w:r>
        <w:t xml:space="preserve"> </w:t>
      </w:r>
      <w:r w:rsidR="002A2B04" w:rsidRPr="00DD4C1D">
        <w:t>Glauben</w:t>
      </w:r>
      <w:r>
        <w:t xml:space="preserve"> </w:t>
      </w:r>
      <w:r w:rsidR="0019294F" w:rsidRPr="00DD4C1D">
        <w:t>empfangen</w:t>
      </w:r>
      <w:r>
        <w:t xml:space="preserve"> </w:t>
      </w:r>
      <w:r w:rsidR="0019294F" w:rsidRPr="00DD4C1D">
        <w:t>wir</w:t>
      </w:r>
      <w:r>
        <w:t xml:space="preserve"> </w:t>
      </w:r>
      <w:r w:rsidR="002A2B04" w:rsidRPr="00DD4C1D">
        <w:t>ewiges</w:t>
      </w:r>
      <w:r>
        <w:t xml:space="preserve"> </w:t>
      </w:r>
      <w:r w:rsidR="002A2B04" w:rsidRPr="00DD4C1D">
        <w:t>Leben.</w:t>
      </w:r>
      <w:r>
        <w:t xml:space="preserve"> </w:t>
      </w:r>
      <w:r w:rsidR="002A2B04" w:rsidRPr="00DD4C1D">
        <w:t>Dieses</w:t>
      </w:r>
      <w:r>
        <w:t xml:space="preserve"> </w:t>
      </w:r>
      <w:r w:rsidR="002A2B04" w:rsidRPr="00DD4C1D">
        <w:t>Leben</w:t>
      </w:r>
      <w:r>
        <w:t xml:space="preserve"> </w:t>
      </w:r>
      <w:r w:rsidR="002A2B04" w:rsidRPr="00DD4C1D">
        <w:t>ist</w:t>
      </w:r>
      <w:r>
        <w:t xml:space="preserve"> </w:t>
      </w:r>
      <w:r w:rsidR="002A2B04" w:rsidRPr="00DD4C1D">
        <w:t>ewig.</w:t>
      </w:r>
      <w:r>
        <w:t xml:space="preserve"> </w:t>
      </w:r>
      <w:r w:rsidR="002A2B04" w:rsidRPr="00DD4C1D">
        <w:t>Es</w:t>
      </w:r>
      <w:r>
        <w:t xml:space="preserve"> </w:t>
      </w:r>
      <w:r w:rsidR="002A2B04" w:rsidRPr="00DD4C1D">
        <w:t>hört</w:t>
      </w:r>
      <w:r>
        <w:t xml:space="preserve"> </w:t>
      </w:r>
      <w:r w:rsidR="002A2B04" w:rsidRPr="00DD4C1D">
        <w:t>nicht</w:t>
      </w:r>
      <w:r>
        <w:t xml:space="preserve"> </w:t>
      </w:r>
      <w:r w:rsidR="002A2B04" w:rsidRPr="00DD4C1D">
        <w:t>auf</w:t>
      </w:r>
      <w:r>
        <w:t xml:space="preserve"> </w:t>
      </w:r>
      <w:r w:rsidR="002A2B04" w:rsidRPr="00DD4C1D">
        <w:t>und</w:t>
      </w:r>
      <w:r>
        <w:t xml:space="preserve"> </w:t>
      </w:r>
      <w:r w:rsidR="002A2B04" w:rsidRPr="00DD4C1D">
        <w:t>kann</w:t>
      </w:r>
      <w:r>
        <w:t xml:space="preserve"> </w:t>
      </w:r>
      <w:r w:rsidR="002A2B04" w:rsidRPr="00DD4C1D">
        <w:t>nicht</w:t>
      </w:r>
      <w:r>
        <w:t xml:space="preserve"> </w:t>
      </w:r>
      <w:r w:rsidR="002A2B04" w:rsidRPr="00DD4C1D">
        <w:t>aufhören.”</w:t>
      </w:r>
      <w:r>
        <w:t xml:space="preserve"> </w:t>
      </w:r>
    </w:p>
    <w:p w14:paraId="44EBA5D7" w14:textId="77777777" w:rsidR="00983243" w:rsidRPr="00DD4C1D" w:rsidRDefault="00983243" w:rsidP="002C0189"/>
    <w:p w14:paraId="1F460A97" w14:textId="3CAE09CE" w:rsidR="00C840C5" w:rsidRPr="00DD4C1D" w:rsidRDefault="001478F8" w:rsidP="007B49AC">
      <w:pPr>
        <w:rPr>
          <w:color w:val="403152"/>
        </w:rPr>
      </w:pPr>
      <w:r>
        <w:rPr>
          <w:color w:val="403152"/>
          <w:szCs w:val="20"/>
        </w:rPr>
        <w:t xml:space="preserve">    </w:t>
      </w:r>
      <w:r w:rsidR="00CB7093" w:rsidRPr="00DD4C1D">
        <w:rPr>
          <w:color w:val="403152"/>
          <w:szCs w:val="20"/>
        </w:rPr>
        <w:t>Antwort</w:t>
      </w:r>
      <w:r>
        <w:rPr>
          <w:color w:val="403152"/>
        </w:rPr>
        <w:t xml:space="preserve"> </w:t>
      </w:r>
    </w:p>
    <w:p w14:paraId="5D110265" w14:textId="68F563E9" w:rsidR="007B49AC" w:rsidRPr="00DD4C1D" w:rsidRDefault="002A2B04" w:rsidP="007B49AC">
      <w:r w:rsidRPr="00DD4C1D">
        <w:rPr>
          <w:color w:val="FF0000"/>
        </w:rPr>
        <w:t>Das</w:t>
      </w:r>
      <w:r w:rsidR="001478F8">
        <w:rPr>
          <w:color w:val="FF0000"/>
        </w:rPr>
        <w:t xml:space="preserve"> </w:t>
      </w:r>
      <w:r w:rsidRPr="00DD4C1D">
        <w:rPr>
          <w:color w:val="FF0000"/>
        </w:rPr>
        <w:t>ewige</w:t>
      </w:r>
      <w:r w:rsidR="001478F8">
        <w:rPr>
          <w:color w:val="FF0000"/>
        </w:rPr>
        <w:t xml:space="preserve"> </w:t>
      </w:r>
      <w:r w:rsidRPr="00DD4C1D">
        <w:rPr>
          <w:color w:val="FF0000"/>
        </w:rPr>
        <w:t>Leben</w:t>
      </w:r>
      <w:r w:rsidR="001478F8">
        <w:rPr>
          <w:color w:val="FF0000"/>
        </w:rPr>
        <w:t xml:space="preserve"> </w:t>
      </w:r>
      <w:r w:rsidRPr="00DD4C1D">
        <w:rPr>
          <w:color w:val="FF0000"/>
        </w:rPr>
        <w:t>selber</w:t>
      </w:r>
      <w:r w:rsidR="001478F8">
        <w:rPr>
          <w:color w:val="FF0000"/>
        </w:rPr>
        <w:t xml:space="preserve"> </w:t>
      </w:r>
      <w:r w:rsidRPr="00DD4C1D">
        <w:rPr>
          <w:color w:val="FF0000"/>
        </w:rPr>
        <w:t>kann</w:t>
      </w:r>
      <w:r w:rsidR="001478F8">
        <w:rPr>
          <w:color w:val="FF0000"/>
        </w:rPr>
        <w:t xml:space="preserve"> </w:t>
      </w:r>
      <w:r w:rsidRPr="00DD4C1D">
        <w:rPr>
          <w:color w:val="FF0000"/>
        </w:rPr>
        <w:t>nicht</w:t>
      </w:r>
      <w:r w:rsidR="001478F8">
        <w:rPr>
          <w:color w:val="FF0000"/>
        </w:rPr>
        <w:t xml:space="preserve"> </w:t>
      </w:r>
      <w:r w:rsidRPr="00DD4C1D">
        <w:rPr>
          <w:color w:val="FF0000"/>
        </w:rPr>
        <w:t>aufhören.</w:t>
      </w:r>
      <w:r w:rsidR="001478F8">
        <w:rPr>
          <w:color w:val="FF0000"/>
        </w:rPr>
        <w:t xml:space="preserve"> </w:t>
      </w:r>
      <w:r w:rsidRPr="00DD4C1D">
        <w:rPr>
          <w:color w:val="FF0000"/>
        </w:rPr>
        <w:t>Das</w:t>
      </w:r>
      <w:r w:rsidR="001478F8">
        <w:rPr>
          <w:color w:val="FF0000"/>
        </w:rPr>
        <w:t xml:space="preserve"> </w:t>
      </w:r>
      <w:r w:rsidRPr="00DD4C1D">
        <w:rPr>
          <w:color w:val="FF0000"/>
        </w:rPr>
        <w:t>heißt</w:t>
      </w:r>
      <w:r w:rsidR="001478F8">
        <w:rPr>
          <w:color w:val="FF0000"/>
        </w:rPr>
        <w:t xml:space="preserve"> </w:t>
      </w:r>
      <w:r w:rsidR="0038121B" w:rsidRPr="00DD4C1D">
        <w:rPr>
          <w:color w:val="FF0000"/>
        </w:rPr>
        <w:t>aber</w:t>
      </w:r>
      <w:r w:rsidR="001478F8">
        <w:rPr>
          <w:color w:val="FF0000"/>
        </w:rPr>
        <w:t xml:space="preserve"> </w:t>
      </w:r>
      <w:r w:rsidRPr="00DD4C1D">
        <w:rPr>
          <w:color w:val="FF0000"/>
        </w:rPr>
        <w:t>nicht,</w:t>
      </w:r>
      <w:r w:rsidR="001478F8">
        <w:rPr>
          <w:color w:val="FF0000"/>
        </w:rPr>
        <w:t xml:space="preserve"> </w:t>
      </w:r>
      <w:r w:rsidRPr="00DD4C1D">
        <w:rPr>
          <w:color w:val="FF0000"/>
        </w:rPr>
        <w:t>dass</w:t>
      </w:r>
      <w:r w:rsidR="001478F8">
        <w:rPr>
          <w:color w:val="FF0000"/>
        </w:rPr>
        <w:t xml:space="preserve"> </w:t>
      </w:r>
      <w:r w:rsidRPr="00DD4C1D">
        <w:rPr>
          <w:color w:val="FF0000"/>
        </w:rPr>
        <w:t>jemand,</w:t>
      </w:r>
      <w:r w:rsidR="001478F8">
        <w:rPr>
          <w:color w:val="FF0000"/>
        </w:rPr>
        <w:t xml:space="preserve"> </w:t>
      </w:r>
      <w:r w:rsidRPr="00DD4C1D">
        <w:rPr>
          <w:color w:val="FF0000"/>
        </w:rPr>
        <w:t>der</w:t>
      </w:r>
      <w:r w:rsidR="001478F8">
        <w:rPr>
          <w:color w:val="FF0000"/>
        </w:rPr>
        <w:t xml:space="preserve"> </w:t>
      </w:r>
      <w:r w:rsidRPr="00DD4C1D">
        <w:rPr>
          <w:color w:val="FF0000"/>
        </w:rPr>
        <w:t>es</w:t>
      </w:r>
      <w:r w:rsidR="001478F8">
        <w:rPr>
          <w:color w:val="FF0000"/>
        </w:rPr>
        <w:t xml:space="preserve"> </w:t>
      </w:r>
      <w:r w:rsidRPr="00DD4C1D">
        <w:rPr>
          <w:color w:val="FF0000"/>
        </w:rPr>
        <w:t>hat,</w:t>
      </w:r>
      <w:r w:rsidR="001478F8">
        <w:rPr>
          <w:color w:val="FF0000"/>
        </w:rPr>
        <w:t xml:space="preserve"> </w:t>
      </w:r>
      <w:r w:rsidRPr="00DD4C1D">
        <w:rPr>
          <w:color w:val="FF0000"/>
        </w:rPr>
        <w:t>es</w:t>
      </w:r>
      <w:r w:rsidR="001478F8">
        <w:rPr>
          <w:color w:val="FF0000"/>
        </w:rPr>
        <w:t xml:space="preserve"> </w:t>
      </w:r>
      <w:r w:rsidRPr="00DD4C1D">
        <w:rPr>
          <w:color w:val="FF0000"/>
        </w:rPr>
        <w:t>nicht</w:t>
      </w:r>
      <w:r w:rsidR="001478F8">
        <w:rPr>
          <w:color w:val="FF0000"/>
        </w:rPr>
        <w:t xml:space="preserve"> </w:t>
      </w:r>
      <w:r w:rsidRPr="00DD4C1D">
        <w:rPr>
          <w:color w:val="FF0000"/>
        </w:rPr>
        <w:t>wieder</w:t>
      </w:r>
      <w:r w:rsidR="001478F8">
        <w:rPr>
          <w:color w:val="FF0000"/>
        </w:rPr>
        <w:t xml:space="preserve"> </w:t>
      </w:r>
      <w:r w:rsidR="0019294F" w:rsidRPr="00DD4C1D">
        <w:rPr>
          <w:color w:val="FF0000"/>
        </w:rPr>
        <w:t>aus</w:t>
      </w:r>
      <w:r w:rsidR="001478F8">
        <w:rPr>
          <w:color w:val="FF0000"/>
        </w:rPr>
        <w:t xml:space="preserve"> </w:t>
      </w:r>
      <w:r w:rsidR="0019294F" w:rsidRPr="00DD4C1D">
        <w:rPr>
          <w:color w:val="FF0000"/>
        </w:rPr>
        <w:t>dem</w:t>
      </w:r>
      <w:r w:rsidR="001478F8">
        <w:rPr>
          <w:color w:val="FF0000"/>
        </w:rPr>
        <w:t xml:space="preserve"> </w:t>
      </w:r>
      <w:r w:rsidR="0019294F" w:rsidRPr="00DD4C1D">
        <w:rPr>
          <w:color w:val="FF0000"/>
        </w:rPr>
        <w:t>Leben</w:t>
      </w:r>
      <w:r w:rsidR="001478F8">
        <w:rPr>
          <w:color w:val="FF0000"/>
        </w:rPr>
        <w:t xml:space="preserve"> </w:t>
      </w:r>
      <w:r w:rsidR="0019294F" w:rsidRPr="00DD4C1D">
        <w:rPr>
          <w:color w:val="FF0000"/>
        </w:rPr>
        <w:t>heraustreten</w:t>
      </w:r>
      <w:r w:rsidR="001478F8">
        <w:rPr>
          <w:color w:val="FF0000"/>
        </w:rPr>
        <w:t xml:space="preserve"> </w:t>
      </w:r>
      <w:r w:rsidR="0019294F" w:rsidRPr="00DD4C1D">
        <w:rPr>
          <w:color w:val="FF0000"/>
        </w:rPr>
        <w:t>kann</w:t>
      </w:r>
      <w:r w:rsidRPr="00DD4C1D">
        <w:rPr>
          <w:color w:val="FF0000"/>
        </w:rPr>
        <w:t>.</w:t>
      </w:r>
      <w:r w:rsidR="001478F8">
        <w:rPr>
          <w:color w:val="FF0000"/>
        </w:rPr>
        <w:t xml:space="preserve"> </w:t>
      </w:r>
      <w:r w:rsidRPr="00DD4C1D">
        <w:rPr>
          <w:color w:val="FF0000"/>
        </w:rPr>
        <w:t>Das</w:t>
      </w:r>
      <w:r w:rsidR="001478F8">
        <w:rPr>
          <w:color w:val="FF0000"/>
        </w:rPr>
        <w:t xml:space="preserve"> </w:t>
      </w:r>
      <w:r w:rsidRPr="00DD4C1D">
        <w:rPr>
          <w:color w:val="FF0000"/>
        </w:rPr>
        <w:t>ewige</w:t>
      </w:r>
      <w:r w:rsidR="001478F8">
        <w:rPr>
          <w:color w:val="FF0000"/>
        </w:rPr>
        <w:t xml:space="preserve"> </w:t>
      </w:r>
      <w:r w:rsidRPr="00DD4C1D">
        <w:rPr>
          <w:color w:val="FF0000"/>
        </w:rPr>
        <w:t>Leben</w:t>
      </w:r>
      <w:r w:rsidR="001478F8">
        <w:rPr>
          <w:color w:val="FF0000"/>
        </w:rPr>
        <w:t xml:space="preserve"> </w:t>
      </w:r>
      <w:r w:rsidRPr="00DD4C1D">
        <w:rPr>
          <w:color w:val="FF0000"/>
        </w:rPr>
        <w:t>ist</w:t>
      </w:r>
      <w:r w:rsidR="001478F8">
        <w:rPr>
          <w:color w:val="FF0000"/>
        </w:rPr>
        <w:t xml:space="preserve"> </w:t>
      </w:r>
      <w:r w:rsidRPr="00DD4C1D">
        <w:rPr>
          <w:color w:val="FF0000"/>
        </w:rPr>
        <w:t>nicht</w:t>
      </w:r>
      <w:r w:rsidR="001478F8">
        <w:rPr>
          <w:color w:val="FF0000"/>
        </w:rPr>
        <w:t xml:space="preserve"> </w:t>
      </w:r>
      <w:r w:rsidRPr="00DD4C1D">
        <w:rPr>
          <w:color w:val="FF0000"/>
        </w:rPr>
        <w:t>etwas,</w:t>
      </w:r>
      <w:r w:rsidR="001478F8">
        <w:rPr>
          <w:color w:val="FF0000"/>
        </w:rPr>
        <w:t xml:space="preserve"> </w:t>
      </w:r>
      <w:r w:rsidRPr="00DD4C1D">
        <w:rPr>
          <w:color w:val="FF0000"/>
        </w:rPr>
        <w:t>das</w:t>
      </w:r>
      <w:r w:rsidR="001478F8">
        <w:rPr>
          <w:color w:val="FF0000"/>
        </w:rPr>
        <w:t xml:space="preserve"> </w:t>
      </w:r>
      <w:r w:rsidRPr="00DD4C1D">
        <w:rPr>
          <w:color w:val="FF0000"/>
        </w:rPr>
        <w:t>v</w:t>
      </w:r>
      <w:r w:rsidR="00620755" w:rsidRPr="00DD4C1D">
        <w:rPr>
          <w:color w:val="FF0000"/>
        </w:rPr>
        <w:t>on</w:t>
      </w:r>
      <w:r w:rsidR="001478F8">
        <w:rPr>
          <w:color w:val="FF0000"/>
        </w:rPr>
        <w:t xml:space="preserve"> </w:t>
      </w:r>
      <w:r w:rsidR="00620755" w:rsidRPr="00DD4C1D">
        <w:rPr>
          <w:color w:val="FF0000"/>
        </w:rPr>
        <w:t>Christus</w:t>
      </w:r>
      <w:r w:rsidR="001478F8">
        <w:rPr>
          <w:color w:val="FF0000"/>
        </w:rPr>
        <w:t xml:space="preserve"> </w:t>
      </w:r>
      <w:r w:rsidR="00620755" w:rsidRPr="00DD4C1D">
        <w:rPr>
          <w:color w:val="FF0000"/>
        </w:rPr>
        <w:t>getrennt</w:t>
      </w:r>
      <w:r w:rsidR="001478F8">
        <w:rPr>
          <w:color w:val="FF0000"/>
        </w:rPr>
        <w:t xml:space="preserve"> </w:t>
      </w:r>
      <w:r w:rsidR="00620755" w:rsidRPr="00DD4C1D">
        <w:rPr>
          <w:color w:val="FF0000"/>
        </w:rPr>
        <w:t>ist</w:t>
      </w:r>
      <w:r w:rsidR="001478F8">
        <w:rPr>
          <w:color w:val="FF0000"/>
        </w:rPr>
        <w:t xml:space="preserve"> </w:t>
      </w:r>
      <w:r w:rsidRPr="00DD4C1D">
        <w:rPr>
          <w:color w:val="FF0000"/>
        </w:rPr>
        <w:t>(</w:t>
      </w:r>
      <w:r w:rsidR="001478F8">
        <w:rPr>
          <w:color w:val="FF0000"/>
        </w:rPr>
        <w:t xml:space="preserve">1. Johannes </w:t>
      </w:r>
      <w:r w:rsidRPr="00DD4C1D">
        <w:rPr>
          <w:color w:val="FF0000"/>
        </w:rPr>
        <w:t>5</w:t>
      </w:r>
      <w:r w:rsidR="001478F8">
        <w:rPr>
          <w:color w:val="FF0000"/>
        </w:rPr>
        <w:t>, 1</w:t>
      </w:r>
      <w:r w:rsidRPr="00DD4C1D">
        <w:rPr>
          <w:color w:val="FF0000"/>
        </w:rPr>
        <w:t>1f;</w:t>
      </w:r>
      <w:r w:rsidR="001478F8">
        <w:rPr>
          <w:color w:val="FF0000"/>
        </w:rPr>
        <w:t xml:space="preserve"> </w:t>
      </w:r>
      <w:r w:rsidRPr="00DD4C1D">
        <w:rPr>
          <w:color w:val="FF0000"/>
        </w:rPr>
        <w:t>Ga</w:t>
      </w:r>
      <w:r w:rsidR="001478F8">
        <w:rPr>
          <w:color w:val="FF0000"/>
        </w:rPr>
        <w:t xml:space="preserve"> </w:t>
      </w:r>
      <w:r w:rsidRPr="00DD4C1D">
        <w:rPr>
          <w:color w:val="FF0000"/>
        </w:rPr>
        <w:t>2</w:t>
      </w:r>
      <w:r w:rsidR="001478F8">
        <w:rPr>
          <w:color w:val="FF0000"/>
        </w:rPr>
        <w:t>, 2</w:t>
      </w:r>
      <w:r w:rsidRPr="00DD4C1D">
        <w:rPr>
          <w:color w:val="FF0000"/>
        </w:rPr>
        <w:t>0A;</w:t>
      </w:r>
      <w:r w:rsidR="001478F8">
        <w:rPr>
          <w:color w:val="FF0000"/>
        </w:rPr>
        <w:t xml:space="preserve"> Kolosser </w:t>
      </w:r>
      <w:r w:rsidRPr="00DD4C1D">
        <w:rPr>
          <w:color w:val="FF0000"/>
        </w:rPr>
        <w:t>3</w:t>
      </w:r>
      <w:r w:rsidR="001478F8">
        <w:rPr>
          <w:color w:val="FF0000"/>
        </w:rPr>
        <w:t>, 3</w:t>
      </w:r>
      <w:r w:rsidR="0038121B" w:rsidRPr="00DD4C1D">
        <w:rPr>
          <w:color w:val="FF0000"/>
        </w:rPr>
        <w:t>f).</w:t>
      </w:r>
      <w:r w:rsidR="001478F8">
        <w:rPr>
          <w:color w:val="FF0000"/>
        </w:rPr>
        <w:t xml:space="preserve"> </w:t>
      </w:r>
      <w:r w:rsidR="0038121B" w:rsidRPr="00DD4C1D">
        <w:rPr>
          <w:color w:val="FF0000"/>
        </w:rPr>
        <w:t>Würden</w:t>
      </w:r>
      <w:r w:rsidR="001478F8">
        <w:rPr>
          <w:color w:val="FF0000"/>
        </w:rPr>
        <w:t xml:space="preserve"> </w:t>
      </w:r>
      <w:r w:rsidR="0038121B" w:rsidRPr="00DD4C1D">
        <w:rPr>
          <w:color w:val="FF0000"/>
        </w:rPr>
        <w:t>wir</w:t>
      </w:r>
      <w:r w:rsidR="001478F8">
        <w:rPr>
          <w:color w:val="FF0000"/>
        </w:rPr>
        <w:t xml:space="preserve"> </w:t>
      </w:r>
      <w:r w:rsidR="00620755" w:rsidRPr="00DD4C1D">
        <w:rPr>
          <w:color w:val="FF0000"/>
        </w:rPr>
        <w:t>Jesus</w:t>
      </w:r>
      <w:r w:rsidR="001478F8">
        <w:rPr>
          <w:color w:val="FF0000"/>
        </w:rPr>
        <w:t xml:space="preserve"> </w:t>
      </w:r>
      <w:r w:rsidRPr="00DD4C1D">
        <w:rPr>
          <w:color w:val="FF0000"/>
        </w:rPr>
        <w:t>von</w:t>
      </w:r>
      <w:r w:rsidR="001478F8">
        <w:rPr>
          <w:color w:val="FF0000"/>
        </w:rPr>
        <w:t xml:space="preserve"> </w:t>
      </w:r>
      <w:r w:rsidRPr="00DD4C1D">
        <w:rPr>
          <w:color w:val="FF0000"/>
        </w:rPr>
        <w:t>uns</w:t>
      </w:r>
      <w:r w:rsidR="001478F8">
        <w:rPr>
          <w:color w:val="FF0000"/>
        </w:rPr>
        <w:t xml:space="preserve"> </w:t>
      </w:r>
      <w:r w:rsidRPr="00DD4C1D">
        <w:rPr>
          <w:color w:val="FF0000"/>
        </w:rPr>
        <w:t>stoß</w:t>
      </w:r>
      <w:r w:rsidR="0038121B" w:rsidRPr="00DD4C1D">
        <w:rPr>
          <w:color w:val="FF0000"/>
        </w:rPr>
        <w:t>en,</w:t>
      </w:r>
      <w:r w:rsidR="001478F8">
        <w:rPr>
          <w:color w:val="FF0000"/>
        </w:rPr>
        <w:t xml:space="preserve"> </w:t>
      </w:r>
      <w:r w:rsidR="0038121B" w:rsidRPr="00DD4C1D">
        <w:rPr>
          <w:color w:val="FF0000"/>
        </w:rPr>
        <w:t>hätten</w:t>
      </w:r>
      <w:r w:rsidR="001478F8">
        <w:rPr>
          <w:color w:val="FF0000"/>
        </w:rPr>
        <w:t xml:space="preserve"> </w:t>
      </w:r>
      <w:r w:rsidR="0038121B" w:rsidRPr="00DD4C1D">
        <w:rPr>
          <w:color w:val="FF0000"/>
        </w:rPr>
        <w:t>wir</w:t>
      </w:r>
      <w:r w:rsidR="001478F8">
        <w:rPr>
          <w:color w:val="FF0000"/>
        </w:rPr>
        <w:t xml:space="preserve"> </w:t>
      </w:r>
      <w:r w:rsidR="0038121B" w:rsidRPr="00DD4C1D">
        <w:rPr>
          <w:color w:val="FF0000"/>
        </w:rPr>
        <w:t>kein</w:t>
      </w:r>
      <w:r w:rsidR="001478F8">
        <w:rPr>
          <w:color w:val="FF0000"/>
        </w:rPr>
        <w:t xml:space="preserve"> </w:t>
      </w:r>
      <w:r w:rsidR="0038121B" w:rsidRPr="00DD4C1D">
        <w:rPr>
          <w:color w:val="FF0000"/>
        </w:rPr>
        <w:t>Leben</w:t>
      </w:r>
      <w:r w:rsidR="001478F8">
        <w:rPr>
          <w:color w:val="FF0000"/>
        </w:rPr>
        <w:t xml:space="preserve"> </w:t>
      </w:r>
      <w:r w:rsidR="0038121B" w:rsidRPr="00DD4C1D">
        <w:rPr>
          <w:color w:val="FF0000"/>
        </w:rPr>
        <w:t>mehr,</w:t>
      </w:r>
      <w:r w:rsidR="001478F8">
        <w:rPr>
          <w:color w:val="FF0000"/>
        </w:rPr>
        <w:t xml:space="preserve"> </w:t>
      </w:r>
      <w:r w:rsidR="0038121B" w:rsidRPr="00DD4C1D">
        <w:rPr>
          <w:color w:val="FF0000"/>
        </w:rPr>
        <w:t>weil</w:t>
      </w:r>
      <w:r w:rsidR="001478F8">
        <w:rPr>
          <w:color w:val="FF0000"/>
        </w:rPr>
        <w:t xml:space="preserve"> </w:t>
      </w:r>
      <w:r w:rsidR="0038121B" w:rsidRPr="00DD4C1D">
        <w:rPr>
          <w:color w:val="FF0000"/>
        </w:rPr>
        <w:t>er</w:t>
      </w:r>
      <w:r w:rsidR="001478F8">
        <w:rPr>
          <w:color w:val="FF0000"/>
        </w:rPr>
        <w:t xml:space="preserve"> </w:t>
      </w:r>
      <w:r w:rsidR="0038121B" w:rsidRPr="00DD4C1D">
        <w:rPr>
          <w:color w:val="FF0000"/>
        </w:rPr>
        <w:t>unser</w:t>
      </w:r>
      <w:r w:rsidR="001478F8">
        <w:rPr>
          <w:color w:val="FF0000"/>
        </w:rPr>
        <w:t xml:space="preserve"> </w:t>
      </w:r>
      <w:r w:rsidR="0038121B" w:rsidRPr="00DD4C1D">
        <w:rPr>
          <w:color w:val="FF0000"/>
        </w:rPr>
        <w:t>Leben</w:t>
      </w:r>
      <w:r w:rsidR="001478F8">
        <w:rPr>
          <w:color w:val="FF0000"/>
        </w:rPr>
        <w:t xml:space="preserve"> </w:t>
      </w:r>
      <w:r w:rsidR="0038121B" w:rsidRPr="00DD4C1D">
        <w:rPr>
          <w:color w:val="FF0000"/>
        </w:rPr>
        <w:t>ist.</w:t>
      </w:r>
      <w:r w:rsidR="001478F8">
        <w:rPr>
          <w:color w:val="FF0000"/>
        </w:rPr>
        <w:t xml:space="preserve"> </w:t>
      </w:r>
      <w:r w:rsidRPr="00DD4C1D">
        <w:rPr>
          <w:color w:val="FF0000"/>
        </w:rPr>
        <w:t>Unser</w:t>
      </w:r>
      <w:r w:rsidR="001478F8">
        <w:rPr>
          <w:color w:val="FF0000"/>
        </w:rPr>
        <w:t xml:space="preserve"> </w:t>
      </w:r>
      <w:r w:rsidRPr="00DD4C1D">
        <w:rPr>
          <w:color w:val="FF0000"/>
        </w:rPr>
        <w:t>gesamtes</w:t>
      </w:r>
      <w:r w:rsidR="001478F8">
        <w:rPr>
          <w:color w:val="FF0000"/>
        </w:rPr>
        <w:t xml:space="preserve"> </w:t>
      </w:r>
      <w:r w:rsidRPr="00DD4C1D">
        <w:rPr>
          <w:color w:val="FF0000"/>
        </w:rPr>
        <w:t>Heilspaket</w:t>
      </w:r>
      <w:r w:rsidR="001478F8">
        <w:rPr>
          <w:color w:val="FF0000"/>
        </w:rPr>
        <w:t xml:space="preserve"> </w:t>
      </w:r>
      <w:r w:rsidRPr="00DD4C1D">
        <w:rPr>
          <w:color w:val="FF0000"/>
        </w:rPr>
        <w:t>ist</w:t>
      </w:r>
      <w:r w:rsidR="001478F8">
        <w:rPr>
          <w:color w:val="FF0000"/>
        </w:rPr>
        <w:t xml:space="preserve"> </w:t>
      </w:r>
      <w:r w:rsidRPr="00DD4C1D">
        <w:rPr>
          <w:color w:val="FF0000"/>
        </w:rPr>
        <w:t>in</w:t>
      </w:r>
      <w:r w:rsidR="001478F8">
        <w:rPr>
          <w:color w:val="FF0000"/>
        </w:rPr>
        <w:t xml:space="preserve"> </w:t>
      </w:r>
      <w:r w:rsidRPr="00DD4C1D">
        <w:rPr>
          <w:color w:val="FF0000"/>
        </w:rPr>
        <w:t>Christus.</w:t>
      </w:r>
      <w:r w:rsidR="001478F8">
        <w:rPr>
          <w:color w:val="FF0000"/>
        </w:rPr>
        <w:t xml:space="preserve"> </w:t>
      </w:r>
      <w:r w:rsidRPr="00DD4C1D">
        <w:rPr>
          <w:color w:val="FF0000"/>
        </w:rPr>
        <w:t>Verstoße</w:t>
      </w:r>
      <w:r w:rsidR="001478F8">
        <w:rPr>
          <w:color w:val="FF0000"/>
        </w:rPr>
        <w:t xml:space="preserve"> </w:t>
      </w:r>
      <w:r w:rsidRPr="00DD4C1D">
        <w:rPr>
          <w:color w:val="FF0000"/>
        </w:rPr>
        <w:t>ich</w:t>
      </w:r>
      <w:r w:rsidR="001478F8">
        <w:rPr>
          <w:color w:val="FF0000"/>
        </w:rPr>
        <w:t xml:space="preserve"> </w:t>
      </w:r>
      <w:r w:rsidRPr="00DD4C1D">
        <w:rPr>
          <w:color w:val="FF0000"/>
        </w:rPr>
        <w:t>Christus,</w:t>
      </w:r>
      <w:r w:rsidR="001478F8">
        <w:rPr>
          <w:color w:val="FF0000"/>
        </w:rPr>
        <w:t xml:space="preserve"> </w:t>
      </w:r>
      <w:r w:rsidRPr="00DD4C1D">
        <w:rPr>
          <w:color w:val="FF0000"/>
        </w:rPr>
        <w:t>verstoße</w:t>
      </w:r>
      <w:r w:rsidR="001478F8">
        <w:rPr>
          <w:color w:val="FF0000"/>
        </w:rPr>
        <w:t xml:space="preserve"> </w:t>
      </w:r>
      <w:r w:rsidRPr="00DD4C1D">
        <w:rPr>
          <w:color w:val="FF0000"/>
        </w:rPr>
        <w:t>ich</w:t>
      </w:r>
      <w:r w:rsidR="001478F8">
        <w:rPr>
          <w:color w:val="FF0000"/>
        </w:rPr>
        <w:t xml:space="preserve"> </w:t>
      </w:r>
      <w:r w:rsidRPr="00DD4C1D">
        <w:rPr>
          <w:color w:val="FF0000"/>
        </w:rPr>
        <w:t>das</w:t>
      </w:r>
      <w:r w:rsidR="001478F8">
        <w:rPr>
          <w:color w:val="FF0000"/>
        </w:rPr>
        <w:t xml:space="preserve"> </w:t>
      </w:r>
      <w:r w:rsidRPr="00DD4C1D">
        <w:rPr>
          <w:color w:val="FF0000"/>
        </w:rPr>
        <w:t>Heil,</w:t>
      </w:r>
      <w:r w:rsidR="001478F8">
        <w:rPr>
          <w:color w:val="FF0000"/>
        </w:rPr>
        <w:t xml:space="preserve"> </w:t>
      </w:r>
      <w:r w:rsidR="00620755" w:rsidRPr="00DD4C1D">
        <w:rPr>
          <w:color w:val="FF0000"/>
        </w:rPr>
        <w:t>ja,</w:t>
      </w:r>
      <w:r w:rsidR="001478F8">
        <w:rPr>
          <w:color w:val="FF0000"/>
        </w:rPr>
        <w:t xml:space="preserve"> </w:t>
      </w:r>
      <w:r w:rsidR="00620755" w:rsidRPr="00DD4C1D">
        <w:rPr>
          <w:color w:val="FF0000"/>
        </w:rPr>
        <w:t>alles,</w:t>
      </w:r>
      <w:r w:rsidR="001478F8">
        <w:rPr>
          <w:color w:val="FF0000"/>
        </w:rPr>
        <w:t xml:space="preserve"> </w:t>
      </w:r>
      <w:r w:rsidR="00620755" w:rsidRPr="00DD4C1D">
        <w:rPr>
          <w:color w:val="FF0000"/>
        </w:rPr>
        <w:t>w</w:t>
      </w:r>
      <w:r w:rsidRPr="00DD4C1D">
        <w:rPr>
          <w:color w:val="FF0000"/>
        </w:rPr>
        <w:t>as</w:t>
      </w:r>
      <w:r w:rsidR="001478F8">
        <w:rPr>
          <w:color w:val="FF0000"/>
        </w:rPr>
        <w:t xml:space="preserve"> </w:t>
      </w:r>
      <w:r w:rsidRPr="00DD4C1D">
        <w:rPr>
          <w:color w:val="FF0000"/>
        </w:rPr>
        <w:t>in</w:t>
      </w:r>
      <w:r w:rsidR="001478F8">
        <w:rPr>
          <w:color w:val="FF0000"/>
        </w:rPr>
        <w:t xml:space="preserve"> </w:t>
      </w:r>
      <w:r w:rsidRPr="00DD4C1D">
        <w:rPr>
          <w:color w:val="FF0000"/>
        </w:rPr>
        <w:t>Christus</w:t>
      </w:r>
      <w:r w:rsidR="001478F8">
        <w:rPr>
          <w:color w:val="FF0000"/>
        </w:rPr>
        <w:t xml:space="preserve"> </w:t>
      </w:r>
      <w:r w:rsidRPr="00DD4C1D">
        <w:rPr>
          <w:color w:val="FF0000"/>
        </w:rPr>
        <w:t>ist.</w:t>
      </w:r>
      <w:r w:rsidR="001478F8">
        <w:rPr>
          <w:color w:val="FF0000"/>
        </w:rPr>
        <w:t xml:space="preserve"> </w:t>
      </w:r>
      <w:r w:rsidRPr="00DD4C1D">
        <w:rPr>
          <w:color w:val="FF0000"/>
        </w:rPr>
        <w:t>Wer</w:t>
      </w:r>
      <w:r w:rsidR="001478F8">
        <w:rPr>
          <w:color w:val="FF0000"/>
        </w:rPr>
        <w:t xml:space="preserve"> </w:t>
      </w:r>
      <w:r w:rsidRPr="00DD4C1D">
        <w:rPr>
          <w:color w:val="FF0000"/>
        </w:rPr>
        <w:t>durch</w:t>
      </w:r>
      <w:r w:rsidR="001478F8">
        <w:rPr>
          <w:color w:val="FF0000"/>
        </w:rPr>
        <w:t xml:space="preserve"> </w:t>
      </w:r>
      <w:r w:rsidRPr="00DD4C1D">
        <w:rPr>
          <w:color w:val="FF0000"/>
        </w:rPr>
        <w:t>den</w:t>
      </w:r>
      <w:r w:rsidR="001478F8">
        <w:rPr>
          <w:color w:val="FF0000"/>
        </w:rPr>
        <w:t xml:space="preserve"> </w:t>
      </w:r>
      <w:r w:rsidRPr="00DD4C1D">
        <w:rPr>
          <w:color w:val="FF0000"/>
        </w:rPr>
        <w:t>Glauben</w:t>
      </w:r>
      <w:r w:rsidR="001478F8">
        <w:rPr>
          <w:color w:val="FF0000"/>
        </w:rPr>
        <w:t xml:space="preserve"> </w:t>
      </w:r>
      <w:r w:rsidRPr="00DD4C1D">
        <w:rPr>
          <w:color w:val="FF0000"/>
        </w:rPr>
        <w:t>Leben</w:t>
      </w:r>
      <w:r w:rsidR="001478F8">
        <w:rPr>
          <w:color w:val="FF0000"/>
        </w:rPr>
        <w:t xml:space="preserve"> </w:t>
      </w:r>
      <w:r w:rsidRPr="00DD4C1D">
        <w:rPr>
          <w:color w:val="FF0000"/>
        </w:rPr>
        <w:t>hat,</w:t>
      </w:r>
      <w:r w:rsidR="001478F8">
        <w:rPr>
          <w:color w:val="FF0000"/>
        </w:rPr>
        <w:t xml:space="preserve"> </w:t>
      </w:r>
      <w:r w:rsidRPr="00DD4C1D">
        <w:rPr>
          <w:color w:val="FF0000"/>
        </w:rPr>
        <w:t>hat</w:t>
      </w:r>
      <w:r w:rsidR="001478F8">
        <w:rPr>
          <w:color w:val="FF0000"/>
        </w:rPr>
        <w:t xml:space="preserve"> </w:t>
      </w:r>
      <w:r w:rsidRPr="00DD4C1D">
        <w:rPr>
          <w:color w:val="FF0000"/>
        </w:rPr>
        <w:t>es</w:t>
      </w:r>
      <w:r w:rsidR="001478F8">
        <w:rPr>
          <w:color w:val="FF0000"/>
        </w:rPr>
        <w:t xml:space="preserve"> </w:t>
      </w:r>
      <w:r w:rsidRPr="00DD4C1D">
        <w:rPr>
          <w:color w:val="FF0000"/>
        </w:rPr>
        <w:t>so</w:t>
      </w:r>
      <w:r w:rsidR="001478F8">
        <w:rPr>
          <w:color w:val="FF0000"/>
        </w:rPr>
        <w:t xml:space="preserve"> </w:t>
      </w:r>
      <w:r w:rsidRPr="00DD4C1D">
        <w:rPr>
          <w:color w:val="FF0000"/>
        </w:rPr>
        <w:t>lange,</w:t>
      </w:r>
      <w:r w:rsidR="001478F8">
        <w:rPr>
          <w:color w:val="FF0000"/>
        </w:rPr>
        <w:t xml:space="preserve"> </w:t>
      </w:r>
      <w:r w:rsidRPr="00DD4C1D">
        <w:t>wie</w:t>
      </w:r>
      <w:r w:rsidR="001478F8">
        <w:t xml:space="preserve"> </w:t>
      </w:r>
      <w:r w:rsidRPr="00DD4C1D">
        <w:t>er</w:t>
      </w:r>
      <w:r w:rsidR="001478F8">
        <w:t xml:space="preserve"> </w:t>
      </w:r>
      <w:r w:rsidRPr="00DD4C1D">
        <w:t>durch</w:t>
      </w:r>
      <w:r w:rsidR="001478F8">
        <w:t xml:space="preserve"> </w:t>
      </w:r>
      <w:r w:rsidRPr="00DD4C1D">
        <w:t>den</w:t>
      </w:r>
      <w:r w:rsidR="001478F8">
        <w:t xml:space="preserve"> </w:t>
      </w:r>
      <w:r w:rsidRPr="00DD4C1D">
        <w:t>Glauben</w:t>
      </w:r>
      <w:r w:rsidR="001478F8">
        <w:t xml:space="preserve"> </w:t>
      </w:r>
      <w:r w:rsidRPr="00DD4C1D">
        <w:t>mit</w:t>
      </w:r>
      <w:r w:rsidR="001478F8">
        <w:t xml:space="preserve"> </w:t>
      </w:r>
      <w:r w:rsidRPr="00DD4C1D">
        <w:t>Christus</w:t>
      </w:r>
      <w:r w:rsidR="001478F8">
        <w:t xml:space="preserve"> </w:t>
      </w:r>
      <w:r w:rsidRPr="00DD4C1D">
        <w:t>verbunden</w:t>
      </w:r>
      <w:r w:rsidR="001478F8">
        <w:t xml:space="preserve"> </w:t>
      </w:r>
      <w:r w:rsidRPr="00DD4C1D">
        <w:t>ist.</w:t>
      </w:r>
      <w:r w:rsidR="001478F8">
        <w:t xml:space="preserve"> </w:t>
      </w:r>
      <w:r w:rsidRPr="00DD4C1D">
        <w:t>Trennt</w:t>
      </w:r>
      <w:r w:rsidR="001478F8">
        <w:t xml:space="preserve"> </w:t>
      </w:r>
      <w:r w:rsidRPr="00DD4C1D">
        <w:t>er</w:t>
      </w:r>
      <w:r w:rsidR="001478F8">
        <w:t xml:space="preserve"> </w:t>
      </w:r>
      <w:r w:rsidRPr="00DD4C1D">
        <w:t>sich</w:t>
      </w:r>
      <w:r w:rsidR="001478F8">
        <w:t xml:space="preserve"> </w:t>
      </w:r>
      <w:r w:rsidRPr="00DD4C1D">
        <w:t>von</w:t>
      </w:r>
      <w:r w:rsidR="001478F8">
        <w:t xml:space="preserve"> </w:t>
      </w:r>
      <w:r w:rsidRPr="00DD4C1D">
        <w:t>Christus,</w:t>
      </w:r>
      <w:r w:rsidR="001478F8">
        <w:t xml:space="preserve"> </w:t>
      </w:r>
      <w:r w:rsidRPr="00DD4C1D">
        <w:t>so</w:t>
      </w:r>
      <w:r w:rsidR="001478F8">
        <w:t xml:space="preserve"> </w:t>
      </w:r>
      <w:r w:rsidRPr="00DD4C1D">
        <w:t>trennt</w:t>
      </w:r>
      <w:r w:rsidR="001478F8">
        <w:t xml:space="preserve"> </w:t>
      </w:r>
      <w:r w:rsidRPr="00DD4C1D">
        <w:t>er</w:t>
      </w:r>
      <w:r w:rsidR="001478F8">
        <w:t xml:space="preserve"> </w:t>
      </w:r>
      <w:r w:rsidRPr="00DD4C1D">
        <w:t>sich</w:t>
      </w:r>
      <w:r w:rsidR="001478F8">
        <w:t xml:space="preserve"> </w:t>
      </w:r>
      <w:r w:rsidRPr="00DD4C1D">
        <w:t>vom</w:t>
      </w:r>
      <w:r w:rsidR="001478F8">
        <w:t xml:space="preserve"> </w:t>
      </w:r>
      <w:r w:rsidRPr="00DD4C1D">
        <w:t>Leben.</w:t>
      </w:r>
      <w:r w:rsidRPr="00DD4C1D">
        <w:rPr>
          <w:rStyle w:val="Funotenzeichen"/>
        </w:rPr>
        <w:footnoteReference w:id="13"/>
      </w:r>
      <w:r w:rsidR="001478F8">
        <w:t xml:space="preserve"> </w:t>
      </w:r>
    </w:p>
    <w:p w14:paraId="7095B7BA" w14:textId="77777777" w:rsidR="008506C5" w:rsidRPr="00DD4C1D" w:rsidRDefault="008506C5" w:rsidP="007B49AC"/>
    <w:p w14:paraId="3AB64F02" w14:textId="7826FD91" w:rsidR="008506C5" w:rsidRPr="00DD4C1D" w:rsidRDefault="0019294F" w:rsidP="008506C5">
      <w:r w:rsidRPr="00DD4C1D">
        <w:t>Z</w:t>
      </w:r>
      <w:r w:rsidR="008506C5" w:rsidRPr="00DD4C1D">
        <w:t>u</w:t>
      </w:r>
      <w:r w:rsidR="001478F8">
        <w:t xml:space="preserve"> Römer </w:t>
      </w:r>
      <w:r w:rsidR="008506C5" w:rsidRPr="00DD4C1D">
        <w:t>8</w:t>
      </w:r>
      <w:r w:rsidR="001478F8">
        <w:t>, 1</w:t>
      </w:r>
      <w:r w:rsidR="008506C5" w:rsidRPr="00DD4C1D">
        <w:t>0:</w:t>
      </w:r>
      <w:r w:rsidR="001478F8">
        <w:t xml:space="preserve"> </w:t>
      </w:r>
    </w:p>
    <w:p w14:paraId="7F01E40D" w14:textId="078302A3" w:rsidR="008506C5" w:rsidRPr="00DD4C1D" w:rsidRDefault="001478F8" w:rsidP="008506C5">
      <w:pPr>
        <w:rPr>
          <w:sz w:val="22"/>
        </w:rPr>
      </w:pPr>
      <w:r>
        <w:t xml:space="preserve">    </w:t>
      </w:r>
      <w:r w:rsidR="008506C5" w:rsidRPr="00DD4C1D">
        <w:t>„</w:t>
      </w:r>
      <w:r w:rsidR="008506C5" w:rsidRPr="00DD4C1D">
        <w:rPr>
          <w:color w:val="000080"/>
          <w:szCs w:val="24"/>
        </w:rPr>
        <w:t>Aber</w:t>
      </w:r>
      <w:r>
        <w:rPr>
          <w:color w:val="000080"/>
          <w:szCs w:val="24"/>
        </w:rPr>
        <w:t xml:space="preserve"> </w:t>
      </w:r>
      <w:r w:rsidR="008506C5" w:rsidRPr="00DD4C1D">
        <w:rPr>
          <w:color w:val="000080"/>
          <w:szCs w:val="24"/>
        </w:rPr>
        <w:t>wenn</w:t>
      </w:r>
      <w:r>
        <w:rPr>
          <w:color w:val="000080"/>
          <w:szCs w:val="24"/>
        </w:rPr>
        <w:t xml:space="preserve"> </w:t>
      </w:r>
      <w:r w:rsidR="008506C5" w:rsidRPr="00DD4C1D">
        <w:rPr>
          <w:color w:val="000080"/>
          <w:szCs w:val="24"/>
        </w:rPr>
        <w:t>Christus</w:t>
      </w:r>
      <w:r>
        <w:rPr>
          <w:color w:val="000080"/>
          <w:szCs w:val="24"/>
        </w:rPr>
        <w:t xml:space="preserve"> </w:t>
      </w:r>
      <w:r w:rsidR="008506C5" w:rsidRPr="00DD4C1D">
        <w:rPr>
          <w:color w:val="000080"/>
          <w:szCs w:val="24"/>
        </w:rPr>
        <w:t>in</w:t>
      </w:r>
      <w:r>
        <w:rPr>
          <w:color w:val="000080"/>
          <w:szCs w:val="24"/>
        </w:rPr>
        <w:t xml:space="preserve"> </w:t>
      </w:r>
      <w:r w:rsidR="008506C5" w:rsidRPr="00DD4C1D">
        <w:rPr>
          <w:color w:val="000080"/>
          <w:szCs w:val="24"/>
        </w:rPr>
        <w:t>euch</w:t>
      </w:r>
      <w:r>
        <w:rPr>
          <w:color w:val="000080"/>
          <w:szCs w:val="24"/>
        </w:rPr>
        <w:t xml:space="preserve"> </w:t>
      </w:r>
      <w:r w:rsidR="008506C5" w:rsidRPr="00DD4C1D">
        <w:rPr>
          <w:color w:val="000080"/>
          <w:szCs w:val="24"/>
        </w:rPr>
        <w:t>ist,</w:t>
      </w:r>
      <w:r>
        <w:rPr>
          <w:color w:val="000080"/>
          <w:szCs w:val="24"/>
        </w:rPr>
        <w:t xml:space="preserve"> </w:t>
      </w:r>
      <w:r w:rsidR="008506C5" w:rsidRPr="00DD4C1D">
        <w:rPr>
          <w:color w:val="000080"/>
          <w:szCs w:val="24"/>
        </w:rPr>
        <w:t>ist</w:t>
      </w:r>
      <w:r>
        <w:rPr>
          <w:color w:val="000080"/>
          <w:szCs w:val="24"/>
        </w:rPr>
        <w:t xml:space="preserve"> </w:t>
      </w:r>
      <w:r w:rsidR="008506C5" w:rsidRPr="00DD4C1D">
        <w:rPr>
          <w:color w:val="000080"/>
          <w:szCs w:val="24"/>
        </w:rPr>
        <w:t>der</w:t>
      </w:r>
      <w:r>
        <w:rPr>
          <w:color w:val="000080"/>
          <w:szCs w:val="24"/>
        </w:rPr>
        <w:t xml:space="preserve"> </w:t>
      </w:r>
      <w:r w:rsidR="008506C5" w:rsidRPr="00DD4C1D">
        <w:rPr>
          <w:color w:val="000080"/>
          <w:szCs w:val="24"/>
        </w:rPr>
        <w:t>Leib</w:t>
      </w:r>
      <w:r>
        <w:rPr>
          <w:color w:val="000080"/>
          <w:szCs w:val="24"/>
        </w:rPr>
        <w:t xml:space="preserve"> </w:t>
      </w:r>
      <w:r w:rsidR="008506C5" w:rsidRPr="00DD4C1D">
        <w:rPr>
          <w:color w:val="000080"/>
          <w:szCs w:val="24"/>
        </w:rPr>
        <w:t>tot</w:t>
      </w:r>
      <w:r>
        <w:rPr>
          <w:color w:val="000080"/>
          <w:szCs w:val="24"/>
        </w:rPr>
        <w:t xml:space="preserve"> </w:t>
      </w:r>
      <w:r w:rsidR="008506C5" w:rsidRPr="00DD4C1D">
        <w:rPr>
          <w:color w:val="000080"/>
          <w:szCs w:val="24"/>
        </w:rPr>
        <w:t>–</w:t>
      </w:r>
      <w:r>
        <w:rPr>
          <w:color w:val="000080"/>
          <w:szCs w:val="24"/>
        </w:rPr>
        <w:t xml:space="preserve"> </w:t>
      </w:r>
      <w:r w:rsidR="008506C5" w:rsidRPr="00DD4C1D">
        <w:rPr>
          <w:color w:val="000080"/>
          <w:szCs w:val="24"/>
        </w:rPr>
        <w:t>wegen</w:t>
      </w:r>
      <w:r>
        <w:rPr>
          <w:color w:val="000080"/>
          <w:szCs w:val="24"/>
        </w:rPr>
        <w:t xml:space="preserve"> </w:t>
      </w:r>
      <w:r w:rsidR="008506C5" w:rsidRPr="00DD4C1D">
        <w:rPr>
          <w:color w:val="000080"/>
          <w:szCs w:val="24"/>
        </w:rPr>
        <w:t>[der]</w:t>
      </w:r>
      <w:r>
        <w:rPr>
          <w:color w:val="000080"/>
          <w:szCs w:val="24"/>
        </w:rPr>
        <w:t xml:space="preserve"> </w:t>
      </w:r>
      <w:r w:rsidR="008506C5" w:rsidRPr="00DD4C1D">
        <w:rPr>
          <w:color w:val="000080"/>
          <w:szCs w:val="24"/>
        </w:rPr>
        <w:t>Sünde</w:t>
      </w:r>
      <w:r>
        <w:rPr>
          <w:color w:val="000080"/>
          <w:szCs w:val="24"/>
        </w:rPr>
        <w:t xml:space="preserve"> </w:t>
      </w:r>
      <w:r w:rsidR="008506C5" w:rsidRPr="00DD4C1D">
        <w:rPr>
          <w:color w:val="000080"/>
          <w:szCs w:val="24"/>
        </w:rPr>
        <w:t>–,</w:t>
      </w:r>
      <w:r>
        <w:rPr>
          <w:color w:val="000080"/>
          <w:szCs w:val="24"/>
        </w:rPr>
        <w:t xml:space="preserve"> </w:t>
      </w:r>
      <w:r w:rsidR="008506C5" w:rsidRPr="00DD4C1D">
        <w:rPr>
          <w:color w:val="000080"/>
          <w:szCs w:val="24"/>
        </w:rPr>
        <w:t>andererseits</w:t>
      </w:r>
      <w:r>
        <w:rPr>
          <w:color w:val="000080"/>
          <w:szCs w:val="24"/>
        </w:rPr>
        <w:t xml:space="preserve"> </w:t>
      </w:r>
      <w:r w:rsidR="008506C5" w:rsidRPr="00DD4C1D">
        <w:rPr>
          <w:color w:val="000080"/>
          <w:szCs w:val="24"/>
        </w:rPr>
        <w:t>der</w:t>
      </w:r>
      <w:r>
        <w:rPr>
          <w:color w:val="000080"/>
          <w:szCs w:val="24"/>
        </w:rPr>
        <w:t xml:space="preserve"> </w:t>
      </w:r>
      <w:r w:rsidR="008506C5" w:rsidRPr="00DD4C1D">
        <w:rPr>
          <w:color w:val="000080"/>
          <w:szCs w:val="24"/>
        </w:rPr>
        <w:t>Geist</w:t>
      </w:r>
      <w:r>
        <w:rPr>
          <w:color w:val="000080"/>
          <w:szCs w:val="24"/>
        </w:rPr>
        <w:t xml:space="preserve"> </w:t>
      </w:r>
      <w:r w:rsidR="008506C5" w:rsidRPr="00DD4C1D">
        <w:rPr>
          <w:color w:val="000080"/>
          <w:szCs w:val="24"/>
        </w:rPr>
        <w:t>Leben</w:t>
      </w:r>
      <w:r>
        <w:rPr>
          <w:color w:val="000080"/>
          <w:szCs w:val="24"/>
        </w:rPr>
        <w:t xml:space="preserve"> </w:t>
      </w:r>
      <w:r w:rsidR="008506C5" w:rsidRPr="00DD4C1D">
        <w:rPr>
          <w:color w:val="000080"/>
          <w:szCs w:val="24"/>
        </w:rPr>
        <w:t>–</w:t>
      </w:r>
      <w:r>
        <w:rPr>
          <w:color w:val="000080"/>
          <w:szCs w:val="24"/>
        </w:rPr>
        <w:t xml:space="preserve"> </w:t>
      </w:r>
      <w:r w:rsidR="008506C5" w:rsidRPr="00DD4C1D">
        <w:rPr>
          <w:color w:val="000080"/>
          <w:szCs w:val="24"/>
        </w:rPr>
        <w:t>wegen</w:t>
      </w:r>
      <w:r>
        <w:rPr>
          <w:color w:val="000080"/>
          <w:szCs w:val="24"/>
        </w:rPr>
        <w:t xml:space="preserve"> </w:t>
      </w:r>
      <w:r w:rsidR="008506C5" w:rsidRPr="00DD4C1D">
        <w:rPr>
          <w:color w:val="000080"/>
          <w:szCs w:val="24"/>
        </w:rPr>
        <w:t>[der]</w:t>
      </w:r>
      <w:r>
        <w:rPr>
          <w:color w:val="000080"/>
          <w:szCs w:val="24"/>
        </w:rPr>
        <w:t xml:space="preserve"> </w:t>
      </w:r>
      <w:r w:rsidR="008506C5" w:rsidRPr="00DD4C1D">
        <w:rPr>
          <w:color w:val="000080"/>
          <w:szCs w:val="24"/>
        </w:rPr>
        <w:t>Gerechtigkeit.</w:t>
      </w:r>
      <w:r>
        <w:rPr>
          <w:color w:val="000080"/>
          <w:sz w:val="22"/>
        </w:rPr>
        <w:t xml:space="preserve"> </w:t>
      </w:r>
      <w:r w:rsidR="008506C5" w:rsidRPr="00DD4C1D">
        <w:rPr>
          <w:color w:val="000080"/>
          <w:sz w:val="22"/>
        </w:rPr>
        <w:t>„andererseits</w:t>
      </w:r>
      <w:r>
        <w:rPr>
          <w:color w:val="000080"/>
          <w:sz w:val="22"/>
        </w:rPr>
        <w:t xml:space="preserve"> </w:t>
      </w:r>
      <w:r w:rsidR="008506C5" w:rsidRPr="00DD4C1D">
        <w:rPr>
          <w:color w:val="000080"/>
          <w:sz w:val="22"/>
        </w:rPr>
        <w:t>der</w:t>
      </w:r>
      <w:r>
        <w:rPr>
          <w:color w:val="000080"/>
          <w:sz w:val="22"/>
        </w:rPr>
        <w:t xml:space="preserve"> </w:t>
      </w:r>
      <w:r w:rsidR="008506C5" w:rsidRPr="00DD4C1D">
        <w:rPr>
          <w:color w:val="000080"/>
          <w:sz w:val="22"/>
        </w:rPr>
        <w:t>Geist</w:t>
      </w:r>
      <w:r>
        <w:rPr>
          <w:color w:val="000080"/>
          <w:sz w:val="22"/>
        </w:rPr>
        <w:t xml:space="preserve"> </w:t>
      </w:r>
      <w:r w:rsidR="008506C5" w:rsidRPr="00DD4C1D">
        <w:rPr>
          <w:color w:val="000080"/>
          <w:sz w:val="22"/>
        </w:rPr>
        <w:t>Leben</w:t>
      </w:r>
      <w:r>
        <w:rPr>
          <w:color w:val="000080"/>
          <w:sz w:val="22"/>
        </w:rPr>
        <w:t xml:space="preserve"> </w:t>
      </w:r>
      <w:r w:rsidR="008506C5" w:rsidRPr="00DD4C1D">
        <w:rPr>
          <w:color w:val="000080"/>
          <w:sz w:val="22"/>
        </w:rPr>
        <w:t>–</w:t>
      </w:r>
      <w:r>
        <w:rPr>
          <w:color w:val="000080"/>
          <w:sz w:val="22"/>
        </w:rPr>
        <w:t xml:space="preserve"> </w:t>
      </w:r>
      <w:r w:rsidR="008506C5" w:rsidRPr="00DD4C1D">
        <w:rPr>
          <w:color w:val="000080"/>
          <w:sz w:val="22"/>
        </w:rPr>
        <w:t>wegen</w:t>
      </w:r>
      <w:r>
        <w:rPr>
          <w:color w:val="000080"/>
          <w:sz w:val="22"/>
        </w:rPr>
        <w:t xml:space="preserve"> </w:t>
      </w:r>
      <w:r w:rsidR="008506C5" w:rsidRPr="00DD4C1D">
        <w:rPr>
          <w:color w:val="000080"/>
          <w:sz w:val="22"/>
        </w:rPr>
        <w:t>Gerechtigkeit</w:t>
      </w:r>
      <w:r w:rsidR="008506C5" w:rsidRPr="00DD4C1D">
        <w:rPr>
          <w:sz w:val="22"/>
        </w:rPr>
        <w:t>.“</w:t>
      </w:r>
    </w:p>
    <w:p w14:paraId="0696CF3F" w14:textId="7D69A78A" w:rsidR="008506C5" w:rsidRPr="00DD4C1D" w:rsidRDefault="001478F8" w:rsidP="00631B43">
      <w:r>
        <w:t xml:space="preserve">    </w:t>
      </w:r>
      <w:r w:rsidR="008506C5" w:rsidRPr="00DD4C1D">
        <w:t>Das</w:t>
      </w:r>
      <w:r>
        <w:t xml:space="preserve"> </w:t>
      </w:r>
      <w:r w:rsidR="008506C5" w:rsidRPr="00DD4C1D">
        <w:t>Leben</w:t>
      </w:r>
      <w:r>
        <w:t xml:space="preserve"> </w:t>
      </w:r>
      <w:r w:rsidR="008506C5" w:rsidRPr="00DD4C1D">
        <w:t>für</w:t>
      </w:r>
      <w:r>
        <w:t xml:space="preserve"> </w:t>
      </w:r>
      <w:r w:rsidR="008506C5" w:rsidRPr="00DD4C1D">
        <w:t>den</w:t>
      </w:r>
      <w:r>
        <w:t xml:space="preserve"> </w:t>
      </w:r>
      <w:r w:rsidR="008506C5" w:rsidRPr="00DD4C1D">
        <w:t>Geist,</w:t>
      </w:r>
      <w:r>
        <w:t xml:space="preserve"> </w:t>
      </w:r>
      <w:r w:rsidR="008506C5" w:rsidRPr="00DD4C1D">
        <w:t>den</w:t>
      </w:r>
      <w:r>
        <w:t xml:space="preserve"> </w:t>
      </w:r>
      <w:r w:rsidR="008506C5" w:rsidRPr="00DD4C1D">
        <w:t>inneren</w:t>
      </w:r>
      <w:r>
        <w:t xml:space="preserve"> </w:t>
      </w:r>
      <w:r w:rsidR="008506C5" w:rsidRPr="00DD4C1D">
        <w:t>Menschen,</w:t>
      </w:r>
      <w:r>
        <w:t xml:space="preserve"> </w:t>
      </w:r>
      <w:r w:rsidR="008506C5" w:rsidRPr="00DD4C1D">
        <w:t>ist</w:t>
      </w:r>
      <w:r>
        <w:t xml:space="preserve"> </w:t>
      </w:r>
      <w:r w:rsidR="008506C5" w:rsidRPr="00DD4C1D">
        <w:t>bereits</w:t>
      </w:r>
      <w:r>
        <w:t xml:space="preserve"> </w:t>
      </w:r>
      <w:r w:rsidR="008506C5" w:rsidRPr="00DD4C1D">
        <w:t>vorhanden.</w:t>
      </w:r>
      <w:r>
        <w:t xml:space="preserve"> </w:t>
      </w:r>
      <w:r w:rsidR="008506C5" w:rsidRPr="00DD4C1D">
        <w:t>Und</w:t>
      </w:r>
      <w:r>
        <w:t xml:space="preserve"> </w:t>
      </w:r>
      <w:r w:rsidR="008506C5" w:rsidRPr="00DD4C1D">
        <w:t>dieses</w:t>
      </w:r>
      <w:r>
        <w:t xml:space="preserve"> </w:t>
      </w:r>
      <w:r w:rsidR="008506C5" w:rsidRPr="00DD4C1D">
        <w:t>Leben</w:t>
      </w:r>
      <w:r>
        <w:t xml:space="preserve"> </w:t>
      </w:r>
      <w:r w:rsidR="008506C5" w:rsidRPr="00DD4C1D">
        <w:t>ist</w:t>
      </w:r>
      <w:r>
        <w:t xml:space="preserve"> </w:t>
      </w:r>
      <w:r w:rsidR="008506C5" w:rsidRPr="00DD4C1D">
        <w:t>der</w:t>
      </w:r>
      <w:r>
        <w:t xml:space="preserve"> </w:t>
      </w:r>
      <w:r w:rsidR="008506C5" w:rsidRPr="00DD4C1D">
        <w:t>Heilige</w:t>
      </w:r>
      <w:r>
        <w:t xml:space="preserve"> </w:t>
      </w:r>
      <w:r w:rsidR="008506C5" w:rsidRPr="00DD4C1D">
        <w:t>Geist</w:t>
      </w:r>
      <w:r>
        <w:t xml:space="preserve"> </w:t>
      </w:r>
      <w:r w:rsidR="008506C5" w:rsidRPr="00DD4C1D">
        <w:t>in</w:t>
      </w:r>
      <w:r>
        <w:t xml:space="preserve"> </w:t>
      </w:r>
      <w:r w:rsidR="008506C5" w:rsidRPr="00DD4C1D">
        <w:t>Person.</w:t>
      </w:r>
      <w:r>
        <w:t xml:space="preserve"> </w:t>
      </w:r>
      <w:r w:rsidR="008506C5" w:rsidRPr="00DD4C1D">
        <w:t>Wenn</w:t>
      </w:r>
      <w:r>
        <w:t xml:space="preserve"> </w:t>
      </w:r>
      <w:r w:rsidR="008506C5" w:rsidRPr="00DD4C1D">
        <w:t>der</w:t>
      </w:r>
      <w:r>
        <w:t xml:space="preserve"> </w:t>
      </w:r>
      <w:r w:rsidR="008506C5" w:rsidRPr="00DD4C1D">
        <w:t>Geist</w:t>
      </w:r>
      <w:r>
        <w:t xml:space="preserve"> </w:t>
      </w:r>
      <w:r w:rsidR="008506C5" w:rsidRPr="00DD4C1D">
        <w:t>nach</w:t>
      </w:r>
      <w:r>
        <w:t xml:space="preserve"> Römer </w:t>
      </w:r>
      <w:r w:rsidR="008506C5" w:rsidRPr="00DD4C1D">
        <w:t>8</w:t>
      </w:r>
      <w:r>
        <w:t xml:space="preserve">, 9 </w:t>
      </w:r>
      <w:r w:rsidR="008506C5" w:rsidRPr="00DD4C1D">
        <w:t>in</w:t>
      </w:r>
      <w:r>
        <w:t xml:space="preserve"> </w:t>
      </w:r>
      <w:r w:rsidR="008506C5" w:rsidRPr="00DD4C1D">
        <w:t>uns</w:t>
      </w:r>
      <w:r>
        <w:t xml:space="preserve"> </w:t>
      </w:r>
      <w:r w:rsidR="008506C5" w:rsidRPr="00DD4C1D">
        <w:t>ist,</w:t>
      </w:r>
      <w:r>
        <w:t xml:space="preserve"> </w:t>
      </w:r>
      <w:r w:rsidR="008506C5" w:rsidRPr="00DD4C1D">
        <w:t>setzt</w:t>
      </w:r>
      <w:r>
        <w:t xml:space="preserve"> </w:t>
      </w:r>
      <w:r w:rsidR="008506C5" w:rsidRPr="00DD4C1D">
        <w:t>Paulus</w:t>
      </w:r>
      <w:r>
        <w:t xml:space="preserve"> </w:t>
      </w:r>
      <w:r w:rsidR="008506C5" w:rsidRPr="00DD4C1D">
        <w:t>in</w:t>
      </w:r>
      <w:r>
        <w:t xml:space="preserve"> </w:t>
      </w:r>
      <w:r w:rsidR="008506C5" w:rsidRPr="00DD4C1D">
        <w:t>V.</w:t>
      </w:r>
      <w:r>
        <w:t xml:space="preserve"> </w:t>
      </w:r>
      <w:r w:rsidR="008506C5" w:rsidRPr="00DD4C1D">
        <w:t>10</w:t>
      </w:r>
      <w:r>
        <w:t xml:space="preserve"> </w:t>
      </w:r>
      <w:r w:rsidR="008506C5" w:rsidRPr="00DD4C1D">
        <w:t>voraus,</w:t>
      </w:r>
      <w:r>
        <w:t xml:space="preserve"> </w:t>
      </w:r>
      <w:r w:rsidR="008506C5" w:rsidRPr="00DD4C1D">
        <w:t>dass</w:t>
      </w:r>
      <w:r>
        <w:t xml:space="preserve"> </w:t>
      </w:r>
      <w:r w:rsidR="008506C5" w:rsidRPr="00DD4C1D">
        <w:t>Jesus</w:t>
      </w:r>
      <w:r>
        <w:t xml:space="preserve"> </w:t>
      </w:r>
      <w:r w:rsidR="008506C5" w:rsidRPr="00DD4C1D">
        <w:t>Christus</w:t>
      </w:r>
      <w:r>
        <w:t xml:space="preserve"> </w:t>
      </w:r>
      <w:r w:rsidR="008506C5" w:rsidRPr="00DD4C1D">
        <w:t>ebenfalls</w:t>
      </w:r>
      <w:r>
        <w:t xml:space="preserve"> </w:t>
      </w:r>
      <w:r w:rsidR="008506C5" w:rsidRPr="00DD4C1D">
        <w:t>in</w:t>
      </w:r>
      <w:r>
        <w:t xml:space="preserve"> </w:t>
      </w:r>
      <w:r w:rsidR="008506C5" w:rsidRPr="00DD4C1D">
        <w:t>uns</w:t>
      </w:r>
      <w:r>
        <w:t xml:space="preserve"> </w:t>
      </w:r>
      <w:r w:rsidR="008506C5" w:rsidRPr="00DD4C1D">
        <w:t>ist.</w:t>
      </w:r>
      <w:r>
        <w:t xml:space="preserve"> </w:t>
      </w:r>
    </w:p>
    <w:p w14:paraId="62995590" w14:textId="5C31509F" w:rsidR="008506C5" w:rsidRPr="00DD4C1D" w:rsidRDefault="008506C5" w:rsidP="00631B43">
      <w:r w:rsidRPr="00DD4C1D">
        <w:t>Paulus</w:t>
      </w:r>
      <w:r w:rsidR="001478F8">
        <w:t xml:space="preserve"> </w:t>
      </w:r>
      <w:r w:rsidRPr="00DD4C1D">
        <w:t>sagt</w:t>
      </w:r>
      <w:r w:rsidR="001478F8">
        <w:t xml:space="preserve"> </w:t>
      </w:r>
      <w:r w:rsidRPr="00DD4C1D">
        <w:t>hier</w:t>
      </w:r>
      <w:r w:rsidR="001478F8">
        <w:t xml:space="preserve"> </w:t>
      </w:r>
      <w:r w:rsidRPr="00DD4C1D">
        <w:rPr>
          <w:spacing w:val="34"/>
        </w:rPr>
        <w:t>nicht</w:t>
      </w:r>
      <w:r w:rsidRPr="00DD4C1D">
        <w:t>,</w:t>
      </w:r>
      <w:r w:rsidR="001478F8">
        <w:t xml:space="preserve"> </w:t>
      </w:r>
      <w:r w:rsidRPr="00DD4C1D">
        <w:t>der</w:t>
      </w:r>
      <w:r w:rsidR="001478F8">
        <w:t xml:space="preserve"> </w:t>
      </w:r>
      <w:r w:rsidRPr="00DD4C1D">
        <w:t>Geist</w:t>
      </w:r>
      <w:r w:rsidR="001478F8">
        <w:t xml:space="preserve"> </w:t>
      </w:r>
      <w:r w:rsidRPr="00DD4C1D">
        <w:t>sei</w:t>
      </w:r>
      <w:r w:rsidR="001478F8">
        <w:t xml:space="preserve"> </w:t>
      </w:r>
      <w:r w:rsidRPr="00DD4C1D">
        <w:t>„lebendig“.</w:t>
      </w:r>
      <w:r w:rsidR="001478F8">
        <w:t xml:space="preserve"> </w:t>
      </w:r>
      <w:r w:rsidRPr="00DD4C1D">
        <w:t>Sondern</w:t>
      </w:r>
      <w:r w:rsidR="001478F8">
        <w:t xml:space="preserve"> </w:t>
      </w:r>
      <w:r w:rsidRPr="00DD4C1D">
        <w:t>er</w:t>
      </w:r>
      <w:r w:rsidR="001478F8">
        <w:t xml:space="preserve"> </w:t>
      </w:r>
      <w:r w:rsidRPr="00DD4C1D">
        <w:t>sagt:</w:t>
      </w:r>
      <w:r w:rsidR="001478F8">
        <w:t xml:space="preserve"> </w:t>
      </w:r>
      <w:r w:rsidRPr="00DD4C1D">
        <w:t>„Der</w:t>
      </w:r>
      <w:r w:rsidR="001478F8">
        <w:t xml:space="preserve"> </w:t>
      </w:r>
      <w:r w:rsidRPr="00DD4C1D">
        <w:t>Geist</w:t>
      </w:r>
      <w:r w:rsidR="001478F8">
        <w:t xml:space="preserve"> </w:t>
      </w:r>
      <w:r w:rsidRPr="00DD4C1D">
        <w:t>ist</w:t>
      </w:r>
      <w:r w:rsidR="001478F8">
        <w:t xml:space="preserve"> </w:t>
      </w:r>
      <w:r w:rsidRPr="00DD4C1D">
        <w:t>[in</w:t>
      </w:r>
      <w:r w:rsidR="001478F8">
        <w:t xml:space="preserve"> </w:t>
      </w:r>
      <w:r w:rsidRPr="00DD4C1D">
        <w:t>mir/uns]</w:t>
      </w:r>
      <w:r w:rsidR="001478F8">
        <w:t xml:space="preserve"> </w:t>
      </w:r>
      <w:r w:rsidRPr="00DD4C1D">
        <w:t>Leben.“</w:t>
      </w:r>
      <w:r w:rsidR="001478F8">
        <w:t xml:space="preserve"> </w:t>
      </w:r>
      <w:r w:rsidRPr="00DD4C1D">
        <w:t>Warum</w:t>
      </w:r>
      <w:r w:rsidR="001478F8">
        <w:t xml:space="preserve"> </w:t>
      </w:r>
      <w:r w:rsidRPr="00DD4C1D">
        <w:t>ist</w:t>
      </w:r>
      <w:r w:rsidR="001478F8">
        <w:t xml:space="preserve"> </w:t>
      </w:r>
      <w:r w:rsidRPr="00DD4C1D">
        <w:t>er</w:t>
      </w:r>
      <w:r w:rsidR="001478F8">
        <w:t xml:space="preserve"> </w:t>
      </w:r>
      <w:r w:rsidRPr="00DD4C1D">
        <w:t>Leben?</w:t>
      </w:r>
      <w:r w:rsidR="001478F8">
        <w:t xml:space="preserve"> </w:t>
      </w:r>
      <w:r w:rsidRPr="00DD4C1D">
        <w:t>Weil</w:t>
      </w:r>
      <w:r w:rsidR="001478F8">
        <w:t xml:space="preserve"> </w:t>
      </w:r>
      <w:r w:rsidRPr="00DD4C1D">
        <w:t>Christus</w:t>
      </w:r>
      <w:r w:rsidR="001478F8">
        <w:t xml:space="preserve"> </w:t>
      </w:r>
      <w:r w:rsidRPr="00DD4C1D">
        <w:t>das</w:t>
      </w:r>
      <w:r w:rsidR="001478F8">
        <w:t xml:space="preserve"> </w:t>
      </w:r>
      <w:r w:rsidRPr="00DD4C1D">
        <w:t>Leben</w:t>
      </w:r>
      <w:r w:rsidR="001478F8">
        <w:t xml:space="preserve"> </w:t>
      </w:r>
      <w:r w:rsidRPr="00DD4C1D">
        <w:t>ist</w:t>
      </w:r>
      <w:r w:rsidR="001478F8">
        <w:t xml:space="preserve"> </w:t>
      </w:r>
      <w:r w:rsidRPr="00DD4C1D">
        <w:t>(</w:t>
      </w:r>
      <w:r w:rsidR="001478F8">
        <w:t xml:space="preserve">Johannes </w:t>
      </w:r>
      <w:r w:rsidRPr="00DD4C1D">
        <w:t>14</w:t>
      </w:r>
      <w:r w:rsidR="001478F8">
        <w:t>, 6</w:t>
      </w:r>
      <w:r w:rsidRPr="00DD4C1D">
        <w:t>;</w:t>
      </w:r>
      <w:r w:rsidR="001478F8">
        <w:t xml:space="preserve"> 1. Johannes </w:t>
      </w:r>
      <w:r w:rsidRPr="00DD4C1D">
        <w:t>5</w:t>
      </w:r>
      <w:r w:rsidR="001478F8">
        <w:t>, 1</w:t>
      </w:r>
      <w:r w:rsidRPr="00DD4C1D">
        <w:t>1).</w:t>
      </w:r>
      <w:r w:rsidR="001478F8">
        <w:t xml:space="preserve"> </w:t>
      </w:r>
      <w:r w:rsidRPr="00DD4C1D">
        <w:t>Das</w:t>
      </w:r>
      <w:r w:rsidR="001478F8">
        <w:t xml:space="preserve"> </w:t>
      </w:r>
      <w:r w:rsidRPr="00DD4C1D">
        <w:t>Leben</w:t>
      </w:r>
      <w:r w:rsidR="001478F8">
        <w:t xml:space="preserve"> </w:t>
      </w:r>
      <w:r w:rsidRPr="00DD4C1D">
        <w:t>des</w:t>
      </w:r>
      <w:r w:rsidR="001478F8">
        <w:t xml:space="preserve"> </w:t>
      </w:r>
      <w:r w:rsidRPr="00DD4C1D">
        <w:t>Christen</w:t>
      </w:r>
      <w:r w:rsidR="001478F8">
        <w:t xml:space="preserve"> </w:t>
      </w:r>
      <w:r w:rsidRPr="00DD4C1D">
        <w:t>ist</w:t>
      </w:r>
      <w:r w:rsidR="001478F8">
        <w:t xml:space="preserve"> </w:t>
      </w:r>
      <w:r w:rsidRPr="00DD4C1D">
        <w:t>der</w:t>
      </w:r>
      <w:r w:rsidR="001478F8">
        <w:t xml:space="preserve"> </w:t>
      </w:r>
      <w:r w:rsidRPr="00DD4C1D">
        <w:t>Heilige</w:t>
      </w:r>
      <w:r w:rsidR="001478F8">
        <w:t xml:space="preserve"> </w:t>
      </w:r>
      <w:r w:rsidRPr="00DD4C1D">
        <w:t>Geist,</w:t>
      </w:r>
      <w:r w:rsidR="001478F8">
        <w:t xml:space="preserve"> </w:t>
      </w:r>
      <w:r w:rsidRPr="00DD4C1D">
        <w:t>der</w:t>
      </w:r>
      <w:r w:rsidR="001478F8">
        <w:t xml:space="preserve"> </w:t>
      </w:r>
      <w:r w:rsidRPr="00DD4C1D">
        <w:t>Christus</w:t>
      </w:r>
      <w:r w:rsidR="001478F8">
        <w:t xml:space="preserve"> </w:t>
      </w:r>
      <w:r w:rsidRPr="00DD4C1D">
        <w:t>in</w:t>
      </w:r>
      <w:r w:rsidR="001478F8">
        <w:t xml:space="preserve"> </w:t>
      </w:r>
      <w:r w:rsidRPr="00DD4C1D">
        <w:t>uns.</w:t>
      </w:r>
      <w:r w:rsidR="001478F8">
        <w:t xml:space="preserve"> </w:t>
      </w:r>
      <w:r w:rsidRPr="00DD4C1D">
        <w:t>Nur</w:t>
      </w:r>
      <w:r w:rsidR="001478F8">
        <w:t xml:space="preserve"> </w:t>
      </w:r>
      <w:r w:rsidRPr="00DD4C1D">
        <w:t>dann,</w:t>
      </w:r>
      <w:r w:rsidR="001478F8">
        <w:t xml:space="preserve"> </w:t>
      </w:r>
      <w:r w:rsidRPr="00DD4C1D">
        <w:t>wenn</w:t>
      </w:r>
      <w:r w:rsidR="001478F8">
        <w:t xml:space="preserve"> </w:t>
      </w:r>
      <w:r w:rsidRPr="00DD4C1D">
        <w:t>Gott</w:t>
      </w:r>
      <w:r w:rsidR="001478F8">
        <w:t xml:space="preserve"> </w:t>
      </w:r>
      <w:r w:rsidRPr="00DD4C1D">
        <w:t>–</w:t>
      </w:r>
      <w:r w:rsidR="001478F8">
        <w:t xml:space="preserve"> </w:t>
      </w:r>
      <w:r w:rsidRPr="00DD4C1D">
        <w:t>in</w:t>
      </w:r>
      <w:r w:rsidR="001478F8">
        <w:t xml:space="preserve"> </w:t>
      </w:r>
      <w:r w:rsidRPr="00DD4C1D">
        <w:t>Christus</w:t>
      </w:r>
      <w:r w:rsidR="001478F8">
        <w:t xml:space="preserve"> </w:t>
      </w:r>
      <w:r w:rsidRPr="00DD4C1D">
        <w:t>–</w:t>
      </w:r>
      <w:r w:rsidR="001478F8">
        <w:t xml:space="preserve"> </w:t>
      </w:r>
      <w:r w:rsidRPr="00DD4C1D">
        <w:t>in</w:t>
      </w:r>
      <w:r w:rsidR="001478F8">
        <w:t xml:space="preserve"> </w:t>
      </w:r>
      <w:r w:rsidRPr="00DD4C1D">
        <w:t>mir</w:t>
      </w:r>
      <w:r w:rsidR="001478F8">
        <w:t xml:space="preserve"> </w:t>
      </w:r>
      <w:r w:rsidRPr="00DD4C1D">
        <w:t>Wohnung</w:t>
      </w:r>
      <w:r w:rsidR="001478F8">
        <w:t xml:space="preserve"> </w:t>
      </w:r>
      <w:r w:rsidRPr="00DD4C1D">
        <w:t>aufgenommen</w:t>
      </w:r>
      <w:r w:rsidR="001478F8">
        <w:t xml:space="preserve"> </w:t>
      </w:r>
      <w:r w:rsidRPr="00DD4C1D">
        <w:t>hat,</w:t>
      </w:r>
      <w:r w:rsidR="001478F8">
        <w:t xml:space="preserve"> </w:t>
      </w:r>
      <w:r w:rsidRPr="00DD4C1D">
        <w:t>habe</w:t>
      </w:r>
      <w:r w:rsidR="001478F8">
        <w:t xml:space="preserve"> </w:t>
      </w:r>
      <w:r w:rsidRPr="00DD4C1D">
        <w:t>ich</w:t>
      </w:r>
      <w:r w:rsidR="001478F8">
        <w:t xml:space="preserve"> </w:t>
      </w:r>
      <w:r w:rsidRPr="00DD4C1D">
        <w:t>Leben</w:t>
      </w:r>
      <w:r w:rsidR="001478F8">
        <w:t xml:space="preserve"> </w:t>
      </w:r>
      <w:r w:rsidR="00055F75" w:rsidRPr="00DD4C1D">
        <w:t>(</w:t>
      </w:r>
      <w:r w:rsidRPr="00DD4C1D">
        <w:t>Ga</w:t>
      </w:r>
      <w:r w:rsidR="001478F8">
        <w:t xml:space="preserve"> </w:t>
      </w:r>
      <w:r w:rsidRPr="00DD4C1D">
        <w:t>2</w:t>
      </w:r>
      <w:r w:rsidR="001478F8">
        <w:t>, 2</w:t>
      </w:r>
      <w:r w:rsidRPr="00DD4C1D">
        <w:t>0</w:t>
      </w:r>
      <w:r w:rsidR="00055F75" w:rsidRPr="00DD4C1D">
        <w:t>)</w:t>
      </w:r>
      <w:r w:rsidRPr="00DD4C1D">
        <w:t>.</w:t>
      </w:r>
      <w:r w:rsidR="001478F8">
        <w:t xml:space="preserve"> </w:t>
      </w:r>
    </w:p>
    <w:p w14:paraId="2F745F90" w14:textId="3BE5C1A0" w:rsidR="008506C5" w:rsidRPr="00DD4C1D" w:rsidRDefault="001478F8" w:rsidP="00631B43">
      <w:r>
        <w:t xml:space="preserve">    </w:t>
      </w:r>
      <w:r w:rsidR="00055F75" w:rsidRPr="00DD4C1D">
        <w:t>Wer</w:t>
      </w:r>
      <w:r>
        <w:t xml:space="preserve"> </w:t>
      </w:r>
      <w:r w:rsidR="00055F75" w:rsidRPr="00DD4C1D">
        <w:t>den</w:t>
      </w:r>
      <w:r>
        <w:t xml:space="preserve"> </w:t>
      </w:r>
      <w:r w:rsidR="008506C5" w:rsidRPr="00DD4C1D">
        <w:t>Geist</w:t>
      </w:r>
      <w:r>
        <w:t xml:space="preserve"> </w:t>
      </w:r>
      <w:r w:rsidR="008506C5" w:rsidRPr="00DD4C1D">
        <w:t>empfangen</w:t>
      </w:r>
      <w:r>
        <w:t xml:space="preserve"> </w:t>
      </w:r>
      <w:r w:rsidR="00055F75" w:rsidRPr="00DD4C1D">
        <w:t>hat</w:t>
      </w:r>
      <w:r w:rsidR="008506C5" w:rsidRPr="00DD4C1D">
        <w:t>,</w:t>
      </w:r>
      <w:r>
        <w:t xml:space="preserve"> </w:t>
      </w:r>
      <w:r w:rsidR="008506C5" w:rsidRPr="00DD4C1D">
        <w:t>hat</w:t>
      </w:r>
      <w:r>
        <w:t xml:space="preserve"> </w:t>
      </w:r>
      <w:r w:rsidR="008506C5" w:rsidRPr="00DD4C1D">
        <w:t>Leben.</w:t>
      </w:r>
      <w:r>
        <w:t xml:space="preserve"> </w:t>
      </w:r>
      <w:r w:rsidR="008506C5" w:rsidRPr="00DD4C1D">
        <w:t>Ich</w:t>
      </w:r>
      <w:r>
        <w:t xml:space="preserve"> </w:t>
      </w:r>
      <w:r w:rsidR="008506C5" w:rsidRPr="00DD4C1D">
        <w:t>bin</w:t>
      </w:r>
      <w:r>
        <w:t xml:space="preserve"> </w:t>
      </w:r>
      <w:r w:rsidR="008506C5" w:rsidRPr="00DD4C1D">
        <w:t>zusammen</w:t>
      </w:r>
      <w:r>
        <w:t xml:space="preserve"> </w:t>
      </w:r>
      <w:r w:rsidR="008506C5" w:rsidRPr="00DD4C1D">
        <w:t>mit</w:t>
      </w:r>
      <w:r>
        <w:t xml:space="preserve"> </w:t>
      </w:r>
      <w:r w:rsidR="008506C5" w:rsidRPr="00DD4C1D">
        <w:t>Christus</w:t>
      </w:r>
      <w:r>
        <w:t xml:space="preserve"> </w:t>
      </w:r>
      <w:r w:rsidR="00055F75" w:rsidRPr="00DD4C1D">
        <w:t>am</w:t>
      </w:r>
      <w:r>
        <w:t xml:space="preserve"> </w:t>
      </w:r>
      <w:r w:rsidR="00055F75" w:rsidRPr="00DD4C1D">
        <w:t>Kreuz</w:t>
      </w:r>
      <w:r>
        <w:t xml:space="preserve"> </w:t>
      </w:r>
      <w:r w:rsidR="00055F75" w:rsidRPr="00DD4C1D">
        <w:t>auf</w:t>
      </w:r>
      <w:r>
        <w:t xml:space="preserve"> </w:t>
      </w:r>
      <w:r w:rsidR="00055F75" w:rsidRPr="00DD4C1D">
        <w:t>Golgatha</w:t>
      </w:r>
      <w:r>
        <w:t xml:space="preserve"> </w:t>
      </w:r>
      <w:r w:rsidR="008506C5" w:rsidRPr="00DD4C1D">
        <w:t>gekreuzigt</w:t>
      </w:r>
      <w:r>
        <w:t xml:space="preserve"> </w:t>
      </w:r>
      <w:r w:rsidR="008506C5" w:rsidRPr="00DD4C1D">
        <w:t>worden</w:t>
      </w:r>
      <w:r w:rsidR="00055F75" w:rsidRPr="00DD4C1D">
        <w:t>.</w:t>
      </w:r>
      <w:r>
        <w:t xml:space="preserve"> </w:t>
      </w:r>
      <w:r w:rsidR="00055F75" w:rsidRPr="00DD4C1D">
        <w:t>(Ga</w:t>
      </w:r>
      <w:r>
        <w:t xml:space="preserve"> </w:t>
      </w:r>
      <w:r w:rsidR="008506C5" w:rsidRPr="00DD4C1D">
        <w:t>2</w:t>
      </w:r>
      <w:r>
        <w:t>, 1</w:t>
      </w:r>
      <w:r w:rsidR="008506C5" w:rsidRPr="00DD4C1D">
        <w:t>9.20).</w:t>
      </w:r>
      <w:r>
        <w:t xml:space="preserve"> </w:t>
      </w:r>
      <w:r w:rsidR="008506C5" w:rsidRPr="00DD4C1D">
        <w:t>Also</w:t>
      </w:r>
      <w:r>
        <w:t xml:space="preserve"> </w:t>
      </w:r>
      <w:r w:rsidR="008506C5" w:rsidRPr="00DD4C1D">
        <w:t>bin</w:t>
      </w:r>
      <w:r>
        <w:t xml:space="preserve"> </w:t>
      </w:r>
      <w:r w:rsidR="008506C5" w:rsidRPr="00DD4C1D">
        <w:t>ich</w:t>
      </w:r>
      <w:r>
        <w:t xml:space="preserve"> </w:t>
      </w:r>
      <w:r w:rsidR="008506C5" w:rsidRPr="00DD4C1D">
        <w:t>gesto</w:t>
      </w:r>
      <w:r w:rsidR="00055F75" w:rsidRPr="00DD4C1D">
        <w:t>rben.</w:t>
      </w:r>
      <w:r>
        <w:t xml:space="preserve"> </w:t>
      </w:r>
      <w:r w:rsidR="00055F75" w:rsidRPr="00DD4C1D">
        <w:t>Dennoch</w:t>
      </w:r>
      <w:r>
        <w:t xml:space="preserve"> </w:t>
      </w:r>
      <w:r w:rsidR="00055F75" w:rsidRPr="00DD4C1D">
        <w:t>lebe</w:t>
      </w:r>
      <w:r>
        <w:t xml:space="preserve"> </w:t>
      </w:r>
      <w:r w:rsidR="00055F75" w:rsidRPr="00DD4C1D">
        <w:t>ich.</w:t>
      </w:r>
      <w:r>
        <w:t xml:space="preserve"> </w:t>
      </w:r>
      <w:r w:rsidR="00055F75" w:rsidRPr="00DD4C1D">
        <w:t>D</w:t>
      </w:r>
      <w:r w:rsidR="008506C5" w:rsidRPr="00DD4C1D">
        <w:t>och</w:t>
      </w:r>
      <w:r>
        <w:t xml:space="preserve"> </w:t>
      </w:r>
      <w:r w:rsidR="008506C5" w:rsidRPr="00DD4C1D">
        <w:t>nicht</w:t>
      </w:r>
      <w:r>
        <w:t xml:space="preserve"> </w:t>
      </w:r>
      <w:r w:rsidR="008506C5" w:rsidRPr="00DD4C1D">
        <w:t>ich,</w:t>
      </w:r>
      <w:r>
        <w:t xml:space="preserve"> </w:t>
      </w:r>
      <w:r w:rsidR="008506C5" w:rsidRPr="00DD4C1D">
        <w:t>sondern</w:t>
      </w:r>
      <w:r>
        <w:t xml:space="preserve"> </w:t>
      </w:r>
      <w:r w:rsidR="008506C5" w:rsidRPr="00DD4C1D">
        <w:t>Christus</w:t>
      </w:r>
      <w:r>
        <w:t xml:space="preserve"> </w:t>
      </w:r>
      <w:r w:rsidR="008506C5" w:rsidRPr="00DD4C1D">
        <w:t>in</w:t>
      </w:r>
      <w:r>
        <w:t xml:space="preserve"> </w:t>
      </w:r>
      <w:r w:rsidR="008506C5" w:rsidRPr="00DD4C1D">
        <w:t>mir.</w:t>
      </w:r>
      <w:r>
        <w:t xml:space="preserve"> </w:t>
      </w:r>
      <w:r w:rsidR="008506C5" w:rsidRPr="00DD4C1D">
        <w:t>Nicht</w:t>
      </w:r>
      <w:r>
        <w:t xml:space="preserve"> </w:t>
      </w:r>
      <w:r w:rsidR="008506C5" w:rsidRPr="00DD4C1D">
        <w:rPr>
          <w:i/>
        </w:rPr>
        <w:t>ich</w:t>
      </w:r>
      <w:r>
        <w:t xml:space="preserve"> </w:t>
      </w:r>
      <w:r w:rsidR="00055F75" w:rsidRPr="00DD4C1D">
        <w:t>lebe,</w:t>
      </w:r>
      <w:r>
        <w:t xml:space="preserve"> </w:t>
      </w:r>
      <w:r w:rsidR="00055F75" w:rsidRPr="00DD4C1D">
        <w:t>sagt</w:t>
      </w:r>
      <w:r>
        <w:t xml:space="preserve"> </w:t>
      </w:r>
      <w:r w:rsidR="00055F75" w:rsidRPr="00DD4C1D">
        <w:t>Paulus.</w:t>
      </w:r>
      <w:r>
        <w:t xml:space="preserve"> </w:t>
      </w:r>
      <w:r w:rsidR="00055F75" w:rsidRPr="00DD4C1D">
        <w:t>D.</w:t>
      </w:r>
      <w:r>
        <w:t xml:space="preserve"> </w:t>
      </w:r>
      <w:r w:rsidR="00055F75" w:rsidRPr="00DD4C1D">
        <w:t>h.,</w:t>
      </w:r>
      <w:r>
        <w:t xml:space="preserve"> </w:t>
      </w:r>
      <w:r w:rsidR="00055F75" w:rsidRPr="00DD4C1D">
        <w:t>ich</w:t>
      </w:r>
      <w:r>
        <w:t xml:space="preserve"> </w:t>
      </w:r>
      <w:r w:rsidR="00055F75" w:rsidRPr="00DD4C1D">
        <w:t>lebe,</w:t>
      </w:r>
      <w:r>
        <w:t xml:space="preserve"> </w:t>
      </w:r>
      <w:r w:rsidR="00055F75" w:rsidRPr="00DD4C1D">
        <w:t>aber</w:t>
      </w:r>
      <w:r>
        <w:t xml:space="preserve"> </w:t>
      </w:r>
      <w:r w:rsidR="00055F75" w:rsidRPr="00DD4C1D">
        <w:t>nicht,</w:t>
      </w:r>
      <w:r>
        <w:t xml:space="preserve"> </w:t>
      </w:r>
      <w:r w:rsidR="008506C5" w:rsidRPr="00DD4C1D">
        <w:t>als</w:t>
      </w:r>
      <w:r>
        <w:t xml:space="preserve"> </w:t>
      </w:r>
      <w:r w:rsidR="008506C5" w:rsidRPr="00DD4C1D">
        <w:t>hätte</w:t>
      </w:r>
      <w:r>
        <w:t xml:space="preserve"> </w:t>
      </w:r>
      <w:r w:rsidR="008506C5" w:rsidRPr="00DD4C1D">
        <w:t>ich</w:t>
      </w:r>
      <w:r>
        <w:t xml:space="preserve"> </w:t>
      </w:r>
      <w:r w:rsidR="008506C5" w:rsidRPr="00DD4C1D">
        <w:rPr>
          <w:spacing w:val="34"/>
        </w:rPr>
        <w:t>zweierlei</w:t>
      </w:r>
      <w:r w:rsidR="00055F75" w:rsidRPr="00DD4C1D">
        <w:rPr>
          <w:spacing w:val="34"/>
        </w:rPr>
        <w:t>:</w:t>
      </w:r>
      <w:r>
        <w:t xml:space="preserve"> </w:t>
      </w:r>
      <w:r w:rsidR="008506C5" w:rsidRPr="00DD4C1D">
        <w:t>Christus</w:t>
      </w:r>
      <w:r>
        <w:t xml:space="preserve"> </w:t>
      </w:r>
      <w:r w:rsidR="008506C5" w:rsidRPr="00DD4C1D">
        <w:rPr>
          <w:i/>
        </w:rPr>
        <w:t>und</w:t>
      </w:r>
      <w:r>
        <w:t xml:space="preserve"> </w:t>
      </w:r>
      <w:r w:rsidR="008506C5" w:rsidRPr="00DD4C1D">
        <w:t>Leben.</w:t>
      </w:r>
      <w:r>
        <w:t xml:space="preserve"> </w:t>
      </w:r>
      <w:r w:rsidR="00055F75" w:rsidRPr="00DD4C1D">
        <w:t>Nein.</w:t>
      </w:r>
      <w:r>
        <w:t xml:space="preserve"> </w:t>
      </w:r>
      <w:r w:rsidR="00055F75" w:rsidRPr="00DD4C1D">
        <w:t>Ich</w:t>
      </w:r>
      <w:r>
        <w:t xml:space="preserve"> </w:t>
      </w:r>
      <w:r w:rsidR="00055F75" w:rsidRPr="00DD4C1D">
        <w:t>lebe,</w:t>
      </w:r>
      <w:r>
        <w:t xml:space="preserve"> </w:t>
      </w:r>
      <w:r w:rsidR="00055F75" w:rsidRPr="00DD4C1D">
        <w:t>weil</w:t>
      </w:r>
      <w:r>
        <w:t xml:space="preserve"> </w:t>
      </w:r>
      <w:r w:rsidR="00055F75" w:rsidRPr="00DD4C1D">
        <w:t>der</w:t>
      </w:r>
      <w:r w:rsidR="008506C5" w:rsidRPr="00DD4C1D">
        <w:t>,</w:t>
      </w:r>
      <w:r>
        <w:t xml:space="preserve"> </w:t>
      </w:r>
      <w:r w:rsidR="008506C5" w:rsidRPr="00DD4C1D">
        <w:t>der</w:t>
      </w:r>
      <w:r>
        <w:t xml:space="preserve"> </w:t>
      </w:r>
      <w:r w:rsidR="008506C5" w:rsidRPr="00DD4C1D">
        <w:t>das</w:t>
      </w:r>
      <w:r>
        <w:t xml:space="preserve"> </w:t>
      </w:r>
      <w:r w:rsidR="008506C5" w:rsidRPr="00DD4C1D">
        <w:t>Leben</w:t>
      </w:r>
      <w:r>
        <w:t xml:space="preserve"> </w:t>
      </w:r>
      <w:r w:rsidR="008506C5" w:rsidRPr="00DD4C1D">
        <w:t>ist,</w:t>
      </w:r>
      <w:r>
        <w:t xml:space="preserve"> </w:t>
      </w:r>
      <w:r w:rsidR="008506C5" w:rsidRPr="00DD4C1D">
        <w:t>in</w:t>
      </w:r>
      <w:r>
        <w:t xml:space="preserve"> </w:t>
      </w:r>
      <w:r w:rsidR="00055F75" w:rsidRPr="00DD4C1D">
        <w:t>mir</w:t>
      </w:r>
      <w:r>
        <w:t xml:space="preserve"> </w:t>
      </w:r>
      <w:r w:rsidR="008506C5" w:rsidRPr="00DD4C1D">
        <w:t>wohnt.</w:t>
      </w:r>
      <w:r>
        <w:t xml:space="preserve"> </w:t>
      </w:r>
      <w:r w:rsidR="008506C5" w:rsidRPr="00DD4C1D">
        <w:t>Dieses</w:t>
      </w:r>
      <w:r>
        <w:t xml:space="preserve"> </w:t>
      </w:r>
      <w:r w:rsidR="008506C5" w:rsidRPr="00DD4C1D">
        <w:t>tut</w:t>
      </w:r>
      <w:r>
        <w:t xml:space="preserve"> </w:t>
      </w:r>
      <w:r w:rsidR="008506C5" w:rsidRPr="00DD4C1D">
        <w:t>Gott</w:t>
      </w:r>
      <w:r>
        <w:t xml:space="preserve"> </w:t>
      </w:r>
      <w:r w:rsidR="008506C5" w:rsidRPr="00DD4C1D">
        <w:t>durch</w:t>
      </w:r>
      <w:r>
        <w:t xml:space="preserve"> </w:t>
      </w:r>
      <w:r w:rsidR="008506C5" w:rsidRPr="00DD4C1D">
        <w:t>den</w:t>
      </w:r>
      <w:r>
        <w:t xml:space="preserve"> </w:t>
      </w:r>
      <w:r w:rsidR="008506C5" w:rsidRPr="00DD4C1D">
        <w:t>Heiligen</w:t>
      </w:r>
      <w:r>
        <w:t xml:space="preserve"> </w:t>
      </w:r>
      <w:r w:rsidR="008506C5" w:rsidRPr="00DD4C1D">
        <w:t>Geist;</w:t>
      </w:r>
      <w:r>
        <w:t xml:space="preserve"> </w:t>
      </w:r>
      <w:r w:rsidR="008506C5" w:rsidRPr="00DD4C1D">
        <w:t>deshalb</w:t>
      </w:r>
      <w:r>
        <w:t xml:space="preserve"> </w:t>
      </w:r>
      <w:r w:rsidR="008506C5" w:rsidRPr="00DD4C1D">
        <w:t>ist</w:t>
      </w:r>
      <w:r>
        <w:t xml:space="preserve"> </w:t>
      </w:r>
      <w:r w:rsidR="008506C5" w:rsidRPr="00DD4C1D">
        <w:t>der</w:t>
      </w:r>
      <w:r>
        <w:t xml:space="preserve"> </w:t>
      </w:r>
      <w:r w:rsidR="008506C5" w:rsidRPr="00DD4C1D">
        <w:t>Geist</w:t>
      </w:r>
      <w:r>
        <w:t xml:space="preserve"> </w:t>
      </w:r>
      <w:r w:rsidR="008506C5" w:rsidRPr="00DD4C1D">
        <w:rPr>
          <w:i/>
        </w:rPr>
        <w:t>in</w:t>
      </w:r>
      <w:r>
        <w:rPr>
          <w:i/>
        </w:rPr>
        <w:t xml:space="preserve"> </w:t>
      </w:r>
      <w:r w:rsidR="008506C5" w:rsidRPr="00DD4C1D">
        <w:rPr>
          <w:i/>
        </w:rPr>
        <w:t>mir</w:t>
      </w:r>
      <w:r>
        <w:t xml:space="preserve"> </w:t>
      </w:r>
      <w:r w:rsidR="008506C5" w:rsidRPr="00DD4C1D">
        <w:t>Leben.</w:t>
      </w:r>
      <w:r>
        <w:t xml:space="preserve"> </w:t>
      </w:r>
      <w:r w:rsidR="008506C5" w:rsidRPr="00DD4C1D">
        <w:t>Christus</w:t>
      </w:r>
      <w:r>
        <w:t xml:space="preserve"> </w:t>
      </w:r>
      <w:r w:rsidR="008506C5" w:rsidRPr="00DD4C1D">
        <w:t>ist</w:t>
      </w:r>
      <w:r>
        <w:t xml:space="preserve"> </w:t>
      </w:r>
      <w:r w:rsidR="008506C5" w:rsidRPr="00DD4C1D">
        <w:t>das</w:t>
      </w:r>
      <w:r>
        <w:t xml:space="preserve"> </w:t>
      </w:r>
      <w:r w:rsidR="008506C5" w:rsidRPr="00DD4C1D">
        <w:t>Leben,</w:t>
      </w:r>
      <w:r>
        <w:t xml:space="preserve"> </w:t>
      </w:r>
      <w:r w:rsidR="008506C5" w:rsidRPr="00DD4C1D">
        <w:t>das</w:t>
      </w:r>
      <w:r>
        <w:t xml:space="preserve"> </w:t>
      </w:r>
      <w:r w:rsidR="008506C5" w:rsidRPr="00DD4C1D">
        <w:t>ich</w:t>
      </w:r>
      <w:r>
        <w:t xml:space="preserve"> </w:t>
      </w:r>
      <w:r w:rsidR="008506C5" w:rsidRPr="00DD4C1D">
        <w:t>seit</w:t>
      </w:r>
      <w:r>
        <w:t xml:space="preserve"> </w:t>
      </w:r>
      <w:r w:rsidR="008506C5" w:rsidRPr="00DD4C1D">
        <w:t>der</w:t>
      </w:r>
      <w:r>
        <w:t xml:space="preserve"> </w:t>
      </w:r>
      <w:r w:rsidR="008506C5" w:rsidRPr="00DD4C1D">
        <w:t>Wiedergeburt</w:t>
      </w:r>
      <w:r>
        <w:t xml:space="preserve"> </w:t>
      </w:r>
      <w:r w:rsidR="008506C5" w:rsidRPr="00DD4C1D">
        <w:t>habe.</w:t>
      </w:r>
      <w:r>
        <w:t xml:space="preserve"> </w:t>
      </w:r>
      <w:r w:rsidR="008506C5" w:rsidRPr="00DD4C1D">
        <w:t>Und</w:t>
      </w:r>
      <w:r>
        <w:t xml:space="preserve"> </w:t>
      </w:r>
      <w:r w:rsidR="008506C5" w:rsidRPr="00DD4C1D">
        <w:t>solange</w:t>
      </w:r>
      <w:r>
        <w:t xml:space="preserve"> </w:t>
      </w:r>
      <w:r w:rsidR="00055F75" w:rsidRPr="00DD4C1D">
        <w:t>er</w:t>
      </w:r>
      <w:r>
        <w:t xml:space="preserve"> </w:t>
      </w:r>
      <w:r w:rsidR="008506C5" w:rsidRPr="00DD4C1D">
        <w:t>in</w:t>
      </w:r>
      <w:r>
        <w:t xml:space="preserve"> </w:t>
      </w:r>
      <w:r w:rsidR="008506C5" w:rsidRPr="00DD4C1D">
        <w:t>mir</w:t>
      </w:r>
      <w:r>
        <w:t xml:space="preserve"> </w:t>
      </w:r>
      <w:r w:rsidR="008506C5" w:rsidRPr="00DD4C1D">
        <w:t>lebt,</w:t>
      </w:r>
      <w:r>
        <w:t xml:space="preserve"> </w:t>
      </w:r>
      <w:r w:rsidR="008506C5" w:rsidRPr="00DD4C1D">
        <w:t>habe</w:t>
      </w:r>
      <w:r>
        <w:t xml:space="preserve"> </w:t>
      </w:r>
      <w:r w:rsidR="008506C5" w:rsidRPr="00DD4C1D">
        <w:t>ich</w:t>
      </w:r>
      <w:r>
        <w:t xml:space="preserve"> </w:t>
      </w:r>
      <w:r w:rsidR="008506C5" w:rsidRPr="00DD4C1D">
        <w:t>ewiges</w:t>
      </w:r>
      <w:r>
        <w:t xml:space="preserve"> </w:t>
      </w:r>
      <w:r w:rsidR="008506C5" w:rsidRPr="00DD4C1D">
        <w:t>Leben</w:t>
      </w:r>
      <w:r w:rsidR="00055F75" w:rsidRPr="00DD4C1D">
        <w:t>;</w:t>
      </w:r>
      <w:r>
        <w:t xml:space="preserve"> </w:t>
      </w:r>
      <w:r w:rsidR="00055F75" w:rsidRPr="00DD4C1D">
        <w:t>ich</w:t>
      </w:r>
      <w:r>
        <w:t xml:space="preserve"> </w:t>
      </w:r>
      <w:r w:rsidR="008506C5" w:rsidRPr="00DD4C1D">
        <w:t>bin</w:t>
      </w:r>
      <w:r>
        <w:t xml:space="preserve"> </w:t>
      </w:r>
      <w:r w:rsidR="008506C5" w:rsidRPr="00DD4C1D">
        <w:t>geistlich</w:t>
      </w:r>
      <w:r>
        <w:t xml:space="preserve"> </w:t>
      </w:r>
      <w:r w:rsidR="008506C5" w:rsidRPr="00DD4C1D">
        <w:t>lebend,</w:t>
      </w:r>
      <w:r>
        <w:t xml:space="preserve"> </w:t>
      </w:r>
      <w:r w:rsidR="008506C5" w:rsidRPr="00DD4C1D">
        <w:t>weil</w:t>
      </w:r>
      <w:r>
        <w:t xml:space="preserve"> </w:t>
      </w:r>
      <w:r w:rsidR="00055F75" w:rsidRPr="00DD4C1D">
        <w:t>er</w:t>
      </w:r>
      <w:r>
        <w:t xml:space="preserve"> </w:t>
      </w:r>
      <w:r w:rsidR="008506C5" w:rsidRPr="00DD4C1D">
        <w:t>in</w:t>
      </w:r>
      <w:r>
        <w:t xml:space="preserve"> </w:t>
      </w:r>
      <w:r w:rsidR="008506C5" w:rsidRPr="00DD4C1D">
        <w:t>mir</w:t>
      </w:r>
      <w:r>
        <w:t xml:space="preserve"> </w:t>
      </w:r>
      <w:r w:rsidR="008506C5" w:rsidRPr="00DD4C1D">
        <w:t>wohnt</w:t>
      </w:r>
      <w:r>
        <w:t xml:space="preserve"> </w:t>
      </w:r>
      <w:r w:rsidR="008506C5" w:rsidRPr="00DD4C1D">
        <w:t>–</w:t>
      </w:r>
      <w:r>
        <w:t xml:space="preserve"> </w:t>
      </w:r>
      <w:r w:rsidR="008506C5" w:rsidRPr="00DD4C1D">
        <w:t>durch</w:t>
      </w:r>
      <w:r>
        <w:t xml:space="preserve"> </w:t>
      </w:r>
      <w:r w:rsidR="008506C5" w:rsidRPr="00DD4C1D">
        <w:t>den</w:t>
      </w:r>
      <w:r>
        <w:t xml:space="preserve"> </w:t>
      </w:r>
      <w:r w:rsidR="008506C5" w:rsidRPr="00DD4C1D">
        <w:t>Heiligen</w:t>
      </w:r>
      <w:r>
        <w:t xml:space="preserve"> </w:t>
      </w:r>
      <w:r w:rsidR="008506C5" w:rsidRPr="00DD4C1D">
        <w:t>Geist.</w:t>
      </w:r>
      <w:r>
        <w:t xml:space="preserve"> </w:t>
      </w:r>
      <w:r w:rsidR="008506C5" w:rsidRPr="00DD4C1D">
        <w:t>Und</w:t>
      </w:r>
      <w:r>
        <w:t xml:space="preserve"> </w:t>
      </w:r>
      <w:r w:rsidR="008506C5" w:rsidRPr="00DD4C1D">
        <w:t>wenn</w:t>
      </w:r>
      <w:r>
        <w:t xml:space="preserve"> </w:t>
      </w:r>
      <w:r w:rsidR="008506C5" w:rsidRPr="00DD4C1D">
        <w:t>dieses</w:t>
      </w:r>
      <w:r>
        <w:t xml:space="preserve"> </w:t>
      </w:r>
      <w:r w:rsidR="008506C5" w:rsidRPr="00DD4C1D">
        <w:t>Leben</w:t>
      </w:r>
      <w:r>
        <w:t xml:space="preserve"> </w:t>
      </w:r>
      <w:r w:rsidR="008506C5" w:rsidRPr="00DD4C1D">
        <w:t>in</w:t>
      </w:r>
      <w:r>
        <w:t xml:space="preserve"> </w:t>
      </w:r>
      <w:r w:rsidR="008506C5" w:rsidRPr="00DD4C1D">
        <w:t>mir</w:t>
      </w:r>
      <w:r>
        <w:t xml:space="preserve"> </w:t>
      </w:r>
      <w:r w:rsidR="008506C5" w:rsidRPr="00DD4C1D">
        <w:t>frisch</w:t>
      </w:r>
      <w:r>
        <w:t xml:space="preserve"> </w:t>
      </w:r>
      <w:r w:rsidR="008506C5" w:rsidRPr="00DD4C1D">
        <w:t>und</w:t>
      </w:r>
      <w:r>
        <w:t xml:space="preserve"> </w:t>
      </w:r>
      <w:r w:rsidR="008506C5" w:rsidRPr="00DD4C1D">
        <w:t>lebendig</w:t>
      </w:r>
      <w:r>
        <w:t xml:space="preserve"> </w:t>
      </w:r>
      <w:r w:rsidR="008506C5" w:rsidRPr="00DD4C1D">
        <w:t>bleiben</w:t>
      </w:r>
      <w:r>
        <w:t xml:space="preserve"> </w:t>
      </w:r>
      <w:r w:rsidR="008506C5" w:rsidRPr="00DD4C1D">
        <w:t>soll,</w:t>
      </w:r>
      <w:r>
        <w:t xml:space="preserve"> </w:t>
      </w:r>
      <w:r w:rsidR="008506C5" w:rsidRPr="00DD4C1D">
        <w:t>brauche</w:t>
      </w:r>
      <w:r>
        <w:t xml:space="preserve"> </w:t>
      </w:r>
      <w:r w:rsidR="008506C5" w:rsidRPr="00DD4C1D">
        <w:t>ich</w:t>
      </w:r>
      <w:r>
        <w:t xml:space="preserve"> </w:t>
      </w:r>
      <w:r w:rsidR="008506C5" w:rsidRPr="00DD4C1D">
        <w:t>eine</w:t>
      </w:r>
      <w:r>
        <w:t xml:space="preserve"> </w:t>
      </w:r>
      <w:r w:rsidR="008506C5" w:rsidRPr="00DD4C1D">
        <w:t>gesunde</w:t>
      </w:r>
      <w:r>
        <w:t xml:space="preserve"> </w:t>
      </w:r>
      <w:r w:rsidR="008506C5" w:rsidRPr="00DD4C1D">
        <w:t>Beziehung</w:t>
      </w:r>
      <w:r>
        <w:t xml:space="preserve"> </w:t>
      </w:r>
      <w:r w:rsidR="008506C5" w:rsidRPr="00DD4C1D">
        <w:t>zu</w:t>
      </w:r>
      <w:r>
        <w:t xml:space="preserve"> </w:t>
      </w:r>
      <w:r w:rsidR="008506C5" w:rsidRPr="00DD4C1D">
        <w:t>Jesus</w:t>
      </w:r>
      <w:r>
        <w:t xml:space="preserve"> </w:t>
      </w:r>
      <w:r w:rsidR="008506C5" w:rsidRPr="00DD4C1D">
        <w:t>Christus,</w:t>
      </w:r>
      <w:r>
        <w:t xml:space="preserve"> </w:t>
      </w:r>
      <w:r w:rsidR="008506C5" w:rsidRPr="00DD4C1D">
        <w:t>denn</w:t>
      </w:r>
      <w:r>
        <w:t xml:space="preserve"> </w:t>
      </w:r>
      <w:r w:rsidR="008506C5" w:rsidRPr="00DD4C1D">
        <w:t>der</w:t>
      </w:r>
      <w:r>
        <w:t xml:space="preserve"> </w:t>
      </w:r>
      <w:r w:rsidR="008506C5" w:rsidRPr="00DD4C1D">
        <w:t>Geist</w:t>
      </w:r>
      <w:r>
        <w:t xml:space="preserve"> </w:t>
      </w:r>
      <w:r w:rsidR="008506C5" w:rsidRPr="00DD4C1D">
        <w:t>ist</w:t>
      </w:r>
      <w:r>
        <w:t xml:space="preserve"> </w:t>
      </w:r>
      <w:r w:rsidR="008506C5" w:rsidRPr="00DD4C1D">
        <w:t>ein</w:t>
      </w:r>
      <w:r>
        <w:t xml:space="preserve"> </w:t>
      </w:r>
      <w:r w:rsidR="008506C5" w:rsidRPr="00DD4C1D">
        <w:rPr>
          <w:spacing w:val="34"/>
        </w:rPr>
        <w:t>heiliger</w:t>
      </w:r>
      <w:r>
        <w:t xml:space="preserve"> </w:t>
      </w:r>
      <w:r w:rsidR="008506C5" w:rsidRPr="00DD4C1D">
        <w:t>Geist.</w:t>
      </w:r>
      <w:r>
        <w:t xml:space="preserve"> </w:t>
      </w:r>
      <w:r w:rsidR="008506C5" w:rsidRPr="00DD4C1D">
        <w:t>Nur</w:t>
      </w:r>
      <w:r>
        <w:t xml:space="preserve"> </w:t>
      </w:r>
      <w:r w:rsidR="008506C5" w:rsidRPr="00DD4C1D">
        <w:t>solange</w:t>
      </w:r>
      <w:r>
        <w:t xml:space="preserve"> </w:t>
      </w:r>
      <w:r w:rsidR="008506C5" w:rsidRPr="00DD4C1D">
        <w:t>Christus</w:t>
      </w:r>
      <w:r>
        <w:t xml:space="preserve"> </w:t>
      </w:r>
      <w:r w:rsidR="008506C5" w:rsidRPr="00DD4C1D">
        <w:t>in</w:t>
      </w:r>
      <w:r>
        <w:t xml:space="preserve"> </w:t>
      </w:r>
      <w:r w:rsidR="008506C5" w:rsidRPr="00DD4C1D">
        <w:t>mir</w:t>
      </w:r>
      <w:r>
        <w:t xml:space="preserve"> </w:t>
      </w:r>
      <w:r w:rsidR="008506C5" w:rsidRPr="00DD4C1D">
        <w:t>lebt,</w:t>
      </w:r>
      <w:r>
        <w:t xml:space="preserve"> </w:t>
      </w:r>
      <w:r w:rsidR="008506C5" w:rsidRPr="00DD4C1D">
        <w:t>habe</w:t>
      </w:r>
      <w:r>
        <w:t xml:space="preserve"> </w:t>
      </w:r>
      <w:r w:rsidR="008506C5" w:rsidRPr="00DD4C1D">
        <w:t>ich</w:t>
      </w:r>
      <w:r>
        <w:t xml:space="preserve"> </w:t>
      </w:r>
      <w:r w:rsidR="008506C5" w:rsidRPr="00DD4C1D">
        <w:t>Leben.</w:t>
      </w:r>
      <w:r>
        <w:t xml:space="preserve"> </w:t>
      </w:r>
    </w:p>
    <w:p w14:paraId="1E82E085" w14:textId="687B9A1C" w:rsidR="008506C5" w:rsidRPr="00DD4C1D" w:rsidRDefault="001478F8" w:rsidP="00631B43">
      <w:r>
        <w:t xml:space="preserve">    Johannes </w:t>
      </w:r>
      <w:r w:rsidR="008506C5" w:rsidRPr="00DD4C1D">
        <w:t>15:</w:t>
      </w:r>
      <w:r>
        <w:t xml:space="preserve"> </w:t>
      </w:r>
      <w:r w:rsidR="008506C5" w:rsidRPr="00DD4C1D">
        <w:t>Nur</w:t>
      </w:r>
      <w:r>
        <w:t xml:space="preserve"> </w:t>
      </w:r>
      <w:r w:rsidR="008506C5" w:rsidRPr="00DD4C1D">
        <w:t>in</w:t>
      </w:r>
      <w:r>
        <w:t xml:space="preserve"> </w:t>
      </w:r>
      <w:r w:rsidR="008506C5" w:rsidRPr="00DD4C1D">
        <w:t>Verbindung</w:t>
      </w:r>
      <w:r>
        <w:t xml:space="preserve"> </w:t>
      </w:r>
      <w:r w:rsidR="008506C5" w:rsidRPr="00DD4C1D">
        <w:t>mit</w:t>
      </w:r>
      <w:r>
        <w:t xml:space="preserve"> </w:t>
      </w:r>
      <w:r w:rsidR="008506C5" w:rsidRPr="00DD4C1D">
        <w:t>dem</w:t>
      </w:r>
      <w:r>
        <w:t xml:space="preserve"> </w:t>
      </w:r>
      <w:r w:rsidR="008506C5" w:rsidRPr="00DD4C1D">
        <w:t>Weinstock</w:t>
      </w:r>
      <w:r>
        <w:t xml:space="preserve"> </w:t>
      </w:r>
      <w:r w:rsidR="008506C5" w:rsidRPr="00DD4C1D">
        <w:t>hat</w:t>
      </w:r>
      <w:r>
        <w:t xml:space="preserve"> </w:t>
      </w:r>
      <w:r w:rsidR="008506C5" w:rsidRPr="00DD4C1D">
        <w:t>die</w:t>
      </w:r>
      <w:r>
        <w:t xml:space="preserve"> </w:t>
      </w:r>
      <w:r w:rsidR="008506C5" w:rsidRPr="00DD4C1D">
        <w:t>Rebe</w:t>
      </w:r>
      <w:r>
        <w:t xml:space="preserve"> </w:t>
      </w:r>
      <w:r w:rsidR="008506C5" w:rsidRPr="00DD4C1D">
        <w:t>Leben.</w:t>
      </w:r>
      <w:r>
        <w:t xml:space="preserve"> </w:t>
      </w:r>
      <w:r w:rsidR="008506C5" w:rsidRPr="00DD4C1D">
        <w:t>Wird</w:t>
      </w:r>
      <w:r>
        <w:t xml:space="preserve"> </w:t>
      </w:r>
      <w:r w:rsidR="008506C5" w:rsidRPr="00DD4C1D">
        <w:t>sie</w:t>
      </w:r>
      <w:r>
        <w:t xml:space="preserve"> </w:t>
      </w:r>
      <w:r w:rsidR="008506C5" w:rsidRPr="00DD4C1D">
        <w:t>vom</w:t>
      </w:r>
      <w:r>
        <w:t xml:space="preserve"> </w:t>
      </w:r>
      <w:r w:rsidR="008506C5" w:rsidRPr="00DD4C1D">
        <w:t>Weinstock</w:t>
      </w:r>
      <w:r>
        <w:t xml:space="preserve"> </w:t>
      </w:r>
      <w:r w:rsidR="008506C5" w:rsidRPr="00DD4C1D">
        <w:t>ab</w:t>
      </w:r>
      <w:r w:rsidR="008506C5" w:rsidRPr="00DD4C1D">
        <w:softHyphen/>
        <w:t>gekoppelt,</w:t>
      </w:r>
      <w:r>
        <w:t xml:space="preserve"> </w:t>
      </w:r>
      <w:r w:rsidR="008506C5" w:rsidRPr="00DD4C1D">
        <w:t>hat</w:t>
      </w:r>
      <w:r>
        <w:t xml:space="preserve"> </w:t>
      </w:r>
      <w:r w:rsidR="008506C5" w:rsidRPr="00DD4C1D">
        <w:t>sie</w:t>
      </w:r>
      <w:r>
        <w:t xml:space="preserve"> </w:t>
      </w:r>
      <w:r w:rsidR="008506C5" w:rsidRPr="00DD4C1D">
        <w:t>kein</w:t>
      </w:r>
      <w:r>
        <w:t xml:space="preserve"> </w:t>
      </w:r>
      <w:r w:rsidR="008506C5" w:rsidRPr="00DD4C1D">
        <w:t>Leben.</w:t>
      </w:r>
      <w:r>
        <w:t xml:space="preserve"> </w:t>
      </w:r>
      <w:r w:rsidR="008506C5" w:rsidRPr="00DD4C1D">
        <w:t>Dann</w:t>
      </w:r>
      <w:r>
        <w:t xml:space="preserve"> </w:t>
      </w:r>
      <w:r w:rsidR="008506C5" w:rsidRPr="00DD4C1D">
        <w:t>stirbt</w:t>
      </w:r>
      <w:r>
        <w:t xml:space="preserve"> </w:t>
      </w:r>
      <w:r w:rsidR="008506C5" w:rsidRPr="00DD4C1D">
        <w:t>sie.</w:t>
      </w:r>
      <w:r>
        <w:t xml:space="preserve"> </w:t>
      </w:r>
    </w:p>
    <w:p w14:paraId="1DEC138D" w14:textId="052D03A7" w:rsidR="007B49AC" w:rsidRPr="00DD4C1D" w:rsidRDefault="001478F8" w:rsidP="002C0189">
      <w:pPr>
        <w:rPr>
          <w:sz w:val="20"/>
          <w:szCs w:val="16"/>
        </w:rPr>
      </w:pPr>
      <w:r>
        <w:t xml:space="preserve">    </w:t>
      </w:r>
      <w:r w:rsidR="008506C5" w:rsidRPr="00DD4C1D">
        <w:t>Es</w:t>
      </w:r>
      <w:r>
        <w:t xml:space="preserve"> </w:t>
      </w:r>
      <w:r w:rsidR="008506C5" w:rsidRPr="00DD4C1D">
        <w:t>ist</w:t>
      </w:r>
      <w:r>
        <w:t xml:space="preserve"> </w:t>
      </w:r>
      <w:r w:rsidR="00055F75" w:rsidRPr="00DD4C1D">
        <w:t>also</w:t>
      </w:r>
      <w:r>
        <w:t xml:space="preserve"> </w:t>
      </w:r>
      <w:r w:rsidR="008506C5" w:rsidRPr="00DD4C1D">
        <w:t>der</w:t>
      </w:r>
      <w:r>
        <w:t xml:space="preserve"> </w:t>
      </w:r>
      <w:r w:rsidR="008506C5" w:rsidRPr="00DD4C1D">
        <w:t>Heilige</w:t>
      </w:r>
      <w:r>
        <w:t xml:space="preserve"> </w:t>
      </w:r>
      <w:r w:rsidR="008506C5" w:rsidRPr="00DD4C1D">
        <w:t>Geist,</w:t>
      </w:r>
      <w:r>
        <w:t xml:space="preserve"> </w:t>
      </w:r>
      <w:r w:rsidR="008506C5" w:rsidRPr="00DD4C1D">
        <w:t>der</w:t>
      </w:r>
      <w:r>
        <w:t xml:space="preserve"> </w:t>
      </w:r>
      <w:r w:rsidR="008506C5" w:rsidRPr="00DD4C1D">
        <w:t>mein</w:t>
      </w:r>
      <w:r>
        <w:t xml:space="preserve"> </w:t>
      </w:r>
      <w:r w:rsidR="008506C5" w:rsidRPr="00DD4C1D">
        <w:t>Leben</w:t>
      </w:r>
      <w:r>
        <w:t xml:space="preserve"> </w:t>
      </w:r>
      <w:r w:rsidR="008506C5" w:rsidRPr="00DD4C1D">
        <w:t>ist.</w:t>
      </w:r>
      <w:r>
        <w:t xml:space="preserve"> </w:t>
      </w:r>
      <w:r w:rsidR="008506C5" w:rsidRPr="00DD4C1D">
        <w:t>Deshalb</w:t>
      </w:r>
      <w:r>
        <w:t xml:space="preserve"> </w:t>
      </w:r>
      <w:r w:rsidR="008506C5" w:rsidRPr="00DD4C1D">
        <w:t>muss</w:t>
      </w:r>
      <w:r>
        <w:t xml:space="preserve"> </w:t>
      </w:r>
      <w:r w:rsidR="008506C5" w:rsidRPr="00DD4C1D">
        <w:t>ich</w:t>
      </w:r>
      <w:r>
        <w:t xml:space="preserve"> </w:t>
      </w:r>
      <w:r w:rsidR="008506C5" w:rsidRPr="00DD4C1D">
        <w:t>eine</w:t>
      </w:r>
      <w:r>
        <w:t xml:space="preserve"> </w:t>
      </w:r>
      <w:r w:rsidR="008506C5" w:rsidRPr="00DD4C1D">
        <w:t>gesunde</w:t>
      </w:r>
      <w:r>
        <w:t xml:space="preserve"> </w:t>
      </w:r>
      <w:r w:rsidR="008506C5" w:rsidRPr="00DD4C1D">
        <w:t>Beziehung</w:t>
      </w:r>
      <w:r>
        <w:t xml:space="preserve"> </w:t>
      </w:r>
      <w:r w:rsidR="008506C5" w:rsidRPr="00DD4C1D">
        <w:t>zu</w:t>
      </w:r>
      <w:r>
        <w:t xml:space="preserve"> </w:t>
      </w:r>
      <w:r w:rsidR="00055F75" w:rsidRPr="00DD4C1D">
        <w:t>Christus</w:t>
      </w:r>
      <w:r>
        <w:t xml:space="preserve"> </w:t>
      </w:r>
      <w:r w:rsidR="008506C5" w:rsidRPr="00DD4C1D">
        <w:t>wahren</w:t>
      </w:r>
      <w:r w:rsidR="00055F75" w:rsidRPr="00DD4C1D">
        <w:t>;</w:t>
      </w:r>
      <w:r>
        <w:t xml:space="preserve"> </w:t>
      </w:r>
      <w:r w:rsidR="00055F75" w:rsidRPr="00DD4C1D">
        <w:t>deshalb</w:t>
      </w:r>
      <w:r>
        <w:t xml:space="preserve"> </w:t>
      </w:r>
      <w:r w:rsidR="00055F75" w:rsidRPr="00DD4C1D">
        <w:t>muss</w:t>
      </w:r>
      <w:r>
        <w:t xml:space="preserve"> </w:t>
      </w:r>
      <w:r w:rsidR="00055F75" w:rsidRPr="00DD4C1D">
        <w:t>ich</w:t>
      </w:r>
      <w:r>
        <w:t xml:space="preserve"> </w:t>
      </w:r>
      <w:r w:rsidR="008506C5" w:rsidRPr="00DD4C1D">
        <w:t>mit</w:t>
      </w:r>
      <w:r>
        <w:t xml:space="preserve"> </w:t>
      </w:r>
      <w:r w:rsidR="00055F75" w:rsidRPr="00DD4C1D">
        <w:t>dem</w:t>
      </w:r>
      <w:r>
        <w:t xml:space="preserve"> </w:t>
      </w:r>
      <w:r w:rsidR="00055F75" w:rsidRPr="00DD4C1D">
        <w:t>Geist</w:t>
      </w:r>
      <w:r>
        <w:t xml:space="preserve"> </w:t>
      </w:r>
      <w:r w:rsidR="008506C5" w:rsidRPr="00DD4C1D">
        <w:t>Schritt</w:t>
      </w:r>
      <w:r>
        <w:t xml:space="preserve"> </w:t>
      </w:r>
      <w:r w:rsidR="008506C5" w:rsidRPr="00DD4C1D">
        <w:t>halten,</w:t>
      </w:r>
      <w:r>
        <w:t xml:space="preserve"> </w:t>
      </w:r>
      <w:r w:rsidR="008506C5" w:rsidRPr="00DD4C1D">
        <w:t>mit</w:t>
      </w:r>
      <w:r>
        <w:t xml:space="preserve"> </w:t>
      </w:r>
      <w:r w:rsidR="008506C5" w:rsidRPr="00DD4C1D">
        <w:t>der</w:t>
      </w:r>
      <w:r>
        <w:t xml:space="preserve"> </w:t>
      </w:r>
      <w:r w:rsidR="008506C5" w:rsidRPr="00DD4C1D">
        <w:t>geistlichen</w:t>
      </w:r>
      <w:r>
        <w:t xml:space="preserve"> </w:t>
      </w:r>
      <w:r w:rsidR="008506C5" w:rsidRPr="00DD4C1D">
        <w:t>Welt</w:t>
      </w:r>
      <w:r>
        <w:t xml:space="preserve"> </w:t>
      </w:r>
      <w:r w:rsidR="008506C5" w:rsidRPr="00DD4C1D">
        <w:t>in</w:t>
      </w:r>
      <w:r>
        <w:t xml:space="preserve"> </w:t>
      </w:r>
      <w:r w:rsidR="008506C5" w:rsidRPr="00DD4C1D">
        <w:t>Harmonie</w:t>
      </w:r>
      <w:r>
        <w:t xml:space="preserve"> </w:t>
      </w:r>
      <w:r w:rsidR="008506C5" w:rsidRPr="00DD4C1D">
        <w:t>leben.</w:t>
      </w:r>
      <w:r>
        <w:t xml:space="preserve"> </w:t>
      </w:r>
      <w:r w:rsidR="008506C5" w:rsidRPr="00DD4C1D">
        <w:t>Davon</w:t>
      </w:r>
      <w:r>
        <w:t xml:space="preserve"> </w:t>
      </w:r>
      <w:r w:rsidR="008506C5" w:rsidRPr="00DD4C1D">
        <w:t>ist</w:t>
      </w:r>
      <w:r>
        <w:t xml:space="preserve"> </w:t>
      </w:r>
      <w:r w:rsidR="00055F75" w:rsidRPr="00DD4C1D">
        <w:t>mein</w:t>
      </w:r>
      <w:r>
        <w:t xml:space="preserve"> </w:t>
      </w:r>
      <w:r w:rsidR="00055F75" w:rsidRPr="00DD4C1D">
        <w:t>geistliches</w:t>
      </w:r>
      <w:r>
        <w:t xml:space="preserve"> </w:t>
      </w:r>
      <w:r w:rsidR="00055F75" w:rsidRPr="00DD4C1D">
        <w:t>Leben</w:t>
      </w:r>
      <w:r>
        <w:t xml:space="preserve"> </w:t>
      </w:r>
      <w:r w:rsidR="00055F75" w:rsidRPr="00DD4C1D">
        <w:t>abhängig.</w:t>
      </w:r>
      <w:r>
        <w:t xml:space="preserve"> </w:t>
      </w:r>
      <w:r w:rsidR="008506C5" w:rsidRPr="00DD4C1D">
        <w:t>Der</w:t>
      </w:r>
      <w:r>
        <w:t xml:space="preserve"> </w:t>
      </w:r>
      <w:r w:rsidR="008506C5" w:rsidRPr="00DD4C1D">
        <w:t>Geist</w:t>
      </w:r>
      <w:r>
        <w:t xml:space="preserve"> </w:t>
      </w:r>
      <w:r w:rsidR="008506C5" w:rsidRPr="00DD4C1D">
        <w:t>des</w:t>
      </w:r>
      <w:r>
        <w:t xml:space="preserve"> </w:t>
      </w:r>
      <w:r w:rsidR="008506C5" w:rsidRPr="00DD4C1D">
        <w:t>Lebens</w:t>
      </w:r>
      <w:r>
        <w:t xml:space="preserve"> </w:t>
      </w:r>
      <w:r w:rsidR="008506C5" w:rsidRPr="00DD4C1D">
        <w:t>in</w:t>
      </w:r>
      <w:r>
        <w:t xml:space="preserve"> </w:t>
      </w:r>
      <w:r w:rsidR="008506C5" w:rsidRPr="00DD4C1D">
        <w:t>Christus</w:t>
      </w:r>
      <w:r>
        <w:t xml:space="preserve"> </w:t>
      </w:r>
      <w:r w:rsidR="008506C5" w:rsidRPr="00DD4C1D">
        <w:t>Jesus</w:t>
      </w:r>
      <w:r>
        <w:t xml:space="preserve"> </w:t>
      </w:r>
      <w:r w:rsidR="00055F75" w:rsidRPr="00DD4C1D">
        <w:t>(</w:t>
      </w:r>
      <w:r>
        <w:t xml:space="preserve">Römer </w:t>
      </w:r>
      <w:r w:rsidR="00055F75" w:rsidRPr="00DD4C1D">
        <w:t>8</w:t>
      </w:r>
      <w:r>
        <w:t>, 2</w:t>
      </w:r>
      <w:r w:rsidR="00055F75" w:rsidRPr="00DD4C1D">
        <w:t>)</w:t>
      </w:r>
      <w:r>
        <w:t xml:space="preserve"> </w:t>
      </w:r>
      <w:r w:rsidR="00055F75" w:rsidRPr="00DD4C1D">
        <w:t>fördert,</w:t>
      </w:r>
      <w:r>
        <w:t xml:space="preserve"> </w:t>
      </w:r>
      <w:r w:rsidR="00055F75" w:rsidRPr="00DD4C1D">
        <w:t>belebt,</w:t>
      </w:r>
      <w:r>
        <w:t xml:space="preserve"> </w:t>
      </w:r>
      <w:r w:rsidR="00055F75" w:rsidRPr="00DD4C1D">
        <w:t>erhält</w:t>
      </w:r>
      <w:r>
        <w:t xml:space="preserve"> </w:t>
      </w:r>
      <w:r w:rsidR="00055F75" w:rsidRPr="00DD4C1D">
        <w:t>mein</w:t>
      </w:r>
      <w:r>
        <w:t xml:space="preserve"> </w:t>
      </w:r>
      <w:r w:rsidR="00055F75" w:rsidRPr="00DD4C1D">
        <w:t>geistliches</w:t>
      </w:r>
      <w:r>
        <w:t xml:space="preserve"> </w:t>
      </w:r>
      <w:r w:rsidR="00055F75" w:rsidRPr="00DD4C1D">
        <w:t>Leben.</w:t>
      </w:r>
      <w:r>
        <w:t xml:space="preserve"> </w:t>
      </w:r>
      <w:r w:rsidR="00055F75" w:rsidRPr="00DD4C1D">
        <w:t>Betrübe</w:t>
      </w:r>
      <w:r>
        <w:t xml:space="preserve"> </w:t>
      </w:r>
      <w:r w:rsidR="00055F75" w:rsidRPr="00DD4C1D">
        <w:t>ich</w:t>
      </w:r>
      <w:r>
        <w:t xml:space="preserve"> </w:t>
      </w:r>
      <w:r w:rsidR="00055F75" w:rsidRPr="00DD4C1D">
        <w:t>ihn,</w:t>
      </w:r>
      <w:r>
        <w:t xml:space="preserve"> </w:t>
      </w:r>
      <w:r w:rsidR="008506C5" w:rsidRPr="00DD4C1D">
        <w:rPr>
          <w:sz w:val="20"/>
          <w:szCs w:val="16"/>
        </w:rPr>
        <w:t>wird</w:t>
      </w:r>
      <w:r>
        <w:rPr>
          <w:sz w:val="20"/>
          <w:szCs w:val="16"/>
        </w:rPr>
        <w:t xml:space="preserve"> </w:t>
      </w:r>
      <w:r w:rsidR="008506C5" w:rsidRPr="00DD4C1D">
        <w:rPr>
          <w:sz w:val="20"/>
          <w:szCs w:val="16"/>
        </w:rPr>
        <w:t>das</w:t>
      </w:r>
      <w:r>
        <w:rPr>
          <w:sz w:val="20"/>
          <w:szCs w:val="16"/>
        </w:rPr>
        <w:t xml:space="preserve"> </w:t>
      </w:r>
      <w:r w:rsidR="008506C5" w:rsidRPr="00DD4C1D">
        <w:rPr>
          <w:sz w:val="20"/>
          <w:szCs w:val="16"/>
        </w:rPr>
        <w:t>Leben</w:t>
      </w:r>
      <w:r>
        <w:rPr>
          <w:sz w:val="20"/>
          <w:szCs w:val="16"/>
        </w:rPr>
        <w:t xml:space="preserve"> </w:t>
      </w:r>
      <w:r w:rsidR="008506C5" w:rsidRPr="00DD4C1D">
        <w:rPr>
          <w:sz w:val="20"/>
          <w:szCs w:val="16"/>
        </w:rPr>
        <w:t>in</w:t>
      </w:r>
      <w:r>
        <w:rPr>
          <w:sz w:val="20"/>
          <w:szCs w:val="16"/>
        </w:rPr>
        <w:t xml:space="preserve"> </w:t>
      </w:r>
      <w:r w:rsidR="008506C5" w:rsidRPr="00DD4C1D">
        <w:rPr>
          <w:sz w:val="20"/>
          <w:szCs w:val="16"/>
        </w:rPr>
        <w:t>mir</w:t>
      </w:r>
      <w:r>
        <w:rPr>
          <w:sz w:val="20"/>
          <w:szCs w:val="16"/>
        </w:rPr>
        <w:t xml:space="preserve"> </w:t>
      </w:r>
      <w:r w:rsidR="008506C5" w:rsidRPr="00DD4C1D">
        <w:rPr>
          <w:sz w:val="20"/>
          <w:szCs w:val="16"/>
        </w:rPr>
        <w:t>gedämpft.</w:t>
      </w:r>
      <w:r>
        <w:rPr>
          <w:sz w:val="20"/>
          <w:szCs w:val="16"/>
        </w:rPr>
        <w:t xml:space="preserve"> </w:t>
      </w:r>
      <w:r w:rsidR="00631B43" w:rsidRPr="00DD4C1D">
        <w:rPr>
          <w:sz w:val="20"/>
          <w:szCs w:val="16"/>
        </w:rPr>
        <w:t>Daher</w:t>
      </w:r>
      <w:r>
        <w:rPr>
          <w:sz w:val="20"/>
          <w:szCs w:val="16"/>
        </w:rPr>
        <w:t xml:space="preserve"> </w:t>
      </w:r>
      <w:r w:rsidR="00631B43" w:rsidRPr="00DD4C1D">
        <w:rPr>
          <w:sz w:val="20"/>
          <w:szCs w:val="16"/>
        </w:rPr>
        <w:t>muss</w:t>
      </w:r>
      <w:r>
        <w:rPr>
          <w:sz w:val="20"/>
          <w:szCs w:val="16"/>
        </w:rPr>
        <w:t xml:space="preserve"> </w:t>
      </w:r>
      <w:r w:rsidR="00631B43" w:rsidRPr="00DD4C1D">
        <w:rPr>
          <w:sz w:val="20"/>
          <w:szCs w:val="16"/>
        </w:rPr>
        <w:t>ich</w:t>
      </w:r>
      <w:r>
        <w:rPr>
          <w:sz w:val="20"/>
          <w:szCs w:val="16"/>
        </w:rPr>
        <w:t xml:space="preserve"> </w:t>
      </w:r>
      <w:r w:rsidR="008506C5" w:rsidRPr="00DD4C1D">
        <w:rPr>
          <w:sz w:val="20"/>
          <w:szCs w:val="16"/>
        </w:rPr>
        <w:t>dazu</w:t>
      </w:r>
      <w:r>
        <w:rPr>
          <w:sz w:val="20"/>
          <w:szCs w:val="16"/>
        </w:rPr>
        <w:t xml:space="preserve"> </w:t>
      </w:r>
      <w:r w:rsidR="008506C5" w:rsidRPr="00DD4C1D">
        <w:rPr>
          <w:sz w:val="20"/>
          <w:szCs w:val="16"/>
        </w:rPr>
        <w:t>sehen,</w:t>
      </w:r>
      <w:r>
        <w:rPr>
          <w:sz w:val="20"/>
          <w:szCs w:val="16"/>
        </w:rPr>
        <w:t xml:space="preserve"> </w:t>
      </w:r>
      <w:r w:rsidR="008506C5" w:rsidRPr="00DD4C1D">
        <w:rPr>
          <w:sz w:val="20"/>
          <w:szCs w:val="16"/>
        </w:rPr>
        <w:t>dass</w:t>
      </w:r>
      <w:r>
        <w:rPr>
          <w:sz w:val="20"/>
          <w:szCs w:val="16"/>
        </w:rPr>
        <w:t xml:space="preserve"> </w:t>
      </w:r>
      <w:r w:rsidR="008506C5" w:rsidRPr="00DD4C1D">
        <w:rPr>
          <w:sz w:val="20"/>
          <w:szCs w:val="16"/>
        </w:rPr>
        <w:t>ich</w:t>
      </w:r>
      <w:r>
        <w:rPr>
          <w:sz w:val="20"/>
          <w:szCs w:val="16"/>
        </w:rPr>
        <w:t xml:space="preserve"> </w:t>
      </w:r>
      <w:r w:rsidR="008506C5" w:rsidRPr="00DD4C1D">
        <w:rPr>
          <w:sz w:val="20"/>
          <w:szCs w:val="16"/>
        </w:rPr>
        <w:t>eine</w:t>
      </w:r>
      <w:r>
        <w:rPr>
          <w:sz w:val="20"/>
          <w:szCs w:val="16"/>
        </w:rPr>
        <w:t xml:space="preserve"> </w:t>
      </w:r>
      <w:r w:rsidR="008506C5" w:rsidRPr="00DD4C1D">
        <w:rPr>
          <w:sz w:val="20"/>
          <w:szCs w:val="16"/>
        </w:rPr>
        <w:t>gesunde</w:t>
      </w:r>
      <w:r>
        <w:rPr>
          <w:sz w:val="20"/>
          <w:szCs w:val="16"/>
        </w:rPr>
        <w:t xml:space="preserve"> </w:t>
      </w:r>
      <w:r w:rsidR="00485808">
        <w:rPr>
          <w:sz w:val="20"/>
          <w:szCs w:val="16"/>
        </w:rPr>
        <w:t>Beziehung</w:t>
      </w:r>
      <w:r>
        <w:rPr>
          <w:sz w:val="20"/>
          <w:szCs w:val="16"/>
        </w:rPr>
        <w:t xml:space="preserve"> </w:t>
      </w:r>
      <w:r w:rsidR="00485808">
        <w:rPr>
          <w:sz w:val="20"/>
          <w:szCs w:val="16"/>
        </w:rPr>
        <w:t>zu</w:t>
      </w:r>
      <w:r>
        <w:rPr>
          <w:sz w:val="20"/>
          <w:szCs w:val="16"/>
        </w:rPr>
        <w:t xml:space="preserve"> </w:t>
      </w:r>
      <w:r w:rsidR="00485808">
        <w:rPr>
          <w:sz w:val="20"/>
          <w:szCs w:val="16"/>
        </w:rPr>
        <w:t>Christus</w:t>
      </w:r>
      <w:r>
        <w:rPr>
          <w:sz w:val="20"/>
          <w:szCs w:val="16"/>
        </w:rPr>
        <w:t xml:space="preserve"> </w:t>
      </w:r>
      <w:r w:rsidR="00485808">
        <w:rPr>
          <w:sz w:val="20"/>
          <w:szCs w:val="16"/>
        </w:rPr>
        <w:t>aufrecht</w:t>
      </w:r>
      <w:r w:rsidR="008506C5" w:rsidRPr="00DD4C1D">
        <w:rPr>
          <w:sz w:val="20"/>
          <w:szCs w:val="16"/>
        </w:rPr>
        <w:t>erhalte.</w:t>
      </w:r>
      <w:r>
        <w:rPr>
          <w:sz w:val="20"/>
          <w:szCs w:val="16"/>
        </w:rPr>
        <w:t xml:space="preserve"> </w:t>
      </w:r>
    </w:p>
    <w:p w14:paraId="04B6DBC6" w14:textId="77777777" w:rsidR="00631B43" w:rsidRPr="00DD4C1D" w:rsidRDefault="00631B43" w:rsidP="002C0189"/>
    <w:p w14:paraId="7619DC58" w14:textId="0BFC7280" w:rsidR="00F641D2" w:rsidRPr="00DD4C1D" w:rsidRDefault="00DC60E6" w:rsidP="007D4908">
      <w:pPr>
        <w:pStyle w:val="berschrift3"/>
      </w:pPr>
      <w:r w:rsidRPr="00DD4C1D">
        <w:t>„</w:t>
      </w:r>
      <w:r w:rsidR="002A2B04" w:rsidRPr="00DD4C1D">
        <w:t>Der</w:t>
      </w:r>
      <w:r w:rsidR="001478F8">
        <w:t xml:space="preserve"> </w:t>
      </w:r>
      <w:r w:rsidR="002A2B04" w:rsidRPr="00DD4C1D">
        <w:t>göttliche</w:t>
      </w:r>
      <w:r w:rsidR="001478F8">
        <w:t xml:space="preserve"> </w:t>
      </w:r>
      <w:r w:rsidR="002A2B04" w:rsidRPr="00DD4C1D">
        <w:t>Same</w:t>
      </w:r>
      <w:r w:rsidR="001478F8">
        <w:t xml:space="preserve"> </w:t>
      </w:r>
      <w:r w:rsidR="002A2B04" w:rsidRPr="00DD4C1D">
        <w:t>bleibt.”</w:t>
      </w:r>
      <w:r w:rsidR="001478F8">
        <w:t xml:space="preserve"> </w:t>
      </w:r>
    </w:p>
    <w:p w14:paraId="59271C9F" w14:textId="2E086A68" w:rsidR="00983243" w:rsidRPr="00DD4C1D" w:rsidRDefault="001478F8" w:rsidP="002C0189">
      <w:r>
        <w:t xml:space="preserve">    </w:t>
      </w:r>
      <w:r w:rsidR="002A2B04" w:rsidRPr="00DD4C1D">
        <w:t>Es</w:t>
      </w:r>
      <w:r>
        <w:t xml:space="preserve"> </w:t>
      </w:r>
      <w:r w:rsidR="002A2B04" w:rsidRPr="00DD4C1D">
        <w:t>wird</w:t>
      </w:r>
      <w:r>
        <w:t xml:space="preserve"> </w:t>
      </w:r>
      <w:r w:rsidR="002A2B04" w:rsidRPr="00DD4C1D">
        <w:t>gesagt:</w:t>
      </w:r>
      <w:r>
        <w:t xml:space="preserve"> </w:t>
      </w:r>
      <w:r w:rsidR="00DC60E6" w:rsidRPr="00DD4C1D">
        <w:t>„</w:t>
      </w:r>
      <w:r w:rsidR="002A2B04" w:rsidRPr="00DD4C1D">
        <w:t>Der</w:t>
      </w:r>
      <w:r>
        <w:t xml:space="preserve"> </w:t>
      </w:r>
      <w:r w:rsidR="002A2B04" w:rsidRPr="00DD4C1D">
        <w:t>göttliche</w:t>
      </w:r>
      <w:r>
        <w:t xml:space="preserve"> </w:t>
      </w:r>
      <w:r w:rsidR="002A2B04" w:rsidRPr="00DD4C1D">
        <w:t>Same</w:t>
      </w:r>
      <w:r>
        <w:t xml:space="preserve"> </w:t>
      </w:r>
      <w:r w:rsidR="002A2B04" w:rsidRPr="00DD4C1D">
        <w:t>bleibt</w:t>
      </w:r>
      <w:r>
        <w:t xml:space="preserve"> </w:t>
      </w:r>
      <w:r w:rsidR="002A2B04" w:rsidRPr="00DD4C1D">
        <w:t>in</w:t>
      </w:r>
      <w:r>
        <w:t xml:space="preserve"> </w:t>
      </w:r>
      <w:r w:rsidR="002A2B04" w:rsidRPr="00DD4C1D">
        <w:t>ihm.</w:t>
      </w:r>
      <w:r>
        <w:t xml:space="preserve"> </w:t>
      </w:r>
      <w:r w:rsidR="002A2B04" w:rsidRPr="00DD4C1D">
        <w:t>Die</w:t>
      </w:r>
      <w:r>
        <w:t xml:space="preserve"> </w:t>
      </w:r>
      <w:r w:rsidR="002A2B04" w:rsidRPr="00DD4C1D">
        <w:t>neue</w:t>
      </w:r>
      <w:r>
        <w:t xml:space="preserve"> </w:t>
      </w:r>
      <w:r w:rsidR="002A2B04" w:rsidRPr="00DD4C1D">
        <w:t>Natur</w:t>
      </w:r>
      <w:r>
        <w:t xml:space="preserve"> </w:t>
      </w:r>
      <w:r w:rsidR="002A2B04" w:rsidRPr="00DD4C1D">
        <w:t>erweist</w:t>
      </w:r>
      <w:r>
        <w:t xml:space="preserve"> </w:t>
      </w:r>
      <w:r w:rsidR="002A2B04" w:rsidRPr="00DD4C1D">
        <w:t>sich</w:t>
      </w:r>
      <w:r>
        <w:t xml:space="preserve"> </w:t>
      </w:r>
      <w:r w:rsidR="002A2B04" w:rsidRPr="00DD4C1D">
        <w:t>als</w:t>
      </w:r>
      <w:r>
        <w:t xml:space="preserve"> </w:t>
      </w:r>
      <w:r w:rsidR="002A2B04" w:rsidRPr="00DD4C1D">
        <w:t>eine</w:t>
      </w:r>
      <w:r>
        <w:t xml:space="preserve"> </w:t>
      </w:r>
      <w:r w:rsidR="002A2B04" w:rsidRPr="00DD4C1D">
        <w:t>starke</w:t>
      </w:r>
      <w:r>
        <w:t xml:space="preserve"> </w:t>
      </w:r>
      <w:r w:rsidR="002A2B04" w:rsidRPr="00DD4C1D">
        <w:t>treibende</w:t>
      </w:r>
      <w:r>
        <w:t xml:space="preserve"> </w:t>
      </w:r>
      <w:r w:rsidR="002A2B04" w:rsidRPr="00DD4C1D">
        <w:t>Kraft</w:t>
      </w:r>
      <w:r>
        <w:t xml:space="preserve"> </w:t>
      </w:r>
      <w:r w:rsidR="002A2B04" w:rsidRPr="00DD4C1D">
        <w:t>zur</w:t>
      </w:r>
      <w:r>
        <w:t xml:space="preserve"> </w:t>
      </w:r>
      <w:r w:rsidR="002A2B04" w:rsidRPr="00DD4C1D">
        <w:t>Heiligkeit</w:t>
      </w:r>
      <w:r>
        <w:t xml:space="preserve"> </w:t>
      </w:r>
      <w:r w:rsidR="002A2B04" w:rsidRPr="00DD4C1D">
        <w:t>hin.</w:t>
      </w:r>
      <w:r>
        <w:t xml:space="preserve"> </w:t>
      </w:r>
      <w:r w:rsidR="002A2B04" w:rsidRPr="00DD4C1D">
        <w:t>(</w:t>
      </w:r>
      <w:r>
        <w:t xml:space="preserve">1. Johannes </w:t>
      </w:r>
      <w:r w:rsidR="002A2B04" w:rsidRPr="00DD4C1D">
        <w:t>3</w:t>
      </w:r>
      <w:r>
        <w:t>, 9</w:t>
      </w:r>
      <w:r w:rsidR="002A2B04" w:rsidRPr="00DD4C1D">
        <w:t>).</w:t>
      </w:r>
      <w:r>
        <w:t xml:space="preserve"> </w:t>
      </w:r>
      <w:r w:rsidR="002A2B04" w:rsidRPr="00DD4C1D">
        <w:t>Der</w:t>
      </w:r>
      <w:r>
        <w:t xml:space="preserve"> </w:t>
      </w:r>
      <w:r w:rsidR="002A2B04" w:rsidRPr="00DD4C1D">
        <w:t>Same</w:t>
      </w:r>
      <w:r>
        <w:t xml:space="preserve"> </w:t>
      </w:r>
      <w:r w:rsidR="002A2B04" w:rsidRPr="00DD4C1D">
        <w:t>bleibt</w:t>
      </w:r>
      <w:r>
        <w:t xml:space="preserve"> </w:t>
      </w:r>
      <w:r w:rsidR="002A2B04" w:rsidRPr="00DD4C1D">
        <w:t>im</w:t>
      </w:r>
      <w:r>
        <w:t xml:space="preserve"> </w:t>
      </w:r>
      <w:r w:rsidR="002A2B04" w:rsidRPr="00DD4C1D">
        <w:t>Kind</w:t>
      </w:r>
      <w:r>
        <w:t xml:space="preserve"> </w:t>
      </w:r>
      <w:r w:rsidR="002A2B04" w:rsidRPr="00DD4C1D">
        <w:t>Gottes,</w:t>
      </w:r>
      <w:r>
        <w:t xml:space="preserve"> </w:t>
      </w:r>
      <w:r w:rsidR="002A2B04" w:rsidRPr="00DD4C1D">
        <w:t>und</w:t>
      </w:r>
      <w:r>
        <w:t xml:space="preserve"> </w:t>
      </w:r>
      <w:r w:rsidR="002A2B04" w:rsidRPr="00DD4C1D">
        <w:t>er</w:t>
      </w:r>
      <w:r>
        <w:t xml:space="preserve"> </w:t>
      </w:r>
      <w:r w:rsidR="002A2B04" w:rsidRPr="00DD4C1D">
        <w:t>kann</w:t>
      </w:r>
      <w:r>
        <w:t xml:space="preserve"> </w:t>
      </w:r>
      <w:r w:rsidR="002A2B04" w:rsidRPr="00DD4C1D">
        <w:t>nicht</w:t>
      </w:r>
      <w:r>
        <w:t xml:space="preserve"> </w:t>
      </w:r>
      <w:r w:rsidR="002A2B04" w:rsidRPr="00DD4C1D">
        <w:t>sündigen</w:t>
      </w:r>
      <w:r w:rsidR="00593F86" w:rsidRPr="00DD4C1D">
        <w:t>,</w:t>
      </w:r>
      <w:r>
        <w:t xml:space="preserve"> </w:t>
      </w:r>
      <w:r w:rsidR="00593F86" w:rsidRPr="00DD4C1D">
        <w:t>d.</w:t>
      </w:r>
      <w:r>
        <w:t xml:space="preserve"> </w:t>
      </w:r>
      <w:r w:rsidR="00593F86" w:rsidRPr="00DD4C1D">
        <w:t>h.,</w:t>
      </w:r>
      <w:r>
        <w:t xml:space="preserve"> </w:t>
      </w:r>
      <w:r w:rsidR="002A2B04" w:rsidRPr="00DD4C1D">
        <w:t>kann</w:t>
      </w:r>
      <w:r>
        <w:t xml:space="preserve"> </w:t>
      </w:r>
      <w:r w:rsidR="002A2B04" w:rsidRPr="00DD4C1D">
        <w:t>nicht</w:t>
      </w:r>
      <w:r>
        <w:t xml:space="preserve"> </w:t>
      </w:r>
      <w:r w:rsidR="00593F86" w:rsidRPr="00DD4C1D">
        <w:t>abfallen,</w:t>
      </w:r>
      <w:r>
        <w:t xml:space="preserve"> </w:t>
      </w:r>
      <w:r w:rsidR="00593F86" w:rsidRPr="00DD4C1D">
        <w:t>zum</w:t>
      </w:r>
      <w:r>
        <w:t xml:space="preserve"> </w:t>
      </w:r>
      <w:r w:rsidR="00593F86" w:rsidRPr="00DD4C1D">
        <w:t>Abfall</w:t>
      </w:r>
      <w:r>
        <w:t xml:space="preserve"> </w:t>
      </w:r>
      <w:r w:rsidR="00593F86" w:rsidRPr="00DD4C1D">
        <w:t>hin</w:t>
      </w:r>
      <w:r>
        <w:t xml:space="preserve"> </w:t>
      </w:r>
      <w:r w:rsidR="00593F86" w:rsidRPr="00DD4C1D">
        <w:t>sündigen</w:t>
      </w:r>
      <w:r w:rsidR="002A2B04" w:rsidRPr="00DD4C1D">
        <w:t>.</w:t>
      </w:r>
      <w:r>
        <w:t xml:space="preserve"> </w:t>
      </w:r>
      <w:r w:rsidR="00593F86" w:rsidRPr="00DD4C1D">
        <w:t>Göttliches</w:t>
      </w:r>
      <w:r>
        <w:t xml:space="preserve"> </w:t>
      </w:r>
      <w:r w:rsidR="00593F86" w:rsidRPr="00DD4C1D">
        <w:t>Leben</w:t>
      </w:r>
      <w:r>
        <w:t xml:space="preserve"> </w:t>
      </w:r>
      <w:r w:rsidR="002A2B04" w:rsidRPr="00DD4C1D">
        <w:t>kann</w:t>
      </w:r>
      <w:r>
        <w:t xml:space="preserve"> </w:t>
      </w:r>
      <w:r w:rsidR="002A2B04" w:rsidRPr="00DD4C1D">
        <w:t>nicht</w:t>
      </w:r>
      <w:r>
        <w:t xml:space="preserve"> </w:t>
      </w:r>
      <w:r w:rsidR="002A2B04" w:rsidRPr="00DD4C1D">
        <w:t>verloren</w:t>
      </w:r>
      <w:r>
        <w:t xml:space="preserve"> </w:t>
      </w:r>
      <w:r w:rsidR="002A2B04" w:rsidRPr="00DD4C1D">
        <w:t>gehen.</w:t>
      </w:r>
      <w:r>
        <w:t xml:space="preserve"> </w:t>
      </w:r>
      <w:r w:rsidR="002A2B04" w:rsidRPr="00DD4C1D">
        <w:t>Sonst</w:t>
      </w:r>
      <w:r>
        <w:t xml:space="preserve"> </w:t>
      </w:r>
      <w:r w:rsidR="002A2B04" w:rsidRPr="00DD4C1D">
        <w:t>wäre</w:t>
      </w:r>
      <w:r>
        <w:t xml:space="preserve"> </w:t>
      </w:r>
      <w:r w:rsidR="002A2B04" w:rsidRPr="00DD4C1D">
        <w:t>das</w:t>
      </w:r>
      <w:r>
        <w:t xml:space="preserve"> </w:t>
      </w:r>
      <w:r w:rsidR="002A2B04" w:rsidRPr="00DD4C1D">
        <w:t>neue</w:t>
      </w:r>
      <w:r>
        <w:t xml:space="preserve"> </w:t>
      </w:r>
      <w:r w:rsidR="002A2B04" w:rsidRPr="00DD4C1D">
        <w:t>Leben</w:t>
      </w:r>
      <w:r>
        <w:t xml:space="preserve"> </w:t>
      </w:r>
      <w:r w:rsidR="002A2B04" w:rsidRPr="00DD4C1D">
        <w:t>nicht</w:t>
      </w:r>
      <w:r>
        <w:t xml:space="preserve"> </w:t>
      </w:r>
      <w:r w:rsidR="002A2B04" w:rsidRPr="00DD4C1D">
        <w:t>aus</w:t>
      </w:r>
      <w:r>
        <w:t xml:space="preserve"> </w:t>
      </w:r>
      <w:r w:rsidR="002A2B04" w:rsidRPr="00DD4C1D">
        <w:t>Gott.</w:t>
      </w:r>
      <w:r>
        <w:t xml:space="preserve"> </w:t>
      </w:r>
      <w:r w:rsidR="002A2B04" w:rsidRPr="00DD4C1D">
        <w:t>Gott</w:t>
      </w:r>
      <w:r>
        <w:t xml:space="preserve"> </w:t>
      </w:r>
      <w:r w:rsidR="002A2B04" w:rsidRPr="00DD4C1D">
        <w:t>hat</w:t>
      </w:r>
      <w:r>
        <w:t xml:space="preserve"> </w:t>
      </w:r>
      <w:r w:rsidR="00593F86" w:rsidRPr="00DD4C1D">
        <w:t>sein</w:t>
      </w:r>
      <w:r>
        <w:t xml:space="preserve"> </w:t>
      </w:r>
      <w:r w:rsidR="00593F86" w:rsidRPr="00DD4C1D">
        <w:t>neues</w:t>
      </w:r>
      <w:r>
        <w:t xml:space="preserve"> </w:t>
      </w:r>
      <w:r w:rsidR="00593F86" w:rsidRPr="00DD4C1D">
        <w:t>Wesen</w:t>
      </w:r>
      <w:r>
        <w:t xml:space="preserve"> </w:t>
      </w:r>
      <w:r w:rsidR="002A2B04" w:rsidRPr="00DD4C1D">
        <w:t>in</w:t>
      </w:r>
      <w:r>
        <w:t xml:space="preserve"> </w:t>
      </w:r>
      <w:r w:rsidR="002A2B04" w:rsidRPr="00DD4C1D">
        <w:t>mich</w:t>
      </w:r>
      <w:r>
        <w:t xml:space="preserve"> </w:t>
      </w:r>
      <w:r w:rsidR="002A2B04" w:rsidRPr="00DD4C1D">
        <w:t>hineing</w:t>
      </w:r>
      <w:r w:rsidR="00593F86" w:rsidRPr="00DD4C1D">
        <w:t>elegt.</w:t>
      </w:r>
      <w:r>
        <w:t xml:space="preserve"> </w:t>
      </w:r>
      <w:r w:rsidR="0019294F" w:rsidRPr="00DD4C1D">
        <w:t>Dieses</w:t>
      </w:r>
      <w:r>
        <w:t xml:space="preserve"> </w:t>
      </w:r>
      <w:r w:rsidR="0019294F" w:rsidRPr="00DD4C1D">
        <w:t>Wesen</w:t>
      </w:r>
      <w:r>
        <w:t xml:space="preserve"> </w:t>
      </w:r>
      <w:r w:rsidR="00593F86" w:rsidRPr="00DD4C1D">
        <w:t>ist</w:t>
      </w:r>
      <w:r>
        <w:t xml:space="preserve"> </w:t>
      </w:r>
      <w:r w:rsidR="00593F86" w:rsidRPr="00DD4C1D">
        <w:t>göttlicher</w:t>
      </w:r>
      <w:r>
        <w:t xml:space="preserve"> </w:t>
      </w:r>
      <w:r w:rsidR="00593F86" w:rsidRPr="00DD4C1D">
        <w:t>Natur.</w:t>
      </w:r>
      <w:r>
        <w:t xml:space="preserve"> </w:t>
      </w:r>
      <w:r w:rsidR="002A2B04" w:rsidRPr="00DD4C1D">
        <w:t>Ich</w:t>
      </w:r>
      <w:r>
        <w:t xml:space="preserve"> </w:t>
      </w:r>
      <w:r w:rsidR="002A2B04" w:rsidRPr="00DD4C1D">
        <w:t>habe</w:t>
      </w:r>
      <w:r>
        <w:t xml:space="preserve"> </w:t>
      </w:r>
      <w:r w:rsidR="002A2B04" w:rsidRPr="00DD4C1D">
        <w:t>göttliches</w:t>
      </w:r>
      <w:r>
        <w:t xml:space="preserve"> </w:t>
      </w:r>
      <w:r w:rsidR="002A2B04" w:rsidRPr="00DD4C1D">
        <w:t>Leben</w:t>
      </w:r>
      <w:r>
        <w:t xml:space="preserve"> </w:t>
      </w:r>
      <w:r w:rsidR="002A2B04" w:rsidRPr="00DD4C1D">
        <w:t>in</w:t>
      </w:r>
      <w:r>
        <w:t xml:space="preserve"> </w:t>
      </w:r>
      <w:r w:rsidR="002A2B04" w:rsidRPr="00DD4C1D">
        <w:t>mir.</w:t>
      </w:r>
      <w:r>
        <w:t xml:space="preserve"> </w:t>
      </w:r>
      <w:r w:rsidR="0019294F" w:rsidRPr="00DD4C1D">
        <w:t>Und</w:t>
      </w:r>
      <w:r>
        <w:t xml:space="preserve"> </w:t>
      </w:r>
      <w:r w:rsidR="0019294F" w:rsidRPr="00DD4C1D">
        <w:t>dieses</w:t>
      </w:r>
      <w:r>
        <w:t xml:space="preserve"> </w:t>
      </w:r>
      <w:r w:rsidR="0019294F" w:rsidRPr="00DD4C1D">
        <w:t>kann</w:t>
      </w:r>
      <w:r>
        <w:t xml:space="preserve"> </w:t>
      </w:r>
      <w:r w:rsidR="0019294F" w:rsidRPr="00DD4C1D">
        <w:t>nicht</w:t>
      </w:r>
      <w:r>
        <w:t xml:space="preserve"> </w:t>
      </w:r>
      <w:r w:rsidR="0019294F" w:rsidRPr="00DD4C1D">
        <w:t>verloren</w:t>
      </w:r>
      <w:r w:rsidR="002A2B04" w:rsidRPr="00DD4C1D">
        <w:t>gehen.”</w:t>
      </w:r>
      <w:r>
        <w:t xml:space="preserve"> </w:t>
      </w:r>
    </w:p>
    <w:p w14:paraId="4C81D4F4" w14:textId="77777777" w:rsidR="00983243" w:rsidRPr="00DD4C1D" w:rsidRDefault="00983243" w:rsidP="002C0189"/>
    <w:p w14:paraId="2BD382A3" w14:textId="1CB847BB"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6C477390" w14:textId="780EC259" w:rsidR="00F641D2" w:rsidRPr="00DD4C1D" w:rsidRDefault="002A2B04" w:rsidP="002C0189">
      <w:r w:rsidRPr="00DD4C1D">
        <w:t>Die</w:t>
      </w:r>
      <w:r w:rsidR="001478F8">
        <w:t xml:space="preserve"> </w:t>
      </w:r>
      <w:r w:rsidR="0019294F" w:rsidRPr="00DD4C1D">
        <w:t>Heilige</w:t>
      </w:r>
      <w:r w:rsidR="001478F8">
        <w:t xml:space="preserve"> </w:t>
      </w:r>
      <w:r w:rsidR="0019294F" w:rsidRPr="00DD4C1D">
        <w:t>Schrift</w:t>
      </w:r>
      <w:r w:rsidR="001478F8">
        <w:t xml:space="preserve"> </w:t>
      </w:r>
      <w:r w:rsidR="0019294F" w:rsidRPr="00DD4C1D">
        <w:t>spricht</w:t>
      </w:r>
      <w:r w:rsidR="001478F8">
        <w:t xml:space="preserve"> </w:t>
      </w:r>
      <w:r w:rsidR="0019294F" w:rsidRPr="00DD4C1D">
        <w:t>nicht</w:t>
      </w:r>
      <w:r w:rsidR="001478F8">
        <w:t xml:space="preserve"> </w:t>
      </w:r>
      <w:r w:rsidR="0019294F" w:rsidRPr="00DD4C1D">
        <w:t>davon,</w:t>
      </w:r>
      <w:r w:rsidR="001478F8">
        <w:t xml:space="preserve"> </w:t>
      </w:r>
      <w:r w:rsidR="0019294F" w:rsidRPr="00DD4C1D">
        <w:t>dass</w:t>
      </w:r>
      <w:r w:rsidR="001478F8">
        <w:t xml:space="preserve"> </w:t>
      </w:r>
      <w:r w:rsidR="0019294F" w:rsidRPr="00DD4C1D">
        <w:t>der</w:t>
      </w:r>
      <w:r w:rsidR="001478F8">
        <w:t xml:space="preserve"> </w:t>
      </w:r>
      <w:r w:rsidR="0019294F" w:rsidRPr="00DD4C1D">
        <w:t>Christ</w:t>
      </w:r>
      <w:r w:rsidR="001478F8">
        <w:t xml:space="preserve"> </w:t>
      </w:r>
      <w:r w:rsidR="0019294F" w:rsidRPr="00DD4C1D">
        <w:t>in</w:t>
      </w:r>
      <w:r w:rsidR="001478F8">
        <w:t xml:space="preserve"> </w:t>
      </w:r>
      <w:r w:rsidR="0019294F" w:rsidRPr="00DD4C1D">
        <w:t>der</w:t>
      </w:r>
      <w:r w:rsidR="001478F8">
        <w:t xml:space="preserve"> </w:t>
      </w:r>
      <w:r w:rsidR="0019294F" w:rsidRPr="00DD4C1D">
        <w:t>Heilswende</w:t>
      </w:r>
      <w:r w:rsidR="001478F8">
        <w:t xml:space="preserve"> </w:t>
      </w:r>
      <w:r w:rsidR="0019294F" w:rsidRPr="00DD4C1D">
        <w:t>in</w:t>
      </w:r>
      <w:r w:rsidR="001478F8">
        <w:t xml:space="preserve"> </w:t>
      </w:r>
      <w:r w:rsidR="0019294F" w:rsidRPr="00DD4C1D">
        <w:t>eine</w:t>
      </w:r>
      <w:r w:rsidR="001478F8">
        <w:t xml:space="preserve"> </w:t>
      </w:r>
      <w:r w:rsidRPr="00DD4C1D">
        <w:t>neue</w:t>
      </w:r>
      <w:r w:rsidR="001478F8">
        <w:t xml:space="preserve"> </w:t>
      </w:r>
      <w:r w:rsidRPr="00DD4C1D">
        <w:t>Natur</w:t>
      </w:r>
      <w:r w:rsidR="001478F8">
        <w:t xml:space="preserve"> </w:t>
      </w:r>
      <w:r w:rsidR="0019294F" w:rsidRPr="00DD4C1D">
        <w:t>verwandelt</w:t>
      </w:r>
      <w:r w:rsidR="001478F8">
        <w:t xml:space="preserve"> </w:t>
      </w:r>
      <w:r w:rsidR="0019294F" w:rsidRPr="00DD4C1D">
        <w:t>wird</w:t>
      </w:r>
      <w:r w:rsidRPr="00DD4C1D">
        <w:t>.</w:t>
      </w:r>
      <w:r w:rsidR="001478F8">
        <w:t xml:space="preserve"> </w:t>
      </w:r>
    </w:p>
    <w:p w14:paraId="0C295F0A" w14:textId="558FD0E9" w:rsidR="001A3F09" w:rsidRPr="00DD4C1D" w:rsidRDefault="001478F8" w:rsidP="002C0189">
      <w:r>
        <w:t xml:space="preserve">    2. Korinther </w:t>
      </w:r>
      <w:r w:rsidR="002A2B04" w:rsidRPr="00DD4C1D">
        <w:t>5</w:t>
      </w:r>
      <w:r>
        <w:t>, 1</w:t>
      </w:r>
      <w:r w:rsidR="002A2B04" w:rsidRPr="00DD4C1D">
        <w:t>7:</w:t>
      </w:r>
      <w:r>
        <w:t xml:space="preserve"> </w:t>
      </w:r>
      <w:r w:rsidR="00DC60E6" w:rsidRPr="00DD4C1D">
        <w:t>„</w:t>
      </w:r>
      <w:r w:rsidR="007D4908" w:rsidRPr="00DD4C1D">
        <w:rPr>
          <w:b/>
          <w:bCs/>
        </w:rPr>
        <w:t>Somit,</w:t>
      </w:r>
      <w:r>
        <w:rPr>
          <w:b/>
          <w:bCs/>
        </w:rPr>
        <w:t xml:space="preserve"> </w:t>
      </w:r>
      <w:r w:rsidR="007D4908" w:rsidRPr="00DD4C1D">
        <w:rPr>
          <w:b/>
          <w:bCs/>
        </w:rPr>
        <w:t>wenn</w:t>
      </w:r>
      <w:r>
        <w:rPr>
          <w:b/>
          <w:bCs/>
        </w:rPr>
        <w:t xml:space="preserve"> </w:t>
      </w:r>
      <w:r w:rsidR="007D4908" w:rsidRPr="00DD4C1D">
        <w:rPr>
          <w:b/>
          <w:bCs/>
        </w:rPr>
        <w:t>jemand</w:t>
      </w:r>
      <w:r>
        <w:rPr>
          <w:b/>
          <w:bCs/>
        </w:rPr>
        <w:t xml:space="preserve"> </w:t>
      </w:r>
      <w:r w:rsidR="007D4908" w:rsidRPr="00DD4C1D">
        <w:rPr>
          <w:b/>
          <w:bCs/>
        </w:rPr>
        <w:t>i</w:t>
      </w:r>
      <w:r w:rsidR="002A2B04" w:rsidRPr="00DD4C1D">
        <w:rPr>
          <w:b/>
          <w:bCs/>
        </w:rPr>
        <w:t>n</w:t>
      </w:r>
      <w:r>
        <w:rPr>
          <w:b/>
          <w:bCs/>
        </w:rPr>
        <w:t xml:space="preserve"> </w:t>
      </w:r>
      <w:r w:rsidR="002A2B04" w:rsidRPr="00DD4C1D">
        <w:rPr>
          <w:b/>
          <w:bCs/>
        </w:rPr>
        <w:t>Christus</w:t>
      </w:r>
      <w:r>
        <w:rPr>
          <w:b/>
          <w:bCs/>
        </w:rPr>
        <w:t xml:space="preserve"> </w:t>
      </w:r>
      <w:r w:rsidR="002A2B04" w:rsidRPr="00DD4C1D">
        <w:rPr>
          <w:b/>
          <w:bCs/>
        </w:rPr>
        <w:t>ist,</w:t>
      </w:r>
      <w:r>
        <w:rPr>
          <w:b/>
          <w:bCs/>
        </w:rPr>
        <w:t xml:space="preserve"> </w:t>
      </w:r>
      <w:r w:rsidR="007D4908" w:rsidRPr="00DD4C1D">
        <w:rPr>
          <w:b/>
          <w:bCs/>
        </w:rPr>
        <w:t>ist</w:t>
      </w:r>
      <w:r>
        <w:rPr>
          <w:b/>
          <w:bCs/>
        </w:rPr>
        <w:t xml:space="preserve"> </w:t>
      </w:r>
      <w:r w:rsidR="007D4908" w:rsidRPr="00DD4C1D">
        <w:rPr>
          <w:b/>
          <w:bCs/>
        </w:rPr>
        <w:t>er</w:t>
      </w:r>
      <w:r>
        <w:rPr>
          <w:b/>
          <w:bCs/>
        </w:rPr>
        <w:t xml:space="preserve"> </w:t>
      </w:r>
      <w:r w:rsidR="002A2B04" w:rsidRPr="00DD4C1D">
        <w:rPr>
          <w:b/>
          <w:bCs/>
        </w:rPr>
        <w:t>neue</w:t>
      </w:r>
      <w:r>
        <w:rPr>
          <w:b/>
          <w:bCs/>
        </w:rPr>
        <w:t xml:space="preserve"> </w:t>
      </w:r>
      <w:r w:rsidR="007D4908" w:rsidRPr="00DD4C1D">
        <w:rPr>
          <w:b/>
          <w:bCs/>
        </w:rPr>
        <w:t>Schöpfung.</w:t>
      </w:r>
      <w:r w:rsidR="00DC60E6" w:rsidRPr="00DD4C1D">
        <w:t>“</w:t>
      </w:r>
      <w:r>
        <w:t xml:space="preserve"> </w:t>
      </w:r>
    </w:p>
    <w:p w14:paraId="2A2FC2B3" w14:textId="6EA06161" w:rsidR="00593F86" w:rsidRPr="00DD4C1D" w:rsidRDefault="001478F8" w:rsidP="002C0189">
      <w:r>
        <w:t xml:space="preserve">    </w:t>
      </w:r>
      <w:r w:rsidR="007D4908" w:rsidRPr="00DD4C1D">
        <w:t>Jesus</w:t>
      </w:r>
      <w:r>
        <w:t xml:space="preserve"> </w:t>
      </w:r>
      <w:r w:rsidR="007D4908" w:rsidRPr="00DD4C1D">
        <w:t>Christus</w:t>
      </w:r>
      <w:r>
        <w:t xml:space="preserve"> </w:t>
      </w:r>
      <w:r w:rsidR="007D4908" w:rsidRPr="00DD4C1D">
        <w:t>ist</w:t>
      </w:r>
      <w:r>
        <w:t xml:space="preserve"> </w:t>
      </w:r>
      <w:r w:rsidR="00980B80" w:rsidRPr="00DD4C1D">
        <w:t>das</w:t>
      </w:r>
      <w:r>
        <w:t xml:space="preserve"> </w:t>
      </w:r>
      <w:r w:rsidR="00980B80" w:rsidRPr="00DD4C1D">
        <w:t>neue</w:t>
      </w:r>
      <w:r>
        <w:t xml:space="preserve"> </w:t>
      </w:r>
      <w:r w:rsidR="00980B80" w:rsidRPr="00DD4C1D">
        <w:t>Leben</w:t>
      </w:r>
      <w:r>
        <w:t xml:space="preserve"> </w:t>
      </w:r>
      <w:r w:rsidR="00980B80" w:rsidRPr="00DD4C1D">
        <w:t>und</w:t>
      </w:r>
      <w:r>
        <w:t xml:space="preserve"> </w:t>
      </w:r>
      <w:r w:rsidR="007D4908" w:rsidRPr="00DD4C1D">
        <w:t>die</w:t>
      </w:r>
      <w:r>
        <w:t xml:space="preserve"> </w:t>
      </w:r>
      <w:r w:rsidR="007D4908" w:rsidRPr="00DD4C1D">
        <w:t>neue</w:t>
      </w:r>
      <w:r>
        <w:t xml:space="preserve"> </w:t>
      </w:r>
      <w:r w:rsidR="007D4908" w:rsidRPr="00DD4C1D">
        <w:t>Schöpfung.</w:t>
      </w:r>
      <w:r>
        <w:t xml:space="preserve"> </w:t>
      </w:r>
      <w:r w:rsidR="007B49AC" w:rsidRPr="00DD4C1D">
        <w:t>Ist</w:t>
      </w:r>
      <w:r>
        <w:t xml:space="preserve"> </w:t>
      </w:r>
      <w:r w:rsidR="007B49AC" w:rsidRPr="00DD4C1D">
        <w:t>jemand</w:t>
      </w:r>
      <w:r>
        <w:t xml:space="preserve"> </w:t>
      </w:r>
      <w:r w:rsidR="007B49AC" w:rsidRPr="00DD4C1D">
        <w:t>in</w:t>
      </w:r>
      <w:r>
        <w:t xml:space="preserve"> </w:t>
      </w:r>
      <w:r w:rsidR="007B49AC" w:rsidRPr="00DD4C1D">
        <w:t>Christus,</w:t>
      </w:r>
      <w:r>
        <w:t xml:space="preserve"> </w:t>
      </w:r>
      <w:r w:rsidR="007B49AC" w:rsidRPr="00DD4C1D">
        <w:t>ist</w:t>
      </w:r>
      <w:r>
        <w:t xml:space="preserve"> </w:t>
      </w:r>
      <w:r w:rsidR="007B49AC" w:rsidRPr="00DD4C1D">
        <w:t>er</w:t>
      </w:r>
      <w:r>
        <w:t xml:space="preserve"> </w:t>
      </w:r>
      <w:r w:rsidR="00593F86" w:rsidRPr="00DD4C1D">
        <w:t>–</w:t>
      </w:r>
      <w:r>
        <w:t xml:space="preserve"> </w:t>
      </w:r>
      <w:r w:rsidR="00593F86" w:rsidRPr="00DD4C1D">
        <w:t>kraft</w:t>
      </w:r>
      <w:r>
        <w:t xml:space="preserve"> </w:t>
      </w:r>
      <w:r w:rsidR="00593F86" w:rsidRPr="00DD4C1D">
        <w:t>seiner</w:t>
      </w:r>
      <w:r>
        <w:t xml:space="preserve"> </w:t>
      </w:r>
      <w:r w:rsidR="00593F86" w:rsidRPr="00DD4C1D">
        <w:t>Verbindung</w:t>
      </w:r>
      <w:r>
        <w:t xml:space="preserve"> </w:t>
      </w:r>
      <w:r w:rsidR="00593F86" w:rsidRPr="00DD4C1D">
        <w:t>mit</w:t>
      </w:r>
      <w:r>
        <w:t xml:space="preserve"> </w:t>
      </w:r>
      <w:r w:rsidR="00593F86" w:rsidRPr="00DD4C1D">
        <w:t>Jesus</w:t>
      </w:r>
      <w:r>
        <w:t xml:space="preserve"> </w:t>
      </w:r>
      <w:r w:rsidR="00593F86" w:rsidRPr="00DD4C1D">
        <w:t>Christus</w:t>
      </w:r>
      <w:r>
        <w:t xml:space="preserve"> </w:t>
      </w:r>
      <w:r w:rsidR="00593F86" w:rsidRPr="00DD4C1D">
        <w:t>–</w:t>
      </w:r>
      <w:r>
        <w:t xml:space="preserve"> </w:t>
      </w:r>
      <w:r w:rsidR="00593F86" w:rsidRPr="00DD4C1D">
        <w:t>neue</w:t>
      </w:r>
      <w:r>
        <w:t xml:space="preserve"> </w:t>
      </w:r>
      <w:r w:rsidR="00593F86" w:rsidRPr="00DD4C1D">
        <w:t>Schöpfung</w:t>
      </w:r>
      <w:r w:rsidR="007D4908" w:rsidRPr="00DD4C1D">
        <w:t>,</w:t>
      </w:r>
      <w:r>
        <w:t xml:space="preserve"> </w:t>
      </w:r>
      <w:r w:rsidR="007D4908" w:rsidRPr="00DD4C1D">
        <w:t>d.</w:t>
      </w:r>
      <w:r>
        <w:t xml:space="preserve"> </w:t>
      </w:r>
      <w:r w:rsidR="007D4908" w:rsidRPr="00DD4C1D">
        <w:t>h.,</w:t>
      </w:r>
      <w:r>
        <w:t xml:space="preserve"> </w:t>
      </w:r>
      <w:r w:rsidR="007D4908" w:rsidRPr="00DD4C1D">
        <w:t>Teil</w:t>
      </w:r>
      <w:r>
        <w:t xml:space="preserve"> </w:t>
      </w:r>
      <w:r w:rsidR="007D4908" w:rsidRPr="00DD4C1D">
        <w:t>der</w:t>
      </w:r>
      <w:r>
        <w:t xml:space="preserve"> </w:t>
      </w:r>
      <w:r w:rsidR="007D4908" w:rsidRPr="00DD4C1D">
        <w:t>neuen</w:t>
      </w:r>
      <w:r>
        <w:t xml:space="preserve"> </w:t>
      </w:r>
      <w:r w:rsidR="007D4908" w:rsidRPr="00DD4C1D">
        <w:t>Schöpfung</w:t>
      </w:r>
      <w:r w:rsidR="00593F86" w:rsidRPr="00DD4C1D">
        <w:t>.</w:t>
      </w:r>
      <w:r>
        <w:t xml:space="preserve"> </w:t>
      </w:r>
      <w:r w:rsidR="00593F86" w:rsidRPr="00DD4C1D">
        <w:t>Er</w:t>
      </w:r>
      <w:r>
        <w:t xml:space="preserve"> </w:t>
      </w:r>
      <w:r w:rsidR="007D4908" w:rsidRPr="00DD4C1D">
        <w:t>ist</w:t>
      </w:r>
      <w:r>
        <w:t xml:space="preserve"> </w:t>
      </w:r>
      <w:r w:rsidR="007D4908" w:rsidRPr="00DD4C1D">
        <w:t>Teil</w:t>
      </w:r>
      <w:r>
        <w:t xml:space="preserve"> </w:t>
      </w:r>
      <w:r w:rsidR="007D4908" w:rsidRPr="00DD4C1D">
        <w:t>von</w:t>
      </w:r>
      <w:r>
        <w:t xml:space="preserve"> </w:t>
      </w:r>
      <w:r w:rsidR="007D4908" w:rsidRPr="00DD4C1D">
        <w:t>Christus</w:t>
      </w:r>
      <w:r w:rsidR="005D19F7" w:rsidRPr="00DD4C1D">
        <w:t>.</w:t>
      </w:r>
      <w:r>
        <w:t xml:space="preserve"> </w:t>
      </w:r>
      <w:r w:rsidR="00593F86" w:rsidRPr="00DD4C1D">
        <w:t>Paulus</w:t>
      </w:r>
      <w:r>
        <w:t xml:space="preserve"> </w:t>
      </w:r>
      <w:r w:rsidR="00593F86" w:rsidRPr="00DD4C1D">
        <w:t>sagt:</w:t>
      </w:r>
      <w:r>
        <w:t xml:space="preserve"> </w:t>
      </w:r>
      <w:r w:rsidR="00593F86" w:rsidRPr="00DD4C1D">
        <w:t>„</w:t>
      </w:r>
      <w:r w:rsidR="001A3F09" w:rsidRPr="00DD4C1D">
        <w:rPr>
          <w:b/>
        </w:rPr>
        <w:t>Mit</w:t>
      </w:r>
      <w:r>
        <w:rPr>
          <w:b/>
        </w:rPr>
        <w:t xml:space="preserve"> </w:t>
      </w:r>
      <w:r w:rsidR="001A3F09" w:rsidRPr="00DD4C1D">
        <w:rPr>
          <w:b/>
        </w:rPr>
        <w:t>Christus</w:t>
      </w:r>
      <w:r>
        <w:rPr>
          <w:b/>
        </w:rPr>
        <w:t xml:space="preserve"> </w:t>
      </w:r>
      <w:r w:rsidR="001A3F09" w:rsidRPr="00DD4C1D">
        <w:rPr>
          <w:b/>
        </w:rPr>
        <w:t>zusammen</w:t>
      </w:r>
      <w:r>
        <w:rPr>
          <w:b/>
        </w:rPr>
        <w:t xml:space="preserve"> </w:t>
      </w:r>
      <w:r w:rsidR="001A3F09" w:rsidRPr="00DD4C1D">
        <w:rPr>
          <w:b/>
        </w:rPr>
        <w:t>bin</w:t>
      </w:r>
      <w:r>
        <w:rPr>
          <w:b/>
        </w:rPr>
        <w:t xml:space="preserve"> </w:t>
      </w:r>
      <w:r w:rsidR="001A3F09" w:rsidRPr="00DD4C1D">
        <w:rPr>
          <w:b/>
        </w:rPr>
        <w:t>ich</w:t>
      </w:r>
      <w:r>
        <w:rPr>
          <w:b/>
        </w:rPr>
        <w:t xml:space="preserve"> </w:t>
      </w:r>
      <w:r w:rsidR="001A3F09" w:rsidRPr="00DD4C1D">
        <w:rPr>
          <w:b/>
        </w:rPr>
        <w:t>gekreuzigt</w:t>
      </w:r>
      <w:r>
        <w:rPr>
          <w:b/>
        </w:rPr>
        <w:t xml:space="preserve"> </w:t>
      </w:r>
      <w:r w:rsidR="001A3F09" w:rsidRPr="00DD4C1D">
        <w:rPr>
          <w:b/>
        </w:rPr>
        <w:t>worden.</w:t>
      </w:r>
      <w:r>
        <w:rPr>
          <w:b/>
        </w:rPr>
        <w:t xml:space="preserve"> </w:t>
      </w:r>
      <w:r w:rsidR="00593F86" w:rsidRPr="00DD4C1D">
        <w:rPr>
          <w:b/>
        </w:rPr>
        <w:t>Aber</w:t>
      </w:r>
      <w:r>
        <w:rPr>
          <w:b/>
          <w:lang w:eastAsia="de-CH" w:bidi="he-IL"/>
        </w:rPr>
        <w:t xml:space="preserve"> </w:t>
      </w:r>
      <w:r w:rsidR="00593F86" w:rsidRPr="00DD4C1D">
        <w:rPr>
          <w:b/>
        </w:rPr>
        <w:t>ich</w:t>
      </w:r>
      <w:r>
        <w:rPr>
          <w:b/>
        </w:rPr>
        <w:t xml:space="preserve"> </w:t>
      </w:r>
      <w:r w:rsidR="00593F86" w:rsidRPr="00DD4C1D">
        <w:rPr>
          <w:b/>
        </w:rPr>
        <w:t>lebe</w:t>
      </w:r>
      <w:r>
        <w:rPr>
          <w:b/>
        </w:rPr>
        <w:t xml:space="preserve"> </w:t>
      </w:r>
      <w:r w:rsidR="00593F86" w:rsidRPr="00DD4C1D">
        <w:rPr>
          <w:b/>
        </w:rPr>
        <w:t>–</w:t>
      </w:r>
      <w:r>
        <w:rPr>
          <w:b/>
        </w:rPr>
        <w:t xml:space="preserve"> </w:t>
      </w:r>
      <w:r w:rsidR="00593F86" w:rsidRPr="00DD4C1D">
        <w:rPr>
          <w:b/>
        </w:rPr>
        <w:t>nicht</w:t>
      </w:r>
      <w:r>
        <w:rPr>
          <w:b/>
        </w:rPr>
        <w:t xml:space="preserve"> </w:t>
      </w:r>
      <w:r w:rsidR="001A3F09" w:rsidRPr="00DD4C1D">
        <w:rPr>
          <w:b/>
        </w:rPr>
        <w:t>mehr</w:t>
      </w:r>
      <w:r>
        <w:rPr>
          <w:b/>
        </w:rPr>
        <w:t xml:space="preserve"> </w:t>
      </w:r>
      <w:r w:rsidR="001A3F09" w:rsidRPr="00DD4C1D">
        <w:rPr>
          <w:b/>
        </w:rPr>
        <w:t>ich:</w:t>
      </w:r>
      <w:r>
        <w:rPr>
          <w:b/>
        </w:rPr>
        <w:t xml:space="preserve"> </w:t>
      </w:r>
      <w:r w:rsidR="001A3F09" w:rsidRPr="00DD4C1D">
        <w:rPr>
          <w:b/>
        </w:rPr>
        <w:t>Christus</w:t>
      </w:r>
      <w:r>
        <w:rPr>
          <w:b/>
        </w:rPr>
        <w:t xml:space="preserve"> </w:t>
      </w:r>
      <w:r w:rsidR="001A3F09" w:rsidRPr="00DD4C1D">
        <w:rPr>
          <w:b/>
        </w:rPr>
        <w:t>lebt</w:t>
      </w:r>
      <w:r>
        <w:rPr>
          <w:b/>
        </w:rPr>
        <w:t xml:space="preserve"> </w:t>
      </w:r>
      <w:r w:rsidR="001A3F09" w:rsidRPr="00DD4C1D">
        <w:rPr>
          <w:b/>
        </w:rPr>
        <w:t>in</w:t>
      </w:r>
      <w:r>
        <w:rPr>
          <w:b/>
        </w:rPr>
        <w:t xml:space="preserve"> </w:t>
      </w:r>
      <w:r w:rsidR="001A3F09" w:rsidRPr="00DD4C1D">
        <w:rPr>
          <w:b/>
        </w:rPr>
        <w:t>mir</w:t>
      </w:r>
      <w:r w:rsidR="00593F86" w:rsidRPr="00DD4C1D">
        <w:rPr>
          <w:lang w:eastAsia="de-CH" w:bidi="he-IL"/>
        </w:rPr>
        <w:t>.”</w:t>
      </w:r>
      <w:r>
        <w:rPr>
          <w:lang w:eastAsia="de-CH" w:bidi="he-IL"/>
        </w:rPr>
        <w:t xml:space="preserve"> </w:t>
      </w:r>
      <w:r w:rsidR="001A3F09" w:rsidRPr="00DD4C1D">
        <w:rPr>
          <w:lang w:eastAsia="de-CH" w:bidi="he-IL"/>
        </w:rPr>
        <w:t>(</w:t>
      </w:r>
      <w:r w:rsidR="001A3F09" w:rsidRPr="00DD4C1D">
        <w:t>Ga</w:t>
      </w:r>
      <w:r>
        <w:rPr>
          <w:lang w:eastAsia="de-CH" w:bidi="he-IL"/>
        </w:rPr>
        <w:t xml:space="preserve"> </w:t>
      </w:r>
      <w:r w:rsidR="001A3F09" w:rsidRPr="00DD4C1D">
        <w:rPr>
          <w:lang w:eastAsia="de-CH" w:bidi="he-IL"/>
        </w:rPr>
        <w:t>2</w:t>
      </w:r>
      <w:r>
        <w:rPr>
          <w:lang w:eastAsia="de-CH" w:bidi="he-IL"/>
        </w:rPr>
        <w:t>, 1</w:t>
      </w:r>
      <w:r w:rsidR="001A3F09" w:rsidRPr="00DD4C1D">
        <w:rPr>
          <w:lang w:eastAsia="de-CH" w:bidi="he-IL"/>
        </w:rPr>
        <w:t>9M.20A)</w:t>
      </w:r>
    </w:p>
    <w:p w14:paraId="7E08DD4D" w14:textId="2B4DCFA1" w:rsidR="00980B80" w:rsidRPr="00DD4C1D" w:rsidRDefault="001478F8" w:rsidP="002C0189">
      <w:r>
        <w:t xml:space="preserve">    </w:t>
      </w:r>
      <w:r w:rsidR="005D19F7" w:rsidRPr="00DD4C1D">
        <w:t>Wie</w:t>
      </w:r>
      <w:r>
        <w:t xml:space="preserve"> </w:t>
      </w:r>
      <w:r w:rsidR="001A3F09" w:rsidRPr="00DD4C1D">
        <w:t>lebt</w:t>
      </w:r>
      <w:r>
        <w:t xml:space="preserve"> </w:t>
      </w:r>
      <w:r w:rsidR="005D19F7" w:rsidRPr="00DD4C1D">
        <w:t>Christus</w:t>
      </w:r>
      <w:r>
        <w:t xml:space="preserve"> </w:t>
      </w:r>
      <w:r w:rsidR="005D19F7" w:rsidRPr="00DD4C1D">
        <w:t>in</w:t>
      </w:r>
      <w:r>
        <w:t xml:space="preserve"> </w:t>
      </w:r>
      <w:r w:rsidR="001A3F09" w:rsidRPr="00DD4C1D">
        <w:t>ihm</w:t>
      </w:r>
      <w:r w:rsidR="005D19F7" w:rsidRPr="00DD4C1D">
        <w:t>?</w:t>
      </w:r>
      <w:r>
        <w:t xml:space="preserve"> </w:t>
      </w:r>
      <w:r w:rsidR="005D19F7" w:rsidRPr="00DD4C1D">
        <w:rPr>
          <w:lang w:bidi="he-IL"/>
        </w:rPr>
        <w:t>Ga</w:t>
      </w:r>
      <w:r>
        <w:rPr>
          <w:lang w:bidi="he-IL"/>
        </w:rPr>
        <w:t xml:space="preserve"> </w:t>
      </w:r>
      <w:r w:rsidR="005D19F7" w:rsidRPr="00DD4C1D">
        <w:rPr>
          <w:lang w:bidi="he-IL"/>
        </w:rPr>
        <w:t>2</w:t>
      </w:r>
      <w:r>
        <w:rPr>
          <w:lang w:bidi="he-IL"/>
        </w:rPr>
        <w:t>, 2</w:t>
      </w:r>
      <w:r w:rsidR="005D19F7" w:rsidRPr="00DD4C1D">
        <w:rPr>
          <w:lang w:bidi="he-IL"/>
        </w:rPr>
        <w:t>0:</w:t>
      </w:r>
      <w:r>
        <w:rPr>
          <w:lang w:bidi="he-IL"/>
        </w:rPr>
        <w:t xml:space="preserve"> </w:t>
      </w:r>
      <w:r w:rsidR="00DC60E6" w:rsidRPr="00DD4C1D">
        <w:rPr>
          <w:lang w:bidi="he-IL"/>
        </w:rPr>
        <w:t>„</w:t>
      </w:r>
      <w:r w:rsidR="005D19F7" w:rsidRPr="00DD4C1D">
        <w:rPr>
          <w:b/>
          <w:lang w:bidi="he-IL"/>
        </w:rPr>
        <w:t>Was</w:t>
      </w:r>
      <w:r>
        <w:rPr>
          <w:b/>
          <w:lang w:bidi="he-IL"/>
        </w:rPr>
        <w:t xml:space="preserve"> </w:t>
      </w:r>
      <w:r w:rsidR="005D19F7" w:rsidRPr="00DD4C1D">
        <w:rPr>
          <w:b/>
          <w:lang w:bidi="he-IL"/>
        </w:rPr>
        <w:t>ich</w:t>
      </w:r>
      <w:r>
        <w:rPr>
          <w:b/>
          <w:lang w:bidi="he-IL"/>
        </w:rPr>
        <w:t xml:space="preserve"> </w:t>
      </w:r>
      <w:r w:rsidR="005D19F7" w:rsidRPr="00DD4C1D">
        <w:rPr>
          <w:b/>
          <w:lang w:bidi="he-IL"/>
        </w:rPr>
        <w:t>nun</w:t>
      </w:r>
      <w:r>
        <w:rPr>
          <w:b/>
          <w:lang w:bidi="he-IL"/>
        </w:rPr>
        <w:t xml:space="preserve"> </w:t>
      </w:r>
      <w:r w:rsidR="005D19F7" w:rsidRPr="00DD4C1D">
        <w:rPr>
          <w:b/>
          <w:lang w:bidi="he-IL"/>
        </w:rPr>
        <w:t>im</w:t>
      </w:r>
      <w:r>
        <w:rPr>
          <w:b/>
          <w:lang w:bidi="he-IL"/>
        </w:rPr>
        <w:t xml:space="preserve"> </w:t>
      </w:r>
      <w:r w:rsidR="005D19F7" w:rsidRPr="00DD4C1D">
        <w:rPr>
          <w:b/>
          <w:lang w:bidi="he-IL"/>
        </w:rPr>
        <w:t>Fleisch</w:t>
      </w:r>
      <w:r>
        <w:rPr>
          <w:b/>
          <w:lang w:bidi="he-IL"/>
        </w:rPr>
        <w:t xml:space="preserve"> </w:t>
      </w:r>
      <w:r w:rsidR="005D19F7" w:rsidRPr="00DD4C1D">
        <w:rPr>
          <w:b/>
          <w:lang w:bidi="he-IL"/>
        </w:rPr>
        <w:t>lebe,</w:t>
      </w:r>
      <w:r>
        <w:rPr>
          <w:b/>
          <w:lang w:bidi="he-IL"/>
        </w:rPr>
        <w:t xml:space="preserve"> </w:t>
      </w:r>
      <w:r w:rsidR="005D19F7" w:rsidRPr="00DD4C1D">
        <w:rPr>
          <w:b/>
          <w:lang w:bidi="he-IL"/>
        </w:rPr>
        <w:t>lebe</w:t>
      </w:r>
      <w:r>
        <w:rPr>
          <w:b/>
          <w:lang w:bidi="he-IL"/>
        </w:rPr>
        <w:t xml:space="preserve"> </w:t>
      </w:r>
      <w:r w:rsidR="005D19F7" w:rsidRPr="00DD4C1D">
        <w:rPr>
          <w:b/>
          <w:lang w:bidi="he-IL"/>
        </w:rPr>
        <w:t>ich</w:t>
      </w:r>
      <w:r>
        <w:rPr>
          <w:b/>
          <w:lang w:bidi="he-IL"/>
        </w:rPr>
        <w:t xml:space="preserve"> </w:t>
      </w:r>
      <w:r w:rsidR="005D19F7" w:rsidRPr="00DD4C1D">
        <w:rPr>
          <w:b/>
          <w:lang w:bidi="he-IL"/>
        </w:rPr>
        <w:t>im</w:t>
      </w:r>
      <w:r>
        <w:rPr>
          <w:b/>
          <w:lang w:bidi="he-IL"/>
        </w:rPr>
        <w:t xml:space="preserve"> </w:t>
      </w:r>
      <w:r w:rsidR="005D19F7" w:rsidRPr="00DD4C1D">
        <w:rPr>
          <w:b/>
          <w:lang w:bidi="he-IL"/>
        </w:rPr>
        <w:t>Glauben</w:t>
      </w:r>
      <w:r w:rsidR="005D19F7" w:rsidRPr="00DD4C1D">
        <w:t>.</w:t>
      </w:r>
      <w:r w:rsidR="00DC60E6" w:rsidRPr="00DD4C1D">
        <w:t>“</w:t>
      </w:r>
      <w:r>
        <w:t xml:space="preserve"> </w:t>
      </w:r>
      <w:r w:rsidR="005D19F7" w:rsidRPr="00DD4C1D">
        <w:t>Paulus</w:t>
      </w:r>
      <w:r>
        <w:t xml:space="preserve"> </w:t>
      </w:r>
      <w:r w:rsidR="005D19F7" w:rsidRPr="00DD4C1D">
        <w:t>betont</w:t>
      </w:r>
      <w:r>
        <w:t xml:space="preserve"> </w:t>
      </w:r>
      <w:r w:rsidR="005D19F7" w:rsidRPr="00DD4C1D">
        <w:t>das</w:t>
      </w:r>
      <w:r>
        <w:t xml:space="preserve"> </w:t>
      </w:r>
      <w:r w:rsidR="005D19F7" w:rsidRPr="00DD4C1D">
        <w:t>Glauben.</w:t>
      </w:r>
      <w:r>
        <w:t xml:space="preserve"> </w:t>
      </w:r>
      <w:r w:rsidR="005D19F7" w:rsidRPr="00DD4C1D">
        <w:t>Die</w:t>
      </w:r>
      <w:r>
        <w:t xml:space="preserve"> </w:t>
      </w:r>
      <w:r w:rsidR="005D19F7" w:rsidRPr="00DD4C1D">
        <w:t>Verbindung</w:t>
      </w:r>
      <w:r>
        <w:t xml:space="preserve"> </w:t>
      </w:r>
      <w:r w:rsidR="005D19F7" w:rsidRPr="00DD4C1D">
        <w:t>mit</w:t>
      </w:r>
      <w:r>
        <w:t xml:space="preserve"> </w:t>
      </w:r>
      <w:r w:rsidR="005D19F7" w:rsidRPr="00DD4C1D">
        <w:t>dem</w:t>
      </w:r>
      <w:r>
        <w:t xml:space="preserve"> </w:t>
      </w:r>
      <w:r w:rsidR="005D19F7" w:rsidRPr="00DD4C1D">
        <w:t>Christus</w:t>
      </w:r>
      <w:r>
        <w:t xml:space="preserve"> </w:t>
      </w:r>
      <w:r w:rsidR="005D19F7" w:rsidRPr="00DD4C1D">
        <w:t>ist</w:t>
      </w:r>
      <w:r>
        <w:t xml:space="preserve"> </w:t>
      </w:r>
      <w:r w:rsidR="005D19F7" w:rsidRPr="00DD4C1D">
        <w:t>das</w:t>
      </w:r>
      <w:r>
        <w:t xml:space="preserve"> </w:t>
      </w:r>
      <w:r w:rsidR="005D19F7" w:rsidRPr="00DD4C1D">
        <w:t>Entscheidende.</w:t>
      </w:r>
      <w:r>
        <w:t xml:space="preserve"> </w:t>
      </w:r>
      <w:r w:rsidR="005D19F7" w:rsidRPr="00DD4C1D">
        <w:t>Durch</w:t>
      </w:r>
      <w:r>
        <w:t xml:space="preserve"> </w:t>
      </w:r>
      <w:r w:rsidR="005D19F7" w:rsidRPr="00DD4C1D">
        <w:t>den</w:t>
      </w:r>
      <w:r>
        <w:t xml:space="preserve"> </w:t>
      </w:r>
      <w:r w:rsidR="005D19F7" w:rsidRPr="00DD4C1D">
        <w:t>Glauben</w:t>
      </w:r>
      <w:r>
        <w:t xml:space="preserve"> </w:t>
      </w:r>
      <w:r w:rsidR="005D19F7" w:rsidRPr="00DD4C1D">
        <w:t>kam</w:t>
      </w:r>
      <w:r>
        <w:t xml:space="preserve"> </w:t>
      </w:r>
      <w:r w:rsidR="005D19F7" w:rsidRPr="00DD4C1D">
        <w:t>Christus</w:t>
      </w:r>
      <w:r>
        <w:t xml:space="preserve"> </w:t>
      </w:r>
      <w:r w:rsidR="001A3F09" w:rsidRPr="00DD4C1D">
        <w:t>ins</w:t>
      </w:r>
      <w:r>
        <w:t xml:space="preserve"> </w:t>
      </w:r>
      <w:r w:rsidR="001A3F09" w:rsidRPr="00DD4C1D">
        <w:t>Leben</w:t>
      </w:r>
      <w:r>
        <w:t xml:space="preserve"> </w:t>
      </w:r>
      <w:r w:rsidR="001A3F09" w:rsidRPr="00DD4C1D">
        <w:t>und</w:t>
      </w:r>
      <w:r>
        <w:t xml:space="preserve"> </w:t>
      </w:r>
      <w:r w:rsidR="00980B80" w:rsidRPr="00DD4C1D">
        <w:t>versetzte</w:t>
      </w:r>
      <w:r>
        <w:t xml:space="preserve"> </w:t>
      </w:r>
      <w:r w:rsidR="007B49AC" w:rsidRPr="00DD4C1D">
        <w:t>Paulus</w:t>
      </w:r>
      <w:r>
        <w:t xml:space="preserve"> </w:t>
      </w:r>
      <w:r w:rsidR="00980B80" w:rsidRPr="00DD4C1D">
        <w:t>in</w:t>
      </w:r>
      <w:r>
        <w:t xml:space="preserve"> </w:t>
      </w:r>
      <w:r w:rsidR="00980B80" w:rsidRPr="00DD4C1D">
        <w:t>Christus</w:t>
      </w:r>
      <w:r>
        <w:t xml:space="preserve"> </w:t>
      </w:r>
      <w:r w:rsidR="00980B80" w:rsidRPr="00DD4C1D">
        <w:t>hinein.</w:t>
      </w:r>
      <w:r>
        <w:t xml:space="preserve"> </w:t>
      </w:r>
      <w:r w:rsidR="00980B80" w:rsidRPr="00DD4C1D">
        <w:t>Paulus</w:t>
      </w:r>
      <w:r>
        <w:t xml:space="preserve"> </w:t>
      </w:r>
      <w:r w:rsidR="00980B80" w:rsidRPr="00DD4C1D">
        <w:t>ist</w:t>
      </w:r>
      <w:r>
        <w:t xml:space="preserve"> </w:t>
      </w:r>
      <w:r w:rsidR="00980B80" w:rsidRPr="00DD4C1D">
        <w:t>immer</w:t>
      </w:r>
      <w:r>
        <w:t xml:space="preserve"> </w:t>
      </w:r>
      <w:r w:rsidR="00980B80" w:rsidRPr="00DD4C1D">
        <w:t>noch</w:t>
      </w:r>
      <w:r>
        <w:t xml:space="preserve"> </w:t>
      </w:r>
      <w:r w:rsidR="00980B80" w:rsidRPr="00DD4C1D">
        <w:t>Fleisch.</w:t>
      </w:r>
      <w:r>
        <w:t xml:space="preserve"> </w:t>
      </w:r>
      <w:r w:rsidR="00980B80" w:rsidRPr="00DD4C1D">
        <w:t>Aber</w:t>
      </w:r>
      <w:r>
        <w:t xml:space="preserve"> </w:t>
      </w:r>
      <w:r w:rsidR="00980B80" w:rsidRPr="00DD4C1D">
        <w:t>es</w:t>
      </w:r>
      <w:r>
        <w:t xml:space="preserve"> </w:t>
      </w:r>
      <w:r w:rsidR="00980B80" w:rsidRPr="00DD4C1D">
        <w:t>kam</w:t>
      </w:r>
      <w:r>
        <w:t xml:space="preserve"> </w:t>
      </w:r>
      <w:r w:rsidR="00980B80" w:rsidRPr="00DD4C1D">
        <w:t>etwas</w:t>
      </w:r>
      <w:r>
        <w:t xml:space="preserve"> </w:t>
      </w:r>
      <w:r w:rsidR="00980B80" w:rsidRPr="00DD4C1D">
        <w:t>hinzu:</w:t>
      </w:r>
      <w:r>
        <w:t xml:space="preserve"> </w:t>
      </w:r>
      <w:r w:rsidR="00980B80" w:rsidRPr="00DD4C1D">
        <w:t>Christi</w:t>
      </w:r>
      <w:r>
        <w:t xml:space="preserve"> </w:t>
      </w:r>
      <w:r w:rsidR="00980B80" w:rsidRPr="00DD4C1D">
        <w:t>Geist.</w:t>
      </w:r>
      <w:r>
        <w:t xml:space="preserve"> </w:t>
      </w:r>
      <w:r w:rsidR="00980B80" w:rsidRPr="00DD4C1D">
        <w:t>Damit</w:t>
      </w:r>
      <w:r>
        <w:t xml:space="preserve"> </w:t>
      </w:r>
      <w:r w:rsidR="00980B80" w:rsidRPr="00DD4C1D">
        <w:t>ist</w:t>
      </w:r>
      <w:r>
        <w:t xml:space="preserve"> </w:t>
      </w:r>
      <w:r w:rsidR="00980B80" w:rsidRPr="00DD4C1D">
        <w:t>etwas</w:t>
      </w:r>
      <w:r>
        <w:t xml:space="preserve"> </w:t>
      </w:r>
      <w:r w:rsidR="00980B80" w:rsidRPr="00DD4C1D">
        <w:t>Neues</w:t>
      </w:r>
      <w:r>
        <w:t xml:space="preserve"> </w:t>
      </w:r>
      <w:r w:rsidR="00980B80" w:rsidRPr="00DD4C1D">
        <w:t>in</w:t>
      </w:r>
      <w:r>
        <w:t xml:space="preserve"> </w:t>
      </w:r>
      <w:r w:rsidR="00980B80" w:rsidRPr="00DD4C1D">
        <w:t>Paulus</w:t>
      </w:r>
      <w:r>
        <w:t xml:space="preserve"> </w:t>
      </w:r>
      <w:r w:rsidR="00980B80" w:rsidRPr="00DD4C1D">
        <w:t>hineingekommen.</w:t>
      </w:r>
      <w:r>
        <w:t xml:space="preserve"> </w:t>
      </w:r>
      <w:r w:rsidR="00980B80" w:rsidRPr="00DD4C1D">
        <w:t>Durch</w:t>
      </w:r>
      <w:r>
        <w:t xml:space="preserve"> </w:t>
      </w:r>
      <w:r w:rsidR="00980B80" w:rsidRPr="00DD4C1D">
        <w:t>dieses</w:t>
      </w:r>
      <w:r>
        <w:t xml:space="preserve"> </w:t>
      </w:r>
      <w:r w:rsidR="00980B80" w:rsidRPr="00DD4C1D">
        <w:t>Neue</w:t>
      </w:r>
      <w:r>
        <w:t xml:space="preserve"> </w:t>
      </w:r>
      <w:r w:rsidR="00980B80" w:rsidRPr="00DD4C1D">
        <w:t>hat</w:t>
      </w:r>
      <w:r>
        <w:t xml:space="preserve"> </w:t>
      </w:r>
      <w:r w:rsidR="00980B80" w:rsidRPr="00DD4C1D">
        <w:t>Paulus</w:t>
      </w:r>
      <w:r>
        <w:t xml:space="preserve"> </w:t>
      </w:r>
      <w:r w:rsidR="00980B80" w:rsidRPr="00DD4C1D">
        <w:t>Anteil</w:t>
      </w:r>
      <w:r>
        <w:t xml:space="preserve"> </w:t>
      </w:r>
      <w:r w:rsidR="00980B80" w:rsidRPr="00DD4C1D">
        <w:t>an</w:t>
      </w:r>
      <w:r>
        <w:t xml:space="preserve"> </w:t>
      </w:r>
      <w:r w:rsidR="00980B80" w:rsidRPr="00DD4C1D">
        <w:t>der</w:t>
      </w:r>
      <w:r>
        <w:t xml:space="preserve"> </w:t>
      </w:r>
      <w:r w:rsidR="001A3F09" w:rsidRPr="00DD4C1D">
        <w:t>neuen</w:t>
      </w:r>
      <w:r>
        <w:t xml:space="preserve"> </w:t>
      </w:r>
      <w:r w:rsidR="001A3F09" w:rsidRPr="00DD4C1D">
        <w:t>Schöpfung.</w:t>
      </w:r>
      <w:r>
        <w:t xml:space="preserve"> </w:t>
      </w:r>
      <w:r w:rsidR="001A3F09" w:rsidRPr="00DD4C1D">
        <w:t>D</w:t>
      </w:r>
      <w:r w:rsidR="005D19F7" w:rsidRPr="00DD4C1D">
        <w:t>urch</w:t>
      </w:r>
      <w:r>
        <w:t xml:space="preserve"> </w:t>
      </w:r>
      <w:r w:rsidR="005D19F7" w:rsidRPr="00DD4C1D">
        <w:t>den</w:t>
      </w:r>
      <w:r>
        <w:t xml:space="preserve"> </w:t>
      </w:r>
      <w:r w:rsidR="005D19F7" w:rsidRPr="00DD4C1D">
        <w:t>Glauben</w:t>
      </w:r>
      <w:r>
        <w:t xml:space="preserve"> </w:t>
      </w:r>
      <w:r w:rsidR="001A3F09" w:rsidRPr="00DD4C1D">
        <w:t>lässt</w:t>
      </w:r>
      <w:r>
        <w:t xml:space="preserve"> </w:t>
      </w:r>
      <w:r w:rsidR="00980B80" w:rsidRPr="00DD4C1D">
        <w:t>Paulus</w:t>
      </w:r>
      <w:r>
        <w:t xml:space="preserve"> </w:t>
      </w:r>
      <w:r w:rsidR="00980B80" w:rsidRPr="00DD4C1D">
        <w:t>den</w:t>
      </w:r>
      <w:r>
        <w:t xml:space="preserve"> </w:t>
      </w:r>
      <w:r w:rsidR="001A3F09" w:rsidRPr="00DD4C1D">
        <w:t>Christus</w:t>
      </w:r>
      <w:r>
        <w:t xml:space="preserve"> </w:t>
      </w:r>
      <w:r w:rsidR="001A3F09" w:rsidRPr="00DD4C1D">
        <w:t>in</w:t>
      </w:r>
      <w:r>
        <w:t xml:space="preserve"> </w:t>
      </w:r>
      <w:r w:rsidR="001A3F09" w:rsidRPr="00DD4C1D">
        <w:t>sich</w:t>
      </w:r>
      <w:r>
        <w:t xml:space="preserve"> </w:t>
      </w:r>
      <w:r w:rsidR="005D19F7" w:rsidRPr="00DD4C1D">
        <w:t>wohnen</w:t>
      </w:r>
      <w:r>
        <w:t xml:space="preserve"> </w:t>
      </w:r>
      <w:r w:rsidR="005D19F7" w:rsidRPr="00DD4C1D">
        <w:t>(</w:t>
      </w:r>
      <w:r>
        <w:t xml:space="preserve">Epheser </w:t>
      </w:r>
      <w:r w:rsidR="005D19F7" w:rsidRPr="00DD4C1D">
        <w:t>3</w:t>
      </w:r>
      <w:r>
        <w:t>, 1</w:t>
      </w:r>
      <w:r w:rsidR="005D19F7" w:rsidRPr="00DD4C1D">
        <w:t>7).</w:t>
      </w:r>
      <w:r>
        <w:t xml:space="preserve"> </w:t>
      </w:r>
      <w:r w:rsidR="00980B80" w:rsidRPr="00DD4C1D">
        <w:t>Damit</w:t>
      </w:r>
      <w:r>
        <w:t xml:space="preserve"> </w:t>
      </w:r>
      <w:r w:rsidR="001A3F09" w:rsidRPr="00DD4C1D">
        <w:t>es</w:t>
      </w:r>
      <w:r>
        <w:t xml:space="preserve"> </w:t>
      </w:r>
      <w:r w:rsidR="001A3F09" w:rsidRPr="00DD4C1D">
        <w:t>so</w:t>
      </w:r>
      <w:r>
        <w:t xml:space="preserve"> </w:t>
      </w:r>
      <w:r w:rsidR="001A3F09" w:rsidRPr="00DD4C1D">
        <w:t>bleibt,</w:t>
      </w:r>
      <w:r>
        <w:t xml:space="preserve"> </w:t>
      </w:r>
      <w:r w:rsidR="001A3F09" w:rsidRPr="00DD4C1D">
        <w:t>muss</w:t>
      </w:r>
      <w:r>
        <w:t xml:space="preserve"> </w:t>
      </w:r>
      <w:r w:rsidR="001A3F09" w:rsidRPr="00DD4C1D">
        <w:t>er</w:t>
      </w:r>
      <w:r>
        <w:t xml:space="preserve"> </w:t>
      </w:r>
      <w:r w:rsidR="001A3F09" w:rsidRPr="00DD4C1D">
        <w:t>weiterhin</w:t>
      </w:r>
      <w:r>
        <w:t xml:space="preserve"> </w:t>
      </w:r>
      <w:r w:rsidR="001A3F09" w:rsidRPr="00DD4C1D">
        <w:t>glauben.</w:t>
      </w:r>
      <w:r>
        <w:t xml:space="preserve"> </w:t>
      </w:r>
    </w:p>
    <w:p w14:paraId="054D0C1F" w14:textId="56BF6DB5" w:rsidR="007154A3" w:rsidRPr="00DD4C1D" w:rsidRDefault="001478F8" w:rsidP="002C0189">
      <w:r>
        <w:t xml:space="preserve">    </w:t>
      </w:r>
      <w:r w:rsidR="007B49AC" w:rsidRPr="00DD4C1D">
        <w:t>Das</w:t>
      </w:r>
      <w:r>
        <w:t xml:space="preserve"> </w:t>
      </w:r>
      <w:r w:rsidR="007B49AC" w:rsidRPr="00DD4C1D">
        <w:t>ist</w:t>
      </w:r>
      <w:r>
        <w:t xml:space="preserve"> </w:t>
      </w:r>
      <w:r w:rsidR="007B49AC" w:rsidRPr="00DD4C1D">
        <w:t>bei</w:t>
      </w:r>
      <w:r>
        <w:t xml:space="preserve"> </w:t>
      </w:r>
      <w:r w:rsidR="007B49AC" w:rsidRPr="00DD4C1D">
        <w:t>jedem</w:t>
      </w:r>
      <w:r>
        <w:t xml:space="preserve"> </w:t>
      </w:r>
      <w:r w:rsidR="007B49AC" w:rsidRPr="00DD4C1D">
        <w:t>Christen</w:t>
      </w:r>
      <w:r>
        <w:t xml:space="preserve"> </w:t>
      </w:r>
      <w:r w:rsidR="007B49AC" w:rsidRPr="00DD4C1D">
        <w:t>so.</w:t>
      </w:r>
      <w:r>
        <w:t xml:space="preserve"> </w:t>
      </w:r>
      <w:r w:rsidR="005D19F7" w:rsidRPr="00DD4C1D">
        <w:t>Deshalb</w:t>
      </w:r>
      <w:r>
        <w:t xml:space="preserve"> </w:t>
      </w:r>
      <w:r w:rsidR="005D19F7" w:rsidRPr="00DD4C1D">
        <w:t>ist</w:t>
      </w:r>
      <w:r>
        <w:t xml:space="preserve"> </w:t>
      </w:r>
      <w:r w:rsidR="007B49AC" w:rsidRPr="00DD4C1D">
        <w:t>je</w:t>
      </w:r>
      <w:r w:rsidR="005D19F7" w:rsidRPr="00DD4C1D">
        <w:t>der</w:t>
      </w:r>
      <w:r>
        <w:t xml:space="preserve"> </w:t>
      </w:r>
      <w:r w:rsidR="005D19F7" w:rsidRPr="00DD4C1D">
        <w:t>Christ</w:t>
      </w:r>
      <w:r>
        <w:t xml:space="preserve"> </w:t>
      </w:r>
      <w:r w:rsidR="005D19F7" w:rsidRPr="00DD4C1D">
        <w:t>aufgerufen</w:t>
      </w:r>
      <w:r w:rsidR="007154A3" w:rsidRPr="00DD4C1D">
        <w:t>,</w:t>
      </w:r>
      <w:r>
        <w:t xml:space="preserve"> </w:t>
      </w:r>
      <w:r w:rsidR="005D19F7" w:rsidRPr="00DD4C1D">
        <w:t>in</w:t>
      </w:r>
      <w:r>
        <w:t xml:space="preserve"> </w:t>
      </w:r>
      <w:r w:rsidR="005D19F7" w:rsidRPr="00DD4C1D">
        <w:t>Christus</w:t>
      </w:r>
      <w:r>
        <w:t xml:space="preserve"> </w:t>
      </w:r>
      <w:r w:rsidR="005D19F7" w:rsidRPr="00DD4C1D">
        <w:t>zu</w:t>
      </w:r>
      <w:r>
        <w:t xml:space="preserve"> </w:t>
      </w:r>
      <w:r w:rsidR="005D19F7" w:rsidRPr="00DD4C1D">
        <w:t>bleiben</w:t>
      </w:r>
      <w:r>
        <w:t xml:space="preserve"> </w:t>
      </w:r>
      <w:r w:rsidR="001A3F09" w:rsidRPr="00DD4C1D">
        <w:t>und</w:t>
      </w:r>
      <w:r>
        <w:t xml:space="preserve"> </w:t>
      </w:r>
      <w:r w:rsidR="005D19F7" w:rsidRPr="00DD4C1D">
        <w:t>im</w:t>
      </w:r>
      <w:r>
        <w:t xml:space="preserve"> </w:t>
      </w:r>
      <w:r w:rsidR="005D19F7" w:rsidRPr="00DD4C1D">
        <w:t>Glauben</w:t>
      </w:r>
      <w:r>
        <w:t xml:space="preserve"> </w:t>
      </w:r>
      <w:r w:rsidR="005D19F7" w:rsidRPr="00DD4C1D">
        <w:t>zu</w:t>
      </w:r>
      <w:r>
        <w:t xml:space="preserve"> </w:t>
      </w:r>
      <w:r w:rsidR="005D19F7" w:rsidRPr="00DD4C1D">
        <w:t>bleiben.</w:t>
      </w:r>
      <w:r>
        <w:t xml:space="preserve"> </w:t>
      </w:r>
    </w:p>
    <w:p w14:paraId="77D6B27D" w14:textId="3A9E7086" w:rsidR="007B49AC" w:rsidRPr="00DD4C1D" w:rsidRDefault="001478F8" w:rsidP="002C0189">
      <w:r>
        <w:t xml:space="preserve">    </w:t>
      </w:r>
      <w:r w:rsidR="005D19F7" w:rsidRPr="00DD4C1D">
        <w:t>Wäre</w:t>
      </w:r>
      <w:r>
        <w:t xml:space="preserve"> </w:t>
      </w:r>
      <w:r w:rsidR="005D19F7" w:rsidRPr="00DD4C1D">
        <w:t>es</w:t>
      </w:r>
      <w:r>
        <w:t xml:space="preserve"> </w:t>
      </w:r>
      <w:r w:rsidR="005D19F7" w:rsidRPr="00DD4C1D">
        <w:t>so,</w:t>
      </w:r>
      <w:r>
        <w:t xml:space="preserve"> </w:t>
      </w:r>
      <w:r w:rsidR="005D19F7" w:rsidRPr="00DD4C1D">
        <w:t>dass</w:t>
      </w:r>
      <w:r>
        <w:t xml:space="preserve"> </w:t>
      </w:r>
      <w:r w:rsidR="007B49AC" w:rsidRPr="00DD4C1D">
        <w:t>der</w:t>
      </w:r>
      <w:r>
        <w:t xml:space="preserve"> </w:t>
      </w:r>
      <w:r w:rsidR="005D19F7" w:rsidRPr="00DD4C1D">
        <w:t>Christ</w:t>
      </w:r>
      <w:r>
        <w:t xml:space="preserve"> </w:t>
      </w:r>
      <w:r w:rsidR="005D19F7" w:rsidRPr="00DD4C1D">
        <w:t>ohnehin</w:t>
      </w:r>
      <w:r>
        <w:t xml:space="preserve"> </w:t>
      </w:r>
      <w:r w:rsidR="005D19F7" w:rsidRPr="00DD4C1D">
        <w:t>im</w:t>
      </w:r>
      <w:r>
        <w:t xml:space="preserve"> </w:t>
      </w:r>
      <w:r w:rsidR="005D19F7" w:rsidRPr="00DD4C1D">
        <w:t>Glauben</w:t>
      </w:r>
      <w:r>
        <w:t xml:space="preserve"> </w:t>
      </w:r>
      <w:r w:rsidR="005D19F7" w:rsidRPr="00DD4C1D">
        <w:t>bleibt,</w:t>
      </w:r>
      <w:r>
        <w:t xml:space="preserve"> </w:t>
      </w:r>
      <w:r w:rsidR="005D19F7" w:rsidRPr="00DD4C1D">
        <w:t>müsste</w:t>
      </w:r>
      <w:r>
        <w:t xml:space="preserve"> </w:t>
      </w:r>
      <w:r w:rsidR="001470B1" w:rsidRPr="00DD4C1D">
        <w:t>er</w:t>
      </w:r>
      <w:r>
        <w:t xml:space="preserve"> </w:t>
      </w:r>
      <w:r w:rsidR="005D19F7" w:rsidRPr="00DD4C1D">
        <w:t>nicht</w:t>
      </w:r>
      <w:r>
        <w:t xml:space="preserve"> </w:t>
      </w:r>
      <w:r w:rsidR="005D19F7" w:rsidRPr="00DD4C1D">
        <w:t>dazu</w:t>
      </w:r>
      <w:r>
        <w:t xml:space="preserve"> </w:t>
      </w:r>
      <w:r w:rsidR="005D19F7" w:rsidRPr="00DD4C1D">
        <w:t>auf</w:t>
      </w:r>
      <w:r w:rsidR="001470B1" w:rsidRPr="00DD4C1D">
        <w:t>ge</w:t>
      </w:r>
      <w:r w:rsidR="005D19F7" w:rsidRPr="00DD4C1D">
        <w:t>rufe</w:t>
      </w:r>
      <w:r w:rsidR="005D19F7" w:rsidRPr="00DD4C1D">
        <w:rPr>
          <w:color w:val="FF0000"/>
        </w:rPr>
        <w:t>n</w:t>
      </w:r>
      <w:r>
        <w:t xml:space="preserve"> </w:t>
      </w:r>
      <w:r w:rsidR="001470B1" w:rsidRPr="00DD4C1D">
        <w:t>werden</w:t>
      </w:r>
      <w:r>
        <w:t xml:space="preserve"> </w:t>
      </w:r>
      <w:r w:rsidR="007B49AC" w:rsidRPr="00DD4C1D">
        <w:t>im</w:t>
      </w:r>
      <w:r>
        <w:t xml:space="preserve"> </w:t>
      </w:r>
      <w:r w:rsidR="007B49AC" w:rsidRPr="00DD4C1D">
        <w:t>Glauben</w:t>
      </w:r>
      <w:r>
        <w:t xml:space="preserve"> </w:t>
      </w:r>
      <w:r w:rsidR="007B49AC" w:rsidRPr="00DD4C1D">
        <w:t>zu</w:t>
      </w:r>
      <w:r>
        <w:t xml:space="preserve"> </w:t>
      </w:r>
      <w:r w:rsidR="007B49AC" w:rsidRPr="00DD4C1D">
        <w:t>bleiben</w:t>
      </w:r>
      <w:r w:rsidR="005D19F7" w:rsidRPr="00DD4C1D">
        <w:t>.</w:t>
      </w:r>
      <w:r>
        <w:t xml:space="preserve"> </w:t>
      </w:r>
    </w:p>
    <w:p w14:paraId="0E9A958D" w14:textId="77777777" w:rsidR="007154A3" w:rsidRPr="00DD4C1D" w:rsidRDefault="007154A3" w:rsidP="002C0189"/>
    <w:p w14:paraId="5B680536" w14:textId="4C19C1DF" w:rsidR="00F641D2" w:rsidRPr="00DD4C1D" w:rsidRDefault="007154A3" w:rsidP="002C0189">
      <w:r w:rsidRPr="00DD4C1D">
        <w:t>W</w:t>
      </w:r>
      <w:r w:rsidR="002A2B04" w:rsidRPr="00DD4C1D">
        <w:t>arum</w:t>
      </w:r>
      <w:r w:rsidR="001478F8">
        <w:t xml:space="preserve"> </w:t>
      </w:r>
      <w:r w:rsidR="002A2B04" w:rsidRPr="00DD4C1D">
        <w:t>kann</w:t>
      </w:r>
      <w:r w:rsidR="001478F8">
        <w:t xml:space="preserve"> </w:t>
      </w:r>
      <w:r w:rsidR="002A2B04" w:rsidRPr="00DD4C1D">
        <w:t>das</w:t>
      </w:r>
      <w:r w:rsidR="001478F8">
        <w:t xml:space="preserve"> </w:t>
      </w:r>
      <w:r w:rsidR="002A2B04" w:rsidRPr="00DD4C1D">
        <w:t>geschehen</w:t>
      </w:r>
      <w:r w:rsidR="001470B1" w:rsidRPr="00DD4C1D">
        <w:t>,</w:t>
      </w:r>
      <w:r w:rsidR="001478F8">
        <w:t xml:space="preserve"> </w:t>
      </w:r>
      <w:r w:rsidR="001470B1" w:rsidRPr="00DD4C1D">
        <w:t>dass</w:t>
      </w:r>
      <w:r w:rsidR="001478F8">
        <w:t xml:space="preserve"> </w:t>
      </w:r>
      <w:r w:rsidR="001470B1" w:rsidRPr="00DD4C1D">
        <w:t>der</w:t>
      </w:r>
      <w:r w:rsidR="001478F8">
        <w:t xml:space="preserve"> </w:t>
      </w:r>
      <w:r w:rsidR="001470B1" w:rsidRPr="00DD4C1D">
        <w:t>Christ</w:t>
      </w:r>
      <w:r w:rsidR="001478F8">
        <w:t xml:space="preserve"> </w:t>
      </w:r>
      <w:r w:rsidR="001470B1" w:rsidRPr="00DD4C1D">
        <w:t>in</w:t>
      </w:r>
      <w:r w:rsidR="001478F8">
        <w:t xml:space="preserve"> </w:t>
      </w:r>
      <w:r w:rsidR="001470B1" w:rsidRPr="00DD4C1D">
        <w:t>Christus</w:t>
      </w:r>
      <w:r w:rsidR="001478F8">
        <w:t xml:space="preserve"> </w:t>
      </w:r>
      <w:r w:rsidR="001470B1" w:rsidRPr="00DD4C1D">
        <w:t>versetzt</w:t>
      </w:r>
      <w:r w:rsidR="001478F8">
        <w:t xml:space="preserve"> </w:t>
      </w:r>
      <w:r w:rsidR="001470B1" w:rsidRPr="00DD4C1D">
        <w:t>wird</w:t>
      </w:r>
      <w:r w:rsidR="002A2B04" w:rsidRPr="00DD4C1D">
        <w:t>?</w:t>
      </w:r>
      <w:r w:rsidR="001478F8">
        <w:t xml:space="preserve">  </w:t>
      </w:r>
      <w:r w:rsidR="001470B1" w:rsidRPr="00DD4C1D">
        <w:t>Durch</w:t>
      </w:r>
      <w:r w:rsidR="001478F8">
        <w:t xml:space="preserve"> </w:t>
      </w:r>
      <w:r w:rsidR="001470B1" w:rsidRPr="00DD4C1D">
        <w:t>den</w:t>
      </w:r>
      <w:r w:rsidR="001478F8">
        <w:t xml:space="preserve"> </w:t>
      </w:r>
      <w:r w:rsidR="001470B1" w:rsidRPr="00DD4C1D">
        <w:t>Heiligen</w:t>
      </w:r>
      <w:r w:rsidR="001478F8">
        <w:t xml:space="preserve"> </w:t>
      </w:r>
      <w:r w:rsidR="001470B1" w:rsidRPr="00DD4C1D">
        <w:t>Geist</w:t>
      </w:r>
      <w:r w:rsidR="001478F8">
        <w:t xml:space="preserve"> </w:t>
      </w:r>
      <w:r w:rsidR="001470B1" w:rsidRPr="00DD4C1D">
        <w:t>wird</w:t>
      </w:r>
      <w:r w:rsidR="001478F8">
        <w:t xml:space="preserve"> </w:t>
      </w:r>
      <w:r w:rsidR="001470B1" w:rsidRPr="00DD4C1D">
        <w:t>das</w:t>
      </w:r>
      <w:r w:rsidR="001478F8">
        <w:t xml:space="preserve"> </w:t>
      </w:r>
      <w:r w:rsidR="001470B1" w:rsidRPr="00DD4C1D">
        <w:t>Heil</w:t>
      </w:r>
      <w:r w:rsidR="001478F8">
        <w:t xml:space="preserve"> </w:t>
      </w:r>
      <w:r w:rsidR="002A2B04" w:rsidRPr="00DD4C1D">
        <w:t>angewandt</w:t>
      </w:r>
      <w:r w:rsidR="001478F8">
        <w:t xml:space="preserve"> </w:t>
      </w:r>
      <w:r w:rsidRPr="00DD4C1D">
        <w:t>und</w:t>
      </w:r>
      <w:r w:rsidR="001478F8">
        <w:t xml:space="preserve"> </w:t>
      </w:r>
      <w:r w:rsidRPr="00DD4C1D">
        <w:t>wirksam</w:t>
      </w:r>
      <w:r w:rsidR="002A2B04" w:rsidRPr="00DD4C1D">
        <w:t>.</w:t>
      </w:r>
      <w:r w:rsidR="001478F8">
        <w:t xml:space="preserve"> </w:t>
      </w:r>
    </w:p>
    <w:p w14:paraId="409CC1EF" w14:textId="4E711E18" w:rsidR="00105442" w:rsidRPr="00DD4C1D" w:rsidRDefault="001478F8" w:rsidP="002C0189">
      <w:r>
        <w:t xml:space="preserve">    </w:t>
      </w:r>
      <w:r w:rsidR="002A2B04" w:rsidRPr="00DD4C1D">
        <w:t>Als</w:t>
      </w:r>
      <w:r>
        <w:t xml:space="preserve"> </w:t>
      </w:r>
      <w:r w:rsidR="002A2B04" w:rsidRPr="00DD4C1D">
        <w:t>ich</w:t>
      </w:r>
      <w:r>
        <w:t xml:space="preserve"> </w:t>
      </w:r>
      <w:r w:rsidR="002A2B04" w:rsidRPr="00DD4C1D">
        <w:t>mich</w:t>
      </w:r>
      <w:r>
        <w:t xml:space="preserve"> </w:t>
      </w:r>
      <w:r w:rsidR="002A2B04" w:rsidRPr="00DD4C1D">
        <w:t>bekehrte</w:t>
      </w:r>
      <w:r w:rsidR="007154A3" w:rsidRPr="00DD4C1D">
        <w:t>,</w:t>
      </w:r>
      <w:r>
        <w:t xml:space="preserve"> </w:t>
      </w:r>
      <w:r w:rsidR="001470B1" w:rsidRPr="00DD4C1D">
        <w:t>versetzte</w:t>
      </w:r>
      <w:r>
        <w:t xml:space="preserve"> </w:t>
      </w:r>
      <w:r w:rsidR="002A2B04" w:rsidRPr="00DD4C1D">
        <w:t>Gott</w:t>
      </w:r>
      <w:r>
        <w:t xml:space="preserve"> </w:t>
      </w:r>
      <w:r w:rsidR="002A2B04" w:rsidRPr="00DD4C1D">
        <w:t>mich</w:t>
      </w:r>
      <w:r>
        <w:t xml:space="preserve"> </w:t>
      </w:r>
      <w:r w:rsidR="002A2B04" w:rsidRPr="00DD4C1D">
        <w:t>in</w:t>
      </w:r>
      <w:r>
        <w:t xml:space="preserve"> </w:t>
      </w:r>
      <w:r w:rsidR="002A2B04" w:rsidRPr="00DD4C1D">
        <w:t>den</w:t>
      </w:r>
      <w:r>
        <w:t xml:space="preserve"> </w:t>
      </w:r>
      <w:r w:rsidR="002A2B04" w:rsidRPr="00DD4C1D">
        <w:t>auferweckten</w:t>
      </w:r>
      <w:r>
        <w:t xml:space="preserve"> </w:t>
      </w:r>
      <w:r w:rsidR="002A2B04" w:rsidRPr="00DD4C1D">
        <w:t>Christus.</w:t>
      </w:r>
      <w:r>
        <w:t xml:space="preserve"> </w:t>
      </w:r>
      <w:r w:rsidR="001470B1" w:rsidRPr="00DD4C1D">
        <w:t>Deshalb</w:t>
      </w:r>
      <w:r>
        <w:t xml:space="preserve"> </w:t>
      </w:r>
      <w:r w:rsidR="007154A3" w:rsidRPr="00DD4C1D">
        <w:t>ist</w:t>
      </w:r>
      <w:r>
        <w:t xml:space="preserve"> </w:t>
      </w:r>
      <w:r w:rsidR="007154A3" w:rsidRPr="00DD4C1D">
        <w:t>Christus</w:t>
      </w:r>
      <w:r>
        <w:t xml:space="preserve"> </w:t>
      </w:r>
      <w:r w:rsidR="007154A3" w:rsidRPr="00DD4C1D">
        <w:t>nun</w:t>
      </w:r>
      <w:r>
        <w:t xml:space="preserve"> </w:t>
      </w:r>
      <w:r w:rsidR="007154A3" w:rsidRPr="00DD4C1D">
        <w:t>mein</w:t>
      </w:r>
      <w:r>
        <w:t xml:space="preserve"> </w:t>
      </w:r>
      <w:r w:rsidR="007154A3" w:rsidRPr="00DD4C1D">
        <w:t>Leben</w:t>
      </w:r>
      <w:r w:rsidR="001470B1" w:rsidRPr="00DD4C1D">
        <w:t>.</w:t>
      </w:r>
      <w:r>
        <w:t xml:space="preserve"> </w:t>
      </w:r>
      <w:r w:rsidR="001470B1" w:rsidRPr="00DD4C1D">
        <w:t>U</w:t>
      </w:r>
      <w:r w:rsidR="007154A3" w:rsidRPr="00DD4C1D">
        <w:t>nd</w:t>
      </w:r>
      <w:r>
        <w:t xml:space="preserve"> </w:t>
      </w:r>
      <w:r w:rsidR="007154A3" w:rsidRPr="00DD4C1D">
        <w:t>deshalb</w:t>
      </w:r>
      <w:r>
        <w:t xml:space="preserve"> </w:t>
      </w:r>
      <w:r w:rsidR="007154A3" w:rsidRPr="00DD4C1D">
        <w:t>bin</w:t>
      </w:r>
      <w:r>
        <w:t xml:space="preserve"> </w:t>
      </w:r>
      <w:r w:rsidR="007154A3" w:rsidRPr="00DD4C1D">
        <w:t>ich</w:t>
      </w:r>
      <w:r>
        <w:t xml:space="preserve"> </w:t>
      </w:r>
      <w:r w:rsidR="001470B1" w:rsidRPr="00DD4C1D">
        <w:t>nun</w:t>
      </w:r>
      <w:r>
        <w:t xml:space="preserve"> </w:t>
      </w:r>
      <w:r w:rsidR="001470B1" w:rsidRPr="00DD4C1D">
        <w:t>Teil</w:t>
      </w:r>
      <w:r>
        <w:t xml:space="preserve"> </w:t>
      </w:r>
      <w:r w:rsidR="001470B1" w:rsidRPr="00DD4C1D">
        <w:t>der</w:t>
      </w:r>
      <w:r>
        <w:t xml:space="preserve"> </w:t>
      </w:r>
      <w:r w:rsidR="008D700E" w:rsidRPr="00DD4C1D">
        <w:t>neue</w:t>
      </w:r>
      <w:r w:rsidR="001470B1" w:rsidRPr="00DD4C1D">
        <w:t>n</w:t>
      </w:r>
      <w:r>
        <w:t xml:space="preserve"> </w:t>
      </w:r>
      <w:r w:rsidR="008D700E" w:rsidRPr="00DD4C1D">
        <w:t>Schöpfung</w:t>
      </w:r>
      <w:r w:rsidR="002A2B04" w:rsidRPr="00DD4C1D">
        <w:t>,</w:t>
      </w:r>
      <w:r>
        <w:t xml:space="preserve"> </w:t>
      </w:r>
      <w:r w:rsidR="00105442" w:rsidRPr="00DD4C1D">
        <w:t>D</w:t>
      </w:r>
      <w:r w:rsidR="002A2B04" w:rsidRPr="00DD4C1D">
        <w:t>as</w:t>
      </w:r>
      <w:r>
        <w:t xml:space="preserve"> </w:t>
      </w:r>
      <w:r w:rsidR="002A2B04" w:rsidRPr="00DD4C1D">
        <w:t>Auferstehungsleben</w:t>
      </w:r>
      <w:r>
        <w:t xml:space="preserve"> </w:t>
      </w:r>
      <w:r w:rsidR="002A2B04" w:rsidRPr="00DD4C1D">
        <w:t>Christi</w:t>
      </w:r>
      <w:r>
        <w:t xml:space="preserve"> </w:t>
      </w:r>
      <w:r w:rsidR="00105442" w:rsidRPr="00DD4C1D">
        <w:t>–</w:t>
      </w:r>
      <w:r>
        <w:t xml:space="preserve"> </w:t>
      </w:r>
      <w:r w:rsidR="002A2B04" w:rsidRPr="00DD4C1D">
        <w:t>als</w:t>
      </w:r>
      <w:r>
        <w:t xml:space="preserve"> </w:t>
      </w:r>
      <w:r w:rsidR="002A2B04" w:rsidRPr="00DD4C1D">
        <w:t>solches</w:t>
      </w:r>
      <w:r>
        <w:t xml:space="preserve"> </w:t>
      </w:r>
      <w:r w:rsidR="00105442" w:rsidRPr="00DD4C1D">
        <w:t>–</w:t>
      </w:r>
      <w:r>
        <w:t xml:space="preserve"> </w:t>
      </w:r>
      <w:r w:rsidR="002A2B04" w:rsidRPr="00DD4C1D">
        <w:t>kann</w:t>
      </w:r>
      <w:r>
        <w:t xml:space="preserve"> </w:t>
      </w:r>
      <w:r w:rsidR="002A2B04" w:rsidRPr="00DD4C1D">
        <w:t>nicht</w:t>
      </w:r>
      <w:r>
        <w:t xml:space="preserve"> </w:t>
      </w:r>
      <w:r w:rsidR="002A2B04" w:rsidRPr="00DD4C1D">
        <w:t>sterben,</w:t>
      </w:r>
      <w:r>
        <w:t xml:space="preserve"> </w:t>
      </w:r>
      <w:r w:rsidR="002A2B04" w:rsidRPr="00DD4C1D">
        <w:t>we</w:t>
      </w:r>
      <w:r w:rsidR="00105442" w:rsidRPr="00DD4C1D">
        <w:t>il</w:t>
      </w:r>
      <w:r>
        <w:t xml:space="preserve"> </w:t>
      </w:r>
      <w:r w:rsidR="00105442" w:rsidRPr="00DD4C1D">
        <w:t>Christus</w:t>
      </w:r>
      <w:r>
        <w:t xml:space="preserve"> </w:t>
      </w:r>
      <w:r w:rsidR="00105442" w:rsidRPr="00DD4C1D">
        <w:t>nicht</w:t>
      </w:r>
      <w:r>
        <w:t xml:space="preserve"> </w:t>
      </w:r>
      <w:r w:rsidR="00105442" w:rsidRPr="00DD4C1D">
        <w:t>sterben</w:t>
      </w:r>
      <w:r>
        <w:t xml:space="preserve"> </w:t>
      </w:r>
      <w:r w:rsidR="00105442" w:rsidRPr="00DD4C1D">
        <w:t>kann.</w:t>
      </w:r>
      <w:r>
        <w:t xml:space="preserve"> </w:t>
      </w:r>
      <w:r w:rsidR="00105442" w:rsidRPr="00DD4C1D">
        <w:t>Daraus</w:t>
      </w:r>
      <w:r>
        <w:t xml:space="preserve"> </w:t>
      </w:r>
      <w:r w:rsidR="00105442" w:rsidRPr="00DD4C1D">
        <w:t>darf</w:t>
      </w:r>
      <w:r>
        <w:t xml:space="preserve"> </w:t>
      </w:r>
      <w:r w:rsidR="00105442" w:rsidRPr="00DD4C1D">
        <w:t>ich</w:t>
      </w:r>
      <w:r>
        <w:t xml:space="preserve"> </w:t>
      </w:r>
      <w:r w:rsidR="00105442" w:rsidRPr="00DD4C1D">
        <w:t>nun</w:t>
      </w:r>
      <w:r>
        <w:t xml:space="preserve"> </w:t>
      </w:r>
      <w:r w:rsidR="00105442" w:rsidRPr="00DD4C1D">
        <w:t>aber</w:t>
      </w:r>
      <w:r>
        <w:t xml:space="preserve"> </w:t>
      </w:r>
      <w:r w:rsidR="00105442" w:rsidRPr="00DD4C1D">
        <w:t>nicht</w:t>
      </w:r>
      <w:r>
        <w:t xml:space="preserve"> </w:t>
      </w:r>
      <w:r w:rsidR="00105442" w:rsidRPr="00DD4C1D">
        <w:t>folgern,</w:t>
      </w:r>
      <w:r>
        <w:t xml:space="preserve"> </w:t>
      </w:r>
      <w:r w:rsidR="00105442" w:rsidRPr="00DD4C1D">
        <w:t>dass</w:t>
      </w:r>
      <w:r>
        <w:t xml:space="preserve"> </w:t>
      </w:r>
      <w:r w:rsidR="00105442" w:rsidRPr="00DD4C1D">
        <w:t>ich</w:t>
      </w:r>
      <w:r>
        <w:t xml:space="preserve"> </w:t>
      </w:r>
      <w:r w:rsidR="00105442" w:rsidRPr="00DD4C1D">
        <w:t>das</w:t>
      </w:r>
      <w:r>
        <w:t xml:space="preserve"> </w:t>
      </w:r>
      <w:r w:rsidR="00105442" w:rsidRPr="00DD4C1D">
        <w:t>in</w:t>
      </w:r>
      <w:r>
        <w:t xml:space="preserve"> </w:t>
      </w:r>
      <w:r w:rsidR="00105442" w:rsidRPr="00DD4C1D">
        <w:t>Christus</w:t>
      </w:r>
      <w:r>
        <w:t xml:space="preserve"> </w:t>
      </w:r>
      <w:r w:rsidR="00105442" w:rsidRPr="00DD4C1D">
        <w:t>Erhaltene</w:t>
      </w:r>
      <w:r>
        <w:t xml:space="preserve"> </w:t>
      </w:r>
      <w:r w:rsidR="00105442" w:rsidRPr="00DD4C1D">
        <w:t>nicht</w:t>
      </w:r>
      <w:r>
        <w:t xml:space="preserve"> </w:t>
      </w:r>
      <w:r w:rsidR="00105442" w:rsidRPr="00DD4C1D">
        <w:t>mehr</w:t>
      </w:r>
      <w:r>
        <w:t xml:space="preserve"> </w:t>
      </w:r>
      <w:r w:rsidR="00105442" w:rsidRPr="00DD4C1D">
        <w:t>verwerfen</w:t>
      </w:r>
      <w:r>
        <w:t xml:space="preserve"> </w:t>
      </w:r>
      <w:r w:rsidR="00105442" w:rsidRPr="00DD4C1D">
        <w:t>kann.</w:t>
      </w:r>
      <w:r>
        <w:t xml:space="preserve"> </w:t>
      </w:r>
      <w:r w:rsidR="001470B1" w:rsidRPr="00DD4C1D">
        <w:t>Die</w:t>
      </w:r>
      <w:r>
        <w:t xml:space="preserve"> </w:t>
      </w:r>
      <w:r w:rsidR="001470B1" w:rsidRPr="00DD4C1D">
        <w:t>Schrift</w:t>
      </w:r>
      <w:r>
        <w:t xml:space="preserve"> </w:t>
      </w:r>
      <w:r w:rsidR="001470B1" w:rsidRPr="00DD4C1D">
        <w:t>zieht</w:t>
      </w:r>
      <w:r>
        <w:t xml:space="preserve"> </w:t>
      </w:r>
      <w:r w:rsidR="001470B1" w:rsidRPr="00DD4C1D">
        <w:t>eine</w:t>
      </w:r>
      <w:r>
        <w:t xml:space="preserve"> </w:t>
      </w:r>
      <w:r w:rsidR="001470B1" w:rsidRPr="00DD4C1D">
        <w:t>derartige</w:t>
      </w:r>
      <w:r>
        <w:t xml:space="preserve"> </w:t>
      </w:r>
      <w:r w:rsidR="00105442" w:rsidRPr="00DD4C1D">
        <w:t>Schlussfolgerung</w:t>
      </w:r>
      <w:r>
        <w:t xml:space="preserve"> </w:t>
      </w:r>
      <w:r w:rsidR="00105442" w:rsidRPr="00DD4C1D">
        <w:t>nicht.</w:t>
      </w:r>
    </w:p>
    <w:p w14:paraId="58C8B514" w14:textId="564CCFAC" w:rsidR="008D700E" w:rsidRPr="00DD4C1D" w:rsidRDefault="001478F8" w:rsidP="002C0189">
      <w:r>
        <w:t xml:space="preserve">    </w:t>
      </w:r>
      <w:r w:rsidR="002A2B04" w:rsidRPr="00DD4C1D">
        <w:t>Wenn</w:t>
      </w:r>
      <w:r>
        <w:t xml:space="preserve"> </w:t>
      </w:r>
      <w:r w:rsidR="002A2B04" w:rsidRPr="00DD4C1D">
        <w:t>ich</w:t>
      </w:r>
      <w:r>
        <w:t xml:space="preserve"> </w:t>
      </w:r>
      <w:r w:rsidR="002A2B04" w:rsidRPr="00DD4C1D">
        <w:t>Christus</w:t>
      </w:r>
      <w:r>
        <w:t xml:space="preserve"> </w:t>
      </w:r>
      <w:r w:rsidR="002A2B04" w:rsidRPr="00DD4C1D">
        <w:t>verwerfe,</w:t>
      </w:r>
      <w:r>
        <w:t xml:space="preserve"> </w:t>
      </w:r>
      <w:r w:rsidR="002A2B04" w:rsidRPr="00DD4C1D">
        <w:t>verwerfe</w:t>
      </w:r>
      <w:r>
        <w:t xml:space="preserve"> </w:t>
      </w:r>
      <w:r w:rsidR="002A2B04" w:rsidRPr="00DD4C1D">
        <w:t>ich</w:t>
      </w:r>
      <w:r>
        <w:t xml:space="preserve"> </w:t>
      </w:r>
      <w:r w:rsidR="002A2B04" w:rsidRPr="00DD4C1D">
        <w:t>die</w:t>
      </w:r>
      <w:r>
        <w:t xml:space="preserve"> </w:t>
      </w:r>
      <w:r w:rsidR="00DC60E6" w:rsidRPr="00DD4C1D">
        <w:t>„</w:t>
      </w:r>
      <w:r w:rsidR="002A2B04" w:rsidRPr="00DD4C1D">
        <w:t>neue</w:t>
      </w:r>
      <w:r>
        <w:t xml:space="preserve"> </w:t>
      </w:r>
      <w:r w:rsidR="002A2B04" w:rsidRPr="00DD4C1D">
        <w:t>Schöpfung</w:t>
      </w:r>
      <w:r w:rsidR="00DC60E6" w:rsidRPr="00DD4C1D">
        <w:t>“</w:t>
      </w:r>
      <w:r w:rsidR="002A2B04" w:rsidRPr="00DD4C1D">
        <w:t>.</w:t>
      </w:r>
      <w:r>
        <w:t xml:space="preserve"> </w:t>
      </w:r>
      <w:r w:rsidR="00105442" w:rsidRPr="00DD4C1D">
        <w:t>V</w:t>
      </w:r>
      <w:r w:rsidR="002A2B04" w:rsidRPr="00DD4C1D">
        <w:t>erwerf</w:t>
      </w:r>
      <w:r w:rsidR="00105442" w:rsidRPr="00DD4C1D">
        <w:t>e</w:t>
      </w:r>
      <w:r>
        <w:t xml:space="preserve"> </w:t>
      </w:r>
      <w:r w:rsidR="00105442" w:rsidRPr="00DD4C1D">
        <w:t>ich</w:t>
      </w:r>
      <w:r>
        <w:t xml:space="preserve"> </w:t>
      </w:r>
      <w:r w:rsidR="00105442" w:rsidRPr="00DD4C1D">
        <w:t>ihn,</w:t>
      </w:r>
      <w:r>
        <w:t xml:space="preserve"> </w:t>
      </w:r>
      <w:r w:rsidR="00105442" w:rsidRPr="00DD4C1D">
        <w:t>so</w:t>
      </w:r>
      <w:r>
        <w:t xml:space="preserve"> </w:t>
      </w:r>
      <w:r w:rsidR="00105442" w:rsidRPr="00DD4C1D">
        <w:t>gebe</w:t>
      </w:r>
      <w:r>
        <w:t xml:space="preserve"> </w:t>
      </w:r>
      <w:r w:rsidR="00105442" w:rsidRPr="00DD4C1D">
        <w:t>ich</w:t>
      </w:r>
      <w:r>
        <w:t xml:space="preserve"> </w:t>
      </w:r>
      <w:r w:rsidR="00105442" w:rsidRPr="00DD4C1D">
        <w:t>alles</w:t>
      </w:r>
      <w:r>
        <w:t xml:space="preserve"> </w:t>
      </w:r>
      <w:r w:rsidR="00105442" w:rsidRPr="00DD4C1D">
        <w:t>auf,</w:t>
      </w:r>
      <w:r>
        <w:t xml:space="preserve"> </w:t>
      </w:r>
      <w:r w:rsidR="002A2B04" w:rsidRPr="00DD4C1D">
        <w:t>was</w:t>
      </w:r>
      <w:r>
        <w:t xml:space="preserve"> </w:t>
      </w:r>
      <w:r w:rsidR="002A2B04" w:rsidRPr="00DD4C1D">
        <w:t>ich</w:t>
      </w:r>
      <w:r>
        <w:t xml:space="preserve"> </w:t>
      </w:r>
      <w:r w:rsidR="002A2B04" w:rsidRPr="00DD4C1D">
        <w:t>in</w:t>
      </w:r>
      <w:r>
        <w:t xml:space="preserve"> </w:t>
      </w:r>
      <w:r w:rsidR="002A2B04" w:rsidRPr="00DD4C1D">
        <w:t>Christus</w:t>
      </w:r>
      <w:r>
        <w:t xml:space="preserve"> </w:t>
      </w:r>
      <w:r w:rsidR="005D19F7" w:rsidRPr="00DD4C1D">
        <w:t>bin</w:t>
      </w:r>
      <w:r>
        <w:t xml:space="preserve"> </w:t>
      </w:r>
      <w:r w:rsidR="005D19F7" w:rsidRPr="00DD4C1D">
        <w:t>und</w:t>
      </w:r>
      <w:r>
        <w:t xml:space="preserve"> </w:t>
      </w:r>
      <w:r w:rsidR="002A2B04" w:rsidRPr="00DD4C1D">
        <w:t>habe</w:t>
      </w:r>
      <w:r w:rsidR="000D73E1" w:rsidRPr="00DD4C1D">
        <w:t>.</w:t>
      </w:r>
      <w:r>
        <w:t xml:space="preserve"> </w:t>
      </w:r>
      <w:r w:rsidR="008D700E" w:rsidRPr="00DD4C1D">
        <w:t>Dieses</w:t>
      </w:r>
      <w:r>
        <w:t xml:space="preserve"> </w:t>
      </w:r>
      <w:r w:rsidR="008D700E" w:rsidRPr="00DD4C1D">
        <w:t>ist</w:t>
      </w:r>
      <w:r>
        <w:t xml:space="preserve"> </w:t>
      </w:r>
      <w:r w:rsidR="008D700E" w:rsidRPr="00DD4C1D">
        <w:t>möglich,</w:t>
      </w:r>
      <w:r>
        <w:t xml:space="preserve"> </w:t>
      </w:r>
      <w:r w:rsidR="008D700E" w:rsidRPr="00DD4C1D">
        <w:t>weil</w:t>
      </w:r>
      <w:r>
        <w:t xml:space="preserve"> </w:t>
      </w:r>
      <w:r w:rsidR="008D700E" w:rsidRPr="00DD4C1D">
        <w:t>mein</w:t>
      </w:r>
      <w:r>
        <w:t xml:space="preserve"> </w:t>
      </w:r>
      <w:r w:rsidR="008D700E" w:rsidRPr="00DD4C1D">
        <w:t>gesamtes</w:t>
      </w:r>
      <w:r>
        <w:t xml:space="preserve"> </w:t>
      </w:r>
      <w:r w:rsidR="008D700E" w:rsidRPr="00DD4C1D">
        <w:t>Leben</w:t>
      </w:r>
      <w:r>
        <w:t xml:space="preserve"> </w:t>
      </w:r>
      <w:r w:rsidR="008D700E" w:rsidRPr="00DD4C1D">
        <w:t>ein</w:t>
      </w:r>
      <w:r>
        <w:t xml:space="preserve"> </w:t>
      </w:r>
      <w:r w:rsidR="008D700E" w:rsidRPr="00DD4C1D">
        <w:t>Leben</w:t>
      </w:r>
      <w:r>
        <w:t xml:space="preserve"> </w:t>
      </w:r>
      <w:r w:rsidR="00105442" w:rsidRPr="00DD4C1D">
        <w:t>„im</w:t>
      </w:r>
      <w:r>
        <w:t xml:space="preserve"> </w:t>
      </w:r>
      <w:r w:rsidR="00105442" w:rsidRPr="00DD4C1D">
        <w:t>Glauben“</w:t>
      </w:r>
      <w:r>
        <w:t xml:space="preserve"> </w:t>
      </w:r>
      <w:r w:rsidR="00105442" w:rsidRPr="00DD4C1D">
        <w:t>(Ga</w:t>
      </w:r>
      <w:r>
        <w:t xml:space="preserve"> </w:t>
      </w:r>
      <w:r w:rsidR="00105442" w:rsidRPr="00DD4C1D">
        <w:t>2</w:t>
      </w:r>
      <w:r>
        <w:t>, 2</w:t>
      </w:r>
      <w:r w:rsidR="00105442" w:rsidRPr="00DD4C1D">
        <w:t>0M)</w:t>
      </w:r>
      <w:r>
        <w:t xml:space="preserve"> </w:t>
      </w:r>
      <w:r w:rsidR="008D700E" w:rsidRPr="00DD4C1D">
        <w:t>ist.</w:t>
      </w:r>
      <w:r>
        <w:t xml:space="preserve"> </w:t>
      </w:r>
    </w:p>
    <w:p w14:paraId="26D7B681" w14:textId="61BF69D8" w:rsidR="00983243" w:rsidRPr="00DD4C1D" w:rsidRDefault="001478F8" w:rsidP="002C0189">
      <w:r>
        <w:t xml:space="preserve">    </w:t>
      </w:r>
      <w:r w:rsidR="002A2B04" w:rsidRPr="00DD4C1D">
        <w:t>Der</w:t>
      </w:r>
      <w:r>
        <w:t xml:space="preserve"> </w:t>
      </w:r>
      <w:r w:rsidR="002A2B04" w:rsidRPr="00DD4C1D">
        <w:t>Schlüssel</w:t>
      </w:r>
      <w:r>
        <w:t xml:space="preserve"> </w:t>
      </w:r>
      <w:r w:rsidR="002A2B04" w:rsidRPr="00DD4C1D">
        <w:t>meiner</w:t>
      </w:r>
      <w:r>
        <w:t xml:space="preserve"> </w:t>
      </w:r>
      <w:r w:rsidR="002A2B04" w:rsidRPr="00DD4C1D">
        <w:t>neuen</w:t>
      </w:r>
      <w:r>
        <w:t xml:space="preserve"> </w:t>
      </w:r>
      <w:r w:rsidR="002A2B04" w:rsidRPr="00DD4C1D">
        <w:t>Existenz</w:t>
      </w:r>
      <w:r>
        <w:t xml:space="preserve"> </w:t>
      </w:r>
      <w:r w:rsidR="002A2B04" w:rsidRPr="00DD4C1D">
        <w:t>ist:</w:t>
      </w:r>
      <w:r>
        <w:t xml:space="preserve"> </w:t>
      </w:r>
      <w:r w:rsidR="00DC60E6" w:rsidRPr="00DD4C1D">
        <w:t>„</w:t>
      </w:r>
      <w:r w:rsidR="002A2B04" w:rsidRPr="00DD4C1D">
        <w:rPr>
          <w:b/>
        </w:rPr>
        <w:t>ich</w:t>
      </w:r>
      <w:r>
        <w:rPr>
          <w:b/>
        </w:rPr>
        <w:t xml:space="preserve"> </w:t>
      </w:r>
      <w:r w:rsidR="002A2B04" w:rsidRPr="00DD4C1D">
        <w:rPr>
          <w:b/>
        </w:rPr>
        <w:t>lebe</w:t>
      </w:r>
      <w:r>
        <w:rPr>
          <w:b/>
        </w:rPr>
        <w:t xml:space="preserve"> </w:t>
      </w:r>
      <w:r w:rsidR="002A2B04" w:rsidRPr="00DD4C1D">
        <w:rPr>
          <w:b/>
        </w:rPr>
        <w:t>im</w:t>
      </w:r>
      <w:r>
        <w:rPr>
          <w:b/>
        </w:rPr>
        <w:t xml:space="preserve"> </w:t>
      </w:r>
      <w:r w:rsidR="002A2B04" w:rsidRPr="00DD4C1D">
        <w:rPr>
          <w:b/>
        </w:rPr>
        <w:t>Glauben</w:t>
      </w:r>
      <w:r>
        <w:rPr>
          <w:b/>
        </w:rPr>
        <w:t xml:space="preserve"> </w:t>
      </w:r>
      <w:r w:rsidR="002A2B04" w:rsidRPr="00DD4C1D">
        <w:rPr>
          <w:b/>
        </w:rPr>
        <w:t>an</w:t>
      </w:r>
      <w:r>
        <w:rPr>
          <w:b/>
        </w:rPr>
        <w:t xml:space="preserve"> </w:t>
      </w:r>
      <w:r w:rsidR="002A2B04" w:rsidRPr="00DD4C1D">
        <w:rPr>
          <w:b/>
        </w:rPr>
        <w:t>den</w:t>
      </w:r>
      <w:r>
        <w:rPr>
          <w:b/>
        </w:rPr>
        <w:t xml:space="preserve"> </w:t>
      </w:r>
      <w:r w:rsidR="002A2B04" w:rsidRPr="00DD4C1D">
        <w:rPr>
          <w:b/>
        </w:rPr>
        <w:t>Sohn</w:t>
      </w:r>
      <w:r>
        <w:rPr>
          <w:b/>
        </w:rPr>
        <w:t xml:space="preserve"> </w:t>
      </w:r>
      <w:r w:rsidR="002A2B04" w:rsidRPr="00DD4C1D">
        <w:rPr>
          <w:b/>
        </w:rPr>
        <w:t>Gottes</w:t>
      </w:r>
      <w:r w:rsidR="00DC60E6" w:rsidRPr="00DD4C1D">
        <w:t>“</w:t>
      </w:r>
      <w:r w:rsidR="002A2B04" w:rsidRPr="00DD4C1D">
        <w:t>.</w:t>
      </w:r>
      <w:r>
        <w:t xml:space="preserve"> </w:t>
      </w:r>
      <w:r w:rsidR="002A2B04" w:rsidRPr="00DD4C1D">
        <w:t>Würde</w:t>
      </w:r>
      <w:r>
        <w:t xml:space="preserve"> </w:t>
      </w:r>
      <w:r w:rsidR="002A2B04" w:rsidRPr="00DD4C1D">
        <w:t>ich</w:t>
      </w:r>
      <w:r>
        <w:t xml:space="preserve"> </w:t>
      </w:r>
      <w:r w:rsidR="002A2B04" w:rsidRPr="00DD4C1D">
        <w:t>diesen</w:t>
      </w:r>
      <w:r>
        <w:t xml:space="preserve"> </w:t>
      </w:r>
      <w:r w:rsidR="002A2B04" w:rsidRPr="00DD4C1D">
        <w:t>Schlüssel</w:t>
      </w:r>
      <w:r>
        <w:t xml:space="preserve"> </w:t>
      </w:r>
      <w:r w:rsidR="002A2B04" w:rsidRPr="00DD4C1D">
        <w:t>verwe</w:t>
      </w:r>
      <w:r w:rsidR="00E05DC0" w:rsidRPr="00DD4C1D">
        <w:t>rfen,</w:t>
      </w:r>
      <w:r>
        <w:t xml:space="preserve"> </w:t>
      </w:r>
      <w:r w:rsidR="00E05DC0" w:rsidRPr="00DD4C1D">
        <w:t>würde</w:t>
      </w:r>
      <w:r>
        <w:t xml:space="preserve"> </w:t>
      </w:r>
      <w:r w:rsidR="00E05DC0" w:rsidRPr="00DD4C1D">
        <w:t>ich</w:t>
      </w:r>
      <w:r>
        <w:t xml:space="preserve"> </w:t>
      </w:r>
      <w:r w:rsidR="00E05DC0" w:rsidRPr="00DD4C1D">
        <w:t>alles</w:t>
      </w:r>
      <w:r>
        <w:t xml:space="preserve"> </w:t>
      </w:r>
      <w:r w:rsidR="00E05DC0" w:rsidRPr="00DD4C1D">
        <w:t>verwerfen</w:t>
      </w:r>
      <w:r w:rsidR="002A2B04" w:rsidRPr="00DD4C1D">
        <w:t>.</w:t>
      </w:r>
      <w:r>
        <w:t xml:space="preserve"> </w:t>
      </w:r>
    </w:p>
    <w:p w14:paraId="3C813E77" w14:textId="77777777" w:rsidR="00983243" w:rsidRPr="00DD4C1D" w:rsidRDefault="00983243" w:rsidP="002C0189"/>
    <w:p w14:paraId="45463FA2" w14:textId="73FF200B" w:rsidR="00F641D2" w:rsidRPr="00DD4C1D" w:rsidRDefault="001478F8" w:rsidP="002C0189">
      <w:r>
        <w:t xml:space="preserve"> </w:t>
      </w:r>
      <w:r w:rsidR="002A2B04" w:rsidRPr="00DD4C1D">
        <w:t>Leider</w:t>
      </w:r>
      <w:r>
        <w:t xml:space="preserve"> </w:t>
      </w:r>
      <w:r w:rsidR="002A2B04" w:rsidRPr="00DD4C1D">
        <w:t>haben</w:t>
      </w:r>
      <w:r>
        <w:t xml:space="preserve"> </w:t>
      </w:r>
      <w:r w:rsidR="002A2B04" w:rsidRPr="00DD4C1D">
        <w:t>d</w:t>
      </w:r>
      <w:r w:rsidR="00620755" w:rsidRPr="00DD4C1D">
        <w:t>a</w:t>
      </w:r>
      <w:r w:rsidR="002A2B04" w:rsidRPr="00DD4C1D">
        <w:t>s</w:t>
      </w:r>
      <w:r>
        <w:t xml:space="preserve"> </w:t>
      </w:r>
      <w:r w:rsidR="002A2B04" w:rsidRPr="00DD4C1D">
        <w:t>manche</w:t>
      </w:r>
      <w:r>
        <w:t xml:space="preserve"> </w:t>
      </w:r>
      <w:r w:rsidR="002A2B04" w:rsidRPr="00DD4C1D">
        <w:t>getan:</w:t>
      </w:r>
      <w:r>
        <w:t xml:space="preserve"> </w:t>
      </w:r>
    </w:p>
    <w:p w14:paraId="330412FA" w14:textId="05FCC2A8" w:rsidR="00F641D2" w:rsidRPr="00DD4C1D" w:rsidRDefault="001478F8" w:rsidP="002C0189">
      <w:r>
        <w:lastRenderedPageBreak/>
        <w:t xml:space="preserve">    1. Timotheus </w:t>
      </w:r>
      <w:r w:rsidR="00E05DC0" w:rsidRPr="00DD4C1D">
        <w:t>1</w:t>
      </w:r>
      <w:r>
        <w:t>, 1</w:t>
      </w:r>
      <w:r w:rsidR="002A2B04" w:rsidRPr="00DD4C1D">
        <w:t>9</w:t>
      </w:r>
      <w:r w:rsidR="00620755" w:rsidRPr="00DD4C1D">
        <w:t>:</w:t>
      </w:r>
      <w:r>
        <w:t xml:space="preserve"> </w:t>
      </w:r>
      <w:r w:rsidR="00620755" w:rsidRPr="00DD4C1D">
        <w:t>„…</w:t>
      </w:r>
      <w:r>
        <w:t xml:space="preserve"> </w:t>
      </w:r>
      <w:r w:rsidR="002A2B04" w:rsidRPr="00DD4C1D">
        <w:rPr>
          <w:b/>
        </w:rPr>
        <w:t>Glauben</w:t>
      </w:r>
      <w:r>
        <w:rPr>
          <w:b/>
        </w:rPr>
        <w:t xml:space="preserve"> </w:t>
      </w:r>
      <w:r w:rsidR="002A2B04" w:rsidRPr="00DD4C1D">
        <w:rPr>
          <w:b/>
        </w:rPr>
        <w:t>haben</w:t>
      </w:r>
      <w:r>
        <w:rPr>
          <w:b/>
        </w:rPr>
        <w:t xml:space="preserve"> </w:t>
      </w:r>
      <w:r w:rsidR="002A2B04" w:rsidRPr="00DD4C1D">
        <w:rPr>
          <w:b/>
        </w:rPr>
        <w:t>und</w:t>
      </w:r>
      <w:r>
        <w:rPr>
          <w:b/>
        </w:rPr>
        <w:t xml:space="preserve"> </w:t>
      </w:r>
      <w:r w:rsidR="002A2B04" w:rsidRPr="00DD4C1D">
        <w:rPr>
          <w:b/>
        </w:rPr>
        <w:t>ein</w:t>
      </w:r>
      <w:r>
        <w:rPr>
          <w:b/>
        </w:rPr>
        <w:t xml:space="preserve"> </w:t>
      </w:r>
      <w:r w:rsidR="002A2B04" w:rsidRPr="00DD4C1D">
        <w:rPr>
          <w:b/>
        </w:rPr>
        <w:t>gutes</w:t>
      </w:r>
      <w:r>
        <w:rPr>
          <w:b/>
        </w:rPr>
        <w:t xml:space="preserve"> </w:t>
      </w:r>
      <w:r w:rsidR="002A2B04" w:rsidRPr="00DD4C1D">
        <w:rPr>
          <w:b/>
        </w:rPr>
        <w:t>Gewissen,</w:t>
      </w:r>
      <w:r>
        <w:rPr>
          <w:b/>
        </w:rPr>
        <w:t xml:space="preserve"> </w:t>
      </w:r>
      <w:r w:rsidR="002A2B04" w:rsidRPr="00DD4C1D">
        <w:rPr>
          <w:b/>
        </w:rPr>
        <w:t>das</w:t>
      </w:r>
      <w:r>
        <w:rPr>
          <w:b/>
        </w:rPr>
        <w:t xml:space="preserve"> </w:t>
      </w:r>
      <w:r w:rsidR="002A2B04" w:rsidRPr="00DD4C1D">
        <w:rPr>
          <w:b/>
        </w:rPr>
        <w:t>etliche</w:t>
      </w:r>
      <w:r>
        <w:rPr>
          <w:b/>
        </w:rPr>
        <w:t xml:space="preserve"> </w:t>
      </w:r>
      <w:r w:rsidR="002A2B04" w:rsidRPr="00DD4C1D">
        <w:rPr>
          <w:b/>
        </w:rPr>
        <w:t>von</w:t>
      </w:r>
      <w:r>
        <w:rPr>
          <w:b/>
        </w:rPr>
        <w:t xml:space="preserve"> </w:t>
      </w:r>
      <w:r w:rsidR="002A2B04" w:rsidRPr="00DD4C1D">
        <w:rPr>
          <w:b/>
        </w:rPr>
        <w:t>sich</w:t>
      </w:r>
      <w:r>
        <w:rPr>
          <w:b/>
        </w:rPr>
        <w:t xml:space="preserve"> </w:t>
      </w:r>
      <w:r w:rsidR="002A2B04" w:rsidRPr="00DD4C1D">
        <w:rPr>
          <w:b/>
        </w:rPr>
        <w:t>stießen</w:t>
      </w:r>
      <w:r>
        <w:rPr>
          <w:b/>
        </w:rPr>
        <w:t xml:space="preserve"> </w:t>
      </w:r>
      <w:r w:rsidR="002A2B04" w:rsidRPr="00DD4C1D">
        <w:rPr>
          <w:b/>
        </w:rPr>
        <w:t>und</w:t>
      </w:r>
      <w:r>
        <w:rPr>
          <w:b/>
        </w:rPr>
        <w:t xml:space="preserve"> </w:t>
      </w:r>
      <w:r w:rsidR="002A2B04" w:rsidRPr="00DD4C1D">
        <w:rPr>
          <w:b/>
        </w:rPr>
        <w:t>am</w:t>
      </w:r>
      <w:r>
        <w:rPr>
          <w:b/>
        </w:rPr>
        <w:t xml:space="preserve"> </w:t>
      </w:r>
      <w:r w:rsidR="002A2B04" w:rsidRPr="00DD4C1D">
        <w:rPr>
          <w:b/>
        </w:rPr>
        <w:t>Glauben</w:t>
      </w:r>
      <w:r>
        <w:rPr>
          <w:b/>
        </w:rPr>
        <w:t xml:space="preserve"> </w:t>
      </w:r>
      <w:r w:rsidR="002A2B04" w:rsidRPr="00DD4C1D">
        <w:rPr>
          <w:b/>
        </w:rPr>
        <w:t>Schiffbruch</w:t>
      </w:r>
      <w:r>
        <w:rPr>
          <w:b/>
        </w:rPr>
        <w:t xml:space="preserve"> </w:t>
      </w:r>
      <w:r w:rsidR="002A2B04" w:rsidRPr="00DD4C1D">
        <w:rPr>
          <w:b/>
        </w:rPr>
        <w:t>erlitten,</w:t>
      </w:r>
      <w:r>
        <w:rPr>
          <w:b/>
        </w:rPr>
        <w:t xml:space="preserve"> </w:t>
      </w:r>
      <w:r w:rsidR="002A2B04" w:rsidRPr="00DD4C1D">
        <w:rPr>
          <w:b/>
        </w:rPr>
        <w:t>20</w:t>
      </w:r>
      <w:r>
        <w:rPr>
          <w:b/>
        </w:rPr>
        <w:t xml:space="preserve"> </w:t>
      </w:r>
      <w:r w:rsidR="002A2B04" w:rsidRPr="00DD4C1D">
        <w:rPr>
          <w:b/>
        </w:rPr>
        <w:t>unter</w:t>
      </w:r>
      <w:r>
        <w:rPr>
          <w:b/>
        </w:rPr>
        <w:t xml:space="preserve"> </w:t>
      </w:r>
      <w:r w:rsidR="002A2B04" w:rsidRPr="00DD4C1D">
        <w:rPr>
          <w:b/>
        </w:rPr>
        <w:t>denen</w:t>
      </w:r>
      <w:r>
        <w:rPr>
          <w:b/>
        </w:rPr>
        <w:t xml:space="preserve"> </w:t>
      </w:r>
      <w:r w:rsidR="002A2B04" w:rsidRPr="00DD4C1D">
        <w:rPr>
          <w:b/>
        </w:rPr>
        <w:t>Hymenäus</w:t>
      </w:r>
      <w:r>
        <w:rPr>
          <w:b/>
        </w:rPr>
        <w:t xml:space="preserve"> </w:t>
      </w:r>
      <w:r w:rsidR="002A2B04" w:rsidRPr="00DD4C1D">
        <w:rPr>
          <w:b/>
        </w:rPr>
        <w:t>ist,</w:t>
      </w:r>
      <w:r>
        <w:rPr>
          <w:b/>
        </w:rPr>
        <w:t xml:space="preserve"> </w:t>
      </w:r>
      <w:r w:rsidR="002A2B04" w:rsidRPr="00DD4C1D">
        <w:rPr>
          <w:b/>
        </w:rPr>
        <w:t>auch</w:t>
      </w:r>
      <w:r>
        <w:rPr>
          <w:b/>
        </w:rPr>
        <w:t xml:space="preserve"> </w:t>
      </w:r>
      <w:r w:rsidR="002A2B04" w:rsidRPr="00DD4C1D">
        <w:rPr>
          <w:b/>
        </w:rPr>
        <w:t>Alexander,</w:t>
      </w:r>
      <w:r>
        <w:rPr>
          <w:b/>
        </w:rPr>
        <w:t xml:space="preserve"> </w:t>
      </w:r>
      <w:r w:rsidR="002A2B04" w:rsidRPr="00DD4C1D">
        <w:rPr>
          <w:b/>
        </w:rPr>
        <w:t>die</w:t>
      </w:r>
      <w:r>
        <w:rPr>
          <w:b/>
        </w:rPr>
        <w:t xml:space="preserve"> </w:t>
      </w:r>
      <w:r w:rsidR="002A2B04" w:rsidRPr="00DD4C1D">
        <w:rPr>
          <w:b/>
        </w:rPr>
        <w:t>ich</w:t>
      </w:r>
      <w:r>
        <w:rPr>
          <w:b/>
        </w:rPr>
        <w:t xml:space="preserve"> </w:t>
      </w:r>
      <w:r w:rsidR="002A2B04" w:rsidRPr="00DD4C1D">
        <w:rPr>
          <w:b/>
        </w:rPr>
        <w:t>dem</w:t>
      </w:r>
      <w:r>
        <w:rPr>
          <w:b/>
        </w:rPr>
        <w:t xml:space="preserve"> </w:t>
      </w:r>
      <w:r w:rsidR="002A2B04" w:rsidRPr="00DD4C1D">
        <w:rPr>
          <w:b/>
        </w:rPr>
        <w:t>Satan</w:t>
      </w:r>
      <w:r>
        <w:rPr>
          <w:b/>
        </w:rPr>
        <w:t xml:space="preserve"> </w:t>
      </w:r>
      <w:r w:rsidR="002A2B04" w:rsidRPr="00DD4C1D">
        <w:rPr>
          <w:b/>
        </w:rPr>
        <w:t>übergab,</w:t>
      </w:r>
      <w:r>
        <w:rPr>
          <w:b/>
        </w:rPr>
        <w:t xml:space="preserve"> </w:t>
      </w:r>
      <w:r w:rsidR="002A2B04" w:rsidRPr="00DD4C1D">
        <w:rPr>
          <w:b/>
        </w:rPr>
        <w:t>damit</w:t>
      </w:r>
      <w:r>
        <w:rPr>
          <w:b/>
        </w:rPr>
        <w:t xml:space="preserve"> </w:t>
      </w:r>
      <w:r w:rsidR="002A2B04" w:rsidRPr="00DD4C1D">
        <w:rPr>
          <w:b/>
        </w:rPr>
        <w:t>sie</w:t>
      </w:r>
      <w:r>
        <w:rPr>
          <w:b/>
        </w:rPr>
        <w:t xml:space="preserve"> </w:t>
      </w:r>
      <w:r w:rsidR="002A2B04" w:rsidRPr="00DD4C1D">
        <w:rPr>
          <w:b/>
        </w:rPr>
        <w:t>durch</w:t>
      </w:r>
      <w:r>
        <w:rPr>
          <w:b/>
        </w:rPr>
        <w:t xml:space="preserve"> </w:t>
      </w:r>
      <w:r w:rsidR="002A2B04" w:rsidRPr="00DD4C1D">
        <w:rPr>
          <w:b/>
        </w:rPr>
        <w:t>Zucht</w:t>
      </w:r>
      <w:r>
        <w:rPr>
          <w:b/>
        </w:rPr>
        <w:t xml:space="preserve"> </w:t>
      </w:r>
      <w:r w:rsidR="002A2B04" w:rsidRPr="00DD4C1D">
        <w:rPr>
          <w:b/>
        </w:rPr>
        <w:t>unterwiesen</w:t>
      </w:r>
      <w:r>
        <w:rPr>
          <w:b/>
        </w:rPr>
        <w:t xml:space="preserve"> </w:t>
      </w:r>
      <w:r w:rsidR="002A2B04" w:rsidRPr="00DD4C1D">
        <w:rPr>
          <w:b/>
        </w:rPr>
        <w:t>würden,</w:t>
      </w:r>
      <w:r>
        <w:rPr>
          <w:b/>
        </w:rPr>
        <w:t xml:space="preserve"> </w:t>
      </w:r>
      <w:r w:rsidR="002A2B04" w:rsidRPr="00DD4C1D">
        <w:rPr>
          <w:b/>
        </w:rPr>
        <w:t>nicht</w:t>
      </w:r>
      <w:r>
        <w:rPr>
          <w:b/>
        </w:rPr>
        <w:t xml:space="preserve"> </w:t>
      </w:r>
      <w:r w:rsidR="002A2B04" w:rsidRPr="00DD4C1D">
        <w:rPr>
          <w:b/>
        </w:rPr>
        <w:t>zu</w:t>
      </w:r>
      <w:r>
        <w:rPr>
          <w:b/>
        </w:rPr>
        <w:t xml:space="preserve"> </w:t>
      </w:r>
      <w:r w:rsidR="002A2B04" w:rsidRPr="00DD4C1D">
        <w:rPr>
          <w:b/>
        </w:rPr>
        <w:t>lästern</w:t>
      </w:r>
      <w:r w:rsidR="002A2B04" w:rsidRPr="00DD4C1D">
        <w:t>.</w:t>
      </w:r>
      <w:r w:rsidR="00E05DC0" w:rsidRPr="00DD4C1D">
        <w:t>“</w:t>
      </w:r>
      <w:r>
        <w:t xml:space="preserve"> </w:t>
      </w:r>
      <w:r w:rsidR="00E05DC0" w:rsidRPr="00DD4C1D">
        <w:t>…</w:t>
      </w:r>
      <w:r>
        <w:t xml:space="preserve"> 2. Timotheus </w:t>
      </w:r>
      <w:r w:rsidR="00E05DC0" w:rsidRPr="00DD4C1D">
        <w:t>2</w:t>
      </w:r>
      <w:r>
        <w:t>, 1</w:t>
      </w:r>
      <w:r w:rsidR="002A2B04" w:rsidRPr="00DD4C1D">
        <w:t>7</w:t>
      </w:r>
      <w:r w:rsidR="00E05DC0" w:rsidRPr="00DD4C1D">
        <w:t>:</w:t>
      </w:r>
      <w:r>
        <w:t xml:space="preserve"> </w:t>
      </w:r>
      <w:r w:rsidR="00E05DC0" w:rsidRPr="00DD4C1D">
        <w:t>„</w:t>
      </w:r>
      <w:r w:rsidR="002A2B04" w:rsidRPr="00DD4C1D">
        <w:rPr>
          <w:b/>
        </w:rPr>
        <w:t>und</w:t>
      </w:r>
      <w:r>
        <w:rPr>
          <w:b/>
        </w:rPr>
        <w:t xml:space="preserve"> </w:t>
      </w:r>
      <w:r w:rsidR="002A2B04" w:rsidRPr="00DD4C1D">
        <w:rPr>
          <w:b/>
        </w:rPr>
        <w:t>ihr</w:t>
      </w:r>
      <w:r>
        <w:rPr>
          <w:b/>
        </w:rPr>
        <w:t xml:space="preserve"> </w:t>
      </w:r>
      <w:r w:rsidR="002A2B04" w:rsidRPr="00DD4C1D">
        <w:rPr>
          <w:b/>
        </w:rPr>
        <w:t>Wort</w:t>
      </w:r>
      <w:r>
        <w:rPr>
          <w:b/>
        </w:rPr>
        <w:t xml:space="preserve"> </w:t>
      </w:r>
      <w:r w:rsidR="002A2B04" w:rsidRPr="00DD4C1D">
        <w:rPr>
          <w:b/>
        </w:rPr>
        <w:t>wird</w:t>
      </w:r>
      <w:r>
        <w:rPr>
          <w:b/>
        </w:rPr>
        <w:t xml:space="preserve"> </w:t>
      </w:r>
      <w:r w:rsidR="002A2B04" w:rsidRPr="00DD4C1D">
        <w:rPr>
          <w:b/>
        </w:rPr>
        <w:t>um</w:t>
      </w:r>
      <w:r>
        <w:rPr>
          <w:b/>
        </w:rPr>
        <w:t xml:space="preserve"> </w:t>
      </w:r>
      <w:r w:rsidR="002A2B04" w:rsidRPr="00DD4C1D">
        <w:rPr>
          <w:b/>
        </w:rPr>
        <w:t>sich</w:t>
      </w:r>
      <w:r>
        <w:rPr>
          <w:b/>
        </w:rPr>
        <w:t xml:space="preserve"> </w:t>
      </w:r>
      <w:r w:rsidR="002A2B04" w:rsidRPr="00DD4C1D">
        <w:rPr>
          <w:b/>
        </w:rPr>
        <w:t>fressen</w:t>
      </w:r>
      <w:r>
        <w:rPr>
          <w:b/>
        </w:rPr>
        <w:t xml:space="preserve"> </w:t>
      </w:r>
      <w:r w:rsidR="002A2B04" w:rsidRPr="00DD4C1D">
        <w:rPr>
          <w:b/>
        </w:rPr>
        <w:t>wie</w:t>
      </w:r>
      <w:r>
        <w:rPr>
          <w:b/>
        </w:rPr>
        <w:t xml:space="preserve"> </w:t>
      </w:r>
      <w:r w:rsidR="002A2B04" w:rsidRPr="00DD4C1D">
        <w:rPr>
          <w:b/>
        </w:rPr>
        <w:t>eine</w:t>
      </w:r>
      <w:r>
        <w:rPr>
          <w:b/>
        </w:rPr>
        <w:t xml:space="preserve"> </w:t>
      </w:r>
      <w:r w:rsidR="002A2B04" w:rsidRPr="00DD4C1D">
        <w:rPr>
          <w:b/>
        </w:rPr>
        <w:t>krebsartige</w:t>
      </w:r>
      <w:r>
        <w:rPr>
          <w:b/>
        </w:rPr>
        <w:t xml:space="preserve"> </w:t>
      </w:r>
      <w:r w:rsidR="002A2B04" w:rsidRPr="00DD4C1D">
        <w:rPr>
          <w:b/>
        </w:rPr>
        <w:t>‹Krankheit›.</w:t>
      </w:r>
      <w:r>
        <w:rPr>
          <w:b/>
        </w:rPr>
        <w:t xml:space="preserve"> </w:t>
      </w:r>
      <w:r w:rsidR="002A2B04" w:rsidRPr="00DD4C1D">
        <w:rPr>
          <w:b/>
        </w:rPr>
        <w:t>Von</w:t>
      </w:r>
      <w:r>
        <w:rPr>
          <w:b/>
        </w:rPr>
        <w:t xml:space="preserve"> </w:t>
      </w:r>
      <w:r w:rsidR="002A2B04" w:rsidRPr="00DD4C1D">
        <w:rPr>
          <w:b/>
        </w:rPr>
        <w:t>ihnen</w:t>
      </w:r>
      <w:r>
        <w:rPr>
          <w:b/>
        </w:rPr>
        <w:t xml:space="preserve"> </w:t>
      </w:r>
      <w:r w:rsidR="002A2B04" w:rsidRPr="00DD4C1D">
        <w:rPr>
          <w:b/>
        </w:rPr>
        <w:t>ist</w:t>
      </w:r>
      <w:r>
        <w:rPr>
          <w:b/>
        </w:rPr>
        <w:t xml:space="preserve"> </w:t>
      </w:r>
      <w:r w:rsidR="002A2B04" w:rsidRPr="00DD4C1D">
        <w:rPr>
          <w:b/>
        </w:rPr>
        <w:t>Hymenäus,</w:t>
      </w:r>
      <w:r>
        <w:rPr>
          <w:b/>
        </w:rPr>
        <w:t xml:space="preserve"> </w:t>
      </w:r>
      <w:r w:rsidR="002A2B04" w:rsidRPr="00DD4C1D">
        <w:rPr>
          <w:b/>
        </w:rPr>
        <w:t>auch</w:t>
      </w:r>
      <w:r>
        <w:rPr>
          <w:b/>
        </w:rPr>
        <w:t xml:space="preserve"> </w:t>
      </w:r>
      <w:r w:rsidR="002A2B04" w:rsidRPr="00DD4C1D">
        <w:rPr>
          <w:b/>
        </w:rPr>
        <w:t>Philetus,</w:t>
      </w:r>
      <w:r>
        <w:rPr>
          <w:b/>
        </w:rPr>
        <w:t xml:space="preserve"> </w:t>
      </w:r>
      <w:r w:rsidR="002A2B04" w:rsidRPr="00DD4C1D">
        <w:rPr>
          <w:b/>
        </w:rPr>
        <w:t>18</w:t>
      </w:r>
      <w:r>
        <w:rPr>
          <w:b/>
        </w:rPr>
        <w:t xml:space="preserve"> </w:t>
      </w:r>
      <w:r w:rsidR="002A2B04" w:rsidRPr="00DD4C1D">
        <w:rPr>
          <w:b/>
        </w:rPr>
        <w:t>welche</w:t>
      </w:r>
      <w:r>
        <w:rPr>
          <w:b/>
        </w:rPr>
        <w:t xml:space="preserve"> </w:t>
      </w:r>
      <w:r w:rsidR="002A2B04" w:rsidRPr="00DD4C1D">
        <w:rPr>
          <w:b/>
        </w:rPr>
        <w:t>von</w:t>
      </w:r>
      <w:r>
        <w:rPr>
          <w:b/>
        </w:rPr>
        <w:t xml:space="preserve"> </w:t>
      </w:r>
      <w:r w:rsidR="002A2B04" w:rsidRPr="00DD4C1D">
        <w:rPr>
          <w:b/>
        </w:rPr>
        <w:t>der</w:t>
      </w:r>
      <w:r>
        <w:rPr>
          <w:b/>
        </w:rPr>
        <w:t xml:space="preserve"> </w:t>
      </w:r>
      <w:r w:rsidR="002A2B04" w:rsidRPr="00DD4C1D">
        <w:rPr>
          <w:b/>
        </w:rPr>
        <w:t>Wahrheit</w:t>
      </w:r>
      <w:r>
        <w:rPr>
          <w:b/>
        </w:rPr>
        <w:t xml:space="preserve"> </w:t>
      </w:r>
      <w:r w:rsidR="002A2B04" w:rsidRPr="00DD4C1D">
        <w:rPr>
          <w:b/>
        </w:rPr>
        <w:t>‹und</w:t>
      </w:r>
      <w:r>
        <w:rPr>
          <w:b/>
        </w:rPr>
        <w:t xml:space="preserve"> </w:t>
      </w:r>
      <w:r w:rsidR="002A2B04" w:rsidRPr="00DD4C1D">
        <w:rPr>
          <w:b/>
        </w:rPr>
        <w:t>so›</w:t>
      </w:r>
      <w:r>
        <w:rPr>
          <w:b/>
        </w:rPr>
        <w:t xml:space="preserve"> </w:t>
      </w:r>
      <w:r w:rsidR="002A2B04" w:rsidRPr="00DD4C1D">
        <w:rPr>
          <w:b/>
        </w:rPr>
        <w:t>vom</w:t>
      </w:r>
      <w:r>
        <w:rPr>
          <w:b/>
        </w:rPr>
        <w:t xml:space="preserve"> </w:t>
      </w:r>
      <w:r w:rsidR="002A2B04" w:rsidRPr="00DD4C1D">
        <w:rPr>
          <w:b/>
        </w:rPr>
        <w:t>Ziel</w:t>
      </w:r>
      <w:r>
        <w:rPr>
          <w:b/>
        </w:rPr>
        <w:t xml:space="preserve"> </w:t>
      </w:r>
      <w:r w:rsidR="002A2B04" w:rsidRPr="00DD4C1D">
        <w:rPr>
          <w:b/>
        </w:rPr>
        <w:t>abirrten</w:t>
      </w:r>
      <w:r>
        <w:rPr>
          <w:b/>
        </w:rPr>
        <w:t xml:space="preserve"> </w:t>
      </w:r>
      <w:r w:rsidR="002A2B04" w:rsidRPr="00DD4C1D">
        <w:rPr>
          <w:b/>
        </w:rPr>
        <w:t>und</w:t>
      </w:r>
      <w:r>
        <w:rPr>
          <w:b/>
        </w:rPr>
        <w:t xml:space="preserve"> </w:t>
      </w:r>
      <w:r w:rsidR="002A2B04" w:rsidRPr="00DD4C1D">
        <w:rPr>
          <w:b/>
        </w:rPr>
        <w:t>sagen,</w:t>
      </w:r>
      <w:r>
        <w:rPr>
          <w:b/>
        </w:rPr>
        <w:t xml:space="preserve"> </w:t>
      </w:r>
      <w:r w:rsidR="002A2B04" w:rsidRPr="00DD4C1D">
        <w:rPr>
          <w:b/>
        </w:rPr>
        <w:t>die</w:t>
      </w:r>
      <w:r>
        <w:rPr>
          <w:b/>
        </w:rPr>
        <w:t xml:space="preserve"> </w:t>
      </w:r>
      <w:r w:rsidR="002A2B04" w:rsidRPr="00DD4C1D">
        <w:rPr>
          <w:b/>
        </w:rPr>
        <w:t>Auferstehung</w:t>
      </w:r>
      <w:r>
        <w:rPr>
          <w:b/>
        </w:rPr>
        <w:t xml:space="preserve"> </w:t>
      </w:r>
      <w:r w:rsidR="002A2B04" w:rsidRPr="00DD4C1D">
        <w:rPr>
          <w:b/>
        </w:rPr>
        <w:t>sei</w:t>
      </w:r>
      <w:r>
        <w:rPr>
          <w:b/>
        </w:rPr>
        <w:t xml:space="preserve"> </w:t>
      </w:r>
      <w:r w:rsidR="002A2B04" w:rsidRPr="00DD4C1D">
        <w:rPr>
          <w:b/>
        </w:rPr>
        <w:t>schon</w:t>
      </w:r>
      <w:r>
        <w:rPr>
          <w:b/>
        </w:rPr>
        <w:t xml:space="preserve"> </w:t>
      </w:r>
      <w:r w:rsidR="002A2B04" w:rsidRPr="00DD4C1D">
        <w:rPr>
          <w:b/>
        </w:rPr>
        <w:t>geschehen,</w:t>
      </w:r>
      <w:r>
        <w:rPr>
          <w:b/>
        </w:rPr>
        <w:t xml:space="preserve"> </w:t>
      </w:r>
      <w:r w:rsidR="002A2B04" w:rsidRPr="00DD4C1D">
        <w:rPr>
          <w:b/>
        </w:rPr>
        <w:t>und</w:t>
      </w:r>
      <w:r>
        <w:rPr>
          <w:b/>
        </w:rPr>
        <w:t xml:space="preserve"> </w:t>
      </w:r>
      <w:r w:rsidR="002A2B04" w:rsidRPr="00DD4C1D">
        <w:rPr>
          <w:b/>
        </w:rPr>
        <w:t>sie</w:t>
      </w:r>
      <w:r>
        <w:rPr>
          <w:b/>
        </w:rPr>
        <w:t xml:space="preserve"> </w:t>
      </w:r>
      <w:r w:rsidR="002A2B04" w:rsidRPr="00DD4C1D">
        <w:rPr>
          <w:b/>
        </w:rPr>
        <w:t>bringen</w:t>
      </w:r>
      <w:r>
        <w:rPr>
          <w:b/>
        </w:rPr>
        <w:t xml:space="preserve"> </w:t>
      </w:r>
      <w:r w:rsidR="002A2B04" w:rsidRPr="00DD4C1D">
        <w:rPr>
          <w:b/>
        </w:rPr>
        <w:t>den</w:t>
      </w:r>
      <w:r>
        <w:rPr>
          <w:b/>
        </w:rPr>
        <w:t xml:space="preserve"> </w:t>
      </w:r>
      <w:r w:rsidR="002A2B04" w:rsidRPr="00DD4C1D">
        <w:rPr>
          <w:b/>
        </w:rPr>
        <w:t>Glauben</w:t>
      </w:r>
      <w:r>
        <w:rPr>
          <w:b/>
        </w:rPr>
        <w:t xml:space="preserve"> </w:t>
      </w:r>
      <w:r w:rsidR="002A2B04" w:rsidRPr="00DD4C1D">
        <w:rPr>
          <w:b/>
        </w:rPr>
        <w:t>etlicher</w:t>
      </w:r>
      <w:r>
        <w:rPr>
          <w:b/>
        </w:rPr>
        <w:t xml:space="preserve"> </w:t>
      </w:r>
      <w:r w:rsidR="002A2B04" w:rsidRPr="00DD4C1D">
        <w:rPr>
          <w:b/>
        </w:rPr>
        <w:t>zum</w:t>
      </w:r>
      <w:r>
        <w:rPr>
          <w:b/>
        </w:rPr>
        <w:t xml:space="preserve"> </w:t>
      </w:r>
      <w:r w:rsidR="002A2B04" w:rsidRPr="00DD4C1D">
        <w:rPr>
          <w:b/>
        </w:rPr>
        <w:t>Umsturz</w:t>
      </w:r>
      <w:r w:rsidR="002A2B04" w:rsidRPr="00DD4C1D">
        <w:t>.</w:t>
      </w:r>
      <w:r w:rsidR="00E05DC0" w:rsidRPr="00DD4C1D">
        <w:t>“</w:t>
      </w:r>
      <w:r>
        <w:t xml:space="preserve"> </w:t>
      </w:r>
    </w:p>
    <w:p w14:paraId="3E58D497" w14:textId="77777777" w:rsidR="00E05DC0" w:rsidRPr="00DD4C1D" w:rsidRDefault="00E05DC0" w:rsidP="002C0189"/>
    <w:p w14:paraId="70E0818A" w14:textId="2404D6EA" w:rsidR="00F641D2" w:rsidRPr="00DD4C1D" w:rsidRDefault="002A2B04" w:rsidP="002C0189">
      <w:r w:rsidRPr="00DD4C1D">
        <w:t>Wenn</w:t>
      </w:r>
      <w:r w:rsidR="001478F8">
        <w:t xml:space="preserve"> </w:t>
      </w:r>
      <w:r w:rsidRPr="00DD4C1D">
        <w:t>der</w:t>
      </w:r>
      <w:r w:rsidR="001478F8">
        <w:t xml:space="preserve"> </w:t>
      </w:r>
      <w:r w:rsidRPr="00DD4C1D">
        <w:t>Glaubende</w:t>
      </w:r>
      <w:r w:rsidR="001478F8">
        <w:t xml:space="preserve"> </w:t>
      </w:r>
      <w:r w:rsidR="00DC60E6" w:rsidRPr="00DD4C1D">
        <w:t>„</w:t>
      </w:r>
      <w:r w:rsidRPr="00DD4C1D">
        <w:t>in</w:t>
      </w:r>
      <w:r w:rsidR="001478F8">
        <w:t xml:space="preserve"> </w:t>
      </w:r>
      <w:r w:rsidRPr="00DD4C1D">
        <w:t>Christus</w:t>
      </w:r>
      <w:r w:rsidR="001478F8">
        <w:t xml:space="preserve"> </w:t>
      </w:r>
      <w:r w:rsidRPr="00DD4C1D">
        <w:t>bleibt”,</w:t>
      </w:r>
      <w:r w:rsidR="001478F8">
        <w:t xml:space="preserve"> </w:t>
      </w:r>
      <w:r w:rsidRPr="00DD4C1D">
        <w:t>mit</w:t>
      </w:r>
      <w:r w:rsidR="001478F8">
        <w:t xml:space="preserve"> </w:t>
      </w:r>
      <w:r w:rsidRPr="00DD4C1D">
        <w:t>ihm</w:t>
      </w:r>
      <w:r w:rsidR="001478F8">
        <w:t xml:space="preserve"> </w:t>
      </w:r>
      <w:r w:rsidRPr="00DD4C1D">
        <w:t>verbunden</w:t>
      </w:r>
      <w:r w:rsidR="001478F8">
        <w:t xml:space="preserve"> </w:t>
      </w:r>
      <w:r w:rsidRPr="00DD4C1D">
        <w:t>bleibt</w:t>
      </w:r>
      <w:r w:rsidR="001478F8">
        <w:t xml:space="preserve"> </w:t>
      </w:r>
      <w:r w:rsidR="007D2C91" w:rsidRPr="00DD4C1D">
        <w:t>(</w:t>
      </w:r>
      <w:r w:rsidR="001478F8">
        <w:t xml:space="preserve">Johannes </w:t>
      </w:r>
      <w:r w:rsidRPr="00DD4C1D">
        <w:t>15</w:t>
      </w:r>
      <w:r w:rsidR="001478F8">
        <w:t>, 1</w:t>
      </w:r>
      <w:r w:rsidRPr="00DD4C1D">
        <w:t>ff),</w:t>
      </w:r>
      <w:r w:rsidR="001478F8">
        <w:t xml:space="preserve"> </w:t>
      </w:r>
      <w:r w:rsidRPr="00DD4C1D">
        <w:t>wird</w:t>
      </w:r>
      <w:r w:rsidR="001478F8">
        <w:t xml:space="preserve"> </w:t>
      </w:r>
      <w:r w:rsidRPr="00DD4C1D">
        <w:t>Christus</w:t>
      </w:r>
      <w:r w:rsidR="001478F8">
        <w:t xml:space="preserve"> </w:t>
      </w:r>
      <w:r w:rsidRPr="00DD4C1D">
        <w:t>in</w:t>
      </w:r>
      <w:r w:rsidR="001478F8">
        <w:t xml:space="preserve"> </w:t>
      </w:r>
      <w:r w:rsidRPr="00DD4C1D">
        <w:t>ihm</w:t>
      </w:r>
      <w:r w:rsidR="001478F8">
        <w:t xml:space="preserve"> </w:t>
      </w:r>
      <w:r w:rsidRPr="00DD4C1D">
        <w:t>Gestalt</w:t>
      </w:r>
      <w:r w:rsidR="001478F8">
        <w:t xml:space="preserve"> </w:t>
      </w:r>
      <w:r w:rsidRPr="00DD4C1D">
        <w:t>gewinnen.</w:t>
      </w:r>
      <w:r w:rsidR="001478F8">
        <w:t xml:space="preserve"> </w:t>
      </w:r>
      <w:r w:rsidRPr="00DD4C1D">
        <w:t>Der</w:t>
      </w:r>
      <w:r w:rsidR="001478F8">
        <w:t xml:space="preserve"> </w:t>
      </w:r>
      <w:r w:rsidRPr="00DD4C1D">
        <w:t>göttliche</w:t>
      </w:r>
      <w:r w:rsidR="001478F8">
        <w:t xml:space="preserve"> </w:t>
      </w:r>
      <w:r w:rsidRPr="00DD4C1D">
        <w:t>Same</w:t>
      </w:r>
      <w:r w:rsidR="001478F8">
        <w:t xml:space="preserve"> </w:t>
      </w:r>
      <w:r w:rsidRPr="00DD4C1D">
        <w:t>des</w:t>
      </w:r>
      <w:r w:rsidR="001478F8">
        <w:t xml:space="preserve"> </w:t>
      </w:r>
      <w:r w:rsidRPr="00DD4C1D">
        <w:t>Lebens</w:t>
      </w:r>
      <w:r w:rsidR="001478F8">
        <w:t xml:space="preserve"> </w:t>
      </w:r>
      <w:r w:rsidRPr="00DD4C1D">
        <w:t>Christi</w:t>
      </w:r>
      <w:r w:rsidR="001478F8">
        <w:t xml:space="preserve"> </w:t>
      </w:r>
      <w:r w:rsidRPr="00DD4C1D">
        <w:t>bleibt</w:t>
      </w:r>
      <w:r w:rsidR="001478F8">
        <w:t xml:space="preserve"> </w:t>
      </w:r>
      <w:r w:rsidRPr="00DD4C1D">
        <w:t>in</w:t>
      </w:r>
      <w:r w:rsidR="001478F8">
        <w:t xml:space="preserve"> </w:t>
      </w:r>
      <w:r w:rsidRPr="00DD4C1D">
        <w:t>dem</w:t>
      </w:r>
      <w:r w:rsidR="001478F8">
        <w:t xml:space="preserve"> </w:t>
      </w:r>
      <w:r w:rsidRPr="00DD4C1D">
        <w:rPr>
          <w:spacing w:val="20"/>
        </w:rPr>
        <w:t>Glaubenden.</w:t>
      </w:r>
      <w:r w:rsidR="001478F8">
        <w:rPr>
          <w:spacing w:val="20"/>
        </w:rPr>
        <w:t xml:space="preserve"> </w:t>
      </w:r>
      <w:r w:rsidRPr="00DD4C1D">
        <w:t>Wenn</w:t>
      </w:r>
      <w:r w:rsidR="001478F8">
        <w:t xml:space="preserve"> </w:t>
      </w:r>
      <w:r w:rsidRPr="00DD4C1D">
        <w:t>jemand</w:t>
      </w:r>
      <w:r w:rsidR="001478F8">
        <w:t xml:space="preserve"> </w:t>
      </w:r>
      <w:r w:rsidRPr="00DD4C1D">
        <w:t>nicht</w:t>
      </w:r>
      <w:r w:rsidR="001478F8">
        <w:t xml:space="preserve"> </w:t>
      </w:r>
      <w:r w:rsidRPr="00DD4C1D">
        <w:t>in</w:t>
      </w:r>
      <w:r w:rsidR="001478F8">
        <w:t xml:space="preserve"> </w:t>
      </w:r>
      <w:r w:rsidRPr="00DD4C1D">
        <w:t>Christus</w:t>
      </w:r>
      <w:r w:rsidR="001478F8">
        <w:t xml:space="preserve"> </w:t>
      </w:r>
      <w:r w:rsidRPr="00DD4C1D">
        <w:t>bleibt,</w:t>
      </w:r>
      <w:r w:rsidR="001478F8">
        <w:t xml:space="preserve"> </w:t>
      </w:r>
      <w:r w:rsidRPr="00DD4C1D">
        <w:t>kann</w:t>
      </w:r>
      <w:r w:rsidR="001478F8">
        <w:t xml:space="preserve"> </w:t>
      </w:r>
      <w:r w:rsidRPr="00DD4C1D">
        <w:t>er</w:t>
      </w:r>
      <w:r w:rsidR="001478F8">
        <w:t xml:space="preserve"> </w:t>
      </w:r>
      <w:r w:rsidRPr="00DD4C1D">
        <w:t>nicht</w:t>
      </w:r>
      <w:r w:rsidR="001478F8">
        <w:t xml:space="preserve"> </w:t>
      </w:r>
      <w:r w:rsidRPr="00DD4C1D">
        <w:t>damit</w:t>
      </w:r>
      <w:r w:rsidR="001478F8">
        <w:t xml:space="preserve"> </w:t>
      </w:r>
      <w:r w:rsidRPr="00DD4C1D">
        <w:t>rechnen,</w:t>
      </w:r>
      <w:r w:rsidR="001478F8">
        <w:t xml:space="preserve"> </w:t>
      </w:r>
      <w:r w:rsidRPr="00DD4C1D">
        <w:t>dass</w:t>
      </w:r>
      <w:r w:rsidR="001478F8">
        <w:t xml:space="preserve"> </w:t>
      </w:r>
      <w:r w:rsidRPr="00DD4C1D">
        <w:t>das</w:t>
      </w:r>
      <w:r w:rsidR="001478F8">
        <w:t xml:space="preserve"> </w:t>
      </w:r>
      <w:r w:rsidRPr="00DD4C1D">
        <w:t>neue</w:t>
      </w:r>
      <w:r w:rsidR="001478F8">
        <w:t xml:space="preserve"> </w:t>
      </w:r>
      <w:r w:rsidRPr="00DD4C1D">
        <w:t>Leben</w:t>
      </w:r>
      <w:r w:rsidR="001478F8">
        <w:t xml:space="preserve"> </w:t>
      </w:r>
      <w:r w:rsidRPr="00DD4C1D">
        <w:t>in</w:t>
      </w:r>
      <w:r w:rsidR="001478F8">
        <w:t xml:space="preserve"> </w:t>
      </w:r>
      <w:r w:rsidRPr="00DD4C1D">
        <w:t>ihm</w:t>
      </w:r>
      <w:r w:rsidR="001478F8">
        <w:t xml:space="preserve"> </w:t>
      </w:r>
      <w:r w:rsidRPr="00DD4C1D">
        <w:t>gedeihen</w:t>
      </w:r>
      <w:r w:rsidR="001478F8">
        <w:t xml:space="preserve"> </w:t>
      </w:r>
      <w:r w:rsidR="00620755" w:rsidRPr="00DD4C1D">
        <w:t>und</w:t>
      </w:r>
      <w:r w:rsidR="001478F8">
        <w:t xml:space="preserve"> </w:t>
      </w:r>
      <w:r w:rsidR="00620755" w:rsidRPr="00DD4C1D">
        <w:t>bleiben</w:t>
      </w:r>
      <w:r w:rsidR="001478F8">
        <w:t xml:space="preserve"> </w:t>
      </w:r>
      <w:r w:rsidRPr="00DD4C1D">
        <w:t>w</w:t>
      </w:r>
      <w:r w:rsidR="00E05DC0" w:rsidRPr="00DD4C1D">
        <w:t>erde</w:t>
      </w:r>
      <w:r w:rsidRPr="00DD4C1D">
        <w:t>.</w:t>
      </w:r>
      <w:r w:rsidR="001478F8">
        <w:t xml:space="preserve"> </w:t>
      </w:r>
      <w:r w:rsidRPr="00DD4C1D">
        <w:t>Im</w:t>
      </w:r>
      <w:r w:rsidR="001478F8">
        <w:t xml:space="preserve"> </w:t>
      </w:r>
      <w:r w:rsidRPr="00DD4C1D">
        <w:t>Gegenteil:</w:t>
      </w:r>
      <w:r w:rsidR="001478F8">
        <w:t xml:space="preserve"> </w:t>
      </w:r>
      <w:r w:rsidRPr="00DD4C1D">
        <w:t>In</w:t>
      </w:r>
      <w:r w:rsidR="001478F8">
        <w:t xml:space="preserve"> </w:t>
      </w:r>
      <w:r w:rsidRPr="00DD4C1D">
        <w:t>dem</w:t>
      </w:r>
      <w:r w:rsidR="001478F8">
        <w:t xml:space="preserve"> </w:t>
      </w:r>
      <w:r w:rsidRPr="00DD4C1D">
        <w:t>Maße,</w:t>
      </w:r>
      <w:r w:rsidR="001478F8">
        <w:t xml:space="preserve"> </w:t>
      </w:r>
      <w:r w:rsidRPr="00DD4C1D">
        <w:t>in</w:t>
      </w:r>
      <w:r w:rsidR="001478F8">
        <w:t xml:space="preserve"> </w:t>
      </w:r>
      <w:r w:rsidRPr="00DD4C1D">
        <w:t>dem</w:t>
      </w:r>
      <w:r w:rsidR="001478F8">
        <w:t xml:space="preserve"> </w:t>
      </w:r>
      <w:r w:rsidRPr="00DD4C1D">
        <w:t>ein</w:t>
      </w:r>
      <w:r w:rsidR="001478F8">
        <w:t xml:space="preserve"> </w:t>
      </w:r>
      <w:r w:rsidRPr="00DD4C1D">
        <w:t>Mensch</w:t>
      </w:r>
      <w:r w:rsidR="001478F8">
        <w:t xml:space="preserve"> </w:t>
      </w:r>
      <w:r w:rsidRPr="00DD4C1D">
        <w:rPr>
          <w:spacing w:val="34"/>
        </w:rPr>
        <w:t>nicht</w:t>
      </w:r>
      <w:r w:rsidR="001478F8">
        <w:t xml:space="preserve"> </w:t>
      </w:r>
      <w:r w:rsidRPr="00DD4C1D">
        <w:t>mit</w:t>
      </w:r>
      <w:r w:rsidR="001478F8">
        <w:t xml:space="preserve"> </w:t>
      </w:r>
      <w:r w:rsidR="00E05DC0" w:rsidRPr="00DD4C1D">
        <w:t>Jesus</w:t>
      </w:r>
      <w:r w:rsidR="001478F8">
        <w:t xml:space="preserve"> </w:t>
      </w:r>
      <w:r w:rsidR="00E05DC0" w:rsidRPr="00DD4C1D">
        <w:t>Christus</w:t>
      </w:r>
      <w:r w:rsidR="001478F8">
        <w:t xml:space="preserve"> </w:t>
      </w:r>
      <w:r w:rsidR="00E05DC0" w:rsidRPr="00DD4C1D">
        <w:t>verbunden</w:t>
      </w:r>
      <w:r w:rsidR="001478F8">
        <w:t xml:space="preserve"> </w:t>
      </w:r>
      <w:r w:rsidR="00E05DC0" w:rsidRPr="00DD4C1D">
        <w:t>bleibt,</w:t>
      </w:r>
      <w:r w:rsidR="001478F8">
        <w:t xml:space="preserve"> </w:t>
      </w:r>
      <w:r w:rsidRPr="00DD4C1D">
        <w:rPr>
          <w:spacing w:val="34"/>
        </w:rPr>
        <w:t>nicht</w:t>
      </w:r>
      <w:r w:rsidR="001478F8">
        <w:t xml:space="preserve"> </w:t>
      </w:r>
      <w:r w:rsidR="00E05DC0" w:rsidRPr="00DD4C1D">
        <w:t>glaubt,</w:t>
      </w:r>
      <w:r w:rsidR="001478F8">
        <w:t xml:space="preserve"> </w:t>
      </w:r>
      <w:r w:rsidRPr="00DD4C1D">
        <w:t>sich</w:t>
      </w:r>
      <w:r w:rsidR="001478F8">
        <w:t xml:space="preserve"> </w:t>
      </w:r>
      <w:r w:rsidRPr="00DD4C1D">
        <w:rPr>
          <w:spacing w:val="34"/>
        </w:rPr>
        <w:t>nicht</w:t>
      </w:r>
      <w:r w:rsidR="001478F8">
        <w:t xml:space="preserve"> </w:t>
      </w:r>
      <w:r w:rsidRPr="00DD4C1D">
        <w:t>vom</w:t>
      </w:r>
      <w:r w:rsidR="001478F8">
        <w:t xml:space="preserve"> </w:t>
      </w:r>
      <w:r w:rsidRPr="00DD4C1D">
        <w:t>Wort</w:t>
      </w:r>
      <w:r w:rsidR="001478F8">
        <w:t xml:space="preserve"> </w:t>
      </w:r>
      <w:r w:rsidRPr="00DD4C1D">
        <w:t>Gottes</w:t>
      </w:r>
      <w:r w:rsidR="001478F8">
        <w:t xml:space="preserve"> </w:t>
      </w:r>
      <w:r w:rsidRPr="00DD4C1D">
        <w:t>nährt,</w:t>
      </w:r>
      <w:r w:rsidR="001478F8">
        <w:t xml:space="preserve"> </w:t>
      </w:r>
      <w:r w:rsidRPr="00DD4C1D">
        <w:t>wird</w:t>
      </w:r>
      <w:r w:rsidR="001478F8">
        <w:t xml:space="preserve"> </w:t>
      </w:r>
      <w:r w:rsidRPr="00DD4C1D">
        <w:t>ein</w:t>
      </w:r>
      <w:r w:rsidR="001478F8">
        <w:t xml:space="preserve"> </w:t>
      </w:r>
      <w:r w:rsidRPr="00DD4C1D">
        <w:t>innerer</w:t>
      </w:r>
      <w:r w:rsidR="001478F8">
        <w:t xml:space="preserve"> </w:t>
      </w:r>
      <w:r w:rsidRPr="00DD4C1D">
        <w:t>Sterbeprozess</w:t>
      </w:r>
      <w:r w:rsidR="001478F8">
        <w:t xml:space="preserve"> </w:t>
      </w:r>
      <w:r w:rsidRPr="00DD4C1D">
        <w:t>stattfinden.:</w:t>
      </w:r>
      <w:r w:rsidR="001478F8">
        <w:t xml:space="preserve"> </w:t>
      </w:r>
      <w:r w:rsidR="00DC60E6" w:rsidRPr="00DD4C1D">
        <w:t>„</w:t>
      </w:r>
      <w:r w:rsidRPr="00DD4C1D">
        <w:rPr>
          <w:b/>
          <w:bCs/>
        </w:rPr>
        <w:t>wenn</w:t>
      </w:r>
      <w:r w:rsidR="001478F8">
        <w:rPr>
          <w:b/>
          <w:bCs/>
        </w:rPr>
        <w:t xml:space="preserve"> </w:t>
      </w:r>
      <w:r w:rsidRPr="00DD4C1D">
        <w:rPr>
          <w:b/>
          <w:bCs/>
        </w:rPr>
        <w:t>ihr</w:t>
      </w:r>
      <w:r w:rsidR="001478F8">
        <w:rPr>
          <w:b/>
          <w:bCs/>
        </w:rPr>
        <w:t xml:space="preserve"> </w:t>
      </w:r>
      <w:r w:rsidRPr="00DD4C1D">
        <w:rPr>
          <w:b/>
          <w:bCs/>
        </w:rPr>
        <w:t>nach</w:t>
      </w:r>
      <w:r w:rsidR="001478F8">
        <w:rPr>
          <w:b/>
          <w:bCs/>
        </w:rPr>
        <w:t xml:space="preserve"> </w:t>
      </w:r>
      <w:r w:rsidRPr="00DD4C1D">
        <w:rPr>
          <w:b/>
          <w:bCs/>
        </w:rPr>
        <w:t>dem</w:t>
      </w:r>
      <w:r w:rsidR="001478F8">
        <w:rPr>
          <w:b/>
          <w:bCs/>
        </w:rPr>
        <w:t xml:space="preserve"> </w:t>
      </w:r>
      <w:r w:rsidRPr="00DD4C1D">
        <w:rPr>
          <w:b/>
          <w:bCs/>
        </w:rPr>
        <w:t>Fleisch</w:t>
      </w:r>
      <w:r w:rsidR="001478F8">
        <w:rPr>
          <w:b/>
          <w:bCs/>
        </w:rPr>
        <w:t xml:space="preserve"> </w:t>
      </w:r>
      <w:r w:rsidRPr="00DD4C1D">
        <w:rPr>
          <w:b/>
          <w:bCs/>
        </w:rPr>
        <w:t>lebt,</w:t>
      </w:r>
      <w:r w:rsidR="001478F8">
        <w:rPr>
          <w:b/>
          <w:bCs/>
        </w:rPr>
        <w:t xml:space="preserve"> </w:t>
      </w:r>
      <w:r w:rsidRPr="00DD4C1D">
        <w:rPr>
          <w:b/>
          <w:bCs/>
        </w:rPr>
        <w:t>seid</w:t>
      </w:r>
      <w:r w:rsidR="001478F8">
        <w:rPr>
          <w:b/>
          <w:bCs/>
        </w:rPr>
        <w:t xml:space="preserve"> </w:t>
      </w:r>
      <w:r w:rsidRPr="00DD4C1D">
        <w:rPr>
          <w:b/>
          <w:bCs/>
        </w:rPr>
        <w:t>ihr</w:t>
      </w:r>
      <w:r w:rsidR="001478F8">
        <w:rPr>
          <w:b/>
          <w:bCs/>
        </w:rPr>
        <w:t xml:space="preserve"> </w:t>
      </w:r>
      <w:r w:rsidRPr="00DD4C1D">
        <w:rPr>
          <w:b/>
          <w:bCs/>
        </w:rPr>
        <w:t>im</w:t>
      </w:r>
      <w:r w:rsidR="001478F8">
        <w:rPr>
          <w:b/>
          <w:bCs/>
        </w:rPr>
        <w:t xml:space="preserve"> </w:t>
      </w:r>
      <w:r w:rsidRPr="00DD4C1D">
        <w:rPr>
          <w:b/>
          <w:bCs/>
        </w:rPr>
        <w:t>Begriff</w:t>
      </w:r>
      <w:r w:rsidR="001478F8">
        <w:rPr>
          <w:b/>
          <w:bCs/>
        </w:rPr>
        <w:t xml:space="preserve"> </w:t>
      </w:r>
      <w:r w:rsidRPr="00DD4C1D">
        <w:rPr>
          <w:b/>
          <w:bCs/>
        </w:rPr>
        <w:t>zu</w:t>
      </w:r>
      <w:r w:rsidR="001478F8">
        <w:rPr>
          <w:b/>
          <w:bCs/>
        </w:rPr>
        <w:t xml:space="preserve"> </w:t>
      </w:r>
      <w:r w:rsidRPr="00DD4C1D">
        <w:rPr>
          <w:b/>
          <w:bCs/>
        </w:rPr>
        <w:t>sterben</w:t>
      </w:r>
      <w:r w:rsidRPr="00DD4C1D">
        <w:t>”</w:t>
      </w:r>
      <w:r w:rsidR="001478F8">
        <w:t xml:space="preserve"> </w:t>
      </w:r>
      <w:r w:rsidR="00620755" w:rsidRPr="00DD4C1D">
        <w:t>(</w:t>
      </w:r>
      <w:r w:rsidR="001478F8">
        <w:t xml:space="preserve">Römer </w:t>
      </w:r>
      <w:r w:rsidR="00620755" w:rsidRPr="00DD4C1D">
        <w:t>8</w:t>
      </w:r>
      <w:r w:rsidR="001478F8">
        <w:t>, 1</w:t>
      </w:r>
      <w:r w:rsidR="00620755" w:rsidRPr="00DD4C1D">
        <w:t>3A).</w:t>
      </w:r>
      <w:r w:rsidR="001478F8">
        <w:t xml:space="preserve"> </w:t>
      </w:r>
      <w:r w:rsidR="000D73E1" w:rsidRPr="00DD4C1D">
        <w:t>„Wer</w:t>
      </w:r>
      <w:r w:rsidR="001478F8">
        <w:t xml:space="preserve"> </w:t>
      </w:r>
      <w:r w:rsidR="000D73E1" w:rsidRPr="00DD4C1D">
        <w:t>auf</w:t>
      </w:r>
      <w:r w:rsidR="001478F8">
        <w:t xml:space="preserve"> </w:t>
      </w:r>
      <w:r w:rsidR="000D73E1" w:rsidRPr="00DD4C1D">
        <w:t>sein</w:t>
      </w:r>
      <w:r w:rsidR="001478F8">
        <w:t xml:space="preserve"> </w:t>
      </w:r>
      <w:r w:rsidR="000D73E1" w:rsidRPr="00DD4C1D">
        <w:t>eigenes</w:t>
      </w:r>
      <w:r w:rsidR="001478F8">
        <w:t xml:space="preserve"> </w:t>
      </w:r>
      <w:r w:rsidR="000D73E1" w:rsidRPr="00DD4C1D">
        <w:t>Fleisch</w:t>
      </w:r>
      <w:r w:rsidR="001478F8">
        <w:t xml:space="preserve"> </w:t>
      </w:r>
      <w:r w:rsidR="000D73E1" w:rsidRPr="00DD4C1D">
        <w:t>sät,</w:t>
      </w:r>
      <w:r w:rsidR="001478F8">
        <w:t xml:space="preserve"> </w:t>
      </w:r>
      <w:r w:rsidR="000D73E1" w:rsidRPr="00DD4C1D">
        <w:t>wird</w:t>
      </w:r>
      <w:r w:rsidR="001478F8">
        <w:t xml:space="preserve"> </w:t>
      </w:r>
      <w:r w:rsidR="000D73E1" w:rsidRPr="00DD4C1D">
        <w:t>vom</w:t>
      </w:r>
      <w:r w:rsidR="001478F8">
        <w:t xml:space="preserve"> </w:t>
      </w:r>
      <w:r w:rsidR="000D73E1" w:rsidRPr="00DD4C1D">
        <w:t>Fleisch</w:t>
      </w:r>
      <w:r w:rsidR="001478F8">
        <w:t xml:space="preserve"> </w:t>
      </w:r>
      <w:r w:rsidR="000D73E1" w:rsidRPr="00DD4C1D">
        <w:t>Verderben</w:t>
      </w:r>
      <w:r w:rsidR="001478F8">
        <w:t xml:space="preserve"> </w:t>
      </w:r>
      <w:r w:rsidR="000D73E1" w:rsidRPr="00DD4C1D">
        <w:t>ernten“</w:t>
      </w:r>
      <w:r w:rsidR="001478F8">
        <w:t xml:space="preserve"> </w:t>
      </w:r>
      <w:r w:rsidR="000D73E1" w:rsidRPr="00DD4C1D">
        <w:t>(</w:t>
      </w:r>
      <w:r w:rsidR="001478F8">
        <w:t xml:space="preserve">Galater </w:t>
      </w:r>
      <w:r w:rsidR="000D73E1" w:rsidRPr="00DD4C1D">
        <w:t>6</w:t>
      </w:r>
      <w:r w:rsidR="001478F8">
        <w:t>, 7</w:t>
      </w:r>
      <w:r w:rsidR="000D73E1" w:rsidRPr="00DD4C1D">
        <w:t>).</w:t>
      </w:r>
      <w:r w:rsidR="001478F8">
        <w:t xml:space="preserve"> </w:t>
      </w:r>
    </w:p>
    <w:p w14:paraId="6FD67F6B" w14:textId="7A78B096" w:rsidR="00F641D2" w:rsidRPr="00DD4C1D" w:rsidRDefault="001478F8" w:rsidP="002C0189">
      <w:r>
        <w:t xml:space="preserve">    </w:t>
      </w:r>
      <w:r w:rsidR="002A2B04" w:rsidRPr="00DD4C1D">
        <w:t>Wenn</w:t>
      </w:r>
      <w:r>
        <w:t xml:space="preserve"> </w:t>
      </w:r>
      <w:r w:rsidR="002A2B04" w:rsidRPr="00DD4C1D">
        <w:t>die</w:t>
      </w:r>
      <w:r>
        <w:t xml:space="preserve"> </w:t>
      </w:r>
      <w:r w:rsidR="002A2B04" w:rsidRPr="00DD4C1D">
        <w:t>Heilige</w:t>
      </w:r>
      <w:r>
        <w:t xml:space="preserve"> </w:t>
      </w:r>
      <w:r w:rsidR="002A2B04" w:rsidRPr="00DD4C1D">
        <w:t>Schrift</w:t>
      </w:r>
      <w:r>
        <w:t xml:space="preserve"> </w:t>
      </w:r>
      <w:r w:rsidR="002A2B04" w:rsidRPr="00DD4C1D">
        <w:t>lehrt,</w:t>
      </w:r>
      <w:r>
        <w:t xml:space="preserve"> </w:t>
      </w:r>
      <w:r w:rsidR="002A2B04" w:rsidRPr="00DD4C1D">
        <w:t>dass</w:t>
      </w:r>
      <w:r>
        <w:t xml:space="preserve"> </w:t>
      </w:r>
      <w:r w:rsidR="002A2B04" w:rsidRPr="00DD4C1D">
        <w:t>das</w:t>
      </w:r>
      <w:r>
        <w:t xml:space="preserve"> </w:t>
      </w:r>
      <w:r w:rsidR="002A2B04" w:rsidRPr="00DD4C1D">
        <w:t>innere</w:t>
      </w:r>
      <w:r>
        <w:t xml:space="preserve"> </w:t>
      </w:r>
      <w:r w:rsidR="002A2B04" w:rsidRPr="00DD4C1D">
        <w:t>Leben</w:t>
      </w:r>
      <w:r>
        <w:t xml:space="preserve"> </w:t>
      </w:r>
      <w:r w:rsidR="002A2B04" w:rsidRPr="00DD4C1D">
        <w:t>ernährt</w:t>
      </w:r>
      <w:r>
        <w:t xml:space="preserve"> </w:t>
      </w:r>
      <w:r w:rsidR="002A2B04" w:rsidRPr="00DD4C1D">
        <w:t>werden</w:t>
      </w:r>
      <w:r>
        <w:t xml:space="preserve"> </w:t>
      </w:r>
      <w:r w:rsidR="002A2B04" w:rsidRPr="00DD4C1D">
        <w:t>muss</w:t>
      </w:r>
      <w:r w:rsidR="00002E93" w:rsidRPr="00DD4C1D">
        <w:t>,</w:t>
      </w:r>
      <w:r>
        <w:t xml:space="preserve"> </w:t>
      </w:r>
      <w:r w:rsidR="002A2B04" w:rsidRPr="00DD4C1D">
        <w:t>und</w:t>
      </w:r>
      <w:r>
        <w:t xml:space="preserve"> </w:t>
      </w:r>
      <w:r w:rsidR="00002E93" w:rsidRPr="00DD4C1D">
        <w:t>dass</w:t>
      </w:r>
      <w:r>
        <w:t xml:space="preserve"> </w:t>
      </w:r>
      <w:r w:rsidR="00002E93" w:rsidRPr="00DD4C1D">
        <w:t>der</w:t>
      </w:r>
      <w:r>
        <w:t xml:space="preserve"> </w:t>
      </w:r>
      <w:r w:rsidR="00002E93" w:rsidRPr="00DD4C1D">
        <w:t>Christ</w:t>
      </w:r>
      <w:r>
        <w:t xml:space="preserve"> </w:t>
      </w:r>
      <w:r w:rsidR="002A2B04" w:rsidRPr="00DD4C1D">
        <w:t>durch</w:t>
      </w:r>
      <w:r>
        <w:t xml:space="preserve"> </w:t>
      </w:r>
      <w:r w:rsidR="002A2B04" w:rsidRPr="00DD4C1D">
        <w:t>Christus</w:t>
      </w:r>
      <w:r>
        <w:t xml:space="preserve"> </w:t>
      </w:r>
      <w:r w:rsidR="00F157F0" w:rsidRPr="00DD4C1D">
        <w:t>und</w:t>
      </w:r>
      <w:r>
        <w:t xml:space="preserve"> </w:t>
      </w:r>
      <w:r w:rsidR="00F157F0" w:rsidRPr="00DD4C1D">
        <w:t>durch</w:t>
      </w:r>
      <w:r>
        <w:t xml:space="preserve"> </w:t>
      </w:r>
      <w:r w:rsidR="00F157F0" w:rsidRPr="00DD4C1D">
        <w:t>das</w:t>
      </w:r>
      <w:r>
        <w:t xml:space="preserve"> </w:t>
      </w:r>
      <w:r w:rsidR="00F157F0" w:rsidRPr="00DD4C1D">
        <w:t>Wort</w:t>
      </w:r>
      <w:r>
        <w:t xml:space="preserve"> </w:t>
      </w:r>
      <w:r w:rsidR="00F157F0" w:rsidRPr="00DD4C1D">
        <w:t>Gottes</w:t>
      </w:r>
      <w:r>
        <w:rPr>
          <w:spacing w:val="34"/>
        </w:rPr>
        <w:t xml:space="preserve"> </w:t>
      </w:r>
      <w:r w:rsidR="002A2B04" w:rsidRPr="00DD4C1D">
        <w:rPr>
          <w:spacing w:val="34"/>
        </w:rPr>
        <w:t>lebt</w:t>
      </w:r>
      <w:r>
        <w:t xml:space="preserve"> </w:t>
      </w:r>
      <w:r w:rsidR="00F157F0" w:rsidRPr="00DD4C1D">
        <w:t>(</w:t>
      </w:r>
      <w:r>
        <w:t xml:space="preserve">Matthäus </w:t>
      </w:r>
      <w:r w:rsidR="002A2B04" w:rsidRPr="00DD4C1D">
        <w:t>4</w:t>
      </w:r>
      <w:r>
        <w:t>, 4</w:t>
      </w:r>
      <w:r w:rsidR="002A2B04" w:rsidRPr="00DD4C1D">
        <w:t>;</w:t>
      </w:r>
      <w:r>
        <w:t xml:space="preserve"> Johannes </w:t>
      </w:r>
      <w:r w:rsidR="002A2B04" w:rsidRPr="00DD4C1D">
        <w:t>6),</w:t>
      </w:r>
      <w:r>
        <w:t xml:space="preserve"> </w:t>
      </w:r>
      <w:r w:rsidR="002A2B04" w:rsidRPr="00DD4C1D">
        <w:t>wird</w:t>
      </w:r>
      <w:r>
        <w:t xml:space="preserve"> </w:t>
      </w:r>
      <w:r w:rsidR="002A2B04" w:rsidRPr="00DD4C1D">
        <w:t>damit</w:t>
      </w:r>
      <w:r>
        <w:t xml:space="preserve"> </w:t>
      </w:r>
      <w:r w:rsidR="002A2B04" w:rsidRPr="00DD4C1D">
        <w:t>angedeutet,</w:t>
      </w:r>
      <w:r>
        <w:t xml:space="preserve"> </w:t>
      </w:r>
      <w:r w:rsidR="002A2B04" w:rsidRPr="00DD4C1D">
        <w:t>dass</w:t>
      </w:r>
      <w:r>
        <w:t xml:space="preserve"> </w:t>
      </w:r>
      <w:r w:rsidR="002A2B04" w:rsidRPr="00DD4C1D">
        <w:t>es</w:t>
      </w:r>
      <w:r>
        <w:t xml:space="preserve"> </w:t>
      </w:r>
      <w:r w:rsidR="002A2B04" w:rsidRPr="00DD4C1D">
        <w:t>auch</w:t>
      </w:r>
      <w:r>
        <w:t xml:space="preserve"> </w:t>
      </w:r>
      <w:r w:rsidR="002A2B04" w:rsidRPr="00DD4C1D">
        <w:t>möglich</w:t>
      </w:r>
      <w:r>
        <w:t xml:space="preserve"> </w:t>
      </w:r>
      <w:r w:rsidR="002A2B04" w:rsidRPr="00DD4C1D">
        <w:t>ist,</w:t>
      </w:r>
      <w:r>
        <w:t xml:space="preserve"> </w:t>
      </w:r>
      <w:r w:rsidR="002A2B04" w:rsidRPr="00DD4C1D">
        <w:t>dass</w:t>
      </w:r>
      <w:r>
        <w:t xml:space="preserve"> </w:t>
      </w:r>
      <w:r w:rsidR="002A2B04" w:rsidRPr="00DD4C1D">
        <w:t>dieses</w:t>
      </w:r>
      <w:r>
        <w:t xml:space="preserve"> </w:t>
      </w:r>
      <w:r w:rsidR="002A2B04" w:rsidRPr="00DD4C1D">
        <w:t>innere</w:t>
      </w:r>
      <w:r>
        <w:t xml:space="preserve"> </w:t>
      </w:r>
      <w:r w:rsidR="002A2B04" w:rsidRPr="00DD4C1D">
        <w:t>Leben</w:t>
      </w:r>
      <w:r>
        <w:t xml:space="preserve"> </w:t>
      </w:r>
      <w:r w:rsidR="002A2B04" w:rsidRPr="00DD4C1D">
        <w:t>wieder</w:t>
      </w:r>
      <w:r>
        <w:t xml:space="preserve"> </w:t>
      </w:r>
      <w:r w:rsidR="00E05DC0" w:rsidRPr="00DD4C1D">
        <w:t>sterben</w:t>
      </w:r>
      <w:r>
        <w:t xml:space="preserve"> </w:t>
      </w:r>
      <w:r w:rsidR="00E05DC0" w:rsidRPr="00DD4C1D">
        <w:t>könnte,</w:t>
      </w:r>
      <w:r>
        <w:t xml:space="preserve"> </w:t>
      </w:r>
      <w:r w:rsidR="00E05DC0" w:rsidRPr="00DD4C1D">
        <w:t>falls</w:t>
      </w:r>
      <w:r>
        <w:t xml:space="preserve"> </w:t>
      </w:r>
      <w:r w:rsidR="002A2B04" w:rsidRPr="00DD4C1D">
        <w:t>der</w:t>
      </w:r>
      <w:r>
        <w:t xml:space="preserve"> </w:t>
      </w:r>
      <w:r w:rsidR="002A2B04" w:rsidRPr="00DD4C1D">
        <w:t>Mensch</w:t>
      </w:r>
      <w:r>
        <w:t xml:space="preserve"> </w:t>
      </w:r>
      <w:r w:rsidR="002A2B04" w:rsidRPr="00DD4C1D">
        <w:t>(auf</w:t>
      </w:r>
      <w:r>
        <w:t xml:space="preserve"> </w:t>
      </w:r>
      <w:r w:rsidR="002A2B04" w:rsidRPr="00DD4C1D">
        <w:t>Dauer)</w:t>
      </w:r>
      <w:r>
        <w:t xml:space="preserve"> </w:t>
      </w:r>
      <w:r w:rsidR="002A2B04" w:rsidRPr="00DD4C1D">
        <w:t>nicht</w:t>
      </w:r>
      <w:r>
        <w:t xml:space="preserve"> </w:t>
      </w:r>
      <w:r w:rsidR="002A2B04" w:rsidRPr="00DD4C1D">
        <w:t>mehr</w:t>
      </w:r>
      <w:r>
        <w:t xml:space="preserve"> </w:t>
      </w:r>
      <w:r w:rsidR="002A2B04" w:rsidRPr="00DD4C1D">
        <w:t>mit</w:t>
      </w:r>
      <w:r>
        <w:t xml:space="preserve"> </w:t>
      </w:r>
      <w:r w:rsidR="002A2B04" w:rsidRPr="00DD4C1D">
        <w:t>dem</w:t>
      </w:r>
      <w:r>
        <w:t xml:space="preserve"> </w:t>
      </w:r>
      <w:r w:rsidR="002A2B04" w:rsidRPr="00DD4C1D">
        <w:t>Leben</w:t>
      </w:r>
      <w:r>
        <w:t xml:space="preserve"> </w:t>
      </w:r>
      <w:r w:rsidR="002A2B04" w:rsidRPr="00DD4C1D">
        <w:t>–</w:t>
      </w:r>
      <w:r>
        <w:t xml:space="preserve"> </w:t>
      </w:r>
      <w:r w:rsidR="002A2B04" w:rsidRPr="00DD4C1D">
        <w:t>Christus</w:t>
      </w:r>
      <w:r>
        <w:t xml:space="preserve"> </w:t>
      </w:r>
      <w:r w:rsidR="002A2B04" w:rsidRPr="00DD4C1D">
        <w:t>–</w:t>
      </w:r>
      <w:r>
        <w:t xml:space="preserve"> </w:t>
      </w:r>
      <w:r w:rsidR="002A2B04" w:rsidRPr="00DD4C1D">
        <w:t>in</w:t>
      </w:r>
      <w:r>
        <w:t xml:space="preserve"> </w:t>
      </w:r>
      <w:r w:rsidR="002A2B04" w:rsidRPr="00DD4C1D">
        <w:t>Verbindung</w:t>
      </w:r>
      <w:r>
        <w:t xml:space="preserve"> </w:t>
      </w:r>
      <w:r w:rsidR="00E05DC0" w:rsidRPr="00DD4C1D">
        <w:t>bliebe</w:t>
      </w:r>
      <w:r w:rsidR="002A2B04" w:rsidRPr="00DD4C1D">
        <w:t>.</w:t>
      </w:r>
      <w:r>
        <w:t xml:space="preserve"> </w:t>
      </w:r>
    </w:p>
    <w:p w14:paraId="12E3287B" w14:textId="4DE47FE5" w:rsidR="00F641D2" w:rsidRPr="00DD4C1D" w:rsidRDefault="001478F8" w:rsidP="002C0189">
      <w:r>
        <w:t xml:space="preserve">    Johannes </w:t>
      </w:r>
      <w:r w:rsidR="002A2B04" w:rsidRPr="00DD4C1D">
        <w:t>15</w:t>
      </w:r>
      <w:r>
        <w:t>, 6</w:t>
      </w:r>
      <w:r w:rsidR="002A2B04" w:rsidRPr="00DD4C1D">
        <w:t>:</w:t>
      </w:r>
      <w:r>
        <w:t xml:space="preserve"> </w:t>
      </w:r>
      <w:r w:rsidR="00DC60E6" w:rsidRPr="00DD4C1D">
        <w:t>„</w:t>
      </w:r>
      <w:r w:rsidR="002A2B04" w:rsidRPr="00DD4C1D">
        <w:rPr>
          <w:b/>
          <w:bCs/>
        </w:rPr>
        <w:t>Wenn</w:t>
      </w:r>
      <w:r>
        <w:rPr>
          <w:b/>
          <w:bCs/>
        </w:rPr>
        <w:t xml:space="preserve"> </w:t>
      </w:r>
      <w:r w:rsidR="002A2B04" w:rsidRPr="00DD4C1D">
        <w:rPr>
          <w:b/>
          <w:bCs/>
        </w:rPr>
        <w:t>jemand</w:t>
      </w:r>
      <w:r>
        <w:rPr>
          <w:b/>
          <w:bCs/>
        </w:rPr>
        <w:t xml:space="preserve"> </w:t>
      </w:r>
      <w:r w:rsidR="002A2B04" w:rsidRPr="00DD4C1D">
        <w:rPr>
          <w:b/>
          <w:bCs/>
        </w:rPr>
        <w:t>nicht</w:t>
      </w:r>
      <w:r>
        <w:rPr>
          <w:b/>
          <w:bCs/>
        </w:rPr>
        <w:t xml:space="preserve"> </w:t>
      </w:r>
      <w:r w:rsidR="002A2B04" w:rsidRPr="00DD4C1D">
        <w:rPr>
          <w:b/>
          <w:bCs/>
        </w:rPr>
        <w:t>an</w:t>
      </w:r>
      <w:r>
        <w:rPr>
          <w:b/>
          <w:bCs/>
        </w:rPr>
        <w:t xml:space="preserve"> </w:t>
      </w:r>
      <w:r w:rsidR="002A2B04" w:rsidRPr="00DD4C1D">
        <w:rPr>
          <w:b/>
          <w:bCs/>
        </w:rPr>
        <w:t>[und</w:t>
      </w:r>
      <w:r>
        <w:rPr>
          <w:b/>
          <w:bCs/>
        </w:rPr>
        <w:t xml:space="preserve"> </w:t>
      </w:r>
      <w:r w:rsidR="002A2B04" w:rsidRPr="00DD4C1D">
        <w:rPr>
          <w:b/>
          <w:bCs/>
        </w:rPr>
        <w:t>in]</w:t>
      </w:r>
      <w:r>
        <w:rPr>
          <w:b/>
          <w:bCs/>
        </w:rPr>
        <w:t xml:space="preserve"> </w:t>
      </w:r>
      <w:r w:rsidR="002A2B04" w:rsidRPr="00DD4C1D">
        <w:rPr>
          <w:b/>
          <w:bCs/>
        </w:rPr>
        <w:t>mir</w:t>
      </w:r>
      <w:r>
        <w:rPr>
          <w:b/>
          <w:bCs/>
        </w:rPr>
        <w:t xml:space="preserve"> </w:t>
      </w:r>
      <w:r w:rsidR="002A2B04" w:rsidRPr="00DD4C1D">
        <w:rPr>
          <w:b/>
          <w:bCs/>
        </w:rPr>
        <w:t>bleibt,</w:t>
      </w:r>
      <w:r>
        <w:rPr>
          <w:b/>
          <w:bCs/>
        </w:rPr>
        <w:t xml:space="preserve"> </w:t>
      </w:r>
      <w:r w:rsidR="002A2B04" w:rsidRPr="00DD4C1D">
        <w:rPr>
          <w:b/>
          <w:bCs/>
        </w:rPr>
        <w:t>gilt:</w:t>
      </w:r>
      <w:r>
        <w:rPr>
          <w:b/>
          <w:bCs/>
        </w:rPr>
        <w:t xml:space="preserve"> </w:t>
      </w:r>
      <w:r w:rsidR="002A2B04" w:rsidRPr="00DD4C1D">
        <w:rPr>
          <w:b/>
          <w:bCs/>
        </w:rPr>
        <w:t>Er</w:t>
      </w:r>
      <w:r>
        <w:rPr>
          <w:b/>
          <w:bCs/>
        </w:rPr>
        <w:t xml:space="preserve"> </w:t>
      </w:r>
      <w:r w:rsidR="002A2B04" w:rsidRPr="00DD4C1D">
        <w:rPr>
          <w:b/>
          <w:bCs/>
        </w:rPr>
        <w:t>wurde</w:t>
      </w:r>
      <w:r>
        <w:rPr>
          <w:b/>
          <w:bCs/>
        </w:rPr>
        <w:t xml:space="preserve"> </w:t>
      </w:r>
      <w:r w:rsidR="002A2B04" w:rsidRPr="00DD4C1D">
        <w:rPr>
          <w:b/>
          <w:bCs/>
        </w:rPr>
        <w:t>wie</w:t>
      </w:r>
      <w:r>
        <w:rPr>
          <w:b/>
          <w:bCs/>
        </w:rPr>
        <w:t xml:space="preserve"> </w:t>
      </w:r>
      <w:r w:rsidR="002A2B04" w:rsidRPr="00DD4C1D">
        <w:rPr>
          <w:b/>
          <w:bCs/>
        </w:rPr>
        <w:t>die</w:t>
      </w:r>
      <w:r>
        <w:rPr>
          <w:b/>
          <w:bCs/>
        </w:rPr>
        <w:t xml:space="preserve"> </w:t>
      </w:r>
      <w:r w:rsidR="002A2B04" w:rsidRPr="00DD4C1D">
        <w:rPr>
          <w:b/>
          <w:bCs/>
        </w:rPr>
        <w:t>Rebe</w:t>
      </w:r>
      <w:r>
        <w:rPr>
          <w:b/>
          <w:bCs/>
        </w:rPr>
        <w:t xml:space="preserve"> </w:t>
      </w:r>
      <w:r w:rsidR="002A2B04" w:rsidRPr="00DD4C1D">
        <w:rPr>
          <w:b/>
          <w:bCs/>
        </w:rPr>
        <w:t>hinausgeworfen,</w:t>
      </w:r>
      <w:r>
        <w:rPr>
          <w:b/>
          <w:bCs/>
        </w:rPr>
        <w:t xml:space="preserve"> </w:t>
      </w:r>
      <w:r w:rsidR="002A2B04" w:rsidRPr="00DD4C1D">
        <w:rPr>
          <w:b/>
          <w:bCs/>
        </w:rPr>
        <w:t>und</w:t>
      </w:r>
      <w:r>
        <w:rPr>
          <w:b/>
          <w:bCs/>
        </w:rPr>
        <w:t xml:space="preserve"> </w:t>
      </w:r>
      <w:r w:rsidR="002A2B04" w:rsidRPr="00DD4C1D">
        <w:rPr>
          <w:b/>
          <w:bCs/>
        </w:rPr>
        <w:t>er</w:t>
      </w:r>
      <w:r>
        <w:rPr>
          <w:b/>
          <w:bCs/>
        </w:rPr>
        <w:t xml:space="preserve"> </w:t>
      </w:r>
      <w:r w:rsidR="002A2B04" w:rsidRPr="00DD4C1D">
        <w:rPr>
          <w:b/>
          <w:bCs/>
        </w:rPr>
        <w:t>verdorrte</w:t>
      </w:r>
      <w:r>
        <w:rPr>
          <w:b/>
          <w:bCs/>
        </w:rPr>
        <w:t xml:space="preserve"> </w:t>
      </w:r>
      <w:r w:rsidR="002A2B04" w:rsidRPr="00DD4C1D">
        <w:rPr>
          <w:bCs/>
        </w:rPr>
        <w:t>(</w:t>
      </w:r>
      <w:r w:rsidR="002A2B04" w:rsidRPr="00DD4C1D">
        <w:rPr>
          <w:b/>
          <w:bCs/>
        </w:rPr>
        <w:t>und</w:t>
      </w:r>
      <w:r>
        <w:rPr>
          <w:b/>
          <w:bCs/>
        </w:rPr>
        <w:t xml:space="preserve"> </w:t>
      </w:r>
      <w:r w:rsidR="002A2B04" w:rsidRPr="00DD4C1D">
        <w:rPr>
          <w:b/>
          <w:bCs/>
        </w:rPr>
        <w:t>man</w:t>
      </w:r>
      <w:r>
        <w:rPr>
          <w:b/>
          <w:bCs/>
        </w:rPr>
        <w:t xml:space="preserve"> </w:t>
      </w:r>
      <w:r w:rsidR="002A2B04" w:rsidRPr="00DD4C1D">
        <w:rPr>
          <w:b/>
          <w:bCs/>
        </w:rPr>
        <w:t>sammelt</w:t>
      </w:r>
      <w:r>
        <w:rPr>
          <w:b/>
          <w:bCs/>
        </w:rPr>
        <w:t xml:space="preserve"> </w:t>
      </w:r>
      <w:r w:rsidR="002A2B04" w:rsidRPr="00DD4C1D">
        <w:rPr>
          <w:b/>
          <w:bCs/>
        </w:rPr>
        <w:t>sie</w:t>
      </w:r>
      <w:r>
        <w:rPr>
          <w:b/>
          <w:bCs/>
        </w:rPr>
        <w:t xml:space="preserve"> </w:t>
      </w:r>
      <w:r w:rsidR="002A2B04" w:rsidRPr="00DD4C1D">
        <w:rPr>
          <w:b/>
          <w:bCs/>
        </w:rPr>
        <w:t>und</w:t>
      </w:r>
      <w:r>
        <w:rPr>
          <w:b/>
          <w:bCs/>
        </w:rPr>
        <w:t xml:space="preserve"> </w:t>
      </w:r>
      <w:r w:rsidR="002A2B04" w:rsidRPr="00DD4C1D">
        <w:rPr>
          <w:b/>
          <w:bCs/>
        </w:rPr>
        <w:t>wirft</w:t>
      </w:r>
      <w:r>
        <w:rPr>
          <w:b/>
          <w:bCs/>
        </w:rPr>
        <w:t xml:space="preserve"> </w:t>
      </w:r>
      <w:r w:rsidR="002A2B04" w:rsidRPr="00DD4C1D">
        <w:rPr>
          <w:b/>
          <w:bCs/>
        </w:rPr>
        <w:t>sie</w:t>
      </w:r>
      <w:r>
        <w:rPr>
          <w:b/>
          <w:bCs/>
        </w:rPr>
        <w:t xml:space="preserve"> </w:t>
      </w:r>
      <w:r w:rsidR="002A2B04" w:rsidRPr="00DD4C1D">
        <w:rPr>
          <w:b/>
          <w:bCs/>
        </w:rPr>
        <w:t>ins</w:t>
      </w:r>
      <w:r>
        <w:rPr>
          <w:b/>
          <w:bCs/>
        </w:rPr>
        <w:t xml:space="preserve"> </w:t>
      </w:r>
      <w:r w:rsidR="002A2B04" w:rsidRPr="00DD4C1D">
        <w:rPr>
          <w:b/>
          <w:bCs/>
        </w:rPr>
        <w:t>Feuer</w:t>
      </w:r>
      <w:r w:rsidR="002A2B04" w:rsidRPr="00DD4C1D">
        <w:rPr>
          <w:bCs/>
        </w:rPr>
        <w:t>)</w:t>
      </w:r>
      <w:r w:rsidR="002A2B04" w:rsidRPr="00DD4C1D">
        <w:rPr>
          <w:b/>
          <w:bCs/>
        </w:rPr>
        <w:t>,</w:t>
      </w:r>
      <w:r>
        <w:rPr>
          <w:b/>
          <w:bCs/>
        </w:rPr>
        <w:t xml:space="preserve"> </w:t>
      </w:r>
      <w:r w:rsidR="002A2B04" w:rsidRPr="00DD4C1D">
        <w:rPr>
          <w:b/>
          <w:bCs/>
        </w:rPr>
        <w:t>und</w:t>
      </w:r>
      <w:r>
        <w:rPr>
          <w:b/>
          <w:bCs/>
        </w:rPr>
        <w:t xml:space="preserve"> </w:t>
      </w:r>
      <w:r w:rsidR="002A2B04" w:rsidRPr="00DD4C1D">
        <w:rPr>
          <w:b/>
          <w:bCs/>
        </w:rPr>
        <w:t>er</w:t>
      </w:r>
      <w:r>
        <w:rPr>
          <w:b/>
          <w:bCs/>
        </w:rPr>
        <w:t xml:space="preserve"> </w:t>
      </w:r>
      <w:r w:rsidR="002A2B04" w:rsidRPr="00DD4C1D">
        <w:rPr>
          <w:b/>
          <w:bCs/>
        </w:rPr>
        <w:t>brennt</w:t>
      </w:r>
      <w:r w:rsidR="002A2B04" w:rsidRPr="00DD4C1D">
        <w:t>.”</w:t>
      </w:r>
      <w:r>
        <w:t xml:space="preserve"> </w:t>
      </w:r>
    </w:p>
    <w:p w14:paraId="2F94ACDC" w14:textId="77777777" w:rsidR="00DC60E6" w:rsidRPr="00DD4C1D" w:rsidRDefault="00DC60E6" w:rsidP="002C0189"/>
    <w:p w14:paraId="75B833E8" w14:textId="64F6BC0B" w:rsidR="00F641D2" w:rsidRPr="00DD4C1D" w:rsidRDefault="00DC60E6" w:rsidP="007D4908">
      <w:pPr>
        <w:pStyle w:val="berschrift3"/>
      </w:pPr>
      <w:r w:rsidRPr="00DD4C1D">
        <w:t>„</w:t>
      </w:r>
      <w:r w:rsidR="002A2B04" w:rsidRPr="00DD4C1D">
        <w:t>Der</w:t>
      </w:r>
      <w:r w:rsidR="001478F8">
        <w:t xml:space="preserve"> </w:t>
      </w:r>
      <w:r w:rsidR="002A2B04" w:rsidRPr="00DD4C1D">
        <w:t>göttliche</w:t>
      </w:r>
      <w:r w:rsidR="001478F8">
        <w:t xml:space="preserve"> </w:t>
      </w:r>
      <w:r w:rsidR="002A2B04" w:rsidRPr="00DD4C1D">
        <w:t>Same</w:t>
      </w:r>
      <w:r w:rsidR="001478F8">
        <w:t xml:space="preserve"> </w:t>
      </w:r>
      <w:r w:rsidR="002A2B04" w:rsidRPr="00DD4C1D">
        <w:t>ist</w:t>
      </w:r>
      <w:r w:rsidR="001478F8">
        <w:t xml:space="preserve"> </w:t>
      </w:r>
      <w:r w:rsidR="002A2B04" w:rsidRPr="00DD4C1D">
        <w:t>unvergänglich.”</w:t>
      </w:r>
      <w:r w:rsidR="001478F8">
        <w:t xml:space="preserve"> </w:t>
      </w:r>
    </w:p>
    <w:p w14:paraId="36AC5021" w14:textId="1C494406" w:rsidR="006802B1" w:rsidRPr="00DD4C1D" w:rsidRDefault="001478F8" w:rsidP="002C0189">
      <w:pPr>
        <w:rPr>
          <w:lang w:bidi="he-IL"/>
        </w:rPr>
      </w:pPr>
      <w:r>
        <w:t xml:space="preserve">    </w:t>
      </w:r>
      <w:r w:rsidR="00DC60E6" w:rsidRPr="00DD4C1D">
        <w:t>Argument</w:t>
      </w:r>
      <w:r w:rsidR="002A2B04" w:rsidRPr="00DD4C1D">
        <w:t>:</w:t>
      </w:r>
      <w:r>
        <w:t xml:space="preserve"> 1. Johannes </w:t>
      </w:r>
      <w:r w:rsidR="006802B1" w:rsidRPr="00DD4C1D">
        <w:t>3</w:t>
      </w:r>
      <w:r>
        <w:t>, 9</w:t>
      </w:r>
      <w:r w:rsidR="006802B1" w:rsidRPr="00DD4C1D">
        <w:t>:</w:t>
      </w:r>
      <w:r>
        <w:t xml:space="preserve"> </w:t>
      </w:r>
      <w:r w:rsidR="006802B1" w:rsidRPr="00DD4C1D">
        <w:t>„</w:t>
      </w:r>
      <w:r w:rsidR="006802B1" w:rsidRPr="00DD4C1D">
        <w:rPr>
          <w:b/>
          <w:lang w:bidi="he-IL"/>
        </w:rPr>
        <w:t>Jeder</w:t>
      </w:r>
      <w:r>
        <w:rPr>
          <w:b/>
          <w:lang w:bidi="he-IL"/>
        </w:rPr>
        <w:t xml:space="preserve"> </w:t>
      </w:r>
      <w:r w:rsidR="006802B1" w:rsidRPr="00DD4C1D">
        <w:rPr>
          <w:b/>
          <w:lang w:bidi="he-IL"/>
        </w:rPr>
        <w:t>aus</w:t>
      </w:r>
      <w:r>
        <w:rPr>
          <w:b/>
          <w:lang w:bidi="he-IL"/>
        </w:rPr>
        <w:t xml:space="preserve"> </w:t>
      </w:r>
      <w:r w:rsidR="006802B1" w:rsidRPr="00DD4C1D">
        <w:rPr>
          <w:b/>
          <w:lang w:bidi="he-IL"/>
        </w:rPr>
        <w:t>Gott</w:t>
      </w:r>
      <w:r>
        <w:rPr>
          <w:b/>
          <w:lang w:bidi="he-IL"/>
        </w:rPr>
        <w:t xml:space="preserve"> </w:t>
      </w:r>
      <w:r w:rsidR="006802B1" w:rsidRPr="00DD4C1D">
        <w:rPr>
          <w:b/>
          <w:lang w:bidi="he-IL"/>
        </w:rPr>
        <w:t>Geborene</w:t>
      </w:r>
      <w:r>
        <w:rPr>
          <w:b/>
          <w:lang w:bidi="he-IL"/>
        </w:rPr>
        <w:t xml:space="preserve"> </w:t>
      </w:r>
      <w:r w:rsidR="006802B1" w:rsidRPr="00DD4C1D">
        <w:rPr>
          <w:b/>
          <w:lang w:bidi="he-IL"/>
        </w:rPr>
        <w:t>tut</w:t>
      </w:r>
      <w:r>
        <w:rPr>
          <w:b/>
          <w:lang w:bidi="he-IL"/>
        </w:rPr>
        <w:t xml:space="preserve"> </w:t>
      </w:r>
      <w:r w:rsidR="006802B1" w:rsidRPr="00DD4C1D">
        <w:rPr>
          <w:b/>
          <w:lang w:bidi="he-IL"/>
        </w:rPr>
        <w:t>nicht</w:t>
      </w:r>
      <w:r>
        <w:rPr>
          <w:b/>
          <w:lang w:bidi="he-IL"/>
        </w:rPr>
        <w:t xml:space="preserve"> </w:t>
      </w:r>
      <w:r w:rsidR="006802B1" w:rsidRPr="00DD4C1D">
        <w:rPr>
          <w:b/>
          <w:lang w:bidi="he-IL"/>
        </w:rPr>
        <w:t>Sünde,</w:t>
      </w:r>
      <w:r>
        <w:rPr>
          <w:b/>
          <w:lang w:bidi="he-IL"/>
        </w:rPr>
        <w:t xml:space="preserve"> </w:t>
      </w:r>
      <w:r w:rsidR="006802B1" w:rsidRPr="00DD4C1D">
        <w:rPr>
          <w:b/>
          <w:lang w:bidi="he-IL"/>
        </w:rPr>
        <w:t>weil</w:t>
      </w:r>
      <w:r>
        <w:rPr>
          <w:b/>
          <w:lang w:bidi="he-IL"/>
        </w:rPr>
        <w:t xml:space="preserve"> </w:t>
      </w:r>
      <w:r w:rsidR="006802B1" w:rsidRPr="00DD4C1D">
        <w:rPr>
          <w:b/>
          <w:lang w:bidi="he-IL"/>
        </w:rPr>
        <w:t>sein</w:t>
      </w:r>
      <w:r>
        <w:rPr>
          <w:b/>
          <w:lang w:bidi="he-IL"/>
        </w:rPr>
        <w:t xml:space="preserve"> </w:t>
      </w:r>
      <w:r w:rsidR="006802B1" w:rsidRPr="00DD4C1D">
        <w:rPr>
          <w:b/>
          <w:lang w:bidi="he-IL"/>
        </w:rPr>
        <w:t>Same</w:t>
      </w:r>
      <w:r>
        <w:rPr>
          <w:b/>
          <w:lang w:bidi="he-IL"/>
        </w:rPr>
        <w:t xml:space="preserve"> </w:t>
      </w:r>
      <w:r w:rsidR="006802B1" w:rsidRPr="00DD4C1D">
        <w:rPr>
          <w:b/>
          <w:lang w:bidi="he-IL"/>
        </w:rPr>
        <w:t>in</w:t>
      </w:r>
      <w:r>
        <w:rPr>
          <w:b/>
          <w:lang w:bidi="he-IL"/>
        </w:rPr>
        <w:t xml:space="preserve"> </w:t>
      </w:r>
      <w:r w:rsidR="006802B1" w:rsidRPr="00DD4C1D">
        <w:rPr>
          <w:b/>
          <w:lang w:bidi="he-IL"/>
        </w:rPr>
        <w:t>ihm</w:t>
      </w:r>
      <w:r>
        <w:rPr>
          <w:b/>
          <w:lang w:bidi="he-IL"/>
        </w:rPr>
        <w:t xml:space="preserve"> </w:t>
      </w:r>
      <w:r w:rsidR="006802B1" w:rsidRPr="00DD4C1D">
        <w:rPr>
          <w:b/>
          <w:lang w:bidi="he-IL"/>
        </w:rPr>
        <w:t>bleibt;</w:t>
      </w:r>
      <w:r>
        <w:rPr>
          <w:b/>
          <w:lang w:bidi="he-IL"/>
        </w:rPr>
        <w:t xml:space="preserve"> </w:t>
      </w:r>
      <w:r w:rsidR="006802B1" w:rsidRPr="00DD4C1D">
        <w:rPr>
          <w:b/>
          <w:lang w:bidi="he-IL"/>
        </w:rPr>
        <w:t>und</w:t>
      </w:r>
      <w:r>
        <w:rPr>
          <w:b/>
          <w:lang w:bidi="he-IL"/>
        </w:rPr>
        <w:t xml:space="preserve"> </w:t>
      </w:r>
      <w:r w:rsidR="006802B1" w:rsidRPr="00DD4C1D">
        <w:rPr>
          <w:b/>
          <w:lang w:bidi="he-IL"/>
        </w:rPr>
        <w:t>er</w:t>
      </w:r>
      <w:r>
        <w:rPr>
          <w:b/>
          <w:lang w:bidi="he-IL"/>
        </w:rPr>
        <w:t xml:space="preserve"> </w:t>
      </w:r>
      <w:r w:rsidR="006802B1" w:rsidRPr="00DD4C1D">
        <w:rPr>
          <w:b/>
          <w:lang w:bidi="he-IL"/>
        </w:rPr>
        <w:t>kann</w:t>
      </w:r>
      <w:r>
        <w:rPr>
          <w:b/>
          <w:lang w:bidi="he-IL"/>
        </w:rPr>
        <w:t xml:space="preserve"> </w:t>
      </w:r>
      <w:r w:rsidR="006802B1" w:rsidRPr="00DD4C1D">
        <w:rPr>
          <w:b/>
          <w:lang w:bidi="he-IL"/>
        </w:rPr>
        <w:t>nicht</w:t>
      </w:r>
      <w:r>
        <w:rPr>
          <w:b/>
          <w:lang w:bidi="he-IL"/>
        </w:rPr>
        <w:t xml:space="preserve"> </w:t>
      </w:r>
      <w:r w:rsidR="006802B1" w:rsidRPr="00DD4C1D">
        <w:rPr>
          <w:b/>
          <w:lang w:bidi="he-IL"/>
        </w:rPr>
        <w:t>sündigen,</w:t>
      </w:r>
      <w:r>
        <w:rPr>
          <w:b/>
          <w:lang w:bidi="he-IL"/>
        </w:rPr>
        <w:t xml:space="preserve"> </w:t>
      </w:r>
      <w:r w:rsidR="006802B1" w:rsidRPr="00DD4C1D">
        <w:rPr>
          <w:b/>
          <w:lang w:bidi="he-IL"/>
        </w:rPr>
        <w:t>weil</w:t>
      </w:r>
      <w:r>
        <w:rPr>
          <w:b/>
          <w:lang w:bidi="he-IL"/>
        </w:rPr>
        <w:t xml:space="preserve"> </w:t>
      </w:r>
      <w:r w:rsidR="006802B1" w:rsidRPr="00DD4C1D">
        <w:rPr>
          <w:b/>
          <w:lang w:bidi="he-IL"/>
        </w:rPr>
        <w:t>er</w:t>
      </w:r>
      <w:r>
        <w:rPr>
          <w:b/>
          <w:lang w:bidi="he-IL"/>
        </w:rPr>
        <w:t xml:space="preserve"> </w:t>
      </w:r>
      <w:r w:rsidR="006802B1" w:rsidRPr="00DD4C1D">
        <w:rPr>
          <w:b/>
          <w:lang w:bidi="he-IL"/>
        </w:rPr>
        <w:t>aus</w:t>
      </w:r>
      <w:r>
        <w:rPr>
          <w:b/>
          <w:lang w:bidi="he-IL"/>
        </w:rPr>
        <w:t xml:space="preserve"> </w:t>
      </w:r>
      <w:r w:rsidR="006802B1" w:rsidRPr="00DD4C1D">
        <w:rPr>
          <w:b/>
          <w:lang w:bidi="he-IL"/>
        </w:rPr>
        <w:t>Gott</w:t>
      </w:r>
      <w:r>
        <w:rPr>
          <w:b/>
          <w:lang w:bidi="he-IL"/>
        </w:rPr>
        <w:t xml:space="preserve"> </w:t>
      </w:r>
      <w:r w:rsidR="006802B1" w:rsidRPr="00DD4C1D">
        <w:rPr>
          <w:b/>
          <w:lang w:bidi="he-IL"/>
        </w:rPr>
        <w:t>geboren</w:t>
      </w:r>
      <w:r>
        <w:rPr>
          <w:b/>
          <w:lang w:bidi="he-IL"/>
        </w:rPr>
        <w:t xml:space="preserve"> </w:t>
      </w:r>
      <w:r w:rsidR="006802B1" w:rsidRPr="00DD4C1D">
        <w:rPr>
          <w:b/>
          <w:lang w:bidi="he-IL"/>
        </w:rPr>
        <w:t>worden</w:t>
      </w:r>
      <w:r>
        <w:rPr>
          <w:b/>
          <w:lang w:bidi="he-IL"/>
        </w:rPr>
        <w:t xml:space="preserve"> </w:t>
      </w:r>
      <w:r w:rsidR="006802B1" w:rsidRPr="00DD4C1D">
        <w:rPr>
          <w:b/>
          <w:lang w:bidi="he-IL"/>
        </w:rPr>
        <w:t>ist.</w:t>
      </w:r>
      <w:r w:rsidR="006802B1" w:rsidRPr="00DD4C1D">
        <w:rPr>
          <w:lang w:bidi="he-IL"/>
        </w:rPr>
        <w:t>“</w:t>
      </w:r>
      <w:r>
        <w:rPr>
          <w:lang w:bidi="he-IL"/>
        </w:rPr>
        <w:t xml:space="preserve"> </w:t>
      </w:r>
    </w:p>
    <w:p w14:paraId="0B8ADDC7" w14:textId="65970C70" w:rsidR="00983243" w:rsidRPr="00DD4C1D" w:rsidRDefault="00DC60E6" w:rsidP="002C0189">
      <w:r w:rsidRPr="00DD4C1D">
        <w:t>„</w:t>
      </w:r>
      <w:r w:rsidR="002A2B04" w:rsidRPr="00DD4C1D">
        <w:t>Der</w:t>
      </w:r>
      <w:r w:rsidR="001478F8">
        <w:t xml:space="preserve"> </w:t>
      </w:r>
      <w:r w:rsidR="002A2B04" w:rsidRPr="00DD4C1D">
        <w:t>göttliche</w:t>
      </w:r>
      <w:r w:rsidR="001478F8">
        <w:t xml:space="preserve"> </w:t>
      </w:r>
      <w:r w:rsidR="002A2B04" w:rsidRPr="00DD4C1D">
        <w:t>Same</w:t>
      </w:r>
      <w:r w:rsidR="001478F8">
        <w:t xml:space="preserve"> </w:t>
      </w:r>
      <w:r w:rsidR="002A2B04" w:rsidRPr="00DD4C1D">
        <w:t>ist</w:t>
      </w:r>
      <w:r w:rsidR="001478F8">
        <w:t xml:space="preserve"> </w:t>
      </w:r>
      <w:r w:rsidR="002A2B04" w:rsidRPr="00DD4C1D">
        <w:t>unvergänglich.</w:t>
      </w:r>
      <w:r w:rsidR="001478F8">
        <w:t xml:space="preserve"> </w:t>
      </w:r>
      <w:r w:rsidR="002A2B04" w:rsidRPr="00DD4C1D">
        <w:t>Wenn</w:t>
      </w:r>
      <w:r w:rsidR="001478F8">
        <w:t xml:space="preserve"> </w:t>
      </w:r>
      <w:r w:rsidR="002A2B04" w:rsidRPr="00DD4C1D">
        <w:t>dieser</w:t>
      </w:r>
      <w:r w:rsidR="001478F8">
        <w:t xml:space="preserve"> </w:t>
      </w:r>
      <w:r w:rsidR="002A2B04" w:rsidRPr="00DD4C1D">
        <w:t>in</w:t>
      </w:r>
      <w:r w:rsidR="001478F8">
        <w:t xml:space="preserve"> </w:t>
      </w:r>
      <w:r w:rsidR="002A2B04" w:rsidRPr="00DD4C1D">
        <w:t>dem</w:t>
      </w:r>
      <w:r w:rsidR="001478F8">
        <w:t xml:space="preserve"> </w:t>
      </w:r>
      <w:r w:rsidR="002A2B04" w:rsidRPr="00DD4C1D">
        <w:t>Wiedergeborenen</w:t>
      </w:r>
      <w:r w:rsidR="001478F8">
        <w:t xml:space="preserve"> </w:t>
      </w:r>
      <w:r w:rsidR="002A2B04" w:rsidRPr="00DD4C1D">
        <w:t>ist,</w:t>
      </w:r>
      <w:r w:rsidR="001478F8">
        <w:t xml:space="preserve"> </w:t>
      </w:r>
      <w:r w:rsidR="002A2B04" w:rsidRPr="00DD4C1D">
        <w:t>ist</w:t>
      </w:r>
      <w:r w:rsidR="001478F8">
        <w:t xml:space="preserve"> </w:t>
      </w:r>
      <w:r w:rsidR="002A2B04" w:rsidRPr="00DD4C1D">
        <w:t>auch</w:t>
      </w:r>
      <w:r w:rsidR="001478F8">
        <w:t xml:space="preserve"> </w:t>
      </w:r>
      <w:r w:rsidR="002A2B04" w:rsidRPr="00DD4C1D">
        <w:t>die</w:t>
      </w:r>
      <w:r w:rsidR="001478F8">
        <w:t xml:space="preserve"> </w:t>
      </w:r>
      <w:r w:rsidR="002A2B04" w:rsidRPr="00DD4C1D">
        <w:t>neue</w:t>
      </w:r>
      <w:r w:rsidR="001478F8">
        <w:t xml:space="preserve"> </w:t>
      </w:r>
      <w:r w:rsidR="002A2B04" w:rsidRPr="00DD4C1D">
        <w:t>Natur</w:t>
      </w:r>
      <w:r w:rsidR="001478F8">
        <w:t xml:space="preserve"> </w:t>
      </w:r>
      <w:r w:rsidR="002A2B04" w:rsidRPr="00DD4C1D">
        <w:t>des</w:t>
      </w:r>
      <w:r w:rsidR="001478F8">
        <w:t xml:space="preserve"> </w:t>
      </w:r>
      <w:r w:rsidR="002A2B04" w:rsidRPr="00DD4C1D">
        <w:t>Wiedergeborenen</w:t>
      </w:r>
      <w:r w:rsidR="001478F8">
        <w:t xml:space="preserve"> </w:t>
      </w:r>
      <w:r w:rsidR="002A2B04" w:rsidRPr="00DD4C1D">
        <w:t>unvergänglich.</w:t>
      </w:r>
      <w:r w:rsidR="001478F8">
        <w:t xml:space="preserve"> </w:t>
      </w:r>
      <w:r w:rsidR="002F688F" w:rsidRPr="00DD4C1D">
        <w:t>Das</w:t>
      </w:r>
      <w:r w:rsidR="001478F8">
        <w:t xml:space="preserve"> </w:t>
      </w:r>
      <w:r w:rsidR="002F688F" w:rsidRPr="00DD4C1D">
        <w:t>Neue</w:t>
      </w:r>
      <w:r w:rsidR="001478F8">
        <w:t xml:space="preserve"> </w:t>
      </w:r>
      <w:r w:rsidR="002F688F" w:rsidRPr="00DD4C1D">
        <w:t>kann</w:t>
      </w:r>
      <w:r w:rsidR="001478F8">
        <w:t xml:space="preserve"> </w:t>
      </w:r>
      <w:r w:rsidR="002F688F" w:rsidRPr="00DD4C1D">
        <w:t>nicht</w:t>
      </w:r>
      <w:r w:rsidR="001478F8">
        <w:t xml:space="preserve"> </w:t>
      </w:r>
      <w:r w:rsidR="002F688F" w:rsidRPr="00DD4C1D">
        <w:t>mehr</w:t>
      </w:r>
      <w:r w:rsidR="001478F8">
        <w:t xml:space="preserve"> </w:t>
      </w:r>
      <w:r w:rsidR="002F688F" w:rsidRPr="00DD4C1D">
        <w:t>sündigen</w:t>
      </w:r>
      <w:r w:rsidR="001478F8">
        <w:t xml:space="preserve"> </w:t>
      </w:r>
      <w:r w:rsidR="006802B1" w:rsidRPr="00DD4C1D">
        <w:t>(</w:t>
      </w:r>
      <w:r w:rsidR="00F82F96" w:rsidRPr="00DD4C1D">
        <w:t>=</w:t>
      </w:r>
      <w:r w:rsidR="001478F8">
        <w:t xml:space="preserve"> </w:t>
      </w:r>
      <w:r w:rsidR="002F688F" w:rsidRPr="00DD4C1D">
        <w:t>in</w:t>
      </w:r>
      <w:r w:rsidR="001478F8">
        <w:t xml:space="preserve"> </w:t>
      </w:r>
      <w:r w:rsidR="002F688F" w:rsidRPr="00DD4C1D">
        <w:t>Sünde</w:t>
      </w:r>
      <w:r w:rsidR="001478F8">
        <w:t xml:space="preserve"> </w:t>
      </w:r>
      <w:r w:rsidR="002F688F" w:rsidRPr="00DD4C1D">
        <w:t>leben</w:t>
      </w:r>
      <w:r w:rsidR="006802B1" w:rsidRPr="00DD4C1D">
        <w:t>)</w:t>
      </w:r>
      <w:r w:rsidR="002F688F" w:rsidRPr="00DD4C1D">
        <w:t>,</w:t>
      </w:r>
      <w:r w:rsidR="001478F8">
        <w:t xml:space="preserve"> </w:t>
      </w:r>
      <w:r w:rsidR="002F688F" w:rsidRPr="00DD4C1D">
        <w:t>also</w:t>
      </w:r>
      <w:r w:rsidR="001478F8">
        <w:t xml:space="preserve"> </w:t>
      </w:r>
      <w:r w:rsidR="002F688F" w:rsidRPr="00DD4C1D">
        <w:t>auch</w:t>
      </w:r>
      <w:r w:rsidR="001478F8">
        <w:t xml:space="preserve"> </w:t>
      </w:r>
      <w:r w:rsidR="002F688F" w:rsidRPr="00DD4C1D">
        <w:t>nicht</w:t>
      </w:r>
      <w:r w:rsidR="001478F8">
        <w:t xml:space="preserve"> </w:t>
      </w:r>
      <w:r w:rsidR="002F688F" w:rsidRPr="00DD4C1D">
        <w:t>mehr</w:t>
      </w:r>
      <w:r w:rsidR="001478F8">
        <w:t xml:space="preserve"> </w:t>
      </w:r>
      <w:r w:rsidR="002F688F" w:rsidRPr="00DD4C1D">
        <w:t>abfallen.</w:t>
      </w:r>
      <w:r w:rsidR="001478F8">
        <w:t xml:space="preserve"> </w:t>
      </w:r>
      <w:r w:rsidR="002F688F" w:rsidRPr="00DD4C1D">
        <w:t>In</w:t>
      </w:r>
      <w:r w:rsidR="001478F8">
        <w:t xml:space="preserve"> </w:t>
      </w:r>
      <w:r w:rsidR="002F688F" w:rsidRPr="00DD4C1D">
        <w:t>der</w:t>
      </w:r>
      <w:r w:rsidR="001478F8">
        <w:t xml:space="preserve"> </w:t>
      </w:r>
      <w:r w:rsidR="002F688F" w:rsidRPr="00DD4C1D">
        <w:t>neuen</w:t>
      </w:r>
      <w:r w:rsidR="001478F8">
        <w:t xml:space="preserve"> </w:t>
      </w:r>
      <w:r w:rsidR="002F688F" w:rsidRPr="00DD4C1D">
        <w:t>Schöpfung</w:t>
      </w:r>
      <w:r w:rsidR="006802B1" w:rsidRPr="00DD4C1D">
        <w:t>,</w:t>
      </w:r>
      <w:r w:rsidR="001478F8">
        <w:t xml:space="preserve"> </w:t>
      </w:r>
      <w:r w:rsidR="002F688F" w:rsidRPr="00DD4C1D">
        <w:t>die</w:t>
      </w:r>
      <w:r w:rsidR="001478F8">
        <w:t xml:space="preserve"> </w:t>
      </w:r>
      <w:r w:rsidR="002F688F" w:rsidRPr="00DD4C1D">
        <w:t>wir</w:t>
      </w:r>
      <w:r w:rsidR="001478F8">
        <w:t xml:space="preserve"> </w:t>
      </w:r>
      <w:r w:rsidR="002F688F" w:rsidRPr="00DD4C1D">
        <w:t>schon</w:t>
      </w:r>
      <w:r w:rsidR="001478F8">
        <w:t xml:space="preserve"> </w:t>
      </w:r>
      <w:r w:rsidR="002F688F" w:rsidRPr="00DD4C1D">
        <w:t>sind</w:t>
      </w:r>
      <w:r w:rsidR="006802B1" w:rsidRPr="00DD4C1D">
        <w:t>,</w:t>
      </w:r>
      <w:r w:rsidR="001478F8">
        <w:t xml:space="preserve"> </w:t>
      </w:r>
      <w:r w:rsidR="002F688F" w:rsidRPr="00DD4C1D">
        <w:t>gibt</w:t>
      </w:r>
      <w:r w:rsidR="001478F8">
        <w:t xml:space="preserve"> </w:t>
      </w:r>
      <w:r w:rsidR="002F688F" w:rsidRPr="00DD4C1D">
        <w:t>es</w:t>
      </w:r>
      <w:r w:rsidR="001478F8">
        <w:t xml:space="preserve"> </w:t>
      </w:r>
      <w:r w:rsidR="002F688F" w:rsidRPr="00DD4C1D">
        <w:t>keine</w:t>
      </w:r>
      <w:r w:rsidR="001478F8">
        <w:t xml:space="preserve"> </w:t>
      </w:r>
      <w:r w:rsidR="002F688F" w:rsidRPr="00DD4C1D">
        <w:t>Sünde</w:t>
      </w:r>
      <w:r w:rsidR="001478F8">
        <w:t xml:space="preserve"> </w:t>
      </w:r>
      <w:r w:rsidR="002F688F" w:rsidRPr="00DD4C1D">
        <w:t>mehr.</w:t>
      </w:r>
      <w:r w:rsidR="006802B1" w:rsidRPr="00DD4C1D">
        <w:t>“</w:t>
      </w:r>
      <w:r w:rsidR="001478F8">
        <w:t xml:space="preserve"> </w:t>
      </w:r>
    </w:p>
    <w:p w14:paraId="696AE253" w14:textId="77777777" w:rsidR="00983243" w:rsidRPr="00DD4C1D" w:rsidRDefault="00983243" w:rsidP="002C0189"/>
    <w:p w14:paraId="44796B7C" w14:textId="31EB50A6" w:rsidR="00F82F96"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011D4C04" w14:textId="7FF69020" w:rsidR="00F82F96" w:rsidRPr="00DD4C1D" w:rsidRDefault="00F82F96" w:rsidP="002C0189">
      <w:pPr>
        <w:rPr>
          <w:color w:val="403152"/>
        </w:rPr>
      </w:pPr>
      <w:r w:rsidRPr="00DD4C1D">
        <w:rPr>
          <w:color w:val="403152"/>
        </w:rPr>
        <w:t>Obwohl</w:t>
      </w:r>
      <w:r w:rsidR="001478F8">
        <w:rPr>
          <w:color w:val="403152"/>
        </w:rPr>
        <w:t xml:space="preserve"> </w:t>
      </w:r>
      <w:r w:rsidRPr="00DD4C1D">
        <w:rPr>
          <w:color w:val="403152"/>
        </w:rPr>
        <w:t>wir</w:t>
      </w:r>
      <w:r w:rsidR="001478F8">
        <w:rPr>
          <w:color w:val="403152"/>
        </w:rPr>
        <w:t xml:space="preserve"> </w:t>
      </w:r>
      <w:r w:rsidRPr="00DD4C1D">
        <w:rPr>
          <w:color w:val="403152"/>
        </w:rPr>
        <w:t>Gottes</w:t>
      </w:r>
      <w:r w:rsidR="001478F8">
        <w:rPr>
          <w:color w:val="403152"/>
        </w:rPr>
        <w:t xml:space="preserve"> </w:t>
      </w:r>
      <w:r w:rsidR="00002E93" w:rsidRPr="00DD4C1D">
        <w:rPr>
          <w:color w:val="403152"/>
        </w:rPr>
        <w:t>Geist</w:t>
      </w:r>
      <w:r w:rsidR="001478F8">
        <w:rPr>
          <w:color w:val="403152"/>
        </w:rPr>
        <w:t xml:space="preserve"> </w:t>
      </w:r>
      <w:r w:rsidR="00002E93" w:rsidRPr="00DD4C1D">
        <w:rPr>
          <w:color w:val="403152"/>
        </w:rPr>
        <w:t>und</w:t>
      </w:r>
      <w:r w:rsidR="001478F8">
        <w:rPr>
          <w:color w:val="403152"/>
        </w:rPr>
        <w:t xml:space="preserve"> </w:t>
      </w:r>
      <w:r w:rsidR="00002E93" w:rsidRPr="00DD4C1D">
        <w:rPr>
          <w:color w:val="403152"/>
        </w:rPr>
        <w:t>Wort</w:t>
      </w:r>
      <w:r w:rsidR="001478F8">
        <w:rPr>
          <w:color w:val="403152"/>
        </w:rPr>
        <w:t xml:space="preserve"> </w:t>
      </w:r>
      <w:r w:rsidRPr="00DD4C1D">
        <w:rPr>
          <w:color w:val="403152"/>
        </w:rPr>
        <w:t>in</w:t>
      </w:r>
      <w:r w:rsidR="001478F8">
        <w:rPr>
          <w:color w:val="403152"/>
        </w:rPr>
        <w:t xml:space="preserve"> </w:t>
      </w:r>
      <w:r w:rsidRPr="00DD4C1D">
        <w:rPr>
          <w:color w:val="403152"/>
        </w:rPr>
        <w:t>uns</w:t>
      </w:r>
      <w:r w:rsidR="001478F8">
        <w:rPr>
          <w:color w:val="403152"/>
        </w:rPr>
        <w:t xml:space="preserve"> </w:t>
      </w:r>
      <w:r w:rsidRPr="00DD4C1D">
        <w:rPr>
          <w:color w:val="403152"/>
        </w:rPr>
        <w:t>haben,</w:t>
      </w:r>
      <w:r w:rsidR="001478F8">
        <w:rPr>
          <w:color w:val="403152"/>
        </w:rPr>
        <w:t xml:space="preserve"> </w:t>
      </w:r>
      <w:r w:rsidRPr="00DD4C1D">
        <w:rPr>
          <w:color w:val="403152"/>
        </w:rPr>
        <w:t>können</w:t>
      </w:r>
      <w:r w:rsidR="001478F8">
        <w:rPr>
          <w:color w:val="403152"/>
        </w:rPr>
        <w:t xml:space="preserve"> </w:t>
      </w:r>
      <w:r w:rsidRPr="00DD4C1D">
        <w:rPr>
          <w:color w:val="403152"/>
        </w:rPr>
        <w:t>wir</w:t>
      </w:r>
      <w:r w:rsidR="001478F8">
        <w:rPr>
          <w:color w:val="403152"/>
        </w:rPr>
        <w:t xml:space="preserve"> </w:t>
      </w:r>
      <w:r w:rsidRPr="00DD4C1D">
        <w:rPr>
          <w:color w:val="403152"/>
        </w:rPr>
        <w:t>als</w:t>
      </w:r>
      <w:r w:rsidR="001478F8">
        <w:rPr>
          <w:color w:val="403152"/>
        </w:rPr>
        <w:t xml:space="preserve"> </w:t>
      </w:r>
      <w:r w:rsidRPr="00DD4C1D">
        <w:rPr>
          <w:color w:val="403152"/>
        </w:rPr>
        <w:t>Christen</w:t>
      </w:r>
      <w:r w:rsidR="001478F8">
        <w:rPr>
          <w:color w:val="403152"/>
        </w:rPr>
        <w:t xml:space="preserve"> </w:t>
      </w:r>
      <w:r w:rsidRPr="00DD4C1D">
        <w:rPr>
          <w:color w:val="403152"/>
        </w:rPr>
        <w:t>heute</w:t>
      </w:r>
      <w:r w:rsidR="001478F8">
        <w:rPr>
          <w:color w:val="403152"/>
        </w:rPr>
        <w:t xml:space="preserve"> </w:t>
      </w:r>
      <w:r w:rsidRPr="00DD4C1D">
        <w:rPr>
          <w:color w:val="403152"/>
        </w:rPr>
        <w:t>noch</w:t>
      </w:r>
      <w:r w:rsidR="001478F8">
        <w:rPr>
          <w:color w:val="403152"/>
        </w:rPr>
        <w:t xml:space="preserve"> </w:t>
      </w:r>
      <w:r w:rsidRPr="00DD4C1D">
        <w:rPr>
          <w:color w:val="403152"/>
        </w:rPr>
        <w:t>sündigen</w:t>
      </w:r>
      <w:r w:rsidR="001478F8">
        <w:rPr>
          <w:color w:val="403152"/>
        </w:rPr>
        <w:t xml:space="preserve"> </w:t>
      </w:r>
      <w:r w:rsidR="00002E93" w:rsidRPr="00DD4C1D">
        <w:rPr>
          <w:color w:val="403152"/>
        </w:rPr>
        <w:t>(</w:t>
      </w:r>
      <w:r w:rsidR="001478F8">
        <w:rPr>
          <w:color w:val="403152"/>
        </w:rPr>
        <w:t xml:space="preserve">1. Johannes </w:t>
      </w:r>
      <w:r w:rsidR="00002E93" w:rsidRPr="00DD4C1D">
        <w:rPr>
          <w:color w:val="403152"/>
        </w:rPr>
        <w:t>2</w:t>
      </w:r>
      <w:r w:rsidR="001478F8">
        <w:rPr>
          <w:color w:val="403152"/>
        </w:rPr>
        <w:t>, 1</w:t>
      </w:r>
      <w:r w:rsidR="00002E93" w:rsidRPr="00DD4C1D">
        <w:rPr>
          <w:color w:val="403152"/>
        </w:rPr>
        <w:t>).</w:t>
      </w:r>
      <w:r w:rsidR="001478F8">
        <w:rPr>
          <w:color w:val="403152"/>
        </w:rPr>
        <w:t xml:space="preserve"> </w:t>
      </w:r>
      <w:r w:rsidR="00002E93" w:rsidRPr="00DD4C1D">
        <w:rPr>
          <w:color w:val="403152"/>
        </w:rPr>
        <w:t>Wenn</w:t>
      </w:r>
      <w:r w:rsidR="001478F8">
        <w:rPr>
          <w:color w:val="403152"/>
        </w:rPr>
        <w:t xml:space="preserve"> </w:t>
      </w:r>
      <w:r w:rsidR="00002E93" w:rsidRPr="00DD4C1D">
        <w:rPr>
          <w:color w:val="403152"/>
        </w:rPr>
        <w:t>wir</w:t>
      </w:r>
      <w:r w:rsidR="001478F8">
        <w:rPr>
          <w:color w:val="403152"/>
        </w:rPr>
        <w:t xml:space="preserve"> </w:t>
      </w:r>
      <w:r w:rsidR="00002E93" w:rsidRPr="00DD4C1D">
        <w:rPr>
          <w:color w:val="403152"/>
        </w:rPr>
        <w:t>trotz</w:t>
      </w:r>
      <w:r w:rsidR="001478F8">
        <w:rPr>
          <w:color w:val="403152"/>
        </w:rPr>
        <w:t xml:space="preserve"> </w:t>
      </w:r>
      <w:r w:rsidR="00002E93" w:rsidRPr="00DD4C1D">
        <w:rPr>
          <w:color w:val="403152"/>
        </w:rPr>
        <w:t>des</w:t>
      </w:r>
      <w:r w:rsidR="001478F8">
        <w:rPr>
          <w:color w:val="403152"/>
        </w:rPr>
        <w:t xml:space="preserve"> </w:t>
      </w:r>
      <w:r w:rsidR="00002E93" w:rsidRPr="00DD4C1D">
        <w:rPr>
          <w:color w:val="403152"/>
        </w:rPr>
        <w:t>Geistes</w:t>
      </w:r>
      <w:r w:rsidR="001478F8">
        <w:rPr>
          <w:color w:val="403152"/>
        </w:rPr>
        <w:t xml:space="preserve"> </w:t>
      </w:r>
      <w:r w:rsidR="00002E93" w:rsidRPr="00DD4C1D">
        <w:rPr>
          <w:color w:val="403152"/>
        </w:rPr>
        <w:t>und</w:t>
      </w:r>
      <w:r w:rsidR="001478F8">
        <w:rPr>
          <w:color w:val="403152"/>
        </w:rPr>
        <w:t xml:space="preserve"> </w:t>
      </w:r>
      <w:r w:rsidR="00002E93" w:rsidRPr="00DD4C1D">
        <w:rPr>
          <w:color w:val="403152"/>
        </w:rPr>
        <w:t>des</w:t>
      </w:r>
      <w:r w:rsidR="001478F8">
        <w:rPr>
          <w:color w:val="403152"/>
        </w:rPr>
        <w:t xml:space="preserve"> </w:t>
      </w:r>
      <w:r w:rsidR="00002E93" w:rsidRPr="00DD4C1D">
        <w:rPr>
          <w:color w:val="403152"/>
        </w:rPr>
        <w:t>Wortes</w:t>
      </w:r>
      <w:r w:rsidR="001478F8">
        <w:rPr>
          <w:color w:val="403152"/>
        </w:rPr>
        <w:t xml:space="preserve"> </w:t>
      </w:r>
      <w:r w:rsidRPr="00DD4C1D">
        <w:rPr>
          <w:color w:val="403152"/>
        </w:rPr>
        <w:t>noch</w:t>
      </w:r>
      <w:r w:rsidR="001478F8">
        <w:rPr>
          <w:color w:val="403152"/>
        </w:rPr>
        <w:t xml:space="preserve"> </w:t>
      </w:r>
      <w:r w:rsidRPr="00DD4C1D">
        <w:rPr>
          <w:color w:val="403152"/>
        </w:rPr>
        <w:t>sündigen</w:t>
      </w:r>
      <w:r w:rsidR="001478F8">
        <w:rPr>
          <w:color w:val="403152"/>
        </w:rPr>
        <w:t xml:space="preserve"> </w:t>
      </w:r>
      <w:r w:rsidRPr="00DD4C1D">
        <w:rPr>
          <w:color w:val="403152"/>
        </w:rPr>
        <w:t>können,</w:t>
      </w:r>
      <w:r w:rsidR="001478F8">
        <w:rPr>
          <w:color w:val="403152"/>
        </w:rPr>
        <w:t xml:space="preserve"> </w:t>
      </w:r>
      <w:r w:rsidRPr="00DD4C1D">
        <w:rPr>
          <w:color w:val="403152"/>
        </w:rPr>
        <w:t>warum</w:t>
      </w:r>
      <w:r w:rsidR="001478F8">
        <w:rPr>
          <w:color w:val="403152"/>
        </w:rPr>
        <w:t xml:space="preserve"> </w:t>
      </w:r>
      <w:r w:rsidRPr="00DD4C1D">
        <w:rPr>
          <w:color w:val="403152"/>
        </w:rPr>
        <w:t>sollten</w:t>
      </w:r>
      <w:r w:rsidR="001478F8">
        <w:rPr>
          <w:color w:val="403152"/>
        </w:rPr>
        <w:t xml:space="preserve"> </w:t>
      </w:r>
      <w:r w:rsidRPr="00DD4C1D">
        <w:rPr>
          <w:color w:val="403152"/>
        </w:rPr>
        <w:t>wir</w:t>
      </w:r>
      <w:r w:rsidR="001478F8">
        <w:rPr>
          <w:color w:val="403152"/>
        </w:rPr>
        <w:t xml:space="preserve"> </w:t>
      </w:r>
      <w:r w:rsidRPr="00DD4C1D">
        <w:rPr>
          <w:color w:val="403152"/>
        </w:rPr>
        <w:t>uns</w:t>
      </w:r>
      <w:r w:rsidR="001478F8">
        <w:rPr>
          <w:color w:val="403152"/>
        </w:rPr>
        <w:t xml:space="preserve"> </w:t>
      </w:r>
      <w:r w:rsidRPr="00DD4C1D">
        <w:rPr>
          <w:color w:val="403152"/>
        </w:rPr>
        <w:t>nicht</w:t>
      </w:r>
      <w:r w:rsidR="001478F8">
        <w:rPr>
          <w:color w:val="403152"/>
        </w:rPr>
        <w:t xml:space="preserve"> </w:t>
      </w:r>
      <w:r w:rsidRPr="00DD4C1D">
        <w:rPr>
          <w:color w:val="403152"/>
        </w:rPr>
        <w:t>auch</w:t>
      </w:r>
      <w:r w:rsidR="001478F8">
        <w:rPr>
          <w:color w:val="403152"/>
        </w:rPr>
        <w:t xml:space="preserve"> </w:t>
      </w:r>
      <w:r w:rsidRPr="00DD4C1D">
        <w:rPr>
          <w:color w:val="403152"/>
        </w:rPr>
        <w:t>von</w:t>
      </w:r>
      <w:r w:rsidR="001478F8">
        <w:rPr>
          <w:color w:val="403152"/>
        </w:rPr>
        <w:t xml:space="preserve"> </w:t>
      </w:r>
      <w:r w:rsidRPr="00DD4C1D">
        <w:rPr>
          <w:color w:val="403152"/>
        </w:rPr>
        <w:t>Christus</w:t>
      </w:r>
      <w:r w:rsidR="001478F8">
        <w:rPr>
          <w:color w:val="403152"/>
        </w:rPr>
        <w:t xml:space="preserve"> </w:t>
      </w:r>
      <w:r w:rsidRPr="00DD4C1D">
        <w:rPr>
          <w:color w:val="403152"/>
        </w:rPr>
        <w:t>abwenden</w:t>
      </w:r>
      <w:r w:rsidR="001478F8">
        <w:rPr>
          <w:color w:val="403152"/>
        </w:rPr>
        <w:t xml:space="preserve"> </w:t>
      </w:r>
      <w:r w:rsidRPr="00DD4C1D">
        <w:rPr>
          <w:color w:val="403152"/>
        </w:rPr>
        <w:t>können?</w:t>
      </w:r>
    </w:p>
    <w:p w14:paraId="5BF9F25E" w14:textId="7F41EFCF" w:rsidR="00F641D2" w:rsidRPr="00DD4C1D" w:rsidRDefault="001478F8" w:rsidP="002C0189">
      <w:r>
        <w:t xml:space="preserve">    </w:t>
      </w:r>
      <w:r w:rsidR="002A2B04" w:rsidRPr="00DD4C1D">
        <w:t>Die</w:t>
      </w:r>
      <w:r>
        <w:t xml:space="preserve"> </w:t>
      </w:r>
      <w:r w:rsidR="002A2B04" w:rsidRPr="00DD4C1D">
        <w:t>Unvergänglichkeit</w:t>
      </w:r>
      <w:r>
        <w:t xml:space="preserve"> </w:t>
      </w:r>
      <w:r w:rsidR="002A2B04" w:rsidRPr="00DD4C1D">
        <w:t>besteht</w:t>
      </w:r>
      <w:r>
        <w:t xml:space="preserve"> </w:t>
      </w:r>
      <w:r w:rsidR="002A2B04" w:rsidRPr="00DD4C1D">
        <w:t>in</w:t>
      </w:r>
      <w:r>
        <w:t xml:space="preserve"> </w:t>
      </w:r>
      <w:r w:rsidR="002A2B04" w:rsidRPr="00DD4C1D">
        <w:t>dem</w:t>
      </w:r>
      <w:r>
        <w:t xml:space="preserve"> </w:t>
      </w:r>
      <w:r w:rsidR="002A2B04" w:rsidRPr="00DD4C1D">
        <w:t>neuen</w:t>
      </w:r>
      <w:r>
        <w:t xml:space="preserve"> </w:t>
      </w:r>
      <w:r w:rsidR="002A2B04" w:rsidRPr="00DD4C1D">
        <w:t>Leben,</w:t>
      </w:r>
      <w:r>
        <w:t xml:space="preserve"> </w:t>
      </w:r>
      <w:r w:rsidR="002A2B04" w:rsidRPr="00DD4C1D">
        <w:t>das</w:t>
      </w:r>
      <w:r>
        <w:t xml:space="preserve"> </w:t>
      </w:r>
      <w:r w:rsidR="002A2B04" w:rsidRPr="00DD4C1D">
        <w:t>der</w:t>
      </w:r>
      <w:r>
        <w:t xml:space="preserve"> </w:t>
      </w:r>
      <w:r w:rsidR="002A2B04" w:rsidRPr="00DD4C1D">
        <w:t>Glaubende</w:t>
      </w:r>
      <w:r>
        <w:t xml:space="preserve"> </w:t>
      </w:r>
      <w:r w:rsidR="002A2B04" w:rsidRPr="00DD4C1D">
        <w:t>hat.</w:t>
      </w:r>
      <w:r>
        <w:t xml:space="preserve"> </w:t>
      </w:r>
      <w:r w:rsidR="002A2B04" w:rsidRPr="00DD4C1D">
        <w:t>Dieses</w:t>
      </w:r>
      <w:r>
        <w:t xml:space="preserve"> </w:t>
      </w:r>
      <w:r w:rsidR="002A2B04" w:rsidRPr="00DD4C1D">
        <w:t>neue</w:t>
      </w:r>
      <w:r>
        <w:t xml:space="preserve"> </w:t>
      </w:r>
      <w:r w:rsidR="002A2B04" w:rsidRPr="00DD4C1D">
        <w:t>Leben</w:t>
      </w:r>
      <w:r>
        <w:t xml:space="preserve"> </w:t>
      </w:r>
      <w:r w:rsidR="00002E93" w:rsidRPr="00DD4C1D">
        <w:t>ist</w:t>
      </w:r>
      <w:r>
        <w:t xml:space="preserve"> </w:t>
      </w:r>
      <w:r w:rsidR="00002E93" w:rsidRPr="00DD4C1D">
        <w:t>Christus.</w:t>
      </w:r>
      <w:r>
        <w:t xml:space="preserve"> </w:t>
      </w:r>
      <w:r w:rsidR="00002E93" w:rsidRPr="00DD4C1D">
        <w:t>Der</w:t>
      </w:r>
      <w:r>
        <w:t xml:space="preserve"> </w:t>
      </w:r>
      <w:r w:rsidR="006802B1" w:rsidRPr="00DD4C1D">
        <w:t>Christ</w:t>
      </w:r>
      <w:r>
        <w:t xml:space="preserve"> </w:t>
      </w:r>
      <w:r w:rsidR="00002E93" w:rsidRPr="00DD4C1D">
        <w:t>lebt</w:t>
      </w:r>
      <w:r>
        <w:t xml:space="preserve"> </w:t>
      </w:r>
      <w:r w:rsidR="00002E93" w:rsidRPr="00DD4C1D">
        <w:t>durch</w:t>
      </w:r>
      <w:r>
        <w:t xml:space="preserve"> </w:t>
      </w:r>
      <w:r w:rsidR="002A2B04" w:rsidRPr="00DD4C1D">
        <w:t>den</w:t>
      </w:r>
      <w:r>
        <w:t xml:space="preserve"> </w:t>
      </w:r>
      <w:r w:rsidR="002A2B04" w:rsidRPr="00DD4C1D">
        <w:rPr>
          <w:spacing w:val="20"/>
        </w:rPr>
        <w:t>Glauben</w:t>
      </w:r>
      <w:r w:rsidR="002A2B04" w:rsidRPr="00DD4C1D">
        <w:t>.</w:t>
      </w:r>
      <w:r>
        <w:t xml:space="preserve"> </w:t>
      </w:r>
      <w:r w:rsidR="002F688F" w:rsidRPr="00DD4C1D">
        <w:t>Hör</w:t>
      </w:r>
      <w:r w:rsidR="00F82F96" w:rsidRPr="00DD4C1D">
        <w:t>t</w:t>
      </w:r>
      <w:r>
        <w:t xml:space="preserve"> </w:t>
      </w:r>
      <w:r w:rsidR="00F82F96" w:rsidRPr="00DD4C1D">
        <w:t>man</w:t>
      </w:r>
      <w:r>
        <w:t xml:space="preserve"> </w:t>
      </w:r>
      <w:r w:rsidR="002F688F" w:rsidRPr="00DD4C1D">
        <w:t>zu</w:t>
      </w:r>
      <w:r>
        <w:t xml:space="preserve"> </w:t>
      </w:r>
      <w:r w:rsidR="002F688F" w:rsidRPr="00DD4C1D">
        <w:t>glauben</w:t>
      </w:r>
      <w:r>
        <w:t xml:space="preserve"> </w:t>
      </w:r>
      <w:r w:rsidR="002F688F" w:rsidRPr="00DD4C1D">
        <w:t>auf,</w:t>
      </w:r>
      <w:r>
        <w:t xml:space="preserve"> </w:t>
      </w:r>
      <w:r w:rsidR="00F82F96" w:rsidRPr="00DD4C1D">
        <w:t>hat</w:t>
      </w:r>
      <w:r>
        <w:t xml:space="preserve"> </w:t>
      </w:r>
      <w:r w:rsidR="00F82F96" w:rsidRPr="00DD4C1D">
        <w:t>man</w:t>
      </w:r>
      <w:r>
        <w:t xml:space="preserve"> </w:t>
      </w:r>
      <w:r w:rsidR="002F688F" w:rsidRPr="00DD4C1D">
        <w:t>nicht</w:t>
      </w:r>
      <w:r w:rsidR="006461D2" w:rsidRPr="00DD4C1D">
        <w:t>s</w:t>
      </w:r>
      <w:r>
        <w:t xml:space="preserve"> </w:t>
      </w:r>
      <w:r w:rsidR="002F688F" w:rsidRPr="00DD4C1D">
        <w:t>meh</w:t>
      </w:r>
      <w:r w:rsidR="006461D2" w:rsidRPr="00DD4C1D">
        <w:t>r</w:t>
      </w:r>
      <w:r w:rsidR="002F688F" w:rsidRPr="00DD4C1D">
        <w:t>.</w:t>
      </w:r>
      <w:r>
        <w:t xml:space="preserve"> </w:t>
      </w:r>
    </w:p>
    <w:p w14:paraId="1ED3F3D7" w14:textId="20C63FC9" w:rsidR="00F641D2" w:rsidRPr="00DD4C1D" w:rsidRDefault="001478F8" w:rsidP="002C0189">
      <w:pPr>
        <w:rPr>
          <w:lang w:bidi="he-IL"/>
        </w:rPr>
      </w:pPr>
      <w:r>
        <w:rPr>
          <w:lang w:bidi="he-IL"/>
        </w:rPr>
        <w:t xml:space="preserve">    </w:t>
      </w:r>
      <w:r w:rsidR="006461D2" w:rsidRPr="00DD4C1D">
        <w:rPr>
          <w:lang w:bidi="he-IL"/>
        </w:rPr>
        <w:t>Wir</w:t>
      </w:r>
      <w:r>
        <w:rPr>
          <w:lang w:bidi="he-IL"/>
        </w:rPr>
        <w:t xml:space="preserve"> </w:t>
      </w:r>
      <w:r w:rsidR="006461D2" w:rsidRPr="00DD4C1D">
        <w:rPr>
          <w:lang w:bidi="he-IL"/>
        </w:rPr>
        <w:t>sind</w:t>
      </w:r>
      <w:r>
        <w:rPr>
          <w:lang w:bidi="he-IL"/>
        </w:rPr>
        <w:t xml:space="preserve"> </w:t>
      </w:r>
      <w:r w:rsidR="006461D2" w:rsidRPr="00DD4C1D">
        <w:rPr>
          <w:lang w:bidi="he-IL"/>
        </w:rPr>
        <w:t>noch</w:t>
      </w:r>
      <w:r>
        <w:rPr>
          <w:lang w:bidi="he-IL"/>
        </w:rPr>
        <w:t xml:space="preserve"> </w:t>
      </w:r>
      <w:r w:rsidR="006461D2" w:rsidRPr="00DD4C1D">
        <w:rPr>
          <w:lang w:bidi="he-IL"/>
        </w:rPr>
        <w:t>nicht</w:t>
      </w:r>
      <w:r>
        <w:rPr>
          <w:lang w:bidi="he-IL"/>
        </w:rPr>
        <w:t xml:space="preserve"> </w:t>
      </w:r>
      <w:r w:rsidR="00002E93" w:rsidRPr="00DD4C1D">
        <w:rPr>
          <w:lang w:bidi="he-IL"/>
        </w:rPr>
        <w:t>im</w:t>
      </w:r>
      <w:r>
        <w:rPr>
          <w:lang w:bidi="he-IL"/>
        </w:rPr>
        <w:t xml:space="preserve"> </w:t>
      </w:r>
      <w:r w:rsidR="00002E93" w:rsidRPr="00DD4C1D">
        <w:rPr>
          <w:lang w:bidi="he-IL"/>
        </w:rPr>
        <w:t>Himmel</w:t>
      </w:r>
      <w:r w:rsidR="00F157F0" w:rsidRPr="00DD4C1D">
        <w:rPr>
          <w:lang w:bidi="he-IL"/>
        </w:rPr>
        <w:t>,</w:t>
      </w:r>
      <w:r>
        <w:rPr>
          <w:lang w:bidi="he-IL"/>
        </w:rPr>
        <w:t xml:space="preserve"> </w:t>
      </w:r>
      <w:r w:rsidR="00F82F96" w:rsidRPr="00DD4C1D">
        <w:rPr>
          <w:lang w:bidi="he-IL"/>
        </w:rPr>
        <w:t>wo</w:t>
      </w:r>
      <w:r>
        <w:rPr>
          <w:lang w:bidi="he-IL"/>
        </w:rPr>
        <w:t xml:space="preserve"> </w:t>
      </w:r>
      <w:r w:rsidR="00DC60E6" w:rsidRPr="00DD4C1D">
        <w:rPr>
          <w:lang w:bidi="he-IL"/>
        </w:rPr>
        <w:t>es</w:t>
      </w:r>
      <w:r>
        <w:rPr>
          <w:lang w:bidi="he-IL"/>
        </w:rPr>
        <w:t xml:space="preserve"> </w:t>
      </w:r>
      <w:r w:rsidR="00DC60E6" w:rsidRPr="00DD4C1D">
        <w:rPr>
          <w:lang w:bidi="he-IL"/>
        </w:rPr>
        <w:t>kein</w:t>
      </w:r>
      <w:r>
        <w:rPr>
          <w:lang w:bidi="he-IL"/>
        </w:rPr>
        <w:t xml:space="preserve"> </w:t>
      </w:r>
      <w:r w:rsidR="00DC60E6" w:rsidRPr="00DD4C1D">
        <w:rPr>
          <w:lang w:bidi="he-IL"/>
        </w:rPr>
        <w:t>Sündigen</w:t>
      </w:r>
      <w:r>
        <w:rPr>
          <w:lang w:bidi="he-IL"/>
        </w:rPr>
        <w:t xml:space="preserve"> </w:t>
      </w:r>
      <w:r w:rsidR="00DC60E6" w:rsidRPr="00DD4C1D">
        <w:rPr>
          <w:lang w:bidi="he-IL"/>
        </w:rPr>
        <w:t>mehr</w:t>
      </w:r>
      <w:r>
        <w:rPr>
          <w:lang w:bidi="he-IL"/>
        </w:rPr>
        <w:t xml:space="preserve"> </w:t>
      </w:r>
      <w:r w:rsidR="00DC60E6" w:rsidRPr="00DD4C1D">
        <w:rPr>
          <w:lang w:bidi="he-IL"/>
        </w:rPr>
        <w:t>gibt</w:t>
      </w:r>
      <w:r w:rsidR="002F688F" w:rsidRPr="00DD4C1D">
        <w:rPr>
          <w:lang w:bidi="he-IL"/>
        </w:rPr>
        <w:t>.</w:t>
      </w:r>
      <w:r>
        <w:rPr>
          <w:lang w:bidi="he-IL"/>
        </w:rPr>
        <w:t xml:space="preserve"> </w:t>
      </w:r>
      <w:r w:rsidR="002F688F" w:rsidRPr="00DD4C1D">
        <w:rPr>
          <w:lang w:bidi="he-IL"/>
        </w:rPr>
        <w:t>Wir</w:t>
      </w:r>
      <w:r>
        <w:rPr>
          <w:lang w:bidi="he-IL"/>
        </w:rPr>
        <w:t xml:space="preserve"> </w:t>
      </w:r>
      <w:r w:rsidR="002F688F" w:rsidRPr="00DD4C1D">
        <w:rPr>
          <w:lang w:bidi="he-IL"/>
        </w:rPr>
        <w:t>sind</w:t>
      </w:r>
      <w:r>
        <w:rPr>
          <w:lang w:bidi="he-IL"/>
        </w:rPr>
        <w:t xml:space="preserve"> </w:t>
      </w:r>
      <w:r w:rsidR="002F688F" w:rsidRPr="00DD4C1D">
        <w:rPr>
          <w:lang w:bidi="he-IL"/>
        </w:rPr>
        <w:t>zwar</w:t>
      </w:r>
      <w:r>
        <w:rPr>
          <w:lang w:bidi="he-IL"/>
        </w:rPr>
        <w:t xml:space="preserve"> </w:t>
      </w:r>
      <w:r w:rsidR="00002E93" w:rsidRPr="00DD4C1D">
        <w:rPr>
          <w:lang w:bidi="he-IL"/>
        </w:rPr>
        <w:t>Teil</w:t>
      </w:r>
      <w:r>
        <w:rPr>
          <w:lang w:bidi="he-IL"/>
        </w:rPr>
        <w:t xml:space="preserve"> </w:t>
      </w:r>
      <w:r w:rsidR="00002E93" w:rsidRPr="00DD4C1D">
        <w:rPr>
          <w:lang w:bidi="he-IL"/>
        </w:rPr>
        <w:t>der</w:t>
      </w:r>
      <w:r>
        <w:rPr>
          <w:lang w:bidi="he-IL"/>
        </w:rPr>
        <w:t xml:space="preserve"> </w:t>
      </w:r>
      <w:r w:rsidR="002F688F" w:rsidRPr="00DD4C1D">
        <w:rPr>
          <w:lang w:bidi="he-IL"/>
        </w:rPr>
        <w:t>neue</w:t>
      </w:r>
      <w:r w:rsidR="00002E93" w:rsidRPr="00DD4C1D">
        <w:rPr>
          <w:lang w:bidi="he-IL"/>
        </w:rPr>
        <w:t>n</w:t>
      </w:r>
      <w:r>
        <w:rPr>
          <w:lang w:bidi="he-IL"/>
        </w:rPr>
        <w:t xml:space="preserve"> </w:t>
      </w:r>
      <w:r w:rsidR="002F688F" w:rsidRPr="00DD4C1D">
        <w:rPr>
          <w:lang w:bidi="he-IL"/>
        </w:rPr>
        <w:t>Schöpfung</w:t>
      </w:r>
      <w:r>
        <w:rPr>
          <w:lang w:bidi="he-IL"/>
        </w:rPr>
        <w:t xml:space="preserve"> </w:t>
      </w:r>
      <w:r w:rsidR="006461D2" w:rsidRPr="00DD4C1D">
        <w:rPr>
          <w:lang w:bidi="he-IL"/>
        </w:rPr>
        <w:t>(</w:t>
      </w:r>
      <w:r>
        <w:rPr>
          <w:lang w:bidi="he-IL"/>
        </w:rPr>
        <w:t xml:space="preserve">2. Korinther </w:t>
      </w:r>
      <w:r w:rsidR="006461D2" w:rsidRPr="00DD4C1D">
        <w:rPr>
          <w:lang w:bidi="he-IL"/>
        </w:rPr>
        <w:t>5</w:t>
      </w:r>
      <w:r>
        <w:rPr>
          <w:lang w:bidi="he-IL"/>
        </w:rPr>
        <w:t>, 1</w:t>
      </w:r>
      <w:r w:rsidR="006461D2" w:rsidRPr="00DD4C1D">
        <w:rPr>
          <w:lang w:bidi="he-IL"/>
        </w:rPr>
        <w:t>7)</w:t>
      </w:r>
      <w:r w:rsidR="002F688F" w:rsidRPr="00DD4C1D">
        <w:rPr>
          <w:lang w:bidi="he-IL"/>
        </w:rPr>
        <w:t>,</w:t>
      </w:r>
      <w:r>
        <w:rPr>
          <w:lang w:bidi="he-IL"/>
        </w:rPr>
        <w:t xml:space="preserve"> </w:t>
      </w:r>
      <w:r w:rsidR="002F688F" w:rsidRPr="00DD4C1D">
        <w:rPr>
          <w:lang w:bidi="he-IL"/>
        </w:rPr>
        <w:t>leben</w:t>
      </w:r>
      <w:r>
        <w:rPr>
          <w:lang w:bidi="he-IL"/>
        </w:rPr>
        <w:t xml:space="preserve"> </w:t>
      </w:r>
      <w:r w:rsidR="002F688F" w:rsidRPr="00DD4C1D">
        <w:rPr>
          <w:lang w:bidi="he-IL"/>
        </w:rPr>
        <w:t>aber</w:t>
      </w:r>
      <w:r>
        <w:rPr>
          <w:lang w:bidi="he-IL"/>
        </w:rPr>
        <w:t xml:space="preserve"> </w:t>
      </w:r>
      <w:r w:rsidR="002F688F" w:rsidRPr="00DD4C1D">
        <w:rPr>
          <w:lang w:bidi="he-IL"/>
        </w:rPr>
        <w:t>noch</w:t>
      </w:r>
      <w:r>
        <w:rPr>
          <w:lang w:bidi="he-IL"/>
        </w:rPr>
        <w:t xml:space="preserve"> </w:t>
      </w:r>
      <w:r w:rsidR="002F688F" w:rsidRPr="00DD4C1D">
        <w:rPr>
          <w:lang w:bidi="he-IL"/>
        </w:rPr>
        <w:t>in</w:t>
      </w:r>
      <w:r>
        <w:rPr>
          <w:lang w:bidi="he-IL"/>
        </w:rPr>
        <w:t xml:space="preserve"> </w:t>
      </w:r>
      <w:r w:rsidR="002F688F" w:rsidRPr="00DD4C1D">
        <w:rPr>
          <w:lang w:bidi="he-IL"/>
        </w:rPr>
        <w:t>der</w:t>
      </w:r>
      <w:r>
        <w:rPr>
          <w:lang w:bidi="he-IL"/>
        </w:rPr>
        <w:t xml:space="preserve"> </w:t>
      </w:r>
      <w:r w:rsidR="002F688F" w:rsidRPr="00DD4C1D">
        <w:rPr>
          <w:lang w:bidi="he-IL"/>
        </w:rPr>
        <w:t>alten.</w:t>
      </w:r>
      <w:r>
        <w:rPr>
          <w:lang w:bidi="he-IL"/>
        </w:rPr>
        <w:t xml:space="preserve"> </w:t>
      </w:r>
      <w:r w:rsidR="006F5350" w:rsidRPr="00DD4C1D">
        <w:rPr>
          <w:lang w:bidi="he-IL"/>
        </w:rPr>
        <w:t>Wir</w:t>
      </w:r>
      <w:r>
        <w:rPr>
          <w:lang w:bidi="he-IL"/>
        </w:rPr>
        <w:t xml:space="preserve"> </w:t>
      </w:r>
      <w:r w:rsidR="006F5350" w:rsidRPr="00DD4C1D">
        <w:rPr>
          <w:lang w:bidi="he-IL"/>
        </w:rPr>
        <w:t>wandeln</w:t>
      </w:r>
      <w:r>
        <w:rPr>
          <w:lang w:bidi="he-IL"/>
        </w:rPr>
        <w:t xml:space="preserve"> </w:t>
      </w:r>
      <w:r w:rsidR="00DC60E6" w:rsidRPr="00DD4C1D">
        <w:rPr>
          <w:lang w:bidi="he-IL"/>
        </w:rPr>
        <w:t>„</w:t>
      </w:r>
      <w:r w:rsidR="002F688F" w:rsidRPr="00DD4C1D">
        <w:rPr>
          <w:lang w:bidi="he-IL"/>
        </w:rPr>
        <w:t>im</w:t>
      </w:r>
      <w:r>
        <w:rPr>
          <w:lang w:bidi="he-IL"/>
        </w:rPr>
        <w:t xml:space="preserve"> </w:t>
      </w:r>
      <w:r w:rsidR="002F688F" w:rsidRPr="00DD4C1D">
        <w:rPr>
          <w:lang w:bidi="he-IL"/>
        </w:rPr>
        <w:t>Glauben”.</w:t>
      </w:r>
      <w:r>
        <w:rPr>
          <w:lang w:bidi="he-IL"/>
        </w:rPr>
        <w:t xml:space="preserve"> </w:t>
      </w:r>
      <w:r w:rsidR="002F688F" w:rsidRPr="00DD4C1D">
        <w:rPr>
          <w:lang w:bidi="he-IL"/>
        </w:rPr>
        <w:t>Deshalb</w:t>
      </w:r>
      <w:r>
        <w:rPr>
          <w:lang w:bidi="he-IL"/>
        </w:rPr>
        <w:t xml:space="preserve"> </w:t>
      </w:r>
      <w:r w:rsidR="002F688F" w:rsidRPr="00DD4C1D">
        <w:rPr>
          <w:lang w:bidi="he-IL"/>
        </w:rPr>
        <w:t>ist</w:t>
      </w:r>
      <w:r>
        <w:rPr>
          <w:lang w:bidi="he-IL"/>
        </w:rPr>
        <w:t xml:space="preserve"> </w:t>
      </w:r>
      <w:r w:rsidR="002F688F" w:rsidRPr="00DD4C1D">
        <w:rPr>
          <w:lang w:bidi="he-IL"/>
        </w:rPr>
        <w:t>die</w:t>
      </w:r>
      <w:r>
        <w:rPr>
          <w:lang w:bidi="he-IL"/>
        </w:rPr>
        <w:t xml:space="preserve"> </w:t>
      </w:r>
      <w:r w:rsidR="002F688F" w:rsidRPr="00DD4C1D">
        <w:rPr>
          <w:lang w:bidi="he-IL"/>
        </w:rPr>
        <w:t>Möglichkeit</w:t>
      </w:r>
      <w:r>
        <w:rPr>
          <w:lang w:bidi="he-IL"/>
        </w:rPr>
        <w:t xml:space="preserve"> </w:t>
      </w:r>
      <w:r w:rsidR="002F688F" w:rsidRPr="00DD4C1D">
        <w:rPr>
          <w:lang w:bidi="he-IL"/>
        </w:rPr>
        <w:t>des</w:t>
      </w:r>
      <w:r>
        <w:rPr>
          <w:lang w:bidi="he-IL"/>
        </w:rPr>
        <w:t xml:space="preserve"> </w:t>
      </w:r>
      <w:r w:rsidR="002F688F" w:rsidRPr="00DD4C1D">
        <w:rPr>
          <w:lang w:bidi="he-IL"/>
        </w:rPr>
        <w:t>Sich-Abwendens</w:t>
      </w:r>
      <w:r>
        <w:rPr>
          <w:lang w:bidi="he-IL"/>
        </w:rPr>
        <w:t xml:space="preserve"> </w:t>
      </w:r>
      <w:r w:rsidR="002F688F" w:rsidRPr="00DD4C1D">
        <w:rPr>
          <w:lang w:bidi="he-IL"/>
        </w:rPr>
        <w:t>noch</w:t>
      </w:r>
      <w:r>
        <w:rPr>
          <w:lang w:bidi="he-IL"/>
        </w:rPr>
        <w:t xml:space="preserve"> </w:t>
      </w:r>
      <w:r w:rsidR="002F688F" w:rsidRPr="00DD4C1D">
        <w:rPr>
          <w:lang w:bidi="he-IL"/>
        </w:rPr>
        <w:t>gegeben.</w:t>
      </w:r>
      <w:r>
        <w:rPr>
          <w:lang w:bidi="he-IL"/>
        </w:rPr>
        <w:t xml:space="preserve"> </w:t>
      </w:r>
      <w:r w:rsidR="006F5350" w:rsidRPr="00DD4C1D">
        <w:t>Im</w:t>
      </w:r>
      <w:r>
        <w:t xml:space="preserve"> </w:t>
      </w:r>
      <w:r w:rsidR="006F5350" w:rsidRPr="00DD4C1D">
        <w:t>Himmel</w:t>
      </w:r>
      <w:r>
        <w:rPr>
          <w:lang w:bidi="he-IL"/>
        </w:rPr>
        <w:t xml:space="preserve"> </w:t>
      </w:r>
      <w:r w:rsidR="00F157F0" w:rsidRPr="00DD4C1D">
        <w:rPr>
          <w:lang w:bidi="he-IL"/>
        </w:rPr>
        <w:t>wird</w:t>
      </w:r>
      <w:r>
        <w:rPr>
          <w:lang w:bidi="he-IL"/>
        </w:rPr>
        <w:t xml:space="preserve"> </w:t>
      </w:r>
      <w:r w:rsidR="00F157F0" w:rsidRPr="00DD4C1D">
        <w:rPr>
          <w:lang w:bidi="he-IL"/>
        </w:rPr>
        <w:t>es</w:t>
      </w:r>
      <w:r>
        <w:rPr>
          <w:lang w:bidi="he-IL"/>
        </w:rPr>
        <w:t xml:space="preserve"> </w:t>
      </w:r>
      <w:r w:rsidR="006461D2" w:rsidRPr="00DD4C1D">
        <w:rPr>
          <w:lang w:bidi="he-IL"/>
        </w:rPr>
        <w:t>das</w:t>
      </w:r>
      <w:r>
        <w:rPr>
          <w:lang w:bidi="he-IL"/>
        </w:rPr>
        <w:t xml:space="preserve"> </w:t>
      </w:r>
      <w:r w:rsidR="002F688F" w:rsidRPr="00DD4C1D">
        <w:rPr>
          <w:lang w:bidi="he-IL"/>
        </w:rPr>
        <w:t>nicht</w:t>
      </w:r>
      <w:r>
        <w:rPr>
          <w:lang w:bidi="he-IL"/>
        </w:rPr>
        <w:t xml:space="preserve"> </w:t>
      </w:r>
      <w:r w:rsidR="002F688F" w:rsidRPr="00DD4C1D">
        <w:rPr>
          <w:lang w:bidi="he-IL"/>
        </w:rPr>
        <w:t>mehr</w:t>
      </w:r>
      <w:r>
        <w:rPr>
          <w:lang w:bidi="he-IL"/>
        </w:rPr>
        <w:t xml:space="preserve"> </w:t>
      </w:r>
      <w:r w:rsidR="006F5350" w:rsidRPr="00DD4C1D">
        <w:rPr>
          <w:lang w:bidi="he-IL"/>
        </w:rPr>
        <w:t>geben.</w:t>
      </w:r>
      <w:r>
        <w:rPr>
          <w:lang w:bidi="he-IL"/>
        </w:rPr>
        <w:t xml:space="preserve"> </w:t>
      </w:r>
      <w:r w:rsidR="006F5350" w:rsidRPr="00DD4C1D">
        <w:rPr>
          <w:lang w:bidi="he-IL"/>
        </w:rPr>
        <w:t>Dort</w:t>
      </w:r>
      <w:r>
        <w:rPr>
          <w:lang w:bidi="he-IL"/>
        </w:rPr>
        <w:t xml:space="preserve"> </w:t>
      </w:r>
      <w:r w:rsidR="006F5350" w:rsidRPr="00DD4C1D">
        <w:rPr>
          <w:lang w:bidi="he-IL"/>
        </w:rPr>
        <w:t>gibt</w:t>
      </w:r>
      <w:r>
        <w:rPr>
          <w:lang w:bidi="he-IL"/>
        </w:rPr>
        <w:t xml:space="preserve"> </w:t>
      </w:r>
      <w:r w:rsidR="006F5350" w:rsidRPr="00DD4C1D">
        <w:rPr>
          <w:lang w:bidi="he-IL"/>
        </w:rPr>
        <w:t>es</w:t>
      </w:r>
      <w:r>
        <w:rPr>
          <w:lang w:bidi="he-IL"/>
        </w:rPr>
        <w:t xml:space="preserve"> </w:t>
      </w:r>
      <w:r w:rsidR="00F157F0" w:rsidRPr="00DD4C1D">
        <w:rPr>
          <w:lang w:bidi="he-IL"/>
        </w:rPr>
        <w:t>keinen</w:t>
      </w:r>
      <w:r>
        <w:rPr>
          <w:lang w:bidi="he-IL"/>
        </w:rPr>
        <w:t xml:space="preserve"> </w:t>
      </w:r>
      <w:r w:rsidR="00F157F0" w:rsidRPr="00DD4C1D">
        <w:rPr>
          <w:lang w:bidi="he-IL"/>
        </w:rPr>
        <w:t>Fluch,</w:t>
      </w:r>
      <w:r>
        <w:rPr>
          <w:lang w:bidi="he-IL"/>
        </w:rPr>
        <w:t xml:space="preserve"> </w:t>
      </w:r>
      <w:r w:rsidR="00F157F0" w:rsidRPr="00DD4C1D">
        <w:rPr>
          <w:lang w:bidi="he-IL"/>
        </w:rPr>
        <w:t>keine</w:t>
      </w:r>
      <w:r>
        <w:rPr>
          <w:lang w:bidi="he-IL"/>
        </w:rPr>
        <w:t xml:space="preserve"> </w:t>
      </w:r>
      <w:r w:rsidR="002F688F" w:rsidRPr="00DD4C1D">
        <w:rPr>
          <w:lang w:bidi="he-IL"/>
        </w:rPr>
        <w:t>Irreführung</w:t>
      </w:r>
      <w:r>
        <w:rPr>
          <w:lang w:bidi="he-IL"/>
        </w:rPr>
        <w:t xml:space="preserve"> </w:t>
      </w:r>
      <w:r w:rsidR="00F157F0" w:rsidRPr="00DD4C1D">
        <w:rPr>
          <w:lang w:bidi="he-IL"/>
        </w:rPr>
        <w:t>mehr,</w:t>
      </w:r>
      <w:r>
        <w:rPr>
          <w:lang w:bidi="he-IL"/>
        </w:rPr>
        <w:t xml:space="preserve"> </w:t>
      </w:r>
      <w:r w:rsidR="00F157F0" w:rsidRPr="00DD4C1D">
        <w:rPr>
          <w:lang w:bidi="he-IL"/>
        </w:rPr>
        <w:t>weder</w:t>
      </w:r>
      <w:r>
        <w:rPr>
          <w:lang w:bidi="he-IL"/>
        </w:rPr>
        <w:t xml:space="preserve"> </w:t>
      </w:r>
      <w:r w:rsidR="00F157F0" w:rsidRPr="00DD4C1D">
        <w:rPr>
          <w:lang w:bidi="he-IL"/>
        </w:rPr>
        <w:t>von</w:t>
      </w:r>
      <w:r>
        <w:rPr>
          <w:lang w:bidi="he-IL"/>
        </w:rPr>
        <w:t xml:space="preserve"> </w:t>
      </w:r>
      <w:r w:rsidR="00F157F0" w:rsidRPr="00DD4C1D">
        <w:rPr>
          <w:lang w:bidi="he-IL"/>
        </w:rPr>
        <w:t>außen</w:t>
      </w:r>
      <w:r>
        <w:rPr>
          <w:lang w:bidi="he-IL"/>
        </w:rPr>
        <w:t xml:space="preserve"> </w:t>
      </w:r>
      <w:r w:rsidR="002F688F" w:rsidRPr="00DD4C1D">
        <w:rPr>
          <w:lang w:bidi="he-IL"/>
        </w:rPr>
        <w:t>noch</w:t>
      </w:r>
      <w:r>
        <w:rPr>
          <w:lang w:bidi="he-IL"/>
        </w:rPr>
        <w:t xml:space="preserve"> </w:t>
      </w:r>
      <w:r w:rsidR="002F688F" w:rsidRPr="00DD4C1D">
        <w:rPr>
          <w:lang w:bidi="he-IL"/>
        </w:rPr>
        <w:t>von</w:t>
      </w:r>
      <w:r>
        <w:rPr>
          <w:lang w:bidi="he-IL"/>
        </w:rPr>
        <w:t xml:space="preserve"> </w:t>
      </w:r>
      <w:r w:rsidR="002F688F" w:rsidRPr="00DD4C1D">
        <w:rPr>
          <w:lang w:bidi="he-IL"/>
        </w:rPr>
        <w:t>innen</w:t>
      </w:r>
      <w:r w:rsidR="006F5350" w:rsidRPr="00DD4C1D">
        <w:rPr>
          <w:lang w:bidi="he-IL"/>
        </w:rPr>
        <w:t>.</w:t>
      </w:r>
      <w:r>
        <w:rPr>
          <w:lang w:bidi="he-IL"/>
        </w:rPr>
        <w:t xml:space="preserve"> </w:t>
      </w:r>
      <w:r w:rsidR="006F5350" w:rsidRPr="00DD4C1D">
        <w:rPr>
          <w:lang w:bidi="he-IL"/>
        </w:rPr>
        <w:t>D</w:t>
      </w:r>
      <w:r w:rsidR="00F157F0" w:rsidRPr="00DD4C1D">
        <w:rPr>
          <w:lang w:bidi="he-IL"/>
        </w:rPr>
        <w:t>ann</w:t>
      </w:r>
      <w:r>
        <w:rPr>
          <w:lang w:bidi="he-IL"/>
        </w:rPr>
        <w:t xml:space="preserve"> </w:t>
      </w:r>
      <w:r w:rsidR="00F157F0" w:rsidRPr="00DD4C1D">
        <w:rPr>
          <w:lang w:bidi="he-IL"/>
        </w:rPr>
        <w:t>leben</w:t>
      </w:r>
      <w:r>
        <w:rPr>
          <w:lang w:bidi="he-IL"/>
        </w:rPr>
        <w:t xml:space="preserve"> </w:t>
      </w:r>
      <w:r w:rsidR="00F157F0" w:rsidRPr="00DD4C1D">
        <w:rPr>
          <w:lang w:bidi="he-IL"/>
        </w:rPr>
        <w:t>wir</w:t>
      </w:r>
      <w:r>
        <w:rPr>
          <w:lang w:bidi="he-IL"/>
        </w:rPr>
        <w:t xml:space="preserve"> </w:t>
      </w:r>
      <w:r w:rsidR="00F157F0" w:rsidRPr="00DD4C1D">
        <w:rPr>
          <w:lang w:bidi="he-IL"/>
        </w:rPr>
        <w:t>im</w:t>
      </w:r>
      <w:r>
        <w:rPr>
          <w:lang w:bidi="he-IL"/>
        </w:rPr>
        <w:t xml:space="preserve"> </w:t>
      </w:r>
      <w:r w:rsidR="00F157F0" w:rsidRPr="00DD4C1D">
        <w:rPr>
          <w:lang w:bidi="he-IL"/>
        </w:rPr>
        <w:t>Schauen.</w:t>
      </w:r>
      <w:r>
        <w:rPr>
          <w:lang w:bidi="he-IL"/>
        </w:rPr>
        <w:t xml:space="preserve"> </w:t>
      </w:r>
    </w:p>
    <w:p w14:paraId="443E4F6E" w14:textId="77777777" w:rsidR="00DC60E6" w:rsidRPr="00DD4C1D" w:rsidRDefault="00DC60E6" w:rsidP="002C0189">
      <w:pPr>
        <w:rPr>
          <w:lang w:bidi="he-IL"/>
        </w:rPr>
      </w:pPr>
    </w:p>
    <w:p w14:paraId="2579FE03" w14:textId="2B3DD42F" w:rsidR="00F641D2" w:rsidRPr="00DD4C1D" w:rsidRDefault="00DC60E6" w:rsidP="007D4908">
      <w:pPr>
        <w:pStyle w:val="berschrift3"/>
      </w:pPr>
      <w:r w:rsidRPr="00DD4C1D">
        <w:t>„</w:t>
      </w:r>
      <w:r w:rsidR="002A2B04" w:rsidRPr="00DD4C1D">
        <w:t>Verwandtschaft</w:t>
      </w:r>
      <w:r w:rsidR="001478F8">
        <w:t xml:space="preserve"> </w:t>
      </w:r>
      <w:r w:rsidR="002A2B04" w:rsidRPr="00DD4C1D">
        <w:t>mit</w:t>
      </w:r>
      <w:r w:rsidR="001478F8">
        <w:t xml:space="preserve"> </w:t>
      </w:r>
      <w:r w:rsidR="002A2B04" w:rsidRPr="00DD4C1D">
        <w:t>Gott</w:t>
      </w:r>
      <w:r w:rsidR="001478F8">
        <w:t xml:space="preserve"> </w:t>
      </w:r>
      <w:r w:rsidR="002A2B04" w:rsidRPr="00DD4C1D">
        <w:t>ist</w:t>
      </w:r>
      <w:r w:rsidR="001478F8">
        <w:t xml:space="preserve"> </w:t>
      </w:r>
      <w:r w:rsidR="002A2B04" w:rsidRPr="00DD4C1D">
        <w:t>eine</w:t>
      </w:r>
      <w:r w:rsidR="001478F8">
        <w:t xml:space="preserve"> </w:t>
      </w:r>
      <w:r w:rsidR="002A2B04" w:rsidRPr="00DD4C1D">
        <w:t>ewige.”</w:t>
      </w:r>
      <w:r w:rsidR="001478F8">
        <w:t xml:space="preserve"> </w:t>
      </w:r>
    </w:p>
    <w:p w14:paraId="541284C4" w14:textId="6FE1C556" w:rsidR="00983243" w:rsidRPr="00DD4C1D" w:rsidRDefault="001478F8" w:rsidP="002C0189">
      <w:r>
        <w:t xml:space="preserve">    </w:t>
      </w:r>
      <w:r w:rsidR="002A2B04" w:rsidRPr="00DD4C1D">
        <w:t>Argument:</w:t>
      </w:r>
      <w:r>
        <w:t xml:space="preserve"> </w:t>
      </w:r>
      <w:r w:rsidR="00DC60E6" w:rsidRPr="00DD4C1D">
        <w:t>„</w:t>
      </w:r>
      <w:r w:rsidR="002A2B04" w:rsidRPr="00DD4C1D">
        <w:t>Die</w:t>
      </w:r>
      <w:r>
        <w:t xml:space="preserve"> </w:t>
      </w:r>
      <w:r w:rsidR="002A2B04" w:rsidRPr="00DD4C1D">
        <w:t>bei</w:t>
      </w:r>
      <w:r>
        <w:t xml:space="preserve"> </w:t>
      </w:r>
      <w:r w:rsidR="002A2B04" w:rsidRPr="00DD4C1D">
        <w:t>der</w:t>
      </w:r>
      <w:r>
        <w:t xml:space="preserve"> </w:t>
      </w:r>
      <w:r w:rsidR="002A2B04" w:rsidRPr="00DD4C1D">
        <w:t>Wiedergeburt</w:t>
      </w:r>
      <w:r>
        <w:t xml:space="preserve"> </w:t>
      </w:r>
      <w:r w:rsidR="002A2B04" w:rsidRPr="00DD4C1D">
        <w:t>entstandene</w:t>
      </w:r>
      <w:r>
        <w:t xml:space="preserve"> </w:t>
      </w:r>
      <w:r w:rsidR="002A2B04" w:rsidRPr="00DD4C1D">
        <w:t>Verwandtschaft</w:t>
      </w:r>
      <w:r>
        <w:t xml:space="preserve"> </w:t>
      </w:r>
      <w:r w:rsidR="002A2B04" w:rsidRPr="00DD4C1D">
        <w:t>mit</w:t>
      </w:r>
      <w:r>
        <w:t xml:space="preserve"> </w:t>
      </w:r>
      <w:r w:rsidR="002A2B04" w:rsidRPr="00DD4C1D">
        <w:t>Gott</w:t>
      </w:r>
      <w:r>
        <w:t xml:space="preserve"> </w:t>
      </w:r>
      <w:r w:rsidR="002A2B04" w:rsidRPr="00DD4C1D">
        <w:t>ist</w:t>
      </w:r>
      <w:r>
        <w:t xml:space="preserve"> </w:t>
      </w:r>
      <w:r w:rsidR="002A2B04" w:rsidRPr="00DD4C1D">
        <w:t>eine</w:t>
      </w:r>
      <w:r>
        <w:t xml:space="preserve"> </w:t>
      </w:r>
      <w:r w:rsidR="002A2B04" w:rsidRPr="00DD4C1D">
        <w:t>ewige.</w:t>
      </w:r>
      <w:r>
        <w:t xml:space="preserve"> </w:t>
      </w:r>
      <w:r w:rsidR="002A2B04" w:rsidRPr="00DD4C1D">
        <w:t>Der</w:t>
      </w:r>
      <w:r>
        <w:t xml:space="preserve"> </w:t>
      </w:r>
      <w:r w:rsidR="002A2B04" w:rsidRPr="00DD4C1D">
        <w:t>Erlöste</w:t>
      </w:r>
      <w:r>
        <w:t xml:space="preserve"> </w:t>
      </w:r>
      <w:r w:rsidR="002A2B04" w:rsidRPr="00DD4C1D">
        <w:t>wurde</w:t>
      </w:r>
      <w:r>
        <w:t xml:space="preserve"> </w:t>
      </w:r>
      <w:r w:rsidR="002A2B04" w:rsidRPr="00DD4C1D">
        <w:t>durch</w:t>
      </w:r>
      <w:r>
        <w:t xml:space="preserve"> </w:t>
      </w:r>
      <w:r w:rsidR="002A2B04" w:rsidRPr="00DD4C1D">
        <w:t>den</w:t>
      </w:r>
      <w:r>
        <w:t xml:space="preserve"> </w:t>
      </w:r>
      <w:r w:rsidR="002A2B04" w:rsidRPr="00DD4C1D">
        <w:t>Glauben</w:t>
      </w:r>
      <w:r>
        <w:t xml:space="preserve"> </w:t>
      </w:r>
      <w:r w:rsidR="002A2B04" w:rsidRPr="00DD4C1D">
        <w:t>in</w:t>
      </w:r>
      <w:r>
        <w:t xml:space="preserve"> </w:t>
      </w:r>
      <w:r w:rsidR="002A2B04" w:rsidRPr="00DD4C1D">
        <w:t>Gottes</w:t>
      </w:r>
      <w:r>
        <w:t xml:space="preserve"> </w:t>
      </w:r>
      <w:r w:rsidR="002A2B04" w:rsidRPr="00DD4C1D">
        <w:t>Familie</w:t>
      </w:r>
      <w:r>
        <w:t xml:space="preserve"> </w:t>
      </w:r>
      <w:r w:rsidR="002A2B04" w:rsidRPr="00DD4C1D">
        <w:t>hineingeboren.</w:t>
      </w:r>
      <w:r>
        <w:t xml:space="preserve"> </w:t>
      </w:r>
      <w:r w:rsidR="002A2B04" w:rsidRPr="00DD4C1D">
        <w:t>(</w:t>
      </w:r>
      <w:r>
        <w:t xml:space="preserve">2. Korinther </w:t>
      </w:r>
      <w:r w:rsidR="002A2B04" w:rsidRPr="00DD4C1D">
        <w:t>5</w:t>
      </w:r>
      <w:r>
        <w:t>, 1</w:t>
      </w:r>
      <w:r w:rsidR="002A2B04" w:rsidRPr="00DD4C1D">
        <w:t>7).</w:t>
      </w:r>
      <w:r>
        <w:t xml:space="preserve"> </w:t>
      </w:r>
      <w:r w:rsidR="002A2B04" w:rsidRPr="00DD4C1D">
        <w:t>Er</w:t>
      </w:r>
      <w:r>
        <w:t xml:space="preserve"> </w:t>
      </w:r>
      <w:r w:rsidR="002A2B04" w:rsidRPr="00DD4C1D">
        <w:t>ist</w:t>
      </w:r>
      <w:r>
        <w:t xml:space="preserve"> </w:t>
      </w:r>
      <w:r w:rsidR="002A2B04" w:rsidRPr="00DD4C1D">
        <w:t>nun</w:t>
      </w:r>
      <w:r>
        <w:t xml:space="preserve"> </w:t>
      </w:r>
      <w:r w:rsidR="006F5350" w:rsidRPr="00DD4C1D">
        <w:t>Teil</w:t>
      </w:r>
      <w:r>
        <w:t xml:space="preserve"> </w:t>
      </w:r>
      <w:r w:rsidR="006F5350" w:rsidRPr="00DD4C1D">
        <w:t>der</w:t>
      </w:r>
      <w:r>
        <w:t xml:space="preserve"> </w:t>
      </w:r>
      <w:r w:rsidR="002A2B04" w:rsidRPr="00DD4C1D">
        <w:t>neue</w:t>
      </w:r>
      <w:r w:rsidR="006F5350" w:rsidRPr="00DD4C1D">
        <w:t>n</w:t>
      </w:r>
      <w:r>
        <w:t xml:space="preserve"> </w:t>
      </w:r>
      <w:r w:rsidR="002A2B04" w:rsidRPr="00DD4C1D">
        <w:t>Schöpfung.</w:t>
      </w:r>
      <w:r>
        <w:t xml:space="preserve"> </w:t>
      </w:r>
      <w:r w:rsidR="002A2B04" w:rsidRPr="00DD4C1D">
        <w:t>Wer</w:t>
      </w:r>
      <w:r>
        <w:t xml:space="preserve"> </w:t>
      </w:r>
      <w:r w:rsidR="002A2B04" w:rsidRPr="00DD4C1D">
        <w:t>einmal</w:t>
      </w:r>
      <w:r>
        <w:t xml:space="preserve"> </w:t>
      </w:r>
      <w:r w:rsidR="002A2B04" w:rsidRPr="00DD4C1D">
        <w:t>Gottes</w:t>
      </w:r>
      <w:r>
        <w:t xml:space="preserve"> </w:t>
      </w:r>
      <w:r w:rsidR="002A2B04" w:rsidRPr="00DD4C1D">
        <w:t>Kind</w:t>
      </w:r>
      <w:r>
        <w:t xml:space="preserve"> </w:t>
      </w:r>
      <w:r w:rsidR="002A2B04" w:rsidRPr="00DD4C1D">
        <w:t>geworden</w:t>
      </w:r>
      <w:r>
        <w:t xml:space="preserve"> </w:t>
      </w:r>
      <w:r w:rsidR="002A2B04" w:rsidRPr="00DD4C1D">
        <w:t>ist,</w:t>
      </w:r>
      <w:r>
        <w:t xml:space="preserve"> </w:t>
      </w:r>
      <w:r w:rsidR="002A2B04" w:rsidRPr="00DD4C1D">
        <w:t>kann</w:t>
      </w:r>
      <w:r>
        <w:t xml:space="preserve"> </w:t>
      </w:r>
      <w:r w:rsidR="006461D2" w:rsidRPr="00DD4C1D">
        <w:t>das</w:t>
      </w:r>
      <w:r>
        <w:t xml:space="preserve"> </w:t>
      </w:r>
      <w:r w:rsidR="006461D2" w:rsidRPr="00DD4C1D">
        <w:t>nie</w:t>
      </w:r>
      <w:r>
        <w:t xml:space="preserve"> </w:t>
      </w:r>
      <w:r w:rsidR="006461D2" w:rsidRPr="00DD4C1D">
        <w:t>mehr</w:t>
      </w:r>
      <w:r>
        <w:t xml:space="preserve"> </w:t>
      </w:r>
      <w:r w:rsidR="006461D2" w:rsidRPr="00DD4C1D">
        <w:t>rückgängig</w:t>
      </w:r>
      <w:r>
        <w:t xml:space="preserve"> </w:t>
      </w:r>
      <w:r w:rsidR="006461D2" w:rsidRPr="00DD4C1D">
        <w:t>machen.</w:t>
      </w:r>
      <w:r>
        <w:t xml:space="preserve"> </w:t>
      </w:r>
      <w:r w:rsidR="006461D2" w:rsidRPr="00DD4C1D">
        <w:t>Er</w:t>
      </w:r>
      <w:r>
        <w:t xml:space="preserve"> </w:t>
      </w:r>
      <w:r w:rsidR="006461D2" w:rsidRPr="00DD4C1D">
        <w:t>kann</w:t>
      </w:r>
      <w:r>
        <w:t xml:space="preserve"> </w:t>
      </w:r>
      <w:r w:rsidR="006461D2" w:rsidRPr="00DD4C1D">
        <w:t>seine</w:t>
      </w:r>
      <w:r>
        <w:t xml:space="preserve"> </w:t>
      </w:r>
      <w:r w:rsidR="006461D2" w:rsidRPr="00DD4C1D">
        <w:t>Verwandtschaftsbeziehung</w:t>
      </w:r>
      <w:r>
        <w:t xml:space="preserve"> </w:t>
      </w:r>
      <w:r w:rsidR="006461D2" w:rsidRPr="00DD4C1D">
        <w:t>mit</w:t>
      </w:r>
      <w:r>
        <w:t xml:space="preserve"> </w:t>
      </w:r>
      <w:r w:rsidR="006461D2" w:rsidRPr="00DD4C1D">
        <w:t>Gott</w:t>
      </w:r>
      <w:r>
        <w:t xml:space="preserve"> </w:t>
      </w:r>
      <w:r w:rsidR="006461D2" w:rsidRPr="00DD4C1D">
        <w:t>nie</w:t>
      </w:r>
      <w:r>
        <w:t xml:space="preserve"> </w:t>
      </w:r>
      <w:r w:rsidR="006461D2" w:rsidRPr="00DD4C1D">
        <w:t>mehr</w:t>
      </w:r>
      <w:r>
        <w:t xml:space="preserve"> </w:t>
      </w:r>
      <w:r w:rsidR="006461D2" w:rsidRPr="00DD4C1D">
        <w:t>verlieren.</w:t>
      </w:r>
      <w:r w:rsidR="002A2B04" w:rsidRPr="00DD4C1D">
        <w:t>”</w:t>
      </w:r>
      <w:r>
        <w:t xml:space="preserve"> </w:t>
      </w:r>
    </w:p>
    <w:p w14:paraId="657C3E93" w14:textId="77777777" w:rsidR="00983243" w:rsidRPr="00DD4C1D" w:rsidRDefault="00983243" w:rsidP="002C0189"/>
    <w:p w14:paraId="6A797267" w14:textId="0B31CFBB"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5026D3ED" w14:textId="0282D4C0" w:rsidR="00F641D2" w:rsidRPr="00DD4C1D" w:rsidRDefault="002A2B04" w:rsidP="002C0189">
      <w:r w:rsidRPr="00DD4C1D">
        <w:t>Die</w:t>
      </w:r>
      <w:r w:rsidR="001478F8">
        <w:t xml:space="preserve"> </w:t>
      </w:r>
      <w:r w:rsidRPr="00DD4C1D">
        <w:t>bei</w:t>
      </w:r>
      <w:r w:rsidR="001478F8">
        <w:t xml:space="preserve"> </w:t>
      </w:r>
      <w:r w:rsidRPr="00DD4C1D">
        <w:t>der</w:t>
      </w:r>
      <w:r w:rsidR="001478F8">
        <w:t xml:space="preserve"> </w:t>
      </w:r>
      <w:r w:rsidRPr="00DD4C1D">
        <w:t>Wiedergeburt</w:t>
      </w:r>
      <w:r w:rsidR="001478F8">
        <w:t xml:space="preserve"> </w:t>
      </w:r>
      <w:r w:rsidRPr="00DD4C1D">
        <w:t>entstandene</w:t>
      </w:r>
      <w:r w:rsidR="001478F8">
        <w:t xml:space="preserve"> </w:t>
      </w:r>
      <w:r w:rsidRPr="00DD4C1D">
        <w:t>Verwandtschaft</w:t>
      </w:r>
      <w:r w:rsidR="001478F8">
        <w:t xml:space="preserve"> </w:t>
      </w:r>
      <w:r w:rsidRPr="00DD4C1D">
        <w:t>mit</w:t>
      </w:r>
      <w:r w:rsidR="001478F8">
        <w:t xml:space="preserve"> </w:t>
      </w:r>
      <w:r w:rsidRPr="00DD4C1D">
        <w:t>Gott</w:t>
      </w:r>
      <w:r w:rsidR="001478F8">
        <w:t xml:space="preserve"> </w:t>
      </w:r>
      <w:r w:rsidRPr="00DD4C1D">
        <w:t>ist</w:t>
      </w:r>
      <w:r w:rsidR="001478F8">
        <w:t xml:space="preserve"> </w:t>
      </w:r>
      <w:r w:rsidRPr="00DD4C1D">
        <w:t>nicht</w:t>
      </w:r>
      <w:r w:rsidR="001478F8">
        <w:t xml:space="preserve"> </w:t>
      </w:r>
      <w:r w:rsidRPr="00DD4C1D">
        <w:t>ewig.</w:t>
      </w:r>
      <w:r w:rsidR="001478F8">
        <w:t xml:space="preserve"> </w:t>
      </w:r>
      <w:r w:rsidRPr="00DD4C1D">
        <w:t>Kind</w:t>
      </w:r>
      <w:r w:rsidR="001478F8">
        <w:t xml:space="preserve"> </w:t>
      </w:r>
      <w:r w:rsidRPr="00DD4C1D">
        <w:t>meiner</w:t>
      </w:r>
      <w:r w:rsidR="001478F8">
        <w:t xml:space="preserve"> </w:t>
      </w:r>
      <w:r w:rsidRPr="00DD4C1D">
        <w:t>irdischen</w:t>
      </w:r>
      <w:r w:rsidR="001478F8">
        <w:t xml:space="preserve"> </w:t>
      </w:r>
      <w:r w:rsidRPr="00DD4C1D">
        <w:t>Eltern</w:t>
      </w:r>
      <w:r w:rsidR="001478F8">
        <w:t xml:space="preserve"> </w:t>
      </w:r>
      <w:r w:rsidRPr="00DD4C1D">
        <w:t>bin</w:t>
      </w:r>
      <w:r w:rsidR="001478F8">
        <w:t xml:space="preserve"> </w:t>
      </w:r>
      <w:r w:rsidRPr="00DD4C1D">
        <w:t>ich</w:t>
      </w:r>
      <w:r w:rsidR="001478F8">
        <w:t xml:space="preserve"> </w:t>
      </w:r>
      <w:r w:rsidRPr="00DD4C1D">
        <w:t>im</w:t>
      </w:r>
      <w:r w:rsidR="001478F8">
        <w:t xml:space="preserve"> </w:t>
      </w:r>
      <w:r w:rsidRPr="00DD4C1D">
        <w:t>biologischen</w:t>
      </w:r>
      <w:r w:rsidR="001478F8">
        <w:t xml:space="preserve"> </w:t>
      </w:r>
      <w:r w:rsidRPr="00DD4C1D">
        <w:t>Sinne,</w:t>
      </w:r>
      <w:r w:rsidR="001478F8">
        <w:t xml:space="preserve"> </w:t>
      </w:r>
      <w:r w:rsidRPr="00DD4C1D">
        <w:t>Kind</w:t>
      </w:r>
      <w:r w:rsidR="001478F8">
        <w:t xml:space="preserve"> </w:t>
      </w:r>
      <w:r w:rsidRPr="00DD4C1D">
        <w:t>des</w:t>
      </w:r>
      <w:r w:rsidR="001478F8">
        <w:t xml:space="preserve"> </w:t>
      </w:r>
      <w:r w:rsidRPr="00DD4C1D">
        <w:t>himmlischen</w:t>
      </w:r>
      <w:r w:rsidR="001478F8">
        <w:t xml:space="preserve"> </w:t>
      </w:r>
      <w:r w:rsidRPr="00DD4C1D">
        <w:t>Vaters</w:t>
      </w:r>
      <w:r w:rsidR="001478F8">
        <w:t xml:space="preserve"> </w:t>
      </w:r>
      <w:r w:rsidRPr="00DD4C1D">
        <w:t>im</w:t>
      </w:r>
      <w:r w:rsidR="001478F8">
        <w:t xml:space="preserve"> </w:t>
      </w:r>
      <w:r w:rsidRPr="00DD4C1D">
        <w:t>geistlichen.</w:t>
      </w:r>
      <w:r w:rsidR="001478F8">
        <w:t xml:space="preserve"> </w:t>
      </w:r>
      <w:r w:rsidRPr="00DD4C1D">
        <w:t>Sterben</w:t>
      </w:r>
      <w:r w:rsidR="001478F8">
        <w:t xml:space="preserve"> </w:t>
      </w:r>
      <w:r w:rsidRPr="00DD4C1D">
        <w:t>die</w:t>
      </w:r>
      <w:r w:rsidR="001478F8">
        <w:t xml:space="preserve"> </w:t>
      </w:r>
      <w:r w:rsidRPr="00DD4C1D">
        <w:t>Eltern,</w:t>
      </w:r>
      <w:r w:rsidR="001478F8">
        <w:t xml:space="preserve"> </w:t>
      </w:r>
      <w:r w:rsidR="00075AB9" w:rsidRPr="00DD4C1D">
        <w:t>bzw.</w:t>
      </w:r>
      <w:r w:rsidR="001478F8">
        <w:t xml:space="preserve"> </w:t>
      </w:r>
      <w:r w:rsidRPr="00DD4C1D">
        <w:t>sterbe</w:t>
      </w:r>
      <w:r w:rsidR="001478F8">
        <w:t xml:space="preserve"> </w:t>
      </w:r>
      <w:r w:rsidRPr="00DD4C1D">
        <w:t>ich,</w:t>
      </w:r>
      <w:r w:rsidR="001478F8">
        <w:t xml:space="preserve"> </w:t>
      </w:r>
      <w:r w:rsidRPr="00DD4C1D">
        <w:t>so</w:t>
      </w:r>
      <w:r w:rsidR="001478F8">
        <w:t xml:space="preserve"> </w:t>
      </w:r>
      <w:r w:rsidRPr="00DD4C1D">
        <w:t>hört</w:t>
      </w:r>
      <w:r w:rsidR="001478F8">
        <w:t xml:space="preserve"> </w:t>
      </w:r>
      <w:r w:rsidRPr="00DD4C1D">
        <w:t>die</w:t>
      </w:r>
      <w:r w:rsidR="001478F8">
        <w:t xml:space="preserve"> </w:t>
      </w:r>
      <w:r w:rsidRPr="00DD4C1D">
        <w:t>Kindschaft</w:t>
      </w:r>
      <w:r w:rsidR="001478F8">
        <w:t xml:space="preserve"> </w:t>
      </w:r>
      <w:r w:rsidRPr="00DD4C1D">
        <w:t>auf.</w:t>
      </w:r>
      <w:r w:rsidR="001478F8">
        <w:t xml:space="preserve"> </w:t>
      </w:r>
      <w:r w:rsidRPr="00DD4C1D">
        <w:t>Mein</w:t>
      </w:r>
      <w:r w:rsidR="001478F8">
        <w:t xml:space="preserve"> </w:t>
      </w:r>
      <w:r w:rsidRPr="00DD4C1D">
        <w:t>geistlicher</w:t>
      </w:r>
      <w:r w:rsidR="001478F8">
        <w:t xml:space="preserve"> </w:t>
      </w:r>
      <w:r w:rsidRPr="00DD4C1D">
        <w:t>Vater</w:t>
      </w:r>
      <w:r w:rsidR="001478F8">
        <w:t xml:space="preserve"> </w:t>
      </w:r>
      <w:r w:rsidRPr="00DD4C1D">
        <w:t>im</w:t>
      </w:r>
      <w:r w:rsidR="001478F8">
        <w:t xml:space="preserve"> </w:t>
      </w:r>
      <w:r w:rsidRPr="00DD4C1D">
        <w:t>Himmel</w:t>
      </w:r>
      <w:r w:rsidR="001478F8">
        <w:t xml:space="preserve"> </w:t>
      </w:r>
      <w:r w:rsidRPr="00DD4C1D">
        <w:t>stirbt</w:t>
      </w:r>
      <w:r w:rsidR="001478F8">
        <w:t xml:space="preserve"> </w:t>
      </w:r>
      <w:r w:rsidRPr="00DD4C1D">
        <w:t>nicht;</w:t>
      </w:r>
      <w:r w:rsidR="001478F8">
        <w:t xml:space="preserve"> </w:t>
      </w:r>
      <w:r w:rsidRPr="00DD4C1D">
        <w:t>und</w:t>
      </w:r>
      <w:r w:rsidR="001478F8">
        <w:t xml:space="preserve"> </w:t>
      </w:r>
      <w:r w:rsidRPr="00DD4C1D">
        <w:t>so</w:t>
      </w:r>
      <w:r w:rsidR="001478F8">
        <w:t xml:space="preserve"> </w:t>
      </w:r>
      <w:r w:rsidRPr="00DD4C1D">
        <w:t>lange</w:t>
      </w:r>
      <w:r w:rsidR="001478F8">
        <w:t xml:space="preserve"> </w:t>
      </w:r>
      <w:r w:rsidRPr="00DD4C1D">
        <w:t>ich</w:t>
      </w:r>
      <w:r w:rsidR="001478F8">
        <w:t xml:space="preserve"> </w:t>
      </w:r>
      <w:r w:rsidRPr="00DD4C1D">
        <w:t>sein</w:t>
      </w:r>
      <w:r w:rsidR="001478F8">
        <w:t xml:space="preserve"> </w:t>
      </w:r>
      <w:r w:rsidRPr="00DD4C1D">
        <w:t>in</w:t>
      </w:r>
      <w:r w:rsidR="001478F8">
        <w:t xml:space="preserve"> </w:t>
      </w:r>
      <w:r w:rsidRPr="00DD4C1D">
        <w:t>mich</w:t>
      </w:r>
      <w:r w:rsidR="001478F8">
        <w:t xml:space="preserve"> </w:t>
      </w:r>
      <w:r w:rsidRPr="00DD4C1D">
        <w:t>verpflanztes</w:t>
      </w:r>
      <w:r w:rsidR="001478F8">
        <w:t xml:space="preserve"> </w:t>
      </w:r>
      <w:r w:rsidRPr="00DD4C1D">
        <w:t>geistliches</w:t>
      </w:r>
      <w:r w:rsidR="001478F8">
        <w:t xml:space="preserve"> </w:t>
      </w:r>
      <w:r w:rsidRPr="00DD4C1D">
        <w:t>Leben</w:t>
      </w:r>
      <w:r w:rsidR="001478F8">
        <w:t xml:space="preserve"> </w:t>
      </w:r>
      <w:r w:rsidRPr="00DD4C1D">
        <w:t>trage,</w:t>
      </w:r>
      <w:r w:rsidR="001478F8">
        <w:t xml:space="preserve"> </w:t>
      </w:r>
      <w:r w:rsidRPr="00DD4C1D">
        <w:t>bin</w:t>
      </w:r>
      <w:r w:rsidR="001478F8">
        <w:t xml:space="preserve"> </w:t>
      </w:r>
      <w:r w:rsidRPr="00DD4C1D">
        <w:t>ich</w:t>
      </w:r>
      <w:r w:rsidR="001478F8">
        <w:t xml:space="preserve"> </w:t>
      </w:r>
      <w:r w:rsidRPr="00DD4C1D">
        <w:t>sein</w:t>
      </w:r>
      <w:r w:rsidR="001478F8">
        <w:t xml:space="preserve"> </w:t>
      </w:r>
      <w:r w:rsidRPr="00DD4C1D">
        <w:t>Kind.</w:t>
      </w:r>
      <w:r w:rsidR="001478F8">
        <w:t xml:space="preserve"> </w:t>
      </w:r>
      <w:r w:rsidRPr="00DD4C1D">
        <w:t>Sterbe</w:t>
      </w:r>
      <w:r w:rsidR="001478F8">
        <w:t xml:space="preserve"> </w:t>
      </w:r>
      <w:r w:rsidRPr="00DD4C1D">
        <w:t>ich</w:t>
      </w:r>
      <w:r w:rsidR="001478F8">
        <w:t xml:space="preserve"> </w:t>
      </w:r>
      <w:r w:rsidRPr="00DD4C1D">
        <w:t>geistlich,</w:t>
      </w:r>
      <w:r w:rsidR="001478F8">
        <w:t xml:space="preserve"> </w:t>
      </w:r>
      <w:r w:rsidRPr="00DD4C1D">
        <w:t>(was</w:t>
      </w:r>
      <w:r w:rsidR="001478F8">
        <w:t xml:space="preserve"> </w:t>
      </w:r>
      <w:r w:rsidRPr="00DD4C1D">
        <w:t>Jesus</w:t>
      </w:r>
      <w:r w:rsidR="001478F8">
        <w:t xml:space="preserve"> </w:t>
      </w:r>
      <w:r w:rsidRPr="00DD4C1D">
        <w:t>mit</w:t>
      </w:r>
      <w:r w:rsidR="001478F8">
        <w:t xml:space="preserve"> </w:t>
      </w:r>
      <w:r w:rsidRPr="00DD4C1D">
        <w:t>der</w:t>
      </w:r>
      <w:r w:rsidR="001478F8">
        <w:t xml:space="preserve"> </w:t>
      </w:r>
      <w:r w:rsidRPr="00DD4C1D">
        <w:t>entfernten</w:t>
      </w:r>
      <w:r w:rsidR="001478F8">
        <w:t xml:space="preserve"> </w:t>
      </w:r>
      <w:r w:rsidRPr="00DD4C1D">
        <w:t>Rebe,</w:t>
      </w:r>
      <w:r w:rsidR="001478F8">
        <w:t xml:space="preserve"> </w:t>
      </w:r>
      <w:r w:rsidRPr="00DD4C1D">
        <w:t>die</w:t>
      </w:r>
      <w:r w:rsidR="001478F8">
        <w:t xml:space="preserve"> </w:t>
      </w:r>
      <w:r w:rsidRPr="00DD4C1D">
        <w:t>am</w:t>
      </w:r>
      <w:r w:rsidR="001478F8">
        <w:t xml:space="preserve"> </w:t>
      </w:r>
      <w:r w:rsidRPr="00DD4C1D">
        <w:t>Weinstock</w:t>
      </w:r>
      <w:r w:rsidR="001478F8">
        <w:t xml:space="preserve"> </w:t>
      </w:r>
      <w:r w:rsidRPr="00DD4C1D">
        <w:t>war,</w:t>
      </w:r>
      <w:r w:rsidR="001478F8">
        <w:t xml:space="preserve"> </w:t>
      </w:r>
      <w:r w:rsidRPr="00DD4C1D">
        <w:t>als</w:t>
      </w:r>
      <w:r w:rsidR="001478F8">
        <w:t xml:space="preserve"> </w:t>
      </w:r>
      <w:r w:rsidRPr="00DD4C1D">
        <w:t>Möglichkeit</w:t>
      </w:r>
      <w:r w:rsidR="001478F8">
        <w:t xml:space="preserve"> </w:t>
      </w:r>
      <w:r w:rsidRPr="00DD4C1D">
        <w:t>hinstellt),</w:t>
      </w:r>
      <w:r w:rsidR="001478F8">
        <w:t xml:space="preserve"> </w:t>
      </w:r>
      <w:r w:rsidRPr="00DD4C1D">
        <w:t>so</w:t>
      </w:r>
      <w:r w:rsidR="001478F8">
        <w:t xml:space="preserve"> </w:t>
      </w:r>
      <w:r w:rsidRPr="00DD4C1D">
        <w:t>bin</w:t>
      </w:r>
      <w:r w:rsidR="001478F8">
        <w:t xml:space="preserve"> </w:t>
      </w:r>
      <w:r w:rsidRPr="00DD4C1D">
        <w:t>ich</w:t>
      </w:r>
      <w:r w:rsidR="001478F8">
        <w:t xml:space="preserve"> </w:t>
      </w:r>
      <w:r w:rsidRPr="00DD4C1D">
        <w:t>nicht</w:t>
      </w:r>
      <w:r w:rsidR="001478F8">
        <w:t xml:space="preserve"> </w:t>
      </w:r>
      <w:r w:rsidRPr="00DD4C1D">
        <w:t>mehr</w:t>
      </w:r>
      <w:r w:rsidR="001478F8">
        <w:t xml:space="preserve"> </w:t>
      </w:r>
      <w:r w:rsidRPr="00DD4C1D">
        <w:t>sein</w:t>
      </w:r>
      <w:r w:rsidR="001478F8">
        <w:t xml:space="preserve"> </w:t>
      </w:r>
      <w:r w:rsidRPr="00DD4C1D">
        <w:t>Kind.</w:t>
      </w:r>
      <w:r w:rsidR="001478F8">
        <w:t xml:space="preserve"> </w:t>
      </w:r>
    </w:p>
    <w:p w14:paraId="7C9D0442" w14:textId="6E94987D" w:rsidR="00F641D2" w:rsidRPr="00DD4C1D" w:rsidRDefault="001478F8" w:rsidP="002C0189">
      <w:r>
        <w:t xml:space="preserve">    </w:t>
      </w:r>
      <w:r w:rsidR="002A2B04" w:rsidRPr="00DD4C1D">
        <w:t>Das</w:t>
      </w:r>
      <w:r>
        <w:t xml:space="preserve"> </w:t>
      </w:r>
      <w:r w:rsidR="002A2B04" w:rsidRPr="00DD4C1D">
        <w:t>irdische</w:t>
      </w:r>
      <w:r>
        <w:t xml:space="preserve"> </w:t>
      </w:r>
      <w:r w:rsidR="002A2B04" w:rsidRPr="00DD4C1D">
        <w:t>Leben</w:t>
      </w:r>
      <w:r>
        <w:t xml:space="preserve"> </w:t>
      </w:r>
      <w:r w:rsidR="002A2B04" w:rsidRPr="00DD4C1D">
        <w:t>kommt</w:t>
      </w:r>
      <w:r>
        <w:t xml:space="preserve"> </w:t>
      </w:r>
      <w:r w:rsidR="002A2B04" w:rsidRPr="00DD4C1D">
        <w:t>durch</w:t>
      </w:r>
      <w:r>
        <w:t xml:space="preserve"> </w:t>
      </w:r>
      <w:r w:rsidR="002A2B04" w:rsidRPr="00DD4C1D">
        <w:t>Geburt.</w:t>
      </w:r>
      <w:r>
        <w:t xml:space="preserve"> </w:t>
      </w:r>
      <w:r w:rsidR="002A2B04" w:rsidRPr="00DD4C1D">
        <w:rPr>
          <w:spacing w:val="34"/>
        </w:rPr>
        <w:t>Eine</w:t>
      </w:r>
      <w:r>
        <w:rPr>
          <w:spacing w:val="34"/>
        </w:rPr>
        <w:t xml:space="preserve"> </w:t>
      </w:r>
      <w:r w:rsidR="002A2B04" w:rsidRPr="00DD4C1D">
        <w:rPr>
          <w:spacing w:val="34"/>
        </w:rPr>
        <w:t>irdische</w:t>
      </w:r>
      <w:r>
        <w:rPr>
          <w:spacing w:val="34"/>
        </w:rPr>
        <w:t xml:space="preserve"> </w:t>
      </w:r>
      <w:r w:rsidR="002A2B04" w:rsidRPr="00DD4C1D">
        <w:rPr>
          <w:spacing w:val="34"/>
        </w:rPr>
        <w:t>Geburt</w:t>
      </w:r>
      <w:r>
        <w:rPr>
          <w:spacing w:val="34"/>
        </w:rPr>
        <w:t xml:space="preserve"> </w:t>
      </w:r>
      <w:r w:rsidR="002A2B04" w:rsidRPr="00DD4C1D">
        <w:rPr>
          <w:spacing w:val="34"/>
        </w:rPr>
        <w:t>ist</w:t>
      </w:r>
      <w:r>
        <w:rPr>
          <w:spacing w:val="34"/>
        </w:rPr>
        <w:t xml:space="preserve"> </w:t>
      </w:r>
      <w:r w:rsidR="002A2B04" w:rsidRPr="00DD4C1D">
        <w:rPr>
          <w:spacing w:val="34"/>
        </w:rPr>
        <w:t>nicht</w:t>
      </w:r>
      <w:r>
        <w:rPr>
          <w:spacing w:val="34"/>
        </w:rPr>
        <w:t xml:space="preserve"> </w:t>
      </w:r>
      <w:r w:rsidR="002A2B04" w:rsidRPr="00DD4C1D">
        <w:rPr>
          <w:spacing w:val="34"/>
        </w:rPr>
        <w:t>irreversibel.</w:t>
      </w:r>
      <w:r>
        <w:t xml:space="preserve"> </w:t>
      </w:r>
      <w:r w:rsidR="002A2B04" w:rsidRPr="00DD4C1D">
        <w:t>Die</w:t>
      </w:r>
      <w:r>
        <w:t xml:space="preserve"> </w:t>
      </w:r>
      <w:r w:rsidR="002A2B04" w:rsidRPr="00DD4C1D">
        <w:t>bei</w:t>
      </w:r>
      <w:r>
        <w:t xml:space="preserve"> </w:t>
      </w:r>
      <w:r w:rsidR="002A2B04" w:rsidRPr="00DD4C1D">
        <w:t>der</w:t>
      </w:r>
      <w:r>
        <w:t xml:space="preserve"> </w:t>
      </w:r>
      <w:r w:rsidR="002A2B04" w:rsidRPr="00DD4C1D">
        <w:t>Geburt</w:t>
      </w:r>
      <w:r>
        <w:t xml:space="preserve"> </w:t>
      </w:r>
      <w:r w:rsidR="002A2B04" w:rsidRPr="00DD4C1D">
        <w:t>entstandene</w:t>
      </w:r>
      <w:r>
        <w:t xml:space="preserve"> </w:t>
      </w:r>
      <w:r w:rsidR="002A2B04" w:rsidRPr="00DD4C1D">
        <w:t>irdische</w:t>
      </w:r>
      <w:r>
        <w:t xml:space="preserve"> </w:t>
      </w:r>
      <w:r w:rsidR="002A2B04" w:rsidRPr="00DD4C1D">
        <w:t>Verwandtschaft</w:t>
      </w:r>
      <w:r>
        <w:t xml:space="preserve"> </w:t>
      </w:r>
      <w:r w:rsidR="002A2B04" w:rsidRPr="00DD4C1D">
        <w:t>existiert</w:t>
      </w:r>
      <w:r>
        <w:t xml:space="preserve"> </w:t>
      </w:r>
      <w:r w:rsidR="002A2B04" w:rsidRPr="00DD4C1D">
        <w:t>für</w:t>
      </w:r>
      <w:r>
        <w:t xml:space="preserve"> </w:t>
      </w:r>
      <w:r w:rsidR="002A2B04" w:rsidRPr="00DD4C1D">
        <w:t>die</w:t>
      </w:r>
      <w:r>
        <w:t xml:space="preserve"> </w:t>
      </w:r>
      <w:r w:rsidR="002A2B04" w:rsidRPr="00DD4C1D">
        <w:rPr>
          <w:spacing w:val="34"/>
        </w:rPr>
        <w:t>Irdischen</w:t>
      </w:r>
      <w:r w:rsidR="00F65058" w:rsidRPr="00DD4C1D">
        <w:rPr>
          <w:spacing w:val="34"/>
        </w:rPr>
        <w:t>.</w:t>
      </w:r>
      <w:r>
        <w:rPr>
          <w:spacing w:val="34"/>
        </w:rPr>
        <w:t xml:space="preserve"> </w:t>
      </w:r>
      <w:r w:rsidR="00F65058" w:rsidRPr="00DD4C1D">
        <w:t>D</w:t>
      </w:r>
      <w:r w:rsidR="002A2B04" w:rsidRPr="00DD4C1D">
        <w:t>ieses</w:t>
      </w:r>
      <w:r>
        <w:t xml:space="preserve"> </w:t>
      </w:r>
      <w:r w:rsidR="002A2B04" w:rsidRPr="00DD4C1D">
        <w:t>ist</w:t>
      </w:r>
      <w:r>
        <w:t xml:space="preserve"> </w:t>
      </w:r>
      <w:r w:rsidR="002A2B04" w:rsidRPr="00DD4C1D">
        <w:t>der</w:t>
      </w:r>
      <w:r>
        <w:t xml:space="preserve"> </w:t>
      </w:r>
      <w:r w:rsidR="002A2B04" w:rsidRPr="00DD4C1D">
        <w:t>Bereich</w:t>
      </w:r>
      <w:r>
        <w:t xml:space="preserve"> </w:t>
      </w:r>
      <w:r w:rsidR="002A2B04" w:rsidRPr="00DD4C1D">
        <w:t>des</w:t>
      </w:r>
      <w:r>
        <w:t xml:space="preserve"> </w:t>
      </w:r>
      <w:r w:rsidR="002A2B04" w:rsidRPr="00DD4C1D">
        <w:t>Vergleichs!</w:t>
      </w:r>
      <w:r>
        <w:t xml:space="preserve"> </w:t>
      </w:r>
      <w:r w:rsidR="002A2B04" w:rsidRPr="00DD4C1D">
        <w:t>–</w:t>
      </w:r>
      <w:r>
        <w:t xml:space="preserve"> </w:t>
      </w:r>
      <w:r w:rsidR="002A2B04" w:rsidRPr="00DD4C1D">
        <w:t>nach</w:t>
      </w:r>
      <w:r>
        <w:t xml:space="preserve"> </w:t>
      </w:r>
      <w:r w:rsidR="002A2B04" w:rsidRPr="00DD4C1D">
        <w:t>dem</w:t>
      </w:r>
      <w:r>
        <w:t xml:space="preserve"> </w:t>
      </w:r>
      <w:r w:rsidR="002A2B04" w:rsidRPr="00DD4C1D">
        <w:t>Tode</w:t>
      </w:r>
      <w:r>
        <w:t xml:space="preserve"> </w:t>
      </w:r>
      <w:r w:rsidR="002A2B04" w:rsidRPr="00DD4C1D">
        <w:rPr>
          <w:spacing w:val="34"/>
        </w:rPr>
        <w:t>nicht</w:t>
      </w:r>
      <w:r>
        <w:rPr>
          <w:spacing w:val="34"/>
        </w:rPr>
        <w:t xml:space="preserve"> </w:t>
      </w:r>
      <w:r w:rsidR="002A2B04" w:rsidRPr="00DD4C1D">
        <w:rPr>
          <w:spacing w:val="34"/>
        </w:rPr>
        <w:t>mehr</w:t>
      </w:r>
      <w:r w:rsidR="002A2B04" w:rsidRPr="00DD4C1D">
        <w:t>.</w:t>
      </w:r>
      <w:r>
        <w:t xml:space="preserve"> </w:t>
      </w:r>
      <w:r w:rsidR="002A2B04" w:rsidRPr="00DD4C1D">
        <w:t>Wenn</w:t>
      </w:r>
      <w:r>
        <w:t xml:space="preserve"> </w:t>
      </w:r>
      <w:r w:rsidR="002A2B04" w:rsidRPr="00DD4C1D">
        <w:t>einer</w:t>
      </w:r>
      <w:r>
        <w:t xml:space="preserve"> </w:t>
      </w:r>
      <w:r w:rsidR="002A2B04" w:rsidRPr="00DD4C1D">
        <w:t>unserer</w:t>
      </w:r>
      <w:r>
        <w:t xml:space="preserve"> </w:t>
      </w:r>
      <w:r w:rsidR="002A2B04" w:rsidRPr="00DD4C1D">
        <w:t>Lieben</w:t>
      </w:r>
      <w:r>
        <w:t xml:space="preserve"> </w:t>
      </w:r>
      <w:r w:rsidR="002A2B04" w:rsidRPr="00DD4C1D">
        <w:t>stirbt,</w:t>
      </w:r>
      <w:r>
        <w:t xml:space="preserve"> </w:t>
      </w:r>
      <w:r w:rsidR="002A2B04" w:rsidRPr="00DD4C1D">
        <w:t>stirbt</w:t>
      </w:r>
      <w:r>
        <w:t xml:space="preserve"> </w:t>
      </w:r>
      <w:r w:rsidR="002A2B04" w:rsidRPr="00DD4C1D">
        <w:t>damit</w:t>
      </w:r>
      <w:r>
        <w:t xml:space="preserve"> </w:t>
      </w:r>
      <w:r w:rsidR="002A2B04" w:rsidRPr="00DD4C1D">
        <w:t>auch</w:t>
      </w:r>
      <w:r>
        <w:t xml:space="preserve"> </w:t>
      </w:r>
      <w:r w:rsidR="002A2B04" w:rsidRPr="00DD4C1D">
        <w:t>die</w:t>
      </w:r>
      <w:r>
        <w:t xml:space="preserve"> </w:t>
      </w:r>
      <w:r w:rsidR="002A2B04" w:rsidRPr="00DD4C1D">
        <w:t>irdische</w:t>
      </w:r>
      <w:r>
        <w:t xml:space="preserve"> </w:t>
      </w:r>
      <w:r w:rsidR="002A2B04" w:rsidRPr="00DD4C1D">
        <w:t>Verwandtschaft</w:t>
      </w:r>
      <w:r w:rsidR="00236989" w:rsidRPr="00DD4C1D">
        <w:t>.</w:t>
      </w:r>
      <w:r>
        <w:t xml:space="preserve"> </w:t>
      </w:r>
      <w:r w:rsidR="006461D2" w:rsidRPr="00DD4C1D">
        <w:t>D</w:t>
      </w:r>
      <w:r w:rsidR="002A2B04" w:rsidRPr="00DD4C1D">
        <w:t>a</w:t>
      </w:r>
      <w:r w:rsidR="006461D2" w:rsidRPr="00DD4C1D">
        <w:t>s</w:t>
      </w:r>
      <w:r>
        <w:t xml:space="preserve"> </w:t>
      </w:r>
      <w:r w:rsidR="006461D2" w:rsidRPr="00DD4C1D">
        <w:t>wird</w:t>
      </w:r>
      <w:r>
        <w:t xml:space="preserve"> </w:t>
      </w:r>
      <w:r w:rsidR="006461D2" w:rsidRPr="00DD4C1D">
        <w:t>z.B.</w:t>
      </w:r>
      <w:r>
        <w:t xml:space="preserve"> </w:t>
      </w:r>
      <w:r w:rsidR="006461D2" w:rsidRPr="00DD4C1D">
        <w:t>an</w:t>
      </w:r>
      <w:r>
        <w:t xml:space="preserve"> </w:t>
      </w:r>
      <w:r w:rsidR="006461D2" w:rsidRPr="00DD4C1D">
        <w:t>der</w:t>
      </w:r>
      <w:r>
        <w:t xml:space="preserve"> </w:t>
      </w:r>
      <w:r w:rsidR="006461D2" w:rsidRPr="00DD4C1D">
        <w:t>Ehe</w:t>
      </w:r>
      <w:r>
        <w:t xml:space="preserve"> </w:t>
      </w:r>
      <w:r w:rsidR="006461D2" w:rsidRPr="00DD4C1D">
        <w:t>deutlich</w:t>
      </w:r>
      <w:r w:rsidR="002A2B04" w:rsidRPr="00DD4C1D">
        <w:t>.</w:t>
      </w:r>
      <w:r>
        <w:t xml:space="preserve"> </w:t>
      </w:r>
      <w:r w:rsidR="002A2B04" w:rsidRPr="00DD4C1D">
        <w:t>Ein</w:t>
      </w:r>
      <w:r>
        <w:t xml:space="preserve"> </w:t>
      </w:r>
      <w:r w:rsidR="002A2B04" w:rsidRPr="00DD4C1D">
        <w:t>irdischer</w:t>
      </w:r>
      <w:r>
        <w:t xml:space="preserve"> </w:t>
      </w:r>
      <w:r w:rsidR="002A2B04" w:rsidRPr="00DD4C1D">
        <w:t>Vater</w:t>
      </w:r>
      <w:r>
        <w:t xml:space="preserve"> </w:t>
      </w:r>
      <w:r w:rsidR="002A2B04" w:rsidRPr="00DD4C1D">
        <w:t>kann</w:t>
      </w:r>
      <w:r>
        <w:t xml:space="preserve"> </w:t>
      </w:r>
      <w:r w:rsidR="002A2B04" w:rsidRPr="00DD4C1D">
        <w:t>seinen</w:t>
      </w:r>
      <w:r>
        <w:t xml:space="preserve"> </w:t>
      </w:r>
      <w:r w:rsidR="002A2B04" w:rsidRPr="00DD4C1D">
        <w:t>Sohn</w:t>
      </w:r>
      <w:r>
        <w:t xml:space="preserve"> </w:t>
      </w:r>
      <w:r w:rsidR="00236989" w:rsidRPr="00DD4C1D">
        <w:t>durch</w:t>
      </w:r>
      <w:r>
        <w:t xml:space="preserve"> </w:t>
      </w:r>
      <w:r w:rsidR="00236989" w:rsidRPr="00DD4C1D">
        <w:t>einen</w:t>
      </w:r>
      <w:r>
        <w:t xml:space="preserve"> </w:t>
      </w:r>
      <w:r w:rsidR="00236989" w:rsidRPr="00DD4C1D">
        <w:t>Unfall</w:t>
      </w:r>
      <w:r>
        <w:t xml:space="preserve"> </w:t>
      </w:r>
      <w:r w:rsidR="00DC60E6" w:rsidRPr="00DD4C1D">
        <w:t>„</w:t>
      </w:r>
      <w:r w:rsidR="002A2B04" w:rsidRPr="00DD4C1D">
        <w:t>verlieren”.</w:t>
      </w:r>
      <w:r>
        <w:t xml:space="preserve"> </w:t>
      </w:r>
      <w:r w:rsidR="002A2B04" w:rsidRPr="00DD4C1D">
        <w:t>Er</w:t>
      </w:r>
      <w:r>
        <w:t xml:space="preserve"> </w:t>
      </w:r>
      <w:r w:rsidR="002A2B04" w:rsidRPr="00DD4C1D">
        <w:t>muss</w:t>
      </w:r>
      <w:r>
        <w:t xml:space="preserve"> </w:t>
      </w:r>
      <w:r w:rsidR="002A2B04" w:rsidRPr="00DD4C1D">
        <w:t>dann</w:t>
      </w:r>
      <w:r>
        <w:t xml:space="preserve"> </w:t>
      </w:r>
      <w:r w:rsidR="002A2B04" w:rsidRPr="00DD4C1D">
        <w:t>sagen:</w:t>
      </w:r>
      <w:r>
        <w:t xml:space="preserve"> </w:t>
      </w:r>
      <w:r w:rsidR="00DC60E6" w:rsidRPr="00DD4C1D">
        <w:t>„</w:t>
      </w:r>
      <w:r w:rsidR="002A2B04" w:rsidRPr="00DD4C1D">
        <w:t>Ich</w:t>
      </w:r>
      <w:r>
        <w:t xml:space="preserve"> </w:t>
      </w:r>
      <w:r w:rsidR="002A2B04" w:rsidRPr="00DD4C1D">
        <w:t>habe</w:t>
      </w:r>
      <w:r>
        <w:t xml:space="preserve"> </w:t>
      </w:r>
      <w:r w:rsidR="002A2B04" w:rsidRPr="00DD4C1D">
        <w:t>meinen</w:t>
      </w:r>
      <w:r>
        <w:t xml:space="preserve"> </w:t>
      </w:r>
      <w:r w:rsidR="002A2B04" w:rsidRPr="00DD4C1D">
        <w:t>Sohn</w:t>
      </w:r>
      <w:r>
        <w:t xml:space="preserve"> </w:t>
      </w:r>
      <w:r w:rsidR="002A2B04" w:rsidRPr="00DD4C1D">
        <w:t>verloren.”</w:t>
      </w:r>
      <w:r>
        <w:t xml:space="preserve"> </w:t>
      </w:r>
      <w:r w:rsidR="002A2B04" w:rsidRPr="00DD4C1D">
        <w:t>Ein</w:t>
      </w:r>
      <w:r>
        <w:t xml:space="preserve"> </w:t>
      </w:r>
      <w:r w:rsidR="002A2B04" w:rsidRPr="00DD4C1D">
        <w:t>Ehemann</w:t>
      </w:r>
      <w:r>
        <w:t xml:space="preserve"> </w:t>
      </w:r>
      <w:r w:rsidR="002A2B04" w:rsidRPr="00DD4C1D">
        <w:t>kann</w:t>
      </w:r>
      <w:r>
        <w:t xml:space="preserve"> </w:t>
      </w:r>
      <w:r w:rsidR="002A2B04" w:rsidRPr="00DD4C1D">
        <w:t>seine</w:t>
      </w:r>
      <w:r>
        <w:t xml:space="preserve"> </w:t>
      </w:r>
      <w:r w:rsidR="002A2B04" w:rsidRPr="00DD4C1D">
        <w:t>Frau</w:t>
      </w:r>
      <w:r>
        <w:t xml:space="preserve"> </w:t>
      </w:r>
      <w:r w:rsidR="002A2B04" w:rsidRPr="00DD4C1D">
        <w:t>durch</w:t>
      </w:r>
      <w:r>
        <w:t xml:space="preserve"> </w:t>
      </w:r>
      <w:r w:rsidR="002A2B04" w:rsidRPr="00DD4C1D">
        <w:t>den</w:t>
      </w:r>
      <w:r>
        <w:t xml:space="preserve"> </w:t>
      </w:r>
      <w:r w:rsidR="002A2B04" w:rsidRPr="00DD4C1D">
        <w:t>Tod</w:t>
      </w:r>
      <w:r>
        <w:t xml:space="preserve"> </w:t>
      </w:r>
      <w:r w:rsidR="002A2B04" w:rsidRPr="00DD4C1D">
        <w:t>verlieren.</w:t>
      </w:r>
      <w:r>
        <w:t xml:space="preserve"> </w:t>
      </w:r>
      <w:r w:rsidR="002A2B04" w:rsidRPr="00DD4C1D">
        <w:t>Sie</w:t>
      </w:r>
      <w:r>
        <w:t xml:space="preserve"> </w:t>
      </w:r>
      <w:r w:rsidR="002A2B04" w:rsidRPr="00DD4C1D">
        <w:t>ist</w:t>
      </w:r>
      <w:r>
        <w:t xml:space="preserve"> </w:t>
      </w:r>
      <w:r w:rsidR="002A2B04" w:rsidRPr="00DD4C1D">
        <w:t>dann</w:t>
      </w:r>
      <w:r>
        <w:t xml:space="preserve"> </w:t>
      </w:r>
      <w:r w:rsidR="002A2B04" w:rsidRPr="00DD4C1D">
        <w:t>nicht</w:t>
      </w:r>
      <w:r>
        <w:t xml:space="preserve"> </w:t>
      </w:r>
      <w:r w:rsidR="002A2B04" w:rsidRPr="00DD4C1D">
        <w:t>mehr</w:t>
      </w:r>
      <w:r>
        <w:t xml:space="preserve"> </w:t>
      </w:r>
      <w:r w:rsidR="002A2B04" w:rsidRPr="00DD4C1D">
        <w:t>seine</w:t>
      </w:r>
      <w:r>
        <w:t xml:space="preserve"> </w:t>
      </w:r>
      <w:r w:rsidR="002A2B04" w:rsidRPr="00DD4C1D">
        <w:t>Ehefrau.</w:t>
      </w:r>
      <w:r>
        <w:t xml:space="preserve"> </w:t>
      </w:r>
    </w:p>
    <w:p w14:paraId="2EB95E06" w14:textId="77777777" w:rsidR="007B49AC" w:rsidRPr="00DD4C1D" w:rsidRDefault="007B49AC" w:rsidP="007B49AC"/>
    <w:p w14:paraId="1858E45F" w14:textId="6A34CC91" w:rsidR="00253F26" w:rsidRPr="00DD4C1D" w:rsidRDefault="00253F26" w:rsidP="007D4908">
      <w:pPr>
        <w:pStyle w:val="berschrift3"/>
        <w:rPr>
          <w:rFonts w:eastAsia="Arial Unicode MS"/>
        </w:rPr>
      </w:pPr>
      <w:r w:rsidRPr="00DD4C1D">
        <w:rPr>
          <w:rFonts w:eastAsia="Arial Unicode MS"/>
        </w:rPr>
        <w:t>Gibt</w:t>
      </w:r>
      <w:r w:rsidR="001478F8">
        <w:rPr>
          <w:rFonts w:eastAsia="Arial Unicode MS"/>
        </w:rPr>
        <w:t xml:space="preserve"> </w:t>
      </w:r>
      <w:r w:rsidRPr="00DD4C1D">
        <w:rPr>
          <w:rFonts w:eastAsia="Arial Unicode MS"/>
        </w:rPr>
        <w:t>es</w:t>
      </w:r>
      <w:r w:rsidR="001478F8">
        <w:rPr>
          <w:rFonts w:eastAsia="Arial Unicode MS"/>
        </w:rPr>
        <w:t xml:space="preserve"> </w:t>
      </w:r>
      <w:r w:rsidRPr="00DD4C1D">
        <w:rPr>
          <w:rFonts w:eastAsia="Arial Unicode MS"/>
        </w:rPr>
        <w:t>in</w:t>
      </w:r>
      <w:r w:rsidR="001478F8">
        <w:rPr>
          <w:rFonts w:eastAsia="Arial Unicode MS"/>
        </w:rPr>
        <w:t xml:space="preserve"> </w:t>
      </w:r>
      <w:r w:rsidRPr="00DD4C1D">
        <w:rPr>
          <w:rFonts w:eastAsia="Arial Unicode MS"/>
        </w:rPr>
        <w:t>der</w:t>
      </w:r>
      <w:r w:rsidR="001478F8">
        <w:rPr>
          <w:rFonts w:eastAsia="Arial Unicode MS"/>
        </w:rPr>
        <w:t xml:space="preserve"> </w:t>
      </w:r>
      <w:r w:rsidRPr="00DD4C1D">
        <w:rPr>
          <w:rFonts w:eastAsia="Arial Unicode MS"/>
        </w:rPr>
        <w:t>neuen</w:t>
      </w:r>
      <w:r w:rsidR="001478F8">
        <w:rPr>
          <w:rFonts w:eastAsia="Arial Unicode MS"/>
        </w:rPr>
        <w:t xml:space="preserve"> </w:t>
      </w:r>
      <w:r w:rsidRPr="00DD4C1D">
        <w:rPr>
          <w:rFonts w:eastAsia="Arial Unicode MS"/>
        </w:rPr>
        <w:t>Sch</w:t>
      </w:r>
      <w:r w:rsidRPr="00DD4C1D">
        <w:t>ö</w:t>
      </w:r>
      <w:r w:rsidRPr="00DD4C1D">
        <w:rPr>
          <w:rFonts w:eastAsia="Arial Unicode MS"/>
        </w:rPr>
        <w:t>pfung</w:t>
      </w:r>
      <w:r w:rsidR="001478F8">
        <w:rPr>
          <w:rFonts w:eastAsia="Arial Unicode MS"/>
        </w:rPr>
        <w:t xml:space="preserve"> </w:t>
      </w:r>
      <w:r w:rsidRPr="00DD4C1D">
        <w:rPr>
          <w:rFonts w:eastAsia="Arial Unicode MS"/>
        </w:rPr>
        <w:t>Abfall</w:t>
      </w:r>
      <w:r w:rsidR="001478F8">
        <w:rPr>
          <w:rFonts w:eastAsia="Arial Unicode MS"/>
        </w:rPr>
        <w:t xml:space="preserve"> </w:t>
      </w:r>
      <w:r w:rsidRPr="00DD4C1D">
        <w:rPr>
          <w:rFonts w:eastAsia="Arial Unicode MS"/>
        </w:rPr>
        <w:t>oder</w:t>
      </w:r>
      <w:r w:rsidR="001478F8">
        <w:rPr>
          <w:rFonts w:eastAsia="Arial Unicode MS"/>
        </w:rPr>
        <w:t xml:space="preserve"> </w:t>
      </w:r>
      <w:r w:rsidRPr="00DD4C1D">
        <w:rPr>
          <w:rFonts w:eastAsia="Arial Unicode MS"/>
        </w:rPr>
        <w:t>Sündenfall?</w:t>
      </w:r>
      <w:r w:rsidR="001478F8">
        <w:rPr>
          <w:rFonts w:eastAsia="Arial Unicode MS"/>
        </w:rPr>
        <w:t xml:space="preserve">  </w:t>
      </w:r>
    </w:p>
    <w:p w14:paraId="253DE256" w14:textId="2B1EA443" w:rsidR="00253F26" w:rsidRPr="00DD4C1D" w:rsidRDefault="001478F8" w:rsidP="00253F26">
      <w:pPr>
        <w:rPr>
          <w:rFonts w:eastAsia="Arial Unicode MS"/>
        </w:rPr>
      </w:pPr>
      <w:r>
        <w:t xml:space="preserve">    </w:t>
      </w:r>
      <w:r w:rsidR="00253F26" w:rsidRPr="00DD4C1D">
        <w:t>Argument:</w:t>
      </w:r>
      <w:r>
        <w:t xml:space="preserve"> </w:t>
      </w:r>
      <w:r w:rsidR="00253F26" w:rsidRPr="00DD4C1D">
        <w:t>„Wenn</w:t>
      </w:r>
      <w:r>
        <w:t xml:space="preserve"> </w:t>
      </w:r>
      <w:r w:rsidR="00253F26" w:rsidRPr="00DD4C1D">
        <w:t>nein,</w:t>
      </w:r>
      <w:r>
        <w:t xml:space="preserve"> </w:t>
      </w:r>
      <w:r w:rsidR="00253F26" w:rsidRPr="00DD4C1D">
        <w:t>dann</w:t>
      </w:r>
      <w:r>
        <w:t xml:space="preserve"> </w:t>
      </w:r>
      <w:r w:rsidR="00253F26" w:rsidRPr="00DD4C1D">
        <w:t>kann</w:t>
      </w:r>
      <w:r>
        <w:t xml:space="preserve"> </w:t>
      </w:r>
      <w:r w:rsidR="00253F26" w:rsidRPr="00DD4C1D">
        <w:t>es</w:t>
      </w:r>
      <w:r>
        <w:t xml:space="preserve"> </w:t>
      </w:r>
      <w:r w:rsidR="00253F26" w:rsidRPr="00DD4C1D">
        <w:t>für</w:t>
      </w:r>
      <w:r>
        <w:t xml:space="preserve"> </w:t>
      </w:r>
      <w:r w:rsidR="00253F26" w:rsidRPr="00DD4C1D">
        <w:t>einen</w:t>
      </w:r>
      <w:r>
        <w:t xml:space="preserve"> </w:t>
      </w:r>
      <w:r w:rsidR="00253F26" w:rsidRPr="00DD4C1D">
        <w:t>Christen</w:t>
      </w:r>
      <w:r>
        <w:t xml:space="preserve"> </w:t>
      </w:r>
      <w:r w:rsidR="00253F26" w:rsidRPr="00DD4C1D">
        <w:t>keinen</w:t>
      </w:r>
      <w:r>
        <w:t xml:space="preserve"> </w:t>
      </w:r>
      <w:r w:rsidR="00253F26" w:rsidRPr="00DD4C1D">
        <w:t>Sündenfall</w:t>
      </w:r>
      <w:r>
        <w:t xml:space="preserve"> </w:t>
      </w:r>
      <w:r w:rsidR="00253F26" w:rsidRPr="00DD4C1D">
        <w:t>bzw.</w:t>
      </w:r>
      <w:r>
        <w:t xml:space="preserve"> </w:t>
      </w:r>
      <w:r w:rsidR="00253F26" w:rsidRPr="00DD4C1D">
        <w:t>Abfall</w:t>
      </w:r>
      <w:r>
        <w:t xml:space="preserve"> </w:t>
      </w:r>
      <w:r w:rsidR="00253F26" w:rsidRPr="00DD4C1D">
        <w:t>mehr</w:t>
      </w:r>
      <w:r>
        <w:t xml:space="preserve"> </w:t>
      </w:r>
      <w:r w:rsidR="00253F26" w:rsidRPr="00DD4C1D">
        <w:t>geben.“</w:t>
      </w:r>
      <w:r>
        <w:t xml:space="preserve"> </w:t>
      </w:r>
    </w:p>
    <w:p w14:paraId="5220BE34" w14:textId="77777777" w:rsidR="00253F26" w:rsidRPr="00DD4C1D" w:rsidRDefault="00253F26" w:rsidP="00253F26">
      <w:pPr>
        <w:rPr>
          <w:rFonts w:eastAsia="Arial Unicode MS"/>
        </w:rPr>
      </w:pPr>
    </w:p>
    <w:p w14:paraId="4D2DBD3D" w14:textId="0BA77C20" w:rsidR="00C840C5" w:rsidRPr="00DD4C1D" w:rsidRDefault="001478F8" w:rsidP="00C840C5">
      <w:pPr>
        <w:rPr>
          <w:color w:val="403152"/>
        </w:rPr>
      </w:pPr>
      <w:r>
        <w:rPr>
          <w:color w:val="403152"/>
          <w:szCs w:val="20"/>
        </w:rPr>
        <w:t xml:space="preserve">    </w:t>
      </w:r>
      <w:r w:rsidR="00CB7093" w:rsidRPr="00DD4C1D">
        <w:rPr>
          <w:color w:val="403152"/>
          <w:szCs w:val="20"/>
        </w:rPr>
        <w:t>Antwort</w:t>
      </w:r>
      <w:r>
        <w:rPr>
          <w:color w:val="403152"/>
        </w:rPr>
        <w:t xml:space="preserve"> </w:t>
      </w:r>
    </w:p>
    <w:p w14:paraId="0819D9B7" w14:textId="0C7C09A3" w:rsidR="00E3125D" w:rsidRPr="00DD4C1D" w:rsidRDefault="00253F26" w:rsidP="00253F26">
      <w:pPr>
        <w:rPr>
          <w:rFonts w:eastAsia="Arial Unicode MS"/>
        </w:rPr>
      </w:pPr>
      <w:r w:rsidRPr="00DD4C1D">
        <w:rPr>
          <w:rFonts w:eastAsia="Arial Unicode MS"/>
        </w:rPr>
        <w:t>Man</w:t>
      </w:r>
      <w:r w:rsidR="001478F8">
        <w:rPr>
          <w:rFonts w:eastAsia="Arial Unicode MS"/>
        </w:rPr>
        <w:t xml:space="preserve"> </w:t>
      </w:r>
      <w:r w:rsidRPr="00DD4C1D">
        <w:rPr>
          <w:rFonts w:eastAsia="Arial Unicode MS"/>
        </w:rPr>
        <w:t>könnte</w:t>
      </w:r>
      <w:r w:rsidR="001478F8">
        <w:rPr>
          <w:rFonts w:eastAsia="Arial Unicode MS"/>
        </w:rPr>
        <w:t xml:space="preserve"> </w:t>
      </w:r>
      <w:r w:rsidRPr="00DD4C1D">
        <w:rPr>
          <w:rFonts w:eastAsia="Arial Unicode MS"/>
        </w:rPr>
        <w:t>auch</w:t>
      </w:r>
      <w:r w:rsidR="001478F8">
        <w:rPr>
          <w:rFonts w:eastAsia="Arial Unicode MS"/>
        </w:rPr>
        <w:t xml:space="preserve"> </w:t>
      </w:r>
      <w:r w:rsidRPr="00DD4C1D">
        <w:rPr>
          <w:rFonts w:eastAsia="Arial Unicode MS"/>
        </w:rPr>
        <w:t>fragen:</w:t>
      </w:r>
      <w:r w:rsidR="001478F8">
        <w:rPr>
          <w:rFonts w:eastAsia="Arial Unicode MS"/>
        </w:rPr>
        <w:t xml:space="preserve"> </w:t>
      </w:r>
      <w:r w:rsidRPr="00DD4C1D">
        <w:rPr>
          <w:rFonts w:eastAsia="Arial Unicode MS"/>
        </w:rPr>
        <w:t>Gibt</w:t>
      </w:r>
      <w:r w:rsidR="001478F8">
        <w:rPr>
          <w:rFonts w:eastAsia="Arial Unicode MS"/>
        </w:rPr>
        <w:t xml:space="preserve"> </w:t>
      </w:r>
      <w:r w:rsidRPr="00DD4C1D">
        <w:rPr>
          <w:rFonts w:eastAsia="Arial Unicode MS"/>
        </w:rPr>
        <w:t>es</w:t>
      </w:r>
      <w:r w:rsidR="001478F8">
        <w:rPr>
          <w:rFonts w:eastAsia="Arial Unicode MS"/>
        </w:rPr>
        <w:t xml:space="preserve"> </w:t>
      </w:r>
      <w:r w:rsidRPr="00DD4C1D">
        <w:rPr>
          <w:rFonts w:eastAsia="Arial Unicode MS"/>
        </w:rPr>
        <w:t>in</w:t>
      </w:r>
      <w:r w:rsidR="001478F8">
        <w:rPr>
          <w:rFonts w:eastAsia="Arial Unicode MS"/>
        </w:rPr>
        <w:t xml:space="preserve"> </w:t>
      </w:r>
      <w:r w:rsidRPr="00DD4C1D">
        <w:rPr>
          <w:rFonts w:eastAsia="Arial Unicode MS"/>
        </w:rPr>
        <w:t>der</w:t>
      </w:r>
      <w:r w:rsidR="001478F8">
        <w:rPr>
          <w:rFonts w:eastAsia="Arial Unicode MS"/>
        </w:rPr>
        <w:t xml:space="preserve"> </w:t>
      </w:r>
      <w:r w:rsidRPr="00DD4C1D">
        <w:rPr>
          <w:rFonts w:eastAsia="Arial Unicode MS"/>
        </w:rPr>
        <w:t>neuen</w:t>
      </w:r>
      <w:r w:rsidR="001478F8">
        <w:rPr>
          <w:rFonts w:eastAsia="Arial Unicode MS"/>
        </w:rPr>
        <w:t xml:space="preserve"> </w:t>
      </w:r>
      <w:r w:rsidRPr="00DD4C1D">
        <w:rPr>
          <w:rFonts w:eastAsia="Arial Unicode MS"/>
        </w:rPr>
        <w:t>Schöpfung</w:t>
      </w:r>
      <w:r w:rsidR="001478F8">
        <w:rPr>
          <w:rFonts w:eastAsia="Arial Unicode MS"/>
        </w:rPr>
        <w:t xml:space="preserve"> </w:t>
      </w:r>
      <w:r w:rsidRPr="00DD4C1D">
        <w:rPr>
          <w:rFonts w:eastAsia="Arial Unicode MS"/>
        </w:rPr>
        <w:t>Sünde?</w:t>
      </w:r>
      <w:r w:rsidR="001478F8">
        <w:rPr>
          <w:rFonts w:eastAsia="Arial Unicode MS"/>
        </w:rPr>
        <w:t xml:space="preserve"> </w:t>
      </w:r>
      <w:r w:rsidRPr="00DD4C1D">
        <w:rPr>
          <w:rFonts w:eastAsia="Arial Unicode MS"/>
        </w:rPr>
        <w:t>–</w:t>
      </w:r>
      <w:r w:rsidR="001478F8">
        <w:rPr>
          <w:rFonts w:eastAsia="Arial Unicode MS"/>
        </w:rPr>
        <w:t xml:space="preserve"> </w:t>
      </w:r>
      <w:r w:rsidRPr="00DD4C1D">
        <w:rPr>
          <w:rFonts w:eastAsia="Arial Unicode MS"/>
        </w:rPr>
        <w:t>Nein.</w:t>
      </w:r>
      <w:r w:rsidR="001478F8">
        <w:rPr>
          <w:rFonts w:eastAsia="Arial Unicode MS"/>
        </w:rPr>
        <w:t xml:space="preserve"> </w:t>
      </w:r>
      <w:r w:rsidRPr="00DD4C1D">
        <w:rPr>
          <w:rFonts w:eastAsia="Arial Unicode MS"/>
        </w:rPr>
        <w:t>Weder</w:t>
      </w:r>
      <w:r w:rsidR="001478F8">
        <w:rPr>
          <w:rFonts w:eastAsia="Arial Unicode MS"/>
        </w:rPr>
        <w:t xml:space="preserve"> </w:t>
      </w:r>
      <w:r w:rsidRPr="00DD4C1D">
        <w:rPr>
          <w:rFonts w:eastAsia="Arial Unicode MS"/>
        </w:rPr>
        <w:t>Sünde</w:t>
      </w:r>
      <w:r w:rsidR="001478F8">
        <w:rPr>
          <w:rFonts w:eastAsia="Arial Unicode MS"/>
        </w:rPr>
        <w:t xml:space="preserve"> </w:t>
      </w:r>
      <w:r w:rsidRPr="00DD4C1D">
        <w:rPr>
          <w:rFonts w:eastAsia="Arial Unicode MS"/>
        </w:rPr>
        <w:t>noch</w:t>
      </w:r>
      <w:r w:rsidR="001478F8">
        <w:rPr>
          <w:rFonts w:eastAsia="Arial Unicode MS"/>
        </w:rPr>
        <w:t xml:space="preserve"> </w:t>
      </w:r>
      <w:r w:rsidRPr="00DD4C1D">
        <w:rPr>
          <w:rFonts w:eastAsia="Arial Unicode MS"/>
        </w:rPr>
        <w:t>Abfall.</w:t>
      </w:r>
      <w:r w:rsidR="001478F8">
        <w:rPr>
          <w:rFonts w:eastAsia="Arial Unicode MS"/>
        </w:rPr>
        <w:t xml:space="preserve"> </w:t>
      </w:r>
      <w:r w:rsidRPr="00DD4C1D">
        <w:t>Ist</w:t>
      </w:r>
      <w:r w:rsidR="001478F8">
        <w:t xml:space="preserve"> </w:t>
      </w:r>
      <w:r w:rsidRPr="00DD4C1D">
        <w:t>jemand</w:t>
      </w:r>
      <w:r w:rsidR="001478F8">
        <w:t xml:space="preserve"> </w:t>
      </w:r>
      <w:r w:rsidRPr="00DD4C1D">
        <w:t>in</w:t>
      </w:r>
      <w:r w:rsidR="001478F8">
        <w:t xml:space="preserve"> </w:t>
      </w:r>
      <w:r w:rsidRPr="00DD4C1D">
        <w:t>Christus,</w:t>
      </w:r>
      <w:r w:rsidR="001478F8">
        <w:t xml:space="preserve"> </w:t>
      </w:r>
      <w:r w:rsidRPr="00DD4C1D">
        <w:t>ist</w:t>
      </w:r>
      <w:r w:rsidR="001478F8">
        <w:t xml:space="preserve"> </w:t>
      </w:r>
      <w:r w:rsidRPr="00DD4C1D">
        <w:t>er</w:t>
      </w:r>
      <w:r w:rsidR="001478F8">
        <w:t xml:space="preserve"> </w:t>
      </w:r>
      <w:r w:rsidRPr="00DD4C1D">
        <w:t>–</w:t>
      </w:r>
      <w:r w:rsidR="001478F8">
        <w:t xml:space="preserve"> </w:t>
      </w:r>
      <w:r w:rsidRPr="00DD4C1D">
        <w:t>kraft</w:t>
      </w:r>
      <w:r w:rsidR="001478F8">
        <w:t xml:space="preserve"> </w:t>
      </w:r>
      <w:r w:rsidRPr="00DD4C1D">
        <w:t>seiner</w:t>
      </w:r>
      <w:r w:rsidR="001478F8">
        <w:t xml:space="preserve"> </w:t>
      </w:r>
      <w:r w:rsidRPr="00DD4C1D">
        <w:t>Verbindung</w:t>
      </w:r>
      <w:r w:rsidR="001478F8">
        <w:t xml:space="preserve"> </w:t>
      </w:r>
      <w:r w:rsidRPr="00DD4C1D">
        <w:t>mit</w:t>
      </w:r>
      <w:r w:rsidR="001478F8">
        <w:t xml:space="preserve"> </w:t>
      </w:r>
      <w:r w:rsidRPr="00DD4C1D">
        <w:t>Jesus</w:t>
      </w:r>
      <w:r w:rsidR="001478F8">
        <w:t xml:space="preserve"> </w:t>
      </w:r>
      <w:r w:rsidRPr="00DD4C1D">
        <w:t>Christus</w:t>
      </w:r>
      <w:r w:rsidR="001478F8">
        <w:t xml:space="preserve"> </w:t>
      </w:r>
      <w:r w:rsidRPr="00DD4C1D">
        <w:t>–</w:t>
      </w:r>
      <w:r w:rsidR="001478F8">
        <w:t xml:space="preserve"> </w:t>
      </w:r>
      <w:r w:rsidR="00236989" w:rsidRPr="00DD4C1D">
        <w:t>Teil</w:t>
      </w:r>
      <w:r w:rsidR="001478F8">
        <w:t xml:space="preserve"> </w:t>
      </w:r>
      <w:r w:rsidR="00236989" w:rsidRPr="00DD4C1D">
        <w:t>der</w:t>
      </w:r>
      <w:r w:rsidR="001478F8">
        <w:t xml:space="preserve"> </w:t>
      </w:r>
      <w:r w:rsidRPr="00DD4C1D">
        <w:t>neue</w:t>
      </w:r>
      <w:r w:rsidR="00236989" w:rsidRPr="00DD4C1D">
        <w:t>n</w:t>
      </w:r>
      <w:r w:rsidR="001478F8">
        <w:t xml:space="preserve"> </w:t>
      </w:r>
      <w:r w:rsidRPr="00DD4C1D">
        <w:t>Schöpfung.</w:t>
      </w:r>
      <w:r w:rsidR="001478F8">
        <w:t xml:space="preserve"> </w:t>
      </w:r>
      <w:r w:rsidRPr="00DD4C1D">
        <w:t>Obwohl</w:t>
      </w:r>
      <w:r w:rsidR="001478F8">
        <w:t xml:space="preserve"> </w:t>
      </w:r>
      <w:r w:rsidRPr="00DD4C1D">
        <w:t>es</w:t>
      </w:r>
      <w:r w:rsidR="001478F8">
        <w:t xml:space="preserve"> </w:t>
      </w:r>
      <w:r w:rsidRPr="00DD4C1D">
        <w:t>aber</w:t>
      </w:r>
      <w:r w:rsidR="001478F8">
        <w:t xml:space="preserve"> </w:t>
      </w:r>
      <w:r w:rsidRPr="00DD4C1D">
        <w:t>in</w:t>
      </w:r>
      <w:r w:rsidR="001478F8">
        <w:t xml:space="preserve"> </w:t>
      </w:r>
      <w:r w:rsidRPr="00DD4C1D">
        <w:t>der</w:t>
      </w:r>
      <w:r w:rsidR="001478F8">
        <w:t xml:space="preserve"> </w:t>
      </w:r>
      <w:r w:rsidRPr="00DD4C1D">
        <w:t>neuen</w:t>
      </w:r>
      <w:r w:rsidR="001478F8">
        <w:t xml:space="preserve"> </w:t>
      </w:r>
      <w:r w:rsidRPr="00DD4C1D">
        <w:t>Schöpfung</w:t>
      </w:r>
      <w:r w:rsidR="001478F8">
        <w:t xml:space="preserve"> </w:t>
      </w:r>
      <w:r w:rsidRPr="00DD4C1D">
        <w:t>keine</w:t>
      </w:r>
      <w:r w:rsidR="001478F8">
        <w:t xml:space="preserve"> </w:t>
      </w:r>
      <w:r w:rsidRPr="00DD4C1D">
        <w:t>Sünde</w:t>
      </w:r>
      <w:r w:rsidR="001478F8">
        <w:t xml:space="preserve"> </w:t>
      </w:r>
      <w:r w:rsidRPr="00DD4C1D">
        <w:t>gibt,</w:t>
      </w:r>
      <w:r w:rsidR="001478F8">
        <w:t xml:space="preserve"> </w:t>
      </w:r>
      <w:r w:rsidRPr="00DD4C1D">
        <w:t>so</w:t>
      </w:r>
      <w:r w:rsidR="001478F8">
        <w:t xml:space="preserve"> </w:t>
      </w:r>
      <w:r w:rsidRPr="00DD4C1D">
        <w:rPr>
          <w:rFonts w:eastAsia="Arial Unicode MS"/>
        </w:rPr>
        <w:t>gibt</w:t>
      </w:r>
      <w:r w:rsidR="001478F8">
        <w:rPr>
          <w:rFonts w:eastAsia="Arial Unicode MS"/>
        </w:rPr>
        <w:t xml:space="preserve"> </w:t>
      </w:r>
      <w:r w:rsidRPr="00DD4C1D">
        <w:rPr>
          <w:rFonts w:eastAsia="Arial Unicode MS"/>
        </w:rPr>
        <w:t>es</w:t>
      </w:r>
      <w:r w:rsidR="001478F8">
        <w:rPr>
          <w:rFonts w:eastAsia="Arial Unicode MS"/>
        </w:rPr>
        <w:t xml:space="preserve"> </w:t>
      </w:r>
      <w:r w:rsidRPr="00DD4C1D">
        <w:rPr>
          <w:rFonts w:eastAsia="Arial Unicode MS"/>
        </w:rPr>
        <w:t>dennoch</w:t>
      </w:r>
      <w:r w:rsidR="001478F8">
        <w:rPr>
          <w:rFonts w:eastAsia="Arial Unicode MS"/>
        </w:rPr>
        <w:t xml:space="preserve"> </w:t>
      </w:r>
      <w:r w:rsidRPr="00DD4C1D">
        <w:rPr>
          <w:rFonts w:eastAsia="Arial Unicode MS"/>
        </w:rPr>
        <w:t>die</w:t>
      </w:r>
      <w:r w:rsidR="001478F8">
        <w:rPr>
          <w:rFonts w:eastAsia="Arial Unicode MS"/>
        </w:rPr>
        <w:t xml:space="preserve"> </w:t>
      </w:r>
      <w:r w:rsidRPr="00DD4C1D">
        <w:rPr>
          <w:rFonts w:eastAsia="Arial Unicode MS"/>
        </w:rPr>
        <w:t>Möglichkeit,</w:t>
      </w:r>
      <w:r w:rsidR="001478F8">
        <w:rPr>
          <w:rFonts w:eastAsia="Arial Unicode MS"/>
        </w:rPr>
        <w:t xml:space="preserve"> </w:t>
      </w:r>
      <w:r w:rsidRPr="00DD4C1D">
        <w:rPr>
          <w:rFonts w:eastAsia="Arial Unicode MS"/>
        </w:rPr>
        <w:t>dass</w:t>
      </w:r>
      <w:r w:rsidR="001478F8">
        <w:rPr>
          <w:rFonts w:eastAsia="Arial Unicode MS"/>
        </w:rPr>
        <w:t xml:space="preserve"> </w:t>
      </w:r>
      <w:r w:rsidRPr="00DD4C1D">
        <w:rPr>
          <w:rFonts w:eastAsia="Arial Unicode MS"/>
        </w:rPr>
        <w:t>der,</w:t>
      </w:r>
      <w:r w:rsidR="001478F8">
        <w:rPr>
          <w:rFonts w:eastAsia="Arial Unicode MS"/>
        </w:rPr>
        <w:t xml:space="preserve"> </w:t>
      </w:r>
      <w:r w:rsidRPr="00DD4C1D">
        <w:rPr>
          <w:rFonts w:eastAsia="Arial Unicode MS"/>
        </w:rPr>
        <w:t>der</w:t>
      </w:r>
      <w:r w:rsidR="001478F8">
        <w:rPr>
          <w:rFonts w:eastAsia="Arial Unicode MS"/>
        </w:rPr>
        <w:t xml:space="preserve"> </w:t>
      </w:r>
      <w:r w:rsidR="00236989" w:rsidRPr="00DD4C1D">
        <w:rPr>
          <w:rFonts w:eastAsia="Arial Unicode MS"/>
        </w:rPr>
        <w:t>Teil</w:t>
      </w:r>
      <w:r w:rsidR="001478F8">
        <w:rPr>
          <w:rFonts w:eastAsia="Arial Unicode MS"/>
        </w:rPr>
        <w:t xml:space="preserve"> </w:t>
      </w:r>
      <w:r w:rsidR="00236989" w:rsidRPr="00DD4C1D">
        <w:rPr>
          <w:rFonts w:eastAsia="Arial Unicode MS"/>
        </w:rPr>
        <w:t>der</w:t>
      </w:r>
      <w:r w:rsidR="001478F8">
        <w:rPr>
          <w:rFonts w:eastAsia="Arial Unicode MS"/>
        </w:rPr>
        <w:t xml:space="preserve"> </w:t>
      </w:r>
      <w:r w:rsidRPr="00DD4C1D">
        <w:rPr>
          <w:rFonts w:eastAsia="Arial Unicode MS"/>
        </w:rPr>
        <w:t>neue</w:t>
      </w:r>
      <w:r w:rsidR="00E3125D" w:rsidRPr="00DD4C1D">
        <w:rPr>
          <w:rFonts w:eastAsia="Arial Unicode MS"/>
        </w:rPr>
        <w:t>n</w:t>
      </w:r>
      <w:r w:rsidR="001478F8">
        <w:rPr>
          <w:rFonts w:eastAsia="Arial Unicode MS"/>
        </w:rPr>
        <w:t xml:space="preserve"> </w:t>
      </w:r>
      <w:r w:rsidRPr="00DD4C1D">
        <w:rPr>
          <w:rFonts w:eastAsia="Arial Unicode MS"/>
        </w:rPr>
        <w:t>Schöpfung</w:t>
      </w:r>
      <w:r w:rsidR="001478F8">
        <w:rPr>
          <w:rFonts w:eastAsia="Arial Unicode MS"/>
        </w:rPr>
        <w:t xml:space="preserve"> </w:t>
      </w:r>
      <w:r w:rsidRPr="00DD4C1D">
        <w:rPr>
          <w:rFonts w:eastAsia="Arial Unicode MS"/>
        </w:rPr>
        <w:t>ist,</w:t>
      </w:r>
      <w:r w:rsidR="001478F8">
        <w:rPr>
          <w:rFonts w:eastAsia="Arial Unicode MS"/>
        </w:rPr>
        <w:t xml:space="preserve"> </w:t>
      </w:r>
      <w:r w:rsidRPr="00DD4C1D">
        <w:rPr>
          <w:rFonts w:eastAsia="Arial Unicode MS"/>
        </w:rPr>
        <w:t>sündigt.</w:t>
      </w:r>
      <w:r w:rsidR="001478F8">
        <w:rPr>
          <w:rFonts w:eastAsia="Arial Unicode MS"/>
        </w:rPr>
        <w:t xml:space="preserve"> </w:t>
      </w:r>
      <w:r w:rsidR="00236989" w:rsidRPr="00DD4C1D">
        <w:rPr>
          <w:rFonts w:eastAsia="Arial Unicode MS"/>
        </w:rPr>
        <w:t>Warum?</w:t>
      </w:r>
      <w:r w:rsidR="001478F8">
        <w:rPr>
          <w:rFonts w:eastAsia="Arial Unicode MS"/>
        </w:rPr>
        <w:t xml:space="preserve"> </w:t>
      </w:r>
      <w:r w:rsidR="00236989" w:rsidRPr="00DD4C1D">
        <w:rPr>
          <w:rFonts w:eastAsia="Arial Unicode MS"/>
        </w:rPr>
        <w:t>Weil</w:t>
      </w:r>
      <w:r w:rsidR="001478F8">
        <w:rPr>
          <w:rFonts w:eastAsia="Arial Unicode MS"/>
        </w:rPr>
        <w:t xml:space="preserve"> </w:t>
      </w:r>
      <w:r w:rsidR="00236989" w:rsidRPr="00DD4C1D">
        <w:rPr>
          <w:rFonts w:eastAsia="Arial Unicode MS"/>
        </w:rPr>
        <w:t>die</w:t>
      </w:r>
      <w:r w:rsidR="001478F8">
        <w:rPr>
          <w:rFonts w:eastAsia="Arial Unicode MS"/>
        </w:rPr>
        <w:t xml:space="preserve"> </w:t>
      </w:r>
      <w:r w:rsidR="00236989" w:rsidRPr="00DD4C1D">
        <w:rPr>
          <w:rFonts w:eastAsia="Arial Unicode MS"/>
        </w:rPr>
        <w:t>Natur</w:t>
      </w:r>
      <w:r w:rsidR="001478F8">
        <w:rPr>
          <w:rFonts w:eastAsia="Arial Unicode MS"/>
        </w:rPr>
        <w:t xml:space="preserve"> </w:t>
      </w:r>
      <w:r w:rsidR="00236989" w:rsidRPr="00DD4C1D">
        <w:rPr>
          <w:rFonts w:eastAsia="Arial Unicode MS"/>
        </w:rPr>
        <w:t>des</w:t>
      </w:r>
      <w:r w:rsidR="001478F8">
        <w:rPr>
          <w:rFonts w:eastAsia="Arial Unicode MS"/>
        </w:rPr>
        <w:t xml:space="preserve"> </w:t>
      </w:r>
      <w:r w:rsidR="00236989" w:rsidRPr="00DD4C1D">
        <w:rPr>
          <w:rFonts w:eastAsia="Arial Unicode MS"/>
        </w:rPr>
        <w:t>Christen</w:t>
      </w:r>
      <w:r w:rsidR="001478F8">
        <w:rPr>
          <w:rFonts w:eastAsia="Arial Unicode MS"/>
        </w:rPr>
        <w:t xml:space="preserve"> </w:t>
      </w:r>
      <w:r w:rsidR="00E3125D" w:rsidRPr="00DD4C1D">
        <w:rPr>
          <w:rFonts w:eastAsia="Arial Unicode MS"/>
        </w:rPr>
        <w:t>nicht</w:t>
      </w:r>
      <w:r w:rsidR="001478F8">
        <w:rPr>
          <w:rFonts w:eastAsia="Arial Unicode MS"/>
        </w:rPr>
        <w:t xml:space="preserve"> </w:t>
      </w:r>
      <w:r w:rsidR="00236989" w:rsidRPr="00DD4C1D">
        <w:rPr>
          <w:rFonts w:eastAsia="Arial Unicode MS"/>
        </w:rPr>
        <w:t>neu</w:t>
      </w:r>
      <w:r w:rsidR="001478F8">
        <w:rPr>
          <w:rFonts w:eastAsia="Arial Unicode MS"/>
        </w:rPr>
        <w:t xml:space="preserve"> </w:t>
      </w:r>
      <w:r w:rsidR="00236989" w:rsidRPr="00DD4C1D">
        <w:rPr>
          <w:rFonts w:eastAsia="Arial Unicode MS"/>
        </w:rPr>
        <w:t>geworden</w:t>
      </w:r>
      <w:r w:rsidR="001478F8">
        <w:rPr>
          <w:rFonts w:eastAsia="Arial Unicode MS"/>
        </w:rPr>
        <w:t xml:space="preserve"> </w:t>
      </w:r>
      <w:r w:rsidR="00236989" w:rsidRPr="00DD4C1D">
        <w:rPr>
          <w:rFonts w:eastAsia="Arial Unicode MS"/>
        </w:rPr>
        <w:t>ist</w:t>
      </w:r>
      <w:r w:rsidR="00E3125D" w:rsidRPr="00DD4C1D">
        <w:rPr>
          <w:rFonts w:eastAsia="Arial Unicode MS"/>
        </w:rPr>
        <w:t>!</w:t>
      </w:r>
      <w:r w:rsidR="001478F8">
        <w:rPr>
          <w:rFonts w:eastAsia="Arial Unicode MS"/>
        </w:rPr>
        <w:t xml:space="preserve"> </w:t>
      </w:r>
    </w:p>
    <w:p w14:paraId="6EC199A9" w14:textId="684AAE85" w:rsidR="00253F26" w:rsidRPr="00DD4C1D" w:rsidRDefault="00E3125D" w:rsidP="00253F26">
      <w:r w:rsidRPr="00DD4C1D">
        <w:rPr>
          <w:rFonts w:eastAsia="Arial Unicode MS"/>
        </w:rPr>
        <w:t>Das</w:t>
      </w:r>
      <w:r w:rsidR="001478F8">
        <w:rPr>
          <w:rFonts w:eastAsia="Arial Unicode MS"/>
        </w:rPr>
        <w:t xml:space="preserve"> </w:t>
      </w:r>
      <w:r w:rsidRPr="00DD4C1D">
        <w:rPr>
          <w:rFonts w:eastAsia="Arial Unicode MS"/>
        </w:rPr>
        <w:t>Neue</w:t>
      </w:r>
      <w:r w:rsidR="001478F8">
        <w:rPr>
          <w:rFonts w:eastAsia="Arial Unicode MS"/>
        </w:rPr>
        <w:t xml:space="preserve"> </w:t>
      </w:r>
      <w:r w:rsidRPr="00DD4C1D">
        <w:rPr>
          <w:rFonts w:eastAsia="Arial Unicode MS"/>
        </w:rPr>
        <w:t>ist</w:t>
      </w:r>
      <w:r w:rsidR="001478F8">
        <w:rPr>
          <w:rFonts w:eastAsia="Arial Unicode MS"/>
        </w:rPr>
        <w:t xml:space="preserve"> </w:t>
      </w:r>
      <w:r w:rsidRPr="00DD4C1D">
        <w:rPr>
          <w:rFonts w:eastAsia="Arial Unicode MS"/>
        </w:rPr>
        <w:t>der</w:t>
      </w:r>
      <w:r w:rsidR="001478F8">
        <w:rPr>
          <w:rFonts w:eastAsia="Arial Unicode MS"/>
        </w:rPr>
        <w:t xml:space="preserve"> </w:t>
      </w:r>
      <w:r w:rsidRPr="00DD4C1D">
        <w:rPr>
          <w:rFonts w:eastAsia="Arial Unicode MS"/>
        </w:rPr>
        <w:t>C</w:t>
      </w:r>
      <w:r w:rsidR="00236989" w:rsidRPr="00DD4C1D">
        <w:rPr>
          <w:rFonts w:eastAsia="Arial Unicode MS"/>
        </w:rPr>
        <w:t>hristus</w:t>
      </w:r>
      <w:r w:rsidRPr="00DD4C1D">
        <w:rPr>
          <w:rFonts w:eastAsia="Arial Unicode MS"/>
        </w:rPr>
        <w:t>,</w:t>
      </w:r>
      <w:r w:rsidR="001478F8">
        <w:rPr>
          <w:rFonts w:eastAsia="Arial Unicode MS"/>
        </w:rPr>
        <w:t xml:space="preserve"> </w:t>
      </w:r>
      <w:r w:rsidRPr="00DD4C1D">
        <w:rPr>
          <w:rFonts w:eastAsia="Arial Unicode MS"/>
        </w:rPr>
        <w:t>nicht</w:t>
      </w:r>
      <w:r w:rsidR="001478F8">
        <w:rPr>
          <w:rFonts w:eastAsia="Arial Unicode MS"/>
        </w:rPr>
        <w:t xml:space="preserve"> </w:t>
      </w:r>
      <w:r w:rsidRPr="00DD4C1D">
        <w:rPr>
          <w:rFonts w:eastAsia="Arial Unicode MS"/>
        </w:rPr>
        <w:t>der</w:t>
      </w:r>
      <w:r w:rsidR="001478F8">
        <w:rPr>
          <w:rFonts w:eastAsia="Arial Unicode MS"/>
        </w:rPr>
        <w:t xml:space="preserve"> </w:t>
      </w:r>
      <w:r w:rsidRPr="00DD4C1D">
        <w:rPr>
          <w:rFonts w:eastAsia="Arial Unicode MS"/>
        </w:rPr>
        <w:t>Christ.</w:t>
      </w:r>
      <w:r w:rsidR="001478F8">
        <w:rPr>
          <w:rFonts w:eastAsia="Arial Unicode MS"/>
        </w:rPr>
        <w:t xml:space="preserve"> </w:t>
      </w:r>
      <w:r w:rsidRPr="00DD4C1D">
        <w:rPr>
          <w:rFonts w:eastAsia="Arial Unicode MS"/>
        </w:rPr>
        <w:t>Nur</w:t>
      </w:r>
      <w:r w:rsidR="001478F8">
        <w:rPr>
          <w:rFonts w:eastAsia="Arial Unicode MS"/>
        </w:rPr>
        <w:t xml:space="preserve"> </w:t>
      </w:r>
      <w:r w:rsidRPr="00DD4C1D">
        <w:rPr>
          <w:rFonts w:eastAsia="Arial Unicode MS"/>
        </w:rPr>
        <w:t>kraft</w:t>
      </w:r>
      <w:r w:rsidR="001478F8">
        <w:rPr>
          <w:rFonts w:eastAsia="Arial Unicode MS"/>
        </w:rPr>
        <w:t xml:space="preserve"> </w:t>
      </w:r>
      <w:r w:rsidRPr="00DD4C1D">
        <w:rPr>
          <w:rFonts w:eastAsia="Arial Unicode MS"/>
        </w:rPr>
        <w:t>der</w:t>
      </w:r>
      <w:r w:rsidR="001478F8">
        <w:rPr>
          <w:rFonts w:eastAsia="Arial Unicode MS"/>
        </w:rPr>
        <w:t xml:space="preserve"> </w:t>
      </w:r>
      <w:r w:rsidRPr="00DD4C1D">
        <w:rPr>
          <w:rFonts w:eastAsia="Arial Unicode MS"/>
        </w:rPr>
        <w:t>Verbindung</w:t>
      </w:r>
      <w:r w:rsidR="001478F8">
        <w:rPr>
          <w:rFonts w:eastAsia="Arial Unicode MS"/>
        </w:rPr>
        <w:t xml:space="preserve"> </w:t>
      </w:r>
      <w:r w:rsidRPr="00DD4C1D">
        <w:rPr>
          <w:rFonts w:eastAsia="Arial Unicode MS"/>
        </w:rPr>
        <w:t>mit</w:t>
      </w:r>
      <w:r w:rsidR="001478F8">
        <w:rPr>
          <w:rFonts w:eastAsia="Arial Unicode MS"/>
        </w:rPr>
        <w:t xml:space="preserve"> </w:t>
      </w:r>
      <w:r w:rsidRPr="00DD4C1D">
        <w:rPr>
          <w:rFonts w:eastAsia="Arial Unicode MS"/>
        </w:rPr>
        <w:t>dem</w:t>
      </w:r>
      <w:r w:rsidR="001478F8">
        <w:rPr>
          <w:rFonts w:eastAsia="Arial Unicode MS"/>
        </w:rPr>
        <w:t xml:space="preserve"> </w:t>
      </w:r>
      <w:r w:rsidRPr="00DD4C1D">
        <w:rPr>
          <w:rFonts w:eastAsia="Arial Unicode MS"/>
        </w:rPr>
        <w:t>Christus,</w:t>
      </w:r>
      <w:r w:rsidR="001478F8">
        <w:rPr>
          <w:rFonts w:eastAsia="Arial Unicode MS"/>
        </w:rPr>
        <w:t xml:space="preserve"> </w:t>
      </w:r>
      <w:r w:rsidRPr="00DD4C1D">
        <w:rPr>
          <w:rFonts w:eastAsia="Arial Unicode MS"/>
        </w:rPr>
        <w:t>der</w:t>
      </w:r>
      <w:r w:rsidR="001478F8">
        <w:rPr>
          <w:rFonts w:eastAsia="Arial Unicode MS"/>
        </w:rPr>
        <w:t xml:space="preserve"> </w:t>
      </w:r>
      <w:r w:rsidRPr="00DD4C1D">
        <w:rPr>
          <w:rFonts w:eastAsia="Arial Unicode MS"/>
        </w:rPr>
        <w:t>in</w:t>
      </w:r>
      <w:r w:rsidR="001478F8">
        <w:rPr>
          <w:rFonts w:eastAsia="Arial Unicode MS"/>
        </w:rPr>
        <w:t xml:space="preserve"> </w:t>
      </w:r>
      <w:r w:rsidRPr="00DD4C1D">
        <w:rPr>
          <w:rFonts w:eastAsia="Arial Unicode MS"/>
        </w:rPr>
        <w:t>uns</w:t>
      </w:r>
      <w:r w:rsidR="001478F8">
        <w:rPr>
          <w:rFonts w:eastAsia="Arial Unicode MS"/>
        </w:rPr>
        <w:t xml:space="preserve"> </w:t>
      </w:r>
      <w:r w:rsidRPr="00DD4C1D">
        <w:rPr>
          <w:rFonts w:eastAsia="Arial Unicode MS"/>
        </w:rPr>
        <w:t>wohnt,</w:t>
      </w:r>
      <w:r w:rsidR="001478F8">
        <w:rPr>
          <w:rFonts w:eastAsia="Arial Unicode MS"/>
        </w:rPr>
        <w:t xml:space="preserve"> </w:t>
      </w:r>
      <w:r w:rsidRPr="00DD4C1D">
        <w:rPr>
          <w:rFonts w:eastAsia="Arial Unicode MS"/>
        </w:rPr>
        <w:t>haben</w:t>
      </w:r>
      <w:r w:rsidR="001478F8">
        <w:rPr>
          <w:rFonts w:eastAsia="Arial Unicode MS"/>
        </w:rPr>
        <w:t xml:space="preserve"> </w:t>
      </w:r>
      <w:r w:rsidRPr="00DD4C1D">
        <w:rPr>
          <w:rFonts w:eastAsia="Arial Unicode MS"/>
        </w:rPr>
        <w:t>wir</w:t>
      </w:r>
      <w:r w:rsidR="001478F8">
        <w:rPr>
          <w:rFonts w:eastAsia="Arial Unicode MS"/>
        </w:rPr>
        <w:t xml:space="preserve"> </w:t>
      </w:r>
      <w:r w:rsidRPr="00DD4C1D">
        <w:rPr>
          <w:rFonts w:eastAsia="Arial Unicode MS"/>
        </w:rPr>
        <w:t>Sieg</w:t>
      </w:r>
      <w:r w:rsidR="001478F8">
        <w:rPr>
          <w:rFonts w:eastAsia="Arial Unicode MS"/>
        </w:rPr>
        <w:t xml:space="preserve"> </w:t>
      </w:r>
      <w:r w:rsidRPr="00DD4C1D">
        <w:rPr>
          <w:rFonts w:eastAsia="Arial Unicode MS"/>
        </w:rPr>
        <w:t>über</w:t>
      </w:r>
      <w:r w:rsidR="001478F8">
        <w:rPr>
          <w:rFonts w:eastAsia="Arial Unicode MS"/>
        </w:rPr>
        <w:t xml:space="preserve"> </w:t>
      </w:r>
      <w:r w:rsidRPr="00DD4C1D">
        <w:rPr>
          <w:rFonts w:eastAsia="Arial Unicode MS"/>
        </w:rPr>
        <w:t>Sünde.</w:t>
      </w:r>
      <w:r w:rsidR="001478F8">
        <w:rPr>
          <w:rFonts w:eastAsia="Arial Unicode MS"/>
        </w:rPr>
        <w:t xml:space="preserve"> </w:t>
      </w:r>
      <w:r w:rsidRPr="00DD4C1D">
        <w:rPr>
          <w:rFonts w:eastAsia="Arial Unicode MS"/>
        </w:rPr>
        <w:t>Würden</w:t>
      </w:r>
      <w:r w:rsidR="001478F8">
        <w:rPr>
          <w:rFonts w:eastAsia="Arial Unicode MS"/>
        </w:rPr>
        <w:t xml:space="preserve"> </w:t>
      </w:r>
      <w:r w:rsidRPr="00DD4C1D">
        <w:rPr>
          <w:rFonts w:eastAsia="Arial Unicode MS"/>
        </w:rPr>
        <w:t>wir</w:t>
      </w:r>
      <w:r w:rsidR="001478F8">
        <w:rPr>
          <w:rFonts w:eastAsia="Arial Unicode MS"/>
        </w:rPr>
        <w:t xml:space="preserve"> </w:t>
      </w:r>
      <w:r w:rsidRPr="00DD4C1D">
        <w:rPr>
          <w:rFonts w:eastAsia="Arial Unicode MS"/>
        </w:rPr>
        <w:t>uns</w:t>
      </w:r>
      <w:r w:rsidR="001478F8">
        <w:rPr>
          <w:rFonts w:eastAsia="Arial Unicode MS"/>
        </w:rPr>
        <w:t xml:space="preserve"> </w:t>
      </w:r>
      <w:r w:rsidRPr="00DD4C1D">
        <w:rPr>
          <w:rFonts w:eastAsia="Arial Unicode MS"/>
        </w:rPr>
        <w:t>nach</w:t>
      </w:r>
      <w:r w:rsidR="001478F8">
        <w:rPr>
          <w:rFonts w:eastAsia="Arial Unicode MS"/>
        </w:rPr>
        <w:t xml:space="preserve"> </w:t>
      </w:r>
      <w:r w:rsidRPr="00DD4C1D">
        <w:rPr>
          <w:rFonts w:eastAsia="Arial Unicode MS"/>
        </w:rPr>
        <w:t>dem</w:t>
      </w:r>
      <w:r w:rsidR="001478F8">
        <w:rPr>
          <w:rFonts w:eastAsia="Arial Unicode MS"/>
        </w:rPr>
        <w:t xml:space="preserve"> </w:t>
      </w:r>
      <w:r w:rsidRPr="00DD4C1D">
        <w:rPr>
          <w:rFonts w:eastAsia="Arial Unicode MS"/>
        </w:rPr>
        <w:t>Fleisch</w:t>
      </w:r>
      <w:r w:rsidR="001478F8">
        <w:rPr>
          <w:rFonts w:eastAsia="Arial Unicode MS"/>
        </w:rPr>
        <w:t xml:space="preserve"> </w:t>
      </w:r>
      <w:r w:rsidRPr="00DD4C1D">
        <w:rPr>
          <w:rFonts w:eastAsia="Arial Unicode MS"/>
        </w:rPr>
        <w:t>ausrichten,</w:t>
      </w:r>
      <w:r w:rsidR="001478F8">
        <w:rPr>
          <w:rFonts w:eastAsia="Arial Unicode MS"/>
        </w:rPr>
        <w:t xml:space="preserve"> </w:t>
      </w:r>
      <w:r w:rsidRPr="00DD4C1D">
        <w:rPr>
          <w:rFonts w:eastAsia="Arial Unicode MS"/>
        </w:rPr>
        <w:t>würden</w:t>
      </w:r>
      <w:r w:rsidR="001478F8">
        <w:rPr>
          <w:rFonts w:eastAsia="Arial Unicode MS"/>
        </w:rPr>
        <w:t xml:space="preserve"> </w:t>
      </w:r>
      <w:r w:rsidRPr="00DD4C1D">
        <w:rPr>
          <w:rFonts w:eastAsia="Arial Unicode MS"/>
        </w:rPr>
        <w:t>wir</w:t>
      </w:r>
      <w:r w:rsidR="001478F8">
        <w:rPr>
          <w:rFonts w:eastAsia="Arial Unicode MS"/>
        </w:rPr>
        <w:t xml:space="preserve"> </w:t>
      </w:r>
      <w:r w:rsidRPr="00DD4C1D">
        <w:rPr>
          <w:rFonts w:eastAsia="Arial Unicode MS"/>
        </w:rPr>
        <w:t>die</w:t>
      </w:r>
      <w:r w:rsidR="001478F8">
        <w:rPr>
          <w:rFonts w:eastAsia="Arial Unicode MS"/>
        </w:rPr>
        <w:t xml:space="preserve"> </w:t>
      </w:r>
      <w:r w:rsidRPr="00DD4C1D">
        <w:rPr>
          <w:rFonts w:eastAsia="Arial Unicode MS"/>
        </w:rPr>
        <w:t>Erfahrung</w:t>
      </w:r>
      <w:r w:rsidR="001478F8">
        <w:rPr>
          <w:rFonts w:eastAsia="Arial Unicode MS"/>
        </w:rPr>
        <w:t xml:space="preserve"> </w:t>
      </w:r>
      <w:r w:rsidRPr="00DD4C1D">
        <w:rPr>
          <w:rFonts w:eastAsia="Arial Unicode MS"/>
        </w:rPr>
        <w:t>von</w:t>
      </w:r>
      <w:r w:rsidR="001478F8">
        <w:rPr>
          <w:rFonts w:eastAsia="Arial Unicode MS"/>
        </w:rPr>
        <w:t xml:space="preserve"> </w:t>
      </w:r>
      <w:r w:rsidRPr="00DD4C1D">
        <w:rPr>
          <w:rFonts w:eastAsia="Arial Unicode MS"/>
        </w:rPr>
        <w:t>Sünde</w:t>
      </w:r>
      <w:r w:rsidR="001478F8">
        <w:rPr>
          <w:rFonts w:eastAsia="Arial Unicode MS"/>
        </w:rPr>
        <w:t xml:space="preserve"> </w:t>
      </w:r>
      <w:r w:rsidRPr="00DD4C1D">
        <w:rPr>
          <w:rFonts w:eastAsia="Arial Unicode MS"/>
        </w:rPr>
        <w:t>und</w:t>
      </w:r>
      <w:r w:rsidR="001478F8">
        <w:rPr>
          <w:rFonts w:eastAsia="Arial Unicode MS"/>
        </w:rPr>
        <w:t xml:space="preserve"> </w:t>
      </w:r>
      <w:r w:rsidRPr="00DD4C1D">
        <w:rPr>
          <w:rFonts w:eastAsia="Arial Unicode MS"/>
        </w:rPr>
        <w:t>von</w:t>
      </w:r>
      <w:r w:rsidR="001478F8">
        <w:rPr>
          <w:rFonts w:eastAsia="Arial Unicode MS"/>
        </w:rPr>
        <w:t xml:space="preserve"> </w:t>
      </w:r>
      <w:r w:rsidRPr="00DD4C1D">
        <w:rPr>
          <w:rFonts w:eastAsia="Arial Unicode MS"/>
        </w:rPr>
        <w:t>der</w:t>
      </w:r>
      <w:r w:rsidR="001478F8">
        <w:rPr>
          <w:rFonts w:eastAsia="Arial Unicode MS"/>
        </w:rPr>
        <w:t xml:space="preserve"> </w:t>
      </w:r>
      <w:r w:rsidRPr="00DD4C1D">
        <w:rPr>
          <w:rFonts w:eastAsia="Arial Unicode MS"/>
        </w:rPr>
        <w:t>Kraft</w:t>
      </w:r>
      <w:r w:rsidR="001478F8">
        <w:rPr>
          <w:rFonts w:eastAsia="Arial Unicode MS"/>
        </w:rPr>
        <w:t xml:space="preserve"> </w:t>
      </w:r>
      <w:r w:rsidRPr="00DD4C1D">
        <w:rPr>
          <w:rFonts w:eastAsia="Arial Unicode MS"/>
        </w:rPr>
        <w:t>der</w:t>
      </w:r>
      <w:r w:rsidR="001478F8">
        <w:rPr>
          <w:rFonts w:eastAsia="Arial Unicode MS"/>
        </w:rPr>
        <w:t xml:space="preserve"> </w:t>
      </w:r>
      <w:r w:rsidRPr="00DD4C1D">
        <w:rPr>
          <w:rFonts w:eastAsia="Arial Unicode MS"/>
        </w:rPr>
        <w:t>Sünde</w:t>
      </w:r>
      <w:r w:rsidR="001478F8">
        <w:rPr>
          <w:rFonts w:eastAsia="Arial Unicode MS"/>
        </w:rPr>
        <w:t xml:space="preserve"> </w:t>
      </w:r>
      <w:r w:rsidRPr="00DD4C1D">
        <w:rPr>
          <w:rFonts w:eastAsia="Arial Unicode MS"/>
        </w:rPr>
        <w:t>machen.</w:t>
      </w:r>
      <w:r w:rsidR="001478F8">
        <w:rPr>
          <w:rFonts w:eastAsia="Arial Unicode MS"/>
        </w:rPr>
        <w:t xml:space="preserve"> </w:t>
      </w:r>
    </w:p>
    <w:p w14:paraId="30360B56" w14:textId="2915DBC3" w:rsidR="00253F26" w:rsidRPr="00DD4C1D" w:rsidRDefault="001478F8" w:rsidP="00253F26">
      <w:r>
        <w:rPr>
          <w:rFonts w:eastAsia="Arial Unicode MS"/>
        </w:rPr>
        <w:t xml:space="preserve">    </w:t>
      </w:r>
      <w:r w:rsidR="00E3125D" w:rsidRPr="00DD4C1D">
        <w:t>Unser</w:t>
      </w:r>
      <w:r>
        <w:t xml:space="preserve"> </w:t>
      </w:r>
      <w:r w:rsidR="00E3125D" w:rsidRPr="00DD4C1D">
        <w:t>Heil</w:t>
      </w:r>
      <w:r>
        <w:t xml:space="preserve"> </w:t>
      </w:r>
      <w:r w:rsidR="00E3125D" w:rsidRPr="00DD4C1D">
        <w:t>ist</w:t>
      </w:r>
      <w:r>
        <w:t xml:space="preserve"> </w:t>
      </w:r>
      <w:r w:rsidR="00E3125D" w:rsidRPr="00DD4C1D">
        <w:t>erst</w:t>
      </w:r>
      <w:r>
        <w:t xml:space="preserve"> </w:t>
      </w:r>
      <w:r w:rsidR="00E3125D" w:rsidRPr="00DD4C1D">
        <w:t>vollendet,</w:t>
      </w:r>
      <w:r>
        <w:t xml:space="preserve"> </w:t>
      </w:r>
      <w:r w:rsidR="00E3125D" w:rsidRPr="00DD4C1D">
        <w:t>wenn</w:t>
      </w:r>
      <w:r>
        <w:t xml:space="preserve"> </w:t>
      </w:r>
      <w:r w:rsidR="00027A85" w:rsidRPr="00DD4C1D">
        <w:t>wir</w:t>
      </w:r>
      <w:r>
        <w:t xml:space="preserve"> </w:t>
      </w:r>
      <w:r w:rsidR="00027A85" w:rsidRPr="00DD4C1D">
        <w:t>im</w:t>
      </w:r>
      <w:r>
        <w:t xml:space="preserve"> </w:t>
      </w:r>
      <w:r w:rsidR="00027A85" w:rsidRPr="00DD4C1D">
        <w:t>Himmel</w:t>
      </w:r>
      <w:r>
        <w:t xml:space="preserve"> </w:t>
      </w:r>
      <w:r w:rsidR="00027A85" w:rsidRPr="00DD4C1D">
        <w:t>sind.</w:t>
      </w:r>
      <w:r>
        <w:t xml:space="preserve"> </w:t>
      </w:r>
      <w:r w:rsidR="00027A85" w:rsidRPr="00DD4C1D">
        <w:t>Ehe</w:t>
      </w:r>
      <w:r>
        <w:t xml:space="preserve"> </w:t>
      </w:r>
      <w:r w:rsidR="00027A85" w:rsidRPr="00DD4C1D">
        <w:t>wir</w:t>
      </w:r>
      <w:r>
        <w:t xml:space="preserve"> </w:t>
      </w:r>
      <w:r w:rsidR="00027A85" w:rsidRPr="00DD4C1D">
        <w:t>dort</w:t>
      </w:r>
      <w:r>
        <w:t xml:space="preserve"> </w:t>
      </w:r>
      <w:r w:rsidR="00027A85" w:rsidRPr="00DD4C1D">
        <w:t>sind,</w:t>
      </w:r>
      <w:r>
        <w:t xml:space="preserve"> </w:t>
      </w:r>
      <w:r w:rsidR="00027A85" w:rsidRPr="00DD4C1D">
        <w:t>sind</w:t>
      </w:r>
      <w:r>
        <w:t xml:space="preserve"> </w:t>
      </w:r>
      <w:r w:rsidR="00027A85" w:rsidRPr="00DD4C1D">
        <w:t>wir</w:t>
      </w:r>
      <w:r>
        <w:t xml:space="preserve"> </w:t>
      </w:r>
      <w:r w:rsidR="00027A85" w:rsidRPr="00DD4C1D">
        <w:t>„auf</w:t>
      </w:r>
      <w:r>
        <w:t xml:space="preserve"> </w:t>
      </w:r>
      <w:r w:rsidR="00027A85" w:rsidRPr="00DD4C1D">
        <w:t>Hoffnung“</w:t>
      </w:r>
      <w:r>
        <w:t xml:space="preserve"> </w:t>
      </w:r>
      <w:r w:rsidR="00027A85" w:rsidRPr="00DD4C1D">
        <w:t>gerettet</w:t>
      </w:r>
      <w:r>
        <w:t xml:space="preserve"> </w:t>
      </w:r>
      <w:r w:rsidR="00027A85" w:rsidRPr="00DD4C1D">
        <w:t>(</w:t>
      </w:r>
      <w:r>
        <w:t xml:space="preserve">Römer </w:t>
      </w:r>
      <w:r w:rsidR="00027A85" w:rsidRPr="00DD4C1D">
        <w:t>8</w:t>
      </w:r>
      <w:r>
        <w:t>, 2</w:t>
      </w:r>
      <w:r w:rsidR="00027A85" w:rsidRPr="00DD4C1D">
        <w:t>4).</w:t>
      </w:r>
      <w:r>
        <w:t xml:space="preserve"> </w:t>
      </w:r>
      <w:r w:rsidR="00027A85" w:rsidRPr="00DD4C1D">
        <w:t>D</w:t>
      </w:r>
      <w:r w:rsidR="00E3125D" w:rsidRPr="00DD4C1D">
        <w:t>aher</w:t>
      </w:r>
      <w:r>
        <w:t xml:space="preserve"> </w:t>
      </w:r>
      <w:r w:rsidR="00E3125D" w:rsidRPr="00DD4C1D">
        <w:t>ist</w:t>
      </w:r>
      <w:r>
        <w:t xml:space="preserve"> </w:t>
      </w:r>
      <w:r w:rsidR="00E3125D" w:rsidRPr="00DD4C1D">
        <w:t>das</w:t>
      </w:r>
      <w:r>
        <w:t xml:space="preserve"> </w:t>
      </w:r>
      <w:r w:rsidR="00E3125D" w:rsidRPr="00DD4C1D">
        <w:t>Heil</w:t>
      </w:r>
      <w:r>
        <w:t xml:space="preserve"> </w:t>
      </w:r>
      <w:r w:rsidR="00E3125D" w:rsidRPr="00DD4C1D">
        <w:t>der</w:t>
      </w:r>
      <w:r>
        <w:t xml:space="preserve"> </w:t>
      </w:r>
      <w:r w:rsidR="00E3125D" w:rsidRPr="00DD4C1D">
        <w:t>Seele</w:t>
      </w:r>
      <w:r>
        <w:t xml:space="preserve"> </w:t>
      </w:r>
      <w:r w:rsidR="00E3125D" w:rsidRPr="00DD4C1D">
        <w:t>letztlich</w:t>
      </w:r>
      <w:r>
        <w:t xml:space="preserve"> </w:t>
      </w:r>
      <w:r w:rsidR="00E3125D" w:rsidRPr="00DD4C1D">
        <w:t>noch</w:t>
      </w:r>
      <w:r>
        <w:t xml:space="preserve"> </w:t>
      </w:r>
      <w:r w:rsidR="00E3125D" w:rsidRPr="00DD4C1D">
        <w:t>zukünftig</w:t>
      </w:r>
      <w:r>
        <w:t xml:space="preserve"> </w:t>
      </w:r>
      <w:r w:rsidR="00027A85" w:rsidRPr="00DD4C1D">
        <w:t>(</w:t>
      </w:r>
      <w:r>
        <w:t xml:space="preserve">1. Petrus </w:t>
      </w:r>
      <w:r w:rsidR="00E3125D" w:rsidRPr="00DD4C1D">
        <w:t>1</w:t>
      </w:r>
      <w:r>
        <w:t>, 9</w:t>
      </w:r>
      <w:r w:rsidR="00027A85" w:rsidRPr="00DD4C1D">
        <w:t>).</w:t>
      </w:r>
      <w:r>
        <w:t xml:space="preserve"> </w:t>
      </w:r>
      <w:r w:rsidR="00253F26" w:rsidRPr="00DD4C1D">
        <w:t>Solange</w:t>
      </w:r>
      <w:r>
        <w:t xml:space="preserve"> </w:t>
      </w:r>
      <w:r w:rsidR="00027A85" w:rsidRPr="00DD4C1D">
        <w:t>unser</w:t>
      </w:r>
      <w:r>
        <w:t xml:space="preserve"> </w:t>
      </w:r>
      <w:r w:rsidR="00027A85" w:rsidRPr="00DD4C1D">
        <w:t>persönliches</w:t>
      </w:r>
      <w:r>
        <w:t xml:space="preserve"> </w:t>
      </w:r>
      <w:r w:rsidR="00253F26" w:rsidRPr="00DD4C1D">
        <w:t>Seelenheil</w:t>
      </w:r>
      <w:r>
        <w:t xml:space="preserve"> </w:t>
      </w:r>
      <w:r w:rsidR="00253F26" w:rsidRPr="00DD4C1D">
        <w:t>noch</w:t>
      </w:r>
      <w:r>
        <w:t xml:space="preserve"> </w:t>
      </w:r>
      <w:r w:rsidR="00253F26" w:rsidRPr="00DD4C1D">
        <w:t>nicht</w:t>
      </w:r>
      <w:r>
        <w:t xml:space="preserve"> </w:t>
      </w:r>
      <w:r w:rsidR="00253F26" w:rsidRPr="00DD4C1D">
        <w:t>vollendet</w:t>
      </w:r>
      <w:r>
        <w:t xml:space="preserve"> </w:t>
      </w:r>
      <w:r w:rsidR="00253F26" w:rsidRPr="00DD4C1D">
        <w:t>ist,</w:t>
      </w:r>
      <w:r>
        <w:t xml:space="preserve"> </w:t>
      </w:r>
      <w:r w:rsidR="00253F26" w:rsidRPr="00DD4C1D">
        <w:t>ist</w:t>
      </w:r>
      <w:r>
        <w:t xml:space="preserve"> </w:t>
      </w:r>
      <w:r w:rsidR="00253F26" w:rsidRPr="00DD4C1D">
        <w:t>die</w:t>
      </w:r>
      <w:r>
        <w:t xml:space="preserve"> </w:t>
      </w:r>
      <w:r w:rsidR="00253F26" w:rsidRPr="00DD4C1D">
        <w:t>Möglichkeit</w:t>
      </w:r>
      <w:r>
        <w:t xml:space="preserve"> </w:t>
      </w:r>
      <w:r w:rsidR="00253F26" w:rsidRPr="00DD4C1D">
        <w:t>eines</w:t>
      </w:r>
      <w:r>
        <w:t xml:space="preserve"> </w:t>
      </w:r>
      <w:r w:rsidR="00253F26" w:rsidRPr="00DD4C1D">
        <w:t>Heraustretens</w:t>
      </w:r>
      <w:r>
        <w:t xml:space="preserve"> </w:t>
      </w:r>
      <w:r w:rsidR="00253F26" w:rsidRPr="00DD4C1D">
        <w:t>aus</w:t>
      </w:r>
      <w:r>
        <w:t xml:space="preserve"> </w:t>
      </w:r>
      <w:r w:rsidR="00253F26" w:rsidRPr="00DD4C1D">
        <w:t>Christus</w:t>
      </w:r>
      <w:r>
        <w:t xml:space="preserve"> </w:t>
      </w:r>
      <w:r w:rsidR="00253F26" w:rsidRPr="00DD4C1D">
        <w:t>(und</w:t>
      </w:r>
      <w:r>
        <w:t xml:space="preserve"> </w:t>
      </w:r>
      <w:r w:rsidR="00253F26" w:rsidRPr="00DD4C1D">
        <w:t>somit</w:t>
      </w:r>
      <w:r>
        <w:t xml:space="preserve"> </w:t>
      </w:r>
      <w:r w:rsidR="00253F26" w:rsidRPr="00DD4C1D">
        <w:t>aus</w:t>
      </w:r>
      <w:r>
        <w:t xml:space="preserve"> </w:t>
      </w:r>
      <w:r w:rsidR="00253F26" w:rsidRPr="00DD4C1D">
        <w:t>der</w:t>
      </w:r>
      <w:r>
        <w:t xml:space="preserve"> </w:t>
      </w:r>
      <w:r w:rsidR="00253F26" w:rsidRPr="00DD4C1D">
        <w:t>neuen</w:t>
      </w:r>
      <w:r>
        <w:t xml:space="preserve"> </w:t>
      </w:r>
      <w:r w:rsidR="00253F26" w:rsidRPr="00DD4C1D">
        <w:t>Schöpfung)</w:t>
      </w:r>
      <w:r>
        <w:t xml:space="preserve"> </w:t>
      </w:r>
      <w:r w:rsidR="00253F26" w:rsidRPr="00DD4C1D">
        <w:t>gegeben.</w:t>
      </w:r>
      <w:r>
        <w:t xml:space="preserve"> </w:t>
      </w:r>
      <w:r w:rsidR="00253F26" w:rsidRPr="00DD4C1D">
        <w:t>Wenn</w:t>
      </w:r>
      <w:r>
        <w:t xml:space="preserve"> </w:t>
      </w:r>
      <w:r w:rsidR="00E3125D" w:rsidRPr="00DD4C1D">
        <w:t>die</w:t>
      </w:r>
      <w:r>
        <w:t xml:space="preserve"> </w:t>
      </w:r>
      <w:r w:rsidR="00E3125D" w:rsidRPr="00DD4C1D">
        <w:t>Schrift</w:t>
      </w:r>
      <w:r>
        <w:t xml:space="preserve"> </w:t>
      </w:r>
      <w:r w:rsidR="00253F26" w:rsidRPr="00DD4C1D">
        <w:t>dazu</w:t>
      </w:r>
      <w:r>
        <w:t xml:space="preserve"> </w:t>
      </w:r>
      <w:r w:rsidR="00253F26" w:rsidRPr="00DD4C1D">
        <w:t>aufruft,</w:t>
      </w:r>
      <w:r>
        <w:t xml:space="preserve"> </w:t>
      </w:r>
      <w:r w:rsidR="00253F26" w:rsidRPr="00DD4C1D">
        <w:t>in</w:t>
      </w:r>
      <w:r>
        <w:t xml:space="preserve"> </w:t>
      </w:r>
      <w:r w:rsidR="00E3125D" w:rsidRPr="00DD4C1D">
        <w:t>Christus</w:t>
      </w:r>
      <w:r>
        <w:t xml:space="preserve"> </w:t>
      </w:r>
      <w:r w:rsidR="00253F26" w:rsidRPr="00DD4C1D">
        <w:t>zu</w:t>
      </w:r>
      <w:r>
        <w:t xml:space="preserve"> </w:t>
      </w:r>
      <w:r w:rsidR="00253F26" w:rsidRPr="00DD4C1D">
        <w:t>bleiben,</w:t>
      </w:r>
      <w:r>
        <w:t xml:space="preserve"> </w:t>
      </w:r>
      <w:r w:rsidR="00253F26" w:rsidRPr="00DD4C1D">
        <w:t>bedeutet</w:t>
      </w:r>
      <w:r>
        <w:t xml:space="preserve"> </w:t>
      </w:r>
      <w:r w:rsidR="00253F26" w:rsidRPr="00DD4C1D">
        <w:t>es,</w:t>
      </w:r>
      <w:r>
        <w:t xml:space="preserve"> </w:t>
      </w:r>
      <w:r w:rsidR="00253F26" w:rsidRPr="00DD4C1D">
        <w:t>dass</w:t>
      </w:r>
      <w:r>
        <w:t xml:space="preserve"> </w:t>
      </w:r>
      <w:r w:rsidR="00253F26" w:rsidRPr="00DD4C1D">
        <w:t>es</w:t>
      </w:r>
      <w:r>
        <w:t xml:space="preserve"> </w:t>
      </w:r>
      <w:r w:rsidR="00253F26" w:rsidRPr="00DD4C1D">
        <w:t>möglich,</w:t>
      </w:r>
      <w:r>
        <w:t xml:space="preserve"> </w:t>
      </w:r>
      <w:r w:rsidR="00253F26" w:rsidRPr="00DD4C1D">
        <w:rPr>
          <w:spacing w:val="34"/>
        </w:rPr>
        <w:t>nicht</w:t>
      </w:r>
      <w:r>
        <w:t xml:space="preserve"> </w:t>
      </w:r>
      <w:r w:rsidR="00253F26" w:rsidRPr="00DD4C1D">
        <w:t>zu</w:t>
      </w:r>
      <w:r>
        <w:t xml:space="preserve"> </w:t>
      </w:r>
      <w:r w:rsidR="00253F26" w:rsidRPr="00DD4C1D">
        <w:t>bleiben.</w:t>
      </w:r>
      <w:r>
        <w:t xml:space="preserve"> </w:t>
      </w:r>
    </w:p>
    <w:p w14:paraId="6C249D50" w14:textId="23AA9FC4" w:rsidR="00027A85" w:rsidRPr="00DD4C1D" w:rsidRDefault="001478F8" w:rsidP="00253F26">
      <w:r>
        <w:t xml:space="preserve">    </w:t>
      </w:r>
      <w:r w:rsidR="00253F26" w:rsidRPr="00DD4C1D">
        <w:t>Von</w:t>
      </w:r>
      <w:r>
        <w:t xml:space="preserve"> </w:t>
      </w:r>
      <w:r w:rsidR="00253F26" w:rsidRPr="00DD4C1D">
        <w:t>außen</w:t>
      </w:r>
      <w:r>
        <w:t xml:space="preserve"> </w:t>
      </w:r>
      <w:r w:rsidR="00253F26" w:rsidRPr="00DD4C1D">
        <w:t>kann</w:t>
      </w:r>
      <w:r>
        <w:t xml:space="preserve"> </w:t>
      </w:r>
      <w:r w:rsidR="00253F26" w:rsidRPr="00DD4C1D">
        <w:t>das</w:t>
      </w:r>
      <w:r>
        <w:t xml:space="preserve"> </w:t>
      </w:r>
      <w:r w:rsidR="00253F26" w:rsidRPr="00DD4C1D">
        <w:t>Band,</w:t>
      </w:r>
      <w:r>
        <w:t xml:space="preserve"> </w:t>
      </w:r>
      <w:r w:rsidR="00253F26" w:rsidRPr="00DD4C1D">
        <w:t>das</w:t>
      </w:r>
      <w:r>
        <w:t xml:space="preserve"> </w:t>
      </w:r>
      <w:r w:rsidR="00253F26" w:rsidRPr="00DD4C1D">
        <w:t>mic</w:t>
      </w:r>
      <w:r w:rsidR="00027A85" w:rsidRPr="00DD4C1D">
        <w:t>h</w:t>
      </w:r>
      <w:r>
        <w:t xml:space="preserve"> </w:t>
      </w:r>
      <w:r w:rsidR="00027A85" w:rsidRPr="00DD4C1D">
        <w:t>mit</w:t>
      </w:r>
      <w:r>
        <w:t xml:space="preserve"> </w:t>
      </w:r>
      <w:r w:rsidR="00027A85" w:rsidRPr="00DD4C1D">
        <w:t>dieser</w:t>
      </w:r>
      <w:r>
        <w:t xml:space="preserve"> </w:t>
      </w:r>
      <w:r w:rsidR="00027A85" w:rsidRPr="00DD4C1D">
        <w:t>wunderbaren</w:t>
      </w:r>
      <w:r>
        <w:t xml:space="preserve"> </w:t>
      </w:r>
      <w:r w:rsidR="00027A85" w:rsidRPr="00DD4C1D">
        <w:t>Heilsp</w:t>
      </w:r>
      <w:r w:rsidR="00253F26" w:rsidRPr="00DD4C1D">
        <w:t>erson</w:t>
      </w:r>
      <w:r>
        <w:t xml:space="preserve"> </w:t>
      </w:r>
      <w:r w:rsidR="00253F26" w:rsidRPr="00DD4C1D">
        <w:t>Jesus</w:t>
      </w:r>
      <w:r>
        <w:t xml:space="preserve"> </w:t>
      </w:r>
      <w:r w:rsidR="00253F26" w:rsidRPr="00DD4C1D">
        <w:t>Christus</w:t>
      </w:r>
      <w:r>
        <w:t xml:space="preserve"> </w:t>
      </w:r>
      <w:r w:rsidR="00253F26" w:rsidRPr="00DD4C1D">
        <w:t>verbindet,</w:t>
      </w:r>
      <w:r>
        <w:t xml:space="preserve"> </w:t>
      </w:r>
      <w:r w:rsidR="00253F26" w:rsidRPr="00DD4C1D">
        <w:t>nicht</w:t>
      </w:r>
      <w:r>
        <w:t xml:space="preserve"> </w:t>
      </w:r>
      <w:r w:rsidR="00253F26" w:rsidRPr="00DD4C1D">
        <w:t>durchschnitten</w:t>
      </w:r>
      <w:r>
        <w:t xml:space="preserve"> </w:t>
      </w:r>
      <w:r w:rsidR="00253F26" w:rsidRPr="00DD4C1D">
        <w:t>werden</w:t>
      </w:r>
      <w:r>
        <w:t xml:space="preserve"> </w:t>
      </w:r>
      <w:r w:rsidR="00253F26" w:rsidRPr="00DD4C1D">
        <w:t>(</w:t>
      </w:r>
      <w:r>
        <w:t xml:space="preserve">Römer </w:t>
      </w:r>
      <w:r w:rsidR="00253F26" w:rsidRPr="00DD4C1D">
        <w:t>8</w:t>
      </w:r>
      <w:r>
        <w:t>, 3</w:t>
      </w:r>
      <w:r w:rsidR="00253F26" w:rsidRPr="00DD4C1D">
        <w:t>1-39;</w:t>
      </w:r>
      <w:r>
        <w:t xml:space="preserve"> Johannes </w:t>
      </w:r>
      <w:r w:rsidR="00253F26" w:rsidRPr="00DD4C1D">
        <w:t>10</w:t>
      </w:r>
      <w:r>
        <w:t>, 2</w:t>
      </w:r>
      <w:r w:rsidR="00253F26" w:rsidRPr="00DD4C1D">
        <w:t>7-30)</w:t>
      </w:r>
      <w:r>
        <w:t xml:space="preserve"> </w:t>
      </w:r>
      <w:r w:rsidR="00253F26" w:rsidRPr="00DD4C1D">
        <w:t>–</w:t>
      </w:r>
      <w:r>
        <w:t xml:space="preserve"> </w:t>
      </w:r>
      <w:r w:rsidR="00253F26" w:rsidRPr="00DD4C1D">
        <w:t>aufgrund</w:t>
      </w:r>
      <w:r>
        <w:t xml:space="preserve"> </w:t>
      </w:r>
      <w:r w:rsidR="00253F26" w:rsidRPr="00DD4C1D">
        <w:t>der</w:t>
      </w:r>
      <w:r>
        <w:t xml:space="preserve"> </w:t>
      </w:r>
      <w:r w:rsidR="00253F26" w:rsidRPr="00DD4C1D">
        <w:t>Unüberwindlichkeit,</w:t>
      </w:r>
      <w:r>
        <w:t xml:space="preserve"> </w:t>
      </w:r>
      <w:r w:rsidR="00253F26" w:rsidRPr="00DD4C1D">
        <w:t>Festigkeit</w:t>
      </w:r>
      <w:r>
        <w:t xml:space="preserve"> </w:t>
      </w:r>
      <w:r w:rsidR="00253F26" w:rsidRPr="00DD4C1D">
        <w:t>und</w:t>
      </w:r>
      <w:r>
        <w:t xml:space="preserve"> </w:t>
      </w:r>
      <w:r w:rsidR="00253F26" w:rsidRPr="00DD4C1D">
        <w:t>Sicherheit</w:t>
      </w:r>
      <w:r>
        <w:t xml:space="preserve"> </w:t>
      </w:r>
      <w:r w:rsidR="00253F26" w:rsidRPr="00DD4C1D">
        <w:t>Jesu</w:t>
      </w:r>
      <w:r>
        <w:t xml:space="preserve"> </w:t>
      </w:r>
      <w:r w:rsidR="00253F26" w:rsidRPr="00DD4C1D">
        <w:t>Christi.</w:t>
      </w:r>
      <w:r>
        <w:t xml:space="preserve"> </w:t>
      </w:r>
      <w:r w:rsidR="00253F26" w:rsidRPr="00DD4C1D">
        <w:t>Ich</w:t>
      </w:r>
      <w:r>
        <w:t xml:space="preserve"> </w:t>
      </w:r>
      <w:r w:rsidR="00253F26" w:rsidRPr="00DD4C1D">
        <w:t>aber,</w:t>
      </w:r>
      <w:r>
        <w:t xml:space="preserve"> </w:t>
      </w:r>
      <w:r w:rsidR="00253F26" w:rsidRPr="00DD4C1D">
        <w:t>ich</w:t>
      </w:r>
      <w:r>
        <w:t xml:space="preserve"> </w:t>
      </w:r>
      <w:r w:rsidR="00253F26" w:rsidRPr="00DD4C1D">
        <w:t>stehe</w:t>
      </w:r>
      <w:r>
        <w:t xml:space="preserve"> </w:t>
      </w:r>
      <w:r w:rsidR="00253F26" w:rsidRPr="00DD4C1D">
        <w:t>„durch</w:t>
      </w:r>
      <w:r>
        <w:t xml:space="preserve"> </w:t>
      </w:r>
      <w:r w:rsidR="00253F26" w:rsidRPr="00DD4C1D">
        <w:t>den</w:t>
      </w:r>
      <w:r>
        <w:t xml:space="preserve"> </w:t>
      </w:r>
      <w:r w:rsidR="00253F26" w:rsidRPr="00DD4C1D">
        <w:rPr>
          <w:spacing w:val="34"/>
        </w:rPr>
        <w:t>Glauben“</w:t>
      </w:r>
      <w:r>
        <w:t xml:space="preserve"> </w:t>
      </w:r>
      <w:r w:rsidR="00253F26" w:rsidRPr="00DD4C1D">
        <w:t>an</w:t>
      </w:r>
      <w:r>
        <w:t xml:space="preserve"> </w:t>
      </w:r>
      <w:r w:rsidR="00253F26" w:rsidRPr="00DD4C1D">
        <w:t>jene</w:t>
      </w:r>
      <w:r>
        <w:t xml:space="preserve"> </w:t>
      </w:r>
      <w:r w:rsidR="00253F26" w:rsidRPr="00DD4C1D">
        <w:t>Person</w:t>
      </w:r>
      <w:r>
        <w:t xml:space="preserve"> </w:t>
      </w:r>
      <w:r w:rsidR="00253F26" w:rsidRPr="00DD4C1D">
        <w:t>(</w:t>
      </w:r>
      <w:r>
        <w:t xml:space="preserve">Römer </w:t>
      </w:r>
      <w:r w:rsidR="00253F26" w:rsidRPr="00DD4C1D">
        <w:t>11</w:t>
      </w:r>
      <w:r>
        <w:t>, 2</w:t>
      </w:r>
      <w:r w:rsidR="00253F26" w:rsidRPr="00DD4C1D">
        <w:t>0).</w:t>
      </w:r>
      <w:r>
        <w:t xml:space="preserve"> </w:t>
      </w:r>
    </w:p>
    <w:p w14:paraId="245DBA82" w14:textId="1ABD76A0" w:rsidR="00253F26" w:rsidRPr="00DD4C1D" w:rsidRDefault="001478F8" w:rsidP="00253F26">
      <w:r>
        <w:t xml:space="preserve">    </w:t>
      </w:r>
      <w:r w:rsidR="00253F26" w:rsidRPr="00DD4C1D">
        <w:t>Der</w:t>
      </w:r>
      <w:r>
        <w:t xml:space="preserve"> </w:t>
      </w:r>
      <w:r w:rsidR="00253F26" w:rsidRPr="00DD4C1D">
        <w:t>Glaube</w:t>
      </w:r>
      <w:r>
        <w:t xml:space="preserve"> </w:t>
      </w:r>
      <w:r w:rsidR="00253F26" w:rsidRPr="00DD4C1D">
        <w:t>ist</w:t>
      </w:r>
      <w:r>
        <w:t xml:space="preserve"> </w:t>
      </w:r>
      <w:r w:rsidR="00253F26" w:rsidRPr="00DD4C1D">
        <w:t>der</w:t>
      </w:r>
      <w:r>
        <w:t xml:space="preserve"> </w:t>
      </w:r>
      <w:r w:rsidR="00253F26" w:rsidRPr="00DD4C1D">
        <w:t>Schlüssel</w:t>
      </w:r>
      <w:r>
        <w:t xml:space="preserve"> </w:t>
      </w:r>
      <w:r w:rsidR="00253F26" w:rsidRPr="00DD4C1D">
        <w:t>zum</w:t>
      </w:r>
      <w:r>
        <w:t xml:space="preserve"> </w:t>
      </w:r>
      <w:r w:rsidR="00253F26" w:rsidRPr="00DD4C1D">
        <w:t>Heil,</w:t>
      </w:r>
      <w:r>
        <w:t xml:space="preserve"> </w:t>
      </w:r>
      <w:r w:rsidR="00253F26" w:rsidRPr="00DD4C1D">
        <w:t>zu</w:t>
      </w:r>
      <w:r>
        <w:t xml:space="preserve"> </w:t>
      </w:r>
      <w:r w:rsidR="00253F26" w:rsidRPr="00DD4C1D">
        <w:t>dieser</w:t>
      </w:r>
      <w:r>
        <w:t xml:space="preserve"> </w:t>
      </w:r>
      <w:r w:rsidR="00253F26" w:rsidRPr="00DD4C1D">
        <w:t>Person,</w:t>
      </w:r>
      <w:r>
        <w:t xml:space="preserve"> </w:t>
      </w:r>
      <w:r w:rsidR="00253F26" w:rsidRPr="00DD4C1D">
        <w:t>die</w:t>
      </w:r>
      <w:r>
        <w:t xml:space="preserve"> </w:t>
      </w:r>
      <w:r w:rsidR="00253F26" w:rsidRPr="00DD4C1D">
        <w:t>der</w:t>
      </w:r>
      <w:r>
        <w:t xml:space="preserve"> </w:t>
      </w:r>
      <w:r w:rsidR="00253F26" w:rsidRPr="00DD4C1D">
        <w:t>Inbegriff</w:t>
      </w:r>
      <w:r>
        <w:t xml:space="preserve"> </w:t>
      </w:r>
      <w:r w:rsidR="00253F26" w:rsidRPr="00DD4C1D">
        <w:t>meines</w:t>
      </w:r>
      <w:r>
        <w:t xml:space="preserve"> </w:t>
      </w:r>
      <w:r w:rsidR="00253F26" w:rsidRPr="00DD4C1D">
        <w:t>Heils</w:t>
      </w:r>
      <w:r>
        <w:t xml:space="preserve"> </w:t>
      </w:r>
      <w:r w:rsidR="00253F26" w:rsidRPr="00DD4C1D">
        <w:t>ist.</w:t>
      </w:r>
      <w:r>
        <w:t xml:space="preserve"> </w:t>
      </w:r>
      <w:r w:rsidR="00253F26" w:rsidRPr="00DD4C1D">
        <w:t>Wenn</w:t>
      </w:r>
      <w:r>
        <w:t xml:space="preserve"> </w:t>
      </w:r>
      <w:r w:rsidR="00253F26" w:rsidRPr="00DD4C1D">
        <w:t>ich</w:t>
      </w:r>
      <w:r>
        <w:t xml:space="preserve"> </w:t>
      </w:r>
      <w:r w:rsidR="00253F26" w:rsidRPr="00DD4C1D">
        <w:t>aber</w:t>
      </w:r>
      <w:r>
        <w:t xml:space="preserve"> </w:t>
      </w:r>
      <w:r w:rsidR="00253F26" w:rsidRPr="00DD4C1D">
        <w:t>durch</w:t>
      </w:r>
      <w:r>
        <w:t xml:space="preserve"> </w:t>
      </w:r>
      <w:r w:rsidR="00253F26" w:rsidRPr="00DD4C1D">
        <w:t>den</w:t>
      </w:r>
      <w:r>
        <w:t xml:space="preserve"> </w:t>
      </w:r>
      <w:r w:rsidR="00253F26" w:rsidRPr="00DD4C1D">
        <w:rPr>
          <w:spacing w:val="34"/>
        </w:rPr>
        <w:t>Glauben</w:t>
      </w:r>
      <w:r>
        <w:t xml:space="preserve"> </w:t>
      </w:r>
      <w:r w:rsidR="00253F26" w:rsidRPr="00DD4C1D">
        <w:t>stehe,</w:t>
      </w:r>
      <w:r>
        <w:t xml:space="preserve"> </w:t>
      </w:r>
      <w:r w:rsidR="00253F26" w:rsidRPr="00DD4C1D">
        <w:t>ist</w:t>
      </w:r>
      <w:r>
        <w:t xml:space="preserve"> </w:t>
      </w:r>
      <w:r w:rsidR="00253F26" w:rsidRPr="00DD4C1D">
        <w:t>klar,</w:t>
      </w:r>
      <w:r>
        <w:t xml:space="preserve"> </w:t>
      </w:r>
      <w:r w:rsidR="00253F26" w:rsidRPr="00DD4C1D">
        <w:t>dass</w:t>
      </w:r>
      <w:r>
        <w:t xml:space="preserve"> </w:t>
      </w:r>
      <w:r w:rsidR="00253F26" w:rsidRPr="00DD4C1D">
        <w:t>die</w:t>
      </w:r>
      <w:r>
        <w:t xml:space="preserve"> </w:t>
      </w:r>
      <w:r w:rsidR="00253F26" w:rsidRPr="00DD4C1D">
        <w:t>Gefahr</w:t>
      </w:r>
      <w:r>
        <w:t xml:space="preserve"> </w:t>
      </w:r>
      <w:r w:rsidR="00253F26" w:rsidRPr="00DD4C1D">
        <w:t>des</w:t>
      </w:r>
      <w:r>
        <w:t xml:space="preserve"> </w:t>
      </w:r>
      <w:r w:rsidR="00253F26" w:rsidRPr="00DD4C1D">
        <w:t>Fallens</w:t>
      </w:r>
      <w:r>
        <w:t xml:space="preserve"> </w:t>
      </w:r>
      <w:r w:rsidR="00253F26" w:rsidRPr="00DD4C1D">
        <w:t>vorhanden</w:t>
      </w:r>
      <w:r>
        <w:t xml:space="preserve"> </w:t>
      </w:r>
      <w:r w:rsidR="00253F26" w:rsidRPr="00DD4C1D">
        <w:t>ist</w:t>
      </w:r>
      <w:r>
        <w:t xml:space="preserve"> </w:t>
      </w:r>
      <w:r w:rsidR="00253F26" w:rsidRPr="00DD4C1D">
        <w:t>–</w:t>
      </w:r>
      <w:r>
        <w:t xml:space="preserve"> </w:t>
      </w:r>
      <w:r w:rsidR="00253F26" w:rsidRPr="00DD4C1D">
        <w:t>und</w:t>
      </w:r>
      <w:r>
        <w:t xml:space="preserve"> </w:t>
      </w:r>
      <w:r w:rsidR="00253F26" w:rsidRPr="00DD4C1D">
        <w:t>zwar</w:t>
      </w:r>
      <w:r>
        <w:t xml:space="preserve"> </w:t>
      </w:r>
      <w:r w:rsidR="00253F26" w:rsidRPr="00DD4C1D">
        <w:t>durch</w:t>
      </w:r>
      <w:r>
        <w:t xml:space="preserve"> </w:t>
      </w:r>
      <w:r w:rsidR="00253F26" w:rsidRPr="00DD4C1D">
        <w:t>Unglauben</w:t>
      </w:r>
      <w:r>
        <w:t xml:space="preserve"> </w:t>
      </w:r>
      <w:r w:rsidR="00253F26" w:rsidRPr="00DD4C1D">
        <w:t>(</w:t>
      </w:r>
      <w:r>
        <w:t xml:space="preserve">Römer </w:t>
      </w:r>
      <w:r w:rsidR="00253F26" w:rsidRPr="00DD4C1D">
        <w:t>11</w:t>
      </w:r>
      <w:r>
        <w:t>, 2</w:t>
      </w:r>
      <w:r w:rsidR="00253F26" w:rsidRPr="00DD4C1D">
        <w:t>0;</w:t>
      </w:r>
      <w:r>
        <w:t xml:space="preserve"> Hebräer </w:t>
      </w:r>
      <w:r w:rsidR="00253F26" w:rsidRPr="00DD4C1D">
        <w:t>3</w:t>
      </w:r>
      <w:r>
        <w:t>, 1</w:t>
      </w:r>
      <w:r w:rsidR="00253F26" w:rsidRPr="00DD4C1D">
        <w:t>9-</w:t>
      </w:r>
      <w:r>
        <w:t xml:space="preserve"> </w:t>
      </w:r>
      <w:r w:rsidR="00253F26" w:rsidRPr="00DD4C1D">
        <w:t>4</w:t>
      </w:r>
      <w:r>
        <w:t>, 3</w:t>
      </w:r>
      <w:r w:rsidR="00253F26" w:rsidRPr="00DD4C1D">
        <w:t>;</w:t>
      </w:r>
      <w:r>
        <w:t xml:space="preserve"> </w:t>
      </w:r>
      <w:r w:rsidR="00253F26" w:rsidRPr="00DD4C1D">
        <w:t>4</w:t>
      </w:r>
      <w:r>
        <w:t>, 1</w:t>
      </w:r>
      <w:r w:rsidR="00253F26" w:rsidRPr="00DD4C1D">
        <w:t>1).</w:t>
      </w:r>
      <w:r>
        <w:t xml:space="preserve"> </w:t>
      </w:r>
      <w:r w:rsidR="00027A85" w:rsidRPr="00DD4C1D">
        <w:t>Es</w:t>
      </w:r>
      <w:r>
        <w:t xml:space="preserve"> </w:t>
      </w:r>
      <w:r w:rsidR="00027A85" w:rsidRPr="00DD4C1D">
        <w:t>besteht</w:t>
      </w:r>
      <w:r>
        <w:t xml:space="preserve"> </w:t>
      </w:r>
      <w:r w:rsidR="00027A85" w:rsidRPr="00DD4C1D">
        <w:t>also</w:t>
      </w:r>
      <w:r>
        <w:t xml:space="preserve"> </w:t>
      </w:r>
      <w:r w:rsidR="00027A85" w:rsidRPr="00DD4C1D">
        <w:t>immer</w:t>
      </w:r>
      <w:r>
        <w:t xml:space="preserve"> </w:t>
      </w:r>
      <w:r w:rsidR="00027A85" w:rsidRPr="00DD4C1D">
        <w:t>noch</w:t>
      </w:r>
      <w:r>
        <w:t xml:space="preserve"> </w:t>
      </w:r>
      <w:r w:rsidR="00027A85" w:rsidRPr="00DD4C1D">
        <w:t>die</w:t>
      </w:r>
      <w:r>
        <w:t xml:space="preserve"> </w:t>
      </w:r>
      <w:r w:rsidR="00027A85" w:rsidRPr="00DD4C1D">
        <w:t>Möglichkeit,</w:t>
      </w:r>
      <w:r>
        <w:t xml:space="preserve"> </w:t>
      </w:r>
      <w:r w:rsidR="00027A85" w:rsidRPr="00DD4C1D">
        <w:t>dass</w:t>
      </w:r>
      <w:r>
        <w:t xml:space="preserve"> </w:t>
      </w:r>
      <w:r w:rsidR="00027A85" w:rsidRPr="00DD4C1D">
        <w:t>ich,</w:t>
      </w:r>
      <w:r>
        <w:t xml:space="preserve"> </w:t>
      </w:r>
      <w:r w:rsidR="00027A85" w:rsidRPr="00DD4C1D">
        <w:t>„</w:t>
      </w:r>
      <w:r w:rsidR="00253F26" w:rsidRPr="00DD4C1D">
        <w:t>der</w:t>
      </w:r>
      <w:r>
        <w:t xml:space="preserve"> </w:t>
      </w:r>
      <w:r w:rsidR="00253F26" w:rsidRPr="00DD4C1D">
        <w:t>Gerechte</w:t>
      </w:r>
      <w:r w:rsidR="00027A85" w:rsidRPr="00DD4C1D">
        <w:t>“</w:t>
      </w:r>
      <w:r w:rsidR="00253F26" w:rsidRPr="00DD4C1D">
        <w:t>,</w:t>
      </w:r>
      <w:r>
        <w:t xml:space="preserve"> </w:t>
      </w:r>
      <w:r w:rsidR="00253F26" w:rsidRPr="00DD4C1D">
        <w:t>der</w:t>
      </w:r>
      <w:r>
        <w:t xml:space="preserve"> </w:t>
      </w:r>
      <w:r w:rsidR="00253F26" w:rsidRPr="00DD4C1D">
        <w:t>ich</w:t>
      </w:r>
      <w:r>
        <w:t xml:space="preserve"> </w:t>
      </w:r>
      <w:r w:rsidR="00027A85" w:rsidRPr="00DD4C1D">
        <w:t>„</w:t>
      </w:r>
      <w:r w:rsidR="00253F26" w:rsidRPr="00DD4C1D">
        <w:t>vom</w:t>
      </w:r>
      <w:r>
        <w:t xml:space="preserve"> </w:t>
      </w:r>
      <w:r w:rsidR="00253F26" w:rsidRPr="00DD4C1D">
        <w:t>Glauben</w:t>
      </w:r>
      <w:r>
        <w:t xml:space="preserve"> </w:t>
      </w:r>
      <w:r w:rsidR="00253F26" w:rsidRPr="00DD4C1D">
        <w:t>her</w:t>
      </w:r>
      <w:r w:rsidR="00027A85" w:rsidRPr="00DD4C1D">
        <w:t>“</w:t>
      </w:r>
      <w:r>
        <w:t xml:space="preserve"> </w:t>
      </w:r>
      <w:r w:rsidR="00253F26" w:rsidRPr="00DD4C1D">
        <w:t>lebe</w:t>
      </w:r>
      <w:r>
        <w:t xml:space="preserve"> </w:t>
      </w:r>
      <w:r w:rsidR="00027A85" w:rsidRPr="00DD4C1D">
        <w:t>(</w:t>
      </w:r>
      <w:r>
        <w:t xml:space="preserve">Hebräer </w:t>
      </w:r>
      <w:r w:rsidR="00027A85" w:rsidRPr="00DD4C1D">
        <w:t>10</w:t>
      </w:r>
      <w:r>
        <w:t>, 3</w:t>
      </w:r>
      <w:r w:rsidR="00027A85" w:rsidRPr="00DD4C1D">
        <w:t>8)</w:t>
      </w:r>
      <w:r>
        <w:t xml:space="preserve"> </w:t>
      </w:r>
      <w:r w:rsidR="00027A85" w:rsidRPr="00DD4C1D">
        <w:t>–</w:t>
      </w:r>
      <w:r>
        <w:t xml:space="preserve"> </w:t>
      </w:r>
      <w:r w:rsidR="00027A85" w:rsidRPr="00DD4C1D">
        <w:t>zurück</w:t>
      </w:r>
      <w:r w:rsidR="00253F26" w:rsidRPr="00DD4C1D">
        <w:t>weiche</w:t>
      </w:r>
      <w:r>
        <w:t xml:space="preserve"> </w:t>
      </w:r>
      <w:r w:rsidR="00253F26" w:rsidRPr="00DD4C1D">
        <w:t>„zum</w:t>
      </w:r>
      <w:r>
        <w:t xml:space="preserve"> </w:t>
      </w:r>
      <w:r w:rsidR="00253F26" w:rsidRPr="00DD4C1D">
        <w:t>Verderben“</w:t>
      </w:r>
      <w:r>
        <w:t xml:space="preserve"> </w:t>
      </w:r>
      <w:r w:rsidR="00253F26" w:rsidRPr="00DD4C1D">
        <w:t>(10</w:t>
      </w:r>
      <w:r>
        <w:t>, 3</w:t>
      </w:r>
      <w:r w:rsidR="00253F26" w:rsidRPr="00DD4C1D">
        <w:t>9).</w:t>
      </w:r>
      <w:r>
        <w:t xml:space="preserve"> </w:t>
      </w:r>
    </w:p>
    <w:p w14:paraId="3AC8E604" w14:textId="51A2A903" w:rsidR="00253F26" w:rsidRPr="00DD4C1D" w:rsidRDefault="001478F8" w:rsidP="00253F26">
      <w:r>
        <w:t xml:space="preserve">    Hebräer </w:t>
      </w:r>
      <w:r w:rsidR="00253F26" w:rsidRPr="00DD4C1D">
        <w:t>10</w:t>
      </w:r>
      <w:r>
        <w:t>, 3</w:t>
      </w:r>
      <w:r w:rsidR="00253F26" w:rsidRPr="00DD4C1D">
        <w:t>8:</w:t>
      </w:r>
      <w:r>
        <w:t xml:space="preserve"> </w:t>
      </w:r>
      <w:r w:rsidR="00253F26" w:rsidRPr="00DD4C1D">
        <w:t>„</w:t>
      </w:r>
      <w:r w:rsidR="00253F26" w:rsidRPr="00DD4C1D">
        <w:rPr>
          <w:b/>
        </w:rPr>
        <w:t>Aber</w:t>
      </w:r>
      <w:r>
        <w:rPr>
          <w:b/>
        </w:rPr>
        <w:t xml:space="preserve"> </w:t>
      </w:r>
      <w:r w:rsidR="00253F26" w:rsidRPr="00DD4C1D">
        <w:rPr>
          <w:b/>
        </w:rPr>
        <w:t>der</w:t>
      </w:r>
      <w:r>
        <w:rPr>
          <w:b/>
        </w:rPr>
        <w:t xml:space="preserve"> </w:t>
      </w:r>
      <w:r w:rsidR="00253F26" w:rsidRPr="00DD4C1D">
        <w:rPr>
          <w:b/>
        </w:rPr>
        <w:t>Gerechte</w:t>
      </w:r>
      <w:r>
        <w:rPr>
          <w:b/>
        </w:rPr>
        <w:t xml:space="preserve"> </w:t>
      </w:r>
      <w:r w:rsidR="00253F26" w:rsidRPr="00DD4C1D">
        <w:rPr>
          <w:b/>
        </w:rPr>
        <w:t>wird</w:t>
      </w:r>
      <w:r>
        <w:rPr>
          <w:b/>
        </w:rPr>
        <w:t xml:space="preserve"> </w:t>
      </w:r>
      <w:r w:rsidR="00253F26" w:rsidRPr="00DD4C1D">
        <w:rPr>
          <w:b/>
        </w:rPr>
        <w:t>vom</w:t>
      </w:r>
      <w:r>
        <w:rPr>
          <w:b/>
        </w:rPr>
        <w:t xml:space="preserve"> </w:t>
      </w:r>
      <w:r w:rsidR="00253F26" w:rsidRPr="00DD4C1D">
        <w:rPr>
          <w:b/>
        </w:rPr>
        <w:t>Glauben</w:t>
      </w:r>
      <w:r>
        <w:rPr>
          <w:b/>
        </w:rPr>
        <w:t xml:space="preserve"> </w:t>
      </w:r>
      <w:r w:rsidR="00253F26" w:rsidRPr="00DD4C1D">
        <w:rPr>
          <w:b/>
        </w:rPr>
        <w:t>her</w:t>
      </w:r>
      <w:r>
        <w:rPr>
          <w:b/>
        </w:rPr>
        <w:t xml:space="preserve"> </w:t>
      </w:r>
      <w:r w:rsidR="00253F26" w:rsidRPr="00DD4C1D">
        <w:rPr>
          <w:b/>
        </w:rPr>
        <w:t>leben.</w:t>
      </w:r>
      <w:r>
        <w:t xml:space="preserve"> </w:t>
      </w:r>
      <w:r w:rsidR="00253F26" w:rsidRPr="00DD4C1D">
        <w:rPr>
          <w:b/>
        </w:rPr>
        <w:t>Und</w:t>
      </w:r>
      <w:r>
        <w:rPr>
          <w:b/>
        </w:rPr>
        <w:t xml:space="preserve"> </w:t>
      </w:r>
      <w:r w:rsidR="00253F26" w:rsidRPr="00DD4C1D">
        <w:rPr>
          <w:b/>
        </w:rPr>
        <w:t>wenn</w:t>
      </w:r>
      <w:r>
        <w:rPr>
          <w:b/>
        </w:rPr>
        <w:t xml:space="preserve"> </w:t>
      </w:r>
      <w:r w:rsidR="00253F26" w:rsidRPr="00DD4C1D">
        <w:rPr>
          <w:b/>
        </w:rPr>
        <w:t>er</w:t>
      </w:r>
      <w:r>
        <w:t xml:space="preserve"> </w:t>
      </w:r>
      <w:r w:rsidR="00EA74DF" w:rsidRPr="00DD4C1D">
        <w:t>(</w:t>
      </w:r>
      <w:r w:rsidR="00253F26" w:rsidRPr="00DD4C1D">
        <w:t>der</w:t>
      </w:r>
      <w:r>
        <w:t xml:space="preserve"> </w:t>
      </w:r>
      <w:r w:rsidR="00253F26" w:rsidRPr="00DD4C1D">
        <w:t>Gerechte)</w:t>
      </w:r>
      <w:r>
        <w:t xml:space="preserve"> </w:t>
      </w:r>
      <w:r w:rsidR="00253F26" w:rsidRPr="00DD4C1D">
        <w:rPr>
          <w:b/>
        </w:rPr>
        <w:t>zurückweicht,</w:t>
      </w:r>
      <w:r>
        <w:rPr>
          <w:b/>
        </w:rPr>
        <w:t xml:space="preserve"> </w:t>
      </w:r>
      <w:r w:rsidR="00253F26" w:rsidRPr="00DD4C1D">
        <w:rPr>
          <w:b/>
        </w:rPr>
        <w:t>hat</w:t>
      </w:r>
      <w:r>
        <w:rPr>
          <w:b/>
        </w:rPr>
        <w:t xml:space="preserve"> </w:t>
      </w:r>
      <w:r w:rsidR="00253F26" w:rsidRPr="00DD4C1D">
        <w:rPr>
          <w:b/>
        </w:rPr>
        <w:t>meine</w:t>
      </w:r>
      <w:r>
        <w:rPr>
          <w:b/>
        </w:rPr>
        <w:t xml:space="preserve"> </w:t>
      </w:r>
      <w:r w:rsidR="00253F26" w:rsidRPr="00DD4C1D">
        <w:rPr>
          <w:b/>
        </w:rPr>
        <w:t>Seele</w:t>
      </w:r>
      <w:r>
        <w:rPr>
          <w:b/>
        </w:rPr>
        <w:t xml:space="preserve"> </w:t>
      </w:r>
      <w:r w:rsidR="00253F26" w:rsidRPr="00DD4C1D">
        <w:rPr>
          <w:b/>
        </w:rPr>
        <w:t>nicht</w:t>
      </w:r>
      <w:r>
        <w:rPr>
          <w:b/>
        </w:rPr>
        <w:t xml:space="preserve"> </w:t>
      </w:r>
      <w:r w:rsidR="00253F26" w:rsidRPr="00DD4C1D">
        <w:rPr>
          <w:b/>
        </w:rPr>
        <w:t>Wohlgefallen</w:t>
      </w:r>
      <w:r>
        <w:rPr>
          <w:b/>
        </w:rPr>
        <w:t xml:space="preserve"> </w:t>
      </w:r>
      <w:r w:rsidR="00253F26" w:rsidRPr="00DD4C1D">
        <w:rPr>
          <w:b/>
        </w:rPr>
        <w:t>an</w:t>
      </w:r>
      <w:r>
        <w:rPr>
          <w:b/>
        </w:rPr>
        <w:t xml:space="preserve"> </w:t>
      </w:r>
      <w:r w:rsidR="00253F26" w:rsidRPr="00DD4C1D">
        <w:rPr>
          <w:b/>
        </w:rPr>
        <w:t>ihm</w:t>
      </w:r>
      <w:r w:rsidR="00EA74DF" w:rsidRPr="00DD4C1D">
        <w:rPr>
          <w:b/>
        </w:rPr>
        <w:t>“</w:t>
      </w:r>
      <w:r>
        <w:t xml:space="preserve"> </w:t>
      </w:r>
      <w:r w:rsidR="00EA74DF" w:rsidRPr="00DD4C1D">
        <w:t>(d.</w:t>
      </w:r>
      <w:r>
        <w:t xml:space="preserve"> </w:t>
      </w:r>
      <w:r w:rsidR="00EA74DF" w:rsidRPr="00DD4C1D">
        <w:t>i.:</w:t>
      </w:r>
      <w:r>
        <w:t xml:space="preserve"> </w:t>
      </w:r>
      <w:r w:rsidR="00253F26" w:rsidRPr="00DD4C1D">
        <w:t>an</w:t>
      </w:r>
      <w:r>
        <w:t xml:space="preserve"> </w:t>
      </w:r>
      <w:r w:rsidR="00253F26" w:rsidRPr="00DD4C1D">
        <w:t>dem,</w:t>
      </w:r>
      <w:r>
        <w:t xml:space="preserve"> </w:t>
      </w:r>
      <w:r w:rsidR="00253F26" w:rsidRPr="00DD4C1D">
        <w:t>der</w:t>
      </w:r>
      <w:r>
        <w:t xml:space="preserve"> </w:t>
      </w:r>
      <w:r w:rsidR="00253F26" w:rsidRPr="00DD4C1D">
        <w:t>ein</w:t>
      </w:r>
      <w:r>
        <w:t xml:space="preserve"> </w:t>
      </w:r>
      <w:r w:rsidR="00253F26" w:rsidRPr="00DD4C1D">
        <w:t>Gerechter</w:t>
      </w:r>
      <w:r>
        <w:t xml:space="preserve"> </w:t>
      </w:r>
      <w:r w:rsidR="00253F26" w:rsidRPr="00DD4C1D">
        <w:rPr>
          <w:i/>
        </w:rPr>
        <w:t>war</w:t>
      </w:r>
      <w:r w:rsidR="00253F26" w:rsidRPr="00DD4C1D">
        <w:t>,</w:t>
      </w:r>
      <w:r>
        <w:t xml:space="preserve"> </w:t>
      </w:r>
      <w:r w:rsidR="00EA74DF" w:rsidRPr="00DD4C1D">
        <w:t>dann</w:t>
      </w:r>
      <w:r>
        <w:t xml:space="preserve"> </w:t>
      </w:r>
      <w:r w:rsidR="00253F26" w:rsidRPr="00DD4C1D">
        <w:t>aber</w:t>
      </w:r>
      <w:r>
        <w:t xml:space="preserve"> </w:t>
      </w:r>
      <w:r w:rsidR="00253F26" w:rsidRPr="00DD4C1D">
        <w:rPr>
          <w:i/>
        </w:rPr>
        <w:t>zurückgewichen</w:t>
      </w:r>
      <w:r>
        <w:t xml:space="preserve"> </w:t>
      </w:r>
      <w:r w:rsidR="00EA74DF" w:rsidRPr="00DD4C1D">
        <w:t>ist).</w:t>
      </w:r>
      <w:r>
        <w:t xml:space="preserve"> </w:t>
      </w:r>
    </w:p>
    <w:p w14:paraId="02FEBBC2" w14:textId="27C998E8" w:rsidR="00253F26" w:rsidRPr="00DD4C1D" w:rsidRDefault="001478F8" w:rsidP="00253F26">
      <w:r>
        <w:t xml:space="preserve">    </w:t>
      </w:r>
      <w:r w:rsidR="00EA74DF" w:rsidRPr="00DD4C1D">
        <w:t>S</w:t>
      </w:r>
      <w:r w:rsidR="00253F26" w:rsidRPr="00DD4C1D">
        <w:t>olange</w:t>
      </w:r>
      <w:r>
        <w:t xml:space="preserve"> </w:t>
      </w:r>
      <w:r w:rsidR="00EA74DF" w:rsidRPr="00DD4C1D">
        <w:t>daher</w:t>
      </w:r>
      <w:r>
        <w:t xml:space="preserve"> </w:t>
      </w:r>
      <w:r w:rsidR="00253F26" w:rsidRPr="00DD4C1D">
        <w:t>der</w:t>
      </w:r>
      <w:r>
        <w:t xml:space="preserve"> </w:t>
      </w:r>
      <w:r w:rsidR="00253F26" w:rsidRPr="00DD4C1D">
        <w:t>Christ,</w:t>
      </w:r>
      <w:r>
        <w:t xml:space="preserve"> </w:t>
      </w:r>
      <w:r w:rsidR="00253F26" w:rsidRPr="00DD4C1D">
        <w:t>der</w:t>
      </w:r>
      <w:r>
        <w:t xml:space="preserve"> </w:t>
      </w:r>
      <w:r w:rsidR="00253F26" w:rsidRPr="00DD4C1D">
        <w:t>in</w:t>
      </w:r>
      <w:r>
        <w:t xml:space="preserve"> </w:t>
      </w:r>
      <w:r w:rsidR="00253F26" w:rsidRPr="00DD4C1D">
        <w:t>Christus</w:t>
      </w:r>
      <w:r>
        <w:t xml:space="preserve"> </w:t>
      </w:r>
      <w:r w:rsidR="00253F26" w:rsidRPr="00DD4C1D">
        <w:t>eine</w:t>
      </w:r>
      <w:r>
        <w:t xml:space="preserve"> </w:t>
      </w:r>
      <w:r w:rsidR="00253F26" w:rsidRPr="00DD4C1D">
        <w:t>neue</w:t>
      </w:r>
      <w:r>
        <w:t xml:space="preserve"> </w:t>
      </w:r>
      <w:r w:rsidR="00253F26" w:rsidRPr="00DD4C1D">
        <w:t>Schöpfung</w:t>
      </w:r>
      <w:r>
        <w:t xml:space="preserve"> </w:t>
      </w:r>
      <w:r w:rsidR="00253F26" w:rsidRPr="00DD4C1D">
        <w:t>ist,</w:t>
      </w:r>
      <w:r>
        <w:t xml:space="preserve"> </w:t>
      </w:r>
      <w:r w:rsidR="00253F26" w:rsidRPr="00DD4C1D">
        <w:t>in</w:t>
      </w:r>
      <w:r>
        <w:t xml:space="preserve"> </w:t>
      </w:r>
      <w:r w:rsidR="00253F26" w:rsidRPr="00DD4C1D">
        <w:t>der</w:t>
      </w:r>
      <w:r>
        <w:t xml:space="preserve"> </w:t>
      </w:r>
      <w:r w:rsidR="00253F26" w:rsidRPr="00DD4C1D">
        <w:t>alten</w:t>
      </w:r>
      <w:r>
        <w:t xml:space="preserve"> </w:t>
      </w:r>
      <w:r w:rsidR="00253F26" w:rsidRPr="00DD4C1D">
        <w:t>Schöpfung</w:t>
      </w:r>
      <w:r>
        <w:t xml:space="preserve"> </w:t>
      </w:r>
      <w:r w:rsidR="00253F26" w:rsidRPr="00DD4C1D">
        <w:t>lebt,</w:t>
      </w:r>
      <w:r>
        <w:t xml:space="preserve"> </w:t>
      </w:r>
      <w:r w:rsidR="00253F26" w:rsidRPr="00DD4C1D">
        <w:t>ist</w:t>
      </w:r>
      <w:r>
        <w:t xml:space="preserve"> </w:t>
      </w:r>
      <w:r w:rsidR="00253F26" w:rsidRPr="00DD4C1D">
        <w:t>sein</w:t>
      </w:r>
      <w:r>
        <w:t xml:space="preserve"> </w:t>
      </w:r>
      <w:r w:rsidR="00253F26" w:rsidRPr="00DD4C1D">
        <w:t>Heil,</w:t>
      </w:r>
      <w:r>
        <w:t xml:space="preserve"> </w:t>
      </w:r>
      <w:r w:rsidR="00253F26" w:rsidRPr="00DD4C1D">
        <w:t>sein</w:t>
      </w:r>
      <w:r>
        <w:t xml:space="preserve"> </w:t>
      </w:r>
      <w:r w:rsidR="00253F26" w:rsidRPr="00DD4C1D">
        <w:t>Seelenheil,</w:t>
      </w:r>
      <w:r>
        <w:t xml:space="preserve"> </w:t>
      </w:r>
      <w:r w:rsidR="00253F26" w:rsidRPr="00DD4C1D">
        <w:t>nicht</w:t>
      </w:r>
      <w:r>
        <w:t xml:space="preserve"> </w:t>
      </w:r>
      <w:r w:rsidR="00253F26" w:rsidRPr="00DD4C1D">
        <w:t>vollendet.</w:t>
      </w:r>
      <w:r>
        <w:t xml:space="preserve"> </w:t>
      </w:r>
      <w:r w:rsidR="00253F26" w:rsidRPr="00DD4C1D">
        <w:t>Solange</w:t>
      </w:r>
      <w:r>
        <w:t xml:space="preserve"> </w:t>
      </w:r>
      <w:r w:rsidR="00253F26" w:rsidRPr="00DD4C1D">
        <w:t>mein</w:t>
      </w:r>
      <w:r>
        <w:t xml:space="preserve"> </w:t>
      </w:r>
      <w:r w:rsidR="00253F26" w:rsidRPr="00DD4C1D">
        <w:t>Heil</w:t>
      </w:r>
      <w:r>
        <w:t xml:space="preserve"> </w:t>
      </w:r>
      <w:r w:rsidR="00253F26" w:rsidRPr="00DD4C1D">
        <w:t>nicht</w:t>
      </w:r>
      <w:r>
        <w:t xml:space="preserve"> </w:t>
      </w:r>
      <w:r w:rsidR="00253F26" w:rsidRPr="00DD4C1D">
        <w:t>vollendet</w:t>
      </w:r>
      <w:r>
        <w:t xml:space="preserve"> </w:t>
      </w:r>
      <w:r w:rsidR="00253F26" w:rsidRPr="00DD4C1D">
        <w:t>ist,</w:t>
      </w:r>
      <w:r>
        <w:t xml:space="preserve"> </w:t>
      </w:r>
      <w:r w:rsidR="00253F26" w:rsidRPr="00DD4C1D">
        <w:t>ist</w:t>
      </w:r>
      <w:r>
        <w:t xml:space="preserve"> </w:t>
      </w:r>
      <w:r w:rsidR="00253F26" w:rsidRPr="00DD4C1D">
        <w:t>die</w:t>
      </w:r>
      <w:r>
        <w:t xml:space="preserve"> </w:t>
      </w:r>
      <w:r w:rsidR="00253F26" w:rsidRPr="00DD4C1D">
        <w:t>Möglichkeit,</w:t>
      </w:r>
      <w:r>
        <w:t xml:space="preserve"> </w:t>
      </w:r>
      <w:r w:rsidR="00253F26" w:rsidRPr="00DD4C1D">
        <w:t>dass</w:t>
      </w:r>
      <w:r>
        <w:t xml:space="preserve"> </w:t>
      </w:r>
      <w:r w:rsidR="00253F26" w:rsidRPr="00DD4C1D">
        <w:t>ich</w:t>
      </w:r>
      <w:r>
        <w:t xml:space="preserve"> </w:t>
      </w:r>
      <w:r w:rsidR="00253F26" w:rsidRPr="00DD4C1D">
        <w:t>es</w:t>
      </w:r>
      <w:r>
        <w:t xml:space="preserve"> </w:t>
      </w:r>
      <w:r w:rsidR="00253F26" w:rsidRPr="00DD4C1D">
        <w:t>verwerfe,</w:t>
      </w:r>
      <w:r>
        <w:t xml:space="preserve"> </w:t>
      </w:r>
      <w:r w:rsidR="00253F26" w:rsidRPr="00DD4C1D">
        <w:t>noch</w:t>
      </w:r>
      <w:r>
        <w:t xml:space="preserve"> </w:t>
      </w:r>
      <w:r w:rsidR="00253F26" w:rsidRPr="00DD4C1D">
        <w:t>gegeben.</w:t>
      </w:r>
      <w:r>
        <w:t xml:space="preserve"> </w:t>
      </w:r>
    </w:p>
    <w:p w14:paraId="1925036A" w14:textId="03E3BD3B" w:rsidR="00253F26" w:rsidRPr="00DD4C1D" w:rsidRDefault="001478F8" w:rsidP="00253F26">
      <w:r>
        <w:t xml:space="preserve">    </w:t>
      </w:r>
      <w:r w:rsidR="00253F26" w:rsidRPr="00DD4C1D">
        <w:t>Sobald</w:t>
      </w:r>
      <w:r>
        <w:t xml:space="preserve"> </w:t>
      </w:r>
      <w:r w:rsidR="00253F26" w:rsidRPr="00DD4C1D">
        <w:t>aber</w:t>
      </w:r>
      <w:r>
        <w:t xml:space="preserve"> </w:t>
      </w:r>
      <w:r w:rsidR="00253F26" w:rsidRPr="00DD4C1D">
        <w:t>die</w:t>
      </w:r>
      <w:r>
        <w:t xml:space="preserve"> </w:t>
      </w:r>
      <w:r w:rsidR="00253F26" w:rsidRPr="00DD4C1D">
        <w:t>Vollendung</w:t>
      </w:r>
      <w:r>
        <w:t xml:space="preserve"> </w:t>
      </w:r>
      <w:r w:rsidR="00253F26" w:rsidRPr="00DD4C1D">
        <w:t>des</w:t>
      </w:r>
      <w:r>
        <w:t xml:space="preserve"> </w:t>
      </w:r>
      <w:r w:rsidR="00253F26" w:rsidRPr="00DD4C1D">
        <w:t>Heils</w:t>
      </w:r>
      <w:r>
        <w:t xml:space="preserve"> </w:t>
      </w:r>
      <w:r w:rsidR="00253F26" w:rsidRPr="00DD4C1D">
        <w:t>gekommen</w:t>
      </w:r>
      <w:r>
        <w:t xml:space="preserve"> </w:t>
      </w:r>
      <w:r w:rsidR="00253F26" w:rsidRPr="00DD4C1D">
        <w:t>ist,</w:t>
      </w:r>
      <w:r>
        <w:t xml:space="preserve"> </w:t>
      </w:r>
      <w:r w:rsidR="00253F26" w:rsidRPr="00DD4C1D">
        <w:t>besteht</w:t>
      </w:r>
      <w:r>
        <w:t xml:space="preserve"> </w:t>
      </w:r>
      <w:r w:rsidR="00253F26" w:rsidRPr="00DD4C1D">
        <w:t>meine</w:t>
      </w:r>
      <w:r>
        <w:t xml:space="preserve"> </w:t>
      </w:r>
      <w:r w:rsidR="00253F26" w:rsidRPr="00DD4C1D">
        <w:t>Beziehung</w:t>
      </w:r>
      <w:r>
        <w:t xml:space="preserve"> </w:t>
      </w:r>
      <w:r w:rsidR="00253F26" w:rsidRPr="00DD4C1D">
        <w:t>zu</w:t>
      </w:r>
      <w:r>
        <w:t xml:space="preserve"> </w:t>
      </w:r>
      <w:r w:rsidR="00253F26" w:rsidRPr="00DD4C1D">
        <w:t>Christus</w:t>
      </w:r>
      <w:r>
        <w:t xml:space="preserve"> </w:t>
      </w:r>
      <w:r w:rsidR="00253F26" w:rsidRPr="00DD4C1D">
        <w:t>nicht</w:t>
      </w:r>
      <w:r>
        <w:t xml:space="preserve"> </w:t>
      </w:r>
      <w:r w:rsidR="00253F26" w:rsidRPr="00DD4C1D">
        <w:t>mehr</w:t>
      </w:r>
      <w:r>
        <w:t xml:space="preserve"> </w:t>
      </w:r>
      <w:r w:rsidR="00253F26" w:rsidRPr="00DD4C1D">
        <w:rPr>
          <w:i/>
        </w:rPr>
        <w:t>durch</w:t>
      </w:r>
      <w:r>
        <w:rPr>
          <w:i/>
        </w:rPr>
        <w:t xml:space="preserve"> </w:t>
      </w:r>
      <w:r w:rsidR="00253F26" w:rsidRPr="00DD4C1D">
        <w:rPr>
          <w:i/>
        </w:rPr>
        <w:t>den</w:t>
      </w:r>
      <w:r>
        <w:rPr>
          <w:i/>
        </w:rPr>
        <w:t xml:space="preserve"> </w:t>
      </w:r>
      <w:r w:rsidR="00253F26" w:rsidRPr="00DD4C1D">
        <w:rPr>
          <w:i/>
        </w:rPr>
        <w:t>Glauben</w:t>
      </w:r>
      <w:r w:rsidR="00253F26" w:rsidRPr="00DD4C1D">
        <w:t>.</w:t>
      </w:r>
      <w:r>
        <w:t xml:space="preserve"> </w:t>
      </w:r>
      <w:r w:rsidR="00EA74DF" w:rsidRPr="00DD4C1D">
        <w:t>Somit</w:t>
      </w:r>
      <w:r>
        <w:t xml:space="preserve"> </w:t>
      </w:r>
      <w:r w:rsidR="00253F26" w:rsidRPr="00DD4C1D">
        <w:t>ist</w:t>
      </w:r>
      <w:r>
        <w:t xml:space="preserve"> </w:t>
      </w:r>
      <w:r w:rsidR="00EA74DF" w:rsidRPr="00DD4C1D">
        <w:t>dann</w:t>
      </w:r>
      <w:r>
        <w:t xml:space="preserve"> </w:t>
      </w:r>
      <w:r w:rsidR="00253F26" w:rsidRPr="00DD4C1D">
        <w:t>die</w:t>
      </w:r>
      <w:r>
        <w:t xml:space="preserve"> </w:t>
      </w:r>
      <w:r w:rsidR="00253F26" w:rsidRPr="00DD4C1D">
        <w:t>Gefahr</w:t>
      </w:r>
      <w:r>
        <w:t xml:space="preserve"> </w:t>
      </w:r>
      <w:r w:rsidR="00253F26" w:rsidRPr="00DD4C1D">
        <w:t>und</w:t>
      </w:r>
      <w:r>
        <w:t xml:space="preserve"> </w:t>
      </w:r>
      <w:r w:rsidR="00253F26" w:rsidRPr="00DD4C1D">
        <w:t>Möglichkeit</w:t>
      </w:r>
      <w:r>
        <w:t xml:space="preserve"> </w:t>
      </w:r>
      <w:r w:rsidR="00253F26" w:rsidRPr="00DD4C1D">
        <w:t>des</w:t>
      </w:r>
      <w:r>
        <w:t xml:space="preserve"> </w:t>
      </w:r>
      <w:r w:rsidR="00253F26" w:rsidRPr="00DD4C1D">
        <w:t>Verwerfens</w:t>
      </w:r>
      <w:r>
        <w:t xml:space="preserve"> </w:t>
      </w:r>
      <w:r w:rsidR="00253F26" w:rsidRPr="00DD4C1D">
        <w:t>nicht</w:t>
      </w:r>
      <w:r>
        <w:t xml:space="preserve"> </w:t>
      </w:r>
      <w:r w:rsidR="00253F26" w:rsidRPr="00DD4C1D">
        <w:t>mehr</w:t>
      </w:r>
      <w:r>
        <w:t xml:space="preserve"> </w:t>
      </w:r>
      <w:r w:rsidR="00253F26" w:rsidRPr="00DD4C1D">
        <w:t>gegeben</w:t>
      </w:r>
      <w:r w:rsidR="00EA74DF" w:rsidRPr="00DD4C1D">
        <w:t>.</w:t>
      </w:r>
      <w:r>
        <w:t xml:space="preserve"> </w:t>
      </w:r>
      <w:r w:rsidR="00EA74DF" w:rsidRPr="00DD4C1D">
        <w:t>Wir</w:t>
      </w:r>
      <w:r>
        <w:t xml:space="preserve"> </w:t>
      </w:r>
      <w:r w:rsidR="00EA74DF" w:rsidRPr="00DD4C1D">
        <w:t>werden</w:t>
      </w:r>
      <w:r>
        <w:t xml:space="preserve"> </w:t>
      </w:r>
      <w:r w:rsidR="00EA74DF" w:rsidRPr="00DD4C1D">
        <w:t>ihn</w:t>
      </w:r>
      <w:r>
        <w:t xml:space="preserve"> </w:t>
      </w:r>
      <w:r w:rsidR="00EA74DF" w:rsidRPr="00DD4C1D">
        <w:t>sehen,</w:t>
      </w:r>
      <w:r>
        <w:t xml:space="preserve"> </w:t>
      </w:r>
      <w:r w:rsidR="00EA74DF" w:rsidRPr="00DD4C1D">
        <w:t>wie</w:t>
      </w:r>
      <w:r>
        <w:t xml:space="preserve"> </w:t>
      </w:r>
      <w:r w:rsidR="00EA74DF" w:rsidRPr="00DD4C1D">
        <w:t>er</w:t>
      </w:r>
      <w:r>
        <w:t xml:space="preserve"> </w:t>
      </w:r>
      <w:r w:rsidR="00EA74DF" w:rsidRPr="00DD4C1D">
        <w:t>ist.</w:t>
      </w:r>
      <w:r>
        <w:t xml:space="preserve"> </w:t>
      </w:r>
      <w:r w:rsidR="00253F26" w:rsidRPr="00DD4C1D">
        <w:t>Es</w:t>
      </w:r>
      <w:r>
        <w:t xml:space="preserve"> </w:t>
      </w:r>
      <w:r w:rsidR="00253F26" w:rsidRPr="00DD4C1D">
        <w:t>ist</w:t>
      </w:r>
      <w:r>
        <w:t xml:space="preserve"> </w:t>
      </w:r>
      <w:r w:rsidR="00253F26" w:rsidRPr="00DD4C1D">
        <w:t>klar,</w:t>
      </w:r>
      <w:r>
        <w:t xml:space="preserve"> </w:t>
      </w:r>
      <w:r w:rsidR="00253F26" w:rsidRPr="00DD4C1D">
        <w:t>dass</w:t>
      </w:r>
      <w:r>
        <w:t xml:space="preserve"> </w:t>
      </w:r>
      <w:r w:rsidR="00EA74DF" w:rsidRPr="00DD4C1D">
        <w:t>sich</w:t>
      </w:r>
      <w:r>
        <w:t xml:space="preserve"> </w:t>
      </w:r>
      <w:r w:rsidR="00253F26" w:rsidRPr="00DD4C1D">
        <w:t>dann</w:t>
      </w:r>
      <w:r>
        <w:t xml:space="preserve"> </w:t>
      </w:r>
      <w:r w:rsidR="00253F26" w:rsidRPr="00DD4C1D">
        <w:t>niemand</w:t>
      </w:r>
      <w:r>
        <w:t xml:space="preserve"> </w:t>
      </w:r>
      <w:r w:rsidR="00EA74DF" w:rsidRPr="00DD4C1D">
        <w:t>von</w:t>
      </w:r>
      <w:r>
        <w:t xml:space="preserve"> </w:t>
      </w:r>
      <w:r w:rsidR="00EA74DF" w:rsidRPr="00DD4C1D">
        <w:t>ihm</w:t>
      </w:r>
      <w:r>
        <w:t xml:space="preserve"> </w:t>
      </w:r>
      <w:r w:rsidR="00253F26" w:rsidRPr="00DD4C1D">
        <w:t>abwenden</w:t>
      </w:r>
      <w:r>
        <w:t xml:space="preserve"> </w:t>
      </w:r>
      <w:r w:rsidR="00253F26" w:rsidRPr="00DD4C1D">
        <w:rPr>
          <w:spacing w:val="34"/>
        </w:rPr>
        <w:t>möchte</w:t>
      </w:r>
      <w:r w:rsidR="00253F26" w:rsidRPr="00DD4C1D">
        <w:t>.</w:t>
      </w:r>
      <w:r>
        <w:t xml:space="preserve"> </w:t>
      </w:r>
      <w:r w:rsidR="00253F26" w:rsidRPr="00DD4C1D">
        <w:t>Ein</w:t>
      </w:r>
      <w:r>
        <w:t xml:space="preserve"> </w:t>
      </w:r>
      <w:r w:rsidR="00253F26" w:rsidRPr="00DD4C1D">
        <w:t>Abwenden</w:t>
      </w:r>
      <w:r>
        <w:t xml:space="preserve"> </w:t>
      </w:r>
      <w:r w:rsidR="00253F26" w:rsidRPr="00DD4C1D">
        <w:t>wäre</w:t>
      </w:r>
      <w:r>
        <w:t xml:space="preserve"> </w:t>
      </w:r>
      <w:r w:rsidR="00253F26" w:rsidRPr="00DD4C1D">
        <w:t>nur</w:t>
      </w:r>
      <w:r>
        <w:t xml:space="preserve"> </w:t>
      </w:r>
      <w:r w:rsidR="00253F26" w:rsidRPr="00DD4C1D">
        <w:t>möglich,</w:t>
      </w:r>
      <w:r>
        <w:t xml:space="preserve"> </w:t>
      </w:r>
      <w:r w:rsidR="00253F26" w:rsidRPr="00DD4C1D">
        <w:t>wenn</w:t>
      </w:r>
      <w:r>
        <w:t xml:space="preserve"> </w:t>
      </w:r>
      <w:r w:rsidR="00253F26" w:rsidRPr="00DD4C1D">
        <w:t>es</w:t>
      </w:r>
      <w:r>
        <w:t xml:space="preserve"> </w:t>
      </w:r>
      <w:r w:rsidR="00253F26" w:rsidRPr="00DD4C1D">
        <w:t>Verführung</w:t>
      </w:r>
      <w:r>
        <w:t xml:space="preserve"> </w:t>
      </w:r>
      <w:r w:rsidR="00253F26" w:rsidRPr="00DD4C1D">
        <w:t>gäbe.</w:t>
      </w:r>
      <w:r>
        <w:t xml:space="preserve"> </w:t>
      </w:r>
      <w:r w:rsidR="00253F26" w:rsidRPr="00DD4C1D">
        <w:t>(Vgl.</w:t>
      </w:r>
      <w:r>
        <w:t xml:space="preserve"> Offenbarung </w:t>
      </w:r>
      <w:r w:rsidR="00253F26" w:rsidRPr="00DD4C1D">
        <w:t>20</w:t>
      </w:r>
      <w:r>
        <w:t>, 8</w:t>
      </w:r>
      <w:r w:rsidR="00253F26" w:rsidRPr="00DD4C1D">
        <w:t>.)</w:t>
      </w:r>
      <w:r>
        <w:t xml:space="preserve"> </w:t>
      </w:r>
      <w:r w:rsidR="00253F26" w:rsidRPr="00DD4C1D">
        <w:t>Die</w:t>
      </w:r>
      <w:r>
        <w:t xml:space="preserve"> </w:t>
      </w:r>
      <w:r w:rsidR="00253F26" w:rsidRPr="00DD4C1D">
        <w:t>Verführung,</w:t>
      </w:r>
      <w:r>
        <w:t xml:space="preserve"> </w:t>
      </w:r>
      <w:r w:rsidR="00253F26" w:rsidRPr="00DD4C1D">
        <w:t>Lüge</w:t>
      </w:r>
      <w:r>
        <w:t xml:space="preserve"> </w:t>
      </w:r>
      <w:r w:rsidR="00253F26" w:rsidRPr="00DD4C1D">
        <w:t>und</w:t>
      </w:r>
      <w:r>
        <w:t xml:space="preserve"> </w:t>
      </w:r>
      <w:r w:rsidR="00253F26" w:rsidRPr="00DD4C1D">
        <w:t>das</w:t>
      </w:r>
      <w:r>
        <w:t xml:space="preserve"> </w:t>
      </w:r>
      <w:r w:rsidR="00253F26" w:rsidRPr="00DD4C1D">
        <w:t>Abdriften</w:t>
      </w:r>
      <w:r>
        <w:t xml:space="preserve"> </w:t>
      </w:r>
      <w:r w:rsidR="00253F26" w:rsidRPr="00DD4C1D">
        <w:t>des</w:t>
      </w:r>
      <w:r>
        <w:t xml:space="preserve"> </w:t>
      </w:r>
      <w:r w:rsidR="00253F26" w:rsidRPr="00DD4C1D">
        <w:t>Herzens</w:t>
      </w:r>
      <w:r>
        <w:t xml:space="preserve"> </w:t>
      </w:r>
      <w:r w:rsidR="00253F26" w:rsidRPr="00DD4C1D">
        <w:t>zu</w:t>
      </w:r>
      <w:r>
        <w:t xml:space="preserve"> </w:t>
      </w:r>
      <w:r w:rsidR="00253F26" w:rsidRPr="00DD4C1D">
        <w:t>anderen</w:t>
      </w:r>
      <w:r>
        <w:t xml:space="preserve"> </w:t>
      </w:r>
      <w:r w:rsidR="00253F26" w:rsidRPr="00DD4C1D">
        <w:t>Dingen</w:t>
      </w:r>
      <w:r>
        <w:t xml:space="preserve"> </w:t>
      </w:r>
      <w:r w:rsidR="00253F26" w:rsidRPr="00DD4C1D">
        <w:t>gibt</w:t>
      </w:r>
      <w:r>
        <w:t xml:space="preserve"> </w:t>
      </w:r>
      <w:r w:rsidR="00253F26" w:rsidRPr="00DD4C1D">
        <w:t>es</w:t>
      </w:r>
      <w:r>
        <w:t xml:space="preserve"> </w:t>
      </w:r>
      <w:r w:rsidR="00EA74DF" w:rsidRPr="00DD4C1D">
        <w:t>im</w:t>
      </w:r>
      <w:r>
        <w:t xml:space="preserve"> </w:t>
      </w:r>
      <w:r w:rsidR="00EA74DF" w:rsidRPr="00DD4C1D">
        <w:t>Himmel</w:t>
      </w:r>
      <w:r>
        <w:t xml:space="preserve"> </w:t>
      </w:r>
      <w:r w:rsidR="00B363E1" w:rsidRPr="00DD4C1D">
        <w:t>nicht</w:t>
      </w:r>
      <w:r>
        <w:t xml:space="preserve"> </w:t>
      </w:r>
      <w:r w:rsidR="00B363E1" w:rsidRPr="00DD4C1D">
        <w:t>mehr.</w:t>
      </w:r>
      <w:r>
        <w:t xml:space="preserve"> </w:t>
      </w:r>
      <w:r w:rsidR="00B363E1" w:rsidRPr="00DD4C1D">
        <w:t>Dort</w:t>
      </w:r>
      <w:r>
        <w:t xml:space="preserve"> </w:t>
      </w:r>
      <w:r w:rsidR="00B363E1" w:rsidRPr="00DD4C1D">
        <w:t>ist</w:t>
      </w:r>
      <w:r>
        <w:t xml:space="preserve"> </w:t>
      </w:r>
      <w:r w:rsidR="00B363E1" w:rsidRPr="00DD4C1D">
        <w:t>vollkommene</w:t>
      </w:r>
      <w:r>
        <w:t xml:space="preserve"> </w:t>
      </w:r>
      <w:r w:rsidR="00253F26" w:rsidRPr="00DD4C1D">
        <w:t>Wahrheit</w:t>
      </w:r>
      <w:r>
        <w:t xml:space="preserve"> </w:t>
      </w:r>
      <w:r w:rsidR="00253F26" w:rsidRPr="00DD4C1D">
        <w:t>und</w:t>
      </w:r>
      <w:r>
        <w:t xml:space="preserve"> </w:t>
      </w:r>
      <w:r w:rsidR="00B363E1" w:rsidRPr="00DD4C1D">
        <w:t>vollendete</w:t>
      </w:r>
      <w:r>
        <w:t xml:space="preserve"> </w:t>
      </w:r>
      <w:r w:rsidR="00253F26" w:rsidRPr="00DD4C1D">
        <w:t>Liebe.</w:t>
      </w:r>
      <w:r>
        <w:t xml:space="preserve"> </w:t>
      </w:r>
      <w:r w:rsidR="00253F26" w:rsidRPr="00DD4C1D">
        <w:t>So</w:t>
      </w:r>
      <w:r>
        <w:t xml:space="preserve"> </w:t>
      </w:r>
      <w:r w:rsidR="00253F26" w:rsidRPr="00DD4C1D">
        <w:t>wie</w:t>
      </w:r>
      <w:r>
        <w:t xml:space="preserve"> </w:t>
      </w:r>
      <w:r w:rsidR="00253F26" w:rsidRPr="00DD4C1D">
        <w:t>heute</w:t>
      </w:r>
      <w:r>
        <w:t xml:space="preserve"> </w:t>
      </w:r>
      <w:r w:rsidR="00253F26" w:rsidRPr="00DD4C1D">
        <w:t>die</w:t>
      </w:r>
      <w:r>
        <w:t xml:space="preserve"> </w:t>
      </w:r>
      <w:r w:rsidR="00253F26" w:rsidRPr="00DD4C1D">
        <w:t>Kraft</w:t>
      </w:r>
      <w:r>
        <w:t xml:space="preserve"> </w:t>
      </w:r>
      <w:r w:rsidR="00253F26" w:rsidRPr="00DD4C1D">
        <w:t>der</w:t>
      </w:r>
      <w:r>
        <w:t xml:space="preserve"> </w:t>
      </w:r>
      <w:r w:rsidR="00253F26" w:rsidRPr="00DD4C1D">
        <w:t>Wahrheit</w:t>
      </w:r>
      <w:r>
        <w:t xml:space="preserve"> </w:t>
      </w:r>
      <w:r w:rsidR="00253F26" w:rsidRPr="00DD4C1D">
        <w:t>wirkt</w:t>
      </w:r>
      <w:r>
        <w:t xml:space="preserve"> </w:t>
      </w:r>
      <w:r w:rsidR="00253F26" w:rsidRPr="00DD4C1D">
        <w:t>(durch</w:t>
      </w:r>
      <w:r>
        <w:t xml:space="preserve"> </w:t>
      </w:r>
      <w:r w:rsidR="00253F26" w:rsidRPr="00DD4C1D">
        <w:t>das</w:t>
      </w:r>
      <w:r>
        <w:t xml:space="preserve"> </w:t>
      </w:r>
      <w:r w:rsidR="00253F26" w:rsidRPr="00DD4C1D">
        <w:t>Wort</w:t>
      </w:r>
      <w:r>
        <w:t xml:space="preserve"> </w:t>
      </w:r>
      <w:r w:rsidR="00253F26" w:rsidRPr="00DD4C1D">
        <w:t>der</w:t>
      </w:r>
      <w:r>
        <w:t xml:space="preserve"> </w:t>
      </w:r>
      <w:r w:rsidR="00253F26" w:rsidRPr="00DD4C1D">
        <w:t>Wahrheit),</w:t>
      </w:r>
      <w:r>
        <w:t xml:space="preserve"> </w:t>
      </w:r>
      <w:r w:rsidR="00253F26" w:rsidRPr="00DD4C1D">
        <w:t>so</w:t>
      </w:r>
      <w:r>
        <w:t xml:space="preserve"> </w:t>
      </w:r>
      <w:r w:rsidR="00253F26" w:rsidRPr="00DD4C1D">
        <w:t>wird</w:t>
      </w:r>
      <w:r>
        <w:t xml:space="preserve"> </w:t>
      </w:r>
      <w:r w:rsidR="00253F26" w:rsidRPr="00DD4C1D">
        <w:t>es</w:t>
      </w:r>
      <w:r>
        <w:t xml:space="preserve"> </w:t>
      </w:r>
      <w:r w:rsidR="00253F26" w:rsidRPr="00DD4C1D">
        <w:t>auch</w:t>
      </w:r>
      <w:r>
        <w:t xml:space="preserve"> </w:t>
      </w:r>
      <w:r w:rsidR="00253F26" w:rsidRPr="00DD4C1D">
        <w:t>dann</w:t>
      </w:r>
      <w:r>
        <w:t xml:space="preserve"> </w:t>
      </w:r>
      <w:r w:rsidR="00253F26" w:rsidRPr="00DD4C1D">
        <w:t>sein</w:t>
      </w:r>
      <w:r w:rsidR="00B363E1" w:rsidRPr="00DD4C1D">
        <w:t>.</w:t>
      </w:r>
      <w:r>
        <w:t xml:space="preserve"> </w:t>
      </w:r>
      <w:r w:rsidR="00B363E1" w:rsidRPr="00DD4C1D">
        <w:t>Aber</w:t>
      </w:r>
      <w:r>
        <w:t xml:space="preserve"> </w:t>
      </w:r>
      <w:r w:rsidR="00B363E1" w:rsidRPr="00DD4C1D">
        <w:t>h</w:t>
      </w:r>
      <w:r w:rsidR="00253F26" w:rsidRPr="00DD4C1D">
        <w:t>eute</w:t>
      </w:r>
      <w:r>
        <w:t xml:space="preserve"> </w:t>
      </w:r>
      <w:r w:rsidR="00253F26" w:rsidRPr="00DD4C1D">
        <w:t>stehe</w:t>
      </w:r>
      <w:r w:rsidR="00B363E1" w:rsidRPr="00DD4C1D">
        <w:t>n</w:t>
      </w:r>
      <w:r>
        <w:t xml:space="preserve"> </w:t>
      </w:r>
      <w:r w:rsidR="00B363E1" w:rsidRPr="00DD4C1D">
        <w:t>wir</w:t>
      </w:r>
      <w:r>
        <w:t xml:space="preserve"> </w:t>
      </w:r>
      <w:r w:rsidR="00B363E1" w:rsidRPr="00DD4C1D">
        <w:t>Christen</w:t>
      </w:r>
      <w:r>
        <w:t xml:space="preserve"> </w:t>
      </w:r>
      <w:r w:rsidR="00253F26" w:rsidRPr="00DD4C1D">
        <w:t>in</w:t>
      </w:r>
      <w:r>
        <w:t xml:space="preserve"> </w:t>
      </w:r>
      <w:r w:rsidR="00253F26" w:rsidRPr="00DD4C1D">
        <w:t>der</w:t>
      </w:r>
      <w:r>
        <w:t xml:space="preserve"> </w:t>
      </w:r>
      <w:r w:rsidR="00253F26" w:rsidRPr="00DD4C1D">
        <w:t>Verantwortung,</w:t>
      </w:r>
      <w:r>
        <w:t xml:space="preserve"> </w:t>
      </w:r>
      <w:r w:rsidR="00B363E1" w:rsidRPr="00DD4C1D">
        <w:t>uns</w:t>
      </w:r>
      <w:r>
        <w:t xml:space="preserve"> </w:t>
      </w:r>
      <w:r w:rsidR="00253F26" w:rsidRPr="00DD4C1D">
        <w:t>mit</w:t>
      </w:r>
      <w:r>
        <w:t xml:space="preserve"> </w:t>
      </w:r>
      <w:r w:rsidR="00253F26" w:rsidRPr="00DD4C1D">
        <w:t>der</w:t>
      </w:r>
      <w:r>
        <w:t xml:space="preserve"> </w:t>
      </w:r>
      <w:r w:rsidR="00253F26" w:rsidRPr="00DD4C1D">
        <w:t>Wahrheit</w:t>
      </w:r>
      <w:r>
        <w:t xml:space="preserve"> </w:t>
      </w:r>
      <w:r w:rsidR="00253F26" w:rsidRPr="00DD4C1D">
        <w:t>zu</w:t>
      </w:r>
      <w:r>
        <w:t xml:space="preserve"> </w:t>
      </w:r>
      <w:r w:rsidR="00253F26" w:rsidRPr="00DD4C1D">
        <w:t>beschäftigen</w:t>
      </w:r>
      <w:r>
        <w:t xml:space="preserve"> </w:t>
      </w:r>
      <w:r w:rsidR="00253F26" w:rsidRPr="00DD4C1D">
        <w:t>und</w:t>
      </w:r>
      <w:r>
        <w:t xml:space="preserve"> </w:t>
      </w:r>
      <w:r w:rsidR="00253F26" w:rsidRPr="00DD4C1D">
        <w:rPr>
          <w:i/>
        </w:rPr>
        <w:t>nicht</w:t>
      </w:r>
      <w:r>
        <w:rPr>
          <w:i/>
        </w:rPr>
        <w:t xml:space="preserve"> </w:t>
      </w:r>
      <w:r w:rsidR="00253F26" w:rsidRPr="00DD4C1D">
        <w:rPr>
          <w:i/>
        </w:rPr>
        <w:t>auf</w:t>
      </w:r>
      <w:r>
        <w:rPr>
          <w:i/>
        </w:rPr>
        <w:t xml:space="preserve"> </w:t>
      </w:r>
      <w:r w:rsidR="00253F26" w:rsidRPr="00DD4C1D">
        <w:rPr>
          <w:i/>
        </w:rPr>
        <w:t>die</w:t>
      </w:r>
      <w:r>
        <w:rPr>
          <w:i/>
        </w:rPr>
        <w:t xml:space="preserve"> </w:t>
      </w:r>
      <w:r w:rsidR="00253F26" w:rsidRPr="00DD4C1D">
        <w:rPr>
          <w:i/>
        </w:rPr>
        <w:t>Lüge</w:t>
      </w:r>
      <w:r>
        <w:rPr>
          <w:i/>
        </w:rPr>
        <w:t xml:space="preserve"> </w:t>
      </w:r>
      <w:r w:rsidR="00253F26" w:rsidRPr="00DD4C1D">
        <w:rPr>
          <w:i/>
        </w:rPr>
        <w:t>zu</w:t>
      </w:r>
      <w:r>
        <w:rPr>
          <w:i/>
        </w:rPr>
        <w:t xml:space="preserve"> </w:t>
      </w:r>
      <w:r w:rsidR="00253F26" w:rsidRPr="00DD4C1D">
        <w:rPr>
          <w:i/>
        </w:rPr>
        <w:t>hören</w:t>
      </w:r>
      <w:r w:rsidR="00253F26" w:rsidRPr="00DD4C1D">
        <w:t>.</w:t>
      </w:r>
      <w:r>
        <w:t xml:space="preserve"> </w:t>
      </w:r>
      <w:r w:rsidR="00B363E1" w:rsidRPr="00DD4C1D">
        <w:t>H</w:t>
      </w:r>
      <w:r w:rsidR="00253F26" w:rsidRPr="00DD4C1D">
        <w:t>eute</w:t>
      </w:r>
      <w:r>
        <w:t xml:space="preserve"> </w:t>
      </w:r>
      <w:r w:rsidR="00253F26" w:rsidRPr="00DD4C1D">
        <w:t>bin</w:t>
      </w:r>
      <w:r>
        <w:t xml:space="preserve"> </w:t>
      </w:r>
      <w:r w:rsidR="00253F26" w:rsidRPr="00DD4C1D">
        <w:t>ich</w:t>
      </w:r>
      <w:r>
        <w:t xml:space="preserve"> </w:t>
      </w:r>
      <w:r w:rsidR="00253F26" w:rsidRPr="00DD4C1D">
        <w:t>in</w:t>
      </w:r>
      <w:r>
        <w:t xml:space="preserve"> </w:t>
      </w:r>
      <w:r w:rsidR="00253F26" w:rsidRPr="00DD4C1D">
        <w:t>die</w:t>
      </w:r>
      <w:r>
        <w:t xml:space="preserve"> </w:t>
      </w:r>
      <w:r w:rsidR="00253F26" w:rsidRPr="00DD4C1D">
        <w:t>Entscheidungsnotwendigkeit</w:t>
      </w:r>
      <w:r>
        <w:t xml:space="preserve"> </w:t>
      </w:r>
      <w:r w:rsidR="00253F26" w:rsidRPr="00DD4C1D">
        <w:t>gestellt:</w:t>
      </w:r>
      <w:r>
        <w:t xml:space="preserve"> </w:t>
      </w:r>
      <w:r w:rsidR="00253F26" w:rsidRPr="00DD4C1D">
        <w:t>Entweder</w:t>
      </w:r>
      <w:r>
        <w:t xml:space="preserve"> </w:t>
      </w:r>
      <w:r w:rsidR="00253F26" w:rsidRPr="00DD4C1D">
        <w:t>höre</w:t>
      </w:r>
      <w:r>
        <w:t xml:space="preserve"> </w:t>
      </w:r>
      <w:r w:rsidR="00253F26" w:rsidRPr="00DD4C1D">
        <w:t>ich</w:t>
      </w:r>
      <w:r>
        <w:t xml:space="preserve"> </w:t>
      </w:r>
      <w:r w:rsidR="00253F26" w:rsidRPr="00DD4C1D">
        <w:t>weiterhin</w:t>
      </w:r>
      <w:r>
        <w:t xml:space="preserve"> </w:t>
      </w:r>
      <w:r w:rsidR="00253F26" w:rsidRPr="00DD4C1D">
        <w:t>auf</w:t>
      </w:r>
      <w:r>
        <w:t xml:space="preserve"> </w:t>
      </w:r>
      <w:r w:rsidR="00253F26" w:rsidRPr="00DD4C1D">
        <w:t>die</w:t>
      </w:r>
      <w:r>
        <w:t xml:space="preserve"> </w:t>
      </w:r>
      <w:r w:rsidR="00253F26" w:rsidRPr="00DD4C1D">
        <w:t>Wahrhei</w:t>
      </w:r>
      <w:r w:rsidR="00B363E1" w:rsidRPr="00DD4C1D">
        <w:t>t</w:t>
      </w:r>
      <w:r>
        <w:t xml:space="preserve"> </w:t>
      </w:r>
      <w:r w:rsidR="00B363E1" w:rsidRPr="00DD4C1D">
        <w:t>–</w:t>
      </w:r>
      <w:r>
        <w:t xml:space="preserve"> </w:t>
      </w:r>
      <w:r w:rsidR="00B363E1" w:rsidRPr="00DD4C1D">
        <w:t>oder</w:t>
      </w:r>
      <w:r>
        <w:t xml:space="preserve"> </w:t>
      </w:r>
      <w:r w:rsidR="00B363E1" w:rsidRPr="00DD4C1D">
        <w:t>ich</w:t>
      </w:r>
      <w:r>
        <w:t xml:space="preserve"> </w:t>
      </w:r>
      <w:r w:rsidR="00B363E1" w:rsidRPr="00DD4C1D">
        <w:t>höre</w:t>
      </w:r>
      <w:r>
        <w:t xml:space="preserve"> </w:t>
      </w:r>
      <w:r w:rsidR="00B363E1" w:rsidRPr="00DD4C1D">
        <w:t>auf</w:t>
      </w:r>
      <w:r>
        <w:t xml:space="preserve"> </w:t>
      </w:r>
      <w:r w:rsidR="00B363E1" w:rsidRPr="00DD4C1D">
        <w:t>die</w:t>
      </w:r>
      <w:r>
        <w:t xml:space="preserve"> </w:t>
      </w:r>
      <w:r w:rsidR="00B363E1" w:rsidRPr="00DD4C1D">
        <w:t>Lüge.</w:t>
      </w:r>
      <w:r>
        <w:t xml:space="preserve"> </w:t>
      </w:r>
      <w:r w:rsidR="00B363E1" w:rsidRPr="00DD4C1D">
        <w:t>Di</w:t>
      </w:r>
      <w:r w:rsidR="00253F26" w:rsidRPr="00DD4C1D">
        <w:t>e</w:t>
      </w:r>
      <w:r>
        <w:t xml:space="preserve"> </w:t>
      </w:r>
      <w:r w:rsidR="00253F26" w:rsidRPr="00DD4C1D">
        <w:t>Entscheidungsnotwendigkeit</w:t>
      </w:r>
      <w:r>
        <w:t xml:space="preserve"> </w:t>
      </w:r>
      <w:r w:rsidR="00253F26" w:rsidRPr="00DD4C1D">
        <w:t>bleibt</w:t>
      </w:r>
      <w:r>
        <w:t xml:space="preserve"> </w:t>
      </w:r>
      <w:r w:rsidR="00B363E1" w:rsidRPr="00DD4C1D">
        <w:t>bestehen</w:t>
      </w:r>
      <w:r>
        <w:t xml:space="preserve"> </w:t>
      </w:r>
      <w:r w:rsidR="00253F26" w:rsidRPr="00DD4C1D">
        <w:t>bis</w:t>
      </w:r>
      <w:r>
        <w:t xml:space="preserve"> </w:t>
      </w:r>
      <w:r w:rsidR="00253F26" w:rsidRPr="00DD4C1D">
        <w:t>zum</w:t>
      </w:r>
      <w:r>
        <w:t xml:space="preserve"> </w:t>
      </w:r>
      <w:r w:rsidR="00253F26" w:rsidRPr="00DD4C1D">
        <w:t>Tage</w:t>
      </w:r>
      <w:r>
        <w:t xml:space="preserve"> </w:t>
      </w:r>
      <w:r w:rsidR="00253F26" w:rsidRPr="00DD4C1D">
        <w:t>des</w:t>
      </w:r>
      <w:r>
        <w:t xml:space="preserve"> </w:t>
      </w:r>
      <w:r w:rsidR="00253F26" w:rsidRPr="00DD4C1D">
        <w:t>Heimgangs</w:t>
      </w:r>
      <w:r>
        <w:t xml:space="preserve"> </w:t>
      </w:r>
      <w:r w:rsidR="00253F26" w:rsidRPr="00DD4C1D">
        <w:t>zu</w:t>
      </w:r>
      <w:r w:rsidR="00B363E1" w:rsidRPr="00DD4C1D">
        <w:t>m</w:t>
      </w:r>
      <w:r>
        <w:t xml:space="preserve"> </w:t>
      </w:r>
      <w:r w:rsidR="00B363E1" w:rsidRPr="00DD4C1D">
        <w:t>Herrn</w:t>
      </w:r>
      <w:r>
        <w:t xml:space="preserve"> </w:t>
      </w:r>
      <w:r w:rsidR="00253F26" w:rsidRPr="00DD4C1D">
        <w:t>Jesus.</w:t>
      </w:r>
      <w:r>
        <w:t xml:space="preserve"> </w:t>
      </w:r>
      <w:r w:rsidR="00B363E1" w:rsidRPr="00DD4C1D">
        <w:t>In</w:t>
      </w:r>
      <w:r>
        <w:t xml:space="preserve"> </w:t>
      </w:r>
      <w:r w:rsidR="00B363E1" w:rsidRPr="00DD4C1D">
        <w:t>der</w:t>
      </w:r>
      <w:r>
        <w:t xml:space="preserve"> </w:t>
      </w:r>
      <w:r w:rsidR="00B363E1" w:rsidRPr="00DD4C1D">
        <w:t>vollkommenen</w:t>
      </w:r>
      <w:r>
        <w:t xml:space="preserve"> </w:t>
      </w:r>
      <w:r w:rsidR="00253F26" w:rsidRPr="00DD4C1D">
        <w:t>Gegenwart</w:t>
      </w:r>
      <w:r>
        <w:t xml:space="preserve"> </w:t>
      </w:r>
      <w:r w:rsidR="00253F26" w:rsidRPr="00DD4C1D">
        <w:t>des</w:t>
      </w:r>
      <w:r>
        <w:t xml:space="preserve"> </w:t>
      </w:r>
      <w:r w:rsidR="00253F26" w:rsidRPr="00DD4C1D">
        <w:t>geliebten</w:t>
      </w:r>
      <w:r>
        <w:t xml:space="preserve"> </w:t>
      </w:r>
      <w:r w:rsidR="00253F26" w:rsidRPr="00DD4C1D">
        <w:t>Herrn</w:t>
      </w:r>
      <w:r>
        <w:t xml:space="preserve"> </w:t>
      </w:r>
      <w:r w:rsidR="00253F26" w:rsidRPr="00DD4C1D">
        <w:t>und</w:t>
      </w:r>
      <w:r>
        <w:t xml:space="preserve"> </w:t>
      </w:r>
      <w:r w:rsidR="00253F26" w:rsidRPr="00DD4C1D">
        <w:t>Erlösers</w:t>
      </w:r>
      <w:r w:rsidR="00CC41E8" w:rsidRPr="00DD4C1D">
        <w:t>,</w:t>
      </w:r>
      <w:r>
        <w:t xml:space="preserve"> </w:t>
      </w:r>
      <w:r w:rsidR="00CC41E8" w:rsidRPr="00DD4C1D">
        <w:t>wo</w:t>
      </w:r>
      <w:r>
        <w:t xml:space="preserve"> </w:t>
      </w:r>
      <w:r w:rsidR="00CC41E8" w:rsidRPr="00DD4C1D">
        <w:t>es</w:t>
      </w:r>
      <w:r>
        <w:t xml:space="preserve"> </w:t>
      </w:r>
      <w:r w:rsidR="00CC41E8" w:rsidRPr="00DD4C1D">
        <w:t>keinen</w:t>
      </w:r>
      <w:r>
        <w:t xml:space="preserve"> </w:t>
      </w:r>
      <w:r w:rsidR="00253F26" w:rsidRPr="00DD4C1D">
        <w:t>Verführer</w:t>
      </w:r>
      <w:r>
        <w:t xml:space="preserve"> </w:t>
      </w:r>
      <w:r w:rsidR="00CC41E8" w:rsidRPr="00DD4C1D">
        <w:t>mehr</w:t>
      </w:r>
      <w:r>
        <w:t xml:space="preserve"> </w:t>
      </w:r>
      <w:r w:rsidR="00CC41E8" w:rsidRPr="00DD4C1D">
        <w:t>gibt</w:t>
      </w:r>
      <w:r>
        <w:t xml:space="preserve"> </w:t>
      </w:r>
      <w:r w:rsidR="00CC41E8" w:rsidRPr="00DD4C1D">
        <w:t>und</w:t>
      </w:r>
      <w:r>
        <w:t xml:space="preserve"> </w:t>
      </w:r>
      <w:r w:rsidR="00CC41E8" w:rsidRPr="00DD4C1D">
        <w:t>wo</w:t>
      </w:r>
      <w:r>
        <w:t xml:space="preserve"> </w:t>
      </w:r>
      <w:r w:rsidR="00CC41E8" w:rsidRPr="00DD4C1D">
        <w:t>die</w:t>
      </w:r>
      <w:r>
        <w:t xml:space="preserve"> </w:t>
      </w:r>
      <w:r w:rsidR="00CC41E8" w:rsidRPr="00DD4C1D">
        <w:t>Wahrheit</w:t>
      </w:r>
      <w:r>
        <w:t xml:space="preserve"> </w:t>
      </w:r>
      <w:r w:rsidR="00253F26" w:rsidRPr="00DD4C1D">
        <w:t>ungehindert</w:t>
      </w:r>
      <w:r>
        <w:t xml:space="preserve"> </w:t>
      </w:r>
      <w:r w:rsidR="00CC41E8" w:rsidRPr="00DD4C1D">
        <w:t>regiert,</w:t>
      </w:r>
      <w:r>
        <w:t xml:space="preserve"> </w:t>
      </w:r>
      <w:r w:rsidR="00253F26" w:rsidRPr="00DD4C1D">
        <w:t>kann</w:t>
      </w:r>
      <w:r>
        <w:t xml:space="preserve"> </w:t>
      </w:r>
      <w:r w:rsidR="00253F26" w:rsidRPr="00DD4C1D">
        <w:t>es</w:t>
      </w:r>
      <w:r>
        <w:t xml:space="preserve"> </w:t>
      </w:r>
      <w:r w:rsidR="00253F26" w:rsidRPr="00DD4C1D">
        <w:t>keinen</w:t>
      </w:r>
      <w:r>
        <w:t xml:space="preserve"> </w:t>
      </w:r>
      <w:r w:rsidR="00253F26" w:rsidRPr="00DD4C1D">
        <w:t>Sündenfall</w:t>
      </w:r>
      <w:r>
        <w:t xml:space="preserve"> </w:t>
      </w:r>
      <w:r w:rsidR="00253F26" w:rsidRPr="00DD4C1D">
        <w:t>mehr</w:t>
      </w:r>
      <w:r>
        <w:t xml:space="preserve"> </w:t>
      </w:r>
      <w:r w:rsidR="00253F26" w:rsidRPr="00DD4C1D">
        <w:t>geben.</w:t>
      </w:r>
      <w:r>
        <w:t xml:space="preserve"> </w:t>
      </w:r>
    </w:p>
    <w:p w14:paraId="3C00CA0D" w14:textId="77777777" w:rsidR="00253F26" w:rsidRPr="00DD4C1D" w:rsidRDefault="00253F26" w:rsidP="00253F26"/>
    <w:p w14:paraId="0554258E" w14:textId="3C64FBFA" w:rsidR="00F641D2" w:rsidRPr="00DD4C1D" w:rsidRDefault="002A2B04" w:rsidP="005318A6">
      <w:pPr>
        <w:pStyle w:val="berschrift2"/>
      </w:pPr>
      <w:r w:rsidRPr="00DD4C1D">
        <w:t>8.</w:t>
      </w:r>
      <w:r w:rsidR="001478F8">
        <w:t xml:space="preserve"> </w:t>
      </w:r>
      <w:r w:rsidRPr="00DD4C1D">
        <w:t>Gottes</w:t>
      </w:r>
      <w:r w:rsidR="001478F8">
        <w:t xml:space="preserve"> </w:t>
      </w:r>
      <w:r w:rsidRPr="00DD4C1D">
        <w:t>Ruf</w:t>
      </w:r>
      <w:r w:rsidR="001478F8">
        <w:t xml:space="preserve"> </w:t>
      </w:r>
      <w:r w:rsidRPr="00DD4C1D">
        <w:t>und</w:t>
      </w:r>
      <w:r w:rsidR="001478F8">
        <w:t xml:space="preserve"> </w:t>
      </w:r>
      <w:r w:rsidRPr="00DD4C1D">
        <w:t>Erwählung</w:t>
      </w:r>
      <w:r w:rsidR="001478F8">
        <w:t xml:space="preserve"> </w:t>
      </w:r>
    </w:p>
    <w:p w14:paraId="0831738F" w14:textId="69BB3437" w:rsidR="00F641D2" w:rsidRPr="00DD4C1D" w:rsidRDefault="00DC60E6" w:rsidP="007D4908">
      <w:pPr>
        <w:pStyle w:val="berschrift3"/>
      </w:pPr>
      <w:r w:rsidRPr="00DD4C1D">
        <w:t>„</w:t>
      </w:r>
      <w:r w:rsidR="002A2B04" w:rsidRPr="00DD4C1D">
        <w:t>Gott</w:t>
      </w:r>
      <w:r w:rsidR="001478F8">
        <w:t xml:space="preserve"> </w:t>
      </w:r>
      <w:r w:rsidR="002A2B04" w:rsidRPr="00DD4C1D">
        <w:t>hat</w:t>
      </w:r>
      <w:r w:rsidR="001478F8">
        <w:t xml:space="preserve"> </w:t>
      </w:r>
      <w:r w:rsidR="002A2B04" w:rsidRPr="00DD4C1D">
        <w:t>die</w:t>
      </w:r>
      <w:r w:rsidR="001478F8">
        <w:t xml:space="preserve"> </w:t>
      </w:r>
      <w:r w:rsidR="002A2B04" w:rsidRPr="00DD4C1D">
        <w:t>Gerufenen</w:t>
      </w:r>
      <w:r w:rsidR="001478F8">
        <w:t xml:space="preserve"> </w:t>
      </w:r>
      <w:r w:rsidR="002A2B04" w:rsidRPr="00DD4C1D">
        <w:t>bereits</w:t>
      </w:r>
      <w:r w:rsidR="001478F8">
        <w:t xml:space="preserve"> </w:t>
      </w:r>
      <w:r w:rsidR="002A2B04" w:rsidRPr="00DD4C1D">
        <w:t>verherrlicht.”</w:t>
      </w:r>
      <w:r w:rsidR="001478F8">
        <w:t xml:space="preserve"> </w:t>
      </w:r>
    </w:p>
    <w:p w14:paraId="6C2AE68D" w14:textId="207EB6CC" w:rsidR="00983243" w:rsidRPr="00DD4C1D" w:rsidRDefault="001478F8" w:rsidP="002C0189">
      <w:r>
        <w:t xml:space="preserve">    </w:t>
      </w:r>
      <w:r w:rsidR="002A2B04" w:rsidRPr="00DD4C1D">
        <w:t>Argument:</w:t>
      </w:r>
      <w:r>
        <w:t xml:space="preserve"> </w:t>
      </w:r>
      <w:r w:rsidR="00DC60E6" w:rsidRPr="00DD4C1D">
        <w:t>„</w:t>
      </w:r>
      <w:r w:rsidR="002A2B04" w:rsidRPr="00DD4C1D">
        <w:t>Die</w:t>
      </w:r>
      <w:r>
        <w:t xml:space="preserve"> </w:t>
      </w:r>
      <w:r w:rsidR="002A2B04" w:rsidRPr="00DD4C1D">
        <w:t>Heiligen</w:t>
      </w:r>
      <w:r>
        <w:t xml:space="preserve"> </w:t>
      </w:r>
      <w:r w:rsidR="002A2B04" w:rsidRPr="00DD4C1D">
        <w:t>sind</w:t>
      </w:r>
      <w:r>
        <w:t xml:space="preserve"> </w:t>
      </w:r>
      <w:r w:rsidR="002A2B04" w:rsidRPr="00DD4C1D">
        <w:t>gemä</w:t>
      </w:r>
      <w:r w:rsidR="00CC41E8" w:rsidRPr="00DD4C1D">
        <w:t>ß</w:t>
      </w:r>
      <w:r>
        <w:t xml:space="preserve"> Römer </w:t>
      </w:r>
      <w:r w:rsidR="00CC41E8" w:rsidRPr="00DD4C1D">
        <w:t>8</w:t>
      </w:r>
      <w:r>
        <w:t>, 2</w:t>
      </w:r>
      <w:r w:rsidR="00CC41E8" w:rsidRPr="00DD4C1D">
        <w:t>8-30</w:t>
      </w:r>
      <w:r>
        <w:t xml:space="preserve"> </w:t>
      </w:r>
      <w:r w:rsidR="00CC41E8" w:rsidRPr="00DD4C1D">
        <w:t>bereits</w:t>
      </w:r>
      <w:r>
        <w:t xml:space="preserve"> </w:t>
      </w:r>
      <w:r w:rsidR="002A2B04" w:rsidRPr="00DD4C1D">
        <w:t>verherrlicht</w:t>
      </w:r>
      <w:r>
        <w:t xml:space="preserve"> </w:t>
      </w:r>
      <w:r w:rsidR="002A2B04" w:rsidRPr="00DD4C1D">
        <w:t>(V.</w:t>
      </w:r>
      <w:r>
        <w:t xml:space="preserve"> </w:t>
      </w:r>
      <w:r w:rsidR="002A2B04" w:rsidRPr="00DD4C1D">
        <w:t>30).”</w:t>
      </w:r>
      <w:r>
        <w:t xml:space="preserve"> </w:t>
      </w:r>
      <w:r w:rsidR="00CC41E8" w:rsidRPr="00DD4C1D">
        <w:t>Daher</w:t>
      </w:r>
      <w:r>
        <w:t xml:space="preserve"> </w:t>
      </w:r>
      <w:r w:rsidR="00CC41E8" w:rsidRPr="00DD4C1D">
        <w:t>ist</w:t>
      </w:r>
      <w:r>
        <w:t xml:space="preserve"> </w:t>
      </w:r>
      <w:r w:rsidR="00CC41E8" w:rsidRPr="00DD4C1D">
        <w:t>ihr</w:t>
      </w:r>
      <w:r>
        <w:t xml:space="preserve"> </w:t>
      </w:r>
      <w:r w:rsidR="00CC41E8" w:rsidRPr="00DD4C1D">
        <w:t>Heil</w:t>
      </w:r>
      <w:r>
        <w:t xml:space="preserve"> </w:t>
      </w:r>
      <w:r w:rsidR="00CC41E8" w:rsidRPr="00DD4C1D">
        <w:t>unwiderruflich.</w:t>
      </w:r>
      <w:r>
        <w:t xml:space="preserve"> </w:t>
      </w:r>
    </w:p>
    <w:p w14:paraId="44DB9281" w14:textId="77777777" w:rsidR="00983243" w:rsidRPr="00DD4C1D" w:rsidRDefault="00983243" w:rsidP="002C0189"/>
    <w:p w14:paraId="36902C44" w14:textId="4D5C642D"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6E7E23A7" w14:textId="448ECE24" w:rsidR="006C6B22" w:rsidRPr="00DD4C1D" w:rsidRDefault="002A2B04" w:rsidP="002C0189">
      <w:r w:rsidRPr="00DD4C1D">
        <w:t>Es</w:t>
      </w:r>
      <w:r w:rsidR="001478F8">
        <w:t xml:space="preserve"> </w:t>
      </w:r>
      <w:r w:rsidRPr="00DD4C1D">
        <w:t>geht</w:t>
      </w:r>
      <w:r w:rsidR="001478F8">
        <w:t xml:space="preserve"> </w:t>
      </w:r>
      <w:r w:rsidRPr="00DD4C1D">
        <w:t>in</w:t>
      </w:r>
      <w:r w:rsidR="001478F8">
        <w:t xml:space="preserve"> Römer </w:t>
      </w:r>
      <w:r w:rsidRPr="00DD4C1D">
        <w:t>8</w:t>
      </w:r>
      <w:r w:rsidR="001478F8">
        <w:t>, 3</w:t>
      </w:r>
      <w:r w:rsidRPr="00DD4C1D">
        <w:t>0</w:t>
      </w:r>
      <w:r w:rsidR="001478F8">
        <w:t xml:space="preserve"> </w:t>
      </w:r>
      <w:r w:rsidRPr="00DD4C1D">
        <w:t>nicht</w:t>
      </w:r>
      <w:r w:rsidR="001478F8">
        <w:t xml:space="preserve"> </w:t>
      </w:r>
      <w:r w:rsidRPr="00DD4C1D">
        <w:t>um</w:t>
      </w:r>
      <w:r w:rsidR="001478F8">
        <w:t xml:space="preserve"> </w:t>
      </w:r>
      <w:r w:rsidR="009F53DE" w:rsidRPr="00DD4C1D">
        <w:t>einzelne</w:t>
      </w:r>
      <w:r w:rsidR="001478F8">
        <w:t xml:space="preserve"> </w:t>
      </w:r>
      <w:r w:rsidR="009F53DE" w:rsidRPr="00DD4C1D">
        <w:t>Christen</w:t>
      </w:r>
      <w:r w:rsidRPr="00DD4C1D">
        <w:t>,</w:t>
      </w:r>
      <w:r w:rsidR="001478F8">
        <w:t xml:space="preserve"> </w:t>
      </w:r>
      <w:r w:rsidRPr="00DD4C1D">
        <w:t>sondern</w:t>
      </w:r>
      <w:r w:rsidR="001478F8">
        <w:t xml:space="preserve"> </w:t>
      </w:r>
      <w:r w:rsidRPr="00DD4C1D">
        <w:t>um</w:t>
      </w:r>
      <w:r w:rsidR="001478F8">
        <w:t xml:space="preserve"> </w:t>
      </w:r>
      <w:r w:rsidRPr="00DD4C1D">
        <w:t>die</w:t>
      </w:r>
      <w:r w:rsidR="001478F8">
        <w:t xml:space="preserve"> </w:t>
      </w:r>
      <w:r w:rsidR="009F53DE" w:rsidRPr="00DD4C1D">
        <w:t>Gemeinde</w:t>
      </w:r>
      <w:r w:rsidR="001478F8">
        <w:t xml:space="preserve"> </w:t>
      </w:r>
      <w:r w:rsidR="009F53DE" w:rsidRPr="00DD4C1D">
        <w:t>Jesu,</w:t>
      </w:r>
      <w:r w:rsidR="001478F8">
        <w:t xml:space="preserve"> </w:t>
      </w:r>
      <w:r w:rsidR="009F53DE" w:rsidRPr="00DD4C1D">
        <w:t>das</w:t>
      </w:r>
      <w:r w:rsidR="001478F8">
        <w:t xml:space="preserve"> </w:t>
      </w:r>
      <w:r w:rsidR="009F53DE" w:rsidRPr="00DD4C1D">
        <w:t>neutestamentliche</w:t>
      </w:r>
      <w:r w:rsidR="001478F8">
        <w:t xml:space="preserve"> </w:t>
      </w:r>
      <w:r w:rsidR="009F53DE" w:rsidRPr="00DD4C1D">
        <w:t>Gottesvolk</w:t>
      </w:r>
      <w:r w:rsidR="00A925F5" w:rsidRPr="00DD4C1D">
        <w:t>.</w:t>
      </w:r>
      <w:r w:rsidR="001478F8">
        <w:t xml:space="preserve"> </w:t>
      </w:r>
      <w:r w:rsidR="006C6B22" w:rsidRPr="00DD4C1D">
        <w:t>Das</w:t>
      </w:r>
      <w:r w:rsidR="001478F8">
        <w:t xml:space="preserve"> </w:t>
      </w:r>
      <w:r w:rsidR="006C6B22" w:rsidRPr="00DD4C1D">
        <w:t>geht</w:t>
      </w:r>
      <w:r w:rsidR="001478F8">
        <w:t xml:space="preserve"> </w:t>
      </w:r>
      <w:r w:rsidR="006C6B22" w:rsidRPr="00DD4C1D">
        <w:t>aus</w:t>
      </w:r>
      <w:r w:rsidR="001478F8">
        <w:t xml:space="preserve"> </w:t>
      </w:r>
      <w:r w:rsidR="006C6B22" w:rsidRPr="00DD4C1D">
        <w:t>dem</w:t>
      </w:r>
      <w:r w:rsidR="001478F8">
        <w:t xml:space="preserve"> </w:t>
      </w:r>
      <w:r w:rsidR="006C6B22" w:rsidRPr="00DD4C1D">
        <w:t>Zusammenhang</w:t>
      </w:r>
      <w:r w:rsidR="001478F8">
        <w:t xml:space="preserve"> </w:t>
      </w:r>
      <w:r w:rsidR="006C6B22" w:rsidRPr="00DD4C1D">
        <w:t>des</w:t>
      </w:r>
      <w:r w:rsidR="001478F8">
        <w:t xml:space="preserve"> </w:t>
      </w:r>
      <w:r w:rsidR="006C6B22" w:rsidRPr="00DD4C1D">
        <w:t>8.</w:t>
      </w:r>
      <w:r w:rsidR="001478F8">
        <w:t xml:space="preserve"> </w:t>
      </w:r>
      <w:r w:rsidR="006C6B22" w:rsidRPr="00DD4C1D">
        <w:t>Kapitels</w:t>
      </w:r>
      <w:r w:rsidR="001478F8">
        <w:t xml:space="preserve"> </w:t>
      </w:r>
      <w:r w:rsidR="006C6B22" w:rsidRPr="00DD4C1D">
        <w:t>hervor.</w:t>
      </w:r>
      <w:r w:rsidR="001478F8">
        <w:t xml:space="preserve"> </w:t>
      </w:r>
      <w:r w:rsidR="006C6B22" w:rsidRPr="00DD4C1D">
        <w:t>Paulus</w:t>
      </w:r>
      <w:r w:rsidR="001478F8">
        <w:t xml:space="preserve"> </w:t>
      </w:r>
      <w:r w:rsidR="006C6B22" w:rsidRPr="00DD4C1D">
        <w:t>beschreibt</w:t>
      </w:r>
      <w:r w:rsidR="001478F8">
        <w:t xml:space="preserve"> </w:t>
      </w:r>
      <w:r w:rsidR="006C6B22" w:rsidRPr="00DD4C1D">
        <w:t>die</w:t>
      </w:r>
      <w:r w:rsidR="001478F8">
        <w:t xml:space="preserve"> </w:t>
      </w:r>
      <w:r w:rsidR="006C6B22" w:rsidRPr="00DD4C1D">
        <w:t>herrliche</w:t>
      </w:r>
      <w:r w:rsidR="001478F8">
        <w:t xml:space="preserve"> </w:t>
      </w:r>
      <w:r w:rsidR="006C6B22" w:rsidRPr="00DD4C1D">
        <w:t>Zukunft</w:t>
      </w:r>
      <w:r w:rsidR="001478F8">
        <w:t xml:space="preserve"> </w:t>
      </w:r>
      <w:r w:rsidR="006C6B22" w:rsidRPr="00DD4C1D">
        <w:t>der</w:t>
      </w:r>
      <w:r w:rsidR="001478F8">
        <w:t xml:space="preserve"> </w:t>
      </w:r>
      <w:r w:rsidR="006C6B22" w:rsidRPr="00DD4C1D">
        <w:t>Söhne</w:t>
      </w:r>
      <w:r w:rsidR="001478F8">
        <w:t xml:space="preserve"> </w:t>
      </w:r>
      <w:r w:rsidR="006C6B22" w:rsidRPr="00DD4C1D">
        <w:t>Gottes.</w:t>
      </w:r>
      <w:r w:rsidR="001478F8">
        <w:t xml:space="preserve"> </w:t>
      </w:r>
      <w:r w:rsidR="00535CE5" w:rsidRPr="00DD4C1D">
        <w:t>Wenn</w:t>
      </w:r>
      <w:r w:rsidR="001478F8">
        <w:t xml:space="preserve"> </w:t>
      </w:r>
      <w:r w:rsidR="00535CE5" w:rsidRPr="00DD4C1D">
        <w:t>er</w:t>
      </w:r>
      <w:r w:rsidR="001478F8">
        <w:t xml:space="preserve"> </w:t>
      </w:r>
      <w:r w:rsidR="00535CE5" w:rsidRPr="00DD4C1D">
        <w:t>sagt,</w:t>
      </w:r>
      <w:r w:rsidR="001478F8">
        <w:t xml:space="preserve"> </w:t>
      </w:r>
      <w:r w:rsidR="00535CE5" w:rsidRPr="00DD4C1D">
        <w:t>dass</w:t>
      </w:r>
      <w:r w:rsidR="001478F8">
        <w:t xml:space="preserve"> </w:t>
      </w:r>
      <w:r w:rsidR="00CC41E8" w:rsidRPr="00DD4C1D">
        <w:t>das</w:t>
      </w:r>
      <w:r w:rsidR="001478F8">
        <w:t xml:space="preserve"> </w:t>
      </w:r>
      <w:r w:rsidR="00CC41E8" w:rsidRPr="00DD4C1D">
        <w:t>Volk</w:t>
      </w:r>
      <w:r w:rsidR="001478F8">
        <w:t xml:space="preserve"> </w:t>
      </w:r>
      <w:r w:rsidR="00CC41E8" w:rsidRPr="00DD4C1D">
        <w:t>Gottes</w:t>
      </w:r>
      <w:r w:rsidR="001478F8">
        <w:t xml:space="preserve"> </w:t>
      </w:r>
      <w:r w:rsidR="00535CE5" w:rsidRPr="00DD4C1D">
        <w:t>bereits</w:t>
      </w:r>
      <w:r w:rsidR="001478F8">
        <w:t xml:space="preserve"> </w:t>
      </w:r>
      <w:r w:rsidR="00535CE5" w:rsidRPr="00DD4C1D">
        <w:t>„verherrlicht“</w:t>
      </w:r>
      <w:r w:rsidR="001478F8">
        <w:t xml:space="preserve"> </w:t>
      </w:r>
      <w:r w:rsidR="00CC41E8" w:rsidRPr="00DD4C1D">
        <w:t>ist</w:t>
      </w:r>
      <w:r w:rsidR="00535CE5" w:rsidRPr="00DD4C1D">
        <w:t>,</w:t>
      </w:r>
      <w:r w:rsidR="001478F8">
        <w:t xml:space="preserve"> </w:t>
      </w:r>
      <w:r w:rsidR="00CC41E8" w:rsidRPr="00DD4C1D">
        <w:t>schreibt</w:t>
      </w:r>
      <w:r w:rsidR="001478F8">
        <w:t xml:space="preserve"> </w:t>
      </w:r>
      <w:r w:rsidR="00CC41E8" w:rsidRPr="00DD4C1D">
        <w:t>er</w:t>
      </w:r>
      <w:r w:rsidR="001478F8">
        <w:t xml:space="preserve"> </w:t>
      </w:r>
      <w:r w:rsidR="00CC41E8" w:rsidRPr="00DD4C1D">
        <w:t>vom</w:t>
      </w:r>
      <w:r w:rsidR="001478F8">
        <w:t xml:space="preserve"> </w:t>
      </w:r>
      <w:r w:rsidR="00CC41E8" w:rsidRPr="00DD4C1D">
        <w:t>Standpunkt</w:t>
      </w:r>
      <w:r w:rsidR="001478F8">
        <w:t xml:space="preserve"> </w:t>
      </w:r>
      <w:r w:rsidR="00CC41E8" w:rsidRPr="00DD4C1D">
        <w:t>der</w:t>
      </w:r>
      <w:r w:rsidR="001478F8">
        <w:t xml:space="preserve"> </w:t>
      </w:r>
      <w:r w:rsidR="00CC41E8" w:rsidRPr="00DD4C1D">
        <w:t>Ewigkeit</w:t>
      </w:r>
      <w:r w:rsidR="001478F8">
        <w:t xml:space="preserve"> </w:t>
      </w:r>
      <w:r w:rsidR="00CC41E8" w:rsidRPr="00DD4C1D">
        <w:t>her.</w:t>
      </w:r>
      <w:r w:rsidR="001478F8">
        <w:t xml:space="preserve"> </w:t>
      </w:r>
      <w:r w:rsidR="00535CE5" w:rsidRPr="00DD4C1D">
        <w:t>Er</w:t>
      </w:r>
      <w:r w:rsidR="001478F8">
        <w:t xml:space="preserve"> </w:t>
      </w:r>
      <w:r w:rsidR="00535CE5" w:rsidRPr="00DD4C1D">
        <w:t>beschreibt</w:t>
      </w:r>
      <w:r w:rsidR="001478F8">
        <w:t xml:space="preserve"> </w:t>
      </w:r>
      <w:r w:rsidR="00535CE5" w:rsidRPr="00DD4C1D">
        <w:t>die</w:t>
      </w:r>
      <w:r w:rsidR="001478F8">
        <w:t xml:space="preserve"> </w:t>
      </w:r>
      <w:r w:rsidR="00CC41E8" w:rsidRPr="00DD4C1D">
        <w:t>Zukunft</w:t>
      </w:r>
      <w:r w:rsidR="001478F8">
        <w:t xml:space="preserve"> </w:t>
      </w:r>
      <w:r w:rsidR="00535CE5" w:rsidRPr="00DD4C1D">
        <w:t>der</w:t>
      </w:r>
      <w:r w:rsidR="001478F8">
        <w:t xml:space="preserve"> </w:t>
      </w:r>
      <w:r w:rsidR="00535CE5" w:rsidRPr="00DD4C1D">
        <w:t>Gemeinde</w:t>
      </w:r>
      <w:r w:rsidR="001478F8">
        <w:t xml:space="preserve"> </w:t>
      </w:r>
      <w:r w:rsidR="00535CE5" w:rsidRPr="00DD4C1D">
        <w:t>und</w:t>
      </w:r>
      <w:r w:rsidR="001478F8">
        <w:t xml:space="preserve"> </w:t>
      </w:r>
      <w:r w:rsidR="00535CE5" w:rsidRPr="00DD4C1D">
        <w:t>spricht</w:t>
      </w:r>
      <w:r w:rsidR="001478F8">
        <w:t xml:space="preserve"> </w:t>
      </w:r>
      <w:r w:rsidR="006124A9" w:rsidRPr="00DD4C1D">
        <w:t>von</w:t>
      </w:r>
      <w:r w:rsidR="001478F8">
        <w:t xml:space="preserve"> </w:t>
      </w:r>
      <w:r w:rsidR="006124A9" w:rsidRPr="00DD4C1D">
        <w:t>der</w:t>
      </w:r>
      <w:r w:rsidR="001478F8">
        <w:t xml:space="preserve"> </w:t>
      </w:r>
      <w:r w:rsidR="006124A9" w:rsidRPr="00DD4C1D">
        <w:t>Gesamtgemeinde,</w:t>
      </w:r>
      <w:r w:rsidR="001478F8">
        <w:t xml:space="preserve"> </w:t>
      </w:r>
      <w:r w:rsidR="006124A9" w:rsidRPr="00DD4C1D">
        <w:t>nicht</w:t>
      </w:r>
      <w:r w:rsidR="001478F8">
        <w:t xml:space="preserve"> </w:t>
      </w:r>
      <w:r w:rsidR="006124A9" w:rsidRPr="00DD4C1D">
        <w:t>von</w:t>
      </w:r>
      <w:r w:rsidR="001478F8">
        <w:t xml:space="preserve"> </w:t>
      </w:r>
      <w:r w:rsidR="006124A9" w:rsidRPr="00DD4C1D">
        <w:t>einzelnen</w:t>
      </w:r>
      <w:r w:rsidR="00535CE5" w:rsidRPr="00DD4C1D">
        <w:t>.</w:t>
      </w:r>
      <w:r w:rsidR="001478F8">
        <w:t xml:space="preserve"> </w:t>
      </w:r>
    </w:p>
    <w:p w14:paraId="4BDB63E4" w14:textId="79FB9A0C" w:rsidR="00E97059" w:rsidRPr="00DD4C1D" w:rsidRDefault="001478F8" w:rsidP="002C0189">
      <w:r>
        <w:t xml:space="preserve">    </w:t>
      </w:r>
      <w:r w:rsidR="006124A9" w:rsidRPr="00DD4C1D">
        <w:t>Wir</w:t>
      </w:r>
      <w:r>
        <w:t xml:space="preserve"> </w:t>
      </w:r>
      <w:r w:rsidR="006124A9" w:rsidRPr="00DD4C1D">
        <w:t>gehen</w:t>
      </w:r>
      <w:r>
        <w:t xml:space="preserve"> </w:t>
      </w:r>
      <w:r w:rsidR="006124A9" w:rsidRPr="00DD4C1D">
        <w:t>den</w:t>
      </w:r>
      <w:r>
        <w:t xml:space="preserve"> </w:t>
      </w:r>
      <w:r w:rsidR="006124A9" w:rsidRPr="00DD4C1D">
        <w:t>Text</w:t>
      </w:r>
      <w:r>
        <w:t xml:space="preserve"> </w:t>
      </w:r>
      <w:r w:rsidR="006124A9" w:rsidRPr="00DD4C1D">
        <w:t>durch.</w:t>
      </w:r>
      <w:r>
        <w:t xml:space="preserve"> </w:t>
      </w:r>
      <w:r w:rsidR="003F2877" w:rsidRPr="00DD4C1D">
        <w:t>Zur</w:t>
      </w:r>
      <w:r>
        <w:t xml:space="preserve"> </w:t>
      </w:r>
      <w:r w:rsidR="003F2877" w:rsidRPr="00DD4C1D">
        <w:t>Erleichterung</w:t>
      </w:r>
      <w:r>
        <w:t xml:space="preserve"> </w:t>
      </w:r>
      <w:r w:rsidR="003F2877" w:rsidRPr="00DD4C1D">
        <w:t>sind</w:t>
      </w:r>
      <w:r>
        <w:t xml:space="preserve"> </w:t>
      </w:r>
      <w:r w:rsidR="003F2877" w:rsidRPr="00DD4C1D">
        <w:t>in</w:t>
      </w:r>
      <w:r>
        <w:t xml:space="preserve"> </w:t>
      </w:r>
      <w:r w:rsidR="003F2877" w:rsidRPr="00DD4C1D">
        <w:t>eckigen</w:t>
      </w:r>
      <w:r>
        <w:t xml:space="preserve"> </w:t>
      </w:r>
      <w:r w:rsidR="003F2877" w:rsidRPr="00DD4C1D">
        <w:t>Klammern</w:t>
      </w:r>
      <w:r>
        <w:t xml:space="preserve"> </w:t>
      </w:r>
      <w:r w:rsidR="003F2877" w:rsidRPr="00DD4C1D">
        <w:t>erlä</w:t>
      </w:r>
      <w:r w:rsidR="006124A9" w:rsidRPr="00DD4C1D">
        <w:t>uternde</w:t>
      </w:r>
      <w:r>
        <w:t xml:space="preserve"> </w:t>
      </w:r>
      <w:r w:rsidR="006124A9" w:rsidRPr="00DD4C1D">
        <w:t>Beifügungen</w:t>
      </w:r>
      <w:r>
        <w:t xml:space="preserve"> </w:t>
      </w:r>
      <w:r w:rsidR="006124A9" w:rsidRPr="00DD4C1D">
        <w:t>angebracht.</w:t>
      </w:r>
      <w:r>
        <w:t xml:space="preserve"> </w:t>
      </w:r>
    </w:p>
    <w:p w14:paraId="7885DB79" w14:textId="3848C4AD" w:rsidR="00657107" w:rsidRPr="00DD4C1D" w:rsidRDefault="00657107" w:rsidP="00657107">
      <w:r w:rsidRPr="00DD4C1D">
        <w:t>8</w:t>
      </w:r>
      <w:r w:rsidR="001478F8">
        <w:t>, 2</w:t>
      </w:r>
      <w:r w:rsidRPr="00DD4C1D">
        <w:t>8:</w:t>
      </w:r>
      <w:r w:rsidR="001478F8">
        <w:t xml:space="preserve"> </w:t>
      </w:r>
      <w:r w:rsidR="003F2877" w:rsidRPr="00DD4C1D">
        <w:t>„</w:t>
      </w:r>
      <w:r w:rsidRPr="00DD4C1D">
        <w:rPr>
          <w:b/>
        </w:rPr>
        <w:t>Wir</w:t>
      </w:r>
      <w:r w:rsidR="001478F8">
        <w:rPr>
          <w:b/>
        </w:rPr>
        <w:t xml:space="preserve"> </w:t>
      </w:r>
      <w:r w:rsidRPr="00DD4C1D">
        <w:rPr>
          <w:b/>
        </w:rPr>
        <w:t>wissen</w:t>
      </w:r>
      <w:r w:rsidR="001478F8">
        <w:rPr>
          <w:b/>
        </w:rPr>
        <w:t xml:space="preserve"> </w:t>
      </w:r>
      <w:r w:rsidRPr="00DD4C1D">
        <w:rPr>
          <w:b/>
        </w:rPr>
        <w:t>aber:</w:t>
      </w:r>
      <w:r w:rsidR="001478F8">
        <w:rPr>
          <w:b/>
        </w:rPr>
        <w:t xml:space="preserve"> </w:t>
      </w:r>
      <w:r w:rsidRPr="00DD4C1D">
        <w:rPr>
          <w:b/>
        </w:rPr>
        <w:t>Den</w:t>
      </w:r>
      <w:r w:rsidR="001478F8">
        <w:rPr>
          <w:b/>
        </w:rPr>
        <w:t xml:space="preserve"> </w:t>
      </w:r>
      <w:r w:rsidRPr="00DD4C1D">
        <w:rPr>
          <w:b/>
        </w:rPr>
        <w:t>Gott-Liebenden</w:t>
      </w:r>
      <w:r w:rsidR="001478F8">
        <w:t xml:space="preserve"> </w:t>
      </w:r>
      <w:r w:rsidRPr="00DD4C1D">
        <w:t>[d.</w:t>
      </w:r>
      <w:r w:rsidR="001478F8">
        <w:t xml:space="preserve"> </w:t>
      </w:r>
      <w:r w:rsidRPr="00DD4C1D">
        <w:t>i.:</w:t>
      </w:r>
      <w:r w:rsidR="001478F8">
        <w:t xml:space="preserve"> </w:t>
      </w:r>
      <w:r w:rsidRPr="00DD4C1D">
        <w:t>dem</w:t>
      </w:r>
      <w:r w:rsidR="001478F8">
        <w:t xml:space="preserve"> </w:t>
      </w:r>
      <w:r w:rsidRPr="00DD4C1D">
        <w:t>neuen</w:t>
      </w:r>
      <w:r w:rsidR="001478F8">
        <w:t xml:space="preserve"> </w:t>
      </w:r>
      <w:r w:rsidRPr="00DD4C1D">
        <w:t>Gottesvolk,</w:t>
      </w:r>
      <w:r w:rsidR="001478F8">
        <w:t xml:space="preserve"> </w:t>
      </w:r>
      <w:r w:rsidRPr="00DD4C1D">
        <w:t>der</w:t>
      </w:r>
      <w:r w:rsidR="001478F8">
        <w:t xml:space="preserve"> </w:t>
      </w:r>
      <w:r w:rsidRPr="00DD4C1D">
        <w:t>Gemeinde]</w:t>
      </w:r>
      <w:r w:rsidR="001478F8">
        <w:t xml:space="preserve"> </w:t>
      </w:r>
      <w:r w:rsidRPr="00DD4C1D">
        <w:rPr>
          <w:b/>
        </w:rPr>
        <w:t>wirkt</w:t>
      </w:r>
      <w:r w:rsidR="001478F8">
        <w:rPr>
          <w:b/>
        </w:rPr>
        <w:t xml:space="preserve"> </w:t>
      </w:r>
      <w:r w:rsidRPr="00DD4C1D">
        <w:rPr>
          <w:b/>
        </w:rPr>
        <w:t>alles</w:t>
      </w:r>
      <w:r w:rsidR="001478F8">
        <w:rPr>
          <w:b/>
        </w:rPr>
        <w:t xml:space="preserve"> </w:t>
      </w:r>
      <w:r w:rsidRPr="00DD4C1D">
        <w:rPr>
          <w:b/>
        </w:rPr>
        <w:t>zusammen</w:t>
      </w:r>
      <w:r w:rsidR="001478F8">
        <w:rPr>
          <w:b/>
        </w:rPr>
        <w:t xml:space="preserve"> </w:t>
      </w:r>
      <w:r w:rsidRPr="00DD4C1D">
        <w:rPr>
          <w:b/>
        </w:rPr>
        <w:t>zum</w:t>
      </w:r>
      <w:r w:rsidR="001478F8">
        <w:rPr>
          <w:b/>
        </w:rPr>
        <w:t xml:space="preserve"> </w:t>
      </w:r>
      <w:r w:rsidRPr="00DD4C1D">
        <w:rPr>
          <w:b/>
        </w:rPr>
        <w:t>Guten,</w:t>
      </w:r>
      <w:r w:rsidR="001478F8">
        <w:rPr>
          <w:b/>
        </w:rPr>
        <w:t xml:space="preserve"> </w:t>
      </w:r>
      <w:r w:rsidRPr="00DD4C1D">
        <w:rPr>
          <w:b/>
        </w:rPr>
        <w:t>denen,</w:t>
      </w:r>
      <w:r w:rsidR="001478F8">
        <w:rPr>
          <w:b/>
        </w:rPr>
        <w:t xml:space="preserve"> </w:t>
      </w:r>
      <w:r w:rsidRPr="00DD4C1D">
        <w:rPr>
          <w:b/>
        </w:rPr>
        <w:t>die</w:t>
      </w:r>
      <w:r w:rsidR="001478F8">
        <w:rPr>
          <w:b/>
        </w:rPr>
        <w:t xml:space="preserve"> </w:t>
      </w:r>
      <w:r w:rsidRPr="00DD4C1D">
        <w:rPr>
          <w:b/>
        </w:rPr>
        <w:t>nach</w:t>
      </w:r>
      <w:r w:rsidR="001478F8">
        <w:rPr>
          <w:b/>
        </w:rPr>
        <w:t xml:space="preserve"> </w:t>
      </w:r>
      <w:r w:rsidRPr="00DD4C1D">
        <w:rPr>
          <w:b/>
        </w:rPr>
        <w:t>einem</w:t>
      </w:r>
      <w:r w:rsidR="001478F8">
        <w:rPr>
          <w:b/>
        </w:rPr>
        <w:t xml:space="preserve"> </w:t>
      </w:r>
      <w:r w:rsidRPr="00DD4C1D">
        <w:rPr>
          <w:b/>
        </w:rPr>
        <w:t>Vorsatz</w:t>
      </w:r>
      <w:r w:rsidR="001478F8">
        <w:rPr>
          <w:b/>
        </w:rPr>
        <w:t xml:space="preserve"> </w:t>
      </w:r>
      <w:r w:rsidRPr="00DD4C1D">
        <w:rPr>
          <w:b/>
        </w:rPr>
        <w:t>Gerufene</w:t>
      </w:r>
      <w:r w:rsidR="001478F8">
        <w:rPr>
          <w:b/>
        </w:rPr>
        <w:t xml:space="preserve"> </w:t>
      </w:r>
      <w:r w:rsidRPr="00DD4C1D">
        <w:rPr>
          <w:b/>
        </w:rPr>
        <w:t>sind,</w:t>
      </w:r>
      <w:r w:rsidR="001478F8">
        <w:rPr>
          <w:b/>
        </w:rPr>
        <w:t xml:space="preserve"> </w:t>
      </w:r>
      <w:r w:rsidR="00AC1128" w:rsidRPr="00DD4C1D">
        <w:rPr>
          <w:b/>
        </w:rPr>
        <w:t>…</w:t>
      </w:r>
      <w:r w:rsidR="00AC1128" w:rsidRPr="00DD4C1D">
        <w:t>“</w:t>
      </w:r>
      <w:r w:rsidR="001478F8">
        <w:t xml:space="preserve"> </w:t>
      </w:r>
      <w:r w:rsidRPr="00DD4C1D">
        <w:t>[„Gerufene“,</w:t>
      </w:r>
      <w:r w:rsidR="001478F8">
        <w:t xml:space="preserve"> </w:t>
      </w:r>
      <w:r w:rsidRPr="00DD4C1D">
        <w:t>Geladene</w:t>
      </w:r>
      <w:r w:rsidR="006124A9" w:rsidRPr="00DD4C1D">
        <w:t>,</w:t>
      </w:r>
      <w:r w:rsidR="001478F8">
        <w:t xml:space="preserve"> </w:t>
      </w:r>
      <w:r w:rsidR="006124A9" w:rsidRPr="00DD4C1D">
        <w:t>d.</w:t>
      </w:r>
      <w:r w:rsidR="001478F8">
        <w:t xml:space="preserve"> </w:t>
      </w:r>
      <w:r w:rsidR="006124A9" w:rsidRPr="00DD4C1D">
        <w:t>h.</w:t>
      </w:r>
      <w:r w:rsidR="001478F8">
        <w:t xml:space="preserve"> </w:t>
      </w:r>
      <w:r w:rsidRPr="00DD4C1D">
        <w:t>solche</w:t>
      </w:r>
      <w:r w:rsidR="001478F8">
        <w:t xml:space="preserve"> </w:t>
      </w:r>
      <w:r w:rsidRPr="00DD4C1D">
        <w:t>die</w:t>
      </w:r>
      <w:r w:rsidR="001478F8">
        <w:t xml:space="preserve"> </w:t>
      </w:r>
      <w:r w:rsidRPr="00DD4C1D">
        <w:t>auf</w:t>
      </w:r>
      <w:r w:rsidR="001478F8">
        <w:t xml:space="preserve"> </w:t>
      </w:r>
      <w:r w:rsidRPr="00DD4C1D">
        <w:t>den</w:t>
      </w:r>
      <w:r w:rsidR="001478F8">
        <w:t xml:space="preserve"> </w:t>
      </w:r>
      <w:r w:rsidRPr="00DD4C1D">
        <w:t>Ruf</w:t>
      </w:r>
      <w:r w:rsidR="001478F8">
        <w:t xml:space="preserve"> </w:t>
      </w:r>
      <w:r w:rsidRPr="00DD4C1D">
        <w:t>hin</w:t>
      </w:r>
      <w:r w:rsidR="001478F8">
        <w:t xml:space="preserve"> </w:t>
      </w:r>
      <w:r w:rsidRPr="00DD4C1D">
        <w:t>zu</w:t>
      </w:r>
      <w:r w:rsidR="001478F8">
        <w:t xml:space="preserve"> </w:t>
      </w:r>
      <w:r w:rsidRPr="00DD4C1D">
        <w:t>Christus</w:t>
      </w:r>
      <w:r w:rsidR="001478F8">
        <w:t xml:space="preserve"> </w:t>
      </w:r>
      <w:r w:rsidRPr="00DD4C1D">
        <w:t>gekommen</w:t>
      </w:r>
      <w:r w:rsidR="001478F8">
        <w:t xml:space="preserve"> </w:t>
      </w:r>
      <w:r w:rsidRPr="00DD4C1D">
        <w:t>sind.</w:t>
      </w:r>
      <w:r w:rsidR="001478F8">
        <w:t xml:space="preserve"> </w:t>
      </w:r>
      <w:r w:rsidRPr="00DD4C1D">
        <w:t>Der</w:t>
      </w:r>
      <w:r w:rsidR="001478F8">
        <w:t xml:space="preserve"> </w:t>
      </w:r>
      <w:r w:rsidRPr="00DD4C1D">
        <w:t>„Ruf“</w:t>
      </w:r>
      <w:r w:rsidR="001478F8">
        <w:t xml:space="preserve"> </w:t>
      </w:r>
      <w:r w:rsidRPr="00DD4C1D">
        <w:t>geschah</w:t>
      </w:r>
      <w:r w:rsidR="001478F8">
        <w:t xml:space="preserve"> </w:t>
      </w:r>
      <w:r w:rsidRPr="00DD4C1D">
        <w:t>nach</w:t>
      </w:r>
      <w:r w:rsidR="001478F8">
        <w:t xml:space="preserve"> </w:t>
      </w:r>
      <w:r w:rsidRPr="00DD4C1D">
        <w:t>einem</w:t>
      </w:r>
      <w:r w:rsidR="001478F8">
        <w:t xml:space="preserve"> </w:t>
      </w:r>
      <w:r w:rsidRPr="00DD4C1D">
        <w:t>Plan</w:t>
      </w:r>
      <w:r w:rsidR="001478F8">
        <w:t xml:space="preserve"> </w:t>
      </w:r>
      <w:r w:rsidRPr="00DD4C1D">
        <w:t>der</w:t>
      </w:r>
      <w:r w:rsidR="001478F8">
        <w:t xml:space="preserve"> </w:t>
      </w:r>
      <w:r w:rsidRPr="00DD4C1D">
        <w:t>Liebe</w:t>
      </w:r>
      <w:r w:rsidR="001478F8">
        <w:t xml:space="preserve"> </w:t>
      </w:r>
      <w:r w:rsidRPr="00DD4C1D">
        <w:t>Gottes</w:t>
      </w:r>
      <w:r w:rsidR="006124A9" w:rsidRPr="00DD4C1D">
        <w:t>,</w:t>
      </w:r>
      <w:r w:rsidR="001478F8">
        <w:t xml:space="preserve"> </w:t>
      </w:r>
      <w:r w:rsidR="006124A9" w:rsidRPr="00DD4C1D">
        <w:t>den</w:t>
      </w:r>
      <w:r w:rsidR="001478F8">
        <w:t xml:space="preserve"> </w:t>
      </w:r>
      <w:r w:rsidR="006124A9" w:rsidRPr="00DD4C1D">
        <w:t>die</w:t>
      </w:r>
      <w:r w:rsidR="001478F8">
        <w:t xml:space="preserve"> </w:t>
      </w:r>
      <w:r w:rsidR="006124A9" w:rsidRPr="00DD4C1D">
        <w:t>Bibel</w:t>
      </w:r>
      <w:r w:rsidR="001478F8">
        <w:t xml:space="preserve"> </w:t>
      </w:r>
      <w:r w:rsidR="006124A9" w:rsidRPr="00DD4C1D">
        <w:t>„Vorsatz“</w:t>
      </w:r>
      <w:r w:rsidR="001478F8">
        <w:t xml:space="preserve"> </w:t>
      </w:r>
      <w:r w:rsidR="006124A9" w:rsidRPr="00DD4C1D">
        <w:t>nennt</w:t>
      </w:r>
      <w:r w:rsidRPr="00DD4C1D">
        <w:t>.]</w:t>
      </w:r>
      <w:r w:rsidR="001478F8">
        <w:t xml:space="preserve"> </w:t>
      </w:r>
    </w:p>
    <w:p w14:paraId="110D491E" w14:textId="5CB6C34B" w:rsidR="006124A9" w:rsidRPr="00DD4C1D" w:rsidRDefault="00657107" w:rsidP="00657107">
      <w:r w:rsidRPr="00DD4C1D">
        <w:t>8</w:t>
      </w:r>
      <w:r w:rsidR="001478F8">
        <w:t>, 2</w:t>
      </w:r>
      <w:r w:rsidRPr="00DD4C1D">
        <w:t>9:</w:t>
      </w:r>
      <w:r w:rsidR="001478F8">
        <w:t xml:space="preserve"> </w:t>
      </w:r>
      <w:r w:rsidRPr="00DD4C1D">
        <w:rPr>
          <w:b/>
        </w:rPr>
        <w:t>„</w:t>
      </w:r>
      <w:r w:rsidR="00AC1128" w:rsidRPr="00DD4C1D">
        <w:rPr>
          <w:b/>
        </w:rPr>
        <w:t>…,</w:t>
      </w:r>
      <w:r w:rsidR="001478F8">
        <w:rPr>
          <w:b/>
        </w:rPr>
        <w:t xml:space="preserve"> </w:t>
      </w:r>
      <w:r w:rsidRPr="00DD4C1D">
        <w:rPr>
          <w:b/>
        </w:rPr>
        <w:t>weil</w:t>
      </w:r>
      <w:r w:rsidR="001478F8">
        <w:rPr>
          <w:b/>
        </w:rPr>
        <w:t xml:space="preserve"> </w:t>
      </w:r>
      <w:r w:rsidRPr="00DD4C1D">
        <w:rPr>
          <w:b/>
        </w:rPr>
        <w:t>er</w:t>
      </w:r>
      <w:r w:rsidR="001478F8">
        <w:rPr>
          <w:b/>
        </w:rPr>
        <w:t xml:space="preserve"> </w:t>
      </w:r>
      <w:r w:rsidRPr="00DD4C1D">
        <w:rPr>
          <w:b/>
        </w:rPr>
        <w:t>die,</w:t>
      </w:r>
      <w:r w:rsidR="001478F8">
        <w:rPr>
          <w:b/>
        </w:rPr>
        <w:t xml:space="preserve"> </w:t>
      </w:r>
      <w:r w:rsidRPr="00DD4C1D">
        <w:rPr>
          <w:b/>
        </w:rPr>
        <w:t>die</w:t>
      </w:r>
      <w:r w:rsidR="001478F8">
        <w:rPr>
          <w:b/>
        </w:rPr>
        <w:t xml:space="preserve"> </w:t>
      </w:r>
      <w:r w:rsidRPr="00DD4C1D">
        <w:rPr>
          <w:b/>
        </w:rPr>
        <w:t>er</w:t>
      </w:r>
      <w:r w:rsidR="001478F8">
        <w:rPr>
          <w:b/>
        </w:rPr>
        <w:t xml:space="preserve"> </w:t>
      </w:r>
      <w:r w:rsidRPr="00DD4C1D">
        <w:rPr>
          <w:b/>
        </w:rPr>
        <w:t>im</w:t>
      </w:r>
      <w:r w:rsidR="001478F8">
        <w:rPr>
          <w:b/>
        </w:rPr>
        <w:t xml:space="preserve"> </w:t>
      </w:r>
      <w:r w:rsidRPr="00DD4C1D">
        <w:rPr>
          <w:b/>
        </w:rPr>
        <w:t>Voraus</w:t>
      </w:r>
      <w:r w:rsidR="001478F8">
        <w:rPr>
          <w:b/>
        </w:rPr>
        <w:t xml:space="preserve"> </w:t>
      </w:r>
      <w:r w:rsidRPr="00DD4C1D">
        <w:rPr>
          <w:b/>
        </w:rPr>
        <w:t>kannte</w:t>
      </w:r>
      <w:r w:rsidR="001478F8">
        <w:t xml:space="preserve"> </w:t>
      </w:r>
      <w:r w:rsidRPr="00DD4C1D">
        <w:t>[d.</w:t>
      </w:r>
      <w:r w:rsidR="001478F8">
        <w:t xml:space="preserve"> </w:t>
      </w:r>
      <w:r w:rsidRPr="00DD4C1D">
        <w:t>h.:</w:t>
      </w:r>
      <w:r w:rsidR="001478F8">
        <w:t xml:space="preserve"> </w:t>
      </w:r>
      <w:r w:rsidRPr="00DD4C1D">
        <w:t>liebend</w:t>
      </w:r>
      <w:r w:rsidR="001478F8">
        <w:t xml:space="preserve"> </w:t>
      </w:r>
      <w:r w:rsidRPr="00DD4C1D">
        <w:t>plante;</w:t>
      </w:r>
      <w:r w:rsidR="001478F8">
        <w:t xml:space="preserve"> </w:t>
      </w:r>
      <w:r w:rsidRPr="00DD4C1D">
        <w:t>gemeint</w:t>
      </w:r>
      <w:r w:rsidR="001478F8">
        <w:t xml:space="preserve"> </w:t>
      </w:r>
      <w:r w:rsidRPr="00DD4C1D">
        <w:t>ist</w:t>
      </w:r>
      <w:r w:rsidR="001478F8">
        <w:t xml:space="preserve"> </w:t>
      </w:r>
      <w:r w:rsidRPr="00DD4C1D">
        <w:t>das</w:t>
      </w:r>
      <w:r w:rsidR="001478F8">
        <w:t xml:space="preserve"> </w:t>
      </w:r>
      <w:r w:rsidRPr="00DD4C1D">
        <w:t>gesamte</w:t>
      </w:r>
      <w:r w:rsidR="001478F8">
        <w:t xml:space="preserve"> </w:t>
      </w:r>
      <w:r w:rsidRPr="00DD4C1D">
        <w:t>Gottesvolk</w:t>
      </w:r>
      <w:r w:rsidR="001478F8">
        <w:t xml:space="preserve"> </w:t>
      </w:r>
      <w:r w:rsidRPr="00DD4C1D">
        <w:t>in</w:t>
      </w:r>
      <w:r w:rsidR="001478F8">
        <w:t xml:space="preserve"> </w:t>
      </w:r>
      <w:r w:rsidRPr="00DD4C1D">
        <w:t>Christus,</w:t>
      </w:r>
      <w:r w:rsidR="001478F8">
        <w:t xml:space="preserve"> </w:t>
      </w:r>
      <w:r w:rsidRPr="00DD4C1D">
        <w:t>die</w:t>
      </w:r>
      <w:r w:rsidR="001478F8">
        <w:t xml:space="preserve"> </w:t>
      </w:r>
      <w:r w:rsidRPr="00DD4C1D">
        <w:t>ganze</w:t>
      </w:r>
      <w:r w:rsidR="001478F8">
        <w:t xml:space="preserve"> </w:t>
      </w:r>
      <w:r w:rsidRPr="00DD4C1D">
        <w:t>die</w:t>
      </w:r>
      <w:r w:rsidR="001478F8">
        <w:t xml:space="preserve"> </w:t>
      </w:r>
      <w:r w:rsidRPr="00DD4C1D">
        <w:t>Gemeinde</w:t>
      </w:r>
      <w:r w:rsidR="001478F8">
        <w:t xml:space="preserve"> </w:t>
      </w:r>
      <w:r w:rsidR="00AC1128" w:rsidRPr="00DD4C1D">
        <w:t>also.</w:t>
      </w:r>
      <w:r w:rsidRPr="00DD4C1D">
        <w:t>]</w:t>
      </w:r>
      <w:r w:rsidR="00A24A49" w:rsidRPr="00DD4C1D">
        <w:t>,</w:t>
      </w:r>
      <w:r w:rsidR="001478F8">
        <w:t xml:space="preserve"> </w:t>
      </w:r>
      <w:r w:rsidRPr="00DD4C1D">
        <w:rPr>
          <w:b/>
        </w:rPr>
        <w:t>auch</w:t>
      </w:r>
      <w:r w:rsidR="001478F8">
        <w:rPr>
          <w:b/>
        </w:rPr>
        <w:t xml:space="preserve"> </w:t>
      </w:r>
      <w:r w:rsidRPr="00DD4C1D">
        <w:rPr>
          <w:b/>
        </w:rPr>
        <w:t>im</w:t>
      </w:r>
      <w:r w:rsidR="001478F8">
        <w:rPr>
          <w:b/>
        </w:rPr>
        <w:t xml:space="preserve"> </w:t>
      </w:r>
      <w:r w:rsidRPr="00DD4C1D">
        <w:rPr>
          <w:b/>
        </w:rPr>
        <w:t>Voraus</w:t>
      </w:r>
      <w:r w:rsidR="001478F8">
        <w:rPr>
          <w:b/>
        </w:rPr>
        <w:t xml:space="preserve"> </w:t>
      </w:r>
      <w:r w:rsidRPr="00DD4C1D">
        <w:rPr>
          <w:b/>
        </w:rPr>
        <w:t>bestimmte,</w:t>
      </w:r>
      <w:r w:rsidR="001478F8">
        <w:rPr>
          <w:b/>
        </w:rPr>
        <w:t xml:space="preserve"> </w:t>
      </w:r>
      <w:r w:rsidR="00A24A49" w:rsidRPr="00DD4C1D">
        <w:rPr>
          <w:b/>
        </w:rPr>
        <w:t>dem</w:t>
      </w:r>
      <w:r w:rsidR="001478F8">
        <w:rPr>
          <w:b/>
        </w:rPr>
        <w:t xml:space="preserve"> </w:t>
      </w:r>
      <w:r w:rsidR="00A24A49" w:rsidRPr="00DD4C1D">
        <w:rPr>
          <w:b/>
        </w:rPr>
        <w:t>Ebenbild</w:t>
      </w:r>
      <w:r w:rsidR="001478F8">
        <w:rPr>
          <w:b/>
        </w:rPr>
        <w:t xml:space="preserve"> </w:t>
      </w:r>
      <w:r w:rsidR="00A24A49" w:rsidRPr="00DD4C1D">
        <w:rPr>
          <w:b/>
        </w:rPr>
        <w:t>seines</w:t>
      </w:r>
      <w:r w:rsidR="001478F8">
        <w:rPr>
          <w:b/>
        </w:rPr>
        <w:t xml:space="preserve"> </w:t>
      </w:r>
      <w:r w:rsidR="00A24A49" w:rsidRPr="00DD4C1D">
        <w:rPr>
          <w:b/>
        </w:rPr>
        <w:t>Sohnes</w:t>
      </w:r>
      <w:r w:rsidR="001478F8">
        <w:t xml:space="preserve"> </w:t>
      </w:r>
      <w:r w:rsidR="00A24A49" w:rsidRPr="00DD4C1D">
        <w:t>[d.</w:t>
      </w:r>
      <w:r w:rsidR="001478F8">
        <w:t xml:space="preserve"> </w:t>
      </w:r>
      <w:r w:rsidR="00A24A49" w:rsidRPr="00DD4C1D">
        <w:t>h.:</w:t>
      </w:r>
      <w:r w:rsidR="001478F8">
        <w:t xml:space="preserve"> </w:t>
      </w:r>
      <w:r w:rsidRPr="00DD4C1D">
        <w:t>seinem</w:t>
      </w:r>
      <w:r w:rsidR="001478F8">
        <w:t xml:space="preserve"> </w:t>
      </w:r>
      <w:r w:rsidR="00A24A49" w:rsidRPr="00DD4C1D">
        <w:t>Ebenbilde,</w:t>
      </w:r>
      <w:r w:rsidR="001478F8">
        <w:t xml:space="preserve"> </w:t>
      </w:r>
      <w:r w:rsidR="00A24A49" w:rsidRPr="00DD4C1D">
        <w:t>dem</w:t>
      </w:r>
      <w:r w:rsidR="001478F8">
        <w:t xml:space="preserve"> </w:t>
      </w:r>
      <w:r w:rsidR="00A24A49" w:rsidRPr="00DD4C1D">
        <w:t>Sohne]</w:t>
      </w:r>
      <w:r w:rsidR="001478F8">
        <w:t xml:space="preserve"> </w:t>
      </w:r>
      <w:r w:rsidRPr="00DD4C1D">
        <w:rPr>
          <w:b/>
        </w:rPr>
        <w:t>gleichgestaltet</w:t>
      </w:r>
      <w:r w:rsidR="001478F8">
        <w:rPr>
          <w:b/>
        </w:rPr>
        <w:t xml:space="preserve"> </w:t>
      </w:r>
      <w:r w:rsidRPr="00DD4C1D">
        <w:rPr>
          <w:b/>
        </w:rPr>
        <w:t>zu</w:t>
      </w:r>
      <w:r w:rsidR="001478F8">
        <w:rPr>
          <w:b/>
        </w:rPr>
        <w:t xml:space="preserve"> </w:t>
      </w:r>
      <w:r w:rsidRPr="00DD4C1D">
        <w:rPr>
          <w:b/>
        </w:rPr>
        <w:t>sein,</w:t>
      </w:r>
      <w:r w:rsidR="001478F8">
        <w:rPr>
          <w:b/>
        </w:rPr>
        <w:t xml:space="preserve"> </w:t>
      </w:r>
      <w:r w:rsidRPr="00DD4C1D">
        <w:rPr>
          <w:b/>
        </w:rPr>
        <w:t>sodass</w:t>
      </w:r>
      <w:r w:rsidR="001478F8">
        <w:rPr>
          <w:b/>
        </w:rPr>
        <w:t xml:space="preserve"> </w:t>
      </w:r>
      <w:r w:rsidRPr="00DD4C1D">
        <w:rPr>
          <w:b/>
          <w:i/>
        </w:rPr>
        <w:t>er</w:t>
      </w:r>
      <w:r w:rsidR="001478F8">
        <w:rPr>
          <w:b/>
        </w:rPr>
        <w:t xml:space="preserve"> </w:t>
      </w:r>
      <w:r w:rsidRPr="00DD4C1D">
        <w:rPr>
          <w:b/>
        </w:rPr>
        <w:t>Erstgeborener</w:t>
      </w:r>
      <w:r w:rsidR="001478F8">
        <w:rPr>
          <w:b/>
        </w:rPr>
        <w:t xml:space="preserve"> </w:t>
      </w:r>
      <w:r w:rsidRPr="00DD4C1D">
        <w:rPr>
          <w:b/>
        </w:rPr>
        <w:t>sei</w:t>
      </w:r>
      <w:r w:rsidR="001478F8">
        <w:rPr>
          <w:b/>
        </w:rPr>
        <w:t xml:space="preserve"> </w:t>
      </w:r>
      <w:r w:rsidRPr="00DD4C1D">
        <w:rPr>
          <w:b/>
        </w:rPr>
        <w:t>unter</w:t>
      </w:r>
      <w:r w:rsidR="001478F8">
        <w:rPr>
          <w:b/>
        </w:rPr>
        <w:t xml:space="preserve"> </w:t>
      </w:r>
      <w:r w:rsidRPr="00DD4C1D">
        <w:rPr>
          <w:b/>
        </w:rPr>
        <w:t>vielen</w:t>
      </w:r>
      <w:r w:rsidR="001478F8">
        <w:t xml:space="preserve"> </w:t>
      </w:r>
      <w:r w:rsidRPr="00DD4C1D">
        <w:rPr>
          <w:b/>
        </w:rPr>
        <w:t>Brüdern</w:t>
      </w:r>
      <w:r w:rsidRPr="00DD4C1D">
        <w:t>.</w:t>
      </w:r>
      <w:r w:rsidR="003F2877" w:rsidRPr="00DD4C1D">
        <w:t>“</w:t>
      </w:r>
      <w:r w:rsidR="001478F8">
        <w:t xml:space="preserve"> </w:t>
      </w:r>
    </w:p>
    <w:p w14:paraId="409FD438" w14:textId="2D5945B5" w:rsidR="00657107" w:rsidRPr="00DD4C1D" w:rsidRDefault="001478F8" w:rsidP="00657107">
      <w:r>
        <w:t xml:space="preserve">    </w:t>
      </w:r>
      <w:r w:rsidR="00657107" w:rsidRPr="00DD4C1D">
        <w:t>[Das</w:t>
      </w:r>
      <w:r>
        <w:t xml:space="preserve"> </w:t>
      </w:r>
      <w:r w:rsidR="00657107" w:rsidRPr="00DD4C1D">
        <w:t>ist</w:t>
      </w:r>
      <w:r>
        <w:t xml:space="preserve"> </w:t>
      </w:r>
      <w:r w:rsidR="00657107" w:rsidRPr="00DD4C1D">
        <w:t>das</w:t>
      </w:r>
      <w:r>
        <w:t xml:space="preserve"> </w:t>
      </w:r>
      <w:r w:rsidR="00657107" w:rsidRPr="00DD4C1D">
        <w:t>Ziel:</w:t>
      </w:r>
      <w:r>
        <w:t xml:space="preserve"> </w:t>
      </w:r>
      <w:r w:rsidR="003F2877" w:rsidRPr="00DD4C1D">
        <w:t>Die</w:t>
      </w:r>
      <w:r>
        <w:t xml:space="preserve"> </w:t>
      </w:r>
      <w:r w:rsidR="00657107" w:rsidRPr="00DD4C1D">
        <w:t>Gemeinde</w:t>
      </w:r>
      <w:r>
        <w:t xml:space="preserve"> </w:t>
      </w:r>
      <w:r w:rsidR="006124A9" w:rsidRPr="00DD4C1D">
        <w:t>ist</w:t>
      </w:r>
      <w:r>
        <w:t xml:space="preserve"> </w:t>
      </w:r>
      <w:r w:rsidR="00657107" w:rsidRPr="00DD4C1D">
        <w:t>dem</w:t>
      </w:r>
      <w:r>
        <w:t xml:space="preserve"> </w:t>
      </w:r>
      <w:r w:rsidR="00657107" w:rsidRPr="00DD4C1D">
        <w:t>Sohne</w:t>
      </w:r>
      <w:r>
        <w:t xml:space="preserve"> </w:t>
      </w:r>
      <w:r w:rsidR="00657107" w:rsidRPr="00DD4C1D">
        <w:t>gleich</w:t>
      </w:r>
      <w:r w:rsidR="00A24A49" w:rsidRPr="00DD4C1D">
        <w:t>gestaltet</w:t>
      </w:r>
      <w:r w:rsidR="003F2877" w:rsidRPr="00DD4C1D">
        <w:t>.</w:t>
      </w:r>
      <w:r>
        <w:t xml:space="preserve"> </w:t>
      </w:r>
      <w:r w:rsidR="006124A9" w:rsidRPr="00DD4C1D">
        <w:t>Er</w:t>
      </w:r>
      <w:r>
        <w:t xml:space="preserve"> </w:t>
      </w:r>
      <w:r w:rsidR="006124A9" w:rsidRPr="00DD4C1D">
        <w:t>nennt</w:t>
      </w:r>
      <w:r>
        <w:t xml:space="preserve"> </w:t>
      </w:r>
      <w:r w:rsidR="006124A9" w:rsidRPr="00DD4C1D">
        <w:t>das</w:t>
      </w:r>
      <w:r>
        <w:t xml:space="preserve"> </w:t>
      </w:r>
      <w:r w:rsidR="006124A9" w:rsidRPr="00DD4C1D">
        <w:t>Gottesvolk</w:t>
      </w:r>
      <w:r>
        <w:t xml:space="preserve"> </w:t>
      </w:r>
      <w:r w:rsidR="006124A9" w:rsidRPr="00DD4C1D">
        <w:t>„</w:t>
      </w:r>
      <w:r w:rsidR="00657107" w:rsidRPr="00DD4C1D">
        <w:t>Gerufene“</w:t>
      </w:r>
      <w:r w:rsidR="00AC1128" w:rsidRPr="00DD4C1D">
        <w:t>,</w:t>
      </w:r>
      <w:r>
        <w:t xml:space="preserve"> </w:t>
      </w:r>
      <w:r w:rsidR="006124A9" w:rsidRPr="00DD4C1D">
        <w:t>also</w:t>
      </w:r>
      <w:r>
        <w:t xml:space="preserve"> </w:t>
      </w:r>
      <w:r w:rsidR="00A24A49" w:rsidRPr="00DD4C1D">
        <w:t>„</w:t>
      </w:r>
      <w:r w:rsidR="00657107" w:rsidRPr="00DD4C1D">
        <w:t>Geladene</w:t>
      </w:r>
      <w:r w:rsidR="00AC1128" w:rsidRPr="00DD4C1D">
        <w:t>“.</w:t>
      </w:r>
      <w:r>
        <w:t xml:space="preserve"> </w:t>
      </w:r>
      <w:r w:rsidR="006124A9" w:rsidRPr="00DD4C1D">
        <w:t>Es</w:t>
      </w:r>
      <w:r>
        <w:t xml:space="preserve"> </w:t>
      </w:r>
      <w:r w:rsidR="006124A9" w:rsidRPr="00DD4C1D">
        <w:t>ist</w:t>
      </w:r>
      <w:r>
        <w:t xml:space="preserve"> </w:t>
      </w:r>
      <w:r w:rsidR="006124A9" w:rsidRPr="00DD4C1D">
        <w:t>wie</w:t>
      </w:r>
      <w:r>
        <w:t xml:space="preserve"> </w:t>
      </w:r>
      <w:r w:rsidR="006124A9" w:rsidRPr="00DD4C1D">
        <w:t>bei</w:t>
      </w:r>
      <w:r>
        <w:t xml:space="preserve"> </w:t>
      </w:r>
      <w:r w:rsidR="006124A9" w:rsidRPr="00DD4C1D">
        <w:t>einer</w:t>
      </w:r>
      <w:r>
        <w:t xml:space="preserve"> </w:t>
      </w:r>
      <w:r w:rsidR="006124A9" w:rsidRPr="00DD4C1D">
        <w:t>Hochzeit:</w:t>
      </w:r>
      <w:r>
        <w:t xml:space="preserve"> </w:t>
      </w:r>
      <w:r w:rsidR="006124A9" w:rsidRPr="00DD4C1D">
        <w:t>Obwohl</w:t>
      </w:r>
      <w:r>
        <w:t xml:space="preserve"> </w:t>
      </w:r>
      <w:r w:rsidR="006124A9" w:rsidRPr="00DD4C1D">
        <w:t>viele</w:t>
      </w:r>
      <w:r>
        <w:t xml:space="preserve"> </w:t>
      </w:r>
      <w:r w:rsidR="00A17E33" w:rsidRPr="00DD4C1D">
        <w:t>geladen</w:t>
      </w:r>
      <w:r>
        <w:t xml:space="preserve"> </w:t>
      </w:r>
      <w:r w:rsidR="006124A9" w:rsidRPr="00DD4C1D">
        <w:t>wurde</w:t>
      </w:r>
      <w:r w:rsidR="00A17E33" w:rsidRPr="00DD4C1D">
        <w:t>n</w:t>
      </w:r>
      <w:r w:rsidR="006124A9" w:rsidRPr="00DD4C1D">
        <w:t>,</w:t>
      </w:r>
      <w:r>
        <w:t xml:space="preserve"> </w:t>
      </w:r>
      <w:r w:rsidR="006124A9" w:rsidRPr="00DD4C1D">
        <w:t>erhalten</w:t>
      </w:r>
      <w:r>
        <w:t xml:space="preserve"> </w:t>
      </w:r>
      <w:r w:rsidR="006124A9" w:rsidRPr="00DD4C1D">
        <w:t>doch</w:t>
      </w:r>
      <w:r>
        <w:t xml:space="preserve"> </w:t>
      </w:r>
      <w:r w:rsidR="006124A9" w:rsidRPr="00DD4C1D">
        <w:t>nur</w:t>
      </w:r>
      <w:r>
        <w:t xml:space="preserve"> </w:t>
      </w:r>
      <w:r w:rsidR="006124A9" w:rsidRPr="00DD4C1D">
        <w:t>diejenigen,</w:t>
      </w:r>
      <w:r>
        <w:t xml:space="preserve"> </w:t>
      </w:r>
      <w:r w:rsidR="006124A9" w:rsidRPr="00DD4C1D">
        <w:t>die</w:t>
      </w:r>
      <w:r>
        <w:t xml:space="preserve"> </w:t>
      </w:r>
      <w:r w:rsidR="00A17E33" w:rsidRPr="00DD4C1D">
        <w:t>der</w:t>
      </w:r>
      <w:r>
        <w:t xml:space="preserve"> </w:t>
      </w:r>
      <w:r w:rsidR="00A17E33" w:rsidRPr="00DD4C1D">
        <w:t>Einladung</w:t>
      </w:r>
      <w:r>
        <w:t xml:space="preserve"> </w:t>
      </w:r>
      <w:r w:rsidR="00A17E33" w:rsidRPr="00DD4C1D">
        <w:t>gefolgt</w:t>
      </w:r>
      <w:r>
        <w:t xml:space="preserve"> </w:t>
      </w:r>
      <w:r w:rsidR="006124A9" w:rsidRPr="00DD4C1D">
        <w:t>sind</w:t>
      </w:r>
      <w:r w:rsidR="00A17E33" w:rsidRPr="00DD4C1D">
        <w:t>,</w:t>
      </w:r>
      <w:r>
        <w:t xml:space="preserve"> </w:t>
      </w:r>
      <w:r w:rsidR="006124A9" w:rsidRPr="00DD4C1D">
        <w:t>die</w:t>
      </w:r>
      <w:r>
        <w:t xml:space="preserve"> </w:t>
      </w:r>
      <w:r w:rsidR="006124A9" w:rsidRPr="00DD4C1D">
        <w:t>Bezeichnung</w:t>
      </w:r>
      <w:r>
        <w:t xml:space="preserve"> </w:t>
      </w:r>
      <w:r w:rsidR="006124A9" w:rsidRPr="00DD4C1D">
        <w:t>„geladene</w:t>
      </w:r>
      <w:r>
        <w:t xml:space="preserve"> </w:t>
      </w:r>
      <w:r w:rsidR="006124A9" w:rsidRPr="00DD4C1D">
        <w:t>Gäste“.</w:t>
      </w:r>
      <w:r>
        <w:t xml:space="preserve"> </w:t>
      </w:r>
      <w:r w:rsidR="00AC1128" w:rsidRPr="00DD4C1D">
        <w:t>Paulus</w:t>
      </w:r>
      <w:r>
        <w:t xml:space="preserve"> </w:t>
      </w:r>
      <w:r w:rsidR="00A17E33" w:rsidRPr="00DD4C1D">
        <w:t>beschreibt</w:t>
      </w:r>
      <w:r>
        <w:t xml:space="preserve"> </w:t>
      </w:r>
      <w:r w:rsidR="00A17E33" w:rsidRPr="00DD4C1D">
        <w:t>nun</w:t>
      </w:r>
      <w:r>
        <w:t xml:space="preserve"> </w:t>
      </w:r>
      <w:r w:rsidR="00A17E33" w:rsidRPr="00DD4C1D">
        <w:t>den</w:t>
      </w:r>
      <w:r>
        <w:t xml:space="preserve"> </w:t>
      </w:r>
      <w:r w:rsidR="00A17E33" w:rsidRPr="00DD4C1D">
        <w:t>zukünftigen</w:t>
      </w:r>
      <w:r>
        <w:t xml:space="preserve"> </w:t>
      </w:r>
      <w:r w:rsidR="00A17E33" w:rsidRPr="00DD4C1D">
        <w:t>Vollendungspunkt</w:t>
      </w:r>
      <w:r>
        <w:t xml:space="preserve"> </w:t>
      </w:r>
      <w:r w:rsidR="00A17E33" w:rsidRPr="00DD4C1D">
        <w:t>und</w:t>
      </w:r>
      <w:r>
        <w:t xml:space="preserve"> </w:t>
      </w:r>
      <w:r w:rsidR="00AC1128" w:rsidRPr="00DD4C1D">
        <w:t>blickt</w:t>
      </w:r>
      <w:r>
        <w:t xml:space="preserve"> </w:t>
      </w:r>
      <w:r w:rsidR="00AC1128" w:rsidRPr="00DD4C1D">
        <w:t>zurück.</w:t>
      </w:r>
      <w:r>
        <w:t xml:space="preserve"> </w:t>
      </w:r>
      <w:r w:rsidR="00AC1128" w:rsidRPr="00DD4C1D">
        <w:t>A</w:t>
      </w:r>
      <w:r w:rsidR="00A24A49" w:rsidRPr="00DD4C1D">
        <w:t>lle,</w:t>
      </w:r>
      <w:r>
        <w:t xml:space="preserve"> </w:t>
      </w:r>
      <w:r w:rsidR="00AC1128" w:rsidRPr="00DD4C1D">
        <w:t>die</w:t>
      </w:r>
      <w:r>
        <w:t xml:space="preserve"> </w:t>
      </w:r>
      <w:r w:rsidR="00AC1128" w:rsidRPr="00DD4C1D">
        <w:t>auf</w:t>
      </w:r>
      <w:r>
        <w:t xml:space="preserve"> </w:t>
      </w:r>
      <w:r w:rsidR="00AC1128" w:rsidRPr="00DD4C1D">
        <w:t>die</w:t>
      </w:r>
      <w:r>
        <w:t xml:space="preserve"> </w:t>
      </w:r>
      <w:r w:rsidR="00AC1128" w:rsidRPr="00DD4C1D">
        <w:t>göttliche</w:t>
      </w:r>
      <w:r>
        <w:t xml:space="preserve"> </w:t>
      </w:r>
      <w:r w:rsidR="00AC1128" w:rsidRPr="00DD4C1D">
        <w:t>Einladung</w:t>
      </w:r>
      <w:r>
        <w:t xml:space="preserve"> </w:t>
      </w:r>
      <w:r w:rsidR="00A24A49" w:rsidRPr="00DD4C1D">
        <w:t>hin</w:t>
      </w:r>
      <w:r>
        <w:t xml:space="preserve"> </w:t>
      </w:r>
      <w:r w:rsidR="00A24A49" w:rsidRPr="00DD4C1D">
        <w:t>zu</w:t>
      </w:r>
      <w:r>
        <w:t xml:space="preserve"> </w:t>
      </w:r>
      <w:r w:rsidR="00A24A49" w:rsidRPr="00DD4C1D">
        <w:t>Christus</w:t>
      </w:r>
      <w:r>
        <w:t xml:space="preserve"> </w:t>
      </w:r>
      <w:r w:rsidR="00A24A49" w:rsidRPr="00DD4C1D">
        <w:t>gekommen</w:t>
      </w:r>
      <w:r>
        <w:t xml:space="preserve"> </w:t>
      </w:r>
      <w:r w:rsidR="00A24A49" w:rsidRPr="00DD4C1D">
        <w:t>sind</w:t>
      </w:r>
      <w:r w:rsidR="00AC1128" w:rsidRPr="00DD4C1D">
        <w:t>,</w:t>
      </w:r>
      <w:r>
        <w:t xml:space="preserve"> </w:t>
      </w:r>
      <w:r w:rsidR="00AC1128" w:rsidRPr="00DD4C1D">
        <w:t>bilden</w:t>
      </w:r>
      <w:r>
        <w:t xml:space="preserve"> </w:t>
      </w:r>
      <w:r w:rsidR="00AC1128" w:rsidRPr="00DD4C1D">
        <w:t>in</w:t>
      </w:r>
      <w:r>
        <w:t xml:space="preserve"> </w:t>
      </w:r>
      <w:r w:rsidR="00AC1128" w:rsidRPr="00DD4C1D">
        <w:t>der</w:t>
      </w:r>
      <w:r>
        <w:t xml:space="preserve"> </w:t>
      </w:r>
      <w:r w:rsidR="00AC1128" w:rsidRPr="00DD4C1D">
        <w:t>Ewigkeit</w:t>
      </w:r>
      <w:r>
        <w:t xml:space="preserve"> </w:t>
      </w:r>
      <w:r w:rsidR="00AC1128" w:rsidRPr="00DD4C1D">
        <w:t>das</w:t>
      </w:r>
      <w:r>
        <w:t xml:space="preserve"> </w:t>
      </w:r>
      <w:r w:rsidR="00AC1128" w:rsidRPr="00DD4C1D">
        <w:t>Gottesvolk.</w:t>
      </w:r>
      <w:r>
        <w:t xml:space="preserve"> </w:t>
      </w:r>
      <w:r w:rsidR="00657107" w:rsidRPr="00DD4C1D">
        <w:t>Die</w:t>
      </w:r>
      <w:r>
        <w:t xml:space="preserve"> </w:t>
      </w:r>
      <w:r w:rsidR="00657107" w:rsidRPr="00DD4C1D">
        <w:t>Gemeinde</w:t>
      </w:r>
      <w:r>
        <w:t xml:space="preserve"> </w:t>
      </w:r>
      <w:r w:rsidR="00657107" w:rsidRPr="00DD4C1D">
        <w:t>war</w:t>
      </w:r>
      <w:r>
        <w:t xml:space="preserve"> </w:t>
      </w:r>
      <w:r w:rsidR="00657107" w:rsidRPr="00DD4C1D">
        <w:t>im</w:t>
      </w:r>
      <w:r>
        <w:t xml:space="preserve"> </w:t>
      </w:r>
      <w:r w:rsidR="00657107" w:rsidRPr="00DD4C1D">
        <w:t>Vorau</w:t>
      </w:r>
      <w:r w:rsidR="00A17E33" w:rsidRPr="00DD4C1D">
        <w:t>s</w:t>
      </w:r>
      <w:r>
        <w:t xml:space="preserve"> </w:t>
      </w:r>
      <w:r w:rsidR="00A17E33" w:rsidRPr="00DD4C1D">
        <w:t>liebend</w:t>
      </w:r>
      <w:r>
        <w:t xml:space="preserve"> </w:t>
      </w:r>
      <w:r w:rsidR="00A17E33" w:rsidRPr="00DD4C1D">
        <w:t>geplant;</w:t>
      </w:r>
      <w:r>
        <w:t xml:space="preserve"> </w:t>
      </w:r>
      <w:r w:rsidR="00A17E33" w:rsidRPr="00DD4C1D">
        <w:t>Paulus</w:t>
      </w:r>
      <w:r>
        <w:t xml:space="preserve"> </w:t>
      </w:r>
      <w:r w:rsidR="00A17E33" w:rsidRPr="00DD4C1D">
        <w:t>sagt</w:t>
      </w:r>
      <w:r>
        <w:t xml:space="preserve"> </w:t>
      </w:r>
      <w:r w:rsidR="00A17E33" w:rsidRPr="00DD4C1D">
        <w:t>„gekannt“</w:t>
      </w:r>
      <w:r w:rsidR="00E45E56" w:rsidRPr="00DD4C1D">
        <w:t>.</w:t>
      </w:r>
      <w:r>
        <w:t xml:space="preserve"> </w:t>
      </w:r>
      <w:r w:rsidR="00E45E56" w:rsidRPr="00DD4C1D">
        <w:t>D</w:t>
      </w:r>
      <w:r w:rsidR="00657107" w:rsidRPr="00DD4C1D">
        <w:t>er</w:t>
      </w:r>
      <w:r>
        <w:t xml:space="preserve"> </w:t>
      </w:r>
      <w:r w:rsidR="00A24A49" w:rsidRPr="00DD4C1D">
        <w:t>ewige</w:t>
      </w:r>
      <w:r>
        <w:t xml:space="preserve"> </w:t>
      </w:r>
      <w:r w:rsidR="00657107" w:rsidRPr="00DD4C1D">
        <w:t>Plan</w:t>
      </w:r>
      <w:r>
        <w:t xml:space="preserve"> </w:t>
      </w:r>
      <w:r w:rsidR="00A24A49" w:rsidRPr="00DD4C1D">
        <w:t>Gottes</w:t>
      </w:r>
      <w:r>
        <w:t xml:space="preserve"> </w:t>
      </w:r>
      <w:r w:rsidR="00657107" w:rsidRPr="00DD4C1D">
        <w:t>war:</w:t>
      </w:r>
      <w:r>
        <w:t xml:space="preserve"> </w:t>
      </w:r>
      <w:r w:rsidR="00A24A49" w:rsidRPr="00DD4C1D">
        <w:t>Die,</w:t>
      </w:r>
      <w:r>
        <w:t xml:space="preserve"> </w:t>
      </w:r>
      <w:r w:rsidR="00A24A49" w:rsidRPr="00DD4C1D">
        <w:t>die</w:t>
      </w:r>
      <w:r>
        <w:t xml:space="preserve"> </w:t>
      </w:r>
      <w:r w:rsidR="00A24A49" w:rsidRPr="00DD4C1D">
        <w:t>einmal</w:t>
      </w:r>
      <w:r>
        <w:t xml:space="preserve"> </w:t>
      </w:r>
      <w:r w:rsidR="00A24A49" w:rsidRPr="00DD4C1D">
        <w:t>in</w:t>
      </w:r>
      <w:r>
        <w:t xml:space="preserve"> </w:t>
      </w:r>
      <w:r w:rsidR="00A24A49" w:rsidRPr="00DD4C1D">
        <w:t>Christus</w:t>
      </w:r>
      <w:r>
        <w:t xml:space="preserve"> </w:t>
      </w:r>
      <w:r w:rsidR="00A24A49" w:rsidRPr="00DD4C1D">
        <w:t>hineinkommen</w:t>
      </w:r>
      <w:r>
        <w:t xml:space="preserve"> </w:t>
      </w:r>
      <w:r w:rsidR="00A24A49" w:rsidRPr="00DD4C1D">
        <w:t>würden</w:t>
      </w:r>
      <w:r w:rsidR="003F2877" w:rsidRPr="00DD4C1D">
        <w:t>,</w:t>
      </w:r>
      <w:r>
        <w:t xml:space="preserve"> </w:t>
      </w:r>
      <w:r w:rsidR="00657107" w:rsidRPr="00DD4C1D">
        <w:t>sollten</w:t>
      </w:r>
      <w:r>
        <w:t xml:space="preserve"> </w:t>
      </w:r>
      <w:r w:rsidR="00657107" w:rsidRPr="00DD4C1D">
        <w:t>dem</w:t>
      </w:r>
      <w:r>
        <w:t xml:space="preserve"> </w:t>
      </w:r>
      <w:r w:rsidR="003F2877" w:rsidRPr="00DD4C1D">
        <w:t>Sohn</w:t>
      </w:r>
      <w:r>
        <w:t xml:space="preserve"> </w:t>
      </w:r>
      <w:r w:rsidR="003F2877" w:rsidRPr="00DD4C1D">
        <w:t>Gottes</w:t>
      </w:r>
      <w:r>
        <w:t xml:space="preserve"> </w:t>
      </w:r>
      <w:r w:rsidR="00657107" w:rsidRPr="00DD4C1D">
        <w:t>gleichgestaltet</w:t>
      </w:r>
      <w:r>
        <w:t xml:space="preserve"> </w:t>
      </w:r>
      <w:r w:rsidR="00657107" w:rsidRPr="00DD4C1D">
        <w:t>werden</w:t>
      </w:r>
      <w:r w:rsidR="003F2877" w:rsidRPr="00DD4C1D">
        <w:t>.</w:t>
      </w:r>
      <w:r>
        <w:t xml:space="preserve"> </w:t>
      </w:r>
      <w:r w:rsidR="007E794D" w:rsidRPr="00DD4C1D">
        <w:t>Dazu</w:t>
      </w:r>
      <w:r>
        <w:t xml:space="preserve"> </w:t>
      </w:r>
      <w:r w:rsidR="007E794D" w:rsidRPr="00DD4C1D">
        <w:t>wurde</w:t>
      </w:r>
      <w:r>
        <w:t xml:space="preserve"> </w:t>
      </w:r>
      <w:r w:rsidR="007E794D" w:rsidRPr="00DD4C1D">
        <w:t>die</w:t>
      </w:r>
      <w:r>
        <w:t xml:space="preserve"> </w:t>
      </w:r>
      <w:r w:rsidR="007E794D" w:rsidRPr="00DD4C1D">
        <w:t>Gemeinde</w:t>
      </w:r>
      <w:r>
        <w:t xml:space="preserve"> </w:t>
      </w:r>
      <w:r w:rsidR="007E794D" w:rsidRPr="00DD4C1D">
        <w:t>im</w:t>
      </w:r>
      <w:r>
        <w:t xml:space="preserve"> </w:t>
      </w:r>
      <w:r w:rsidR="007E794D" w:rsidRPr="00DD4C1D">
        <w:t>Voraus</w:t>
      </w:r>
      <w:r>
        <w:t xml:space="preserve"> </w:t>
      </w:r>
      <w:r w:rsidR="007E794D" w:rsidRPr="00DD4C1D">
        <w:t>bestimmt.</w:t>
      </w:r>
      <w:r>
        <w:t xml:space="preserve"> </w:t>
      </w:r>
      <w:r w:rsidR="003F2877" w:rsidRPr="00DD4C1D">
        <w:t>Die</w:t>
      </w:r>
      <w:r>
        <w:t xml:space="preserve"> </w:t>
      </w:r>
      <w:r w:rsidR="003F2877" w:rsidRPr="00DD4C1D">
        <w:t>Vorherbestimmung</w:t>
      </w:r>
      <w:r>
        <w:t xml:space="preserve"> </w:t>
      </w:r>
      <w:r w:rsidR="003F2877" w:rsidRPr="00DD4C1D">
        <w:t>betrifft</w:t>
      </w:r>
      <w:r>
        <w:t xml:space="preserve"> </w:t>
      </w:r>
      <w:r w:rsidR="003F2877" w:rsidRPr="00DD4C1D">
        <w:t>nicht,</w:t>
      </w:r>
      <w:r>
        <w:t xml:space="preserve"> </w:t>
      </w:r>
      <w:r w:rsidR="003F2877" w:rsidRPr="00DD4C1D">
        <w:rPr>
          <w:i/>
        </w:rPr>
        <w:t>wer</w:t>
      </w:r>
      <w:r>
        <w:t xml:space="preserve"> </w:t>
      </w:r>
      <w:r w:rsidR="003F2877" w:rsidRPr="00DD4C1D">
        <w:t>es</w:t>
      </w:r>
      <w:r>
        <w:t xml:space="preserve"> </w:t>
      </w:r>
      <w:r w:rsidR="003F2877" w:rsidRPr="00DD4C1D">
        <w:t>sein</w:t>
      </w:r>
      <w:r>
        <w:t xml:space="preserve"> </w:t>
      </w:r>
      <w:r w:rsidR="003F2877" w:rsidRPr="00DD4C1D">
        <w:t>wird,</w:t>
      </w:r>
      <w:r>
        <w:t xml:space="preserve"> </w:t>
      </w:r>
      <w:r w:rsidR="003F2877" w:rsidRPr="00DD4C1D">
        <w:t>der</w:t>
      </w:r>
      <w:r>
        <w:t xml:space="preserve"> </w:t>
      </w:r>
      <w:r w:rsidR="003F2877" w:rsidRPr="00DD4C1D">
        <w:t>sich</w:t>
      </w:r>
      <w:r>
        <w:t xml:space="preserve"> </w:t>
      </w:r>
      <w:r w:rsidR="003F2877" w:rsidRPr="00DD4C1D">
        <w:t>bekehrt,</w:t>
      </w:r>
      <w:r>
        <w:t xml:space="preserve"> </w:t>
      </w:r>
      <w:r w:rsidR="003F2877" w:rsidRPr="00DD4C1D">
        <w:t>sondern</w:t>
      </w:r>
      <w:r>
        <w:t xml:space="preserve"> </w:t>
      </w:r>
      <w:r w:rsidR="003F2877" w:rsidRPr="00DD4C1D">
        <w:rPr>
          <w:i/>
        </w:rPr>
        <w:t>was</w:t>
      </w:r>
      <w:r>
        <w:t xml:space="preserve"> </w:t>
      </w:r>
      <w:r w:rsidR="003F2877" w:rsidRPr="00DD4C1D">
        <w:t>alle</w:t>
      </w:r>
      <w:r>
        <w:t xml:space="preserve"> </w:t>
      </w:r>
      <w:r w:rsidR="003F2877" w:rsidRPr="00DD4C1D">
        <w:t>diejenigen,</w:t>
      </w:r>
      <w:r>
        <w:t xml:space="preserve"> </w:t>
      </w:r>
      <w:r w:rsidR="003F2877" w:rsidRPr="00DD4C1D">
        <w:t>die</w:t>
      </w:r>
      <w:r>
        <w:t xml:space="preserve"> </w:t>
      </w:r>
      <w:r w:rsidR="003F2877" w:rsidRPr="00DD4C1D">
        <w:t>sich</w:t>
      </w:r>
      <w:r>
        <w:t xml:space="preserve"> </w:t>
      </w:r>
      <w:r w:rsidR="003F2877" w:rsidRPr="00DD4C1D">
        <w:t>bekehren,</w:t>
      </w:r>
      <w:r>
        <w:t xml:space="preserve"> </w:t>
      </w:r>
      <w:r w:rsidR="003F2877" w:rsidRPr="00DD4C1D">
        <w:rPr>
          <w:i/>
        </w:rPr>
        <w:t>erhalten</w:t>
      </w:r>
      <w:r>
        <w:rPr>
          <w:i/>
        </w:rPr>
        <w:t xml:space="preserve"> </w:t>
      </w:r>
      <w:r w:rsidR="003F2877" w:rsidRPr="00DD4C1D">
        <w:rPr>
          <w:i/>
        </w:rPr>
        <w:t>werden</w:t>
      </w:r>
      <w:r w:rsidR="003F2877" w:rsidRPr="00DD4C1D">
        <w:t>.</w:t>
      </w:r>
      <w:r w:rsidR="00E45E56" w:rsidRPr="00DD4C1D">
        <w:rPr>
          <w:rStyle w:val="apple-converted-space"/>
        </w:rPr>
        <w:t>]</w:t>
      </w:r>
    </w:p>
    <w:p w14:paraId="1A9E5C82" w14:textId="4CBDD790" w:rsidR="00E45E56" w:rsidRPr="00DD4C1D" w:rsidRDefault="001478F8" w:rsidP="00E45E56">
      <w:r>
        <w:t xml:space="preserve">    </w:t>
      </w:r>
      <w:r w:rsidR="003F2877" w:rsidRPr="00DD4C1D">
        <w:t>Weiter</w:t>
      </w:r>
      <w:r>
        <w:t xml:space="preserve"> </w:t>
      </w:r>
      <w:r w:rsidR="003F2877" w:rsidRPr="00DD4C1D">
        <w:t>im</w:t>
      </w:r>
      <w:r>
        <w:t xml:space="preserve"> </w:t>
      </w:r>
      <w:r w:rsidR="003F2877" w:rsidRPr="00DD4C1D">
        <w:t>Text:</w:t>
      </w:r>
      <w:r>
        <w:t xml:space="preserve"> </w:t>
      </w:r>
      <w:r w:rsidR="003F2877" w:rsidRPr="00DD4C1D">
        <w:t>8</w:t>
      </w:r>
      <w:r>
        <w:t>, 3</w:t>
      </w:r>
      <w:r w:rsidR="003F2877" w:rsidRPr="00DD4C1D">
        <w:t>0:</w:t>
      </w:r>
      <w:r>
        <w:t xml:space="preserve"> </w:t>
      </w:r>
      <w:r w:rsidR="003F2877" w:rsidRPr="00DD4C1D">
        <w:t>„</w:t>
      </w:r>
      <w:r w:rsidR="00657107" w:rsidRPr="00DD4C1D">
        <w:rPr>
          <w:b/>
        </w:rPr>
        <w:t>Aber</w:t>
      </w:r>
      <w:r>
        <w:rPr>
          <w:b/>
        </w:rPr>
        <w:t xml:space="preserve"> </w:t>
      </w:r>
      <w:r w:rsidR="00657107" w:rsidRPr="00DD4C1D">
        <w:rPr>
          <w:b/>
        </w:rPr>
        <w:t>welche</w:t>
      </w:r>
      <w:r>
        <w:rPr>
          <w:b/>
        </w:rPr>
        <w:t xml:space="preserve"> </w:t>
      </w:r>
      <w:r w:rsidR="00657107" w:rsidRPr="00DD4C1D">
        <w:rPr>
          <w:b/>
        </w:rPr>
        <w:t>er</w:t>
      </w:r>
      <w:r>
        <w:rPr>
          <w:b/>
        </w:rPr>
        <w:t xml:space="preserve"> </w:t>
      </w:r>
      <w:r w:rsidR="00657107" w:rsidRPr="00DD4C1D">
        <w:rPr>
          <w:b/>
        </w:rPr>
        <w:t>im</w:t>
      </w:r>
      <w:r>
        <w:rPr>
          <w:b/>
        </w:rPr>
        <w:t xml:space="preserve"> </w:t>
      </w:r>
      <w:r w:rsidR="00657107" w:rsidRPr="00DD4C1D">
        <w:rPr>
          <w:b/>
        </w:rPr>
        <w:t>Voraus</w:t>
      </w:r>
      <w:r>
        <w:t xml:space="preserve"> </w:t>
      </w:r>
      <w:r w:rsidR="003F2877" w:rsidRPr="00DD4C1D">
        <w:t>[</w:t>
      </w:r>
      <w:r w:rsidR="00657107" w:rsidRPr="00DD4C1D">
        <w:t>zu</w:t>
      </w:r>
      <w:r w:rsidR="003F2877" w:rsidRPr="00DD4C1D">
        <w:t>r</w:t>
      </w:r>
      <w:r>
        <w:t xml:space="preserve"> </w:t>
      </w:r>
      <w:r w:rsidR="003F2877" w:rsidRPr="00DD4C1D">
        <w:t>Gleichgestaltung</w:t>
      </w:r>
      <w:r>
        <w:t xml:space="preserve"> </w:t>
      </w:r>
      <w:r w:rsidR="003F2877" w:rsidRPr="00DD4C1D">
        <w:t>mit</w:t>
      </w:r>
      <w:r>
        <w:t xml:space="preserve"> </w:t>
      </w:r>
      <w:r w:rsidR="003F2877" w:rsidRPr="00DD4C1D">
        <w:t>dem</w:t>
      </w:r>
      <w:r>
        <w:t xml:space="preserve"> </w:t>
      </w:r>
      <w:r w:rsidR="003F2877" w:rsidRPr="00DD4C1D">
        <w:t>Sohn]</w:t>
      </w:r>
      <w:r>
        <w:t xml:space="preserve"> </w:t>
      </w:r>
      <w:r w:rsidR="00657107" w:rsidRPr="00DD4C1D">
        <w:rPr>
          <w:b/>
        </w:rPr>
        <w:t>bestimmte</w:t>
      </w:r>
      <w:r>
        <w:t xml:space="preserve"> </w:t>
      </w:r>
      <w:r w:rsidR="00E45E56" w:rsidRPr="00DD4C1D">
        <w:t>[nämlich</w:t>
      </w:r>
      <w:r>
        <w:t xml:space="preserve"> </w:t>
      </w:r>
      <w:r w:rsidR="00657107" w:rsidRPr="00DD4C1D">
        <w:t>die</w:t>
      </w:r>
      <w:r>
        <w:t xml:space="preserve"> </w:t>
      </w:r>
      <w:r w:rsidR="00657107" w:rsidRPr="00DD4C1D">
        <w:t>Gemeinde,</w:t>
      </w:r>
      <w:r>
        <w:t xml:space="preserve"> </w:t>
      </w:r>
      <w:r w:rsidR="00E45E56" w:rsidRPr="00DD4C1D">
        <w:t>die</w:t>
      </w:r>
      <w:r>
        <w:t xml:space="preserve"> </w:t>
      </w:r>
      <w:r w:rsidR="00657107" w:rsidRPr="00DD4C1D">
        <w:t>am</w:t>
      </w:r>
      <w:r>
        <w:t xml:space="preserve"> </w:t>
      </w:r>
      <w:r w:rsidR="00657107" w:rsidRPr="00DD4C1D">
        <w:t>Ziel</w:t>
      </w:r>
      <w:r>
        <w:t xml:space="preserve"> </w:t>
      </w:r>
      <w:r w:rsidR="00657107" w:rsidRPr="00DD4C1D">
        <w:t>dem</w:t>
      </w:r>
      <w:r>
        <w:t xml:space="preserve"> </w:t>
      </w:r>
      <w:r w:rsidR="00657107" w:rsidRPr="00DD4C1D">
        <w:t>Sohn</w:t>
      </w:r>
      <w:r>
        <w:t xml:space="preserve"> </w:t>
      </w:r>
      <w:r w:rsidR="00657107" w:rsidRPr="00DD4C1D">
        <w:t>gleichgestaltet</w:t>
      </w:r>
      <w:r>
        <w:t xml:space="preserve"> </w:t>
      </w:r>
      <w:r w:rsidR="00E45E56" w:rsidRPr="00DD4C1D">
        <w:t>sein</w:t>
      </w:r>
      <w:r>
        <w:t xml:space="preserve"> </w:t>
      </w:r>
      <w:r w:rsidR="00E45E56" w:rsidRPr="00DD4C1D">
        <w:t>wird]</w:t>
      </w:r>
      <w:r w:rsidR="00E45E56" w:rsidRPr="00DD4C1D">
        <w:rPr>
          <w:b/>
        </w:rPr>
        <w:t>,</w:t>
      </w:r>
      <w:r>
        <w:rPr>
          <w:b/>
        </w:rPr>
        <w:t xml:space="preserve"> </w:t>
      </w:r>
      <w:r w:rsidR="00E45E56" w:rsidRPr="00DD4C1D">
        <w:rPr>
          <w:b/>
        </w:rPr>
        <w:t>diese</w:t>
      </w:r>
      <w:r>
        <w:rPr>
          <w:b/>
        </w:rPr>
        <w:t xml:space="preserve"> </w:t>
      </w:r>
      <w:r w:rsidR="00E45E56" w:rsidRPr="00DD4C1D">
        <w:rPr>
          <w:b/>
        </w:rPr>
        <w:t>rief</w:t>
      </w:r>
      <w:r>
        <w:rPr>
          <w:b/>
        </w:rPr>
        <w:t xml:space="preserve"> </w:t>
      </w:r>
      <w:r w:rsidR="00E45E56" w:rsidRPr="00DD4C1D">
        <w:rPr>
          <w:b/>
        </w:rPr>
        <w:t>er</w:t>
      </w:r>
      <w:r>
        <w:rPr>
          <w:b/>
        </w:rPr>
        <w:t xml:space="preserve"> </w:t>
      </w:r>
      <w:r w:rsidR="00E45E56" w:rsidRPr="00DD4C1D">
        <w:rPr>
          <w:b/>
        </w:rPr>
        <w:t>auch,</w:t>
      </w:r>
      <w:r>
        <w:rPr>
          <w:b/>
        </w:rPr>
        <w:t xml:space="preserve"> </w:t>
      </w:r>
      <w:r w:rsidR="00E45E56" w:rsidRPr="00DD4C1D">
        <w:rPr>
          <w:b/>
        </w:rPr>
        <w:t>und</w:t>
      </w:r>
      <w:r>
        <w:rPr>
          <w:b/>
        </w:rPr>
        <w:t xml:space="preserve"> </w:t>
      </w:r>
      <w:r w:rsidR="00E45E56" w:rsidRPr="00DD4C1D">
        <w:rPr>
          <w:b/>
        </w:rPr>
        <w:t>welche</w:t>
      </w:r>
      <w:r>
        <w:rPr>
          <w:b/>
        </w:rPr>
        <w:t xml:space="preserve"> </w:t>
      </w:r>
      <w:r w:rsidR="00E45E56" w:rsidRPr="00DD4C1D">
        <w:rPr>
          <w:b/>
        </w:rPr>
        <w:t>er</w:t>
      </w:r>
      <w:r>
        <w:rPr>
          <w:b/>
        </w:rPr>
        <w:t xml:space="preserve"> </w:t>
      </w:r>
      <w:r w:rsidR="00E45E56" w:rsidRPr="00DD4C1D">
        <w:rPr>
          <w:b/>
        </w:rPr>
        <w:t>rief,</w:t>
      </w:r>
      <w:r>
        <w:rPr>
          <w:b/>
        </w:rPr>
        <w:t xml:space="preserve"> </w:t>
      </w:r>
      <w:r w:rsidR="00E45E56" w:rsidRPr="00DD4C1D">
        <w:rPr>
          <w:b/>
        </w:rPr>
        <w:t>diese</w:t>
      </w:r>
      <w:r>
        <w:rPr>
          <w:b/>
        </w:rPr>
        <w:t xml:space="preserve"> </w:t>
      </w:r>
      <w:r w:rsidR="00E45E56" w:rsidRPr="00DD4C1D">
        <w:rPr>
          <w:b/>
        </w:rPr>
        <w:t>rechtfertigte</w:t>
      </w:r>
      <w:r>
        <w:rPr>
          <w:b/>
        </w:rPr>
        <w:t xml:space="preserve"> </w:t>
      </w:r>
      <w:r w:rsidR="00E45E56" w:rsidRPr="00DD4C1D">
        <w:rPr>
          <w:b/>
        </w:rPr>
        <w:t>er</w:t>
      </w:r>
      <w:r>
        <w:rPr>
          <w:b/>
        </w:rPr>
        <w:t xml:space="preserve"> </w:t>
      </w:r>
      <w:r w:rsidR="00E45E56" w:rsidRPr="00DD4C1D">
        <w:rPr>
          <w:b/>
        </w:rPr>
        <w:t>auch;</w:t>
      </w:r>
      <w:r>
        <w:rPr>
          <w:b/>
        </w:rPr>
        <w:t xml:space="preserve"> </w:t>
      </w:r>
      <w:r w:rsidR="00E45E56" w:rsidRPr="00DD4C1D">
        <w:rPr>
          <w:b/>
        </w:rPr>
        <w:t>aber</w:t>
      </w:r>
      <w:r>
        <w:rPr>
          <w:b/>
        </w:rPr>
        <w:t xml:space="preserve"> </w:t>
      </w:r>
      <w:r w:rsidR="00E45E56" w:rsidRPr="00DD4C1D">
        <w:rPr>
          <w:b/>
        </w:rPr>
        <w:t>welche</w:t>
      </w:r>
      <w:r>
        <w:rPr>
          <w:b/>
        </w:rPr>
        <w:t xml:space="preserve"> </w:t>
      </w:r>
      <w:r w:rsidR="00E45E56" w:rsidRPr="00DD4C1D">
        <w:rPr>
          <w:b/>
        </w:rPr>
        <w:t>er</w:t>
      </w:r>
      <w:r>
        <w:rPr>
          <w:b/>
        </w:rPr>
        <w:t xml:space="preserve"> </w:t>
      </w:r>
      <w:r w:rsidR="00E45E56" w:rsidRPr="00DD4C1D">
        <w:rPr>
          <w:b/>
        </w:rPr>
        <w:t>rechtfertigte,</w:t>
      </w:r>
      <w:r>
        <w:rPr>
          <w:b/>
        </w:rPr>
        <w:t xml:space="preserve"> </w:t>
      </w:r>
      <w:r w:rsidR="00E45E56" w:rsidRPr="00DD4C1D">
        <w:rPr>
          <w:b/>
        </w:rPr>
        <w:t>diese</w:t>
      </w:r>
      <w:r>
        <w:rPr>
          <w:b/>
        </w:rPr>
        <w:t xml:space="preserve"> </w:t>
      </w:r>
      <w:r w:rsidR="00E45E56" w:rsidRPr="00DD4C1D">
        <w:rPr>
          <w:b/>
        </w:rPr>
        <w:t>verherrlichte</w:t>
      </w:r>
      <w:r>
        <w:rPr>
          <w:b/>
        </w:rPr>
        <w:t xml:space="preserve"> </w:t>
      </w:r>
      <w:r w:rsidR="00E45E56" w:rsidRPr="00DD4C1D">
        <w:rPr>
          <w:b/>
        </w:rPr>
        <w:t>er</w:t>
      </w:r>
      <w:r>
        <w:rPr>
          <w:b/>
        </w:rPr>
        <w:t xml:space="preserve"> </w:t>
      </w:r>
      <w:r w:rsidR="00E45E56" w:rsidRPr="00DD4C1D">
        <w:rPr>
          <w:b/>
        </w:rPr>
        <w:t>auch.“</w:t>
      </w:r>
      <w:r>
        <w:t xml:space="preserve"> </w:t>
      </w:r>
    </w:p>
    <w:p w14:paraId="219720F1" w14:textId="4B8C6287" w:rsidR="00436B2D" w:rsidRPr="00DD4C1D" w:rsidRDefault="001478F8" w:rsidP="00E45E56">
      <w:r>
        <w:t xml:space="preserve">    </w:t>
      </w:r>
      <w:r w:rsidR="007E794D" w:rsidRPr="00DD4C1D">
        <w:t>In</w:t>
      </w:r>
      <w:r>
        <w:t xml:space="preserve"> </w:t>
      </w:r>
      <w:r w:rsidR="00E45E56" w:rsidRPr="00DD4C1D">
        <w:t>V.</w:t>
      </w:r>
      <w:r>
        <w:t xml:space="preserve"> </w:t>
      </w:r>
      <w:r w:rsidR="00E45E56" w:rsidRPr="00DD4C1D">
        <w:t>30</w:t>
      </w:r>
      <w:r>
        <w:t xml:space="preserve"> </w:t>
      </w:r>
      <w:r w:rsidR="00E45E56" w:rsidRPr="00DD4C1D">
        <w:t>geht</w:t>
      </w:r>
      <w:r>
        <w:t xml:space="preserve"> </w:t>
      </w:r>
      <w:r w:rsidR="007E794D" w:rsidRPr="00DD4C1D">
        <w:t>es</w:t>
      </w:r>
      <w:r>
        <w:t xml:space="preserve"> </w:t>
      </w:r>
      <w:r w:rsidR="007E794D" w:rsidRPr="00DD4C1D">
        <w:t>dem</w:t>
      </w:r>
      <w:r>
        <w:t xml:space="preserve"> </w:t>
      </w:r>
      <w:r w:rsidR="007E794D" w:rsidRPr="00DD4C1D">
        <w:t>Apostel</w:t>
      </w:r>
      <w:r>
        <w:t xml:space="preserve"> </w:t>
      </w:r>
      <w:r w:rsidR="00E45E56" w:rsidRPr="00DD4C1D">
        <w:t>nicht</w:t>
      </w:r>
      <w:r>
        <w:t xml:space="preserve"> </w:t>
      </w:r>
      <w:r w:rsidR="00E45E56" w:rsidRPr="00DD4C1D">
        <w:t>um</w:t>
      </w:r>
      <w:r>
        <w:t xml:space="preserve"> </w:t>
      </w:r>
      <w:r w:rsidR="00E45E56" w:rsidRPr="00DD4C1D">
        <w:t>einzelne</w:t>
      </w:r>
      <w:r>
        <w:t xml:space="preserve"> </w:t>
      </w:r>
      <w:r w:rsidR="00E45E56" w:rsidRPr="00DD4C1D">
        <w:t>Menschen,</w:t>
      </w:r>
      <w:r>
        <w:t xml:space="preserve"> </w:t>
      </w:r>
      <w:r w:rsidR="00E45E56" w:rsidRPr="00DD4C1D">
        <w:t>sondern</w:t>
      </w:r>
      <w:r>
        <w:t xml:space="preserve"> </w:t>
      </w:r>
      <w:r w:rsidR="00E45E56" w:rsidRPr="00DD4C1D">
        <w:t>kollektiv</w:t>
      </w:r>
      <w:r>
        <w:t xml:space="preserve"> </w:t>
      </w:r>
      <w:r w:rsidR="00E45E56" w:rsidRPr="00DD4C1D">
        <w:t>um</w:t>
      </w:r>
      <w:r>
        <w:t xml:space="preserve"> </w:t>
      </w:r>
      <w:r w:rsidR="00E45E56" w:rsidRPr="00DD4C1D">
        <w:t>das</w:t>
      </w:r>
      <w:r>
        <w:t xml:space="preserve"> </w:t>
      </w:r>
      <w:r w:rsidR="00E45E56" w:rsidRPr="00DD4C1D">
        <w:t>gesamte</w:t>
      </w:r>
      <w:r>
        <w:t xml:space="preserve"> </w:t>
      </w:r>
      <w:r w:rsidR="00E45E56" w:rsidRPr="00DD4C1D">
        <w:t>neutestamentliche</w:t>
      </w:r>
      <w:r>
        <w:t xml:space="preserve"> </w:t>
      </w:r>
      <w:r w:rsidR="00E45E56" w:rsidRPr="00DD4C1D">
        <w:t>Gottesvolk.</w:t>
      </w:r>
      <w:r>
        <w:t xml:space="preserve"> </w:t>
      </w:r>
      <w:r w:rsidR="007E794D" w:rsidRPr="00DD4C1D">
        <w:t>Er</w:t>
      </w:r>
      <w:r>
        <w:t xml:space="preserve"> </w:t>
      </w:r>
      <w:r w:rsidR="00E45E56" w:rsidRPr="00DD4C1D">
        <w:t>begibt</w:t>
      </w:r>
      <w:r>
        <w:t xml:space="preserve"> </w:t>
      </w:r>
      <w:r w:rsidR="00E45E56" w:rsidRPr="00DD4C1D">
        <w:t>sich</w:t>
      </w:r>
      <w:r>
        <w:t xml:space="preserve"> </w:t>
      </w:r>
      <w:r w:rsidR="00E45E56" w:rsidRPr="00DD4C1D">
        <w:t>in</w:t>
      </w:r>
      <w:r>
        <w:t xml:space="preserve"> </w:t>
      </w:r>
      <w:r w:rsidR="00E45E56" w:rsidRPr="00DD4C1D">
        <w:t>Gedanken</w:t>
      </w:r>
      <w:r>
        <w:t xml:space="preserve"> </w:t>
      </w:r>
      <w:r w:rsidR="00E45E56" w:rsidRPr="00DD4C1D">
        <w:t>an</w:t>
      </w:r>
      <w:r>
        <w:t xml:space="preserve"> </w:t>
      </w:r>
      <w:r w:rsidR="00E45E56" w:rsidRPr="00DD4C1D">
        <w:t>den</w:t>
      </w:r>
      <w:r>
        <w:t xml:space="preserve"> </w:t>
      </w:r>
      <w:r w:rsidR="00E45E56" w:rsidRPr="00DD4C1D">
        <w:t>Zielpunkt</w:t>
      </w:r>
      <w:r>
        <w:t xml:space="preserve"> </w:t>
      </w:r>
      <w:r w:rsidR="00E45E56" w:rsidRPr="00DD4C1D">
        <w:t>und</w:t>
      </w:r>
      <w:r>
        <w:t xml:space="preserve"> </w:t>
      </w:r>
      <w:r w:rsidR="007E794D" w:rsidRPr="00DD4C1D">
        <w:t>blickt</w:t>
      </w:r>
      <w:r>
        <w:t xml:space="preserve"> </w:t>
      </w:r>
      <w:r w:rsidR="00E45E56" w:rsidRPr="00DD4C1D">
        <w:t>zurück.</w:t>
      </w:r>
      <w:r>
        <w:t xml:space="preserve"> </w:t>
      </w:r>
      <w:r w:rsidR="00E45E56" w:rsidRPr="00DD4C1D">
        <w:t>Was</w:t>
      </w:r>
      <w:r>
        <w:t xml:space="preserve"> </w:t>
      </w:r>
      <w:r w:rsidR="00436B2D" w:rsidRPr="00DD4C1D">
        <w:t>für</w:t>
      </w:r>
      <w:r>
        <w:t xml:space="preserve"> </w:t>
      </w:r>
      <w:r w:rsidR="00436B2D" w:rsidRPr="00DD4C1D">
        <w:t>eine</w:t>
      </w:r>
      <w:r>
        <w:t xml:space="preserve"> </w:t>
      </w:r>
      <w:r w:rsidR="00436B2D" w:rsidRPr="00DD4C1D">
        <w:t>Gemeinde</w:t>
      </w:r>
      <w:r>
        <w:t xml:space="preserve"> </w:t>
      </w:r>
      <w:r w:rsidR="00436B2D" w:rsidRPr="00DD4C1D">
        <w:t>ist</w:t>
      </w:r>
      <w:r>
        <w:t xml:space="preserve"> </w:t>
      </w:r>
      <w:r w:rsidR="00436B2D" w:rsidRPr="00DD4C1D">
        <w:t>diese,</w:t>
      </w:r>
      <w:r>
        <w:t xml:space="preserve"> </w:t>
      </w:r>
      <w:r w:rsidR="00436B2D" w:rsidRPr="00DD4C1D">
        <w:t>die</w:t>
      </w:r>
      <w:r>
        <w:t xml:space="preserve"> </w:t>
      </w:r>
      <w:r w:rsidR="00436B2D" w:rsidRPr="00DD4C1D">
        <w:t>am</w:t>
      </w:r>
      <w:r>
        <w:t xml:space="preserve"> </w:t>
      </w:r>
      <w:r w:rsidR="00436B2D" w:rsidRPr="00DD4C1D">
        <w:t>Ziel</w:t>
      </w:r>
      <w:r>
        <w:t xml:space="preserve"> </w:t>
      </w:r>
      <w:r w:rsidR="00436B2D" w:rsidRPr="00DD4C1D">
        <w:t>mit</w:t>
      </w:r>
      <w:r>
        <w:t xml:space="preserve"> </w:t>
      </w:r>
      <w:r w:rsidR="00436B2D" w:rsidRPr="00DD4C1D">
        <w:t>Christus</w:t>
      </w:r>
      <w:r>
        <w:t xml:space="preserve"> </w:t>
      </w:r>
      <w:r w:rsidR="00436B2D" w:rsidRPr="00DD4C1D">
        <w:t>gleichgestaltet</w:t>
      </w:r>
      <w:r>
        <w:t xml:space="preserve"> </w:t>
      </w:r>
      <w:r w:rsidR="00436B2D" w:rsidRPr="00DD4C1D">
        <w:t>ist?</w:t>
      </w:r>
      <w:r>
        <w:t xml:space="preserve"> </w:t>
      </w:r>
      <w:r w:rsidR="007E794D" w:rsidRPr="00DD4C1D">
        <w:t>–</w:t>
      </w:r>
      <w:r>
        <w:t xml:space="preserve"> </w:t>
      </w:r>
      <w:r w:rsidR="00436B2D" w:rsidRPr="00DD4C1D">
        <w:t>eine</w:t>
      </w:r>
      <w:r>
        <w:t xml:space="preserve"> </w:t>
      </w:r>
      <w:r w:rsidR="00436B2D" w:rsidRPr="00DD4C1D">
        <w:t>gerufene,</w:t>
      </w:r>
      <w:r>
        <w:t xml:space="preserve"> </w:t>
      </w:r>
      <w:r w:rsidR="00436B2D" w:rsidRPr="00DD4C1D">
        <w:t>gerechtfertigte</w:t>
      </w:r>
      <w:r>
        <w:t xml:space="preserve"> </w:t>
      </w:r>
      <w:r w:rsidR="00436B2D" w:rsidRPr="00DD4C1D">
        <w:t>und</w:t>
      </w:r>
      <w:r>
        <w:t xml:space="preserve"> </w:t>
      </w:r>
      <w:r w:rsidR="007E794D" w:rsidRPr="00DD4C1D">
        <w:t>verherrlichte!</w:t>
      </w:r>
      <w:r>
        <w:t xml:space="preserve"> </w:t>
      </w:r>
      <w:r w:rsidR="00436B2D" w:rsidRPr="00DD4C1D">
        <w:t>Wir</w:t>
      </w:r>
      <w:r>
        <w:t xml:space="preserve"> </w:t>
      </w:r>
      <w:r w:rsidR="00436B2D" w:rsidRPr="00DD4C1D">
        <w:t>beachten,</w:t>
      </w:r>
      <w:r>
        <w:t xml:space="preserve"> </w:t>
      </w:r>
      <w:r w:rsidR="00436B2D" w:rsidRPr="00DD4C1D">
        <w:t>dass</w:t>
      </w:r>
      <w:r>
        <w:t xml:space="preserve"> </w:t>
      </w:r>
      <w:r w:rsidR="00436B2D" w:rsidRPr="00DD4C1D">
        <w:t>Paulus</w:t>
      </w:r>
      <w:r>
        <w:t xml:space="preserve"> </w:t>
      </w:r>
      <w:r w:rsidR="00436B2D" w:rsidRPr="00DD4C1D">
        <w:t>nicht</w:t>
      </w:r>
      <w:r>
        <w:t xml:space="preserve"> </w:t>
      </w:r>
      <w:r w:rsidR="00436B2D" w:rsidRPr="00DD4C1D">
        <w:t>sagt,</w:t>
      </w:r>
      <w:r>
        <w:t xml:space="preserve"> </w:t>
      </w:r>
      <w:r w:rsidR="00436B2D" w:rsidRPr="00DD4C1D">
        <w:t>„sie</w:t>
      </w:r>
      <w:r>
        <w:t xml:space="preserve"> </w:t>
      </w:r>
      <w:r w:rsidR="00436B2D" w:rsidRPr="00DD4C1D">
        <w:t>wird</w:t>
      </w:r>
      <w:r>
        <w:t xml:space="preserve"> </w:t>
      </w:r>
      <w:r w:rsidR="00436B2D" w:rsidRPr="00DD4C1D">
        <w:t>verherrlicht</w:t>
      </w:r>
      <w:r>
        <w:t xml:space="preserve"> </w:t>
      </w:r>
      <w:r w:rsidR="00436B2D" w:rsidRPr="00DD4C1D">
        <w:t>werden“.</w:t>
      </w:r>
      <w:r>
        <w:t xml:space="preserve"> </w:t>
      </w:r>
      <w:r w:rsidR="00436B2D" w:rsidRPr="00DD4C1D">
        <w:t>Nein.</w:t>
      </w:r>
      <w:r>
        <w:t xml:space="preserve"> </w:t>
      </w:r>
      <w:r w:rsidR="00436B2D" w:rsidRPr="00DD4C1D">
        <w:t>Vom</w:t>
      </w:r>
      <w:r>
        <w:t xml:space="preserve"> </w:t>
      </w:r>
      <w:r w:rsidR="00436B2D" w:rsidRPr="00DD4C1D">
        <w:t>Zielpunkt</w:t>
      </w:r>
      <w:r>
        <w:t xml:space="preserve"> </w:t>
      </w:r>
      <w:r w:rsidR="00436B2D" w:rsidRPr="00DD4C1D">
        <w:t>aus</w:t>
      </w:r>
      <w:r>
        <w:t xml:space="preserve"> </w:t>
      </w:r>
      <w:r w:rsidR="00436B2D" w:rsidRPr="00DD4C1D">
        <w:t>betrachtet,</w:t>
      </w:r>
      <w:r>
        <w:t xml:space="preserve"> </w:t>
      </w:r>
      <w:r w:rsidR="00436B2D" w:rsidRPr="00DD4C1D">
        <w:rPr>
          <w:i/>
        </w:rPr>
        <w:t>ist</w:t>
      </w:r>
      <w:r>
        <w:t xml:space="preserve"> </w:t>
      </w:r>
      <w:r w:rsidR="00436B2D" w:rsidRPr="00DD4C1D">
        <w:t>sie</w:t>
      </w:r>
      <w:r>
        <w:t xml:space="preserve"> </w:t>
      </w:r>
      <w:r w:rsidR="00436B2D" w:rsidRPr="00DD4C1D">
        <w:t>bereits</w:t>
      </w:r>
      <w:r>
        <w:t xml:space="preserve"> </w:t>
      </w:r>
      <w:r w:rsidR="00436B2D" w:rsidRPr="00DD4C1D">
        <w:t>gerechtfertigt.</w:t>
      </w:r>
      <w:r>
        <w:t xml:space="preserve"> </w:t>
      </w:r>
      <w:r w:rsidR="00436B2D" w:rsidRPr="00DD4C1D">
        <w:t>Paulus</w:t>
      </w:r>
      <w:r>
        <w:t xml:space="preserve"> </w:t>
      </w:r>
      <w:r w:rsidR="00436B2D" w:rsidRPr="00DD4C1D">
        <w:t>spricht</w:t>
      </w:r>
      <w:r>
        <w:t xml:space="preserve"> </w:t>
      </w:r>
      <w:r w:rsidR="007E794D" w:rsidRPr="00DD4C1D">
        <w:t>vom</w:t>
      </w:r>
      <w:r>
        <w:t xml:space="preserve"> </w:t>
      </w:r>
      <w:r w:rsidR="007E794D" w:rsidRPr="00DD4C1D">
        <w:t>Ziel</w:t>
      </w:r>
      <w:r w:rsidR="00436B2D" w:rsidRPr="00DD4C1D">
        <w:t>.</w:t>
      </w:r>
      <w:r>
        <w:t xml:space="preserve"> </w:t>
      </w:r>
      <w:r w:rsidR="00436B2D" w:rsidRPr="00DD4C1D">
        <w:t>Dort</w:t>
      </w:r>
      <w:r>
        <w:t xml:space="preserve"> </w:t>
      </w:r>
      <w:r w:rsidR="00436B2D" w:rsidRPr="00DD4C1D">
        <w:t>und</w:t>
      </w:r>
      <w:r>
        <w:t xml:space="preserve"> </w:t>
      </w:r>
      <w:r w:rsidR="00436B2D" w:rsidRPr="00DD4C1D">
        <w:t>dann</w:t>
      </w:r>
      <w:r>
        <w:t xml:space="preserve"> </w:t>
      </w:r>
      <w:r w:rsidR="00436B2D" w:rsidRPr="00DD4C1D">
        <w:t>ist</w:t>
      </w:r>
      <w:r>
        <w:t xml:space="preserve"> </w:t>
      </w:r>
      <w:r w:rsidR="00436B2D" w:rsidRPr="00DD4C1D">
        <w:t>sie</w:t>
      </w:r>
      <w:r>
        <w:t xml:space="preserve"> </w:t>
      </w:r>
      <w:r w:rsidR="00436B2D" w:rsidRPr="00DD4C1D">
        <w:t>eine,</w:t>
      </w:r>
      <w:r>
        <w:t xml:space="preserve"> </w:t>
      </w:r>
      <w:r w:rsidR="00436B2D" w:rsidRPr="00DD4C1D">
        <w:t>die</w:t>
      </w:r>
      <w:r>
        <w:t xml:space="preserve"> </w:t>
      </w:r>
      <w:r w:rsidR="00436B2D" w:rsidRPr="00DD4C1D">
        <w:t>„verherrlicht“</w:t>
      </w:r>
      <w:r>
        <w:t xml:space="preserve"> </w:t>
      </w:r>
      <w:r w:rsidR="00436B2D" w:rsidRPr="00DD4C1D">
        <w:t>ist.</w:t>
      </w:r>
      <w:r>
        <w:t xml:space="preserve"> </w:t>
      </w:r>
    </w:p>
    <w:p w14:paraId="78313BA6" w14:textId="2A4C28EA" w:rsidR="00657107" w:rsidRPr="00DD4C1D" w:rsidRDefault="001478F8" w:rsidP="00657107">
      <w:r>
        <w:t xml:space="preserve">    </w:t>
      </w:r>
      <w:r w:rsidR="007B5EBE" w:rsidRPr="00DD4C1D">
        <w:t>N</w:t>
      </w:r>
      <w:r w:rsidR="00436B2D" w:rsidRPr="00DD4C1D">
        <w:t>ochmals</w:t>
      </w:r>
      <w:r>
        <w:t xml:space="preserve"> </w:t>
      </w:r>
      <w:r w:rsidR="00436B2D" w:rsidRPr="00DD4C1D">
        <w:t>V.</w:t>
      </w:r>
      <w:r>
        <w:t xml:space="preserve"> </w:t>
      </w:r>
      <w:r w:rsidR="00436B2D" w:rsidRPr="00DD4C1D">
        <w:t>30:</w:t>
      </w:r>
      <w:r>
        <w:t xml:space="preserve"> </w:t>
      </w:r>
      <w:r w:rsidR="00657107" w:rsidRPr="00DD4C1D">
        <w:t>Was</w:t>
      </w:r>
      <w:r>
        <w:t xml:space="preserve"> </w:t>
      </w:r>
      <w:r w:rsidR="00657107" w:rsidRPr="00DD4C1D">
        <w:t>ist</w:t>
      </w:r>
      <w:r>
        <w:t xml:space="preserve"> </w:t>
      </w:r>
      <w:r w:rsidR="007B5EBE" w:rsidRPr="00DD4C1D">
        <w:t>–</w:t>
      </w:r>
      <w:r>
        <w:t xml:space="preserve"> </w:t>
      </w:r>
      <w:r w:rsidR="00657107" w:rsidRPr="00DD4C1D">
        <w:t>rückblickend</w:t>
      </w:r>
      <w:r>
        <w:t xml:space="preserve"> </w:t>
      </w:r>
      <w:r w:rsidR="007B5EBE" w:rsidRPr="00DD4C1D">
        <w:t>–</w:t>
      </w:r>
      <w:r>
        <w:t xml:space="preserve"> </w:t>
      </w:r>
      <w:r w:rsidR="00436B2D" w:rsidRPr="00DD4C1D">
        <w:t>die</w:t>
      </w:r>
      <w:r>
        <w:t xml:space="preserve"> </w:t>
      </w:r>
      <w:r w:rsidR="00657107" w:rsidRPr="00DD4C1D">
        <w:t>Geschichte</w:t>
      </w:r>
      <w:r>
        <w:t xml:space="preserve"> </w:t>
      </w:r>
      <w:r w:rsidR="00436B2D" w:rsidRPr="00DD4C1D">
        <w:t>der</w:t>
      </w:r>
      <w:r>
        <w:t xml:space="preserve"> </w:t>
      </w:r>
      <w:r w:rsidR="00436B2D" w:rsidRPr="00DD4C1D">
        <w:t>verherrlichten</w:t>
      </w:r>
      <w:r>
        <w:t xml:space="preserve"> </w:t>
      </w:r>
      <w:r w:rsidR="00436B2D" w:rsidRPr="00DD4C1D">
        <w:t>Gemeinde</w:t>
      </w:r>
      <w:r w:rsidR="00657107" w:rsidRPr="00DD4C1D">
        <w:t>?</w:t>
      </w:r>
      <w:r>
        <w:rPr>
          <w:rStyle w:val="apple-converted-space"/>
          <w:b/>
          <w:bCs/>
        </w:rPr>
        <w:t xml:space="preserve"> </w:t>
      </w:r>
      <w:r w:rsidR="00B8148E" w:rsidRPr="00DD4C1D">
        <w:t>„</w:t>
      </w:r>
      <w:r w:rsidR="00B8148E" w:rsidRPr="00DD4C1D">
        <w:rPr>
          <w:b/>
        </w:rPr>
        <w:t>Aber</w:t>
      </w:r>
      <w:r>
        <w:rPr>
          <w:b/>
        </w:rPr>
        <w:t xml:space="preserve"> </w:t>
      </w:r>
      <w:r w:rsidR="00B8148E" w:rsidRPr="00DD4C1D">
        <w:rPr>
          <w:b/>
        </w:rPr>
        <w:t>welche</w:t>
      </w:r>
      <w:r>
        <w:t xml:space="preserve"> </w:t>
      </w:r>
      <w:r w:rsidR="00B8148E" w:rsidRPr="00DD4C1D">
        <w:t>[d.</w:t>
      </w:r>
      <w:r>
        <w:t xml:space="preserve"> </w:t>
      </w:r>
      <w:r w:rsidR="00B8148E" w:rsidRPr="00DD4C1D">
        <w:t>i.:</w:t>
      </w:r>
      <w:r>
        <w:t xml:space="preserve"> </w:t>
      </w:r>
      <w:r w:rsidR="00B8148E" w:rsidRPr="00DD4C1D">
        <w:t>die</w:t>
      </w:r>
      <w:r>
        <w:t xml:space="preserve"> </w:t>
      </w:r>
      <w:r w:rsidR="00B8148E" w:rsidRPr="00DD4C1D">
        <w:t>gesamte</w:t>
      </w:r>
      <w:r>
        <w:t xml:space="preserve"> </w:t>
      </w:r>
      <w:r w:rsidR="00B8148E" w:rsidRPr="00DD4C1D">
        <w:t>Schar</w:t>
      </w:r>
      <w:r>
        <w:t xml:space="preserve"> </w:t>
      </w:r>
      <w:r w:rsidR="00B8148E" w:rsidRPr="00DD4C1D">
        <w:t>aller</w:t>
      </w:r>
      <w:r>
        <w:t xml:space="preserve"> </w:t>
      </w:r>
      <w:r w:rsidR="00B8148E" w:rsidRPr="00DD4C1D">
        <w:t>Erlösten]</w:t>
      </w:r>
      <w:r>
        <w:t xml:space="preserve"> </w:t>
      </w:r>
      <w:r w:rsidR="00B8148E" w:rsidRPr="00DD4C1D">
        <w:rPr>
          <w:b/>
        </w:rPr>
        <w:t>er</w:t>
      </w:r>
      <w:r>
        <w:rPr>
          <w:b/>
        </w:rPr>
        <w:t xml:space="preserve"> </w:t>
      </w:r>
      <w:r w:rsidR="00B8148E" w:rsidRPr="00DD4C1D">
        <w:rPr>
          <w:b/>
        </w:rPr>
        <w:t>im</w:t>
      </w:r>
      <w:r>
        <w:rPr>
          <w:b/>
        </w:rPr>
        <w:t xml:space="preserve"> </w:t>
      </w:r>
      <w:r w:rsidR="00B8148E" w:rsidRPr="00DD4C1D">
        <w:rPr>
          <w:b/>
        </w:rPr>
        <w:t>Voraus</w:t>
      </w:r>
      <w:r>
        <w:t xml:space="preserve"> </w:t>
      </w:r>
      <w:r w:rsidR="00B8148E" w:rsidRPr="00DD4C1D">
        <w:t>[zur</w:t>
      </w:r>
      <w:r>
        <w:t xml:space="preserve"> </w:t>
      </w:r>
      <w:r w:rsidR="00B8148E" w:rsidRPr="00DD4C1D">
        <w:t>Gleichgestaltung</w:t>
      </w:r>
      <w:r>
        <w:t xml:space="preserve"> </w:t>
      </w:r>
      <w:r w:rsidR="00B8148E" w:rsidRPr="00DD4C1D">
        <w:t>mit</w:t>
      </w:r>
      <w:r>
        <w:t xml:space="preserve"> </w:t>
      </w:r>
      <w:r w:rsidR="00B8148E" w:rsidRPr="00DD4C1D">
        <w:t>dem</w:t>
      </w:r>
      <w:r>
        <w:t xml:space="preserve"> </w:t>
      </w:r>
      <w:r w:rsidR="00B8148E" w:rsidRPr="00DD4C1D">
        <w:t>Sohn]</w:t>
      </w:r>
      <w:r>
        <w:t xml:space="preserve"> </w:t>
      </w:r>
      <w:r w:rsidR="00B8148E" w:rsidRPr="00DD4C1D">
        <w:rPr>
          <w:b/>
        </w:rPr>
        <w:t>bestimmte</w:t>
      </w:r>
      <w:r>
        <w:t xml:space="preserve"> </w:t>
      </w:r>
      <w:r w:rsidR="00B8148E" w:rsidRPr="00DD4C1D">
        <w:t>[nämlich</w:t>
      </w:r>
      <w:r>
        <w:t xml:space="preserve"> </w:t>
      </w:r>
      <w:r w:rsidR="00B8148E" w:rsidRPr="00DD4C1D">
        <w:t>die</w:t>
      </w:r>
      <w:r>
        <w:t xml:space="preserve"> </w:t>
      </w:r>
      <w:r w:rsidR="00B8148E" w:rsidRPr="00DD4C1D">
        <w:t>Gemeinde,</w:t>
      </w:r>
      <w:r>
        <w:t xml:space="preserve"> </w:t>
      </w:r>
      <w:r w:rsidR="00B8148E" w:rsidRPr="00DD4C1D">
        <w:t>die</w:t>
      </w:r>
      <w:r>
        <w:t xml:space="preserve"> </w:t>
      </w:r>
      <w:r w:rsidR="00B8148E" w:rsidRPr="00DD4C1D">
        <w:t>am</w:t>
      </w:r>
      <w:r>
        <w:t xml:space="preserve"> </w:t>
      </w:r>
      <w:r w:rsidR="00B8148E" w:rsidRPr="00DD4C1D">
        <w:t>Ziel</w:t>
      </w:r>
      <w:r>
        <w:t xml:space="preserve"> </w:t>
      </w:r>
      <w:r w:rsidR="00B8148E" w:rsidRPr="00DD4C1D">
        <w:t>dem</w:t>
      </w:r>
      <w:r>
        <w:t xml:space="preserve"> </w:t>
      </w:r>
      <w:r w:rsidR="00B8148E" w:rsidRPr="00DD4C1D">
        <w:t>Sohn</w:t>
      </w:r>
      <w:r>
        <w:t xml:space="preserve"> </w:t>
      </w:r>
      <w:r w:rsidR="00B8148E" w:rsidRPr="00DD4C1D">
        <w:t>gleichgestaltet</w:t>
      </w:r>
      <w:r>
        <w:t xml:space="preserve"> </w:t>
      </w:r>
      <w:r w:rsidR="00B8148E" w:rsidRPr="00DD4C1D">
        <w:t>ist]</w:t>
      </w:r>
      <w:r w:rsidR="00B8148E" w:rsidRPr="00DD4C1D">
        <w:rPr>
          <w:b/>
        </w:rPr>
        <w:t>,</w:t>
      </w:r>
      <w:r>
        <w:rPr>
          <w:b/>
        </w:rPr>
        <w:t xml:space="preserve"> </w:t>
      </w:r>
      <w:r w:rsidR="00657107" w:rsidRPr="00DD4C1D">
        <w:rPr>
          <w:rStyle w:val="s1"/>
          <w:b/>
          <w:bCs/>
          <w:u w:val="none"/>
        </w:rPr>
        <w:t>diese</w:t>
      </w:r>
      <w:r>
        <w:t xml:space="preserve"> </w:t>
      </w:r>
      <w:r w:rsidR="007B5EBE" w:rsidRPr="00DD4C1D">
        <w:t>[</w:t>
      </w:r>
      <w:r w:rsidR="00B8148E" w:rsidRPr="00DD4C1D">
        <w:t>die</w:t>
      </w:r>
      <w:r>
        <w:t xml:space="preserve"> </w:t>
      </w:r>
      <w:r w:rsidR="007B5EBE" w:rsidRPr="00DD4C1D">
        <w:t>am</w:t>
      </w:r>
      <w:r>
        <w:t xml:space="preserve"> </w:t>
      </w:r>
      <w:r w:rsidR="007B5EBE" w:rsidRPr="00DD4C1D">
        <w:t>Ziel</w:t>
      </w:r>
      <w:r>
        <w:t xml:space="preserve"> </w:t>
      </w:r>
      <w:r w:rsidR="007B5EBE" w:rsidRPr="00DD4C1D">
        <w:t>a</w:t>
      </w:r>
      <w:r w:rsidR="00657107" w:rsidRPr="00DD4C1D">
        <w:t>ngekommene</w:t>
      </w:r>
      <w:r>
        <w:t xml:space="preserve"> </w:t>
      </w:r>
      <w:r w:rsidR="007B5EBE" w:rsidRPr="00DD4C1D">
        <w:t>Gesamts</w:t>
      </w:r>
      <w:r w:rsidR="00B8148E" w:rsidRPr="00DD4C1D">
        <w:t>char</w:t>
      </w:r>
      <w:r w:rsidR="00657107" w:rsidRPr="00DD4C1D">
        <w:t>]</w:t>
      </w:r>
      <w:r>
        <w:t xml:space="preserve"> </w:t>
      </w:r>
      <w:r w:rsidR="00657107" w:rsidRPr="00DD4C1D">
        <w:rPr>
          <w:rStyle w:val="s1"/>
          <w:b/>
          <w:bCs/>
          <w:u w:val="none"/>
        </w:rPr>
        <w:t>rief</w:t>
      </w:r>
      <w:r>
        <w:rPr>
          <w:rStyle w:val="s1"/>
          <w:b/>
          <w:bCs/>
          <w:u w:val="none"/>
        </w:rPr>
        <w:t xml:space="preserve"> </w:t>
      </w:r>
      <w:r w:rsidR="00657107" w:rsidRPr="00DD4C1D">
        <w:rPr>
          <w:rStyle w:val="s1"/>
          <w:b/>
          <w:bCs/>
          <w:u w:val="none"/>
        </w:rPr>
        <w:t>er</w:t>
      </w:r>
      <w:r>
        <w:rPr>
          <w:rStyle w:val="s1"/>
          <w:b/>
          <w:bCs/>
          <w:u w:val="none"/>
        </w:rPr>
        <w:t xml:space="preserve"> </w:t>
      </w:r>
      <w:r w:rsidR="00657107" w:rsidRPr="00DD4C1D">
        <w:rPr>
          <w:rStyle w:val="s1"/>
          <w:b/>
          <w:bCs/>
          <w:u w:val="none"/>
        </w:rPr>
        <w:t>auch</w:t>
      </w:r>
      <w:r w:rsidR="00657107" w:rsidRPr="00DD4C1D">
        <w:t>,</w:t>
      </w:r>
      <w:r>
        <w:rPr>
          <w:rStyle w:val="apple-converted-space"/>
          <w:b/>
          <w:bCs/>
        </w:rPr>
        <w:t xml:space="preserve"> </w:t>
      </w:r>
      <w:r w:rsidR="00B8148E" w:rsidRPr="00DD4C1D">
        <w:t>[Dass</w:t>
      </w:r>
      <w:r>
        <w:t xml:space="preserve"> </w:t>
      </w:r>
      <w:r w:rsidR="00B8148E" w:rsidRPr="00DD4C1D">
        <w:t>Gott</w:t>
      </w:r>
      <w:r>
        <w:t xml:space="preserve"> </w:t>
      </w:r>
      <w:r w:rsidR="00B8148E" w:rsidRPr="00DD4C1D">
        <w:t>grundsätzlich</w:t>
      </w:r>
      <w:r>
        <w:t xml:space="preserve"> </w:t>
      </w:r>
      <w:r w:rsidR="00B8148E" w:rsidRPr="00DD4C1D">
        <w:t>alle</w:t>
      </w:r>
      <w:r>
        <w:t xml:space="preserve"> </w:t>
      </w:r>
      <w:r w:rsidR="00B8148E" w:rsidRPr="00DD4C1D">
        <w:t>Menschen</w:t>
      </w:r>
      <w:r>
        <w:t xml:space="preserve"> </w:t>
      </w:r>
      <w:r w:rsidR="00B8148E" w:rsidRPr="00DD4C1D">
        <w:t>ruft,</w:t>
      </w:r>
      <w:r>
        <w:t xml:space="preserve"> </w:t>
      </w:r>
      <w:r w:rsidR="00B8148E" w:rsidRPr="00DD4C1D">
        <w:t>weil</w:t>
      </w:r>
      <w:r>
        <w:t xml:space="preserve"> </w:t>
      </w:r>
      <w:r w:rsidR="00B8148E" w:rsidRPr="00DD4C1D">
        <w:t>er</w:t>
      </w:r>
      <w:r>
        <w:t xml:space="preserve"> </w:t>
      </w:r>
      <w:r w:rsidR="00B8148E" w:rsidRPr="00DD4C1D">
        <w:t>alle</w:t>
      </w:r>
      <w:r>
        <w:t xml:space="preserve"> </w:t>
      </w:r>
      <w:r w:rsidR="00B8148E" w:rsidRPr="00DD4C1D">
        <w:t>retten</w:t>
      </w:r>
      <w:r>
        <w:t xml:space="preserve"> </w:t>
      </w:r>
      <w:r w:rsidR="00B8148E" w:rsidRPr="00DD4C1D">
        <w:t>will,</w:t>
      </w:r>
      <w:r>
        <w:t xml:space="preserve"> </w:t>
      </w:r>
      <w:r w:rsidR="00B8148E" w:rsidRPr="00DD4C1D">
        <w:t>ist</w:t>
      </w:r>
      <w:r>
        <w:t xml:space="preserve"> </w:t>
      </w:r>
      <w:r w:rsidR="00B8148E" w:rsidRPr="00DD4C1D">
        <w:t>hier</w:t>
      </w:r>
      <w:r>
        <w:t xml:space="preserve"> </w:t>
      </w:r>
      <w:r w:rsidR="00B8148E" w:rsidRPr="00DD4C1D">
        <w:t>nicht</w:t>
      </w:r>
      <w:r>
        <w:t xml:space="preserve"> </w:t>
      </w:r>
      <w:r w:rsidR="00B8148E" w:rsidRPr="00DD4C1D">
        <w:t>das</w:t>
      </w:r>
      <w:r>
        <w:t xml:space="preserve"> </w:t>
      </w:r>
      <w:r w:rsidR="00B8148E" w:rsidRPr="00DD4C1D">
        <w:t>Thema</w:t>
      </w:r>
      <w:r w:rsidR="00841A29" w:rsidRPr="00DD4C1D">
        <w:t>.</w:t>
      </w:r>
      <w:r w:rsidR="00B8148E" w:rsidRPr="00DD4C1D">
        <w:t>]</w:t>
      </w:r>
      <w:r w:rsidR="00B8148E" w:rsidRPr="00DD4C1D">
        <w:rPr>
          <w:b/>
        </w:rPr>
        <w:t>,</w:t>
      </w:r>
      <w:r>
        <w:t xml:space="preserve"> </w:t>
      </w:r>
      <w:r w:rsidR="00657107" w:rsidRPr="00DD4C1D">
        <w:rPr>
          <w:b/>
        </w:rPr>
        <w:t>und</w:t>
      </w:r>
      <w:r>
        <w:rPr>
          <w:b/>
        </w:rPr>
        <w:t xml:space="preserve"> </w:t>
      </w:r>
      <w:r w:rsidR="00657107" w:rsidRPr="00DD4C1D">
        <w:rPr>
          <w:b/>
        </w:rPr>
        <w:t>welche</w:t>
      </w:r>
      <w:r>
        <w:rPr>
          <w:b/>
        </w:rPr>
        <w:t xml:space="preserve"> </w:t>
      </w:r>
      <w:r w:rsidR="00657107" w:rsidRPr="00DD4C1D">
        <w:rPr>
          <w:b/>
        </w:rPr>
        <w:t>er</w:t>
      </w:r>
      <w:r>
        <w:rPr>
          <w:b/>
        </w:rPr>
        <w:t xml:space="preserve"> </w:t>
      </w:r>
      <w:r w:rsidR="00657107" w:rsidRPr="00DD4C1D">
        <w:rPr>
          <w:b/>
        </w:rPr>
        <w:t>rief</w:t>
      </w:r>
      <w:r>
        <w:t xml:space="preserve"> </w:t>
      </w:r>
      <w:r w:rsidR="00657107" w:rsidRPr="00DD4C1D">
        <w:t>[die</w:t>
      </w:r>
      <w:r>
        <w:t xml:space="preserve"> </w:t>
      </w:r>
      <w:r w:rsidR="00B8148E" w:rsidRPr="00DD4C1D">
        <w:t>inzwischen</w:t>
      </w:r>
      <w:r>
        <w:t xml:space="preserve"> </w:t>
      </w:r>
      <w:r w:rsidR="00B8148E" w:rsidRPr="00DD4C1D">
        <w:t>am</w:t>
      </w:r>
      <w:r>
        <w:t xml:space="preserve"> </w:t>
      </w:r>
      <w:r w:rsidR="00B8148E" w:rsidRPr="00DD4C1D">
        <w:t>Ziel</w:t>
      </w:r>
      <w:r>
        <w:t xml:space="preserve"> </w:t>
      </w:r>
      <w:r w:rsidR="00B8148E" w:rsidRPr="00DD4C1D">
        <w:t>angelangte</w:t>
      </w:r>
      <w:r>
        <w:t xml:space="preserve"> </w:t>
      </w:r>
      <w:r w:rsidR="00657107" w:rsidRPr="00DD4C1D">
        <w:t>Gemeinde],</w:t>
      </w:r>
      <w:r>
        <w:rPr>
          <w:rStyle w:val="apple-converted-space"/>
          <w:b/>
          <w:bCs/>
        </w:rPr>
        <w:t xml:space="preserve"> </w:t>
      </w:r>
      <w:r w:rsidR="00657107" w:rsidRPr="00DD4C1D">
        <w:rPr>
          <w:rStyle w:val="s1"/>
          <w:b/>
          <w:bCs/>
          <w:u w:val="none"/>
        </w:rPr>
        <w:t>diese</w:t>
      </w:r>
      <w:r>
        <w:rPr>
          <w:rStyle w:val="s1"/>
          <w:b/>
          <w:bCs/>
          <w:u w:val="none"/>
        </w:rPr>
        <w:t xml:space="preserve"> </w:t>
      </w:r>
      <w:r w:rsidR="00657107" w:rsidRPr="00DD4C1D">
        <w:rPr>
          <w:rStyle w:val="s1"/>
          <w:b/>
          <w:bCs/>
          <w:u w:val="none"/>
        </w:rPr>
        <w:t>rechtfertigte</w:t>
      </w:r>
      <w:r>
        <w:rPr>
          <w:rStyle w:val="s1"/>
          <w:b/>
          <w:bCs/>
          <w:u w:val="none"/>
        </w:rPr>
        <w:t xml:space="preserve"> </w:t>
      </w:r>
      <w:r w:rsidR="00657107" w:rsidRPr="00DD4C1D">
        <w:rPr>
          <w:rStyle w:val="s1"/>
          <w:b/>
          <w:bCs/>
          <w:u w:val="none"/>
        </w:rPr>
        <w:t>er</w:t>
      </w:r>
      <w:r>
        <w:rPr>
          <w:rStyle w:val="s1"/>
          <w:b/>
          <w:bCs/>
          <w:u w:val="none"/>
        </w:rPr>
        <w:t xml:space="preserve"> </w:t>
      </w:r>
      <w:r w:rsidR="00657107" w:rsidRPr="00DD4C1D">
        <w:rPr>
          <w:rStyle w:val="s1"/>
          <w:b/>
          <w:bCs/>
          <w:u w:val="none"/>
        </w:rPr>
        <w:t>auch</w:t>
      </w:r>
      <w:r w:rsidR="007B5EBE" w:rsidRPr="00DD4C1D">
        <w:rPr>
          <w:rStyle w:val="s1"/>
          <w:b/>
          <w:bCs/>
          <w:u w:val="none"/>
        </w:rPr>
        <w:t>.</w:t>
      </w:r>
      <w:r>
        <w:rPr>
          <w:rStyle w:val="s1"/>
          <w:b/>
          <w:bCs/>
          <w:u w:val="none"/>
        </w:rPr>
        <w:t xml:space="preserve"> </w:t>
      </w:r>
      <w:r w:rsidR="00B8148E" w:rsidRPr="00DD4C1D">
        <w:t>[</w:t>
      </w:r>
      <w:r w:rsidR="00841A29" w:rsidRPr="00DD4C1D">
        <w:t>Wann,</w:t>
      </w:r>
      <w:r>
        <w:t xml:space="preserve"> </w:t>
      </w:r>
      <w:r w:rsidR="00841A29" w:rsidRPr="00DD4C1D">
        <w:t>wird</w:t>
      </w:r>
      <w:r>
        <w:t xml:space="preserve"> </w:t>
      </w:r>
      <w:r w:rsidR="00841A29" w:rsidRPr="00DD4C1D">
        <w:t>nicht</w:t>
      </w:r>
      <w:r>
        <w:t xml:space="preserve"> </w:t>
      </w:r>
      <w:r w:rsidR="007B5EBE" w:rsidRPr="00DD4C1D">
        <w:t>gesagt</w:t>
      </w:r>
      <w:r w:rsidR="00841A29" w:rsidRPr="00DD4C1D">
        <w:t>.</w:t>
      </w:r>
      <w:r>
        <w:t xml:space="preserve"> </w:t>
      </w:r>
      <w:r w:rsidR="00841A29" w:rsidRPr="00DD4C1D">
        <w:t>Darüber</w:t>
      </w:r>
      <w:r>
        <w:t xml:space="preserve"> </w:t>
      </w:r>
      <w:r w:rsidR="00841A29" w:rsidRPr="00DD4C1D">
        <w:t>hat</w:t>
      </w:r>
      <w:r w:rsidR="007B5EBE" w:rsidRPr="00DD4C1D">
        <w:t>te</w:t>
      </w:r>
      <w:r>
        <w:t xml:space="preserve"> </w:t>
      </w:r>
      <w:r w:rsidR="00841A29" w:rsidRPr="00DD4C1D">
        <w:t>Paulus</w:t>
      </w:r>
      <w:r>
        <w:t xml:space="preserve"> </w:t>
      </w:r>
      <w:r w:rsidR="00841A29" w:rsidRPr="00DD4C1D">
        <w:t>bereits</w:t>
      </w:r>
      <w:r>
        <w:t xml:space="preserve"> </w:t>
      </w:r>
      <w:r w:rsidR="00841A29" w:rsidRPr="00DD4C1D">
        <w:t>in</w:t>
      </w:r>
      <w:r>
        <w:t xml:space="preserve"> </w:t>
      </w:r>
      <w:r w:rsidR="00841A29" w:rsidRPr="00DD4C1D">
        <w:t>K.</w:t>
      </w:r>
      <w:r>
        <w:t xml:space="preserve"> </w:t>
      </w:r>
      <w:r w:rsidR="00841A29" w:rsidRPr="00DD4C1D">
        <w:t>4</w:t>
      </w:r>
      <w:r>
        <w:t xml:space="preserve"> </w:t>
      </w:r>
      <w:r w:rsidR="007B5EBE" w:rsidRPr="00DD4C1D">
        <w:t>und</w:t>
      </w:r>
      <w:r>
        <w:t xml:space="preserve"> </w:t>
      </w:r>
      <w:r w:rsidR="007B5EBE" w:rsidRPr="00DD4C1D">
        <w:t>5</w:t>
      </w:r>
      <w:r>
        <w:t xml:space="preserve"> </w:t>
      </w:r>
      <w:r w:rsidR="00841A29" w:rsidRPr="00DD4C1D">
        <w:t>gesprochen.]</w:t>
      </w:r>
      <w:r>
        <w:t xml:space="preserve"> </w:t>
      </w:r>
      <w:r w:rsidR="00657107" w:rsidRPr="00DD4C1D">
        <w:rPr>
          <w:b/>
        </w:rPr>
        <w:t>Aber</w:t>
      </w:r>
      <w:r>
        <w:rPr>
          <w:b/>
        </w:rPr>
        <w:t xml:space="preserve"> </w:t>
      </w:r>
      <w:r w:rsidR="00657107" w:rsidRPr="00DD4C1D">
        <w:rPr>
          <w:b/>
        </w:rPr>
        <w:t>welche</w:t>
      </w:r>
      <w:r>
        <w:rPr>
          <w:b/>
        </w:rPr>
        <w:t xml:space="preserve"> </w:t>
      </w:r>
      <w:r w:rsidR="00657107" w:rsidRPr="00DD4C1D">
        <w:rPr>
          <w:b/>
        </w:rPr>
        <w:t>er</w:t>
      </w:r>
      <w:r>
        <w:rPr>
          <w:b/>
        </w:rPr>
        <w:t xml:space="preserve"> </w:t>
      </w:r>
      <w:r w:rsidR="00657107" w:rsidRPr="00DD4C1D">
        <w:rPr>
          <w:b/>
        </w:rPr>
        <w:t>rechtfertigte</w:t>
      </w:r>
      <w:r>
        <w:t xml:space="preserve"> </w:t>
      </w:r>
      <w:r w:rsidR="00657107" w:rsidRPr="00DD4C1D">
        <w:t>[die</w:t>
      </w:r>
      <w:r>
        <w:t xml:space="preserve"> </w:t>
      </w:r>
      <w:r w:rsidR="00657107" w:rsidRPr="00DD4C1D">
        <w:t>G</w:t>
      </w:r>
      <w:r w:rsidR="007B5EBE" w:rsidRPr="00DD4C1D">
        <w:t>esamtg</w:t>
      </w:r>
      <w:r w:rsidR="00657107" w:rsidRPr="00DD4C1D">
        <w:t>emeinde],</w:t>
      </w:r>
      <w:r>
        <w:rPr>
          <w:rStyle w:val="apple-converted-space"/>
          <w:b/>
          <w:bCs/>
        </w:rPr>
        <w:t xml:space="preserve"> </w:t>
      </w:r>
      <w:r w:rsidR="00657107" w:rsidRPr="00DD4C1D">
        <w:rPr>
          <w:rStyle w:val="s1"/>
          <w:b/>
          <w:bCs/>
          <w:u w:val="none"/>
        </w:rPr>
        <w:t>diese</w:t>
      </w:r>
      <w:r>
        <w:rPr>
          <w:rStyle w:val="s1"/>
          <w:b/>
          <w:bCs/>
          <w:u w:val="none"/>
        </w:rPr>
        <w:t xml:space="preserve"> </w:t>
      </w:r>
      <w:r w:rsidR="00657107" w:rsidRPr="00DD4C1D">
        <w:rPr>
          <w:rStyle w:val="s1"/>
          <w:b/>
          <w:bCs/>
          <w:u w:val="none"/>
        </w:rPr>
        <w:t>verherrlichte</w:t>
      </w:r>
      <w:r>
        <w:rPr>
          <w:rStyle w:val="s1"/>
          <w:b/>
          <w:bCs/>
          <w:u w:val="none"/>
        </w:rPr>
        <w:t xml:space="preserve"> </w:t>
      </w:r>
      <w:r w:rsidR="00657107" w:rsidRPr="00DD4C1D">
        <w:rPr>
          <w:rStyle w:val="s1"/>
          <w:b/>
          <w:bCs/>
          <w:u w:val="none"/>
        </w:rPr>
        <w:t>er</w:t>
      </w:r>
      <w:r>
        <w:rPr>
          <w:rStyle w:val="s1"/>
          <w:b/>
          <w:bCs/>
          <w:u w:val="none"/>
        </w:rPr>
        <w:t xml:space="preserve"> </w:t>
      </w:r>
      <w:r w:rsidR="00657107" w:rsidRPr="00DD4C1D">
        <w:rPr>
          <w:rStyle w:val="s1"/>
          <w:b/>
          <w:bCs/>
          <w:u w:val="none"/>
        </w:rPr>
        <w:t>auch</w:t>
      </w:r>
      <w:r w:rsidR="00657107" w:rsidRPr="00DD4C1D">
        <w:t>.</w:t>
      </w:r>
    </w:p>
    <w:p w14:paraId="4CDDB7D1" w14:textId="3E73DF5C" w:rsidR="00657107" w:rsidRPr="00DD4C1D" w:rsidRDefault="001478F8" w:rsidP="002C0189">
      <w:r>
        <w:t xml:space="preserve">    </w:t>
      </w:r>
      <w:r w:rsidR="00841A29" w:rsidRPr="00DD4C1D">
        <w:t>Die</w:t>
      </w:r>
      <w:r>
        <w:t xml:space="preserve"> </w:t>
      </w:r>
      <w:r w:rsidR="00841A29" w:rsidRPr="00DD4C1D">
        <w:t>Frage,</w:t>
      </w:r>
      <w:r>
        <w:t xml:space="preserve"> </w:t>
      </w:r>
      <w:r w:rsidR="00841A29" w:rsidRPr="00DD4C1D">
        <w:t>ob</w:t>
      </w:r>
      <w:r>
        <w:t xml:space="preserve"> </w:t>
      </w:r>
      <w:r w:rsidR="00841A29" w:rsidRPr="00DD4C1D">
        <w:t>ein</w:t>
      </w:r>
      <w:r>
        <w:t xml:space="preserve"> </w:t>
      </w:r>
      <w:r w:rsidR="00841A29" w:rsidRPr="00DD4C1D">
        <w:t>gerechtfertigter</w:t>
      </w:r>
      <w:r>
        <w:t xml:space="preserve"> </w:t>
      </w:r>
      <w:r w:rsidR="00841A29" w:rsidRPr="00DD4C1D">
        <w:t>Gläubiger,</w:t>
      </w:r>
      <w:r>
        <w:t xml:space="preserve"> </w:t>
      </w:r>
      <w:r w:rsidR="00841A29" w:rsidRPr="00DD4C1D">
        <w:t>der</w:t>
      </w:r>
      <w:r>
        <w:t xml:space="preserve"> </w:t>
      </w:r>
      <w:r w:rsidR="00841A29" w:rsidRPr="00DD4C1D">
        <w:t>noch</w:t>
      </w:r>
      <w:r>
        <w:t xml:space="preserve"> </w:t>
      </w:r>
      <w:r w:rsidR="00841A29" w:rsidRPr="00DD4C1D">
        <w:t>nicht</w:t>
      </w:r>
      <w:r>
        <w:t xml:space="preserve"> </w:t>
      </w:r>
      <w:r w:rsidR="00841A29" w:rsidRPr="00DD4C1D">
        <w:t>am</w:t>
      </w:r>
      <w:r>
        <w:t xml:space="preserve"> </w:t>
      </w:r>
      <w:r w:rsidR="00841A29" w:rsidRPr="00DD4C1D">
        <w:t>Ziel</w:t>
      </w:r>
      <w:r>
        <w:t xml:space="preserve"> </w:t>
      </w:r>
      <w:r w:rsidR="00841A29" w:rsidRPr="00DD4C1D">
        <w:t>angekommen</w:t>
      </w:r>
      <w:r>
        <w:t xml:space="preserve"> </w:t>
      </w:r>
      <w:r w:rsidR="00841A29" w:rsidRPr="00DD4C1D">
        <w:t>ist,</w:t>
      </w:r>
      <w:r>
        <w:t xml:space="preserve"> </w:t>
      </w:r>
      <w:r w:rsidR="00841A29" w:rsidRPr="00DD4C1D">
        <w:t>(also</w:t>
      </w:r>
      <w:r>
        <w:t xml:space="preserve"> </w:t>
      </w:r>
      <w:r w:rsidR="00841A29" w:rsidRPr="00DD4C1D">
        <w:t>noch</w:t>
      </w:r>
      <w:r>
        <w:t xml:space="preserve"> </w:t>
      </w:r>
      <w:r w:rsidR="00841A29" w:rsidRPr="00DD4C1D">
        <w:t>vor</w:t>
      </w:r>
      <w:r>
        <w:t xml:space="preserve"> </w:t>
      </w:r>
      <w:r w:rsidR="00841A29" w:rsidRPr="00DD4C1D">
        <w:t>der</w:t>
      </w:r>
      <w:r>
        <w:t xml:space="preserve"> </w:t>
      </w:r>
      <w:r w:rsidR="00841A29" w:rsidRPr="00DD4C1D">
        <w:t>Verherrlichung</w:t>
      </w:r>
      <w:r>
        <w:t xml:space="preserve"> </w:t>
      </w:r>
      <w:r w:rsidR="00841A29" w:rsidRPr="00DD4C1D">
        <w:t>der</w:t>
      </w:r>
      <w:r>
        <w:t xml:space="preserve"> </w:t>
      </w:r>
      <w:r w:rsidR="00841A29" w:rsidRPr="00DD4C1D">
        <w:t>Gemeinde)</w:t>
      </w:r>
      <w:r>
        <w:t xml:space="preserve"> </w:t>
      </w:r>
      <w:r w:rsidR="00841A29" w:rsidRPr="00DD4C1D">
        <w:t>abfallen</w:t>
      </w:r>
      <w:r>
        <w:t xml:space="preserve"> </w:t>
      </w:r>
      <w:r w:rsidR="00841A29" w:rsidRPr="00DD4C1D">
        <w:t>kann,</w:t>
      </w:r>
      <w:r>
        <w:t xml:space="preserve"> </w:t>
      </w:r>
      <w:r w:rsidR="00841A29" w:rsidRPr="00DD4C1D">
        <w:t>wird</w:t>
      </w:r>
      <w:r>
        <w:t xml:space="preserve"> </w:t>
      </w:r>
      <w:r w:rsidR="00841A29" w:rsidRPr="00DD4C1D">
        <w:t>in</w:t>
      </w:r>
      <w:r>
        <w:t xml:space="preserve"> Römer </w:t>
      </w:r>
      <w:r w:rsidR="00841A29" w:rsidRPr="00DD4C1D">
        <w:t>8</w:t>
      </w:r>
      <w:r>
        <w:t>, 2</w:t>
      </w:r>
      <w:r w:rsidR="00841A29" w:rsidRPr="00DD4C1D">
        <w:t>8-30</w:t>
      </w:r>
      <w:r>
        <w:t xml:space="preserve"> </w:t>
      </w:r>
      <w:r w:rsidR="00841A29" w:rsidRPr="00DD4C1D">
        <w:t>nicht</w:t>
      </w:r>
      <w:r>
        <w:t xml:space="preserve"> </w:t>
      </w:r>
      <w:r w:rsidR="00841A29" w:rsidRPr="00DD4C1D">
        <w:t>behandelt.</w:t>
      </w:r>
      <w:r>
        <w:t xml:space="preserve"> </w:t>
      </w:r>
    </w:p>
    <w:p w14:paraId="37175E8C" w14:textId="77777777" w:rsidR="00983A3D" w:rsidRPr="00DD4C1D" w:rsidRDefault="00983A3D" w:rsidP="002C0189"/>
    <w:p w14:paraId="169300EC" w14:textId="6D100CB4" w:rsidR="00F641D2" w:rsidRPr="00DD4C1D" w:rsidRDefault="00DC60E6" w:rsidP="007D4908">
      <w:pPr>
        <w:pStyle w:val="berschrift3"/>
      </w:pPr>
      <w:r w:rsidRPr="00DD4C1D">
        <w:t>„</w:t>
      </w:r>
      <w:r w:rsidR="002A2B04" w:rsidRPr="00DD4C1D">
        <w:t>Gottes</w:t>
      </w:r>
      <w:r w:rsidR="001478F8">
        <w:t xml:space="preserve"> </w:t>
      </w:r>
      <w:r w:rsidR="002A2B04" w:rsidRPr="00DD4C1D">
        <w:t>Rufen</w:t>
      </w:r>
      <w:r w:rsidR="001478F8">
        <w:t xml:space="preserve"> </w:t>
      </w:r>
      <w:r w:rsidR="002A2B04" w:rsidRPr="00DD4C1D">
        <w:t>wird</w:t>
      </w:r>
      <w:r w:rsidR="001478F8">
        <w:t xml:space="preserve"> </w:t>
      </w:r>
      <w:r w:rsidR="002A2B04" w:rsidRPr="00DD4C1D">
        <w:t>ihn</w:t>
      </w:r>
      <w:r w:rsidR="001478F8">
        <w:t xml:space="preserve"> </w:t>
      </w:r>
      <w:r w:rsidR="002A2B04" w:rsidRPr="00DD4C1D">
        <w:t>nie</w:t>
      </w:r>
      <w:r w:rsidR="001478F8">
        <w:t xml:space="preserve"> </w:t>
      </w:r>
      <w:r w:rsidR="002A2B04" w:rsidRPr="00DD4C1D">
        <w:t>mehr</w:t>
      </w:r>
      <w:r w:rsidR="001478F8">
        <w:t xml:space="preserve"> </w:t>
      </w:r>
      <w:r w:rsidR="002A2B04" w:rsidRPr="00DD4C1D">
        <w:t>gereuen.”</w:t>
      </w:r>
      <w:r w:rsidR="001478F8">
        <w:t xml:space="preserve"> </w:t>
      </w:r>
    </w:p>
    <w:p w14:paraId="20970BF8" w14:textId="16519530" w:rsidR="00983243" w:rsidRPr="00DD4C1D" w:rsidRDefault="001478F8" w:rsidP="002C0189">
      <w:r>
        <w:t xml:space="preserve">    </w:t>
      </w:r>
      <w:r w:rsidR="002A2B04" w:rsidRPr="00DD4C1D">
        <w:t>Man</w:t>
      </w:r>
      <w:r>
        <w:t xml:space="preserve"> </w:t>
      </w:r>
      <w:r w:rsidR="002A2B04" w:rsidRPr="00DD4C1D">
        <w:t>argumentiert:</w:t>
      </w:r>
      <w:r>
        <w:t xml:space="preserve"> </w:t>
      </w:r>
      <w:r w:rsidR="00DC60E6" w:rsidRPr="00DD4C1D">
        <w:t>„</w:t>
      </w:r>
      <w:r w:rsidR="007B5EBE" w:rsidRPr="00DD4C1D">
        <w:t>Gott</w:t>
      </w:r>
      <w:r>
        <w:t xml:space="preserve"> </w:t>
      </w:r>
      <w:r w:rsidR="002A2B04" w:rsidRPr="00DD4C1D">
        <w:t>hat</w:t>
      </w:r>
      <w:r>
        <w:t xml:space="preserve"> </w:t>
      </w:r>
      <w:r w:rsidR="002A2B04" w:rsidRPr="00DD4C1D">
        <w:t>die</w:t>
      </w:r>
      <w:r>
        <w:t xml:space="preserve"> </w:t>
      </w:r>
      <w:r w:rsidR="002A2B04" w:rsidRPr="00DD4C1D">
        <w:t>Seinen</w:t>
      </w:r>
      <w:r>
        <w:t xml:space="preserve"> </w:t>
      </w:r>
      <w:r w:rsidR="002A2B04" w:rsidRPr="00DD4C1D">
        <w:t>gerufen</w:t>
      </w:r>
      <w:r>
        <w:t xml:space="preserve"> </w:t>
      </w:r>
      <w:r w:rsidR="002A2B04" w:rsidRPr="00DD4C1D">
        <w:t>und</w:t>
      </w:r>
      <w:r>
        <w:t xml:space="preserve"> </w:t>
      </w:r>
      <w:r w:rsidR="002A2B04" w:rsidRPr="00DD4C1D">
        <w:t>zu</w:t>
      </w:r>
      <w:r>
        <w:t xml:space="preserve"> </w:t>
      </w:r>
      <w:r w:rsidR="002A2B04" w:rsidRPr="00DD4C1D">
        <w:t>einem</w:t>
      </w:r>
      <w:r>
        <w:t xml:space="preserve"> </w:t>
      </w:r>
      <w:r w:rsidR="002A2B04" w:rsidRPr="00DD4C1D">
        <w:t>herrlichen</w:t>
      </w:r>
      <w:r>
        <w:t xml:space="preserve"> </w:t>
      </w:r>
      <w:r w:rsidR="002A2B04" w:rsidRPr="00DD4C1D">
        <w:t>Erbe</w:t>
      </w:r>
      <w:r>
        <w:t xml:space="preserve"> </w:t>
      </w:r>
      <w:r w:rsidR="002A2B04" w:rsidRPr="00DD4C1D">
        <w:t>erwählt.</w:t>
      </w:r>
      <w:r>
        <w:t xml:space="preserve"> </w:t>
      </w:r>
      <w:r w:rsidR="002A2B04" w:rsidRPr="00DD4C1D">
        <w:t>Sein</w:t>
      </w:r>
      <w:r>
        <w:t xml:space="preserve"> </w:t>
      </w:r>
      <w:r w:rsidR="002A2B04" w:rsidRPr="00DD4C1D">
        <w:t>Rufen</w:t>
      </w:r>
      <w:r>
        <w:t xml:space="preserve"> </w:t>
      </w:r>
      <w:r w:rsidR="002A2B04" w:rsidRPr="00DD4C1D">
        <w:t>wird</w:t>
      </w:r>
      <w:r>
        <w:t xml:space="preserve"> </w:t>
      </w:r>
      <w:r w:rsidR="002A2B04" w:rsidRPr="00DD4C1D">
        <w:t>ihn</w:t>
      </w:r>
      <w:r>
        <w:t xml:space="preserve"> </w:t>
      </w:r>
      <w:r w:rsidR="002A2B04" w:rsidRPr="00DD4C1D">
        <w:t>nie</w:t>
      </w:r>
      <w:r>
        <w:t xml:space="preserve"> </w:t>
      </w:r>
      <w:r w:rsidR="002A2B04" w:rsidRPr="00DD4C1D">
        <w:t>mehr</w:t>
      </w:r>
      <w:r>
        <w:t xml:space="preserve"> </w:t>
      </w:r>
      <w:r w:rsidR="002A2B04" w:rsidRPr="00DD4C1D">
        <w:t>gereuen.</w:t>
      </w:r>
      <w:r>
        <w:t xml:space="preserve"> Römer </w:t>
      </w:r>
      <w:r w:rsidR="002A2B04" w:rsidRPr="00DD4C1D">
        <w:t>11</w:t>
      </w:r>
      <w:r>
        <w:t>, 2</w:t>
      </w:r>
      <w:r w:rsidR="002A2B04" w:rsidRPr="00DD4C1D">
        <w:t>9</w:t>
      </w:r>
      <w:r w:rsidR="007D2C91" w:rsidRPr="00DD4C1D">
        <w:t>.</w:t>
      </w:r>
      <w:r>
        <w:t xml:space="preserve"> </w:t>
      </w:r>
      <w:r w:rsidR="007D2C91" w:rsidRPr="00DD4C1D">
        <w:t>Vgl.</w:t>
      </w:r>
      <w:r>
        <w:t xml:space="preserve"> Epheser </w:t>
      </w:r>
      <w:r w:rsidR="002A2B04" w:rsidRPr="00DD4C1D">
        <w:t>1</w:t>
      </w:r>
      <w:r>
        <w:t>, 4</w:t>
      </w:r>
      <w:r w:rsidR="002A2B04" w:rsidRPr="00DD4C1D">
        <w:t>;</w:t>
      </w:r>
      <w:r>
        <w:t xml:space="preserve"> Römer </w:t>
      </w:r>
      <w:r w:rsidR="002A2B04" w:rsidRPr="00DD4C1D">
        <w:t>8</w:t>
      </w:r>
      <w:r>
        <w:t>, 2</w:t>
      </w:r>
      <w:r w:rsidR="002A2B04" w:rsidRPr="00DD4C1D">
        <w:t>8-30</w:t>
      </w:r>
      <w:r w:rsidR="007D2C91" w:rsidRPr="00DD4C1D">
        <w:t>.</w:t>
      </w:r>
      <w:r>
        <w:t xml:space="preserve"> </w:t>
      </w:r>
      <w:r w:rsidR="007D2C91" w:rsidRPr="00DD4C1D">
        <w:t>Vgl.</w:t>
      </w:r>
      <w:r>
        <w:t xml:space="preserve"> Römer </w:t>
      </w:r>
      <w:r w:rsidR="002A2B04" w:rsidRPr="00DD4C1D">
        <w:t>11</w:t>
      </w:r>
      <w:r>
        <w:t>, 2</w:t>
      </w:r>
      <w:r w:rsidR="002A2B04" w:rsidRPr="00DD4C1D">
        <w:t>9;</w:t>
      </w:r>
      <w:r>
        <w:t xml:space="preserve"> </w:t>
      </w:r>
      <w:r w:rsidR="002A2B04" w:rsidRPr="00DD4C1D">
        <w:t>9</w:t>
      </w:r>
      <w:r>
        <w:t>, 1</w:t>
      </w:r>
      <w:r w:rsidR="002A2B04" w:rsidRPr="00DD4C1D">
        <w:t>6;</w:t>
      </w:r>
      <w:r>
        <w:t xml:space="preserve"> Jesaja </w:t>
      </w:r>
      <w:r w:rsidR="002A2B04" w:rsidRPr="00DD4C1D">
        <w:t>14</w:t>
      </w:r>
      <w:r>
        <w:t>, 2</w:t>
      </w:r>
      <w:r w:rsidR="002A2B04" w:rsidRPr="00DD4C1D">
        <w:t>4.</w:t>
      </w:r>
      <w:r>
        <w:t xml:space="preserve"> </w:t>
      </w:r>
      <w:r w:rsidR="007B5EBE" w:rsidRPr="00DD4C1D">
        <w:t>Folglich</w:t>
      </w:r>
      <w:r>
        <w:t xml:space="preserve"> </w:t>
      </w:r>
      <w:r w:rsidR="007B5EBE" w:rsidRPr="00DD4C1D">
        <w:t>kann</w:t>
      </w:r>
      <w:r>
        <w:t xml:space="preserve"> </w:t>
      </w:r>
      <w:r w:rsidR="007B5EBE" w:rsidRPr="00DD4C1D">
        <w:t>die</w:t>
      </w:r>
      <w:r>
        <w:t xml:space="preserve"> </w:t>
      </w:r>
      <w:r w:rsidR="007B5EBE" w:rsidRPr="00DD4C1D">
        <w:t>Erwählung</w:t>
      </w:r>
      <w:r>
        <w:t xml:space="preserve"> </w:t>
      </w:r>
      <w:r w:rsidR="007B5EBE" w:rsidRPr="00DD4C1D">
        <w:t>nicht</w:t>
      </w:r>
      <w:r>
        <w:t xml:space="preserve"> </w:t>
      </w:r>
      <w:r w:rsidR="007B5EBE" w:rsidRPr="00DD4C1D">
        <w:t>rückgängig</w:t>
      </w:r>
      <w:r>
        <w:t xml:space="preserve"> </w:t>
      </w:r>
      <w:r w:rsidR="007B5EBE" w:rsidRPr="00DD4C1D">
        <w:t>gemacht</w:t>
      </w:r>
      <w:r>
        <w:t xml:space="preserve"> </w:t>
      </w:r>
      <w:r w:rsidR="007B5EBE" w:rsidRPr="00DD4C1D">
        <w:t>werden.</w:t>
      </w:r>
      <w:r w:rsidR="002A2B04" w:rsidRPr="00DD4C1D">
        <w:t>”</w:t>
      </w:r>
      <w:r>
        <w:t xml:space="preserve"> </w:t>
      </w:r>
    </w:p>
    <w:p w14:paraId="5DB2DF57" w14:textId="77777777" w:rsidR="00983243" w:rsidRPr="00DD4C1D" w:rsidRDefault="00983243" w:rsidP="002C0189"/>
    <w:p w14:paraId="322EF9ED" w14:textId="1EE709B2"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39DFFB56" w14:textId="171D3DF6" w:rsidR="00DA2E05" w:rsidRPr="00DD4C1D" w:rsidRDefault="007728AC" w:rsidP="002C0189">
      <w:r w:rsidRPr="00DD4C1D">
        <w:t>Die</w:t>
      </w:r>
      <w:r w:rsidR="001478F8">
        <w:t xml:space="preserve"> </w:t>
      </w:r>
      <w:r w:rsidRPr="00DD4C1D">
        <w:t>Erwählung</w:t>
      </w:r>
      <w:r w:rsidR="001478F8">
        <w:t xml:space="preserve"> </w:t>
      </w:r>
      <w:r w:rsidRPr="00DD4C1D">
        <w:t>des</w:t>
      </w:r>
      <w:r w:rsidR="001478F8">
        <w:t xml:space="preserve"> </w:t>
      </w:r>
      <w:r w:rsidRPr="00DD4C1D">
        <w:t>alttestamentlichen</w:t>
      </w:r>
      <w:r w:rsidR="001478F8">
        <w:t xml:space="preserve"> </w:t>
      </w:r>
      <w:r w:rsidRPr="00DD4C1D">
        <w:t>Gottesvolkes</w:t>
      </w:r>
      <w:r w:rsidR="001478F8">
        <w:t xml:space="preserve"> </w:t>
      </w:r>
      <w:r w:rsidRPr="00DD4C1D">
        <w:t>geschah</w:t>
      </w:r>
      <w:r w:rsidR="001478F8">
        <w:t xml:space="preserve"> </w:t>
      </w:r>
      <w:r w:rsidRPr="00DD4C1D">
        <w:t>in</w:t>
      </w:r>
      <w:r w:rsidR="001478F8">
        <w:t xml:space="preserve"> </w:t>
      </w:r>
      <w:r w:rsidRPr="00DD4C1D">
        <w:t>Abraham</w:t>
      </w:r>
      <w:r w:rsidR="001478F8">
        <w:t xml:space="preserve"> </w:t>
      </w:r>
      <w:r w:rsidRPr="00DD4C1D">
        <w:t>(und</w:t>
      </w:r>
      <w:r w:rsidR="001478F8">
        <w:t xml:space="preserve"> </w:t>
      </w:r>
      <w:r w:rsidRPr="00DD4C1D">
        <w:t>Isaak</w:t>
      </w:r>
      <w:r w:rsidR="001478F8">
        <w:t xml:space="preserve"> </w:t>
      </w:r>
      <w:r w:rsidRPr="00DD4C1D">
        <w:t>und</w:t>
      </w:r>
      <w:r w:rsidR="001478F8">
        <w:t xml:space="preserve"> </w:t>
      </w:r>
      <w:r w:rsidRPr="00DD4C1D">
        <w:t>Jakob),</w:t>
      </w:r>
      <w:r w:rsidR="001478F8">
        <w:t xml:space="preserve"> </w:t>
      </w:r>
      <w:r w:rsidRPr="00DD4C1D">
        <w:t>die</w:t>
      </w:r>
      <w:r w:rsidR="001478F8">
        <w:t xml:space="preserve"> </w:t>
      </w:r>
      <w:r w:rsidRPr="00DD4C1D">
        <w:t>Erwählung</w:t>
      </w:r>
      <w:r w:rsidR="001478F8">
        <w:t xml:space="preserve"> </w:t>
      </w:r>
      <w:r w:rsidRPr="00DD4C1D">
        <w:t>des</w:t>
      </w:r>
      <w:r w:rsidR="001478F8">
        <w:t xml:space="preserve"> </w:t>
      </w:r>
      <w:r w:rsidRPr="00DD4C1D">
        <w:t>neutestamentlichen</w:t>
      </w:r>
      <w:r w:rsidR="001478F8">
        <w:t xml:space="preserve"> </w:t>
      </w:r>
      <w:r w:rsidRPr="00DD4C1D">
        <w:t>Volkes</w:t>
      </w:r>
      <w:r w:rsidR="001478F8">
        <w:t xml:space="preserve"> </w:t>
      </w:r>
      <w:r w:rsidRPr="00DD4C1D">
        <w:t>geschah</w:t>
      </w:r>
      <w:r w:rsidR="001478F8">
        <w:t xml:space="preserve"> </w:t>
      </w:r>
      <w:r w:rsidRPr="00DD4C1D">
        <w:t>in</w:t>
      </w:r>
      <w:r w:rsidR="001478F8">
        <w:t xml:space="preserve"> </w:t>
      </w:r>
      <w:r w:rsidRPr="00DD4C1D">
        <w:t>Christus.</w:t>
      </w:r>
      <w:r w:rsidR="001478F8">
        <w:t xml:space="preserve"> </w:t>
      </w:r>
      <w:r w:rsidRPr="00DD4C1D">
        <w:t>Als</w:t>
      </w:r>
      <w:r w:rsidR="001478F8">
        <w:t xml:space="preserve"> </w:t>
      </w:r>
      <w:r w:rsidRPr="00DD4C1D">
        <w:t>Gott</w:t>
      </w:r>
      <w:r w:rsidR="001478F8">
        <w:t xml:space="preserve"> </w:t>
      </w:r>
      <w:r w:rsidRPr="00DD4C1D">
        <w:t>Christus</w:t>
      </w:r>
      <w:r w:rsidR="001478F8">
        <w:t xml:space="preserve"> </w:t>
      </w:r>
      <w:r w:rsidRPr="00DD4C1D">
        <w:t>erwählte,</w:t>
      </w:r>
      <w:r w:rsidR="001478F8">
        <w:t xml:space="preserve"> </w:t>
      </w:r>
      <w:r w:rsidRPr="00DD4C1D">
        <w:t>erwählte</w:t>
      </w:r>
      <w:r w:rsidR="001478F8">
        <w:t xml:space="preserve"> </w:t>
      </w:r>
      <w:r w:rsidRPr="00DD4C1D">
        <w:t>er</w:t>
      </w:r>
      <w:r w:rsidR="001478F8">
        <w:t xml:space="preserve"> </w:t>
      </w:r>
      <w:r w:rsidRPr="00DD4C1D">
        <w:t>damit</w:t>
      </w:r>
      <w:r w:rsidR="001478F8">
        <w:t xml:space="preserve"> </w:t>
      </w:r>
      <w:r w:rsidRPr="00DD4C1D">
        <w:t>auch</w:t>
      </w:r>
      <w:r w:rsidR="001478F8">
        <w:t xml:space="preserve"> </w:t>
      </w:r>
      <w:r w:rsidRPr="00DD4C1D">
        <w:t>die</w:t>
      </w:r>
      <w:r w:rsidR="001478F8">
        <w:t xml:space="preserve"> </w:t>
      </w:r>
      <w:r w:rsidRPr="00DD4C1D">
        <w:t>gesamte</w:t>
      </w:r>
      <w:r w:rsidR="001478F8">
        <w:t xml:space="preserve"> </w:t>
      </w:r>
      <w:r w:rsidRPr="00DD4C1D">
        <w:t>neutestamentliche</w:t>
      </w:r>
      <w:r w:rsidR="001478F8">
        <w:t xml:space="preserve"> </w:t>
      </w:r>
      <w:r w:rsidRPr="00DD4C1D">
        <w:t>Gemeinde.</w:t>
      </w:r>
      <w:r w:rsidR="001478F8">
        <w:t xml:space="preserve"> </w:t>
      </w:r>
      <w:r w:rsidR="00DA2E05" w:rsidRPr="00DD4C1D">
        <w:t>Somit</w:t>
      </w:r>
      <w:r w:rsidR="001478F8">
        <w:t xml:space="preserve"> </w:t>
      </w:r>
      <w:r w:rsidR="00DA2E05" w:rsidRPr="00DD4C1D">
        <w:t>gilt:</w:t>
      </w:r>
      <w:r w:rsidR="001478F8">
        <w:t xml:space="preserve"> </w:t>
      </w:r>
      <w:r w:rsidR="00DA2E05" w:rsidRPr="00DD4C1D">
        <w:t>In</w:t>
      </w:r>
      <w:r w:rsidR="001478F8">
        <w:t xml:space="preserve"> </w:t>
      </w:r>
      <w:r w:rsidR="00DA2E05" w:rsidRPr="00DD4C1D">
        <w:t>dem</w:t>
      </w:r>
      <w:r w:rsidR="001478F8">
        <w:t xml:space="preserve"> </w:t>
      </w:r>
      <w:r w:rsidR="00DA2E05" w:rsidRPr="00DD4C1D">
        <w:t>Augenblick,</w:t>
      </w:r>
      <w:r w:rsidR="001478F8">
        <w:t xml:space="preserve"> </w:t>
      </w:r>
      <w:r w:rsidR="00DA2E05" w:rsidRPr="00DD4C1D">
        <w:t>da</w:t>
      </w:r>
      <w:r w:rsidR="001478F8">
        <w:t xml:space="preserve"> </w:t>
      </w:r>
      <w:r w:rsidR="00DA2E05" w:rsidRPr="00DD4C1D">
        <w:t>ein</w:t>
      </w:r>
      <w:r w:rsidR="001478F8">
        <w:t xml:space="preserve"> </w:t>
      </w:r>
      <w:r w:rsidR="00DA2E05" w:rsidRPr="00DD4C1D">
        <w:t>Mensch</w:t>
      </w:r>
      <w:r w:rsidR="001478F8">
        <w:t xml:space="preserve"> </w:t>
      </w:r>
      <w:r w:rsidR="00DA2E05" w:rsidRPr="00DD4C1D">
        <w:t>in</w:t>
      </w:r>
      <w:r w:rsidR="001478F8">
        <w:t xml:space="preserve"> </w:t>
      </w:r>
      <w:r w:rsidR="00DA2E05" w:rsidRPr="00DD4C1D">
        <w:t>Christus</w:t>
      </w:r>
      <w:r w:rsidR="001478F8">
        <w:t xml:space="preserve"> </w:t>
      </w:r>
      <w:r w:rsidR="00DA2E05" w:rsidRPr="00DD4C1D">
        <w:t>hineinkommt,</w:t>
      </w:r>
      <w:r w:rsidR="001478F8">
        <w:t xml:space="preserve"> </w:t>
      </w:r>
      <w:r w:rsidR="00DA2E05" w:rsidRPr="00DD4C1D">
        <w:t>ist</w:t>
      </w:r>
      <w:r w:rsidR="001478F8">
        <w:t xml:space="preserve"> </w:t>
      </w:r>
      <w:r w:rsidR="00DA2E05" w:rsidRPr="00DD4C1D">
        <w:t>er</w:t>
      </w:r>
      <w:r w:rsidR="001478F8">
        <w:t xml:space="preserve"> </w:t>
      </w:r>
      <w:r w:rsidR="00DA2E05" w:rsidRPr="00DD4C1D">
        <w:t>im</w:t>
      </w:r>
      <w:r w:rsidR="001478F8">
        <w:t xml:space="preserve"> </w:t>
      </w:r>
      <w:r w:rsidR="00DA2E05" w:rsidRPr="00DD4C1D">
        <w:t>Bereich</w:t>
      </w:r>
      <w:r w:rsidR="001478F8">
        <w:t xml:space="preserve"> </w:t>
      </w:r>
      <w:r w:rsidR="00DA2E05" w:rsidRPr="00DD4C1D">
        <w:t>der</w:t>
      </w:r>
      <w:r w:rsidR="001478F8">
        <w:t xml:space="preserve"> </w:t>
      </w:r>
      <w:r w:rsidR="00DA2E05" w:rsidRPr="00DD4C1D">
        <w:t>Erwählung.</w:t>
      </w:r>
      <w:r w:rsidR="001478F8">
        <w:t xml:space="preserve"> </w:t>
      </w:r>
      <w:r w:rsidR="00DA2E05" w:rsidRPr="00DD4C1D">
        <w:t>Wenn</w:t>
      </w:r>
      <w:r w:rsidR="001478F8">
        <w:t xml:space="preserve"> </w:t>
      </w:r>
      <w:r w:rsidR="00DA2E05" w:rsidRPr="00DD4C1D">
        <w:t>Christus</w:t>
      </w:r>
      <w:r w:rsidR="001478F8">
        <w:t xml:space="preserve"> </w:t>
      </w:r>
      <w:r w:rsidR="00DA2E05" w:rsidRPr="00DD4C1D">
        <w:t>der</w:t>
      </w:r>
      <w:r w:rsidR="001478F8">
        <w:t xml:space="preserve"> </w:t>
      </w:r>
      <w:r w:rsidR="00DA2E05" w:rsidRPr="00DD4C1D">
        <w:t>Erwählte</w:t>
      </w:r>
      <w:r w:rsidR="001478F8">
        <w:t xml:space="preserve"> </w:t>
      </w:r>
      <w:r w:rsidR="00DA2E05" w:rsidRPr="00DD4C1D">
        <w:t>ist,</w:t>
      </w:r>
      <w:r w:rsidR="001478F8">
        <w:t xml:space="preserve"> </w:t>
      </w:r>
      <w:r w:rsidR="00DA2E05" w:rsidRPr="00DD4C1D">
        <w:t>so</w:t>
      </w:r>
      <w:r w:rsidR="001478F8">
        <w:t xml:space="preserve"> </w:t>
      </w:r>
      <w:r w:rsidR="00DA2E05" w:rsidRPr="00DD4C1D">
        <w:t>ist</w:t>
      </w:r>
      <w:r w:rsidR="001478F8">
        <w:t xml:space="preserve"> </w:t>
      </w:r>
      <w:r w:rsidR="00DA2E05" w:rsidRPr="00DD4C1D">
        <w:t>jeder</w:t>
      </w:r>
      <w:r w:rsidR="001478F8">
        <w:t xml:space="preserve"> </w:t>
      </w:r>
      <w:r w:rsidR="00DA2E05" w:rsidRPr="00DD4C1D">
        <w:t>Mensch</w:t>
      </w:r>
      <w:r w:rsidR="001478F8">
        <w:t xml:space="preserve"> </w:t>
      </w:r>
      <w:r w:rsidR="00DA2E05" w:rsidRPr="00DD4C1D">
        <w:t>ab</w:t>
      </w:r>
      <w:r w:rsidR="001478F8">
        <w:t xml:space="preserve"> </w:t>
      </w:r>
      <w:r w:rsidR="00DA2E05" w:rsidRPr="00DD4C1D">
        <w:t>dem</w:t>
      </w:r>
      <w:r w:rsidR="001478F8">
        <w:t xml:space="preserve"> </w:t>
      </w:r>
      <w:r w:rsidR="00DA2E05" w:rsidRPr="00DD4C1D">
        <w:t>Moment,</w:t>
      </w:r>
      <w:r w:rsidR="001478F8">
        <w:t xml:space="preserve"> </w:t>
      </w:r>
      <w:r w:rsidR="00DA2E05" w:rsidRPr="00DD4C1D">
        <w:t>da</w:t>
      </w:r>
      <w:r w:rsidR="001478F8">
        <w:t xml:space="preserve"> </w:t>
      </w:r>
      <w:r w:rsidR="00DA2E05" w:rsidRPr="00DD4C1D">
        <w:t>er</w:t>
      </w:r>
      <w:r w:rsidR="001478F8">
        <w:t xml:space="preserve"> </w:t>
      </w:r>
      <w:r w:rsidR="00DA2E05" w:rsidRPr="00DD4C1D">
        <w:t>in</w:t>
      </w:r>
      <w:r w:rsidR="001478F8">
        <w:t xml:space="preserve"> </w:t>
      </w:r>
      <w:r w:rsidR="00DA2E05" w:rsidRPr="00DD4C1D">
        <w:t>Christus</w:t>
      </w:r>
      <w:r w:rsidR="001478F8">
        <w:t xml:space="preserve"> </w:t>
      </w:r>
      <w:r w:rsidR="00DA2E05" w:rsidRPr="00DD4C1D">
        <w:t>ist,</w:t>
      </w:r>
      <w:r w:rsidR="001478F8">
        <w:t xml:space="preserve"> </w:t>
      </w:r>
      <w:r w:rsidR="00DA2E05" w:rsidRPr="00DD4C1D">
        <w:t>ein</w:t>
      </w:r>
      <w:r w:rsidR="001478F8">
        <w:t xml:space="preserve"> </w:t>
      </w:r>
      <w:r w:rsidR="00DA2E05" w:rsidRPr="00DD4C1D">
        <w:t>Erwählter.</w:t>
      </w:r>
      <w:r w:rsidR="001478F8">
        <w:t xml:space="preserve"> </w:t>
      </w:r>
    </w:p>
    <w:p w14:paraId="4F36D376" w14:textId="27FCAD78" w:rsidR="00F641D2" w:rsidRPr="00DD4C1D" w:rsidRDefault="001478F8" w:rsidP="002C0189">
      <w:r>
        <w:t xml:space="preserve">    </w:t>
      </w:r>
      <w:r w:rsidR="002A2B04" w:rsidRPr="00DD4C1D">
        <w:t>Die</w:t>
      </w:r>
      <w:r>
        <w:t xml:space="preserve"> </w:t>
      </w:r>
      <w:r w:rsidR="002A2B04" w:rsidRPr="00DD4C1D">
        <w:t>Erwählungsstellen</w:t>
      </w:r>
      <w:r>
        <w:t xml:space="preserve"> </w:t>
      </w:r>
      <w:r w:rsidR="002A2B04" w:rsidRPr="00DD4C1D">
        <w:t>sagen</w:t>
      </w:r>
      <w:r>
        <w:t xml:space="preserve"> </w:t>
      </w:r>
      <w:r w:rsidR="002A2B04" w:rsidRPr="00DD4C1D">
        <w:t>nicht</w:t>
      </w:r>
      <w:r>
        <w:t xml:space="preserve"> </w:t>
      </w:r>
      <w:r w:rsidR="002A2B04" w:rsidRPr="00DD4C1D">
        <w:t>aus,</w:t>
      </w:r>
      <w:r>
        <w:t xml:space="preserve"> </w:t>
      </w:r>
      <w:r w:rsidR="002A2B04" w:rsidRPr="00DD4C1D">
        <w:t>dass</w:t>
      </w:r>
      <w:r>
        <w:t xml:space="preserve"> </w:t>
      </w:r>
      <w:r w:rsidR="002A2B04" w:rsidRPr="00DD4C1D">
        <w:t>Gott</w:t>
      </w:r>
      <w:r>
        <w:t xml:space="preserve"> </w:t>
      </w:r>
      <w:r w:rsidR="002A2B04" w:rsidRPr="00DD4C1D">
        <w:t>unbekehrte</w:t>
      </w:r>
      <w:r>
        <w:t xml:space="preserve"> </w:t>
      </w:r>
      <w:r w:rsidR="002A2B04" w:rsidRPr="00DD4C1D">
        <w:t>Menschen</w:t>
      </w:r>
      <w:r>
        <w:t xml:space="preserve"> </w:t>
      </w:r>
      <w:r w:rsidR="002A2B04" w:rsidRPr="00DD4C1D">
        <w:t>dazu</w:t>
      </w:r>
      <w:r>
        <w:t xml:space="preserve"> </w:t>
      </w:r>
      <w:r w:rsidR="002A2B04" w:rsidRPr="00DD4C1D">
        <w:t>erwählt</w:t>
      </w:r>
      <w:r w:rsidR="004B01C6" w:rsidRPr="00DD4C1D">
        <w:t>e</w:t>
      </w:r>
      <w:r w:rsidR="002A2B04" w:rsidRPr="00DD4C1D">
        <w:t>,</w:t>
      </w:r>
      <w:r>
        <w:t xml:space="preserve"> </w:t>
      </w:r>
      <w:r w:rsidR="002A2B04" w:rsidRPr="00DD4C1D">
        <w:t>dass</w:t>
      </w:r>
      <w:r>
        <w:t xml:space="preserve"> </w:t>
      </w:r>
      <w:r w:rsidR="002A2B04" w:rsidRPr="00DD4C1D">
        <w:t>sie</w:t>
      </w:r>
      <w:r>
        <w:t xml:space="preserve"> </w:t>
      </w:r>
      <w:r w:rsidR="002A2B04" w:rsidRPr="00DD4C1D">
        <w:t>sich</w:t>
      </w:r>
      <w:r>
        <w:t xml:space="preserve"> </w:t>
      </w:r>
      <w:r w:rsidR="002A2B04" w:rsidRPr="00DD4C1D">
        <w:rPr>
          <w:spacing w:val="34"/>
        </w:rPr>
        <w:t>bekehren</w:t>
      </w:r>
      <w:r w:rsidR="002A2B04" w:rsidRPr="00DD4C1D">
        <w:t>.</w:t>
      </w:r>
      <w:r>
        <w:t xml:space="preserve"> </w:t>
      </w:r>
      <w:r w:rsidR="004B01C6" w:rsidRPr="00DD4C1D">
        <w:t>Das</w:t>
      </w:r>
      <w:r>
        <w:t xml:space="preserve"> </w:t>
      </w:r>
      <w:r w:rsidR="004B01C6" w:rsidRPr="00DD4C1D">
        <w:t>Thema</w:t>
      </w:r>
      <w:r>
        <w:t xml:space="preserve"> </w:t>
      </w:r>
      <w:r w:rsidR="004B01C6" w:rsidRPr="00DD4C1D">
        <w:t>Erwählung</w:t>
      </w:r>
      <w:r>
        <w:t xml:space="preserve"> </w:t>
      </w:r>
      <w:r w:rsidR="004B01C6" w:rsidRPr="00DD4C1D">
        <w:t>betrifft</w:t>
      </w:r>
      <w:r>
        <w:t xml:space="preserve"> </w:t>
      </w:r>
      <w:r w:rsidR="004B01C6" w:rsidRPr="00DD4C1D">
        <w:t>nicht</w:t>
      </w:r>
      <w:r>
        <w:t xml:space="preserve"> </w:t>
      </w:r>
      <w:r w:rsidR="004B01C6" w:rsidRPr="00DD4C1D">
        <w:t>die</w:t>
      </w:r>
      <w:r>
        <w:t xml:space="preserve"> </w:t>
      </w:r>
      <w:r w:rsidR="004B01C6" w:rsidRPr="00DD4C1D">
        <w:t>Bekehrung</w:t>
      </w:r>
      <w:r w:rsidR="00DA2E05" w:rsidRPr="00DD4C1D">
        <w:t>,</w:t>
      </w:r>
      <w:r>
        <w:t xml:space="preserve"> </w:t>
      </w:r>
      <w:r w:rsidR="00DA2E05" w:rsidRPr="00DD4C1D">
        <w:t>sondern</w:t>
      </w:r>
      <w:r>
        <w:t xml:space="preserve"> </w:t>
      </w:r>
      <w:r w:rsidR="00DA2E05" w:rsidRPr="00DD4C1D">
        <w:t>den</w:t>
      </w:r>
      <w:r>
        <w:t xml:space="preserve"> </w:t>
      </w:r>
      <w:r w:rsidR="00DA2E05" w:rsidRPr="00DD4C1D">
        <w:t>Christus,</w:t>
      </w:r>
      <w:r>
        <w:t xml:space="preserve"> </w:t>
      </w:r>
      <w:r w:rsidR="00DA2E05" w:rsidRPr="00DD4C1D">
        <w:t>das</w:t>
      </w:r>
      <w:r>
        <w:t xml:space="preserve"> </w:t>
      </w:r>
      <w:r w:rsidR="00DA2E05" w:rsidRPr="00DD4C1D">
        <w:t>Haupt</w:t>
      </w:r>
      <w:r>
        <w:t xml:space="preserve"> </w:t>
      </w:r>
      <w:r w:rsidR="00DA2E05" w:rsidRPr="00DD4C1D">
        <w:t>des</w:t>
      </w:r>
      <w:r>
        <w:t xml:space="preserve"> </w:t>
      </w:r>
      <w:r w:rsidR="00DA2E05" w:rsidRPr="00DD4C1D">
        <w:t>neutestamentlichen</w:t>
      </w:r>
      <w:r>
        <w:t xml:space="preserve"> </w:t>
      </w:r>
      <w:r w:rsidR="00DA2E05" w:rsidRPr="00DD4C1D">
        <w:t>Gottesvolkes</w:t>
      </w:r>
      <w:r w:rsidR="004B01C6" w:rsidRPr="00DD4C1D">
        <w:t>.</w:t>
      </w:r>
      <w:r>
        <w:t xml:space="preserve"> </w:t>
      </w:r>
    </w:p>
    <w:p w14:paraId="055B31F5" w14:textId="78CFA352" w:rsidR="00F641D2" w:rsidRPr="00DD4C1D" w:rsidRDefault="001478F8" w:rsidP="002C0189">
      <w:r>
        <w:t xml:space="preserve">    </w:t>
      </w:r>
      <w:r w:rsidR="002A2B04" w:rsidRPr="00DD4C1D">
        <w:t>Die</w:t>
      </w:r>
      <w:r>
        <w:t xml:space="preserve"> </w:t>
      </w:r>
      <w:r w:rsidR="002A2B04" w:rsidRPr="00DD4C1D">
        <w:t>Erwählung</w:t>
      </w:r>
      <w:r>
        <w:t xml:space="preserve"> </w:t>
      </w:r>
      <w:r w:rsidR="002A2B04" w:rsidRPr="00DD4C1D">
        <w:t>geschieht</w:t>
      </w:r>
      <w:r>
        <w:t xml:space="preserve"> </w:t>
      </w:r>
      <w:r w:rsidR="002A2B04" w:rsidRPr="00DD4C1D">
        <w:t>an</w:t>
      </w:r>
      <w:r>
        <w:t xml:space="preserve"> </w:t>
      </w:r>
      <w:r w:rsidR="002A2B04" w:rsidRPr="00DD4C1D">
        <w:t>zwei</w:t>
      </w:r>
      <w:r>
        <w:t xml:space="preserve"> </w:t>
      </w:r>
      <w:r w:rsidR="002A2B04" w:rsidRPr="00DD4C1D">
        <w:t>Punkten:</w:t>
      </w:r>
      <w:r>
        <w:t xml:space="preserve"> </w:t>
      </w:r>
      <w:r w:rsidR="002A2B04" w:rsidRPr="00DD4C1D">
        <w:t>Zum</w:t>
      </w:r>
      <w:r>
        <w:t xml:space="preserve"> </w:t>
      </w:r>
      <w:r w:rsidR="002A2B04" w:rsidRPr="00DD4C1D">
        <w:t>einen</w:t>
      </w:r>
      <w:r>
        <w:t xml:space="preserve"> </w:t>
      </w:r>
      <w:r w:rsidR="002A2B04" w:rsidRPr="00DD4C1D">
        <w:t>vor</w:t>
      </w:r>
      <w:r>
        <w:t xml:space="preserve"> </w:t>
      </w:r>
      <w:r w:rsidR="002A2B04" w:rsidRPr="00DD4C1D">
        <w:t>Gründung</w:t>
      </w:r>
      <w:r>
        <w:t xml:space="preserve"> </w:t>
      </w:r>
      <w:r w:rsidR="002A2B04" w:rsidRPr="00DD4C1D">
        <w:t>der</w:t>
      </w:r>
      <w:r>
        <w:t xml:space="preserve"> </w:t>
      </w:r>
      <w:r w:rsidR="002A2B04" w:rsidRPr="00DD4C1D">
        <w:t>Welt</w:t>
      </w:r>
      <w:r>
        <w:t xml:space="preserve"> </w:t>
      </w:r>
      <w:r w:rsidR="002A2B04" w:rsidRPr="00DD4C1D">
        <w:t>(</w:t>
      </w:r>
      <w:r>
        <w:t xml:space="preserve">Epheser </w:t>
      </w:r>
      <w:r w:rsidR="002A2B04" w:rsidRPr="00DD4C1D">
        <w:t>1</w:t>
      </w:r>
      <w:r>
        <w:t>, 4</w:t>
      </w:r>
      <w:r w:rsidR="002A2B04" w:rsidRPr="00DD4C1D">
        <w:t>)</w:t>
      </w:r>
      <w:r>
        <w:t xml:space="preserve"> </w:t>
      </w:r>
      <w:r w:rsidR="002A2B04" w:rsidRPr="00DD4C1D">
        <w:t>–</w:t>
      </w:r>
      <w:r>
        <w:t xml:space="preserve"> </w:t>
      </w:r>
      <w:r w:rsidR="002A2B04" w:rsidRPr="00DD4C1D">
        <w:t>in</w:t>
      </w:r>
      <w:r>
        <w:t xml:space="preserve"> </w:t>
      </w:r>
      <w:r w:rsidR="002A2B04" w:rsidRPr="00DD4C1D">
        <w:t>den</w:t>
      </w:r>
      <w:r>
        <w:t xml:space="preserve"> </w:t>
      </w:r>
      <w:r w:rsidR="002A2B04" w:rsidRPr="00DD4C1D">
        <w:t>Gedanken</w:t>
      </w:r>
      <w:r>
        <w:t xml:space="preserve"> </w:t>
      </w:r>
      <w:r w:rsidR="002A2B04" w:rsidRPr="00DD4C1D">
        <w:t>Gottes,</w:t>
      </w:r>
      <w:r>
        <w:t xml:space="preserve"> </w:t>
      </w:r>
      <w:r w:rsidR="002A2B04" w:rsidRPr="00DD4C1D">
        <w:t>per</w:t>
      </w:r>
      <w:r>
        <w:t xml:space="preserve"> </w:t>
      </w:r>
      <w:r w:rsidR="002A2B04" w:rsidRPr="00DD4C1D">
        <w:t>Vorauskenntnis;</w:t>
      </w:r>
      <w:r>
        <w:t xml:space="preserve"> </w:t>
      </w:r>
      <w:r w:rsidR="002A2B04" w:rsidRPr="00DD4C1D">
        <w:t>zum</w:t>
      </w:r>
      <w:r>
        <w:t xml:space="preserve"> </w:t>
      </w:r>
      <w:r w:rsidR="002A2B04" w:rsidRPr="00DD4C1D">
        <w:t>anderen</w:t>
      </w:r>
      <w:r>
        <w:t xml:space="preserve"> </w:t>
      </w:r>
      <w:r w:rsidR="002A2B04" w:rsidRPr="00DD4C1D">
        <w:t>in</w:t>
      </w:r>
      <w:r>
        <w:t xml:space="preserve"> </w:t>
      </w:r>
      <w:r w:rsidR="002A2B04" w:rsidRPr="00DD4C1D">
        <w:t>der</w:t>
      </w:r>
      <w:r>
        <w:t xml:space="preserve"> </w:t>
      </w:r>
      <w:r w:rsidR="002A2B04" w:rsidRPr="00DD4C1D">
        <w:t>Zeit,</w:t>
      </w:r>
      <w:r>
        <w:t xml:space="preserve"> </w:t>
      </w:r>
      <w:r w:rsidR="002A2B04" w:rsidRPr="00DD4C1D">
        <w:t>als</w:t>
      </w:r>
      <w:r>
        <w:t xml:space="preserve"> </w:t>
      </w:r>
      <w:r w:rsidR="002A2B04" w:rsidRPr="00DD4C1D">
        <w:t>göttliche</w:t>
      </w:r>
      <w:r>
        <w:t xml:space="preserve"> </w:t>
      </w:r>
      <w:r w:rsidR="002A2B04" w:rsidRPr="00DD4C1D">
        <w:t>Reaktion</w:t>
      </w:r>
      <w:r>
        <w:t xml:space="preserve"> </w:t>
      </w:r>
      <w:r w:rsidR="002A2B04" w:rsidRPr="00DD4C1D">
        <w:t>auf</w:t>
      </w:r>
      <w:r>
        <w:t xml:space="preserve"> </w:t>
      </w:r>
      <w:r w:rsidR="002A2B04" w:rsidRPr="00DD4C1D">
        <w:t>des</w:t>
      </w:r>
      <w:r>
        <w:t xml:space="preserve"> </w:t>
      </w:r>
      <w:r w:rsidR="002A2B04" w:rsidRPr="00DD4C1D">
        <w:t>Menschen</w:t>
      </w:r>
      <w:r>
        <w:t xml:space="preserve"> </w:t>
      </w:r>
      <w:r w:rsidR="002A2B04" w:rsidRPr="00DD4C1D">
        <w:t>Antwort</w:t>
      </w:r>
      <w:r>
        <w:t xml:space="preserve"> </w:t>
      </w:r>
      <w:r w:rsidR="002A2B04" w:rsidRPr="00DD4C1D">
        <w:t>auf</w:t>
      </w:r>
      <w:r>
        <w:t xml:space="preserve"> </w:t>
      </w:r>
      <w:r w:rsidR="002A2B04" w:rsidRPr="00DD4C1D">
        <w:t>den</w:t>
      </w:r>
      <w:r>
        <w:t xml:space="preserve"> </w:t>
      </w:r>
      <w:r w:rsidR="002A2B04" w:rsidRPr="00DD4C1D">
        <w:t>göttlichen</w:t>
      </w:r>
      <w:r>
        <w:t xml:space="preserve"> </w:t>
      </w:r>
      <w:r w:rsidR="002A2B04" w:rsidRPr="00DD4C1D">
        <w:t>Ruf</w:t>
      </w:r>
      <w:r w:rsidR="002A2B04" w:rsidRPr="00DD4C1D">
        <w:rPr>
          <w:rStyle w:val="Funotenzeichen"/>
        </w:rPr>
        <w:footnoteReference w:id="14"/>
      </w:r>
      <w:r w:rsidR="00DA2E05" w:rsidRPr="00DD4C1D">
        <w:t>.</w:t>
      </w:r>
      <w:r>
        <w:t xml:space="preserve"> </w:t>
      </w:r>
      <w:r w:rsidR="00DA2E05" w:rsidRPr="00DD4C1D">
        <w:t>Die</w:t>
      </w:r>
      <w:r>
        <w:t xml:space="preserve"> </w:t>
      </w:r>
      <w:r w:rsidR="00DA2E05" w:rsidRPr="00DD4C1D">
        <w:t>faktische</w:t>
      </w:r>
      <w:r>
        <w:t xml:space="preserve"> </w:t>
      </w:r>
      <w:r w:rsidR="002A2B04" w:rsidRPr="00DD4C1D">
        <w:t>Erwählung</w:t>
      </w:r>
      <w:r>
        <w:t xml:space="preserve"> </w:t>
      </w:r>
      <w:r w:rsidR="002A2B04" w:rsidRPr="00DD4C1D">
        <w:t>durch</w:t>
      </w:r>
      <w:r>
        <w:t xml:space="preserve"> </w:t>
      </w:r>
      <w:r w:rsidR="002A2B04" w:rsidRPr="00DD4C1D">
        <w:t>Gott</w:t>
      </w:r>
      <w:r>
        <w:t xml:space="preserve"> </w:t>
      </w:r>
      <w:r w:rsidR="002A2B04" w:rsidRPr="00DD4C1D">
        <w:t>geschieht</w:t>
      </w:r>
      <w:r>
        <w:t xml:space="preserve"> </w:t>
      </w:r>
      <w:r w:rsidR="002A2B04" w:rsidRPr="00DD4C1D">
        <w:t>bei</w:t>
      </w:r>
      <w:r>
        <w:t xml:space="preserve"> </w:t>
      </w:r>
      <w:r w:rsidR="002A2B04" w:rsidRPr="00DD4C1D">
        <w:t>der</w:t>
      </w:r>
      <w:r>
        <w:t xml:space="preserve"> </w:t>
      </w:r>
      <w:r w:rsidR="002A2B04" w:rsidRPr="00DD4C1D">
        <w:t>Heil</w:t>
      </w:r>
      <w:r w:rsidR="00DA2E05" w:rsidRPr="00DD4C1D">
        <w:t>swende,</w:t>
      </w:r>
      <w:r>
        <w:t xml:space="preserve"> </w:t>
      </w:r>
      <w:r w:rsidR="00DA2E05" w:rsidRPr="00DD4C1D">
        <w:t>und</w:t>
      </w:r>
      <w:r>
        <w:t xml:space="preserve"> </w:t>
      </w:r>
      <w:r w:rsidR="00DA2E05" w:rsidRPr="00DD4C1D">
        <w:t>zwar</w:t>
      </w:r>
      <w:r>
        <w:t xml:space="preserve"> </w:t>
      </w:r>
      <w:r w:rsidR="00DA2E05" w:rsidRPr="00DD4C1D">
        <w:t>auf</w:t>
      </w:r>
      <w:r>
        <w:t xml:space="preserve"> </w:t>
      </w:r>
      <w:r w:rsidR="00DA2E05" w:rsidRPr="00DD4C1D">
        <w:t>den</w:t>
      </w:r>
      <w:r>
        <w:t xml:space="preserve"> </w:t>
      </w:r>
      <w:r w:rsidR="00DA2E05" w:rsidRPr="00DD4C1D">
        <w:t>Ruf</w:t>
      </w:r>
      <w:r>
        <w:t xml:space="preserve"> </w:t>
      </w:r>
      <w:r w:rsidR="00DA2E05" w:rsidRPr="00DD4C1D">
        <w:t>(d.</w:t>
      </w:r>
      <w:r>
        <w:t xml:space="preserve"> </w:t>
      </w:r>
      <w:r w:rsidR="00DA2E05" w:rsidRPr="00DD4C1D">
        <w:t>h.:</w:t>
      </w:r>
      <w:r>
        <w:t xml:space="preserve"> </w:t>
      </w:r>
      <w:r w:rsidR="00DA2E05" w:rsidRPr="00DD4C1D">
        <w:t>auf</w:t>
      </w:r>
      <w:r>
        <w:t xml:space="preserve"> </w:t>
      </w:r>
      <w:r w:rsidR="002A2B04" w:rsidRPr="00DD4C1D">
        <w:t>die</w:t>
      </w:r>
      <w:r>
        <w:t xml:space="preserve"> </w:t>
      </w:r>
      <w:r w:rsidR="002A2B04" w:rsidRPr="00DD4C1D">
        <w:t>Einladung)</w:t>
      </w:r>
      <w:r>
        <w:t xml:space="preserve"> </w:t>
      </w:r>
      <w:r w:rsidR="002A2B04" w:rsidRPr="00DD4C1D">
        <w:t>Gottes</w:t>
      </w:r>
      <w:r>
        <w:t xml:space="preserve"> </w:t>
      </w:r>
      <w:r w:rsidR="002A2B04" w:rsidRPr="00DD4C1D">
        <w:t>hin.</w:t>
      </w:r>
      <w:r>
        <w:t xml:space="preserve"> </w:t>
      </w:r>
    </w:p>
    <w:p w14:paraId="10EDCBD9" w14:textId="6488E351" w:rsidR="00C13E77" w:rsidRPr="00DD4C1D" w:rsidRDefault="001478F8" w:rsidP="002C0189">
      <w:r>
        <w:t xml:space="preserve">    1. Thessalonischer </w:t>
      </w:r>
      <w:r w:rsidR="002A2B04" w:rsidRPr="00DD4C1D">
        <w:t>1</w:t>
      </w:r>
      <w:r>
        <w:t>, 3</w:t>
      </w:r>
      <w:r w:rsidR="002A2B04" w:rsidRPr="00DD4C1D">
        <w:t>-5:</w:t>
      </w:r>
      <w:r>
        <w:t xml:space="preserve"> </w:t>
      </w:r>
      <w:r w:rsidR="00DC60E6" w:rsidRPr="00DD4C1D">
        <w:t>„</w:t>
      </w:r>
      <w:r w:rsidR="002A2B04" w:rsidRPr="00DD4C1D">
        <w:rPr>
          <w:b/>
          <w:bCs/>
        </w:rPr>
        <w:t>Dabei</w:t>
      </w:r>
      <w:r>
        <w:rPr>
          <w:b/>
          <w:bCs/>
        </w:rPr>
        <w:t xml:space="preserve"> </w:t>
      </w:r>
      <w:r w:rsidR="002A2B04" w:rsidRPr="00DD4C1D">
        <w:rPr>
          <w:b/>
          <w:bCs/>
        </w:rPr>
        <w:t>erinnern</w:t>
      </w:r>
      <w:r>
        <w:rPr>
          <w:b/>
          <w:bCs/>
        </w:rPr>
        <w:t xml:space="preserve"> </w:t>
      </w:r>
      <w:r w:rsidR="002A2B04" w:rsidRPr="00DD4C1D">
        <w:rPr>
          <w:b/>
          <w:bCs/>
        </w:rPr>
        <w:t>wir</w:t>
      </w:r>
      <w:r>
        <w:rPr>
          <w:b/>
          <w:bCs/>
        </w:rPr>
        <w:t xml:space="preserve"> </w:t>
      </w:r>
      <w:r w:rsidR="002A2B04" w:rsidRPr="00DD4C1D">
        <w:rPr>
          <w:b/>
          <w:bCs/>
        </w:rPr>
        <w:t>uns</w:t>
      </w:r>
      <w:r>
        <w:rPr>
          <w:b/>
          <w:bCs/>
        </w:rPr>
        <w:t xml:space="preserve"> </w:t>
      </w:r>
      <w:r w:rsidR="002A2B04" w:rsidRPr="00DD4C1D">
        <w:rPr>
          <w:b/>
          <w:bCs/>
        </w:rPr>
        <w:t>ohne</w:t>
      </w:r>
      <w:r>
        <w:rPr>
          <w:b/>
          <w:bCs/>
        </w:rPr>
        <w:t xml:space="preserve"> </w:t>
      </w:r>
      <w:r w:rsidR="002A2B04" w:rsidRPr="00DD4C1D">
        <w:rPr>
          <w:b/>
          <w:bCs/>
        </w:rPr>
        <w:t>Aufhören</w:t>
      </w:r>
      <w:r>
        <w:rPr>
          <w:b/>
          <w:bCs/>
        </w:rPr>
        <w:t xml:space="preserve"> </w:t>
      </w:r>
      <w:r w:rsidR="002A2B04" w:rsidRPr="00DD4C1D">
        <w:rPr>
          <w:b/>
          <w:bCs/>
        </w:rPr>
        <w:t>an</w:t>
      </w:r>
      <w:r>
        <w:rPr>
          <w:b/>
          <w:bCs/>
        </w:rPr>
        <w:t xml:space="preserve"> </w:t>
      </w:r>
      <w:r w:rsidR="002A2B04" w:rsidRPr="00DD4C1D">
        <w:rPr>
          <w:b/>
          <w:bCs/>
        </w:rPr>
        <w:t>euer</w:t>
      </w:r>
      <w:r>
        <w:rPr>
          <w:b/>
          <w:bCs/>
        </w:rPr>
        <w:t xml:space="preserve"> </w:t>
      </w:r>
      <w:r w:rsidR="002A2B04" w:rsidRPr="00DD4C1D">
        <w:rPr>
          <w:b/>
          <w:bCs/>
        </w:rPr>
        <w:t>Werk</w:t>
      </w:r>
      <w:r>
        <w:rPr>
          <w:b/>
          <w:bCs/>
        </w:rPr>
        <w:t xml:space="preserve"> </w:t>
      </w:r>
      <w:r w:rsidR="002A2B04" w:rsidRPr="00DD4C1D">
        <w:rPr>
          <w:b/>
          <w:bCs/>
        </w:rPr>
        <w:t>des</w:t>
      </w:r>
      <w:r>
        <w:rPr>
          <w:b/>
          <w:bCs/>
        </w:rPr>
        <w:t xml:space="preserve"> </w:t>
      </w:r>
      <w:r w:rsidR="002A2B04" w:rsidRPr="00DD4C1D">
        <w:rPr>
          <w:b/>
          <w:bCs/>
        </w:rPr>
        <w:t>Glaubens</w:t>
      </w:r>
      <w:r>
        <w:rPr>
          <w:b/>
          <w:bCs/>
        </w:rPr>
        <w:t xml:space="preserve"> </w:t>
      </w:r>
      <w:r w:rsidR="002A2B04" w:rsidRPr="00DD4C1D">
        <w:rPr>
          <w:b/>
          <w:bCs/>
        </w:rPr>
        <w:t>und</w:t>
      </w:r>
      <w:r>
        <w:rPr>
          <w:b/>
          <w:bCs/>
        </w:rPr>
        <w:t xml:space="preserve"> </w:t>
      </w:r>
      <w:r w:rsidR="002A2B04" w:rsidRPr="00DD4C1D">
        <w:rPr>
          <w:b/>
          <w:bCs/>
        </w:rPr>
        <w:t>eure</w:t>
      </w:r>
      <w:r>
        <w:rPr>
          <w:b/>
          <w:bCs/>
          <w:i/>
          <w:iCs/>
        </w:rPr>
        <w:t xml:space="preserve"> </w:t>
      </w:r>
      <w:r w:rsidR="002A2B04" w:rsidRPr="00DD4C1D">
        <w:rPr>
          <w:b/>
          <w:bCs/>
        </w:rPr>
        <w:t>Arbeit</w:t>
      </w:r>
      <w:r>
        <w:rPr>
          <w:b/>
          <w:bCs/>
        </w:rPr>
        <w:t xml:space="preserve"> </w:t>
      </w:r>
      <w:r w:rsidR="002A2B04" w:rsidRPr="00DD4C1D">
        <w:rPr>
          <w:b/>
          <w:bCs/>
        </w:rPr>
        <w:t>der</w:t>
      </w:r>
      <w:r>
        <w:rPr>
          <w:b/>
          <w:bCs/>
        </w:rPr>
        <w:t xml:space="preserve"> </w:t>
      </w:r>
      <w:r w:rsidR="002A2B04" w:rsidRPr="00DD4C1D">
        <w:rPr>
          <w:b/>
          <w:bCs/>
        </w:rPr>
        <w:t>Liebe</w:t>
      </w:r>
      <w:r>
        <w:rPr>
          <w:b/>
          <w:bCs/>
        </w:rPr>
        <w:t xml:space="preserve"> </w:t>
      </w:r>
      <w:r w:rsidR="002A2B04" w:rsidRPr="00DD4C1D">
        <w:rPr>
          <w:b/>
          <w:bCs/>
        </w:rPr>
        <w:t>und</w:t>
      </w:r>
      <w:r>
        <w:rPr>
          <w:b/>
          <w:bCs/>
        </w:rPr>
        <w:t xml:space="preserve"> </w:t>
      </w:r>
      <w:r w:rsidR="002A2B04" w:rsidRPr="00DD4C1D">
        <w:rPr>
          <w:b/>
          <w:bCs/>
        </w:rPr>
        <w:t>an</w:t>
      </w:r>
      <w:r>
        <w:rPr>
          <w:b/>
          <w:bCs/>
        </w:rPr>
        <w:t xml:space="preserve"> </w:t>
      </w:r>
      <w:r w:rsidR="002A2B04" w:rsidRPr="00DD4C1D">
        <w:rPr>
          <w:b/>
          <w:bCs/>
        </w:rPr>
        <w:t>die</w:t>
      </w:r>
      <w:r>
        <w:rPr>
          <w:b/>
          <w:bCs/>
        </w:rPr>
        <w:t xml:space="preserve"> </w:t>
      </w:r>
      <w:r w:rsidR="002A2B04" w:rsidRPr="00DD4C1D">
        <w:rPr>
          <w:b/>
          <w:bCs/>
        </w:rPr>
        <w:t>Ausdauer</w:t>
      </w:r>
      <w:r>
        <w:rPr>
          <w:b/>
          <w:bCs/>
        </w:rPr>
        <w:t xml:space="preserve"> </w:t>
      </w:r>
      <w:r w:rsidR="002A2B04" w:rsidRPr="00DD4C1D">
        <w:rPr>
          <w:b/>
          <w:bCs/>
        </w:rPr>
        <w:t>in</w:t>
      </w:r>
      <w:r>
        <w:rPr>
          <w:b/>
          <w:bCs/>
        </w:rPr>
        <w:t xml:space="preserve"> </w:t>
      </w:r>
      <w:r w:rsidR="002A2B04" w:rsidRPr="00DD4C1D">
        <w:rPr>
          <w:b/>
          <w:bCs/>
        </w:rPr>
        <w:t>der</w:t>
      </w:r>
      <w:r>
        <w:rPr>
          <w:b/>
          <w:bCs/>
        </w:rPr>
        <w:t xml:space="preserve"> </w:t>
      </w:r>
      <w:r w:rsidR="002A2B04" w:rsidRPr="00DD4C1D">
        <w:rPr>
          <w:b/>
          <w:bCs/>
        </w:rPr>
        <w:t>Hoffnung</w:t>
      </w:r>
      <w:r>
        <w:rPr>
          <w:b/>
          <w:bCs/>
        </w:rPr>
        <w:t xml:space="preserve"> </w:t>
      </w:r>
      <w:r w:rsidR="002A2B04" w:rsidRPr="00DD4C1D">
        <w:rPr>
          <w:b/>
          <w:bCs/>
        </w:rPr>
        <w:t>auf</w:t>
      </w:r>
      <w:r>
        <w:rPr>
          <w:b/>
          <w:bCs/>
        </w:rPr>
        <w:t xml:space="preserve"> </w:t>
      </w:r>
      <w:r w:rsidR="002A2B04" w:rsidRPr="00DD4C1D">
        <w:rPr>
          <w:b/>
          <w:bCs/>
        </w:rPr>
        <w:t>unseren</w:t>
      </w:r>
      <w:r>
        <w:rPr>
          <w:b/>
          <w:bCs/>
        </w:rPr>
        <w:t xml:space="preserve"> </w:t>
      </w:r>
      <w:r w:rsidR="002A2B04" w:rsidRPr="00DD4C1D">
        <w:rPr>
          <w:b/>
          <w:bCs/>
        </w:rPr>
        <w:t>Herrn,</w:t>
      </w:r>
      <w:r>
        <w:rPr>
          <w:b/>
          <w:bCs/>
        </w:rPr>
        <w:t xml:space="preserve"> </w:t>
      </w:r>
      <w:r w:rsidR="002A2B04" w:rsidRPr="00DD4C1D">
        <w:rPr>
          <w:b/>
          <w:bCs/>
        </w:rPr>
        <w:t>Jesus</w:t>
      </w:r>
      <w:r>
        <w:rPr>
          <w:b/>
          <w:bCs/>
        </w:rPr>
        <w:t xml:space="preserve"> </w:t>
      </w:r>
      <w:r w:rsidR="002A2B04" w:rsidRPr="00DD4C1D">
        <w:rPr>
          <w:b/>
          <w:bCs/>
        </w:rPr>
        <w:t>Christus,</w:t>
      </w:r>
      <w:r>
        <w:rPr>
          <w:b/>
          <w:bCs/>
        </w:rPr>
        <w:t xml:space="preserve"> </w:t>
      </w:r>
      <w:r w:rsidR="002A2B04" w:rsidRPr="00DD4C1D">
        <w:rPr>
          <w:b/>
          <w:bCs/>
        </w:rPr>
        <w:t>vor</w:t>
      </w:r>
      <w:r>
        <w:rPr>
          <w:b/>
          <w:bCs/>
        </w:rPr>
        <w:t xml:space="preserve"> </w:t>
      </w:r>
      <w:r w:rsidR="002A2B04" w:rsidRPr="00DD4C1D">
        <w:rPr>
          <w:b/>
          <w:bCs/>
        </w:rPr>
        <w:t>unserem</w:t>
      </w:r>
      <w:r>
        <w:rPr>
          <w:b/>
          <w:bCs/>
        </w:rPr>
        <w:t xml:space="preserve"> </w:t>
      </w:r>
      <w:r w:rsidR="002A2B04" w:rsidRPr="00DD4C1D">
        <w:rPr>
          <w:b/>
          <w:bCs/>
        </w:rPr>
        <w:t>Gott</w:t>
      </w:r>
      <w:r>
        <w:rPr>
          <w:b/>
          <w:bCs/>
        </w:rPr>
        <w:t xml:space="preserve"> </w:t>
      </w:r>
      <w:r w:rsidR="002A2B04" w:rsidRPr="00DD4C1D">
        <w:rPr>
          <w:b/>
          <w:bCs/>
        </w:rPr>
        <w:t>und</w:t>
      </w:r>
      <w:r>
        <w:rPr>
          <w:b/>
          <w:bCs/>
        </w:rPr>
        <w:t xml:space="preserve"> </w:t>
      </w:r>
      <w:r w:rsidR="002A2B04" w:rsidRPr="00DD4C1D">
        <w:rPr>
          <w:b/>
          <w:bCs/>
        </w:rPr>
        <w:t>Vater,</w:t>
      </w:r>
      <w:r>
        <w:rPr>
          <w:b/>
          <w:bCs/>
        </w:rPr>
        <w:t xml:space="preserve"> </w:t>
      </w:r>
      <w:r w:rsidR="002A2B04" w:rsidRPr="00DD4C1D">
        <w:rPr>
          <w:b/>
          <w:bCs/>
        </w:rPr>
        <w:t>wissen</w:t>
      </w:r>
      <w:r>
        <w:rPr>
          <w:b/>
          <w:bCs/>
        </w:rPr>
        <w:t xml:space="preserve"> </w:t>
      </w:r>
      <w:r w:rsidR="002A2B04" w:rsidRPr="00DD4C1D">
        <w:rPr>
          <w:b/>
          <w:bCs/>
        </w:rPr>
        <w:t>wir</w:t>
      </w:r>
      <w:r>
        <w:rPr>
          <w:b/>
          <w:bCs/>
        </w:rPr>
        <w:t xml:space="preserve"> </w:t>
      </w:r>
      <w:r w:rsidR="002A2B04" w:rsidRPr="00DD4C1D">
        <w:rPr>
          <w:b/>
          <w:bCs/>
        </w:rPr>
        <w:t>doch,</w:t>
      </w:r>
      <w:r>
        <w:rPr>
          <w:b/>
          <w:bCs/>
        </w:rPr>
        <w:t xml:space="preserve"> </w:t>
      </w:r>
      <w:r w:rsidR="002A2B04" w:rsidRPr="00DD4C1D">
        <w:rPr>
          <w:b/>
          <w:bCs/>
        </w:rPr>
        <w:t>Brüder,</w:t>
      </w:r>
      <w:r>
        <w:rPr>
          <w:b/>
          <w:bCs/>
        </w:rPr>
        <w:t xml:space="preserve"> </w:t>
      </w:r>
      <w:r w:rsidR="002A2B04" w:rsidRPr="00DD4C1D">
        <w:rPr>
          <w:b/>
          <w:bCs/>
        </w:rPr>
        <w:t>die</w:t>
      </w:r>
      <w:r>
        <w:rPr>
          <w:b/>
          <w:bCs/>
        </w:rPr>
        <w:t xml:space="preserve"> </w:t>
      </w:r>
      <w:r w:rsidR="002A2B04" w:rsidRPr="00DD4C1D">
        <w:rPr>
          <w:b/>
          <w:bCs/>
        </w:rPr>
        <w:t>ihr</w:t>
      </w:r>
      <w:r>
        <w:rPr>
          <w:b/>
          <w:bCs/>
        </w:rPr>
        <w:t xml:space="preserve"> </w:t>
      </w:r>
      <w:r w:rsidR="002A2B04" w:rsidRPr="00DD4C1D">
        <w:rPr>
          <w:b/>
          <w:bCs/>
        </w:rPr>
        <w:t>von</w:t>
      </w:r>
      <w:r>
        <w:rPr>
          <w:b/>
          <w:bCs/>
        </w:rPr>
        <w:t xml:space="preserve"> </w:t>
      </w:r>
      <w:r w:rsidR="002A2B04" w:rsidRPr="00DD4C1D">
        <w:rPr>
          <w:b/>
          <w:bCs/>
        </w:rPr>
        <w:t>Gott</w:t>
      </w:r>
      <w:r>
        <w:rPr>
          <w:b/>
          <w:bCs/>
        </w:rPr>
        <w:t xml:space="preserve"> </w:t>
      </w:r>
      <w:r w:rsidR="002A2B04" w:rsidRPr="00DD4C1D">
        <w:rPr>
          <w:b/>
          <w:bCs/>
        </w:rPr>
        <w:t>geliebt</w:t>
      </w:r>
      <w:r>
        <w:rPr>
          <w:b/>
          <w:bCs/>
        </w:rPr>
        <w:t xml:space="preserve"> </w:t>
      </w:r>
      <w:r w:rsidR="002A2B04" w:rsidRPr="00DD4C1D">
        <w:rPr>
          <w:b/>
          <w:bCs/>
        </w:rPr>
        <w:t>worden</w:t>
      </w:r>
      <w:r>
        <w:rPr>
          <w:b/>
          <w:bCs/>
        </w:rPr>
        <w:t xml:space="preserve"> </w:t>
      </w:r>
      <w:r w:rsidR="002A2B04" w:rsidRPr="00DD4C1D">
        <w:rPr>
          <w:b/>
          <w:bCs/>
        </w:rPr>
        <w:t>seid,</w:t>
      </w:r>
      <w:r>
        <w:rPr>
          <w:b/>
          <w:bCs/>
        </w:rPr>
        <w:t xml:space="preserve"> </w:t>
      </w:r>
      <w:r w:rsidR="002A2B04" w:rsidRPr="00DD4C1D">
        <w:rPr>
          <w:b/>
          <w:bCs/>
        </w:rPr>
        <w:t>um</w:t>
      </w:r>
      <w:r>
        <w:rPr>
          <w:b/>
          <w:bCs/>
        </w:rPr>
        <w:t xml:space="preserve"> </w:t>
      </w:r>
      <w:r w:rsidR="002A2B04" w:rsidRPr="00DD4C1D">
        <w:rPr>
          <w:b/>
          <w:bCs/>
        </w:rPr>
        <w:t>eure</w:t>
      </w:r>
      <w:r>
        <w:rPr>
          <w:b/>
          <w:bCs/>
        </w:rPr>
        <w:t xml:space="preserve"> </w:t>
      </w:r>
      <w:r w:rsidR="002A2B04" w:rsidRPr="00DD4C1D">
        <w:rPr>
          <w:b/>
          <w:bCs/>
        </w:rPr>
        <w:t>Erwählung:</w:t>
      </w:r>
      <w:r>
        <w:rPr>
          <w:b/>
          <w:bCs/>
        </w:rPr>
        <w:t xml:space="preserve"> </w:t>
      </w:r>
      <w:r w:rsidR="002A2B04" w:rsidRPr="00DD4C1D">
        <w:rPr>
          <w:b/>
          <w:bCs/>
        </w:rPr>
        <w:t>dass</w:t>
      </w:r>
      <w:r>
        <w:rPr>
          <w:b/>
          <w:bCs/>
        </w:rPr>
        <w:t xml:space="preserve"> </w:t>
      </w:r>
      <w:r w:rsidR="002A2B04" w:rsidRPr="00DD4C1D">
        <w:rPr>
          <w:b/>
          <w:bCs/>
        </w:rPr>
        <w:t>unsere</w:t>
      </w:r>
      <w:r>
        <w:rPr>
          <w:b/>
          <w:bCs/>
        </w:rPr>
        <w:t xml:space="preserve"> </w:t>
      </w:r>
      <w:r w:rsidR="002A2B04" w:rsidRPr="00DD4C1D">
        <w:rPr>
          <w:b/>
          <w:bCs/>
        </w:rPr>
        <w:t>gute</w:t>
      </w:r>
      <w:r>
        <w:rPr>
          <w:b/>
          <w:bCs/>
        </w:rPr>
        <w:t xml:space="preserve"> </w:t>
      </w:r>
      <w:r w:rsidR="002A2B04" w:rsidRPr="00DD4C1D">
        <w:rPr>
          <w:b/>
          <w:bCs/>
        </w:rPr>
        <w:t>Botschaft</w:t>
      </w:r>
      <w:r>
        <w:rPr>
          <w:b/>
          <w:bCs/>
        </w:rPr>
        <w:t xml:space="preserve"> </w:t>
      </w:r>
      <w:r w:rsidR="002A2B04" w:rsidRPr="00DD4C1D">
        <w:rPr>
          <w:b/>
          <w:bCs/>
        </w:rPr>
        <w:t>nicht</w:t>
      </w:r>
      <w:r>
        <w:rPr>
          <w:b/>
          <w:bCs/>
        </w:rPr>
        <w:t xml:space="preserve"> </w:t>
      </w:r>
      <w:r w:rsidR="002A2B04" w:rsidRPr="00DD4C1D">
        <w:rPr>
          <w:b/>
          <w:bCs/>
        </w:rPr>
        <w:t>in</w:t>
      </w:r>
      <w:r>
        <w:rPr>
          <w:b/>
          <w:bCs/>
        </w:rPr>
        <w:t xml:space="preserve"> </w:t>
      </w:r>
      <w:r w:rsidR="002A2B04" w:rsidRPr="00DD4C1D">
        <w:rPr>
          <w:b/>
          <w:bCs/>
        </w:rPr>
        <w:t>Wort</w:t>
      </w:r>
      <w:r>
        <w:rPr>
          <w:b/>
          <w:bCs/>
        </w:rPr>
        <w:t xml:space="preserve"> </w:t>
      </w:r>
      <w:r w:rsidR="002A2B04" w:rsidRPr="00DD4C1D">
        <w:rPr>
          <w:b/>
          <w:bCs/>
        </w:rPr>
        <w:t>allein</w:t>
      </w:r>
      <w:r>
        <w:rPr>
          <w:b/>
          <w:bCs/>
        </w:rPr>
        <w:t xml:space="preserve"> </w:t>
      </w:r>
      <w:r w:rsidR="002A2B04" w:rsidRPr="00DD4C1D">
        <w:rPr>
          <w:b/>
          <w:bCs/>
        </w:rPr>
        <w:t>zu</w:t>
      </w:r>
      <w:r>
        <w:rPr>
          <w:b/>
          <w:bCs/>
        </w:rPr>
        <w:t xml:space="preserve"> </w:t>
      </w:r>
      <w:r w:rsidR="002A2B04" w:rsidRPr="00DD4C1D">
        <w:rPr>
          <w:b/>
          <w:bCs/>
        </w:rPr>
        <w:t>euch</w:t>
      </w:r>
      <w:r>
        <w:rPr>
          <w:b/>
          <w:bCs/>
        </w:rPr>
        <w:t xml:space="preserve"> </w:t>
      </w:r>
      <w:r w:rsidR="002A2B04" w:rsidRPr="00DD4C1D">
        <w:rPr>
          <w:b/>
          <w:bCs/>
        </w:rPr>
        <w:t>kam,</w:t>
      </w:r>
      <w:r>
        <w:rPr>
          <w:b/>
          <w:bCs/>
        </w:rPr>
        <w:t xml:space="preserve"> </w:t>
      </w:r>
      <w:r w:rsidR="002A2B04" w:rsidRPr="00DD4C1D">
        <w:rPr>
          <w:b/>
          <w:bCs/>
        </w:rPr>
        <w:t>sondern</w:t>
      </w:r>
      <w:r>
        <w:rPr>
          <w:b/>
          <w:bCs/>
        </w:rPr>
        <w:t xml:space="preserve"> </w:t>
      </w:r>
      <w:r w:rsidR="002A2B04" w:rsidRPr="00DD4C1D">
        <w:rPr>
          <w:b/>
          <w:bCs/>
        </w:rPr>
        <w:t>auch</w:t>
      </w:r>
      <w:r>
        <w:rPr>
          <w:b/>
          <w:bCs/>
        </w:rPr>
        <w:t xml:space="preserve"> </w:t>
      </w:r>
      <w:r w:rsidR="002A2B04" w:rsidRPr="00DD4C1D">
        <w:rPr>
          <w:b/>
          <w:bCs/>
        </w:rPr>
        <w:t>in</w:t>
      </w:r>
      <w:r>
        <w:rPr>
          <w:b/>
          <w:bCs/>
        </w:rPr>
        <w:t xml:space="preserve"> </w:t>
      </w:r>
      <w:r w:rsidR="002A2B04" w:rsidRPr="00DD4C1D">
        <w:rPr>
          <w:b/>
          <w:bCs/>
        </w:rPr>
        <w:t>Kraft</w:t>
      </w:r>
      <w:r>
        <w:rPr>
          <w:b/>
          <w:bCs/>
        </w:rPr>
        <w:t xml:space="preserve"> </w:t>
      </w:r>
      <w:r w:rsidR="002A2B04" w:rsidRPr="00DD4C1D">
        <w:rPr>
          <w:b/>
          <w:bCs/>
        </w:rPr>
        <w:t>und</w:t>
      </w:r>
      <w:r>
        <w:rPr>
          <w:b/>
          <w:bCs/>
        </w:rPr>
        <w:t xml:space="preserve"> </w:t>
      </w:r>
      <w:r w:rsidR="002A2B04" w:rsidRPr="00DD4C1D">
        <w:rPr>
          <w:b/>
          <w:bCs/>
        </w:rPr>
        <w:t>im</w:t>
      </w:r>
      <w:r>
        <w:rPr>
          <w:b/>
          <w:bCs/>
        </w:rPr>
        <w:t xml:space="preserve"> </w:t>
      </w:r>
      <w:r w:rsidR="002A2B04" w:rsidRPr="00DD4C1D">
        <w:rPr>
          <w:b/>
          <w:bCs/>
        </w:rPr>
        <w:t>Heiligen</w:t>
      </w:r>
      <w:r>
        <w:rPr>
          <w:b/>
          <w:bCs/>
        </w:rPr>
        <w:t xml:space="preserve"> </w:t>
      </w:r>
      <w:r w:rsidR="002A2B04" w:rsidRPr="00DD4C1D">
        <w:rPr>
          <w:b/>
          <w:bCs/>
        </w:rPr>
        <w:t>Geist</w:t>
      </w:r>
      <w:r>
        <w:rPr>
          <w:b/>
          <w:bCs/>
        </w:rPr>
        <w:t xml:space="preserve"> </w:t>
      </w:r>
      <w:r w:rsidR="002A2B04" w:rsidRPr="00DD4C1D">
        <w:rPr>
          <w:b/>
          <w:bCs/>
        </w:rPr>
        <w:t>und</w:t>
      </w:r>
      <w:r>
        <w:rPr>
          <w:b/>
          <w:bCs/>
        </w:rPr>
        <w:t xml:space="preserve"> </w:t>
      </w:r>
      <w:r w:rsidR="002A2B04" w:rsidRPr="00DD4C1D">
        <w:rPr>
          <w:b/>
          <w:bCs/>
        </w:rPr>
        <w:t>in</w:t>
      </w:r>
      <w:r>
        <w:rPr>
          <w:b/>
          <w:bCs/>
        </w:rPr>
        <w:t xml:space="preserve"> </w:t>
      </w:r>
      <w:r w:rsidR="002A2B04" w:rsidRPr="00DD4C1D">
        <w:rPr>
          <w:b/>
          <w:bCs/>
        </w:rPr>
        <w:t>großer,</w:t>
      </w:r>
      <w:r>
        <w:rPr>
          <w:b/>
          <w:bCs/>
        </w:rPr>
        <w:t xml:space="preserve"> </w:t>
      </w:r>
      <w:r w:rsidR="002A2B04" w:rsidRPr="00DD4C1D">
        <w:rPr>
          <w:b/>
          <w:bCs/>
        </w:rPr>
        <w:t>voller</w:t>
      </w:r>
      <w:r>
        <w:rPr>
          <w:b/>
          <w:bCs/>
        </w:rPr>
        <w:t xml:space="preserve"> </w:t>
      </w:r>
      <w:r w:rsidR="002A2B04" w:rsidRPr="00DD4C1D">
        <w:rPr>
          <w:b/>
          <w:bCs/>
        </w:rPr>
        <w:t>Gewissheit</w:t>
      </w:r>
      <w:r w:rsidR="002A2B04" w:rsidRPr="00DD4C1D">
        <w:t>”</w:t>
      </w:r>
      <w:r>
        <w:t xml:space="preserve"> </w:t>
      </w:r>
    </w:p>
    <w:p w14:paraId="1698408C" w14:textId="06A57C8B" w:rsidR="00F641D2" w:rsidRPr="00DD4C1D" w:rsidRDefault="001478F8" w:rsidP="002C0189">
      <w:r>
        <w:t xml:space="preserve">    </w:t>
      </w:r>
      <w:r w:rsidR="002A2B04" w:rsidRPr="00DD4C1D">
        <w:t>Wie</w:t>
      </w:r>
      <w:r>
        <w:t xml:space="preserve"> </w:t>
      </w:r>
      <w:r w:rsidR="002A2B04" w:rsidRPr="00DD4C1D">
        <w:t>konnte</w:t>
      </w:r>
      <w:r>
        <w:t xml:space="preserve"> </w:t>
      </w:r>
      <w:r w:rsidR="002A2B04" w:rsidRPr="00DD4C1D">
        <w:t>Paulus</w:t>
      </w:r>
      <w:r>
        <w:t xml:space="preserve"> </w:t>
      </w:r>
      <w:r w:rsidR="002A2B04" w:rsidRPr="00DD4C1D">
        <w:t>davon</w:t>
      </w:r>
      <w:r>
        <w:t xml:space="preserve"> </w:t>
      </w:r>
      <w:r w:rsidR="002A2B04" w:rsidRPr="00DD4C1D">
        <w:t>wissen?</w:t>
      </w:r>
      <w:r>
        <w:t xml:space="preserve"> </w:t>
      </w:r>
      <w:r w:rsidR="002A2B04" w:rsidRPr="00DD4C1D">
        <w:t>Weil</w:t>
      </w:r>
      <w:r>
        <w:t xml:space="preserve"> </w:t>
      </w:r>
      <w:r w:rsidR="002A2B04" w:rsidRPr="00DD4C1D">
        <w:t>er</w:t>
      </w:r>
      <w:r>
        <w:t xml:space="preserve"> </w:t>
      </w:r>
      <w:r w:rsidR="002A2B04" w:rsidRPr="00DD4C1D">
        <w:t>dabei</w:t>
      </w:r>
      <w:r>
        <w:t xml:space="preserve"> </w:t>
      </w:r>
      <w:r w:rsidR="002A2B04" w:rsidRPr="00DD4C1D">
        <w:t>war,</w:t>
      </w:r>
      <w:r>
        <w:t xml:space="preserve"> </w:t>
      </w:r>
      <w:r w:rsidR="002A2B04" w:rsidRPr="00DD4C1D">
        <w:t>als</w:t>
      </w:r>
      <w:r>
        <w:t xml:space="preserve"> </w:t>
      </w:r>
      <w:r w:rsidR="002A2B04" w:rsidRPr="00DD4C1D">
        <w:t>sie</w:t>
      </w:r>
      <w:r>
        <w:t xml:space="preserve"> </w:t>
      </w:r>
      <w:r w:rsidR="00C13E77" w:rsidRPr="00DD4C1D">
        <w:t>Teil</w:t>
      </w:r>
      <w:r>
        <w:t xml:space="preserve"> </w:t>
      </w:r>
      <w:r w:rsidR="00C13E77" w:rsidRPr="00DD4C1D">
        <w:t>des</w:t>
      </w:r>
      <w:r>
        <w:t xml:space="preserve"> </w:t>
      </w:r>
      <w:r w:rsidR="00C13E77" w:rsidRPr="00DD4C1D">
        <w:t>erwählten</w:t>
      </w:r>
      <w:r>
        <w:t xml:space="preserve"> </w:t>
      </w:r>
      <w:r w:rsidR="00C13E77" w:rsidRPr="00DD4C1D">
        <w:t>Gottesvolkes</w:t>
      </w:r>
      <w:r>
        <w:t xml:space="preserve"> </w:t>
      </w:r>
      <w:r w:rsidR="002A2B04" w:rsidRPr="00DD4C1D">
        <w:t>wurden.</w:t>
      </w:r>
      <w:r>
        <w:t xml:space="preserve"> </w:t>
      </w:r>
      <w:r w:rsidR="002A2B04" w:rsidRPr="00DD4C1D">
        <w:t>Gott</w:t>
      </w:r>
      <w:r>
        <w:t xml:space="preserve"> </w:t>
      </w:r>
      <w:r w:rsidR="002A2B04" w:rsidRPr="00DD4C1D">
        <w:t>erwäh</w:t>
      </w:r>
      <w:r w:rsidR="00C13E77" w:rsidRPr="00DD4C1D">
        <w:t>lte</w:t>
      </w:r>
      <w:r>
        <w:t xml:space="preserve"> </w:t>
      </w:r>
      <w:r w:rsidR="00C13E77" w:rsidRPr="00DD4C1D">
        <w:t>sie,</w:t>
      </w:r>
      <w:r>
        <w:t xml:space="preserve"> </w:t>
      </w:r>
      <w:r w:rsidR="00C13E77" w:rsidRPr="00DD4C1D">
        <w:t>als</w:t>
      </w:r>
      <w:r>
        <w:t xml:space="preserve"> </w:t>
      </w:r>
      <w:r w:rsidR="00C13E77" w:rsidRPr="00DD4C1D">
        <w:t>sie</w:t>
      </w:r>
      <w:r>
        <w:t xml:space="preserve"> </w:t>
      </w:r>
      <w:r w:rsidR="00C13E77" w:rsidRPr="00DD4C1D">
        <w:t>sich</w:t>
      </w:r>
      <w:r>
        <w:t xml:space="preserve"> </w:t>
      </w:r>
      <w:r w:rsidR="00C13E77" w:rsidRPr="00DD4C1D">
        <w:t>bekehrten,</w:t>
      </w:r>
      <w:r>
        <w:t xml:space="preserve"> </w:t>
      </w:r>
      <w:r w:rsidR="00C13E77" w:rsidRPr="00DD4C1D">
        <w:t>weil</w:t>
      </w:r>
      <w:r>
        <w:t xml:space="preserve"> </w:t>
      </w:r>
      <w:r w:rsidR="00C13E77" w:rsidRPr="00DD4C1D">
        <w:t>sie</w:t>
      </w:r>
      <w:r>
        <w:t xml:space="preserve"> </w:t>
      </w:r>
      <w:r w:rsidR="00C13E77" w:rsidRPr="00DD4C1D">
        <w:t>i</w:t>
      </w:r>
      <w:r w:rsidR="00485808">
        <w:t>n</w:t>
      </w:r>
      <w:r>
        <w:t xml:space="preserve"> </w:t>
      </w:r>
      <w:r w:rsidR="00485808">
        <w:t>dem</w:t>
      </w:r>
      <w:r>
        <w:t xml:space="preserve"> </w:t>
      </w:r>
      <w:r w:rsidR="00485808">
        <w:t>Moment</w:t>
      </w:r>
      <w:r>
        <w:t xml:space="preserve"> </w:t>
      </w:r>
      <w:r w:rsidR="00485808">
        <w:t>in</w:t>
      </w:r>
      <w:r>
        <w:t xml:space="preserve"> </w:t>
      </w:r>
      <w:r w:rsidR="00485808">
        <w:t>Christus</w:t>
      </w:r>
      <w:r>
        <w:t xml:space="preserve"> </w:t>
      </w:r>
      <w:r w:rsidR="00485808">
        <w:t>hinein</w:t>
      </w:r>
      <w:r w:rsidR="00C13E77" w:rsidRPr="00DD4C1D">
        <w:t>kamen</w:t>
      </w:r>
      <w:r w:rsidR="002A2B04" w:rsidRPr="00DD4C1D">
        <w:t>.</w:t>
      </w:r>
      <w:r>
        <w:t xml:space="preserve"> </w:t>
      </w:r>
    </w:p>
    <w:p w14:paraId="69F10BB4" w14:textId="7E0B0EE2" w:rsidR="00F641D2" w:rsidRPr="00DD4C1D" w:rsidRDefault="001478F8" w:rsidP="002C0189">
      <w:r>
        <w:t xml:space="preserve">    Matthäus </w:t>
      </w:r>
      <w:r w:rsidR="002A2B04" w:rsidRPr="00DD4C1D">
        <w:t>22</w:t>
      </w:r>
      <w:r>
        <w:t>, 1</w:t>
      </w:r>
      <w:r w:rsidR="002A2B04" w:rsidRPr="00DD4C1D">
        <w:t>4:</w:t>
      </w:r>
      <w:r>
        <w:t xml:space="preserve"> </w:t>
      </w:r>
      <w:r w:rsidR="00DC60E6" w:rsidRPr="00DD4C1D">
        <w:t>„</w:t>
      </w:r>
      <w:r w:rsidR="002A2B04" w:rsidRPr="00DD4C1D">
        <w:rPr>
          <w:b/>
          <w:bCs/>
        </w:rPr>
        <w:t>Denn</w:t>
      </w:r>
      <w:r>
        <w:rPr>
          <w:b/>
          <w:bCs/>
        </w:rPr>
        <w:t xml:space="preserve"> </w:t>
      </w:r>
      <w:r w:rsidR="002A2B04" w:rsidRPr="00DD4C1D">
        <w:rPr>
          <w:b/>
          <w:bCs/>
        </w:rPr>
        <w:t>viele</w:t>
      </w:r>
      <w:r>
        <w:rPr>
          <w:b/>
          <w:bCs/>
        </w:rPr>
        <w:t xml:space="preserve"> </w:t>
      </w:r>
      <w:r w:rsidR="002A2B04" w:rsidRPr="00DD4C1D">
        <w:rPr>
          <w:b/>
          <w:bCs/>
        </w:rPr>
        <w:t>sind</w:t>
      </w:r>
      <w:r>
        <w:rPr>
          <w:b/>
          <w:bCs/>
        </w:rPr>
        <w:t xml:space="preserve"> </w:t>
      </w:r>
      <w:r w:rsidR="002A2B04" w:rsidRPr="00DD4C1D">
        <w:rPr>
          <w:b/>
          <w:bCs/>
        </w:rPr>
        <w:t>Gerufene</w:t>
      </w:r>
      <w:r>
        <w:rPr>
          <w:b/>
          <w:bCs/>
        </w:rPr>
        <w:t xml:space="preserve"> </w:t>
      </w:r>
      <w:r w:rsidR="002A2B04" w:rsidRPr="00DD4C1D">
        <w:t>(</w:t>
      </w:r>
      <w:r w:rsidR="0017177C" w:rsidRPr="00DD4C1D">
        <w:t>d.</w:t>
      </w:r>
      <w:r>
        <w:t xml:space="preserve"> </w:t>
      </w:r>
      <w:r w:rsidR="0017177C" w:rsidRPr="00DD4C1D">
        <w:t>h.</w:t>
      </w:r>
      <w:r w:rsidR="00C13E77" w:rsidRPr="00DD4C1D">
        <w:t>:</w:t>
      </w:r>
      <w:r>
        <w:t xml:space="preserve"> </w:t>
      </w:r>
      <w:r w:rsidR="002A2B04" w:rsidRPr="00DD4C1D">
        <w:t>Geladene</w:t>
      </w:r>
      <w:r w:rsidR="002A2B04" w:rsidRPr="00DD4C1D">
        <w:rPr>
          <w:bCs/>
        </w:rPr>
        <w:t>)</w:t>
      </w:r>
      <w:r w:rsidR="002A2B04" w:rsidRPr="00DD4C1D">
        <w:rPr>
          <w:b/>
          <w:bCs/>
        </w:rPr>
        <w:t>,</w:t>
      </w:r>
      <w:r>
        <w:rPr>
          <w:b/>
          <w:bCs/>
        </w:rPr>
        <w:t xml:space="preserve"> </w:t>
      </w:r>
      <w:r w:rsidR="002A2B04" w:rsidRPr="00DD4C1D">
        <w:rPr>
          <w:b/>
          <w:bCs/>
        </w:rPr>
        <w:t>aber</w:t>
      </w:r>
      <w:r>
        <w:rPr>
          <w:b/>
          <w:bCs/>
        </w:rPr>
        <w:t xml:space="preserve"> </w:t>
      </w:r>
      <w:r w:rsidR="002A2B04" w:rsidRPr="00DD4C1D">
        <w:rPr>
          <w:b/>
          <w:bCs/>
        </w:rPr>
        <w:t>wenige</w:t>
      </w:r>
      <w:r>
        <w:rPr>
          <w:b/>
          <w:bCs/>
        </w:rPr>
        <w:t xml:space="preserve"> </w:t>
      </w:r>
      <w:r w:rsidR="002A2B04" w:rsidRPr="00DD4C1D">
        <w:rPr>
          <w:b/>
          <w:bCs/>
        </w:rPr>
        <w:t>sind</w:t>
      </w:r>
      <w:r>
        <w:rPr>
          <w:b/>
          <w:bCs/>
          <w:i/>
          <w:iCs/>
        </w:rPr>
        <w:t xml:space="preserve"> </w:t>
      </w:r>
      <w:r w:rsidR="002A2B04" w:rsidRPr="00DD4C1D">
        <w:rPr>
          <w:b/>
          <w:bCs/>
        </w:rPr>
        <w:t>Erwählte.</w:t>
      </w:r>
      <w:r w:rsidR="00DC60E6" w:rsidRPr="00DD4C1D">
        <w:rPr>
          <w:bCs/>
        </w:rPr>
        <w:t>“</w:t>
      </w:r>
      <w:r>
        <w:rPr>
          <w:b/>
          <w:bCs/>
        </w:rPr>
        <w:t xml:space="preserve"> </w:t>
      </w:r>
      <w:r w:rsidR="00C13E77" w:rsidRPr="00DD4C1D">
        <w:t>G</w:t>
      </w:r>
      <w:r w:rsidR="002A2B04" w:rsidRPr="00DD4C1D">
        <w:t>erufen</w:t>
      </w:r>
      <w:r>
        <w:t xml:space="preserve"> </w:t>
      </w:r>
      <w:r w:rsidR="002A2B04" w:rsidRPr="00DD4C1D">
        <w:t>sind</w:t>
      </w:r>
      <w:r>
        <w:t xml:space="preserve"> </w:t>
      </w:r>
      <w:r w:rsidR="00C13E77" w:rsidRPr="00DD4C1D">
        <w:t>heute</w:t>
      </w:r>
      <w:r>
        <w:t xml:space="preserve"> </w:t>
      </w:r>
      <w:r w:rsidR="00C13E77" w:rsidRPr="00DD4C1D">
        <w:t>acht</w:t>
      </w:r>
      <w:r>
        <w:t xml:space="preserve"> </w:t>
      </w:r>
      <w:r w:rsidR="00C13E77" w:rsidRPr="00DD4C1D">
        <w:t>Milliarden</w:t>
      </w:r>
      <w:r>
        <w:t xml:space="preserve"> </w:t>
      </w:r>
      <w:r w:rsidR="00C13E77" w:rsidRPr="00DD4C1D">
        <w:t>Menschen.</w:t>
      </w:r>
      <w:r>
        <w:t xml:space="preserve"> </w:t>
      </w:r>
      <w:r w:rsidR="00C13E77" w:rsidRPr="00DD4C1D">
        <w:t>Das</w:t>
      </w:r>
      <w:r>
        <w:t xml:space="preserve"> </w:t>
      </w:r>
      <w:r w:rsidR="00C13E77" w:rsidRPr="00DD4C1D">
        <w:t>sind</w:t>
      </w:r>
      <w:r>
        <w:t xml:space="preserve"> </w:t>
      </w:r>
      <w:r w:rsidR="00C13E77" w:rsidRPr="00DD4C1D">
        <w:t>viele.</w:t>
      </w:r>
      <w:r>
        <w:t xml:space="preserve"> </w:t>
      </w:r>
      <w:r w:rsidR="00C13E77" w:rsidRPr="00DD4C1D">
        <w:t>Erwählte</w:t>
      </w:r>
      <w:r>
        <w:t xml:space="preserve"> </w:t>
      </w:r>
      <w:r w:rsidR="002A2B04" w:rsidRPr="00DD4C1D">
        <w:t>sind</w:t>
      </w:r>
      <w:r>
        <w:t xml:space="preserve"> </w:t>
      </w:r>
      <w:r w:rsidR="002A2B04" w:rsidRPr="00DD4C1D">
        <w:t>die</w:t>
      </w:r>
      <w:r w:rsidR="004A5173" w:rsidRPr="00DD4C1D">
        <w:t>jenigen,</w:t>
      </w:r>
      <w:r>
        <w:t xml:space="preserve"> </w:t>
      </w:r>
      <w:r w:rsidR="004A5173" w:rsidRPr="00DD4C1D">
        <w:t>die</w:t>
      </w:r>
      <w:r>
        <w:t xml:space="preserve"> </w:t>
      </w:r>
      <w:r w:rsidR="004A5173" w:rsidRPr="00DD4C1D">
        <w:t>auf</w:t>
      </w:r>
      <w:r>
        <w:t xml:space="preserve"> </w:t>
      </w:r>
      <w:r w:rsidR="004A5173" w:rsidRPr="00DD4C1D">
        <w:t>den</w:t>
      </w:r>
      <w:r>
        <w:t xml:space="preserve"> </w:t>
      </w:r>
      <w:r w:rsidR="004A5173" w:rsidRPr="00DD4C1D">
        <w:t>Ruf</w:t>
      </w:r>
      <w:r>
        <w:t xml:space="preserve"> </w:t>
      </w:r>
      <w:r w:rsidR="004A5173" w:rsidRPr="00DD4C1D">
        <w:t>(</w:t>
      </w:r>
      <w:r w:rsidR="002A2B04" w:rsidRPr="00DD4C1D">
        <w:t>die</w:t>
      </w:r>
      <w:r>
        <w:t xml:space="preserve"> </w:t>
      </w:r>
      <w:r w:rsidR="002A2B04" w:rsidRPr="00DD4C1D">
        <w:t>Einladung</w:t>
      </w:r>
      <w:r w:rsidR="00C13E77" w:rsidRPr="00DD4C1D">
        <w:t>)</w:t>
      </w:r>
      <w:r>
        <w:t xml:space="preserve"> </w:t>
      </w:r>
      <w:r w:rsidR="00C13E77" w:rsidRPr="00DD4C1D">
        <w:t>hin</w:t>
      </w:r>
      <w:r>
        <w:t xml:space="preserve"> </w:t>
      </w:r>
      <w:r w:rsidR="004A5173" w:rsidRPr="00DD4C1D">
        <w:t>zu</w:t>
      </w:r>
      <w:r>
        <w:t xml:space="preserve"> </w:t>
      </w:r>
      <w:r w:rsidR="004A5173" w:rsidRPr="00DD4C1D">
        <w:t>Christus</w:t>
      </w:r>
      <w:r>
        <w:t xml:space="preserve"> </w:t>
      </w:r>
      <w:r w:rsidR="002A2B04" w:rsidRPr="00DD4C1D">
        <w:t>kommen</w:t>
      </w:r>
      <w:r w:rsidR="00C13E77" w:rsidRPr="00DD4C1D">
        <w:t>.</w:t>
      </w:r>
      <w:r>
        <w:t xml:space="preserve"> </w:t>
      </w:r>
      <w:r w:rsidR="00C13E77" w:rsidRPr="00DD4C1D">
        <w:t>S</w:t>
      </w:r>
      <w:r w:rsidR="002A2B04" w:rsidRPr="00DD4C1D">
        <w:t>ie</w:t>
      </w:r>
      <w:r>
        <w:t xml:space="preserve"> </w:t>
      </w:r>
      <w:r w:rsidR="002A2B04" w:rsidRPr="00DD4C1D">
        <w:t>werden</w:t>
      </w:r>
      <w:r>
        <w:t xml:space="preserve"> </w:t>
      </w:r>
      <w:r w:rsidR="002A2B04" w:rsidRPr="00DD4C1D">
        <w:t>zu</w:t>
      </w:r>
      <w:r>
        <w:t xml:space="preserve"> </w:t>
      </w:r>
      <w:r w:rsidR="002A2B04" w:rsidRPr="00DD4C1D">
        <w:t>Gottes</w:t>
      </w:r>
      <w:r>
        <w:t xml:space="preserve"> </w:t>
      </w:r>
      <w:r w:rsidR="002A2B04" w:rsidRPr="00DD4C1D">
        <w:t>Geschätzten</w:t>
      </w:r>
      <w:r>
        <w:t xml:space="preserve"> </w:t>
      </w:r>
      <w:r w:rsidR="002A2B04" w:rsidRPr="00DD4C1D">
        <w:t>und</w:t>
      </w:r>
      <w:r>
        <w:t xml:space="preserve"> </w:t>
      </w:r>
      <w:r w:rsidR="002A2B04" w:rsidRPr="00DD4C1D">
        <w:t>Erwählten</w:t>
      </w:r>
      <w:r>
        <w:t xml:space="preserve"> </w:t>
      </w:r>
      <w:r w:rsidR="00C13E77" w:rsidRPr="00DD4C1D">
        <w:t>in</w:t>
      </w:r>
      <w:r>
        <w:t xml:space="preserve"> </w:t>
      </w:r>
      <w:r w:rsidR="00C13E77" w:rsidRPr="00DD4C1D">
        <w:t>dem</w:t>
      </w:r>
      <w:r>
        <w:t xml:space="preserve"> </w:t>
      </w:r>
      <w:r w:rsidR="00C13E77" w:rsidRPr="00DD4C1D">
        <w:t>geliebten</w:t>
      </w:r>
      <w:r>
        <w:t xml:space="preserve"> </w:t>
      </w:r>
      <w:r w:rsidR="00C13E77" w:rsidRPr="00DD4C1D">
        <w:t>Sohn</w:t>
      </w:r>
      <w:r>
        <w:t xml:space="preserve"> </w:t>
      </w:r>
      <w:r w:rsidR="00C13E77" w:rsidRPr="00DD4C1D">
        <w:t>Jesus</w:t>
      </w:r>
      <w:r>
        <w:t xml:space="preserve"> </w:t>
      </w:r>
      <w:r w:rsidR="00C13E77" w:rsidRPr="00DD4C1D">
        <w:t>Christus</w:t>
      </w:r>
      <w:r w:rsidR="002A2B04" w:rsidRPr="00DD4C1D">
        <w:t>.</w:t>
      </w:r>
      <w:r>
        <w:t xml:space="preserve"> </w:t>
      </w:r>
      <w:r w:rsidR="002A2B04" w:rsidRPr="00DD4C1D">
        <w:t>Wenn</w:t>
      </w:r>
      <w:r>
        <w:t xml:space="preserve"> </w:t>
      </w:r>
      <w:r w:rsidR="002A2B04" w:rsidRPr="00DD4C1D">
        <w:t>jemand</w:t>
      </w:r>
      <w:r>
        <w:t xml:space="preserve"> </w:t>
      </w:r>
      <w:r w:rsidR="002A2B04" w:rsidRPr="00DD4C1D">
        <w:t>sich</w:t>
      </w:r>
      <w:r>
        <w:t xml:space="preserve"> </w:t>
      </w:r>
      <w:r w:rsidR="002A2B04" w:rsidRPr="00DD4C1D">
        <w:t>bekehrt,</w:t>
      </w:r>
      <w:r>
        <w:t xml:space="preserve"> </w:t>
      </w:r>
      <w:r w:rsidR="002A2B04" w:rsidRPr="00DD4C1D">
        <w:t>wird</w:t>
      </w:r>
      <w:r>
        <w:t xml:space="preserve"> </w:t>
      </w:r>
      <w:r w:rsidR="002A2B04" w:rsidRPr="00DD4C1D">
        <w:t>er</w:t>
      </w:r>
      <w:r>
        <w:t xml:space="preserve"> </w:t>
      </w:r>
      <w:r w:rsidR="002A2B04" w:rsidRPr="00DD4C1D">
        <w:t>–</w:t>
      </w:r>
      <w:r>
        <w:t xml:space="preserve"> </w:t>
      </w:r>
      <w:r w:rsidR="002A2B04" w:rsidRPr="00DD4C1D">
        <w:t>in</w:t>
      </w:r>
      <w:r>
        <w:t xml:space="preserve"> </w:t>
      </w:r>
      <w:r w:rsidR="002A2B04" w:rsidRPr="00DD4C1D">
        <w:t>Christus</w:t>
      </w:r>
      <w:r>
        <w:t xml:space="preserve"> </w:t>
      </w:r>
      <w:r w:rsidR="002A2B04" w:rsidRPr="00DD4C1D">
        <w:t>–</w:t>
      </w:r>
      <w:r>
        <w:t xml:space="preserve"> </w:t>
      </w:r>
      <w:r w:rsidR="002A2B04" w:rsidRPr="00DD4C1D">
        <w:t>zu</w:t>
      </w:r>
      <w:r>
        <w:t xml:space="preserve"> </w:t>
      </w:r>
      <w:r w:rsidR="00ED0A39" w:rsidRPr="00DD4C1D">
        <w:t>einem</w:t>
      </w:r>
      <w:r>
        <w:t xml:space="preserve"> </w:t>
      </w:r>
      <w:r w:rsidR="00ED0A39" w:rsidRPr="00DD4C1D">
        <w:t>Erwählten,</w:t>
      </w:r>
      <w:r>
        <w:t xml:space="preserve"> </w:t>
      </w:r>
      <w:r w:rsidR="002A2B04" w:rsidRPr="00DD4C1D">
        <w:t>Kostbaren</w:t>
      </w:r>
      <w:r w:rsidR="00ED0A39" w:rsidRPr="00DD4C1D">
        <w:t>,</w:t>
      </w:r>
      <w:r>
        <w:t xml:space="preserve"> </w:t>
      </w:r>
      <w:r w:rsidR="002A2B04" w:rsidRPr="00DD4C1D">
        <w:t>Geschätzten</w:t>
      </w:r>
      <w:r>
        <w:t xml:space="preserve"> </w:t>
      </w:r>
      <w:r w:rsidR="002A2B04" w:rsidRPr="00DD4C1D">
        <w:t>Gottes</w:t>
      </w:r>
      <w:r>
        <w:t xml:space="preserve"> </w:t>
      </w:r>
      <w:r w:rsidR="00ED0A39" w:rsidRPr="00DD4C1D">
        <w:t>–</w:t>
      </w:r>
      <w:r>
        <w:t xml:space="preserve"> </w:t>
      </w:r>
      <w:r w:rsidR="00ED0A39" w:rsidRPr="00DD4C1D">
        <w:t>einfach</w:t>
      </w:r>
      <w:r>
        <w:t xml:space="preserve"> </w:t>
      </w:r>
      <w:r w:rsidR="00ED0A39" w:rsidRPr="00DD4C1D">
        <w:t>deshalb,</w:t>
      </w:r>
      <w:r>
        <w:t xml:space="preserve"> </w:t>
      </w:r>
      <w:r w:rsidR="00ED0A39" w:rsidRPr="00DD4C1D">
        <w:t>weil</w:t>
      </w:r>
      <w:r>
        <w:t xml:space="preserve"> </w:t>
      </w:r>
      <w:r w:rsidR="00ED0A39" w:rsidRPr="00DD4C1D">
        <w:t>er</w:t>
      </w:r>
      <w:r>
        <w:t xml:space="preserve"> </w:t>
      </w:r>
      <w:r w:rsidR="00ED0A39" w:rsidRPr="00DD4C1D">
        <w:t>nun</w:t>
      </w:r>
      <w:r>
        <w:t xml:space="preserve"> </w:t>
      </w:r>
      <w:r w:rsidR="002A2B04" w:rsidRPr="00DD4C1D">
        <w:rPr>
          <w:spacing w:val="34"/>
        </w:rPr>
        <w:t>in</w:t>
      </w:r>
      <w:r>
        <w:t xml:space="preserve"> </w:t>
      </w:r>
      <w:r w:rsidR="002A2B04" w:rsidRPr="00DD4C1D">
        <w:rPr>
          <w:spacing w:val="34"/>
        </w:rPr>
        <w:t>dem</w:t>
      </w:r>
      <w:r>
        <w:t xml:space="preserve"> </w:t>
      </w:r>
      <w:r w:rsidR="00ED0A39" w:rsidRPr="00DD4C1D">
        <w:t>einen</w:t>
      </w:r>
      <w:r>
        <w:t xml:space="preserve"> </w:t>
      </w:r>
      <w:r w:rsidR="00ED0A39" w:rsidRPr="00DD4C1D">
        <w:t>Erwählten,</w:t>
      </w:r>
      <w:r>
        <w:t xml:space="preserve"> </w:t>
      </w:r>
      <w:r w:rsidR="002A2B04" w:rsidRPr="00DD4C1D">
        <w:t>Kostbaren</w:t>
      </w:r>
      <w:r>
        <w:t xml:space="preserve"> </w:t>
      </w:r>
      <w:r w:rsidR="00ED0A39" w:rsidRPr="00DD4C1D">
        <w:t>und</w:t>
      </w:r>
      <w:r>
        <w:t xml:space="preserve"> </w:t>
      </w:r>
      <w:r w:rsidR="00ED0A39" w:rsidRPr="00DD4C1D">
        <w:t>Geliebten</w:t>
      </w:r>
      <w:r>
        <w:t xml:space="preserve"> </w:t>
      </w:r>
      <w:r w:rsidR="00ED0A39" w:rsidRPr="00DD4C1D">
        <w:t>ist</w:t>
      </w:r>
      <w:r w:rsidR="002A2B04" w:rsidRPr="00DD4C1D">
        <w:t>:</w:t>
      </w:r>
      <w:r>
        <w:t xml:space="preserve"> </w:t>
      </w:r>
      <w:r w:rsidR="00ED0A39" w:rsidRPr="00DD4C1D">
        <w:t>in</w:t>
      </w:r>
      <w:r>
        <w:t xml:space="preserve"> </w:t>
      </w:r>
      <w:r w:rsidR="00ED0A39" w:rsidRPr="00DD4C1D">
        <w:t>Christus.</w:t>
      </w:r>
      <w:r>
        <w:t xml:space="preserve"> </w:t>
      </w:r>
      <w:r w:rsidR="00ED0A39" w:rsidRPr="00DD4C1D">
        <w:t>Er</w:t>
      </w:r>
      <w:r>
        <w:t xml:space="preserve"> </w:t>
      </w:r>
      <w:r w:rsidR="00ED0A39" w:rsidRPr="00DD4C1D">
        <w:t>ist</w:t>
      </w:r>
      <w:r>
        <w:t xml:space="preserve"> </w:t>
      </w:r>
      <w:r w:rsidR="00ED0A39" w:rsidRPr="00DD4C1D">
        <w:t>Gottes</w:t>
      </w:r>
      <w:r>
        <w:t xml:space="preserve"> </w:t>
      </w:r>
      <w:r w:rsidR="00ED0A39" w:rsidRPr="00DD4C1D">
        <w:t>Erwählter</w:t>
      </w:r>
      <w:r>
        <w:t xml:space="preserve"> </w:t>
      </w:r>
      <w:r w:rsidR="00ED0A39" w:rsidRPr="00DD4C1D">
        <w:t>(</w:t>
      </w:r>
      <w:r>
        <w:t xml:space="preserve">1. Petrus </w:t>
      </w:r>
      <w:r w:rsidR="00ED0A39" w:rsidRPr="00DD4C1D">
        <w:t>2</w:t>
      </w:r>
      <w:r>
        <w:t>, 6</w:t>
      </w:r>
      <w:r w:rsidR="00ED0A39" w:rsidRPr="00DD4C1D">
        <w:t>;</w:t>
      </w:r>
      <w:r>
        <w:t xml:space="preserve"> Lukas </w:t>
      </w:r>
      <w:r w:rsidR="00ED0A39" w:rsidRPr="00DD4C1D">
        <w:t>23</w:t>
      </w:r>
      <w:r>
        <w:t>, 3</w:t>
      </w:r>
      <w:r w:rsidR="00ED0A39" w:rsidRPr="00DD4C1D">
        <w:t>5;</w:t>
      </w:r>
      <w:r>
        <w:t xml:space="preserve"> Matthäus </w:t>
      </w:r>
      <w:r w:rsidR="004A5173" w:rsidRPr="00DD4C1D">
        <w:t>12</w:t>
      </w:r>
      <w:r>
        <w:t>, 1</w:t>
      </w:r>
      <w:r w:rsidR="004A5173" w:rsidRPr="00DD4C1D">
        <w:t>8</w:t>
      </w:r>
      <w:r w:rsidR="002A2B04" w:rsidRPr="00DD4C1D">
        <w:t>)</w:t>
      </w:r>
      <w:r w:rsidR="00ED0A39" w:rsidRPr="00DD4C1D">
        <w:t>.</w:t>
      </w:r>
      <w:r>
        <w:t xml:space="preserve"> </w:t>
      </w:r>
    </w:p>
    <w:p w14:paraId="2DFD9747" w14:textId="1521A62B" w:rsidR="004A5173" w:rsidRPr="00DD4C1D" w:rsidRDefault="001478F8" w:rsidP="002C0189">
      <w:r>
        <w:t xml:space="preserve">    </w:t>
      </w:r>
      <w:r w:rsidR="00FB0305" w:rsidRPr="00DD4C1D">
        <w:t>Diejenigen,</w:t>
      </w:r>
      <w:r>
        <w:t xml:space="preserve"> </w:t>
      </w:r>
      <w:r w:rsidR="00FB0305" w:rsidRPr="00DD4C1D">
        <w:t>die</w:t>
      </w:r>
      <w:r>
        <w:t xml:space="preserve"> </w:t>
      </w:r>
      <w:r w:rsidR="002A2B04" w:rsidRPr="00DD4C1D">
        <w:t>zum</w:t>
      </w:r>
      <w:r>
        <w:t xml:space="preserve"> </w:t>
      </w:r>
      <w:r w:rsidR="002A2B04" w:rsidRPr="00DD4C1D">
        <w:t>Glauben</w:t>
      </w:r>
      <w:r>
        <w:t xml:space="preserve"> </w:t>
      </w:r>
      <w:r w:rsidR="002A2B04" w:rsidRPr="00DD4C1D">
        <w:t>an</w:t>
      </w:r>
      <w:r>
        <w:t xml:space="preserve"> </w:t>
      </w:r>
      <w:r w:rsidR="002A2B04" w:rsidRPr="00DD4C1D">
        <w:t>Christus</w:t>
      </w:r>
      <w:r>
        <w:t xml:space="preserve"> </w:t>
      </w:r>
      <w:r w:rsidR="002A2B04" w:rsidRPr="00DD4C1D">
        <w:t>gekom</w:t>
      </w:r>
      <w:r w:rsidR="00D13969" w:rsidRPr="00DD4C1D">
        <w:t>men</w:t>
      </w:r>
      <w:r>
        <w:t xml:space="preserve"> </w:t>
      </w:r>
      <w:r w:rsidR="00D13969" w:rsidRPr="00DD4C1D">
        <w:t>sind,</w:t>
      </w:r>
      <w:r>
        <w:t xml:space="preserve"> </w:t>
      </w:r>
      <w:r w:rsidR="00D13969" w:rsidRPr="00DD4C1D">
        <w:t>sind</w:t>
      </w:r>
      <w:r>
        <w:t xml:space="preserve"> </w:t>
      </w:r>
      <w:r w:rsidR="004A5173" w:rsidRPr="00DD4C1D">
        <w:t>erwählt.</w:t>
      </w:r>
      <w:r>
        <w:t xml:space="preserve"> </w:t>
      </w:r>
      <w:r w:rsidR="002A2B04" w:rsidRPr="00DD4C1D">
        <w:t>Sie</w:t>
      </w:r>
      <w:r>
        <w:t xml:space="preserve"> </w:t>
      </w:r>
      <w:r w:rsidR="002A2B04" w:rsidRPr="00DD4C1D">
        <w:t>sind</w:t>
      </w:r>
      <w:r>
        <w:t xml:space="preserve"> </w:t>
      </w:r>
      <w:r w:rsidR="00D13969" w:rsidRPr="00DD4C1D">
        <w:t>es</w:t>
      </w:r>
      <w:r>
        <w:t xml:space="preserve"> </w:t>
      </w:r>
      <w:r w:rsidR="002A2B04" w:rsidRPr="00DD4C1D">
        <w:t>nicht</w:t>
      </w:r>
      <w:r>
        <w:t xml:space="preserve"> </w:t>
      </w:r>
      <w:r w:rsidR="002A2B04" w:rsidRPr="00DD4C1D">
        <w:rPr>
          <w:spacing w:val="20"/>
        </w:rPr>
        <w:t>in</w:t>
      </w:r>
      <w:r>
        <w:rPr>
          <w:spacing w:val="20"/>
        </w:rPr>
        <w:t xml:space="preserve"> </w:t>
      </w:r>
      <w:r w:rsidR="002A2B04" w:rsidRPr="00DD4C1D">
        <w:rPr>
          <w:spacing w:val="20"/>
        </w:rPr>
        <w:t>sich</w:t>
      </w:r>
      <w:r>
        <w:rPr>
          <w:spacing w:val="20"/>
        </w:rPr>
        <w:t xml:space="preserve"> </w:t>
      </w:r>
      <w:r w:rsidR="002A2B04" w:rsidRPr="00DD4C1D">
        <w:rPr>
          <w:spacing w:val="20"/>
        </w:rPr>
        <w:t>selbst</w:t>
      </w:r>
      <w:r w:rsidR="002A2B04" w:rsidRPr="00DD4C1D">
        <w:t>,</w:t>
      </w:r>
      <w:r>
        <w:t xml:space="preserve"> </w:t>
      </w:r>
      <w:r w:rsidR="002A2B04" w:rsidRPr="00DD4C1D">
        <w:t>sondern</w:t>
      </w:r>
      <w:r>
        <w:t xml:space="preserve"> </w:t>
      </w:r>
      <w:r w:rsidR="00FB0305" w:rsidRPr="00DD4C1D">
        <w:rPr>
          <w:spacing w:val="34"/>
        </w:rPr>
        <w:t>in</w:t>
      </w:r>
      <w:r>
        <w:rPr>
          <w:spacing w:val="34"/>
        </w:rPr>
        <w:t xml:space="preserve"> </w:t>
      </w:r>
      <w:r w:rsidR="00FB0305" w:rsidRPr="00DD4C1D">
        <w:rPr>
          <w:spacing w:val="34"/>
        </w:rPr>
        <w:t>Christus</w:t>
      </w:r>
      <w:r w:rsidR="00D13969" w:rsidRPr="00DD4C1D">
        <w:t>,</w:t>
      </w:r>
      <w:r>
        <w:t xml:space="preserve"> </w:t>
      </w:r>
      <w:r w:rsidR="00D13969" w:rsidRPr="00DD4C1D">
        <w:t>und</w:t>
      </w:r>
      <w:r>
        <w:t xml:space="preserve"> </w:t>
      </w:r>
      <w:r w:rsidR="00D13969" w:rsidRPr="00DD4C1D">
        <w:t>nur</w:t>
      </w:r>
      <w:r>
        <w:t xml:space="preserve"> </w:t>
      </w:r>
      <w:r w:rsidR="00D13969" w:rsidRPr="00DD4C1D">
        <w:t>so</w:t>
      </w:r>
      <w:r>
        <w:t xml:space="preserve"> </w:t>
      </w:r>
      <w:r w:rsidR="00D13969" w:rsidRPr="00DD4C1D">
        <w:t>lange,</w:t>
      </w:r>
      <w:r>
        <w:t xml:space="preserve"> </w:t>
      </w:r>
      <w:r w:rsidR="00D13969" w:rsidRPr="00DD4C1D">
        <w:t>so</w:t>
      </w:r>
      <w:r>
        <w:t xml:space="preserve"> </w:t>
      </w:r>
      <w:r w:rsidR="00D13969" w:rsidRPr="00DD4C1D">
        <w:t>lange</w:t>
      </w:r>
      <w:r>
        <w:t xml:space="preserve"> </w:t>
      </w:r>
      <w:r w:rsidR="00D13969" w:rsidRPr="00DD4C1D">
        <w:t>sie</w:t>
      </w:r>
      <w:r>
        <w:t xml:space="preserve"> </w:t>
      </w:r>
      <w:r w:rsidR="00D13969" w:rsidRPr="00DD4C1D">
        <w:t>in</w:t>
      </w:r>
      <w:r>
        <w:t xml:space="preserve"> </w:t>
      </w:r>
      <w:r w:rsidR="00D13969" w:rsidRPr="00DD4C1D">
        <w:t>Christus</w:t>
      </w:r>
      <w:r>
        <w:t xml:space="preserve"> </w:t>
      </w:r>
      <w:r w:rsidR="00D13969" w:rsidRPr="00DD4C1D">
        <w:t>sind</w:t>
      </w:r>
      <w:r w:rsidR="004A5173" w:rsidRPr="00DD4C1D">
        <w:t>.</w:t>
      </w:r>
      <w:r>
        <w:t xml:space="preserve"> </w:t>
      </w:r>
    </w:p>
    <w:p w14:paraId="3FF1518A" w14:textId="5A3DB6DF" w:rsidR="00F641D2" w:rsidRPr="00DD4C1D" w:rsidRDefault="001478F8" w:rsidP="002C0189">
      <w:r>
        <w:t xml:space="preserve">    </w:t>
      </w:r>
      <w:r w:rsidR="002A2B04" w:rsidRPr="00DD4C1D">
        <w:t>Wenn</w:t>
      </w:r>
      <w:r>
        <w:t xml:space="preserve"> </w:t>
      </w:r>
      <w:r w:rsidR="00D13969" w:rsidRPr="00DD4C1D">
        <w:t>Erlöste</w:t>
      </w:r>
      <w:r>
        <w:t xml:space="preserve"> </w:t>
      </w:r>
      <w:r w:rsidR="00D13969" w:rsidRPr="00DD4C1D">
        <w:t>in</w:t>
      </w:r>
      <w:r>
        <w:t xml:space="preserve"> </w:t>
      </w:r>
      <w:r w:rsidR="00D13969" w:rsidRPr="00DD4C1D">
        <w:t>Christus</w:t>
      </w:r>
      <w:r>
        <w:t xml:space="preserve"> </w:t>
      </w:r>
      <w:r w:rsidR="002A2B04" w:rsidRPr="00DD4C1D">
        <w:t>durch</w:t>
      </w:r>
      <w:r>
        <w:t xml:space="preserve"> </w:t>
      </w:r>
      <w:r w:rsidR="002A2B04" w:rsidRPr="00DD4C1D">
        <w:t>den</w:t>
      </w:r>
      <w:r>
        <w:t xml:space="preserve"> </w:t>
      </w:r>
      <w:r w:rsidR="002A2B04" w:rsidRPr="00DD4C1D">
        <w:t>Glauben</w:t>
      </w:r>
      <w:r>
        <w:t xml:space="preserve"> </w:t>
      </w:r>
      <w:r w:rsidR="00D13969" w:rsidRPr="00DD4C1D">
        <w:t>das</w:t>
      </w:r>
      <w:r>
        <w:t xml:space="preserve"> </w:t>
      </w:r>
      <w:r w:rsidR="00D13969" w:rsidRPr="00DD4C1D">
        <w:t>himmlische</w:t>
      </w:r>
      <w:r>
        <w:t xml:space="preserve"> </w:t>
      </w:r>
      <w:r w:rsidR="00D13969" w:rsidRPr="00DD4C1D">
        <w:t>Erbe</w:t>
      </w:r>
      <w:r>
        <w:t xml:space="preserve"> </w:t>
      </w:r>
      <w:r w:rsidR="00D13969" w:rsidRPr="00DD4C1D">
        <w:t>als</w:t>
      </w:r>
      <w:r>
        <w:t xml:space="preserve"> </w:t>
      </w:r>
      <w:r w:rsidR="00D13969" w:rsidRPr="00DD4C1D">
        <w:t>Verheißungsgut</w:t>
      </w:r>
      <w:r>
        <w:t xml:space="preserve"> </w:t>
      </w:r>
      <w:r w:rsidR="002A2B04" w:rsidRPr="00DD4C1D">
        <w:t>haben,</w:t>
      </w:r>
      <w:r>
        <w:t xml:space="preserve"> </w:t>
      </w:r>
      <w:r w:rsidR="002A2B04" w:rsidRPr="00DD4C1D">
        <w:t>ist</w:t>
      </w:r>
      <w:r>
        <w:t xml:space="preserve"> </w:t>
      </w:r>
      <w:r w:rsidR="002A2B04" w:rsidRPr="00DD4C1D">
        <w:t>damit</w:t>
      </w:r>
      <w:r>
        <w:t xml:space="preserve"> </w:t>
      </w:r>
      <w:r w:rsidR="002A2B04" w:rsidRPr="00DD4C1D">
        <w:t>nicht</w:t>
      </w:r>
      <w:r>
        <w:t xml:space="preserve"> </w:t>
      </w:r>
      <w:r w:rsidR="002A2B04" w:rsidRPr="00DD4C1D">
        <w:t>gesagt,</w:t>
      </w:r>
      <w:r>
        <w:t xml:space="preserve"> </w:t>
      </w:r>
      <w:r w:rsidR="002A2B04" w:rsidRPr="00DD4C1D">
        <w:t>dass</w:t>
      </w:r>
      <w:r>
        <w:t xml:space="preserve"> </w:t>
      </w:r>
      <w:r w:rsidR="002A2B04" w:rsidRPr="00DD4C1D">
        <w:t>sie</w:t>
      </w:r>
      <w:r>
        <w:t xml:space="preserve"> </w:t>
      </w:r>
      <w:r w:rsidR="002A2B04" w:rsidRPr="00DD4C1D">
        <w:t>keine</w:t>
      </w:r>
      <w:r>
        <w:t xml:space="preserve"> </w:t>
      </w:r>
      <w:r w:rsidR="002A2B04" w:rsidRPr="00DD4C1D">
        <w:t>Möglichkeit</w:t>
      </w:r>
      <w:r>
        <w:t xml:space="preserve"> </w:t>
      </w:r>
      <w:r w:rsidR="002A2B04" w:rsidRPr="00DD4C1D">
        <w:t>mehr</w:t>
      </w:r>
      <w:r>
        <w:t xml:space="preserve"> </w:t>
      </w:r>
      <w:r w:rsidR="002A2B04" w:rsidRPr="00DD4C1D">
        <w:t>haben,</w:t>
      </w:r>
      <w:r>
        <w:t xml:space="preserve"> </w:t>
      </w:r>
      <w:r w:rsidR="002A2B04" w:rsidRPr="00DD4C1D">
        <w:t>das</w:t>
      </w:r>
      <w:r>
        <w:t xml:space="preserve"> </w:t>
      </w:r>
      <w:r w:rsidR="002A2B04" w:rsidRPr="00DD4C1D">
        <w:t>Erbe</w:t>
      </w:r>
      <w:r>
        <w:t xml:space="preserve"> </w:t>
      </w:r>
      <w:r w:rsidR="002A2B04" w:rsidRPr="00DD4C1D">
        <w:t>–</w:t>
      </w:r>
      <w:r>
        <w:t xml:space="preserve"> </w:t>
      </w:r>
      <w:r w:rsidR="002A2B04" w:rsidRPr="00DD4C1D">
        <w:t>und</w:t>
      </w:r>
      <w:r>
        <w:t xml:space="preserve"> </w:t>
      </w:r>
      <w:r w:rsidR="002A2B04" w:rsidRPr="00DD4C1D">
        <w:t>damit</w:t>
      </w:r>
      <w:r>
        <w:t xml:space="preserve"> </w:t>
      </w:r>
      <w:r w:rsidR="002A2B04" w:rsidRPr="00DD4C1D">
        <w:t>Christus</w:t>
      </w:r>
      <w:r>
        <w:t xml:space="preserve"> </w:t>
      </w:r>
      <w:r w:rsidR="002A2B04" w:rsidRPr="00DD4C1D">
        <w:t>–</w:t>
      </w:r>
      <w:r>
        <w:t xml:space="preserve"> </w:t>
      </w:r>
      <w:r w:rsidR="002A2B04" w:rsidRPr="00DD4C1D">
        <w:t>zu</w:t>
      </w:r>
      <w:r>
        <w:t xml:space="preserve"> </w:t>
      </w:r>
      <w:r w:rsidR="002A2B04" w:rsidRPr="00DD4C1D">
        <w:t>verwerfen.</w:t>
      </w:r>
      <w:r>
        <w:t xml:space="preserve"> </w:t>
      </w:r>
    </w:p>
    <w:p w14:paraId="27D1E2C4" w14:textId="1F87E92C" w:rsidR="00F641D2" w:rsidRPr="00DD4C1D" w:rsidRDefault="001478F8" w:rsidP="002C0189">
      <w:r>
        <w:t xml:space="preserve">    </w:t>
      </w:r>
      <w:r w:rsidR="002A2B04" w:rsidRPr="00DD4C1D">
        <w:t>Die</w:t>
      </w:r>
      <w:r>
        <w:t xml:space="preserve"> </w:t>
      </w:r>
      <w:r w:rsidR="002A2B04" w:rsidRPr="00DD4C1D">
        <w:t>Aussage,</w:t>
      </w:r>
      <w:r>
        <w:t xml:space="preserve"> </w:t>
      </w:r>
      <w:r w:rsidR="002A2B04" w:rsidRPr="00DD4C1D">
        <w:t>dass</w:t>
      </w:r>
      <w:r>
        <w:t xml:space="preserve"> </w:t>
      </w:r>
      <w:r w:rsidR="002A2B04" w:rsidRPr="00DD4C1D">
        <w:t>Gott</w:t>
      </w:r>
      <w:r>
        <w:t xml:space="preserve"> </w:t>
      </w:r>
      <w:r w:rsidR="002A2B04" w:rsidRPr="00DD4C1D">
        <w:t>sein</w:t>
      </w:r>
      <w:r>
        <w:t xml:space="preserve"> </w:t>
      </w:r>
      <w:r w:rsidR="002A2B04" w:rsidRPr="00DD4C1D">
        <w:t>Rufen</w:t>
      </w:r>
      <w:r>
        <w:t xml:space="preserve"> </w:t>
      </w:r>
      <w:r w:rsidR="002A2B04" w:rsidRPr="00DD4C1D">
        <w:t>nicht</w:t>
      </w:r>
      <w:r>
        <w:t xml:space="preserve"> </w:t>
      </w:r>
      <w:r w:rsidR="002A2B04" w:rsidRPr="00DD4C1D">
        <w:t>gereu</w:t>
      </w:r>
      <w:r w:rsidR="00D13969" w:rsidRPr="00DD4C1D">
        <w:t>t</w:t>
      </w:r>
      <w:r w:rsidR="002A2B04" w:rsidRPr="00DD4C1D">
        <w:t>,</w:t>
      </w:r>
      <w:r>
        <w:t xml:space="preserve"> </w:t>
      </w:r>
      <w:r w:rsidR="002A2B04" w:rsidRPr="00DD4C1D">
        <w:t>bedeutet</w:t>
      </w:r>
      <w:r>
        <w:t xml:space="preserve"> </w:t>
      </w:r>
      <w:r w:rsidR="002A2B04" w:rsidRPr="00DD4C1D">
        <w:t>nicht,</w:t>
      </w:r>
      <w:r>
        <w:t xml:space="preserve"> </w:t>
      </w:r>
      <w:r w:rsidR="002A2B04" w:rsidRPr="00DD4C1D">
        <w:t>dass</w:t>
      </w:r>
      <w:r>
        <w:t xml:space="preserve"> </w:t>
      </w:r>
      <w:r w:rsidR="00D13969" w:rsidRPr="00DD4C1D">
        <w:t>die,</w:t>
      </w:r>
      <w:r>
        <w:t xml:space="preserve"> </w:t>
      </w:r>
      <w:r w:rsidR="00D13969" w:rsidRPr="00DD4C1D">
        <w:t>die</w:t>
      </w:r>
      <w:r>
        <w:t xml:space="preserve"> </w:t>
      </w:r>
      <w:r w:rsidR="00D13969" w:rsidRPr="00DD4C1D">
        <w:t>in</w:t>
      </w:r>
      <w:r>
        <w:t xml:space="preserve"> </w:t>
      </w:r>
      <w:r w:rsidR="00D13969" w:rsidRPr="00DD4C1D">
        <w:t>Christus</w:t>
      </w:r>
      <w:r>
        <w:t xml:space="preserve"> </w:t>
      </w:r>
      <w:r w:rsidR="00D13969" w:rsidRPr="00DD4C1D">
        <w:t>sind,</w:t>
      </w:r>
      <w:r>
        <w:t xml:space="preserve"> </w:t>
      </w:r>
      <w:r w:rsidR="002A2B04" w:rsidRPr="00DD4C1D">
        <w:t>keine</w:t>
      </w:r>
      <w:r>
        <w:t xml:space="preserve"> </w:t>
      </w:r>
      <w:r w:rsidR="002A2B04" w:rsidRPr="00DD4C1D">
        <w:t>Möglichkeit</w:t>
      </w:r>
      <w:r>
        <w:t xml:space="preserve"> </w:t>
      </w:r>
      <w:r w:rsidR="002A2B04" w:rsidRPr="00DD4C1D">
        <w:t>mehr</w:t>
      </w:r>
      <w:r>
        <w:t xml:space="preserve"> </w:t>
      </w:r>
      <w:r w:rsidR="00D13969" w:rsidRPr="00DD4C1D">
        <w:t>haben,</w:t>
      </w:r>
      <w:r>
        <w:t xml:space="preserve"> </w:t>
      </w:r>
      <w:r w:rsidR="00D13969" w:rsidRPr="00DD4C1D">
        <w:t>sich</w:t>
      </w:r>
      <w:r>
        <w:t xml:space="preserve"> </w:t>
      </w:r>
      <w:r w:rsidR="00D13969" w:rsidRPr="00DD4C1D">
        <w:t>von</w:t>
      </w:r>
      <w:r>
        <w:t xml:space="preserve"> </w:t>
      </w:r>
      <w:r w:rsidR="00D13969" w:rsidRPr="00DD4C1D">
        <w:t>Christus</w:t>
      </w:r>
      <w:r>
        <w:t xml:space="preserve"> </w:t>
      </w:r>
      <w:r w:rsidR="00D13969" w:rsidRPr="00DD4C1D">
        <w:t>abzuwenden</w:t>
      </w:r>
      <w:r w:rsidR="002A2B04" w:rsidRPr="00DD4C1D">
        <w:t>.</w:t>
      </w:r>
      <w:r>
        <w:t xml:space="preserve"> </w:t>
      </w:r>
      <w:r w:rsidR="00D13969" w:rsidRPr="00DD4C1D">
        <w:t>Die</w:t>
      </w:r>
      <w:r>
        <w:t xml:space="preserve"> </w:t>
      </w:r>
      <w:r w:rsidR="002A2B04" w:rsidRPr="00DD4C1D">
        <w:t>Erwählung</w:t>
      </w:r>
      <w:r>
        <w:t xml:space="preserve"> </w:t>
      </w:r>
      <w:r w:rsidR="002A2B04" w:rsidRPr="00DD4C1D">
        <w:t>ist</w:t>
      </w:r>
      <w:r>
        <w:t xml:space="preserve"> </w:t>
      </w:r>
      <w:r w:rsidR="002A2B04" w:rsidRPr="00DD4C1D">
        <w:rPr>
          <w:i/>
        </w:rPr>
        <w:t>festzumachen</w:t>
      </w:r>
      <w:r w:rsidR="002A2B04" w:rsidRPr="00DD4C1D">
        <w:t>!</w:t>
      </w:r>
      <w:r>
        <w:t xml:space="preserve"> </w:t>
      </w:r>
      <w:r w:rsidR="00DA1F96" w:rsidRPr="00DD4C1D">
        <w:t>Man</w:t>
      </w:r>
      <w:r>
        <w:t xml:space="preserve"> </w:t>
      </w:r>
      <w:r w:rsidR="00DA1F96" w:rsidRPr="00DD4C1D">
        <w:t>darf</w:t>
      </w:r>
      <w:r>
        <w:t xml:space="preserve"> </w:t>
      </w:r>
      <w:r w:rsidR="00DA1F96" w:rsidRPr="00DD4C1D">
        <w:t>sie</w:t>
      </w:r>
      <w:r>
        <w:t xml:space="preserve"> </w:t>
      </w:r>
      <w:r w:rsidR="00DA1F96" w:rsidRPr="00DD4C1D">
        <w:t>nicht</w:t>
      </w:r>
      <w:r>
        <w:t xml:space="preserve"> </w:t>
      </w:r>
      <w:r w:rsidR="002A2B04" w:rsidRPr="00DD4C1D">
        <w:t>fahren</w:t>
      </w:r>
      <w:r>
        <w:t xml:space="preserve"> </w:t>
      </w:r>
      <w:r w:rsidR="002A2B04" w:rsidRPr="00DD4C1D">
        <w:t>lassen.</w:t>
      </w:r>
      <w:r>
        <w:t xml:space="preserve"> </w:t>
      </w:r>
    </w:p>
    <w:p w14:paraId="39F5458E" w14:textId="521C39B8" w:rsidR="00F641D2" w:rsidRPr="00DD4C1D" w:rsidRDefault="001478F8" w:rsidP="002C0189">
      <w:r>
        <w:t xml:space="preserve">    2. Petrus </w:t>
      </w:r>
      <w:r w:rsidR="002A2B04" w:rsidRPr="00DD4C1D">
        <w:t>1</w:t>
      </w:r>
      <w:r>
        <w:t>, 9</w:t>
      </w:r>
      <w:r w:rsidR="002A2B04" w:rsidRPr="00DD4C1D">
        <w:t>.10:</w:t>
      </w:r>
      <w:r>
        <w:t xml:space="preserve"> </w:t>
      </w:r>
      <w:r w:rsidR="00DC60E6" w:rsidRPr="00DD4C1D">
        <w:t>„</w:t>
      </w:r>
      <w:r w:rsidR="002A2B04" w:rsidRPr="00DD4C1D">
        <w:rPr>
          <w:b/>
          <w:bCs/>
        </w:rPr>
        <w:t>denn</w:t>
      </w:r>
      <w:r>
        <w:rPr>
          <w:b/>
          <w:bCs/>
        </w:rPr>
        <w:t xml:space="preserve"> </w:t>
      </w:r>
      <w:r w:rsidR="002A2B04" w:rsidRPr="00DD4C1D">
        <w:rPr>
          <w:b/>
          <w:bCs/>
        </w:rPr>
        <w:t>der,</w:t>
      </w:r>
      <w:r>
        <w:rPr>
          <w:b/>
          <w:bCs/>
        </w:rPr>
        <w:t xml:space="preserve"> </w:t>
      </w:r>
      <w:r w:rsidR="002A2B04" w:rsidRPr="00DD4C1D">
        <w:rPr>
          <w:b/>
          <w:bCs/>
        </w:rPr>
        <w:t>bei</w:t>
      </w:r>
      <w:r>
        <w:rPr>
          <w:b/>
          <w:bCs/>
        </w:rPr>
        <w:t xml:space="preserve"> </w:t>
      </w:r>
      <w:r w:rsidR="002A2B04" w:rsidRPr="00DD4C1D">
        <w:rPr>
          <w:b/>
          <w:bCs/>
        </w:rPr>
        <w:t>dem</w:t>
      </w:r>
      <w:r>
        <w:rPr>
          <w:b/>
          <w:bCs/>
        </w:rPr>
        <w:t xml:space="preserve"> </w:t>
      </w:r>
      <w:r w:rsidR="002A2B04" w:rsidRPr="00DD4C1D">
        <w:rPr>
          <w:b/>
          <w:bCs/>
        </w:rPr>
        <w:t>diese</w:t>
      </w:r>
      <w:r>
        <w:rPr>
          <w:b/>
          <w:bCs/>
        </w:rPr>
        <w:t xml:space="preserve"> </w:t>
      </w:r>
      <w:r w:rsidR="002A2B04" w:rsidRPr="00DD4C1D">
        <w:rPr>
          <w:b/>
          <w:bCs/>
        </w:rPr>
        <w:t>Dinge</w:t>
      </w:r>
      <w:r>
        <w:rPr>
          <w:b/>
          <w:bCs/>
        </w:rPr>
        <w:t xml:space="preserve"> </w:t>
      </w:r>
      <w:r w:rsidR="002A2B04" w:rsidRPr="00DD4C1D">
        <w:rPr>
          <w:b/>
          <w:bCs/>
        </w:rPr>
        <w:t>nicht</w:t>
      </w:r>
      <w:r>
        <w:rPr>
          <w:b/>
          <w:bCs/>
        </w:rPr>
        <w:t xml:space="preserve"> </w:t>
      </w:r>
      <w:r w:rsidR="002A2B04" w:rsidRPr="00DD4C1D">
        <w:rPr>
          <w:b/>
          <w:bCs/>
        </w:rPr>
        <w:t>gegenwärtig</w:t>
      </w:r>
      <w:r>
        <w:rPr>
          <w:b/>
          <w:bCs/>
        </w:rPr>
        <w:t xml:space="preserve"> </w:t>
      </w:r>
      <w:r w:rsidR="002A2B04" w:rsidRPr="00DD4C1D">
        <w:rPr>
          <w:b/>
          <w:bCs/>
        </w:rPr>
        <w:t>sind,</w:t>
      </w:r>
      <w:r>
        <w:rPr>
          <w:b/>
          <w:bCs/>
        </w:rPr>
        <w:t xml:space="preserve"> </w:t>
      </w:r>
      <w:r w:rsidR="002A2B04" w:rsidRPr="00DD4C1D">
        <w:rPr>
          <w:b/>
          <w:bCs/>
        </w:rPr>
        <w:t>ist</w:t>
      </w:r>
      <w:r>
        <w:rPr>
          <w:b/>
          <w:bCs/>
        </w:rPr>
        <w:t xml:space="preserve"> </w:t>
      </w:r>
      <w:r w:rsidR="002A2B04" w:rsidRPr="00DD4C1D">
        <w:rPr>
          <w:b/>
          <w:bCs/>
        </w:rPr>
        <w:t>blind,</w:t>
      </w:r>
      <w:r>
        <w:rPr>
          <w:b/>
          <w:bCs/>
        </w:rPr>
        <w:t xml:space="preserve"> </w:t>
      </w:r>
      <w:r w:rsidR="002A2B04" w:rsidRPr="00DD4C1D">
        <w:rPr>
          <w:b/>
          <w:bCs/>
        </w:rPr>
        <w:t>ist</w:t>
      </w:r>
      <w:r>
        <w:rPr>
          <w:b/>
          <w:bCs/>
        </w:rPr>
        <w:t xml:space="preserve"> </w:t>
      </w:r>
      <w:r w:rsidR="002A2B04" w:rsidRPr="00DD4C1D">
        <w:rPr>
          <w:b/>
          <w:bCs/>
        </w:rPr>
        <w:t>kurzsichtig:</w:t>
      </w:r>
      <w:r>
        <w:rPr>
          <w:b/>
          <w:bCs/>
        </w:rPr>
        <w:t xml:space="preserve"> </w:t>
      </w:r>
      <w:r w:rsidR="002A2B04" w:rsidRPr="00DD4C1D">
        <w:rPr>
          <w:b/>
          <w:bCs/>
        </w:rPr>
        <w:t>Die</w:t>
      </w:r>
      <w:r>
        <w:rPr>
          <w:b/>
          <w:bCs/>
        </w:rPr>
        <w:t xml:space="preserve"> </w:t>
      </w:r>
      <w:r w:rsidR="002A2B04" w:rsidRPr="00DD4C1D">
        <w:rPr>
          <w:b/>
          <w:bCs/>
        </w:rPr>
        <w:t>Reinigung</w:t>
      </w:r>
      <w:r>
        <w:rPr>
          <w:b/>
          <w:bCs/>
        </w:rPr>
        <w:t xml:space="preserve"> </w:t>
      </w:r>
      <w:r w:rsidR="002A2B04" w:rsidRPr="00DD4C1D">
        <w:rPr>
          <w:b/>
          <w:bCs/>
        </w:rPr>
        <w:t>von</w:t>
      </w:r>
      <w:r>
        <w:rPr>
          <w:b/>
          <w:bCs/>
        </w:rPr>
        <w:t xml:space="preserve"> </w:t>
      </w:r>
      <w:r w:rsidR="002A2B04" w:rsidRPr="00DD4C1D">
        <w:rPr>
          <w:b/>
          <w:bCs/>
        </w:rPr>
        <w:t>seinen</w:t>
      </w:r>
      <w:r>
        <w:rPr>
          <w:b/>
          <w:bCs/>
        </w:rPr>
        <w:t xml:space="preserve"> </w:t>
      </w:r>
      <w:r w:rsidR="002A2B04" w:rsidRPr="00DD4C1D">
        <w:rPr>
          <w:b/>
          <w:bCs/>
        </w:rPr>
        <w:t>alten</w:t>
      </w:r>
      <w:r>
        <w:rPr>
          <w:b/>
          <w:bCs/>
        </w:rPr>
        <w:t xml:space="preserve"> </w:t>
      </w:r>
      <w:r w:rsidR="002A2B04" w:rsidRPr="00DD4C1D">
        <w:rPr>
          <w:b/>
          <w:bCs/>
        </w:rPr>
        <w:t>Sünden</w:t>
      </w:r>
      <w:r>
        <w:rPr>
          <w:b/>
          <w:bCs/>
        </w:rPr>
        <w:t xml:space="preserve"> </w:t>
      </w:r>
      <w:r w:rsidR="002A2B04" w:rsidRPr="00DD4C1D">
        <w:rPr>
          <w:b/>
          <w:bCs/>
        </w:rPr>
        <w:t>ließ</w:t>
      </w:r>
      <w:r>
        <w:rPr>
          <w:b/>
          <w:bCs/>
        </w:rPr>
        <w:t xml:space="preserve"> </w:t>
      </w:r>
      <w:r w:rsidR="002A2B04" w:rsidRPr="00DD4C1D">
        <w:rPr>
          <w:b/>
          <w:bCs/>
        </w:rPr>
        <w:t>er</w:t>
      </w:r>
      <w:r>
        <w:rPr>
          <w:b/>
          <w:bCs/>
        </w:rPr>
        <w:t xml:space="preserve"> </w:t>
      </w:r>
      <w:r w:rsidR="002A2B04" w:rsidRPr="00DD4C1D">
        <w:rPr>
          <w:b/>
          <w:bCs/>
        </w:rPr>
        <w:t>in</w:t>
      </w:r>
      <w:r>
        <w:rPr>
          <w:b/>
          <w:bCs/>
        </w:rPr>
        <w:t xml:space="preserve"> </w:t>
      </w:r>
      <w:r w:rsidR="002A2B04" w:rsidRPr="00DD4C1D">
        <w:rPr>
          <w:b/>
          <w:bCs/>
        </w:rPr>
        <w:t>Vergessenheit</w:t>
      </w:r>
      <w:r>
        <w:rPr>
          <w:b/>
          <w:bCs/>
        </w:rPr>
        <w:t xml:space="preserve"> </w:t>
      </w:r>
      <w:r w:rsidR="002A2B04" w:rsidRPr="00DD4C1D">
        <w:rPr>
          <w:b/>
          <w:bCs/>
        </w:rPr>
        <w:t>geraten.</w:t>
      </w:r>
      <w:r>
        <w:rPr>
          <w:b/>
          <w:bCs/>
        </w:rPr>
        <w:t xml:space="preserve"> </w:t>
      </w:r>
      <w:r w:rsidR="002A2B04" w:rsidRPr="00DD4C1D">
        <w:t>(10)</w:t>
      </w:r>
      <w:r>
        <w:t xml:space="preserve"> </w:t>
      </w:r>
      <w:r w:rsidR="002A2B04" w:rsidRPr="00DD4C1D">
        <w:rPr>
          <w:b/>
          <w:bCs/>
        </w:rPr>
        <w:t>Darum,</w:t>
      </w:r>
      <w:r>
        <w:rPr>
          <w:b/>
          <w:bCs/>
        </w:rPr>
        <w:t xml:space="preserve"> </w:t>
      </w:r>
      <w:r w:rsidR="002A2B04" w:rsidRPr="00DD4C1D">
        <w:rPr>
          <w:b/>
          <w:bCs/>
        </w:rPr>
        <w:t>Brüder,</w:t>
      </w:r>
      <w:r>
        <w:rPr>
          <w:b/>
          <w:bCs/>
        </w:rPr>
        <w:t xml:space="preserve"> </w:t>
      </w:r>
      <w:r w:rsidR="002A2B04" w:rsidRPr="00DD4C1D">
        <w:rPr>
          <w:b/>
          <w:bCs/>
        </w:rPr>
        <w:t>befleißigt</w:t>
      </w:r>
      <w:r>
        <w:rPr>
          <w:b/>
          <w:bCs/>
        </w:rPr>
        <w:t xml:space="preserve"> </w:t>
      </w:r>
      <w:r w:rsidR="002A2B04" w:rsidRPr="00DD4C1D">
        <w:rPr>
          <w:b/>
          <w:bCs/>
        </w:rPr>
        <w:t>euch</w:t>
      </w:r>
      <w:r>
        <w:rPr>
          <w:b/>
          <w:bCs/>
        </w:rPr>
        <w:t xml:space="preserve"> </w:t>
      </w:r>
      <w:r w:rsidR="002A2B04" w:rsidRPr="00DD4C1D">
        <w:rPr>
          <w:b/>
          <w:bCs/>
        </w:rPr>
        <w:t>umso</w:t>
      </w:r>
      <w:r>
        <w:rPr>
          <w:b/>
          <w:bCs/>
        </w:rPr>
        <w:t xml:space="preserve"> </w:t>
      </w:r>
      <w:r w:rsidR="002A2B04" w:rsidRPr="00DD4C1D">
        <w:rPr>
          <w:b/>
          <w:bCs/>
        </w:rPr>
        <w:t>mehr,</w:t>
      </w:r>
      <w:r>
        <w:rPr>
          <w:b/>
          <w:bCs/>
        </w:rPr>
        <w:t xml:space="preserve"> </w:t>
      </w:r>
      <w:r w:rsidR="002A2B04" w:rsidRPr="00DD4C1D">
        <w:rPr>
          <w:b/>
          <w:bCs/>
        </w:rPr>
        <w:t>euren</w:t>
      </w:r>
      <w:r>
        <w:rPr>
          <w:b/>
          <w:bCs/>
        </w:rPr>
        <w:t xml:space="preserve"> </w:t>
      </w:r>
      <w:r w:rsidR="002A2B04" w:rsidRPr="00DD4C1D">
        <w:rPr>
          <w:b/>
          <w:bCs/>
        </w:rPr>
        <w:t>Ruf</w:t>
      </w:r>
      <w:r>
        <w:rPr>
          <w:b/>
          <w:bCs/>
        </w:rPr>
        <w:t xml:space="preserve"> </w:t>
      </w:r>
      <w:r w:rsidR="002A2B04" w:rsidRPr="00DD4C1D">
        <w:rPr>
          <w:b/>
          <w:bCs/>
        </w:rPr>
        <w:t>und</w:t>
      </w:r>
      <w:r>
        <w:rPr>
          <w:b/>
          <w:bCs/>
        </w:rPr>
        <w:t xml:space="preserve"> </w:t>
      </w:r>
      <w:r w:rsidR="002A2B04" w:rsidRPr="00DD4C1D">
        <w:rPr>
          <w:b/>
          <w:bCs/>
        </w:rPr>
        <w:t>eure</w:t>
      </w:r>
      <w:r>
        <w:rPr>
          <w:b/>
          <w:bCs/>
        </w:rPr>
        <w:t xml:space="preserve"> </w:t>
      </w:r>
      <w:r w:rsidR="002A2B04" w:rsidRPr="00DD4C1D">
        <w:rPr>
          <w:b/>
          <w:bCs/>
        </w:rPr>
        <w:t>Erwählung</w:t>
      </w:r>
      <w:r>
        <w:rPr>
          <w:b/>
          <w:bCs/>
        </w:rPr>
        <w:t xml:space="preserve"> </w:t>
      </w:r>
      <w:r w:rsidR="002A2B04" w:rsidRPr="00DD4C1D">
        <w:rPr>
          <w:b/>
          <w:bCs/>
        </w:rPr>
        <w:t>festzumachen,</w:t>
      </w:r>
      <w:r>
        <w:rPr>
          <w:b/>
          <w:bCs/>
        </w:rPr>
        <w:t xml:space="preserve"> </w:t>
      </w:r>
      <w:r w:rsidR="002A2B04" w:rsidRPr="00DD4C1D">
        <w:rPr>
          <w:b/>
          <w:bCs/>
        </w:rPr>
        <w:t>denn</w:t>
      </w:r>
      <w:r>
        <w:rPr>
          <w:b/>
          <w:bCs/>
        </w:rPr>
        <w:t xml:space="preserve"> </w:t>
      </w:r>
      <w:r w:rsidR="002A2B04" w:rsidRPr="00DD4C1D">
        <w:rPr>
          <w:b/>
          <w:bCs/>
        </w:rPr>
        <w:t>im</w:t>
      </w:r>
      <w:r>
        <w:rPr>
          <w:b/>
          <w:bCs/>
        </w:rPr>
        <w:t xml:space="preserve"> </w:t>
      </w:r>
      <w:r w:rsidR="002A2B04" w:rsidRPr="00DD4C1D">
        <w:rPr>
          <w:b/>
          <w:bCs/>
        </w:rPr>
        <w:t>Tun</w:t>
      </w:r>
      <w:r>
        <w:rPr>
          <w:b/>
          <w:bCs/>
        </w:rPr>
        <w:t xml:space="preserve"> </w:t>
      </w:r>
      <w:r w:rsidR="002A2B04" w:rsidRPr="00DD4C1D">
        <w:rPr>
          <w:b/>
          <w:bCs/>
        </w:rPr>
        <w:t>dieser</w:t>
      </w:r>
      <w:r>
        <w:rPr>
          <w:b/>
          <w:bCs/>
        </w:rPr>
        <w:t xml:space="preserve"> </w:t>
      </w:r>
      <w:r w:rsidR="002A2B04" w:rsidRPr="00DD4C1D">
        <w:rPr>
          <w:b/>
          <w:bCs/>
        </w:rPr>
        <w:t>Dinge</w:t>
      </w:r>
      <w:r>
        <w:rPr>
          <w:b/>
          <w:bCs/>
        </w:rPr>
        <w:t xml:space="preserve"> </w:t>
      </w:r>
      <w:r w:rsidR="002A2B04" w:rsidRPr="00DD4C1D">
        <w:rPr>
          <w:b/>
          <w:bCs/>
        </w:rPr>
        <w:t>werdet</w:t>
      </w:r>
      <w:r>
        <w:rPr>
          <w:b/>
          <w:bCs/>
        </w:rPr>
        <w:t xml:space="preserve"> </w:t>
      </w:r>
      <w:r w:rsidR="002A2B04" w:rsidRPr="00DD4C1D">
        <w:rPr>
          <w:b/>
          <w:bCs/>
        </w:rPr>
        <w:t>ihr</w:t>
      </w:r>
      <w:r>
        <w:rPr>
          <w:b/>
          <w:bCs/>
        </w:rPr>
        <w:t xml:space="preserve"> </w:t>
      </w:r>
      <w:r w:rsidR="002A2B04" w:rsidRPr="00DD4C1D">
        <w:rPr>
          <w:b/>
          <w:bCs/>
        </w:rPr>
        <w:t>gar</w:t>
      </w:r>
      <w:r>
        <w:rPr>
          <w:b/>
          <w:bCs/>
        </w:rPr>
        <w:t xml:space="preserve"> </w:t>
      </w:r>
      <w:r w:rsidR="002A2B04" w:rsidRPr="00DD4C1D">
        <w:rPr>
          <w:b/>
          <w:bCs/>
        </w:rPr>
        <w:t>nicht</w:t>
      </w:r>
      <w:r>
        <w:rPr>
          <w:b/>
          <w:bCs/>
        </w:rPr>
        <w:t xml:space="preserve"> </w:t>
      </w:r>
      <w:r w:rsidR="002A2B04" w:rsidRPr="00DD4C1D">
        <w:rPr>
          <w:b/>
          <w:bCs/>
        </w:rPr>
        <w:t>straucheln</w:t>
      </w:r>
      <w:r>
        <w:rPr>
          <w:b/>
          <w:bCs/>
        </w:rPr>
        <w:t xml:space="preserve"> </w:t>
      </w:r>
      <w:r w:rsidR="002A2B04" w:rsidRPr="00DD4C1D">
        <w:rPr>
          <w:b/>
          <w:bCs/>
        </w:rPr>
        <w:t>[und</w:t>
      </w:r>
      <w:r>
        <w:rPr>
          <w:b/>
          <w:bCs/>
        </w:rPr>
        <w:t xml:space="preserve"> </w:t>
      </w:r>
      <w:r w:rsidR="002A2B04" w:rsidRPr="00DD4C1D">
        <w:rPr>
          <w:b/>
          <w:bCs/>
        </w:rPr>
        <w:t>zu</w:t>
      </w:r>
      <w:r>
        <w:rPr>
          <w:b/>
          <w:bCs/>
        </w:rPr>
        <w:t xml:space="preserve"> </w:t>
      </w:r>
      <w:r w:rsidR="002A2B04" w:rsidRPr="00DD4C1D">
        <w:rPr>
          <w:b/>
          <w:bCs/>
        </w:rPr>
        <w:t>Fall</w:t>
      </w:r>
      <w:r>
        <w:rPr>
          <w:b/>
          <w:bCs/>
        </w:rPr>
        <w:t xml:space="preserve"> </w:t>
      </w:r>
      <w:r w:rsidR="002A2B04" w:rsidRPr="00DD4C1D">
        <w:rPr>
          <w:b/>
          <w:bCs/>
        </w:rPr>
        <w:t>kommen]</w:t>
      </w:r>
      <w:r w:rsidR="002A2B04" w:rsidRPr="00DD4C1D">
        <w:t>”</w:t>
      </w:r>
      <w:r w:rsidR="004A5173" w:rsidRPr="00DD4C1D">
        <w:t>.</w:t>
      </w:r>
      <w:r>
        <w:t xml:space="preserve"> </w:t>
      </w:r>
    </w:p>
    <w:p w14:paraId="117A35F3" w14:textId="77777777" w:rsidR="00983A3D" w:rsidRPr="00DD4C1D" w:rsidRDefault="00983A3D" w:rsidP="002C0189"/>
    <w:p w14:paraId="18746B32" w14:textId="2AE67E4B" w:rsidR="00F641D2" w:rsidRPr="00DD4C1D" w:rsidRDefault="00DC60E6" w:rsidP="007D4908">
      <w:pPr>
        <w:pStyle w:val="berschrift3"/>
      </w:pPr>
      <w:r w:rsidRPr="00DD4C1D">
        <w:t>„</w:t>
      </w:r>
      <w:r w:rsidR="002A2B04" w:rsidRPr="00DD4C1D">
        <w:t>Gott</w:t>
      </w:r>
      <w:r w:rsidR="001478F8">
        <w:t xml:space="preserve"> </w:t>
      </w:r>
      <w:r w:rsidR="002A2B04" w:rsidRPr="00DD4C1D">
        <w:t>wird</w:t>
      </w:r>
      <w:r w:rsidR="001478F8">
        <w:t xml:space="preserve"> </w:t>
      </w:r>
      <w:r w:rsidR="002A2B04" w:rsidRPr="00DD4C1D">
        <w:t>nicht</w:t>
      </w:r>
      <w:r w:rsidR="001478F8">
        <w:t xml:space="preserve"> </w:t>
      </w:r>
      <w:r w:rsidR="002A2B04" w:rsidRPr="00DD4C1D">
        <w:t>zulassen,</w:t>
      </w:r>
      <w:r w:rsidR="001478F8">
        <w:t xml:space="preserve"> </w:t>
      </w:r>
      <w:r w:rsidR="002A2B04" w:rsidRPr="00DD4C1D">
        <w:t>dass</w:t>
      </w:r>
      <w:r w:rsidR="001478F8">
        <w:t xml:space="preserve"> </w:t>
      </w:r>
      <w:r w:rsidR="002A2B04" w:rsidRPr="00DD4C1D">
        <w:t>die</w:t>
      </w:r>
      <w:r w:rsidR="001478F8">
        <w:t xml:space="preserve"> </w:t>
      </w:r>
      <w:r w:rsidR="002A2B04" w:rsidRPr="00DD4C1D">
        <w:t>Erwählten</w:t>
      </w:r>
      <w:r w:rsidR="001478F8">
        <w:t xml:space="preserve"> </w:t>
      </w:r>
      <w:r w:rsidR="002A2B04" w:rsidRPr="00DD4C1D">
        <w:t>verführt</w:t>
      </w:r>
      <w:r w:rsidR="001478F8">
        <w:t xml:space="preserve"> </w:t>
      </w:r>
      <w:r w:rsidR="002A2B04" w:rsidRPr="00DD4C1D">
        <w:t>werden.”</w:t>
      </w:r>
      <w:r w:rsidR="001478F8">
        <w:t xml:space="preserve"> </w:t>
      </w:r>
    </w:p>
    <w:p w14:paraId="45410E51" w14:textId="54F536FD" w:rsidR="00FB0305" w:rsidRPr="00DD4C1D" w:rsidRDefault="001478F8" w:rsidP="002C0189">
      <w:r>
        <w:t xml:space="preserve">    </w:t>
      </w:r>
      <w:r w:rsidR="002A2B04" w:rsidRPr="00DD4C1D">
        <w:t>Man</w:t>
      </w:r>
      <w:r>
        <w:t xml:space="preserve"> </w:t>
      </w:r>
      <w:r w:rsidR="00FB0305" w:rsidRPr="00DD4C1D">
        <w:t>argumentiert</w:t>
      </w:r>
      <w:r w:rsidR="002A2B04" w:rsidRPr="00DD4C1D">
        <w:t>:</w:t>
      </w:r>
      <w:r>
        <w:t xml:space="preserve"> </w:t>
      </w:r>
      <w:r w:rsidR="00DC60E6" w:rsidRPr="00DD4C1D">
        <w:t>„</w:t>
      </w:r>
      <w:r w:rsidR="00F319AC" w:rsidRPr="00DD4C1D">
        <w:t>Gemäß</w:t>
      </w:r>
      <w:r>
        <w:t xml:space="preserve"> Matthäus </w:t>
      </w:r>
      <w:r w:rsidR="00FB0305" w:rsidRPr="00DD4C1D">
        <w:t>24</w:t>
      </w:r>
      <w:r>
        <w:t>, 2</w:t>
      </w:r>
      <w:r w:rsidR="00FB0305" w:rsidRPr="00DD4C1D">
        <w:t>4</w:t>
      </w:r>
      <w:r>
        <w:t xml:space="preserve"> </w:t>
      </w:r>
      <w:r w:rsidR="00F319AC" w:rsidRPr="00DD4C1D">
        <w:t>und</w:t>
      </w:r>
      <w:r>
        <w:t xml:space="preserve"> Markus </w:t>
      </w:r>
      <w:r w:rsidR="00F319AC" w:rsidRPr="00DD4C1D">
        <w:t>13</w:t>
      </w:r>
      <w:r>
        <w:t>, 2</w:t>
      </w:r>
      <w:r w:rsidR="00F319AC" w:rsidRPr="00DD4C1D">
        <w:t>2</w:t>
      </w:r>
      <w:r>
        <w:t xml:space="preserve"> </w:t>
      </w:r>
      <w:r w:rsidR="00F319AC" w:rsidRPr="00DD4C1D">
        <w:t>(‚</w:t>
      </w:r>
      <w:r w:rsidR="00F319AC" w:rsidRPr="00DD4C1D">
        <w:rPr>
          <w:b/>
          <w:bCs/>
        </w:rPr>
        <w:t>wenn</w:t>
      </w:r>
      <w:r>
        <w:rPr>
          <w:b/>
          <w:bCs/>
        </w:rPr>
        <w:t xml:space="preserve"> </w:t>
      </w:r>
      <w:r w:rsidR="00F319AC" w:rsidRPr="00DD4C1D">
        <w:rPr>
          <w:b/>
          <w:bCs/>
        </w:rPr>
        <w:t>möglich</w:t>
      </w:r>
      <w:r w:rsidR="00F319AC" w:rsidRPr="00DD4C1D">
        <w:t>’)</w:t>
      </w:r>
      <w:r>
        <w:t xml:space="preserve"> </w:t>
      </w:r>
      <w:r w:rsidR="00FB0305" w:rsidRPr="00DD4C1D">
        <w:t>ist</w:t>
      </w:r>
      <w:r>
        <w:t xml:space="preserve"> </w:t>
      </w:r>
      <w:r w:rsidR="00FB0305" w:rsidRPr="00DD4C1D">
        <w:t>es</w:t>
      </w:r>
      <w:r>
        <w:t xml:space="preserve"> </w:t>
      </w:r>
      <w:r w:rsidR="00FB0305" w:rsidRPr="00DD4C1D">
        <w:t>nicht</w:t>
      </w:r>
      <w:r>
        <w:t xml:space="preserve"> </w:t>
      </w:r>
      <w:r w:rsidR="00FB0305" w:rsidRPr="00DD4C1D">
        <w:t>möglich,</w:t>
      </w:r>
      <w:r>
        <w:t xml:space="preserve"> </w:t>
      </w:r>
      <w:r w:rsidR="00FB0305" w:rsidRPr="00DD4C1D">
        <w:t>dass</w:t>
      </w:r>
      <w:r>
        <w:t xml:space="preserve"> </w:t>
      </w:r>
      <w:r w:rsidR="00FB0305" w:rsidRPr="00DD4C1D">
        <w:t>die</w:t>
      </w:r>
      <w:r>
        <w:t xml:space="preserve"> </w:t>
      </w:r>
      <w:r w:rsidR="00FB0305" w:rsidRPr="00DD4C1D">
        <w:t>Erwählten</w:t>
      </w:r>
      <w:r>
        <w:t xml:space="preserve"> </w:t>
      </w:r>
      <w:r w:rsidR="00FB0305" w:rsidRPr="00DD4C1D">
        <w:t>verführt</w:t>
      </w:r>
      <w:r>
        <w:t xml:space="preserve"> </w:t>
      </w:r>
      <w:r w:rsidR="00FB0305" w:rsidRPr="00DD4C1D">
        <w:t>werden.“</w:t>
      </w:r>
      <w:r>
        <w:t xml:space="preserve"> </w:t>
      </w:r>
    </w:p>
    <w:p w14:paraId="2BA38218" w14:textId="0F5A8794" w:rsidR="00DA1F96" w:rsidRPr="00DD4C1D" w:rsidRDefault="001478F8" w:rsidP="00DA1F96">
      <w:r>
        <w:t xml:space="preserve">    Matthäus </w:t>
      </w:r>
      <w:r w:rsidR="00DA1F96" w:rsidRPr="00DD4C1D">
        <w:t>24</w:t>
      </w:r>
      <w:r>
        <w:t>, 2</w:t>
      </w:r>
      <w:r w:rsidR="00DA1F96" w:rsidRPr="00DD4C1D">
        <w:t>4:</w:t>
      </w:r>
      <w:r>
        <w:t xml:space="preserve"> </w:t>
      </w:r>
      <w:r w:rsidR="00DA1F96" w:rsidRPr="00DD4C1D">
        <w:t>„…</w:t>
      </w:r>
      <w:r w:rsidR="00DA1F96" w:rsidRPr="00DD4C1D">
        <w:rPr>
          <w:b/>
          <w:bCs/>
        </w:rPr>
        <w:t>denn</w:t>
      </w:r>
      <w:r>
        <w:rPr>
          <w:b/>
          <w:bCs/>
        </w:rPr>
        <w:t xml:space="preserve"> </w:t>
      </w:r>
      <w:r w:rsidR="00DA1F96" w:rsidRPr="00DD4C1D">
        <w:rPr>
          <w:b/>
          <w:bCs/>
        </w:rPr>
        <w:t>es</w:t>
      </w:r>
      <w:r>
        <w:rPr>
          <w:b/>
          <w:bCs/>
        </w:rPr>
        <w:t xml:space="preserve"> </w:t>
      </w:r>
      <w:r w:rsidR="00DA1F96" w:rsidRPr="00DD4C1D">
        <w:rPr>
          <w:b/>
          <w:bCs/>
        </w:rPr>
        <w:t>werden</w:t>
      </w:r>
      <w:r>
        <w:rPr>
          <w:b/>
          <w:bCs/>
        </w:rPr>
        <w:t xml:space="preserve"> </w:t>
      </w:r>
      <w:r w:rsidR="00DA1F96" w:rsidRPr="00DD4C1D">
        <w:rPr>
          <w:b/>
          <w:bCs/>
        </w:rPr>
        <w:t>falsche</w:t>
      </w:r>
      <w:r>
        <w:rPr>
          <w:b/>
          <w:bCs/>
        </w:rPr>
        <w:t xml:space="preserve"> </w:t>
      </w:r>
      <w:r w:rsidR="00DA1F96" w:rsidRPr="00DD4C1D">
        <w:rPr>
          <w:b/>
          <w:bCs/>
        </w:rPr>
        <w:t>Christusse</w:t>
      </w:r>
      <w:r>
        <w:rPr>
          <w:b/>
          <w:bCs/>
        </w:rPr>
        <w:t xml:space="preserve"> </w:t>
      </w:r>
      <w:r w:rsidR="00DA1F96" w:rsidRPr="00DD4C1D">
        <w:rPr>
          <w:b/>
          <w:bCs/>
        </w:rPr>
        <w:t>und</w:t>
      </w:r>
      <w:r>
        <w:rPr>
          <w:b/>
          <w:bCs/>
        </w:rPr>
        <w:t xml:space="preserve"> </w:t>
      </w:r>
      <w:r w:rsidR="00DA1F96" w:rsidRPr="00DD4C1D">
        <w:rPr>
          <w:b/>
          <w:bCs/>
        </w:rPr>
        <w:t>falsche</w:t>
      </w:r>
      <w:r>
        <w:rPr>
          <w:b/>
          <w:bCs/>
        </w:rPr>
        <w:t xml:space="preserve"> </w:t>
      </w:r>
      <w:r w:rsidR="00DA1F96" w:rsidRPr="00DD4C1D">
        <w:rPr>
          <w:b/>
          <w:bCs/>
        </w:rPr>
        <w:t>Propheten</w:t>
      </w:r>
      <w:r>
        <w:rPr>
          <w:b/>
          <w:bCs/>
        </w:rPr>
        <w:t xml:space="preserve"> </w:t>
      </w:r>
      <w:r w:rsidR="00DA1F96" w:rsidRPr="00DD4C1D">
        <w:rPr>
          <w:b/>
          <w:bCs/>
        </w:rPr>
        <w:t>aufstehen</w:t>
      </w:r>
      <w:r>
        <w:rPr>
          <w:b/>
          <w:bCs/>
        </w:rPr>
        <w:t xml:space="preserve"> </w:t>
      </w:r>
      <w:r w:rsidR="00DA1F96" w:rsidRPr="00DD4C1D">
        <w:rPr>
          <w:b/>
          <w:bCs/>
        </w:rPr>
        <w:t>und</w:t>
      </w:r>
      <w:r>
        <w:rPr>
          <w:b/>
          <w:bCs/>
        </w:rPr>
        <w:t xml:space="preserve"> </w:t>
      </w:r>
      <w:r w:rsidR="00DA1F96" w:rsidRPr="00DD4C1D">
        <w:rPr>
          <w:b/>
          <w:bCs/>
        </w:rPr>
        <w:t>werden</w:t>
      </w:r>
      <w:r>
        <w:rPr>
          <w:b/>
          <w:bCs/>
        </w:rPr>
        <w:t xml:space="preserve"> </w:t>
      </w:r>
      <w:r w:rsidR="00DA1F96" w:rsidRPr="00DD4C1D">
        <w:rPr>
          <w:b/>
          <w:bCs/>
        </w:rPr>
        <w:t>große</w:t>
      </w:r>
      <w:r>
        <w:rPr>
          <w:b/>
          <w:bCs/>
        </w:rPr>
        <w:t xml:space="preserve"> </w:t>
      </w:r>
      <w:r w:rsidR="00DA1F96" w:rsidRPr="00DD4C1D">
        <w:rPr>
          <w:b/>
          <w:bCs/>
        </w:rPr>
        <w:t>Zeichen</w:t>
      </w:r>
      <w:r>
        <w:rPr>
          <w:b/>
          <w:bCs/>
        </w:rPr>
        <w:t xml:space="preserve"> </w:t>
      </w:r>
      <w:r w:rsidR="00DA1F96" w:rsidRPr="00DD4C1D">
        <w:rPr>
          <w:b/>
          <w:bCs/>
        </w:rPr>
        <w:t>und</w:t>
      </w:r>
      <w:r>
        <w:rPr>
          <w:b/>
          <w:bCs/>
        </w:rPr>
        <w:t xml:space="preserve"> </w:t>
      </w:r>
      <w:r w:rsidR="00DA1F96" w:rsidRPr="00DD4C1D">
        <w:rPr>
          <w:b/>
          <w:bCs/>
        </w:rPr>
        <w:t>Wunder</w:t>
      </w:r>
      <w:r>
        <w:rPr>
          <w:b/>
          <w:bCs/>
        </w:rPr>
        <w:t xml:space="preserve"> </w:t>
      </w:r>
      <w:r w:rsidR="00DA1F96" w:rsidRPr="00DD4C1D">
        <w:rPr>
          <w:b/>
          <w:bCs/>
        </w:rPr>
        <w:t>geben,</w:t>
      </w:r>
      <w:r>
        <w:rPr>
          <w:b/>
          <w:bCs/>
        </w:rPr>
        <w:t xml:space="preserve"> </w:t>
      </w:r>
      <w:r w:rsidR="00DA1F96" w:rsidRPr="00DD4C1D">
        <w:rPr>
          <w:b/>
          <w:bCs/>
        </w:rPr>
        <w:t>sodass</w:t>
      </w:r>
      <w:r>
        <w:rPr>
          <w:b/>
          <w:bCs/>
        </w:rPr>
        <w:t xml:space="preserve"> </w:t>
      </w:r>
      <w:r w:rsidR="00DA1F96" w:rsidRPr="00DD4C1D">
        <w:rPr>
          <w:b/>
          <w:bCs/>
        </w:rPr>
        <w:t>irregeführt</w:t>
      </w:r>
      <w:r>
        <w:rPr>
          <w:b/>
          <w:bCs/>
        </w:rPr>
        <w:t xml:space="preserve"> </w:t>
      </w:r>
      <w:r w:rsidR="00DA1F96" w:rsidRPr="00DD4C1D">
        <w:rPr>
          <w:b/>
          <w:bCs/>
        </w:rPr>
        <w:t>werden,</w:t>
      </w:r>
      <w:r>
        <w:rPr>
          <w:b/>
          <w:bCs/>
        </w:rPr>
        <w:t xml:space="preserve"> </w:t>
      </w:r>
      <w:r w:rsidR="00DA1F96" w:rsidRPr="00DD4C1D">
        <w:rPr>
          <w:b/>
          <w:bCs/>
        </w:rPr>
        <w:t>wenn</w:t>
      </w:r>
      <w:r>
        <w:rPr>
          <w:b/>
          <w:bCs/>
        </w:rPr>
        <w:t xml:space="preserve"> </w:t>
      </w:r>
      <w:r w:rsidR="00DA1F96" w:rsidRPr="00DD4C1D">
        <w:rPr>
          <w:b/>
          <w:bCs/>
        </w:rPr>
        <w:t>möglich,</w:t>
      </w:r>
      <w:r>
        <w:rPr>
          <w:b/>
          <w:bCs/>
        </w:rPr>
        <w:t xml:space="preserve"> </w:t>
      </w:r>
      <w:r w:rsidR="00DA1F96" w:rsidRPr="00DD4C1D">
        <w:rPr>
          <w:b/>
          <w:bCs/>
        </w:rPr>
        <w:t>auch</w:t>
      </w:r>
      <w:r>
        <w:rPr>
          <w:b/>
          <w:bCs/>
        </w:rPr>
        <w:t xml:space="preserve"> </w:t>
      </w:r>
      <w:r w:rsidR="00DA1F96" w:rsidRPr="00DD4C1D">
        <w:rPr>
          <w:b/>
          <w:bCs/>
        </w:rPr>
        <w:t>die</w:t>
      </w:r>
      <w:r>
        <w:rPr>
          <w:b/>
          <w:bCs/>
        </w:rPr>
        <w:t xml:space="preserve"> </w:t>
      </w:r>
      <w:r w:rsidR="00DA1F96" w:rsidRPr="00DD4C1D">
        <w:rPr>
          <w:b/>
          <w:bCs/>
        </w:rPr>
        <w:t>Erwählten</w:t>
      </w:r>
      <w:r w:rsidR="00DA1F96" w:rsidRPr="00DD4C1D">
        <w:t>.“</w:t>
      </w:r>
      <w:r>
        <w:t xml:space="preserve"> </w:t>
      </w:r>
    </w:p>
    <w:p w14:paraId="6BCF1942" w14:textId="011F5F9C" w:rsidR="00983243" w:rsidRPr="00DD4C1D" w:rsidRDefault="00983243" w:rsidP="002C0189"/>
    <w:p w14:paraId="0308DF08" w14:textId="489492EA"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3524FFCA" w14:textId="1D36B1FB" w:rsidR="00DA1F96" w:rsidRPr="00DD4C1D" w:rsidRDefault="001478F8" w:rsidP="002C0189">
      <w:r>
        <w:t xml:space="preserve">    </w:t>
      </w:r>
      <w:r w:rsidR="00DA1F96" w:rsidRPr="00DD4C1D">
        <w:t>Der</w:t>
      </w:r>
      <w:r>
        <w:t xml:space="preserve"> </w:t>
      </w:r>
      <w:r w:rsidR="00DA1F96" w:rsidRPr="00DD4C1D">
        <w:t>Herr</w:t>
      </w:r>
      <w:r>
        <w:t xml:space="preserve"> </w:t>
      </w:r>
      <w:r w:rsidR="00DA1F96" w:rsidRPr="00DD4C1D">
        <w:t>Jesus</w:t>
      </w:r>
      <w:r>
        <w:t xml:space="preserve"> </w:t>
      </w:r>
      <w:r w:rsidR="00DA1F96" w:rsidRPr="00DD4C1D">
        <w:t>sagt</w:t>
      </w:r>
      <w:r>
        <w:t xml:space="preserve"> </w:t>
      </w:r>
      <w:r w:rsidR="00DA1F96" w:rsidRPr="00DD4C1D">
        <w:t>nicht,</w:t>
      </w:r>
      <w:r>
        <w:t xml:space="preserve"> </w:t>
      </w:r>
      <w:r w:rsidR="00DA1F96" w:rsidRPr="00DD4C1D">
        <w:t>dass</w:t>
      </w:r>
      <w:r>
        <w:t xml:space="preserve"> </w:t>
      </w:r>
      <w:r w:rsidR="00DA1F96" w:rsidRPr="00DD4C1D">
        <w:t>es</w:t>
      </w:r>
      <w:r>
        <w:t xml:space="preserve"> </w:t>
      </w:r>
      <w:r w:rsidR="00DA1F96" w:rsidRPr="00DD4C1D">
        <w:t>bei</w:t>
      </w:r>
      <w:r>
        <w:t xml:space="preserve"> </w:t>
      </w:r>
      <w:r w:rsidR="00DA1F96" w:rsidRPr="00DD4C1D">
        <w:t>den</w:t>
      </w:r>
      <w:r>
        <w:t xml:space="preserve"> </w:t>
      </w:r>
      <w:r w:rsidR="00DA1F96" w:rsidRPr="00DD4C1D">
        <w:t>Erwählten</w:t>
      </w:r>
      <w:r>
        <w:t xml:space="preserve"> </w:t>
      </w:r>
      <w:r w:rsidR="00DA1F96" w:rsidRPr="00DD4C1D">
        <w:t>keine</w:t>
      </w:r>
      <w:r>
        <w:t xml:space="preserve"> </w:t>
      </w:r>
      <w:r w:rsidR="002A2B04" w:rsidRPr="00DD4C1D">
        <w:t>Möglichkeit</w:t>
      </w:r>
      <w:r>
        <w:t xml:space="preserve"> </w:t>
      </w:r>
      <w:r w:rsidR="002A2B04" w:rsidRPr="00DD4C1D">
        <w:t>der</w:t>
      </w:r>
      <w:r>
        <w:t xml:space="preserve"> </w:t>
      </w:r>
      <w:r w:rsidR="002A2B04" w:rsidRPr="00DD4C1D">
        <w:t>Verführung</w:t>
      </w:r>
      <w:r>
        <w:t xml:space="preserve"> </w:t>
      </w:r>
      <w:r w:rsidR="00DA1F96" w:rsidRPr="00DD4C1D">
        <w:t>mehr</w:t>
      </w:r>
      <w:r>
        <w:t xml:space="preserve"> </w:t>
      </w:r>
      <w:r w:rsidR="00DA1F96" w:rsidRPr="00DD4C1D">
        <w:t>gibt.</w:t>
      </w:r>
      <w:r>
        <w:t xml:space="preserve"> </w:t>
      </w:r>
    </w:p>
    <w:p w14:paraId="51308BE4" w14:textId="1CA0856F" w:rsidR="00F641D2" w:rsidRPr="00DD4C1D" w:rsidRDefault="00DA1F96" w:rsidP="002C0189">
      <w:pPr>
        <w:rPr>
          <w:b/>
          <w:bCs/>
        </w:rPr>
      </w:pPr>
      <w:r w:rsidRPr="00DD4C1D">
        <w:t>Dass</w:t>
      </w:r>
      <w:r w:rsidR="001478F8">
        <w:t xml:space="preserve"> </w:t>
      </w:r>
      <w:r w:rsidRPr="00DD4C1D">
        <w:t>diese</w:t>
      </w:r>
      <w:r w:rsidR="001478F8">
        <w:t xml:space="preserve"> </w:t>
      </w:r>
      <w:r w:rsidRPr="00DD4C1D">
        <w:t>Möglichkeit</w:t>
      </w:r>
      <w:r w:rsidR="001478F8">
        <w:t xml:space="preserve"> </w:t>
      </w:r>
      <w:r w:rsidR="002A2B04" w:rsidRPr="00DD4C1D">
        <w:t>bei</w:t>
      </w:r>
      <w:r w:rsidR="001478F8">
        <w:t xml:space="preserve"> </w:t>
      </w:r>
      <w:r w:rsidR="002A2B04" w:rsidRPr="00DD4C1D">
        <w:t>wenigstens</w:t>
      </w:r>
      <w:r w:rsidR="001478F8">
        <w:t xml:space="preserve"> </w:t>
      </w:r>
      <w:r w:rsidR="002A2B04" w:rsidRPr="00DD4C1D">
        <w:t>einigen</w:t>
      </w:r>
      <w:r w:rsidR="001478F8">
        <w:t xml:space="preserve"> </w:t>
      </w:r>
      <w:r w:rsidR="002A2B04" w:rsidRPr="00DD4C1D">
        <w:t>besteht,</w:t>
      </w:r>
      <w:r w:rsidR="001478F8">
        <w:t xml:space="preserve"> </w:t>
      </w:r>
      <w:r w:rsidR="002A2B04" w:rsidRPr="00DD4C1D">
        <w:t>dürfte</w:t>
      </w:r>
      <w:r w:rsidR="001478F8">
        <w:t xml:space="preserve"> </w:t>
      </w:r>
      <w:r w:rsidR="002A2B04" w:rsidRPr="00DD4C1D">
        <w:t>er</w:t>
      </w:r>
      <w:r w:rsidR="001478F8">
        <w:t xml:space="preserve"> </w:t>
      </w:r>
      <w:r w:rsidR="002A2B04" w:rsidRPr="00DD4C1D">
        <w:t>nach</w:t>
      </w:r>
      <w:r w:rsidR="001478F8">
        <w:t xml:space="preserve"> </w:t>
      </w:r>
      <w:r w:rsidR="002A2B04" w:rsidRPr="00DD4C1D">
        <w:t>V.</w:t>
      </w:r>
      <w:r w:rsidR="001478F8">
        <w:t xml:space="preserve"> </w:t>
      </w:r>
      <w:r w:rsidR="002A2B04" w:rsidRPr="00DD4C1D">
        <w:t>13</w:t>
      </w:r>
      <w:r w:rsidR="001478F8">
        <w:t xml:space="preserve"> </w:t>
      </w:r>
      <w:r w:rsidR="002A2B04" w:rsidRPr="00DD4C1D">
        <w:t>voraussetzen</w:t>
      </w:r>
      <w:r w:rsidRPr="00DD4C1D">
        <w:t>.</w:t>
      </w:r>
      <w:r w:rsidR="001478F8">
        <w:t xml:space="preserve"> </w:t>
      </w:r>
      <w:r w:rsidRPr="00DD4C1D">
        <w:t>Dort</w:t>
      </w:r>
      <w:r w:rsidR="001478F8">
        <w:t xml:space="preserve"> </w:t>
      </w:r>
      <w:r w:rsidRPr="00DD4C1D">
        <w:t>heißt</w:t>
      </w:r>
      <w:r w:rsidR="001478F8">
        <w:t xml:space="preserve"> </w:t>
      </w:r>
      <w:r w:rsidRPr="00DD4C1D">
        <w:t>es:</w:t>
      </w:r>
      <w:r w:rsidR="001478F8">
        <w:t xml:space="preserve"> </w:t>
      </w:r>
      <w:r w:rsidRPr="00DD4C1D">
        <w:t>„</w:t>
      </w:r>
      <w:r w:rsidR="002A2B04" w:rsidRPr="00DD4C1D">
        <w:rPr>
          <w:b/>
          <w:bCs/>
        </w:rPr>
        <w:t>wer</w:t>
      </w:r>
      <w:r w:rsidR="001478F8">
        <w:rPr>
          <w:b/>
          <w:bCs/>
        </w:rPr>
        <w:t xml:space="preserve"> </w:t>
      </w:r>
      <w:r w:rsidR="002A2B04" w:rsidRPr="00DD4C1D">
        <w:rPr>
          <w:b/>
          <w:bCs/>
        </w:rPr>
        <w:t>aber</w:t>
      </w:r>
      <w:r w:rsidR="001478F8">
        <w:rPr>
          <w:b/>
          <w:bCs/>
        </w:rPr>
        <w:t xml:space="preserve"> </w:t>
      </w:r>
      <w:r w:rsidR="002A2B04" w:rsidRPr="00DD4C1D">
        <w:rPr>
          <w:b/>
          <w:bCs/>
        </w:rPr>
        <w:t>bis</w:t>
      </w:r>
      <w:r w:rsidR="001478F8">
        <w:rPr>
          <w:b/>
          <w:bCs/>
        </w:rPr>
        <w:t xml:space="preserve"> </w:t>
      </w:r>
      <w:r w:rsidR="002A2B04" w:rsidRPr="00DD4C1D">
        <w:rPr>
          <w:b/>
          <w:bCs/>
        </w:rPr>
        <w:t>zum</w:t>
      </w:r>
      <w:r w:rsidR="001478F8">
        <w:rPr>
          <w:b/>
          <w:bCs/>
        </w:rPr>
        <w:t xml:space="preserve"> </w:t>
      </w:r>
      <w:r w:rsidR="002A2B04" w:rsidRPr="00DD4C1D">
        <w:rPr>
          <w:b/>
          <w:bCs/>
        </w:rPr>
        <w:t>Ende</w:t>
      </w:r>
      <w:r w:rsidR="001478F8">
        <w:rPr>
          <w:b/>
          <w:bCs/>
        </w:rPr>
        <w:t xml:space="preserve"> </w:t>
      </w:r>
      <w:r w:rsidR="002A2B04" w:rsidRPr="00DD4C1D">
        <w:rPr>
          <w:b/>
          <w:bCs/>
        </w:rPr>
        <w:t>Ausdauer</w:t>
      </w:r>
      <w:r w:rsidR="001478F8">
        <w:rPr>
          <w:b/>
          <w:bCs/>
        </w:rPr>
        <w:t xml:space="preserve"> </w:t>
      </w:r>
      <w:r w:rsidR="002A2B04" w:rsidRPr="00DD4C1D">
        <w:rPr>
          <w:b/>
          <w:bCs/>
        </w:rPr>
        <w:t>bewahrt,</w:t>
      </w:r>
      <w:r w:rsidR="001478F8">
        <w:rPr>
          <w:b/>
          <w:bCs/>
        </w:rPr>
        <w:t xml:space="preserve"> </w:t>
      </w:r>
      <w:r w:rsidR="002A2B04" w:rsidRPr="00DD4C1D">
        <w:rPr>
          <w:b/>
          <w:bCs/>
        </w:rPr>
        <w:t>der</w:t>
      </w:r>
      <w:r w:rsidR="001478F8">
        <w:rPr>
          <w:b/>
          <w:bCs/>
        </w:rPr>
        <w:t xml:space="preserve"> </w:t>
      </w:r>
      <w:r w:rsidR="002A2B04" w:rsidRPr="00DD4C1D">
        <w:rPr>
          <w:b/>
          <w:bCs/>
        </w:rPr>
        <w:t>wird</w:t>
      </w:r>
      <w:r w:rsidR="001478F8">
        <w:rPr>
          <w:b/>
          <w:bCs/>
        </w:rPr>
        <w:t xml:space="preserve"> </w:t>
      </w:r>
      <w:r w:rsidR="002A2B04" w:rsidRPr="00DD4C1D">
        <w:rPr>
          <w:b/>
          <w:bCs/>
        </w:rPr>
        <w:t>gerettet</w:t>
      </w:r>
      <w:r w:rsidR="001478F8">
        <w:rPr>
          <w:b/>
          <w:bCs/>
        </w:rPr>
        <w:t xml:space="preserve"> </w:t>
      </w:r>
      <w:r w:rsidRPr="00DD4C1D">
        <w:rPr>
          <w:b/>
          <w:bCs/>
        </w:rPr>
        <w:t>‹</w:t>
      </w:r>
      <w:r w:rsidR="002A2B04" w:rsidRPr="00DD4C1D">
        <w:rPr>
          <w:b/>
          <w:bCs/>
        </w:rPr>
        <w:t>und</w:t>
      </w:r>
      <w:r w:rsidR="001478F8">
        <w:rPr>
          <w:b/>
          <w:bCs/>
        </w:rPr>
        <w:t xml:space="preserve"> </w:t>
      </w:r>
      <w:r w:rsidR="002A2B04" w:rsidRPr="00DD4C1D">
        <w:rPr>
          <w:b/>
          <w:bCs/>
        </w:rPr>
        <w:t>bewahrt</w:t>
      </w:r>
      <w:r w:rsidRPr="00DD4C1D">
        <w:rPr>
          <w:b/>
          <w:bCs/>
        </w:rPr>
        <w:t>›</w:t>
      </w:r>
      <w:r w:rsidR="001478F8">
        <w:rPr>
          <w:b/>
          <w:bCs/>
        </w:rPr>
        <w:t xml:space="preserve"> </w:t>
      </w:r>
      <w:r w:rsidR="002A2B04" w:rsidRPr="00DD4C1D">
        <w:rPr>
          <w:b/>
          <w:bCs/>
        </w:rPr>
        <w:t>werden.</w:t>
      </w:r>
      <w:r w:rsidR="00DC60E6" w:rsidRPr="00DD4C1D">
        <w:rPr>
          <w:bCs/>
        </w:rPr>
        <w:t>“</w:t>
      </w:r>
      <w:r w:rsidR="001478F8">
        <w:rPr>
          <w:b/>
          <w:bCs/>
        </w:rPr>
        <w:t xml:space="preserve"> </w:t>
      </w:r>
    </w:p>
    <w:p w14:paraId="4E739D82" w14:textId="47052242" w:rsidR="00983243" w:rsidRPr="00DD4C1D" w:rsidRDefault="001478F8" w:rsidP="002C0189">
      <w:r>
        <w:rPr>
          <w:b/>
          <w:bCs/>
        </w:rPr>
        <w:t xml:space="preserve">    </w:t>
      </w:r>
      <w:r w:rsidR="002A2B04" w:rsidRPr="00DD4C1D">
        <w:t>Gott</w:t>
      </w:r>
      <w:r>
        <w:t xml:space="preserve"> </w:t>
      </w:r>
      <w:r w:rsidR="002A2B04" w:rsidRPr="00DD4C1D">
        <w:t>wird</w:t>
      </w:r>
      <w:r>
        <w:t xml:space="preserve"> </w:t>
      </w:r>
      <w:r w:rsidR="002A2B04" w:rsidRPr="00DD4C1D">
        <w:t>also</w:t>
      </w:r>
      <w:r>
        <w:t xml:space="preserve"> </w:t>
      </w:r>
      <w:r w:rsidR="00DA1F96" w:rsidRPr="00DD4C1D">
        <w:t>Irreführung</w:t>
      </w:r>
      <w:r>
        <w:t xml:space="preserve"> </w:t>
      </w:r>
      <w:r w:rsidR="002A2B04" w:rsidRPr="00DD4C1D">
        <w:t>nicht</w:t>
      </w:r>
      <w:r>
        <w:t xml:space="preserve"> </w:t>
      </w:r>
      <w:r w:rsidR="00DC60E6" w:rsidRPr="00DD4C1D">
        <w:t>„</w:t>
      </w:r>
      <w:r w:rsidR="002A2B04" w:rsidRPr="00DD4C1D">
        <w:t>zulassen</w:t>
      </w:r>
      <w:r w:rsidR="00DC60E6" w:rsidRPr="00DD4C1D">
        <w:t>“</w:t>
      </w:r>
      <w:r w:rsidR="002A2B04" w:rsidRPr="00DD4C1D">
        <w:t>,</w:t>
      </w:r>
      <w:r>
        <w:t xml:space="preserve"> </w:t>
      </w:r>
      <w:r w:rsidR="002A2B04" w:rsidRPr="00DD4C1D">
        <w:rPr>
          <w:spacing w:val="34"/>
        </w:rPr>
        <w:t>unter</w:t>
      </w:r>
      <w:r>
        <w:rPr>
          <w:spacing w:val="34"/>
        </w:rPr>
        <w:t xml:space="preserve"> </w:t>
      </w:r>
      <w:r w:rsidR="002A2B04" w:rsidRPr="00DD4C1D">
        <w:rPr>
          <w:spacing w:val="34"/>
        </w:rPr>
        <w:t>der</w:t>
      </w:r>
      <w:r>
        <w:rPr>
          <w:spacing w:val="34"/>
        </w:rPr>
        <w:t xml:space="preserve"> </w:t>
      </w:r>
      <w:r w:rsidR="002A2B04" w:rsidRPr="00DD4C1D">
        <w:rPr>
          <w:spacing w:val="34"/>
        </w:rPr>
        <w:t>Voraussetzung</w:t>
      </w:r>
      <w:r w:rsidR="002A2B04" w:rsidRPr="00DD4C1D">
        <w:t>,</w:t>
      </w:r>
      <w:r>
        <w:t xml:space="preserve"> </w:t>
      </w:r>
      <w:r w:rsidR="002A2B04" w:rsidRPr="00DD4C1D">
        <w:t>dass</w:t>
      </w:r>
      <w:r>
        <w:t xml:space="preserve"> </w:t>
      </w:r>
      <w:r w:rsidR="002A2B04" w:rsidRPr="00DD4C1D">
        <w:t>die</w:t>
      </w:r>
      <w:r>
        <w:t xml:space="preserve"> </w:t>
      </w:r>
      <w:r w:rsidR="002A2B04" w:rsidRPr="00DD4C1D">
        <w:t>Erwählten</w:t>
      </w:r>
      <w:r>
        <w:t xml:space="preserve"> </w:t>
      </w:r>
      <w:r w:rsidR="009455A1" w:rsidRPr="00DD4C1D">
        <w:t>am</w:t>
      </w:r>
      <w:r>
        <w:t xml:space="preserve"> </w:t>
      </w:r>
      <w:r w:rsidR="009455A1" w:rsidRPr="00DD4C1D">
        <w:t>Herrn</w:t>
      </w:r>
      <w:r>
        <w:t xml:space="preserve"> </w:t>
      </w:r>
      <w:r w:rsidR="002A2B04" w:rsidRPr="00DD4C1D">
        <w:t>bleiben.</w:t>
      </w:r>
      <w:r>
        <w:t xml:space="preserve"> </w:t>
      </w:r>
      <w:r w:rsidR="009455A1" w:rsidRPr="00DD4C1D">
        <w:t>Bestünde</w:t>
      </w:r>
      <w:r>
        <w:t xml:space="preserve"> </w:t>
      </w:r>
      <w:r w:rsidR="009455A1" w:rsidRPr="00DD4C1D">
        <w:t>keine</w:t>
      </w:r>
      <w:r>
        <w:t xml:space="preserve"> </w:t>
      </w:r>
      <w:r w:rsidR="009455A1" w:rsidRPr="00DD4C1D">
        <w:t>Gefahr,</w:t>
      </w:r>
      <w:r>
        <w:t xml:space="preserve"> </w:t>
      </w:r>
      <w:r w:rsidR="002A2B04" w:rsidRPr="00DD4C1D">
        <w:t>wären</w:t>
      </w:r>
      <w:r>
        <w:t xml:space="preserve"> </w:t>
      </w:r>
      <w:r w:rsidR="002A2B04" w:rsidRPr="00DD4C1D">
        <w:t>die</w:t>
      </w:r>
      <w:r>
        <w:t xml:space="preserve"> </w:t>
      </w:r>
      <w:r w:rsidR="002A2B04" w:rsidRPr="00DD4C1D">
        <w:t>Warnungen</w:t>
      </w:r>
      <w:r>
        <w:t xml:space="preserve"> </w:t>
      </w:r>
      <w:r w:rsidR="002A2B04" w:rsidRPr="00DD4C1D">
        <w:t>im</w:t>
      </w:r>
      <w:r>
        <w:t xml:space="preserve"> Matthäus </w:t>
      </w:r>
      <w:r w:rsidR="002A2B04" w:rsidRPr="00DD4C1D">
        <w:t>24</w:t>
      </w:r>
      <w:r>
        <w:t xml:space="preserve"> </w:t>
      </w:r>
      <w:r w:rsidR="002A2B04" w:rsidRPr="00DD4C1D">
        <w:t>und</w:t>
      </w:r>
      <w:r>
        <w:t xml:space="preserve"> </w:t>
      </w:r>
      <w:r w:rsidR="002A2B04" w:rsidRPr="00DD4C1D">
        <w:t>25</w:t>
      </w:r>
      <w:r>
        <w:t xml:space="preserve"> </w:t>
      </w:r>
      <w:r w:rsidR="00997C9C" w:rsidRPr="00DD4C1D">
        <w:t>keine</w:t>
      </w:r>
      <w:r>
        <w:t xml:space="preserve"> </w:t>
      </w:r>
      <w:r w:rsidR="009455A1" w:rsidRPr="00DD4C1D">
        <w:t>echte</w:t>
      </w:r>
      <w:r w:rsidR="00997C9C" w:rsidRPr="00DD4C1D">
        <w:t>n</w:t>
      </w:r>
      <w:r>
        <w:t xml:space="preserve"> </w:t>
      </w:r>
      <w:r w:rsidR="009455A1" w:rsidRPr="00DD4C1D">
        <w:t>Warnungen</w:t>
      </w:r>
      <w:r w:rsidR="002A2B04" w:rsidRPr="00DD4C1D">
        <w:t>.</w:t>
      </w:r>
      <w:r>
        <w:t xml:space="preserve"> </w:t>
      </w:r>
    </w:p>
    <w:p w14:paraId="596C003A" w14:textId="0FA69542" w:rsidR="00D31012" w:rsidRPr="00DD4C1D" w:rsidRDefault="001478F8" w:rsidP="002C0189">
      <w:r>
        <w:lastRenderedPageBreak/>
        <w:t xml:space="preserve">    </w:t>
      </w:r>
      <w:r w:rsidR="009455A1" w:rsidRPr="00DD4C1D">
        <w:t>Auf</w:t>
      </w:r>
      <w:r>
        <w:t xml:space="preserve"> Markus </w:t>
      </w:r>
      <w:r w:rsidR="009455A1" w:rsidRPr="00DD4C1D">
        <w:t>13</w:t>
      </w:r>
      <w:r>
        <w:t>, 2</w:t>
      </w:r>
      <w:r w:rsidR="009455A1" w:rsidRPr="00DD4C1D">
        <w:t>2</w:t>
      </w:r>
      <w:r>
        <w:t xml:space="preserve"> </w:t>
      </w:r>
      <w:r w:rsidR="009455A1" w:rsidRPr="00DD4C1D">
        <w:t>folgt</w:t>
      </w:r>
      <w:r>
        <w:t xml:space="preserve"> </w:t>
      </w:r>
      <w:r w:rsidR="009455A1" w:rsidRPr="00DD4C1D">
        <w:t>V.</w:t>
      </w:r>
      <w:r>
        <w:t xml:space="preserve"> </w:t>
      </w:r>
      <w:r w:rsidR="002A2B04" w:rsidRPr="00DD4C1D">
        <w:t>23:</w:t>
      </w:r>
      <w:r>
        <w:t xml:space="preserve"> </w:t>
      </w:r>
      <w:r w:rsidR="00DC60E6" w:rsidRPr="00DD4C1D">
        <w:t>„</w:t>
      </w:r>
      <w:r w:rsidR="002A2B04" w:rsidRPr="00DD4C1D">
        <w:rPr>
          <w:b/>
          <w:bCs/>
        </w:rPr>
        <w:t>Ihr</w:t>
      </w:r>
      <w:r>
        <w:rPr>
          <w:b/>
          <w:bCs/>
        </w:rPr>
        <w:t xml:space="preserve"> </w:t>
      </w:r>
      <w:r w:rsidR="002A2B04" w:rsidRPr="00DD4C1D">
        <w:rPr>
          <w:b/>
          <w:bCs/>
        </w:rPr>
        <w:t>aber,</w:t>
      </w:r>
      <w:r>
        <w:rPr>
          <w:b/>
          <w:bCs/>
        </w:rPr>
        <w:t xml:space="preserve"> </w:t>
      </w:r>
      <w:r w:rsidR="002A2B04" w:rsidRPr="00DD4C1D">
        <w:rPr>
          <w:b/>
          <w:bCs/>
        </w:rPr>
        <w:t>seht</w:t>
      </w:r>
      <w:r>
        <w:rPr>
          <w:b/>
          <w:bCs/>
        </w:rPr>
        <w:t xml:space="preserve"> </w:t>
      </w:r>
      <w:r w:rsidR="002A2B04" w:rsidRPr="00DD4C1D">
        <w:rPr>
          <w:b/>
          <w:bCs/>
        </w:rPr>
        <w:t>euch</w:t>
      </w:r>
      <w:r>
        <w:rPr>
          <w:b/>
          <w:bCs/>
          <w:i/>
          <w:iCs/>
        </w:rPr>
        <w:t xml:space="preserve"> </w:t>
      </w:r>
      <w:r w:rsidR="002A2B04" w:rsidRPr="00DD4C1D">
        <w:rPr>
          <w:b/>
          <w:bCs/>
        </w:rPr>
        <w:t>stets</w:t>
      </w:r>
      <w:r>
        <w:rPr>
          <w:b/>
          <w:bCs/>
        </w:rPr>
        <w:t xml:space="preserve"> </w:t>
      </w:r>
      <w:r w:rsidR="002A2B04" w:rsidRPr="00DD4C1D">
        <w:rPr>
          <w:b/>
          <w:bCs/>
        </w:rPr>
        <w:t>vor</w:t>
      </w:r>
      <w:r w:rsidR="002A2B04" w:rsidRPr="00DD4C1D">
        <w:t>!</w:t>
      </w:r>
      <w:r w:rsidR="00DC60E6" w:rsidRPr="00DD4C1D">
        <w:t>“</w:t>
      </w:r>
      <w:r>
        <w:t xml:space="preserve"> </w:t>
      </w:r>
      <w:r w:rsidR="00D31012" w:rsidRPr="00DD4C1D">
        <w:t>Das</w:t>
      </w:r>
      <w:r>
        <w:t xml:space="preserve"> </w:t>
      </w:r>
      <w:r w:rsidR="002A2B04" w:rsidRPr="00DD4C1D">
        <w:t>deutet</w:t>
      </w:r>
      <w:r>
        <w:t xml:space="preserve"> </w:t>
      </w:r>
      <w:r w:rsidR="002A2B04" w:rsidRPr="00DD4C1D">
        <w:t>an,</w:t>
      </w:r>
      <w:r>
        <w:t xml:space="preserve"> </w:t>
      </w:r>
      <w:r w:rsidR="002A2B04" w:rsidRPr="00DD4C1D">
        <w:t>dass</w:t>
      </w:r>
      <w:r>
        <w:t xml:space="preserve"> </w:t>
      </w:r>
      <w:r w:rsidR="002A2B04" w:rsidRPr="00DD4C1D">
        <w:t>es</w:t>
      </w:r>
      <w:r>
        <w:t xml:space="preserve"> </w:t>
      </w:r>
      <w:r w:rsidR="002A2B04" w:rsidRPr="00DD4C1D">
        <w:t>an</w:t>
      </w:r>
      <w:r>
        <w:t xml:space="preserve"> </w:t>
      </w:r>
      <w:r w:rsidR="002A2B04" w:rsidRPr="00DD4C1D">
        <w:t>den</w:t>
      </w:r>
      <w:r>
        <w:t xml:space="preserve"> </w:t>
      </w:r>
      <w:r w:rsidR="002A2B04" w:rsidRPr="00DD4C1D">
        <w:t>Christen</w:t>
      </w:r>
      <w:r>
        <w:t xml:space="preserve"> </w:t>
      </w:r>
      <w:r w:rsidR="002A2B04" w:rsidRPr="00DD4C1D">
        <w:t>liegt,</w:t>
      </w:r>
      <w:r>
        <w:t xml:space="preserve"> </w:t>
      </w:r>
      <w:r w:rsidR="002A2B04" w:rsidRPr="00DD4C1D">
        <w:t>sich</w:t>
      </w:r>
      <w:r>
        <w:t xml:space="preserve"> </w:t>
      </w:r>
      <w:r w:rsidR="002A2B04" w:rsidRPr="00DD4C1D">
        <w:t>zu</w:t>
      </w:r>
      <w:r>
        <w:t xml:space="preserve"> </w:t>
      </w:r>
      <w:r w:rsidR="002A2B04" w:rsidRPr="00DD4C1D">
        <w:t>hüten</w:t>
      </w:r>
      <w:r>
        <w:t xml:space="preserve"> </w:t>
      </w:r>
      <w:r w:rsidR="002A2B04" w:rsidRPr="00DD4C1D">
        <w:t>(</w:t>
      </w:r>
      <w:r w:rsidR="00075AB9" w:rsidRPr="00DD4C1D">
        <w:t>bzw.</w:t>
      </w:r>
      <w:r>
        <w:t xml:space="preserve"> </w:t>
      </w:r>
      <w:r w:rsidR="002A2B04" w:rsidRPr="00DD4C1D">
        <w:t>sich</w:t>
      </w:r>
      <w:r>
        <w:t xml:space="preserve"> </w:t>
      </w:r>
      <w:r w:rsidR="009455A1" w:rsidRPr="00DD4C1D">
        <w:t>bewahren</w:t>
      </w:r>
      <w:r>
        <w:t xml:space="preserve"> </w:t>
      </w:r>
      <w:r w:rsidR="009455A1" w:rsidRPr="00DD4C1D">
        <w:t>zu</w:t>
      </w:r>
      <w:r>
        <w:t xml:space="preserve"> </w:t>
      </w:r>
      <w:r w:rsidR="009455A1" w:rsidRPr="00DD4C1D">
        <w:t>lassen).</w:t>
      </w:r>
      <w:r>
        <w:t xml:space="preserve"> </w:t>
      </w:r>
      <w:r w:rsidR="009455A1" w:rsidRPr="00DD4C1D">
        <w:t>D</w:t>
      </w:r>
      <w:r w:rsidR="002A2B04" w:rsidRPr="00DD4C1D">
        <w:t>ie</w:t>
      </w:r>
      <w:r>
        <w:t xml:space="preserve"> </w:t>
      </w:r>
      <w:r w:rsidR="002A2B04" w:rsidRPr="00DD4C1D">
        <w:t>Warnung</w:t>
      </w:r>
      <w:r>
        <w:t xml:space="preserve"> </w:t>
      </w:r>
      <w:r w:rsidR="002A2B04" w:rsidRPr="00DD4C1D">
        <w:t>an</w:t>
      </w:r>
      <w:r>
        <w:t xml:space="preserve"> </w:t>
      </w:r>
      <w:r w:rsidR="002A2B04" w:rsidRPr="00DD4C1D">
        <w:t>die</w:t>
      </w:r>
      <w:r>
        <w:t xml:space="preserve"> </w:t>
      </w:r>
      <w:r w:rsidR="002A2B04" w:rsidRPr="00DD4C1D">
        <w:t>Christen</w:t>
      </w:r>
      <w:r>
        <w:t xml:space="preserve"> </w:t>
      </w:r>
      <w:r w:rsidR="009455A1" w:rsidRPr="00DD4C1D">
        <w:t>wäre</w:t>
      </w:r>
      <w:r>
        <w:t xml:space="preserve"> </w:t>
      </w:r>
      <w:r w:rsidR="002A2B04" w:rsidRPr="00DD4C1D">
        <w:t>sinnlos,</w:t>
      </w:r>
      <w:r>
        <w:t xml:space="preserve"> </w:t>
      </w:r>
      <w:r w:rsidR="002A2B04" w:rsidRPr="00DD4C1D">
        <w:t>wenn</w:t>
      </w:r>
      <w:r>
        <w:t xml:space="preserve"> </w:t>
      </w:r>
      <w:r w:rsidR="002A2B04" w:rsidRPr="00DD4C1D">
        <w:t>V.</w:t>
      </w:r>
      <w:r>
        <w:t xml:space="preserve"> </w:t>
      </w:r>
      <w:r w:rsidR="002A2B04" w:rsidRPr="00DD4C1D">
        <w:t>22</w:t>
      </w:r>
      <w:r>
        <w:t xml:space="preserve"> </w:t>
      </w:r>
      <w:r w:rsidR="002A2B04" w:rsidRPr="00DD4C1D">
        <w:t>meinen</w:t>
      </w:r>
      <w:r>
        <w:t xml:space="preserve"> </w:t>
      </w:r>
      <w:r w:rsidR="002A2B04" w:rsidRPr="00DD4C1D">
        <w:t>sollte,</w:t>
      </w:r>
      <w:r>
        <w:t xml:space="preserve"> </w:t>
      </w:r>
      <w:r w:rsidR="002A2B04" w:rsidRPr="00DD4C1D">
        <w:t>dass</w:t>
      </w:r>
      <w:r>
        <w:t xml:space="preserve"> </w:t>
      </w:r>
      <w:r w:rsidR="002A2B04" w:rsidRPr="00DD4C1D">
        <w:t>Erwählte</w:t>
      </w:r>
      <w:r>
        <w:t xml:space="preserve"> </w:t>
      </w:r>
      <w:r w:rsidR="00997C9C" w:rsidRPr="00DD4C1D">
        <w:t>unter</w:t>
      </w:r>
      <w:r>
        <w:t xml:space="preserve"> </w:t>
      </w:r>
      <w:r w:rsidR="00997C9C" w:rsidRPr="00DD4C1D">
        <w:t>keinen</w:t>
      </w:r>
      <w:r>
        <w:t xml:space="preserve"> </w:t>
      </w:r>
      <w:r w:rsidR="00997C9C" w:rsidRPr="00DD4C1D">
        <w:t>Umständen</w:t>
      </w:r>
      <w:r>
        <w:t xml:space="preserve"> </w:t>
      </w:r>
      <w:r w:rsidR="002A2B04" w:rsidRPr="00DD4C1D">
        <w:t>irregeführt</w:t>
      </w:r>
      <w:r>
        <w:t xml:space="preserve"> </w:t>
      </w:r>
      <w:r w:rsidR="002A2B04" w:rsidRPr="00DD4C1D">
        <w:t>werden</w:t>
      </w:r>
      <w:r>
        <w:t xml:space="preserve"> </w:t>
      </w:r>
      <w:r w:rsidR="00997C9C" w:rsidRPr="00DD4C1D">
        <w:t>könn</w:t>
      </w:r>
      <w:r w:rsidR="002A2B04" w:rsidRPr="00DD4C1D">
        <w:t>en.</w:t>
      </w:r>
      <w:r>
        <w:t xml:space="preserve"> </w:t>
      </w:r>
    </w:p>
    <w:p w14:paraId="1F518A2A" w14:textId="58A0E18A" w:rsidR="00F641D2" w:rsidRPr="00DD4C1D" w:rsidRDefault="001478F8" w:rsidP="002C0189">
      <w:r>
        <w:t xml:space="preserve">    </w:t>
      </w:r>
      <w:r w:rsidR="002A2B04" w:rsidRPr="00DD4C1D">
        <w:t>Falsche</w:t>
      </w:r>
      <w:r>
        <w:t xml:space="preserve"> </w:t>
      </w:r>
      <w:r w:rsidR="002A2B04" w:rsidRPr="00DD4C1D">
        <w:t>Propheten</w:t>
      </w:r>
      <w:r>
        <w:t xml:space="preserve"> </w:t>
      </w:r>
      <w:r w:rsidR="002A2B04" w:rsidRPr="00DD4C1D">
        <w:t>werden</w:t>
      </w:r>
      <w:r>
        <w:t xml:space="preserve"> </w:t>
      </w:r>
      <w:r w:rsidR="002A2B04" w:rsidRPr="00DD4C1D">
        <w:t>Wunder</w:t>
      </w:r>
      <w:r>
        <w:t xml:space="preserve"> </w:t>
      </w:r>
      <w:r w:rsidR="002A2B04" w:rsidRPr="00DD4C1D">
        <w:t>tun,</w:t>
      </w:r>
      <w:r>
        <w:t xml:space="preserve"> </w:t>
      </w:r>
      <w:r w:rsidR="002A2B04" w:rsidRPr="00DD4C1D">
        <w:t>um</w:t>
      </w:r>
      <w:r>
        <w:t xml:space="preserve"> </w:t>
      </w:r>
      <w:r w:rsidR="002A2B04" w:rsidRPr="00DD4C1D">
        <w:t>möglichst</w:t>
      </w:r>
      <w:r>
        <w:t xml:space="preserve"> </w:t>
      </w:r>
      <w:r w:rsidR="002A2B04" w:rsidRPr="00DD4C1D">
        <w:t>(=</w:t>
      </w:r>
      <w:r>
        <w:t xml:space="preserve"> </w:t>
      </w:r>
      <w:r w:rsidR="00DC60E6" w:rsidRPr="00DD4C1D">
        <w:t>„</w:t>
      </w:r>
      <w:r w:rsidR="002A2B04" w:rsidRPr="00DD4C1D">
        <w:t>womöglich</w:t>
      </w:r>
      <w:r w:rsidR="00DC60E6" w:rsidRPr="00DD4C1D">
        <w:t>“</w:t>
      </w:r>
      <w:r w:rsidR="002A2B04" w:rsidRPr="00DD4C1D">
        <w:t>)</w:t>
      </w:r>
      <w:r>
        <w:t xml:space="preserve"> </w:t>
      </w:r>
      <w:r w:rsidR="002A2B04" w:rsidRPr="00DD4C1D">
        <w:t>auch</w:t>
      </w:r>
      <w:r>
        <w:t xml:space="preserve"> </w:t>
      </w:r>
      <w:r w:rsidR="002A2B04" w:rsidRPr="00DD4C1D">
        <w:t>die</w:t>
      </w:r>
      <w:r>
        <w:t xml:space="preserve"> </w:t>
      </w:r>
      <w:r w:rsidR="002A2B04" w:rsidRPr="00DD4C1D">
        <w:t>Erwählten</w:t>
      </w:r>
      <w:r>
        <w:t xml:space="preserve"> </w:t>
      </w:r>
      <w:r w:rsidR="002A2B04" w:rsidRPr="00DD4C1D">
        <w:t>irrezuführen.</w:t>
      </w:r>
      <w:r>
        <w:t xml:space="preserve"> </w:t>
      </w:r>
      <w:r w:rsidR="002A2B04" w:rsidRPr="00DD4C1D">
        <w:t>Der</w:t>
      </w:r>
      <w:r>
        <w:t xml:space="preserve"> </w:t>
      </w:r>
      <w:r w:rsidR="002A2B04" w:rsidRPr="00DD4C1D">
        <w:t>Teufel</w:t>
      </w:r>
      <w:r>
        <w:t xml:space="preserve"> </w:t>
      </w:r>
      <w:r w:rsidR="002A2B04" w:rsidRPr="00DD4C1D">
        <w:t>geht</w:t>
      </w:r>
      <w:r>
        <w:t xml:space="preserve"> </w:t>
      </w:r>
      <w:r w:rsidR="002A2B04" w:rsidRPr="00DD4C1D">
        <w:t>wie</w:t>
      </w:r>
      <w:r>
        <w:t xml:space="preserve"> </w:t>
      </w:r>
      <w:r w:rsidR="002A2B04" w:rsidRPr="00DD4C1D">
        <w:t>ein</w:t>
      </w:r>
      <w:r>
        <w:t xml:space="preserve"> </w:t>
      </w:r>
      <w:r w:rsidR="002A2B04" w:rsidRPr="00DD4C1D">
        <w:t>Löwe</w:t>
      </w:r>
      <w:r>
        <w:t xml:space="preserve"> </w:t>
      </w:r>
      <w:r w:rsidR="002A2B04" w:rsidRPr="00DD4C1D">
        <w:t>umher,</w:t>
      </w:r>
      <w:r>
        <w:t xml:space="preserve"> </w:t>
      </w:r>
      <w:r w:rsidR="002A2B04" w:rsidRPr="00DD4C1D">
        <w:t>um</w:t>
      </w:r>
      <w:r>
        <w:t xml:space="preserve"> </w:t>
      </w:r>
      <w:r w:rsidR="002A2B04" w:rsidRPr="00DD4C1D">
        <w:t>Christen</w:t>
      </w:r>
      <w:r>
        <w:t xml:space="preserve"> </w:t>
      </w:r>
      <w:r w:rsidR="00997C9C" w:rsidRPr="00DD4C1D">
        <w:t>möglichst</w:t>
      </w:r>
      <w:r>
        <w:t xml:space="preserve"> </w:t>
      </w:r>
      <w:r w:rsidR="002A2B04" w:rsidRPr="00DD4C1D">
        <w:t>zu</w:t>
      </w:r>
      <w:r>
        <w:t xml:space="preserve"> </w:t>
      </w:r>
      <w:r w:rsidR="002A2B04" w:rsidRPr="00DD4C1D">
        <w:t>verschlingen</w:t>
      </w:r>
      <w:r>
        <w:t xml:space="preserve"> </w:t>
      </w:r>
      <w:r w:rsidR="002A2B04" w:rsidRPr="00DD4C1D">
        <w:t>(</w:t>
      </w:r>
      <w:r>
        <w:t xml:space="preserve">1. Petrus </w:t>
      </w:r>
      <w:r w:rsidR="002A2B04" w:rsidRPr="00DD4C1D">
        <w:t>5</w:t>
      </w:r>
      <w:r>
        <w:t>, 8</w:t>
      </w:r>
      <w:r w:rsidR="002A2B04" w:rsidRPr="00DD4C1D">
        <w:t>).</w:t>
      </w:r>
      <w:r>
        <w:t xml:space="preserve"> </w:t>
      </w:r>
      <w:r w:rsidR="002A2B04" w:rsidRPr="00DD4C1D">
        <w:t>Möglich</w:t>
      </w:r>
      <w:r>
        <w:t xml:space="preserve"> </w:t>
      </w:r>
      <w:r w:rsidR="002A2B04" w:rsidRPr="00DD4C1D">
        <w:t>ist</w:t>
      </w:r>
      <w:r>
        <w:t xml:space="preserve"> </w:t>
      </w:r>
      <w:r w:rsidR="002A2B04" w:rsidRPr="00DD4C1D">
        <w:t>es</w:t>
      </w:r>
      <w:r>
        <w:t xml:space="preserve"> </w:t>
      </w:r>
      <w:r w:rsidR="002A2B04" w:rsidRPr="00DD4C1D">
        <w:t>dann,</w:t>
      </w:r>
      <w:r>
        <w:t xml:space="preserve"> </w:t>
      </w:r>
      <w:r w:rsidR="002A2B04" w:rsidRPr="00DD4C1D">
        <w:t>wenn</w:t>
      </w:r>
      <w:r>
        <w:t xml:space="preserve"> </w:t>
      </w:r>
      <w:r w:rsidR="002A2B04" w:rsidRPr="00DD4C1D">
        <w:t>sie</w:t>
      </w:r>
      <w:r>
        <w:t xml:space="preserve"> </w:t>
      </w:r>
      <w:r w:rsidR="002A2B04" w:rsidRPr="00DD4C1D">
        <w:t>sich</w:t>
      </w:r>
      <w:r>
        <w:t xml:space="preserve"> </w:t>
      </w:r>
      <w:r w:rsidR="002A2B04" w:rsidRPr="00DD4C1D">
        <w:t>nicht</w:t>
      </w:r>
      <w:r>
        <w:t xml:space="preserve"> </w:t>
      </w:r>
      <w:r w:rsidR="002A2B04" w:rsidRPr="00DD4C1D">
        <w:t>warnen</w:t>
      </w:r>
      <w:r>
        <w:t xml:space="preserve"> </w:t>
      </w:r>
      <w:r w:rsidR="002A2B04" w:rsidRPr="00DD4C1D">
        <w:t>lassen,</w:t>
      </w:r>
      <w:r>
        <w:t xml:space="preserve"> </w:t>
      </w:r>
      <w:r w:rsidR="002A2B04" w:rsidRPr="00DD4C1D">
        <w:t>sich</w:t>
      </w:r>
      <w:r>
        <w:t xml:space="preserve"> </w:t>
      </w:r>
      <w:r w:rsidR="002A2B04" w:rsidRPr="00DD4C1D">
        <w:t>nicht</w:t>
      </w:r>
      <w:r>
        <w:t xml:space="preserve"> </w:t>
      </w:r>
      <w:r w:rsidR="002A2B04" w:rsidRPr="00DD4C1D">
        <w:t>bewahren</w:t>
      </w:r>
      <w:r>
        <w:t xml:space="preserve"> </w:t>
      </w:r>
      <w:r w:rsidR="002A2B04" w:rsidRPr="00DD4C1D">
        <w:t>lassen,</w:t>
      </w:r>
      <w:r>
        <w:t xml:space="preserve"> </w:t>
      </w:r>
      <w:r w:rsidR="002A2B04" w:rsidRPr="00DD4C1D">
        <w:t>nicht</w:t>
      </w:r>
      <w:r>
        <w:t xml:space="preserve"> </w:t>
      </w:r>
      <w:r w:rsidR="002A2B04" w:rsidRPr="00DD4C1D">
        <w:t>an</w:t>
      </w:r>
      <w:r>
        <w:t xml:space="preserve"> </w:t>
      </w:r>
      <w:r w:rsidR="002A2B04" w:rsidRPr="00DD4C1D">
        <w:t>Gottes</w:t>
      </w:r>
      <w:r>
        <w:t xml:space="preserve"> </w:t>
      </w:r>
      <w:r w:rsidR="002A2B04" w:rsidRPr="00DD4C1D">
        <w:t>Wort</w:t>
      </w:r>
      <w:r>
        <w:t xml:space="preserve"> </w:t>
      </w:r>
      <w:r w:rsidR="002A2B04" w:rsidRPr="00DD4C1D">
        <w:t>festhalten,</w:t>
      </w:r>
      <w:r>
        <w:t xml:space="preserve"> </w:t>
      </w:r>
      <w:r w:rsidR="002A2B04" w:rsidRPr="00DD4C1D">
        <w:t>sich</w:t>
      </w:r>
      <w:r>
        <w:t xml:space="preserve"> </w:t>
      </w:r>
      <w:r w:rsidR="002A2B04" w:rsidRPr="00DD4C1D">
        <w:t>nicht</w:t>
      </w:r>
      <w:r>
        <w:t xml:space="preserve"> </w:t>
      </w:r>
      <w:r w:rsidR="002A2B04" w:rsidRPr="00DD4C1D">
        <w:t>auf</w:t>
      </w:r>
      <w:r>
        <w:t xml:space="preserve"> </w:t>
      </w:r>
      <w:r w:rsidR="002A2B04" w:rsidRPr="00DD4C1D">
        <w:t>Christus</w:t>
      </w:r>
      <w:r>
        <w:t xml:space="preserve"> </w:t>
      </w:r>
      <w:r w:rsidR="002A2B04" w:rsidRPr="00DD4C1D">
        <w:t>verlassen.</w:t>
      </w:r>
      <w:r>
        <w:t xml:space="preserve"> </w:t>
      </w:r>
      <w:r w:rsidR="002A2B04" w:rsidRPr="00DD4C1D">
        <w:t>Petrus</w:t>
      </w:r>
      <w:r>
        <w:t xml:space="preserve"> </w:t>
      </w:r>
      <w:r w:rsidR="002A2B04" w:rsidRPr="00DD4C1D">
        <w:t>sagt,</w:t>
      </w:r>
      <w:r>
        <w:t xml:space="preserve"> </w:t>
      </w:r>
      <w:r w:rsidR="002A2B04" w:rsidRPr="00DD4C1D">
        <w:t>man</w:t>
      </w:r>
      <w:r>
        <w:t xml:space="preserve"> </w:t>
      </w:r>
      <w:r w:rsidR="002A2B04" w:rsidRPr="00DD4C1D">
        <w:t>muss</w:t>
      </w:r>
      <w:r>
        <w:t xml:space="preserve"> </w:t>
      </w:r>
      <w:r w:rsidR="00D31012" w:rsidRPr="00DD4C1D">
        <w:t>widerstehen,</w:t>
      </w:r>
      <w:r>
        <w:t xml:space="preserve"> </w:t>
      </w:r>
      <w:r w:rsidR="00D31012" w:rsidRPr="00DD4C1D">
        <w:t>„</w:t>
      </w:r>
      <w:r w:rsidR="00D31012" w:rsidRPr="00DD4C1D">
        <w:rPr>
          <w:b/>
        </w:rPr>
        <w:t>fest</w:t>
      </w:r>
      <w:r>
        <w:rPr>
          <w:b/>
        </w:rPr>
        <w:t xml:space="preserve"> </w:t>
      </w:r>
      <w:r w:rsidR="00D31012" w:rsidRPr="00DD4C1D">
        <w:rPr>
          <w:b/>
        </w:rPr>
        <w:t>durch</w:t>
      </w:r>
      <w:r>
        <w:rPr>
          <w:b/>
        </w:rPr>
        <w:t xml:space="preserve"> </w:t>
      </w:r>
      <w:r w:rsidR="00D31012" w:rsidRPr="00DD4C1D">
        <w:rPr>
          <w:b/>
        </w:rPr>
        <w:t>den</w:t>
      </w:r>
      <w:r>
        <w:rPr>
          <w:b/>
        </w:rPr>
        <w:t xml:space="preserve"> </w:t>
      </w:r>
      <w:r w:rsidR="002A2B04" w:rsidRPr="00DD4C1D">
        <w:rPr>
          <w:b/>
        </w:rPr>
        <w:t>Glauben</w:t>
      </w:r>
      <w:r w:rsidR="00D31012" w:rsidRPr="00DD4C1D">
        <w:t>“</w:t>
      </w:r>
      <w:r>
        <w:t xml:space="preserve"> </w:t>
      </w:r>
      <w:r w:rsidR="002A2B04" w:rsidRPr="00DD4C1D">
        <w:t>(</w:t>
      </w:r>
      <w:r>
        <w:t xml:space="preserve">1. Petrus </w:t>
      </w:r>
      <w:r w:rsidR="002A2B04" w:rsidRPr="00DD4C1D">
        <w:t>5</w:t>
      </w:r>
      <w:r>
        <w:t>, 9</w:t>
      </w:r>
      <w:r w:rsidR="002A2B04" w:rsidRPr="00DD4C1D">
        <w:t>).</w:t>
      </w:r>
      <w:r>
        <w:t xml:space="preserve"> </w:t>
      </w:r>
    </w:p>
    <w:p w14:paraId="162E1F9D" w14:textId="77777777" w:rsidR="00983A3D" w:rsidRPr="00DD4C1D" w:rsidRDefault="00983A3D" w:rsidP="002C0189"/>
    <w:p w14:paraId="027F7FEA" w14:textId="2D2B63BC" w:rsidR="00F641D2" w:rsidRPr="00DD4C1D" w:rsidRDefault="00DC60E6" w:rsidP="007D4908">
      <w:pPr>
        <w:pStyle w:val="berschrift3"/>
      </w:pPr>
      <w:r w:rsidRPr="00DD4C1D">
        <w:t>„</w:t>
      </w:r>
      <w:r w:rsidR="002A2B04" w:rsidRPr="00DD4C1D">
        <w:t>Niemand</w:t>
      </w:r>
      <w:r w:rsidR="001478F8">
        <w:t xml:space="preserve"> </w:t>
      </w:r>
      <w:r w:rsidR="002A2B04" w:rsidRPr="00DD4C1D">
        <w:t>kann</w:t>
      </w:r>
      <w:r w:rsidR="001478F8">
        <w:t xml:space="preserve"> </w:t>
      </w:r>
      <w:r w:rsidR="002A2B04" w:rsidRPr="00DD4C1D">
        <w:t>gegen</w:t>
      </w:r>
      <w:r w:rsidR="001478F8">
        <w:t xml:space="preserve"> </w:t>
      </w:r>
      <w:r w:rsidR="002A2B04" w:rsidRPr="00DD4C1D">
        <w:t>Gottes</w:t>
      </w:r>
      <w:r w:rsidR="001478F8">
        <w:t xml:space="preserve"> </w:t>
      </w:r>
      <w:r w:rsidR="002A2B04" w:rsidRPr="00DD4C1D">
        <w:t>Erwählte</w:t>
      </w:r>
      <w:r w:rsidR="001478F8">
        <w:t xml:space="preserve"> </w:t>
      </w:r>
      <w:r w:rsidR="002A2B04" w:rsidRPr="00DD4C1D">
        <w:t>Anklage</w:t>
      </w:r>
      <w:r w:rsidR="001478F8">
        <w:t xml:space="preserve"> </w:t>
      </w:r>
      <w:r w:rsidR="002A2B04" w:rsidRPr="00DD4C1D">
        <w:t>erheben.”</w:t>
      </w:r>
      <w:r w:rsidR="001478F8">
        <w:t xml:space="preserve"> </w:t>
      </w:r>
    </w:p>
    <w:p w14:paraId="705AD81F" w14:textId="50427FD6" w:rsidR="00D31012" w:rsidRPr="00DD4C1D" w:rsidRDefault="001478F8" w:rsidP="002C0189">
      <w:r>
        <w:t xml:space="preserve">    </w:t>
      </w:r>
      <w:r w:rsidR="002A2B04" w:rsidRPr="00DD4C1D">
        <w:t>Argument:</w:t>
      </w:r>
      <w:r>
        <w:t xml:space="preserve"> Römer </w:t>
      </w:r>
      <w:r w:rsidR="002A2B04" w:rsidRPr="00DD4C1D">
        <w:t>8</w:t>
      </w:r>
      <w:r>
        <w:t>, 3</w:t>
      </w:r>
      <w:r w:rsidR="002A2B04" w:rsidRPr="00DD4C1D">
        <w:t>3</w:t>
      </w:r>
      <w:r>
        <w:t>, 3</w:t>
      </w:r>
      <w:r w:rsidR="00D31012" w:rsidRPr="00DD4C1D">
        <w:t>4</w:t>
      </w:r>
      <w:r w:rsidR="002A2B04" w:rsidRPr="00DD4C1D">
        <w:t>.</w:t>
      </w:r>
      <w:r>
        <w:t xml:space="preserve"> </w:t>
      </w:r>
    </w:p>
    <w:p w14:paraId="68220C3B" w14:textId="77777777" w:rsidR="00D31012" w:rsidRPr="00DD4C1D" w:rsidRDefault="00D31012" w:rsidP="002C0189"/>
    <w:p w14:paraId="7D3C24A6" w14:textId="6F94EF4E" w:rsidR="00C840C5" w:rsidRPr="00DD4C1D" w:rsidRDefault="001478F8" w:rsidP="002C0189">
      <w:r>
        <w:rPr>
          <w:szCs w:val="20"/>
        </w:rPr>
        <w:t xml:space="preserve">    </w:t>
      </w:r>
      <w:r w:rsidR="00CB7093" w:rsidRPr="00DD4C1D">
        <w:rPr>
          <w:szCs w:val="20"/>
        </w:rPr>
        <w:t>Antwort</w:t>
      </w:r>
      <w:r>
        <w:t xml:space="preserve"> </w:t>
      </w:r>
    </w:p>
    <w:p w14:paraId="0756DFC1" w14:textId="32024430" w:rsidR="00F641D2" w:rsidRPr="00DD4C1D" w:rsidRDefault="004615C2" w:rsidP="002C0189">
      <w:r w:rsidRPr="00DD4C1D">
        <w:t>Niemand</w:t>
      </w:r>
      <w:r w:rsidR="001478F8">
        <w:t xml:space="preserve"> </w:t>
      </w:r>
      <w:r w:rsidRPr="00DD4C1D">
        <w:t>kann</w:t>
      </w:r>
      <w:r w:rsidR="001478F8">
        <w:t xml:space="preserve"> </w:t>
      </w:r>
      <w:r w:rsidRPr="00DD4C1D">
        <w:t>Anklage</w:t>
      </w:r>
      <w:r w:rsidR="001478F8">
        <w:t xml:space="preserve"> </w:t>
      </w:r>
      <w:r w:rsidRPr="00DD4C1D">
        <w:t>erheben,</w:t>
      </w:r>
      <w:r w:rsidR="001478F8">
        <w:t xml:space="preserve"> </w:t>
      </w:r>
      <w:r w:rsidR="002A2B04" w:rsidRPr="00DD4C1D">
        <w:t>weil</w:t>
      </w:r>
      <w:r w:rsidR="001478F8">
        <w:t xml:space="preserve"> </w:t>
      </w:r>
      <w:r w:rsidR="002A2B04" w:rsidRPr="00DD4C1D">
        <w:t>die</w:t>
      </w:r>
      <w:r w:rsidR="001478F8">
        <w:t xml:space="preserve"> </w:t>
      </w:r>
      <w:r w:rsidR="002A2B04" w:rsidRPr="00DD4C1D">
        <w:t>Erwählten</w:t>
      </w:r>
      <w:r w:rsidR="001478F8">
        <w:t xml:space="preserve"> </w:t>
      </w:r>
      <w:r w:rsidR="002A2B04" w:rsidRPr="00DD4C1D">
        <w:t>durch</w:t>
      </w:r>
      <w:r w:rsidR="001478F8">
        <w:t xml:space="preserve"> </w:t>
      </w:r>
      <w:r w:rsidR="002A2B04" w:rsidRPr="00DD4C1D">
        <w:t>den</w:t>
      </w:r>
      <w:r w:rsidR="001478F8">
        <w:t xml:space="preserve"> </w:t>
      </w:r>
      <w:r w:rsidR="002A2B04" w:rsidRPr="00DD4C1D">
        <w:t>Glauben</w:t>
      </w:r>
      <w:r w:rsidR="001478F8">
        <w:t xml:space="preserve"> </w:t>
      </w:r>
      <w:r w:rsidR="002A2B04" w:rsidRPr="00DD4C1D">
        <w:t>in</w:t>
      </w:r>
      <w:r w:rsidR="001478F8">
        <w:t xml:space="preserve"> </w:t>
      </w:r>
      <w:r w:rsidR="002A2B04" w:rsidRPr="00DD4C1D">
        <w:t>Christus</w:t>
      </w:r>
      <w:r w:rsidR="001478F8">
        <w:t xml:space="preserve"> </w:t>
      </w:r>
      <w:r w:rsidR="002A2B04" w:rsidRPr="00DD4C1D">
        <w:t>sind.</w:t>
      </w:r>
      <w:r w:rsidR="001478F8">
        <w:t xml:space="preserve"> </w:t>
      </w:r>
      <w:r w:rsidR="002A2B04" w:rsidRPr="00DD4C1D">
        <w:t>I</w:t>
      </w:r>
      <w:r w:rsidR="002A2B04" w:rsidRPr="00DD4C1D">
        <w:rPr>
          <w:spacing w:val="34"/>
        </w:rPr>
        <w:t>n</w:t>
      </w:r>
      <w:r w:rsidR="001478F8">
        <w:t xml:space="preserve"> </w:t>
      </w:r>
      <w:r w:rsidR="002A2B04" w:rsidRPr="00DD4C1D">
        <w:rPr>
          <w:spacing w:val="34"/>
        </w:rPr>
        <w:t>ihm</w:t>
      </w:r>
      <w:r w:rsidR="001478F8">
        <w:t xml:space="preserve"> </w:t>
      </w:r>
      <w:r w:rsidR="002A2B04" w:rsidRPr="00DD4C1D">
        <w:t>sind</w:t>
      </w:r>
      <w:r w:rsidR="001478F8">
        <w:t xml:space="preserve"> </w:t>
      </w:r>
      <w:r w:rsidR="002A2B04" w:rsidRPr="00DD4C1D">
        <w:t>sie</w:t>
      </w:r>
      <w:r w:rsidR="001478F8">
        <w:t xml:space="preserve"> </w:t>
      </w:r>
      <w:r w:rsidR="002A2B04" w:rsidRPr="00DD4C1D">
        <w:t>Erwählte</w:t>
      </w:r>
      <w:r w:rsidR="001478F8">
        <w:t xml:space="preserve"> </w:t>
      </w:r>
      <w:r w:rsidR="002A2B04" w:rsidRPr="00DD4C1D">
        <w:t>und</w:t>
      </w:r>
      <w:r w:rsidR="001478F8">
        <w:t xml:space="preserve"> </w:t>
      </w:r>
      <w:r w:rsidR="002A2B04" w:rsidRPr="00DD4C1D">
        <w:t>Geliebte.</w:t>
      </w:r>
      <w:r w:rsidR="001478F8">
        <w:t xml:space="preserve"> </w:t>
      </w:r>
      <w:r w:rsidR="002A2B04" w:rsidRPr="00DD4C1D">
        <w:t>Würden</w:t>
      </w:r>
      <w:r w:rsidR="001478F8">
        <w:t xml:space="preserve"> </w:t>
      </w:r>
      <w:r w:rsidR="002A2B04" w:rsidRPr="00DD4C1D">
        <w:t>sie</w:t>
      </w:r>
      <w:r w:rsidR="001478F8">
        <w:t xml:space="preserve"> </w:t>
      </w:r>
      <w:r w:rsidR="002A2B04" w:rsidRPr="00DD4C1D">
        <w:t>ihren</w:t>
      </w:r>
      <w:r w:rsidR="001478F8">
        <w:t xml:space="preserve"> </w:t>
      </w:r>
      <w:r w:rsidR="002A2B04" w:rsidRPr="00DD4C1D">
        <w:t>Glauben</w:t>
      </w:r>
      <w:r w:rsidR="001478F8">
        <w:t xml:space="preserve"> </w:t>
      </w:r>
      <w:r w:rsidR="002A2B04" w:rsidRPr="00DD4C1D">
        <w:t>aufgeben,</w:t>
      </w:r>
      <w:r w:rsidR="001478F8">
        <w:t xml:space="preserve"> </w:t>
      </w:r>
      <w:r w:rsidR="002A2B04" w:rsidRPr="00DD4C1D">
        <w:t>wären</w:t>
      </w:r>
      <w:r w:rsidR="001478F8">
        <w:t xml:space="preserve"> </w:t>
      </w:r>
      <w:r w:rsidR="002A2B04" w:rsidRPr="00DD4C1D">
        <w:t>sie</w:t>
      </w:r>
      <w:r w:rsidR="001478F8">
        <w:t xml:space="preserve"> </w:t>
      </w:r>
      <w:r w:rsidR="002A2B04" w:rsidRPr="00DD4C1D">
        <w:t>nicht</w:t>
      </w:r>
      <w:r w:rsidR="001478F8">
        <w:t xml:space="preserve"> </w:t>
      </w:r>
      <w:r w:rsidR="002A2B04" w:rsidRPr="00DD4C1D">
        <w:t>mehr</w:t>
      </w:r>
      <w:r w:rsidR="001478F8">
        <w:t xml:space="preserve"> </w:t>
      </w:r>
      <w:r w:rsidR="002A2B04" w:rsidRPr="00DD4C1D">
        <w:t>in</w:t>
      </w:r>
      <w:r w:rsidR="001478F8">
        <w:t xml:space="preserve"> </w:t>
      </w:r>
      <w:r w:rsidR="002A2B04" w:rsidRPr="00DD4C1D">
        <w:t>ihm</w:t>
      </w:r>
      <w:r w:rsidR="001478F8">
        <w:t xml:space="preserve"> </w:t>
      </w:r>
      <w:r w:rsidR="002A2B04" w:rsidRPr="00DD4C1D">
        <w:t>und</w:t>
      </w:r>
      <w:r w:rsidR="001478F8">
        <w:t xml:space="preserve"> </w:t>
      </w:r>
      <w:r w:rsidR="002A2B04" w:rsidRPr="00DD4C1D">
        <w:t>daher</w:t>
      </w:r>
      <w:r w:rsidR="001478F8">
        <w:t xml:space="preserve"> </w:t>
      </w:r>
      <w:r w:rsidR="002A2B04" w:rsidRPr="00DD4C1D">
        <w:t>nicht</w:t>
      </w:r>
      <w:r w:rsidR="001478F8">
        <w:t xml:space="preserve"> </w:t>
      </w:r>
      <w:r w:rsidR="002A2B04" w:rsidRPr="00DD4C1D">
        <w:t>mehr</w:t>
      </w:r>
      <w:r w:rsidR="001478F8">
        <w:t xml:space="preserve"> </w:t>
      </w:r>
      <w:r w:rsidR="00DC60E6" w:rsidRPr="00DD4C1D">
        <w:t>„</w:t>
      </w:r>
      <w:r w:rsidRPr="00DD4C1D">
        <w:t>Erwählte</w:t>
      </w:r>
      <w:r w:rsidR="002A2B04" w:rsidRPr="00DD4C1D">
        <w:t>”.</w:t>
      </w:r>
      <w:r w:rsidR="001478F8">
        <w:t xml:space="preserve"> </w:t>
      </w:r>
    </w:p>
    <w:p w14:paraId="2AD2B4E0" w14:textId="77777777" w:rsidR="00983A3D" w:rsidRPr="00DD4C1D" w:rsidRDefault="00983A3D" w:rsidP="002C0189"/>
    <w:p w14:paraId="7071ACF8" w14:textId="2E2B6545" w:rsidR="00F641D2" w:rsidRPr="00DD4C1D" w:rsidRDefault="00DC60E6" w:rsidP="007D4908">
      <w:pPr>
        <w:pStyle w:val="berschrift3"/>
      </w:pPr>
      <w:r w:rsidRPr="00DD4C1D">
        <w:t>„</w:t>
      </w:r>
      <w:r w:rsidR="002A2B04" w:rsidRPr="00DD4C1D">
        <w:t>Gott</w:t>
      </w:r>
      <w:r w:rsidR="001478F8">
        <w:t xml:space="preserve"> </w:t>
      </w:r>
      <w:r w:rsidR="002A2B04" w:rsidRPr="00DD4C1D">
        <w:t>hätte</w:t>
      </w:r>
      <w:r w:rsidR="001478F8">
        <w:t xml:space="preserve"> </w:t>
      </w:r>
      <w:r w:rsidR="002A2B04" w:rsidRPr="00DD4C1D">
        <w:t>sich</w:t>
      </w:r>
      <w:r w:rsidR="001478F8">
        <w:t xml:space="preserve"> </w:t>
      </w:r>
      <w:r w:rsidR="002A2B04" w:rsidRPr="00DD4C1D">
        <w:t>getäuscht</w:t>
      </w:r>
      <w:r w:rsidR="001478F8">
        <w:t xml:space="preserve"> </w:t>
      </w:r>
      <w:r w:rsidR="002A2B04" w:rsidRPr="00DD4C1D">
        <w:t>in</w:t>
      </w:r>
      <w:r w:rsidR="001478F8">
        <w:t xml:space="preserve"> </w:t>
      </w:r>
      <w:r w:rsidR="002A2B04" w:rsidRPr="00DD4C1D">
        <w:t>seiner</w:t>
      </w:r>
      <w:r w:rsidR="001478F8">
        <w:t xml:space="preserve"> </w:t>
      </w:r>
      <w:r w:rsidR="002A2B04" w:rsidRPr="00DD4C1D">
        <w:t>Vorkenntnis.”</w:t>
      </w:r>
      <w:r w:rsidR="001478F8">
        <w:t xml:space="preserve"> </w:t>
      </w:r>
    </w:p>
    <w:p w14:paraId="54059DC1" w14:textId="02CDB61D" w:rsidR="00983243" w:rsidRPr="00DD4C1D" w:rsidRDefault="001478F8" w:rsidP="002C0189">
      <w:r>
        <w:t xml:space="preserve">    </w:t>
      </w:r>
      <w:r w:rsidR="004615C2" w:rsidRPr="00DD4C1D">
        <w:t>Es</w:t>
      </w:r>
      <w:r>
        <w:t xml:space="preserve"> </w:t>
      </w:r>
      <w:r w:rsidR="002A2B04" w:rsidRPr="00DD4C1D">
        <w:t>wird</w:t>
      </w:r>
      <w:r>
        <w:t xml:space="preserve"> </w:t>
      </w:r>
      <w:r w:rsidR="002A2B04" w:rsidRPr="00DD4C1D">
        <w:t>gesagt:</w:t>
      </w:r>
      <w:r>
        <w:t xml:space="preserve"> </w:t>
      </w:r>
      <w:r w:rsidR="00DC60E6" w:rsidRPr="00DD4C1D">
        <w:t>„</w:t>
      </w:r>
      <w:r w:rsidR="002A2B04" w:rsidRPr="00DD4C1D">
        <w:t>Wenn</w:t>
      </w:r>
      <w:r>
        <w:t xml:space="preserve"> </w:t>
      </w:r>
      <w:r w:rsidR="002A2B04" w:rsidRPr="00DD4C1D">
        <w:t>ein</w:t>
      </w:r>
      <w:r>
        <w:t xml:space="preserve"> </w:t>
      </w:r>
      <w:r w:rsidR="002A2B04" w:rsidRPr="00DD4C1D">
        <w:t>Erwählter</w:t>
      </w:r>
      <w:r>
        <w:t xml:space="preserve"> </w:t>
      </w:r>
      <w:r w:rsidR="002A2B04" w:rsidRPr="00DD4C1D">
        <w:t>verloren</w:t>
      </w:r>
      <w:r>
        <w:t xml:space="preserve"> </w:t>
      </w:r>
      <w:r w:rsidR="002A2B04" w:rsidRPr="00DD4C1D">
        <w:t>ginge,</w:t>
      </w:r>
      <w:r>
        <w:t xml:space="preserve"> </w:t>
      </w:r>
      <w:r w:rsidR="002A2B04" w:rsidRPr="00DD4C1D">
        <w:t>hätte</w:t>
      </w:r>
      <w:r>
        <w:t xml:space="preserve"> </w:t>
      </w:r>
      <w:r w:rsidR="002A2B04" w:rsidRPr="00DD4C1D">
        <w:t>sich</w:t>
      </w:r>
      <w:r>
        <w:t xml:space="preserve"> </w:t>
      </w:r>
      <w:r w:rsidR="002A2B04" w:rsidRPr="00DD4C1D">
        <w:t>Gott</w:t>
      </w:r>
      <w:r>
        <w:t xml:space="preserve"> </w:t>
      </w:r>
      <w:r w:rsidR="002A2B04" w:rsidRPr="00DD4C1D">
        <w:t>in</w:t>
      </w:r>
      <w:r>
        <w:t xml:space="preserve"> </w:t>
      </w:r>
      <w:r w:rsidR="002A2B04" w:rsidRPr="00DD4C1D">
        <w:t>seiner</w:t>
      </w:r>
      <w:r>
        <w:t xml:space="preserve"> </w:t>
      </w:r>
      <w:r w:rsidR="002A2B04" w:rsidRPr="00DD4C1D">
        <w:t>Vorkenntnis</w:t>
      </w:r>
      <w:r>
        <w:t xml:space="preserve"> </w:t>
      </w:r>
      <w:r w:rsidR="00997C9C" w:rsidRPr="00DD4C1D">
        <w:t>getäuscht</w:t>
      </w:r>
      <w:r w:rsidR="002A2B04" w:rsidRPr="00DD4C1D">
        <w:t>.</w:t>
      </w:r>
      <w:r>
        <w:t xml:space="preserve"> </w:t>
      </w:r>
      <w:r w:rsidR="002A2B04" w:rsidRPr="00DD4C1D">
        <w:t>Gott</w:t>
      </w:r>
      <w:r>
        <w:t xml:space="preserve"> </w:t>
      </w:r>
      <w:r w:rsidR="002A2B04" w:rsidRPr="00DD4C1D">
        <w:t>aber</w:t>
      </w:r>
      <w:r>
        <w:t xml:space="preserve"> </w:t>
      </w:r>
      <w:r w:rsidR="002A2B04" w:rsidRPr="00DD4C1D">
        <w:t>erlebt</w:t>
      </w:r>
      <w:r>
        <w:t xml:space="preserve"> </w:t>
      </w:r>
      <w:r w:rsidR="002A2B04" w:rsidRPr="00DD4C1D">
        <w:t>keine</w:t>
      </w:r>
      <w:r>
        <w:t xml:space="preserve"> </w:t>
      </w:r>
      <w:r w:rsidR="002A2B04" w:rsidRPr="00DD4C1D">
        <w:t>Überraschungen</w:t>
      </w:r>
      <w:r>
        <w:t xml:space="preserve"> </w:t>
      </w:r>
      <w:r w:rsidR="002A2B04" w:rsidRPr="00DD4C1D">
        <w:t>(</w:t>
      </w:r>
      <w:r>
        <w:t xml:space="preserve">1. Petrus </w:t>
      </w:r>
      <w:r w:rsidR="002A2B04" w:rsidRPr="00DD4C1D">
        <w:t>1</w:t>
      </w:r>
      <w:r>
        <w:t>, 1</w:t>
      </w:r>
      <w:r w:rsidR="002A2B04" w:rsidRPr="00DD4C1D">
        <w:t>.2;</w:t>
      </w:r>
      <w:r>
        <w:t xml:space="preserve"> Römer </w:t>
      </w:r>
      <w:r w:rsidR="002A2B04" w:rsidRPr="00DD4C1D">
        <w:t>8</w:t>
      </w:r>
      <w:r>
        <w:t>, 2</w:t>
      </w:r>
      <w:r w:rsidR="002A2B04" w:rsidRPr="00DD4C1D">
        <w:t>9.</w:t>
      </w:r>
      <w:r>
        <w:t xml:space="preserve"> </w:t>
      </w:r>
      <w:r w:rsidR="002A2B04" w:rsidRPr="00DD4C1D">
        <w:t>Gott</w:t>
      </w:r>
      <w:r>
        <w:t xml:space="preserve"> </w:t>
      </w:r>
      <w:r w:rsidR="002A2B04" w:rsidRPr="00DD4C1D">
        <w:t>sieht</w:t>
      </w:r>
      <w:r>
        <w:t xml:space="preserve"> </w:t>
      </w:r>
      <w:r w:rsidR="002A2B04" w:rsidRPr="00DD4C1D">
        <w:t>von</w:t>
      </w:r>
      <w:r>
        <w:t xml:space="preserve"> </w:t>
      </w:r>
      <w:r w:rsidR="002A2B04" w:rsidRPr="00DD4C1D">
        <w:t>Anfang</w:t>
      </w:r>
      <w:r>
        <w:t xml:space="preserve"> </w:t>
      </w:r>
      <w:r w:rsidR="002A2B04" w:rsidRPr="00DD4C1D">
        <w:t>das</w:t>
      </w:r>
      <w:r>
        <w:t xml:space="preserve"> </w:t>
      </w:r>
      <w:r w:rsidR="002A2B04" w:rsidRPr="00DD4C1D">
        <w:t>Ende.).”</w:t>
      </w:r>
      <w:r>
        <w:t xml:space="preserve"> </w:t>
      </w:r>
    </w:p>
    <w:p w14:paraId="7681D219" w14:textId="77777777" w:rsidR="00983243" w:rsidRPr="00DD4C1D" w:rsidRDefault="00983243" w:rsidP="002C0189"/>
    <w:p w14:paraId="6D65F2E1" w14:textId="02AA7A85"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784E092A" w14:textId="68EA6EE3" w:rsidR="00997C9C" w:rsidRPr="00DD4C1D" w:rsidRDefault="002A2B04" w:rsidP="002C0189">
      <w:r w:rsidRPr="00DD4C1D">
        <w:t>Dass</w:t>
      </w:r>
      <w:r w:rsidR="001478F8">
        <w:t xml:space="preserve"> </w:t>
      </w:r>
      <w:r w:rsidRPr="00DD4C1D">
        <w:t>Gott</w:t>
      </w:r>
      <w:r w:rsidR="001478F8">
        <w:t xml:space="preserve"> </w:t>
      </w:r>
      <w:r w:rsidRPr="00DD4C1D">
        <w:t>keine</w:t>
      </w:r>
      <w:r w:rsidR="001478F8">
        <w:t xml:space="preserve"> </w:t>
      </w:r>
      <w:r w:rsidRPr="00DD4C1D">
        <w:t>Überraschungen</w:t>
      </w:r>
      <w:r w:rsidR="001478F8">
        <w:t xml:space="preserve"> </w:t>
      </w:r>
      <w:r w:rsidRPr="00DD4C1D">
        <w:t>erlebt,</w:t>
      </w:r>
      <w:r w:rsidR="001478F8">
        <w:t xml:space="preserve"> </w:t>
      </w:r>
      <w:r w:rsidRPr="00DD4C1D">
        <w:t>ist</w:t>
      </w:r>
      <w:r w:rsidR="001478F8">
        <w:t xml:space="preserve"> </w:t>
      </w:r>
      <w:r w:rsidRPr="00DD4C1D">
        <w:t>richtig,</w:t>
      </w:r>
      <w:r w:rsidR="001478F8">
        <w:t xml:space="preserve"> </w:t>
      </w:r>
      <w:r w:rsidRPr="00DD4C1D">
        <w:t>dass</w:t>
      </w:r>
      <w:r w:rsidR="001478F8">
        <w:t xml:space="preserve"> </w:t>
      </w:r>
      <w:r w:rsidRPr="00DD4C1D">
        <w:t>ein</w:t>
      </w:r>
      <w:r w:rsidR="001478F8">
        <w:t xml:space="preserve"> </w:t>
      </w:r>
      <w:r w:rsidRPr="00DD4C1D">
        <w:t>Erwählter</w:t>
      </w:r>
      <w:r w:rsidR="001478F8">
        <w:t xml:space="preserve"> </w:t>
      </w:r>
      <w:r w:rsidRPr="00DD4C1D">
        <w:t>nicht</w:t>
      </w:r>
      <w:r w:rsidR="001478F8">
        <w:t xml:space="preserve"> </w:t>
      </w:r>
      <w:r w:rsidRPr="00DD4C1D">
        <w:t>verloren</w:t>
      </w:r>
      <w:r w:rsidR="001478F8">
        <w:t xml:space="preserve"> </w:t>
      </w:r>
      <w:r w:rsidRPr="00DD4C1D">
        <w:t>gehen</w:t>
      </w:r>
      <w:r w:rsidR="001478F8">
        <w:t xml:space="preserve"> </w:t>
      </w:r>
      <w:r w:rsidRPr="00DD4C1D">
        <w:t>kann,</w:t>
      </w:r>
      <w:r w:rsidR="001478F8">
        <w:t xml:space="preserve"> </w:t>
      </w:r>
      <w:r w:rsidRPr="00DD4C1D">
        <w:t>nicht.</w:t>
      </w:r>
      <w:r w:rsidR="001478F8">
        <w:t xml:space="preserve"> </w:t>
      </w:r>
      <w:r w:rsidRPr="00DD4C1D">
        <w:t>Wenn</w:t>
      </w:r>
      <w:r w:rsidR="001478F8">
        <w:t xml:space="preserve"> </w:t>
      </w:r>
      <w:r w:rsidRPr="00DD4C1D">
        <w:t>einer,</w:t>
      </w:r>
      <w:r w:rsidR="001478F8">
        <w:t xml:space="preserve"> </w:t>
      </w:r>
      <w:r w:rsidRPr="00DD4C1D">
        <w:t>der</w:t>
      </w:r>
      <w:r w:rsidR="001478F8">
        <w:t xml:space="preserve"> </w:t>
      </w:r>
      <w:r w:rsidRPr="00DD4C1D">
        <w:t>in</w:t>
      </w:r>
      <w:r w:rsidR="001478F8">
        <w:t xml:space="preserve"> </w:t>
      </w:r>
      <w:r w:rsidRPr="00DD4C1D">
        <w:t>Christus</w:t>
      </w:r>
      <w:r w:rsidR="001478F8">
        <w:t xml:space="preserve"> </w:t>
      </w:r>
      <w:r w:rsidRPr="00DD4C1D">
        <w:t>(und</w:t>
      </w:r>
      <w:r w:rsidR="001478F8">
        <w:t xml:space="preserve"> </w:t>
      </w:r>
      <w:r w:rsidRPr="00DD4C1D">
        <w:t>dadurch</w:t>
      </w:r>
      <w:r w:rsidR="001478F8">
        <w:t xml:space="preserve"> </w:t>
      </w:r>
      <w:r w:rsidRPr="00DD4C1D">
        <w:t>ein</w:t>
      </w:r>
      <w:r w:rsidR="001478F8">
        <w:t xml:space="preserve"> </w:t>
      </w:r>
      <w:r w:rsidRPr="00DD4C1D">
        <w:t>Erwählter</w:t>
      </w:r>
      <w:r w:rsidR="004615C2" w:rsidRPr="00DD4C1D">
        <w:t>)</w:t>
      </w:r>
      <w:r w:rsidR="001478F8">
        <w:t xml:space="preserve"> </w:t>
      </w:r>
      <w:r w:rsidR="004615C2" w:rsidRPr="00DD4C1D">
        <w:t>ist</w:t>
      </w:r>
      <w:r w:rsidRPr="00DD4C1D">
        <w:t>,</w:t>
      </w:r>
      <w:r w:rsidR="001478F8">
        <w:t xml:space="preserve"> </w:t>
      </w:r>
      <w:r w:rsidRPr="00DD4C1D">
        <w:t>den</w:t>
      </w:r>
      <w:r w:rsidR="001478F8">
        <w:t xml:space="preserve"> </w:t>
      </w:r>
      <w:r w:rsidRPr="00DD4C1D">
        <w:t>Glauben</w:t>
      </w:r>
      <w:r w:rsidR="001478F8">
        <w:t xml:space="preserve"> </w:t>
      </w:r>
      <w:r w:rsidRPr="00DD4C1D">
        <w:t>aufgibt,</w:t>
      </w:r>
      <w:r w:rsidR="001478F8">
        <w:t xml:space="preserve"> </w:t>
      </w:r>
      <w:r w:rsidRPr="00DD4C1D">
        <w:t>hat</w:t>
      </w:r>
      <w:r w:rsidR="001478F8">
        <w:t xml:space="preserve"> </w:t>
      </w:r>
      <w:r w:rsidRPr="00DD4C1D">
        <w:t>nicht</w:t>
      </w:r>
      <w:r w:rsidR="001478F8">
        <w:t xml:space="preserve"> </w:t>
      </w:r>
      <w:r w:rsidRPr="00DD4C1D">
        <w:t>Gott</w:t>
      </w:r>
      <w:r w:rsidR="001478F8">
        <w:t xml:space="preserve"> </w:t>
      </w:r>
      <w:r w:rsidRPr="00DD4C1D">
        <w:t>sich</w:t>
      </w:r>
      <w:r w:rsidR="001478F8">
        <w:t xml:space="preserve"> </w:t>
      </w:r>
      <w:r w:rsidRPr="00DD4C1D">
        <w:t>getäuscht.</w:t>
      </w:r>
      <w:r w:rsidR="001478F8">
        <w:t xml:space="preserve"> </w:t>
      </w:r>
    </w:p>
    <w:p w14:paraId="7B238DDB" w14:textId="49F7CB72" w:rsidR="004615C2" w:rsidRPr="00DD4C1D" w:rsidRDefault="001478F8" w:rsidP="002C0189">
      <w:r>
        <w:t xml:space="preserve">    </w:t>
      </w:r>
      <w:r w:rsidR="004615C2" w:rsidRPr="00DD4C1D">
        <w:t>Gottes</w:t>
      </w:r>
      <w:r>
        <w:t xml:space="preserve"> </w:t>
      </w:r>
      <w:r w:rsidR="002A2B04" w:rsidRPr="00DD4C1D">
        <w:t>Vorauswissen</w:t>
      </w:r>
      <w:r>
        <w:t xml:space="preserve"> </w:t>
      </w:r>
      <w:r w:rsidR="002A2B04" w:rsidRPr="00DD4C1D">
        <w:t>Gottes</w:t>
      </w:r>
      <w:r>
        <w:t xml:space="preserve"> </w:t>
      </w:r>
      <w:r w:rsidR="004615C2" w:rsidRPr="00DD4C1D">
        <w:t>muss</w:t>
      </w:r>
      <w:r>
        <w:t xml:space="preserve"> </w:t>
      </w:r>
      <w:r w:rsidR="004615C2" w:rsidRPr="00DD4C1D">
        <w:t>nicht</w:t>
      </w:r>
      <w:r>
        <w:t xml:space="preserve"> </w:t>
      </w:r>
      <w:r w:rsidR="002A2B04" w:rsidRPr="00DD4C1D">
        <w:t>ein</w:t>
      </w:r>
      <w:r>
        <w:rPr>
          <w:spacing w:val="34"/>
        </w:rPr>
        <w:t xml:space="preserve"> </w:t>
      </w:r>
      <w:r w:rsidR="002A2B04" w:rsidRPr="00DD4C1D">
        <w:t>Vorherbestimmen</w:t>
      </w:r>
      <w:r>
        <w:t xml:space="preserve"> </w:t>
      </w:r>
      <w:r w:rsidR="005C7640" w:rsidRPr="00DD4C1D">
        <w:t>bedeuten</w:t>
      </w:r>
      <w:r w:rsidR="002A2B04" w:rsidRPr="00DD4C1D">
        <w:t>.</w:t>
      </w:r>
      <w:r>
        <w:t xml:space="preserve"> </w:t>
      </w:r>
      <w:r w:rsidR="002A2B04" w:rsidRPr="00DD4C1D">
        <w:t>Gott</w:t>
      </w:r>
      <w:r>
        <w:t xml:space="preserve"> </w:t>
      </w:r>
      <w:r w:rsidR="005C7640" w:rsidRPr="00DD4C1D">
        <w:t>kann</w:t>
      </w:r>
      <w:r>
        <w:t xml:space="preserve"> </w:t>
      </w:r>
      <w:r w:rsidR="004615C2" w:rsidRPr="00DD4C1D">
        <w:t>im</w:t>
      </w:r>
      <w:r>
        <w:t xml:space="preserve"> </w:t>
      </w:r>
      <w:r w:rsidR="004615C2" w:rsidRPr="00DD4C1D">
        <w:t>V</w:t>
      </w:r>
      <w:r w:rsidR="002A2B04" w:rsidRPr="00DD4C1D">
        <w:t>oraus</w:t>
      </w:r>
      <w:r>
        <w:t xml:space="preserve"> </w:t>
      </w:r>
      <w:r w:rsidR="005C7640" w:rsidRPr="00DD4C1D">
        <w:t>gewusst</w:t>
      </w:r>
      <w:r>
        <w:t xml:space="preserve"> </w:t>
      </w:r>
      <w:r w:rsidR="005C7640" w:rsidRPr="00DD4C1D">
        <w:t>haben</w:t>
      </w:r>
      <w:r w:rsidR="002A2B04" w:rsidRPr="00DD4C1D">
        <w:t>,</w:t>
      </w:r>
      <w:r>
        <w:t xml:space="preserve"> </w:t>
      </w:r>
      <w:r w:rsidR="002A2B04" w:rsidRPr="00DD4C1D">
        <w:t>dass</w:t>
      </w:r>
      <w:r>
        <w:t xml:space="preserve"> </w:t>
      </w:r>
      <w:r w:rsidR="002A2B04" w:rsidRPr="00DD4C1D">
        <w:t>Adam</w:t>
      </w:r>
      <w:r>
        <w:t xml:space="preserve"> </w:t>
      </w:r>
      <w:r w:rsidR="002A2B04" w:rsidRPr="00DD4C1D">
        <w:t>vom</w:t>
      </w:r>
      <w:r>
        <w:t xml:space="preserve"> </w:t>
      </w:r>
      <w:r w:rsidR="002A2B04" w:rsidRPr="00DD4C1D">
        <w:t>Baum</w:t>
      </w:r>
      <w:r>
        <w:t xml:space="preserve"> </w:t>
      </w:r>
      <w:r w:rsidR="002A2B04" w:rsidRPr="00DD4C1D">
        <w:t>essen</w:t>
      </w:r>
      <w:r>
        <w:t xml:space="preserve"> </w:t>
      </w:r>
      <w:r w:rsidR="002A2B04" w:rsidRPr="00DD4C1D">
        <w:t>werde</w:t>
      </w:r>
      <w:r w:rsidR="004615C2" w:rsidRPr="00DD4C1D">
        <w:t>.</w:t>
      </w:r>
      <w:r>
        <w:t xml:space="preserve"> </w:t>
      </w:r>
      <w:r w:rsidR="004615C2" w:rsidRPr="00DD4C1D">
        <w:t>Daraus</w:t>
      </w:r>
      <w:r>
        <w:t xml:space="preserve"> </w:t>
      </w:r>
      <w:r w:rsidR="005C7640" w:rsidRPr="00DD4C1D">
        <w:t>darf</w:t>
      </w:r>
      <w:r>
        <w:t xml:space="preserve"> </w:t>
      </w:r>
      <w:r w:rsidR="005C7640" w:rsidRPr="00DD4C1D">
        <w:t>man</w:t>
      </w:r>
      <w:r>
        <w:t xml:space="preserve"> </w:t>
      </w:r>
      <w:r w:rsidR="005C7640" w:rsidRPr="00DD4C1D">
        <w:t>jedoch</w:t>
      </w:r>
      <w:r>
        <w:t xml:space="preserve"> </w:t>
      </w:r>
      <w:r w:rsidR="004615C2" w:rsidRPr="00DD4C1D">
        <w:t>nicht</w:t>
      </w:r>
      <w:r>
        <w:t xml:space="preserve"> </w:t>
      </w:r>
      <w:r w:rsidR="004615C2" w:rsidRPr="00DD4C1D">
        <w:t>folgern,</w:t>
      </w:r>
      <w:r>
        <w:t xml:space="preserve"> </w:t>
      </w:r>
      <w:r w:rsidR="004615C2" w:rsidRPr="00DD4C1D">
        <w:t>dass</w:t>
      </w:r>
      <w:r>
        <w:t xml:space="preserve"> </w:t>
      </w:r>
      <w:r w:rsidR="004615C2" w:rsidRPr="00DD4C1D">
        <w:t>er</w:t>
      </w:r>
      <w:r>
        <w:t xml:space="preserve"> </w:t>
      </w:r>
      <w:r w:rsidR="004615C2" w:rsidRPr="00DD4C1D">
        <w:t>Adam</w:t>
      </w:r>
      <w:r>
        <w:t xml:space="preserve"> </w:t>
      </w:r>
      <w:r w:rsidR="004615C2" w:rsidRPr="00DD4C1D">
        <w:t>dazu</w:t>
      </w:r>
      <w:r>
        <w:t xml:space="preserve"> </w:t>
      </w:r>
      <w:r w:rsidR="004615C2" w:rsidRPr="00DD4C1D">
        <w:t>bestimmte,</w:t>
      </w:r>
      <w:r>
        <w:t xml:space="preserve"> </w:t>
      </w:r>
      <w:r w:rsidR="004615C2" w:rsidRPr="00DD4C1D">
        <w:t>vom</w:t>
      </w:r>
      <w:r>
        <w:t xml:space="preserve"> </w:t>
      </w:r>
      <w:r w:rsidR="004615C2" w:rsidRPr="00DD4C1D">
        <w:t>Baum</w:t>
      </w:r>
      <w:r>
        <w:t xml:space="preserve"> </w:t>
      </w:r>
      <w:r w:rsidR="004615C2" w:rsidRPr="00DD4C1D">
        <w:t>zu</w:t>
      </w:r>
      <w:r>
        <w:t xml:space="preserve"> </w:t>
      </w:r>
      <w:r w:rsidR="004615C2" w:rsidRPr="00DD4C1D">
        <w:t>essen.</w:t>
      </w:r>
      <w:r>
        <w:t xml:space="preserve"> </w:t>
      </w:r>
      <w:r w:rsidR="005C7640" w:rsidRPr="00DD4C1D">
        <w:t>Im</w:t>
      </w:r>
      <w:r>
        <w:t xml:space="preserve"> </w:t>
      </w:r>
      <w:r w:rsidR="005C7640" w:rsidRPr="00DD4C1D">
        <w:t>Gegenteil,</w:t>
      </w:r>
      <w:r>
        <w:t xml:space="preserve"> </w:t>
      </w:r>
      <w:r w:rsidR="004615C2" w:rsidRPr="00DD4C1D">
        <w:t>Gott</w:t>
      </w:r>
      <w:r>
        <w:t xml:space="preserve"> </w:t>
      </w:r>
      <w:r w:rsidR="005C7640" w:rsidRPr="00DD4C1D">
        <w:t>warnte</w:t>
      </w:r>
      <w:r>
        <w:t xml:space="preserve"> </w:t>
      </w:r>
      <w:r w:rsidR="004615C2" w:rsidRPr="00DD4C1D">
        <w:t>ihn</w:t>
      </w:r>
      <w:r>
        <w:t xml:space="preserve"> </w:t>
      </w:r>
      <w:r w:rsidR="004615C2" w:rsidRPr="00DD4C1D">
        <w:t>ausdrücklich</w:t>
      </w:r>
      <w:r>
        <w:t xml:space="preserve"> </w:t>
      </w:r>
      <w:r w:rsidR="004615C2" w:rsidRPr="00DD4C1D">
        <w:t>davor</w:t>
      </w:r>
      <w:r w:rsidR="005C7640" w:rsidRPr="00DD4C1D">
        <w:t>.</w:t>
      </w:r>
      <w:r>
        <w:t xml:space="preserve"> </w:t>
      </w:r>
      <w:r w:rsidR="004615C2" w:rsidRPr="00DD4C1D">
        <w:t>Wie</w:t>
      </w:r>
      <w:r>
        <w:t xml:space="preserve"> </w:t>
      </w:r>
      <w:r w:rsidR="004615C2" w:rsidRPr="00DD4C1D">
        <w:t>könnte</w:t>
      </w:r>
      <w:r>
        <w:t xml:space="preserve"> </w:t>
      </w:r>
      <w:r w:rsidR="004615C2" w:rsidRPr="00DD4C1D">
        <w:t>er</w:t>
      </w:r>
      <w:r>
        <w:t xml:space="preserve"> </w:t>
      </w:r>
      <w:r w:rsidR="004615C2" w:rsidRPr="00DD4C1D">
        <w:t>ihn</w:t>
      </w:r>
      <w:r>
        <w:t xml:space="preserve"> </w:t>
      </w:r>
      <w:r w:rsidR="004615C2" w:rsidRPr="00DD4C1D">
        <w:t>dann</w:t>
      </w:r>
      <w:r>
        <w:t xml:space="preserve"> </w:t>
      </w:r>
      <w:r w:rsidR="004615C2" w:rsidRPr="00DD4C1D">
        <w:t>zugleich</w:t>
      </w:r>
      <w:r>
        <w:t xml:space="preserve"> </w:t>
      </w:r>
      <w:r w:rsidR="004615C2" w:rsidRPr="00DD4C1D">
        <w:t>dazu</w:t>
      </w:r>
      <w:r>
        <w:t xml:space="preserve"> </w:t>
      </w:r>
      <w:r w:rsidR="004615C2" w:rsidRPr="00DD4C1D">
        <w:t>bestimmt</w:t>
      </w:r>
      <w:r>
        <w:t xml:space="preserve"> </w:t>
      </w:r>
      <w:r w:rsidR="004615C2" w:rsidRPr="00DD4C1D">
        <w:t>haben,</w:t>
      </w:r>
      <w:r>
        <w:t xml:space="preserve"> </w:t>
      </w:r>
      <w:r w:rsidR="004615C2" w:rsidRPr="00DD4C1D">
        <w:t>etwas</w:t>
      </w:r>
      <w:r>
        <w:t xml:space="preserve"> </w:t>
      </w:r>
      <w:r w:rsidR="004615C2" w:rsidRPr="00DD4C1D">
        <w:t>zu</w:t>
      </w:r>
      <w:r>
        <w:t xml:space="preserve"> </w:t>
      </w:r>
      <w:r w:rsidR="004615C2" w:rsidRPr="00DD4C1D">
        <w:t>tun,</w:t>
      </w:r>
      <w:r>
        <w:t xml:space="preserve"> </w:t>
      </w:r>
      <w:r w:rsidR="004615C2" w:rsidRPr="00DD4C1D">
        <w:t>was</w:t>
      </w:r>
      <w:r>
        <w:t xml:space="preserve"> </w:t>
      </w:r>
      <w:r w:rsidR="004615C2" w:rsidRPr="00DD4C1D">
        <w:t>klar</w:t>
      </w:r>
      <w:r>
        <w:t xml:space="preserve"> </w:t>
      </w:r>
      <w:r w:rsidR="004615C2" w:rsidRPr="00DD4C1D">
        <w:t>gegen</w:t>
      </w:r>
      <w:r>
        <w:t xml:space="preserve"> </w:t>
      </w:r>
      <w:r w:rsidR="005C7640" w:rsidRPr="00DD4C1D">
        <w:t>seinen</w:t>
      </w:r>
      <w:r>
        <w:t xml:space="preserve"> </w:t>
      </w:r>
      <w:r w:rsidR="004615C2" w:rsidRPr="00DD4C1D">
        <w:t>Willen</w:t>
      </w:r>
      <w:r>
        <w:t xml:space="preserve"> </w:t>
      </w:r>
      <w:r w:rsidR="004615C2" w:rsidRPr="00DD4C1D">
        <w:t>war?</w:t>
      </w:r>
      <w:r>
        <w:t xml:space="preserve"> </w:t>
      </w:r>
    </w:p>
    <w:p w14:paraId="1E060EF6" w14:textId="15A9930C" w:rsidR="00F641D2" w:rsidRPr="00DD4C1D" w:rsidRDefault="001478F8" w:rsidP="002C0189">
      <w:r>
        <w:t xml:space="preserve">    </w:t>
      </w:r>
      <w:r w:rsidR="002A2B04" w:rsidRPr="00DD4C1D">
        <w:t>Auf</w:t>
      </w:r>
      <w:r>
        <w:t xml:space="preserve"> </w:t>
      </w:r>
      <w:r w:rsidR="002A2B04" w:rsidRPr="00DD4C1D">
        <w:t>Grund</w:t>
      </w:r>
      <w:r>
        <w:t xml:space="preserve"> </w:t>
      </w:r>
      <w:r w:rsidR="002A2B04" w:rsidRPr="00DD4C1D">
        <w:t>der</w:t>
      </w:r>
      <w:r>
        <w:t xml:space="preserve"> </w:t>
      </w:r>
      <w:r w:rsidR="002A2B04" w:rsidRPr="00DD4C1D">
        <w:t>wenigen</w:t>
      </w:r>
      <w:r>
        <w:t xml:space="preserve"> </w:t>
      </w:r>
      <w:r w:rsidR="002A2B04" w:rsidRPr="00DD4C1D">
        <w:t>Texte,</w:t>
      </w:r>
      <w:r>
        <w:t xml:space="preserve"> </w:t>
      </w:r>
      <w:r w:rsidR="002A2B04" w:rsidRPr="00DD4C1D">
        <w:t>die</w:t>
      </w:r>
      <w:r>
        <w:t xml:space="preserve"> </w:t>
      </w:r>
      <w:r w:rsidR="002A2B04" w:rsidRPr="00DD4C1D">
        <w:t>uns</w:t>
      </w:r>
      <w:r>
        <w:t xml:space="preserve"> </w:t>
      </w:r>
      <w:r w:rsidR="002A2B04" w:rsidRPr="00DD4C1D">
        <w:t>Aufschluss</w:t>
      </w:r>
      <w:r>
        <w:t xml:space="preserve"> </w:t>
      </w:r>
      <w:r w:rsidR="002A2B04" w:rsidRPr="00DD4C1D">
        <w:t>über</w:t>
      </w:r>
      <w:r>
        <w:t xml:space="preserve"> </w:t>
      </w:r>
      <w:r w:rsidR="002A2B04" w:rsidRPr="00DD4C1D">
        <w:t>die</w:t>
      </w:r>
      <w:r>
        <w:t xml:space="preserve"> </w:t>
      </w:r>
      <w:r w:rsidR="002A2B04" w:rsidRPr="00DD4C1D">
        <w:t>Vorgeschichte</w:t>
      </w:r>
      <w:r>
        <w:t xml:space="preserve"> </w:t>
      </w:r>
      <w:r w:rsidR="002A2B04" w:rsidRPr="00DD4C1D">
        <w:t>eines</w:t>
      </w:r>
      <w:r>
        <w:t xml:space="preserve"> </w:t>
      </w:r>
      <w:r w:rsidR="005C7640" w:rsidRPr="00DD4C1D">
        <w:t>Christen</w:t>
      </w:r>
      <w:r>
        <w:t xml:space="preserve"> </w:t>
      </w:r>
      <w:r w:rsidR="002A2B04" w:rsidRPr="00DD4C1D">
        <w:t>geben,</w:t>
      </w:r>
      <w:r>
        <w:t xml:space="preserve"> </w:t>
      </w:r>
      <w:r w:rsidR="002A2B04" w:rsidRPr="00DD4C1D">
        <w:t>stellen</w:t>
      </w:r>
      <w:r>
        <w:t xml:space="preserve"> </w:t>
      </w:r>
      <w:r w:rsidR="002A2B04" w:rsidRPr="00DD4C1D">
        <w:t>wir</w:t>
      </w:r>
      <w:r>
        <w:t xml:space="preserve"> </w:t>
      </w:r>
      <w:r w:rsidR="002A2B04" w:rsidRPr="00DD4C1D">
        <w:t>fest,</w:t>
      </w:r>
      <w:r>
        <w:t xml:space="preserve"> </w:t>
      </w:r>
      <w:r w:rsidR="002A2B04" w:rsidRPr="00DD4C1D">
        <w:t>dass</w:t>
      </w:r>
      <w:r>
        <w:t xml:space="preserve"> </w:t>
      </w:r>
      <w:r w:rsidR="002A2B04" w:rsidRPr="00DD4C1D">
        <w:t>das</w:t>
      </w:r>
      <w:r>
        <w:t xml:space="preserve"> </w:t>
      </w:r>
      <w:r w:rsidR="002A2B04" w:rsidRPr="00DD4C1D">
        <w:t>erste</w:t>
      </w:r>
      <w:r>
        <w:t xml:space="preserve"> </w:t>
      </w:r>
      <w:r w:rsidR="002A2B04" w:rsidRPr="00DD4C1D">
        <w:t>Element</w:t>
      </w:r>
      <w:r>
        <w:t xml:space="preserve"> </w:t>
      </w:r>
      <w:r w:rsidR="002A2B04" w:rsidRPr="00DD4C1D">
        <w:t>in</w:t>
      </w:r>
      <w:r>
        <w:t xml:space="preserve"> </w:t>
      </w:r>
      <w:r w:rsidR="002A2B04" w:rsidRPr="00DD4C1D">
        <w:t>dieser</w:t>
      </w:r>
      <w:r>
        <w:t xml:space="preserve"> </w:t>
      </w:r>
      <w:r w:rsidR="002A2B04" w:rsidRPr="00DD4C1D">
        <w:t>Geschichtsreihe</w:t>
      </w:r>
      <w:r>
        <w:t xml:space="preserve"> </w:t>
      </w:r>
      <w:r w:rsidR="002A2B04" w:rsidRPr="00DD4C1D">
        <w:t>die</w:t>
      </w:r>
      <w:r>
        <w:t xml:space="preserve"> </w:t>
      </w:r>
      <w:r w:rsidR="002A2B04" w:rsidRPr="00DD4C1D">
        <w:t>Vorauskenntnis</w:t>
      </w:r>
      <w:r>
        <w:t xml:space="preserve"> </w:t>
      </w:r>
      <w:r w:rsidR="00BF7586" w:rsidRPr="00DD4C1D">
        <w:t>Gottes</w:t>
      </w:r>
      <w:r>
        <w:t xml:space="preserve"> </w:t>
      </w:r>
      <w:r w:rsidR="00BF7586" w:rsidRPr="00DD4C1D">
        <w:t>ist</w:t>
      </w:r>
      <w:r w:rsidR="005C7640" w:rsidRPr="00DD4C1D">
        <w:t>,</w:t>
      </w:r>
      <w:r>
        <w:t xml:space="preserve"> </w:t>
      </w:r>
      <w:r w:rsidR="005C7640" w:rsidRPr="00DD4C1D">
        <w:t>nicht</w:t>
      </w:r>
      <w:r>
        <w:t xml:space="preserve"> </w:t>
      </w:r>
      <w:r w:rsidR="005C7640" w:rsidRPr="00DD4C1D">
        <w:t>die</w:t>
      </w:r>
      <w:r>
        <w:t xml:space="preserve"> </w:t>
      </w:r>
      <w:r w:rsidR="005C7640" w:rsidRPr="00DD4C1D">
        <w:t>Vorausbestimmung.</w:t>
      </w:r>
      <w:r>
        <w:t xml:space="preserve"> </w:t>
      </w:r>
    </w:p>
    <w:p w14:paraId="6978A558" w14:textId="5669B56F" w:rsidR="00F641D2" w:rsidRPr="00DD4C1D" w:rsidRDefault="001478F8" w:rsidP="002C0189">
      <w:r>
        <w:t xml:space="preserve">    </w:t>
      </w:r>
      <w:r w:rsidR="005C7640" w:rsidRPr="00DD4C1D">
        <w:t>Im</w:t>
      </w:r>
      <w:r>
        <w:t xml:space="preserve"> </w:t>
      </w:r>
      <w:r w:rsidR="005C7640" w:rsidRPr="00DD4C1D">
        <w:t>Übrigen</w:t>
      </w:r>
      <w:r>
        <w:t xml:space="preserve"> </w:t>
      </w:r>
      <w:r w:rsidR="005C7640" w:rsidRPr="00DD4C1D">
        <w:t>ist</w:t>
      </w:r>
      <w:r>
        <w:t xml:space="preserve"> </w:t>
      </w:r>
      <w:r w:rsidR="005C7640" w:rsidRPr="00DD4C1D">
        <w:t>auc</w:t>
      </w:r>
      <w:r w:rsidR="002A2B04" w:rsidRPr="00DD4C1D">
        <w:t>h</w:t>
      </w:r>
      <w:r>
        <w:t xml:space="preserve"> </w:t>
      </w:r>
      <w:r w:rsidR="002A2B04" w:rsidRPr="00DD4C1D">
        <w:t>der</w:t>
      </w:r>
      <w:r>
        <w:t xml:space="preserve"> </w:t>
      </w:r>
      <w:r w:rsidR="002A2B04" w:rsidRPr="00DD4C1D">
        <w:t>Begriff</w:t>
      </w:r>
      <w:r>
        <w:t xml:space="preserve"> </w:t>
      </w:r>
      <w:r w:rsidR="00DC60E6" w:rsidRPr="00DD4C1D">
        <w:t>„</w:t>
      </w:r>
      <w:r w:rsidR="002A2B04" w:rsidRPr="00DD4C1D">
        <w:t>Vorherbestimmung</w:t>
      </w:r>
      <w:r w:rsidR="00DC60E6" w:rsidRPr="00DD4C1D">
        <w:t>“</w:t>
      </w:r>
      <w:r>
        <w:t xml:space="preserve"> </w:t>
      </w:r>
      <w:r w:rsidR="00BF7586" w:rsidRPr="00DD4C1D">
        <w:t>bzw.</w:t>
      </w:r>
      <w:r>
        <w:t xml:space="preserve"> </w:t>
      </w:r>
      <w:r w:rsidR="00BF7586" w:rsidRPr="00DD4C1D">
        <w:t>„</w:t>
      </w:r>
      <w:r w:rsidR="002A2B04" w:rsidRPr="00DD4C1D">
        <w:t>vorherbestimmen</w:t>
      </w:r>
      <w:r w:rsidR="00DC60E6" w:rsidRPr="00DD4C1D">
        <w:t>“</w:t>
      </w:r>
      <w:r w:rsidR="00BF7586" w:rsidRPr="00DD4C1D">
        <w:rPr>
          <w:rStyle w:val="Funotenzeichen"/>
        </w:rPr>
        <w:footnoteReference w:id="15"/>
      </w:r>
      <w:r>
        <w:t xml:space="preserve"> </w:t>
      </w:r>
      <w:r w:rsidR="00BF7586" w:rsidRPr="00DD4C1D">
        <w:t>im</w:t>
      </w:r>
      <w:r>
        <w:t xml:space="preserve"> </w:t>
      </w:r>
      <w:r w:rsidR="00BF7586" w:rsidRPr="00DD4C1D">
        <w:t>NT</w:t>
      </w:r>
      <w:r>
        <w:t xml:space="preserve"> </w:t>
      </w:r>
      <w:r w:rsidR="00BF7586" w:rsidRPr="00DD4C1D">
        <w:rPr>
          <w:spacing w:val="34"/>
        </w:rPr>
        <w:t>nicht</w:t>
      </w:r>
      <w:r>
        <w:t xml:space="preserve"> </w:t>
      </w:r>
      <w:r w:rsidR="003C11E0" w:rsidRPr="00DD4C1D">
        <w:t>so</w:t>
      </w:r>
      <w:r>
        <w:t xml:space="preserve"> </w:t>
      </w:r>
      <w:r w:rsidR="00BF7586" w:rsidRPr="00DD4C1D">
        <w:t>aufzufassen</w:t>
      </w:r>
      <w:r w:rsidR="002A2B04" w:rsidRPr="00DD4C1D">
        <w:t>,</w:t>
      </w:r>
      <w:r>
        <w:rPr>
          <w:spacing w:val="34"/>
        </w:rPr>
        <w:t xml:space="preserve"> </w:t>
      </w:r>
      <w:r w:rsidR="002A2B04" w:rsidRPr="00DD4C1D">
        <w:t>als</w:t>
      </w:r>
      <w:r>
        <w:t xml:space="preserve"> </w:t>
      </w:r>
      <w:r w:rsidR="002A2B04" w:rsidRPr="00DD4C1D">
        <w:t>ob</w:t>
      </w:r>
      <w:r>
        <w:t xml:space="preserve"> </w:t>
      </w:r>
      <w:r w:rsidR="002A2B04" w:rsidRPr="00DD4C1D">
        <w:t>Gott</w:t>
      </w:r>
      <w:r>
        <w:t xml:space="preserve"> </w:t>
      </w:r>
      <w:r w:rsidR="002A2B04" w:rsidRPr="00DD4C1D">
        <w:t>Menschen</w:t>
      </w:r>
      <w:r>
        <w:t xml:space="preserve"> </w:t>
      </w:r>
      <w:r w:rsidR="002A2B04" w:rsidRPr="00DD4C1D">
        <w:t>zur</w:t>
      </w:r>
      <w:r>
        <w:t xml:space="preserve"> </w:t>
      </w:r>
      <w:r w:rsidR="002A2B04" w:rsidRPr="00DD4C1D">
        <w:rPr>
          <w:spacing w:val="34"/>
        </w:rPr>
        <w:t>Bekehrung</w:t>
      </w:r>
      <w:r>
        <w:t xml:space="preserve"> </w:t>
      </w:r>
      <w:r w:rsidR="002A2B04" w:rsidRPr="00DD4C1D">
        <w:t>bestimmt</w:t>
      </w:r>
      <w:r>
        <w:t xml:space="preserve"> </w:t>
      </w:r>
      <w:r w:rsidR="002A2B04" w:rsidRPr="00DD4C1D">
        <w:t>hätte.</w:t>
      </w:r>
      <w:r>
        <w:t xml:space="preserve"> </w:t>
      </w:r>
      <w:r w:rsidR="002A2B04" w:rsidRPr="00DD4C1D">
        <w:t>Vorherbestimmung</w:t>
      </w:r>
      <w:r>
        <w:t xml:space="preserve"> </w:t>
      </w:r>
      <w:r w:rsidR="002A2B04" w:rsidRPr="00DD4C1D">
        <w:t>ist</w:t>
      </w:r>
      <w:r>
        <w:t xml:space="preserve"> </w:t>
      </w:r>
      <w:r w:rsidR="002A2B04" w:rsidRPr="00DD4C1D">
        <w:t>ein</w:t>
      </w:r>
      <w:r>
        <w:t xml:space="preserve"> </w:t>
      </w:r>
      <w:r w:rsidR="002A2B04" w:rsidRPr="00DD4C1D">
        <w:t>Im-Voraus-Planen,</w:t>
      </w:r>
      <w:r>
        <w:t xml:space="preserve"> </w:t>
      </w:r>
      <w:r w:rsidR="002A2B04" w:rsidRPr="00DD4C1D">
        <w:t>dass</w:t>
      </w:r>
      <w:r>
        <w:t xml:space="preserve"> </w:t>
      </w:r>
      <w:r w:rsidR="002A2B04" w:rsidRPr="00DD4C1D">
        <w:t>diejenigen,</w:t>
      </w:r>
      <w:r>
        <w:t xml:space="preserve"> </w:t>
      </w:r>
      <w:r w:rsidR="002A2B04" w:rsidRPr="00DD4C1D">
        <w:t>die</w:t>
      </w:r>
      <w:r>
        <w:t xml:space="preserve"> </w:t>
      </w:r>
      <w:r w:rsidR="002A2B04" w:rsidRPr="00DD4C1D">
        <w:t>sich</w:t>
      </w:r>
      <w:r>
        <w:t xml:space="preserve"> </w:t>
      </w:r>
      <w:r w:rsidR="002A2B04" w:rsidRPr="00DD4C1D">
        <w:t>bekehren</w:t>
      </w:r>
      <w:r>
        <w:t xml:space="preserve"> </w:t>
      </w:r>
      <w:r w:rsidR="002A2B04" w:rsidRPr="00DD4C1D">
        <w:t>werden,</w:t>
      </w:r>
      <w:r>
        <w:t xml:space="preserve"> </w:t>
      </w:r>
      <w:r w:rsidR="002A2B04" w:rsidRPr="00DD4C1D">
        <w:t>ein</w:t>
      </w:r>
      <w:r>
        <w:t xml:space="preserve"> </w:t>
      </w:r>
      <w:r w:rsidR="002A2B04" w:rsidRPr="00DD4C1D">
        <w:t>bestimmtes</w:t>
      </w:r>
      <w:r>
        <w:t xml:space="preserve"> </w:t>
      </w:r>
      <w:r w:rsidR="002A2B04" w:rsidRPr="00DD4C1D">
        <w:t>Vorrecht</w:t>
      </w:r>
      <w:r>
        <w:t xml:space="preserve"> </w:t>
      </w:r>
      <w:r w:rsidR="002A2B04" w:rsidRPr="00DD4C1D">
        <w:t>im</w:t>
      </w:r>
      <w:r>
        <w:t xml:space="preserve"> </w:t>
      </w:r>
      <w:r w:rsidR="002A2B04" w:rsidRPr="00DD4C1D">
        <w:t>Heil</w:t>
      </w:r>
      <w:r>
        <w:t xml:space="preserve"> </w:t>
      </w:r>
      <w:r w:rsidR="002A2B04" w:rsidRPr="00DD4C1D">
        <w:t>erhalten</w:t>
      </w:r>
      <w:r>
        <w:t xml:space="preserve"> </w:t>
      </w:r>
      <w:r w:rsidR="002A2B04" w:rsidRPr="00DD4C1D">
        <w:t>werden.</w:t>
      </w:r>
      <w:r>
        <w:t xml:space="preserve"> </w:t>
      </w:r>
      <w:r w:rsidR="002A2B04" w:rsidRPr="00DD4C1D">
        <w:t>Gott</w:t>
      </w:r>
      <w:r>
        <w:t xml:space="preserve"> </w:t>
      </w:r>
      <w:r w:rsidR="002A2B04" w:rsidRPr="00DD4C1D">
        <w:t>hat</w:t>
      </w:r>
      <w:r>
        <w:t xml:space="preserve"> </w:t>
      </w:r>
      <w:r w:rsidR="002A2B04" w:rsidRPr="00DD4C1D">
        <w:t>z.</w:t>
      </w:r>
      <w:r>
        <w:t xml:space="preserve"> </w:t>
      </w:r>
      <w:r w:rsidR="002A2B04" w:rsidRPr="00DD4C1D">
        <w:t>Bsp.</w:t>
      </w:r>
      <w:r>
        <w:t xml:space="preserve"> </w:t>
      </w:r>
      <w:r w:rsidR="002A2B04" w:rsidRPr="00DD4C1D">
        <w:t>zuvor</w:t>
      </w:r>
      <w:r>
        <w:t xml:space="preserve"> </w:t>
      </w:r>
      <w:r w:rsidR="002A2B04" w:rsidRPr="00DD4C1D">
        <w:t>geplant</w:t>
      </w:r>
      <w:r>
        <w:t xml:space="preserve"> </w:t>
      </w:r>
      <w:r w:rsidR="00CB5B6B" w:rsidRPr="00DD4C1D">
        <w:t>und</w:t>
      </w:r>
      <w:r>
        <w:t xml:space="preserve"> </w:t>
      </w:r>
      <w:r w:rsidR="00CB5B6B" w:rsidRPr="00DD4C1D">
        <w:t>bestimmt</w:t>
      </w:r>
      <w:r w:rsidR="002A2B04" w:rsidRPr="00DD4C1D">
        <w:t>,</w:t>
      </w:r>
      <w:r>
        <w:t xml:space="preserve"> </w:t>
      </w:r>
      <w:r w:rsidR="002A2B04" w:rsidRPr="00DD4C1D">
        <w:t>dass</w:t>
      </w:r>
      <w:r>
        <w:t xml:space="preserve"> </w:t>
      </w:r>
      <w:r w:rsidR="002A2B04" w:rsidRPr="00DD4C1D">
        <w:t>die,</w:t>
      </w:r>
      <w:r>
        <w:t xml:space="preserve"> </w:t>
      </w:r>
      <w:r w:rsidR="002A2B04" w:rsidRPr="00DD4C1D">
        <w:t>die</w:t>
      </w:r>
      <w:r>
        <w:t xml:space="preserve"> </w:t>
      </w:r>
      <w:r w:rsidR="002A2B04" w:rsidRPr="00DD4C1D">
        <w:t>sich</w:t>
      </w:r>
      <w:r>
        <w:t xml:space="preserve"> </w:t>
      </w:r>
      <w:r w:rsidR="002A2B04" w:rsidRPr="00DD4C1D">
        <w:t>bekehren</w:t>
      </w:r>
      <w:r>
        <w:t xml:space="preserve"> </w:t>
      </w:r>
      <w:r w:rsidR="002A2B04" w:rsidRPr="00DD4C1D">
        <w:t>werden,</w:t>
      </w:r>
      <w:r>
        <w:t xml:space="preserve"> </w:t>
      </w:r>
      <w:r w:rsidR="002A2B04" w:rsidRPr="00DD4C1D">
        <w:rPr>
          <w:i/>
        </w:rPr>
        <w:t>dem</w:t>
      </w:r>
      <w:r>
        <w:rPr>
          <w:i/>
        </w:rPr>
        <w:t xml:space="preserve"> </w:t>
      </w:r>
      <w:r w:rsidR="002A2B04" w:rsidRPr="00DD4C1D">
        <w:rPr>
          <w:i/>
        </w:rPr>
        <w:t>Ebenbilde</w:t>
      </w:r>
      <w:r>
        <w:rPr>
          <w:i/>
        </w:rPr>
        <w:t xml:space="preserve"> </w:t>
      </w:r>
      <w:r w:rsidR="002A2B04" w:rsidRPr="00DD4C1D">
        <w:rPr>
          <w:i/>
        </w:rPr>
        <w:t>des</w:t>
      </w:r>
      <w:r>
        <w:rPr>
          <w:i/>
        </w:rPr>
        <w:t xml:space="preserve"> </w:t>
      </w:r>
      <w:r w:rsidR="002A2B04" w:rsidRPr="00DD4C1D">
        <w:rPr>
          <w:i/>
        </w:rPr>
        <w:t>Sohnes</w:t>
      </w:r>
      <w:r>
        <w:rPr>
          <w:i/>
        </w:rPr>
        <w:t xml:space="preserve"> </w:t>
      </w:r>
      <w:r w:rsidR="002A2B04" w:rsidRPr="00DD4C1D">
        <w:rPr>
          <w:i/>
        </w:rPr>
        <w:t>gleichgestaltet</w:t>
      </w:r>
      <w:r>
        <w:t xml:space="preserve"> </w:t>
      </w:r>
      <w:r w:rsidR="002A2B04" w:rsidRPr="00DD4C1D">
        <w:t>werden</w:t>
      </w:r>
      <w:r>
        <w:t xml:space="preserve"> </w:t>
      </w:r>
      <w:r w:rsidR="002A2B04" w:rsidRPr="00DD4C1D">
        <w:t>sollten</w:t>
      </w:r>
      <w:r>
        <w:t xml:space="preserve"> </w:t>
      </w:r>
      <w:r w:rsidR="003C11E0" w:rsidRPr="00DD4C1D">
        <w:t>(</w:t>
      </w:r>
      <w:r>
        <w:t xml:space="preserve">Römer </w:t>
      </w:r>
      <w:r w:rsidR="002A2B04" w:rsidRPr="00DD4C1D">
        <w:t>8</w:t>
      </w:r>
      <w:r>
        <w:t>, 2</w:t>
      </w:r>
      <w:r w:rsidR="002A2B04" w:rsidRPr="00DD4C1D">
        <w:t>9;</w:t>
      </w:r>
      <w:r>
        <w:t xml:space="preserve"> Epheser </w:t>
      </w:r>
      <w:r w:rsidR="002A2B04" w:rsidRPr="00DD4C1D">
        <w:t>1</w:t>
      </w:r>
      <w:r>
        <w:t>, 5</w:t>
      </w:r>
      <w:r w:rsidR="002A2B04" w:rsidRPr="00DD4C1D">
        <w:t>)</w:t>
      </w:r>
      <w:r w:rsidR="003C11E0" w:rsidRPr="00DD4C1D">
        <w:t>.</w:t>
      </w:r>
      <w:r>
        <w:t xml:space="preserve"> </w:t>
      </w:r>
      <w:r w:rsidR="00CB5B6B" w:rsidRPr="00DD4C1D">
        <w:t>Die</w:t>
      </w:r>
      <w:r>
        <w:t xml:space="preserve"> </w:t>
      </w:r>
      <w:r w:rsidR="00CB5B6B" w:rsidRPr="00DD4C1D">
        <w:t>Heilige</w:t>
      </w:r>
      <w:r>
        <w:t xml:space="preserve"> </w:t>
      </w:r>
      <w:r w:rsidR="00CB5B6B" w:rsidRPr="00DD4C1D">
        <w:t>Schrift</w:t>
      </w:r>
      <w:r>
        <w:t xml:space="preserve"> </w:t>
      </w:r>
      <w:r w:rsidR="00CB5B6B" w:rsidRPr="00DD4C1D">
        <w:t>sagt</w:t>
      </w:r>
      <w:r>
        <w:t xml:space="preserve"> </w:t>
      </w:r>
      <w:r w:rsidR="00CB5B6B" w:rsidRPr="00DD4C1D">
        <w:t>nicht,</w:t>
      </w:r>
      <w:r>
        <w:t xml:space="preserve"> </w:t>
      </w:r>
      <w:r w:rsidR="00CB5B6B" w:rsidRPr="00DD4C1D">
        <w:t>dass</w:t>
      </w:r>
      <w:r>
        <w:t xml:space="preserve"> </w:t>
      </w:r>
      <w:r w:rsidR="00CB5B6B" w:rsidRPr="00DD4C1D">
        <w:t>er</w:t>
      </w:r>
      <w:r>
        <w:t xml:space="preserve"> </w:t>
      </w:r>
      <w:r w:rsidR="00CB5B6B" w:rsidRPr="00DD4C1D">
        <w:t>vorherbestimmt</w:t>
      </w:r>
      <w:r>
        <w:t xml:space="preserve"> </w:t>
      </w:r>
      <w:r w:rsidR="00CB5B6B" w:rsidRPr="00DD4C1D">
        <w:t>hat,</w:t>
      </w:r>
      <w:r>
        <w:t xml:space="preserve"> </w:t>
      </w:r>
      <w:r w:rsidR="00CB5B6B" w:rsidRPr="00DD4C1D">
        <w:rPr>
          <w:i/>
        </w:rPr>
        <w:t>wer</w:t>
      </w:r>
      <w:r>
        <w:t xml:space="preserve"> </w:t>
      </w:r>
      <w:r w:rsidR="00CB5B6B" w:rsidRPr="00DD4C1D">
        <w:t>sich</w:t>
      </w:r>
      <w:r>
        <w:t xml:space="preserve"> </w:t>
      </w:r>
      <w:r w:rsidR="00CB5B6B" w:rsidRPr="00DD4C1D">
        <w:t>bekehren</w:t>
      </w:r>
      <w:r>
        <w:t xml:space="preserve"> </w:t>
      </w:r>
      <w:r w:rsidR="00CB5B6B" w:rsidRPr="00DD4C1D">
        <w:t>würde.</w:t>
      </w:r>
      <w:r>
        <w:t xml:space="preserve">  </w:t>
      </w:r>
    </w:p>
    <w:p w14:paraId="546C00BA" w14:textId="77777777" w:rsidR="00983A3D" w:rsidRPr="00DD4C1D" w:rsidRDefault="00983A3D" w:rsidP="002C0189"/>
    <w:p w14:paraId="4E64BEA7" w14:textId="17CB4CC7" w:rsidR="00F641D2" w:rsidRPr="00DD4C1D" w:rsidRDefault="00DC60E6" w:rsidP="007D4908">
      <w:pPr>
        <w:pStyle w:val="berschrift3"/>
      </w:pPr>
      <w:r w:rsidRPr="00DD4C1D">
        <w:t>„</w:t>
      </w:r>
      <w:r w:rsidR="002A2B04" w:rsidRPr="00DD4C1D">
        <w:t>Gottes</w:t>
      </w:r>
      <w:r w:rsidR="001478F8">
        <w:t xml:space="preserve"> </w:t>
      </w:r>
      <w:r w:rsidR="002A2B04" w:rsidRPr="00DD4C1D">
        <w:t>souveräner</w:t>
      </w:r>
      <w:r w:rsidR="001478F8">
        <w:t xml:space="preserve"> </w:t>
      </w:r>
      <w:r w:rsidR="002A2B04" w:rsidRPr="00DD4C1D">
        <w:t>Wille</w:t>
      </w:r>
      <w:r w:rsidR="001478F8">
        <w:t xml:space="preserve"> </w:t>
      </w:r>
      <w:r w:rsidR="002A2B04" w:rsidRPr="00DD4C1D">
        <w:t>bürgt</w:t>
      </w:r>
      <w:r w:rsidR="001478F8">
        <w:t xml:space="preserve"> </w:t>
      </w:r>
      <w:r w:rsidR="002A2B04" w:rsidRPr="00DD4C1D">
        <w:t>für</w:t>
      </w:r>
      <w:r w:rsidR="001478F8">
        <w:t xml:space="preserve"> </w:t>
      </w:r>
      <w:r w:rsidR="002A2B04" w:rsidRPr="00DD4C1D">
        <w:t>die</w:t>
      </w:r>
      <w:r w:rsidR="001478F8">
        <w:t xml:space="preserve"> </w:t>
      </w:r>
      <w:r w:rsidR="002A2B04" w:rsidRPr="00DD4C1D">
        <w:t>Sicherheit</w:t>
      </w:r>
      <w:r w:rsidR="001478F8">
        <w:t xml:space="preserve"> </w:t>
      </w:r>
      <w:r w:rsidR="002A2B04" w:rsidRPr="00DD4C1D">
        <w:t>unseres</w:t>
      </w:r>
      <w:r w:rsidR="001478F8">
        <w:t xml:space="preserve"> </w:t>
      </w:r>
      <w:r w:rsidR="002A2B04" w:rsidRPr="00DD4C1D">
        <w:t>Heils.”</w:t>
      </w:r>
      <w:r w:rsidR="001478F8">
        <w:t xml:space="preserve"> </w:t>
      </w:r>
    </w:p>
    <w:p w14:paraId="09F2F9C4" w14:textId="15291F50" w:rsidR="00983243" w:rsidRPr="00DD4C1D" w:rsidRDefault="001478F8" w:rsidP="002C0189">
      <w:r>
        <w:t xml:space="preserve">    </w:t>
      </w:r>
      <w:r w:rsidR="002A2B04" w:rsidRPr="00DD4C1D">
        <w:t>Es</w:t>
      </w:r>
      <w:r>
        <w:t xml:space="preserve"> </w:t>
      </w:r>
      <w:r w:rsidR="002A2B04" w:rsidRPr="00DD4C1D">
        <w:t>wird</w:t>
      </w:r>
      <w:r>
        <w:t xml:space="preserve"> </w:t>
      </w:r>
      <w:r w:rsidR="002A2B04" w:rsidRPr="00DD4C1D">
        <w:t>argumentiert:</w:t>
      </w:r>
      <w:r>
        <w:t xml:space="preserve"> </w:t>
      </w:r>
      <w:r w:rsidR="00DC60E6" w:rsidRPr="00DD4C1D">
        <w:t>„</w:t>
      </w:r>
      <w:r w:rsidR="00CB5B6B" w:rsidRPr="00DD4C1D">
        <w:t>Am</w:t>
      </w:r>
      <w:r>
        <w:t xml:space="preserve"> </w:t>
      </w:r>
      <w:r w:rsidR="00CB5B6B" w:rsidRPr="00DD4C1D">
        <w:t>Anfang</w:t>
      </w:r>
      <w:r>
        <w:t xml:space="preserve"> </w:t>
      </w:r>
      <w:r w:rsidR="00CB5B6B" w:rsidRPr="00DD4C1D">
        <w:t>der</w:t>
      </w:r>
      <w:r>
        <w:t xml:space="preserve"> </w:t>
      </w:r>
      <w:r w:rsidR="00CB5B6B" w:rsidRPr="00DD4C1D">
        <w:t>R</w:t>
      </w:r>
      <w:r w:rsidR="002A2B04" w:rsidRPr="00DD4C1D">
        <w:t>ettung</w:t>
      </w:r>
      <w:r>
        <w:t xml:space="preserve"> </w:t>
      </w:r>
      <w:r w:rsidR="002A2B04" w:rsidRPr="00DD4C1D">
        <w:t>steht</w:t>
      </w:r>
      <w:r>
        <w:t xml:space="preserve"> </w:t>
      </w:r>
      <w:r w:rsidR="002A2B04" w:rsidRPr="00DD4C1D">
        <w:t>nicht</w:t>
      </w:r>
      <w:r>
        <w:t xml:space="preserve"> </w:t>
      </w:r>
      <w:r w:rsidR="002A2B04" w:rsidRPr="00DD4C1D">
        <w:t>unser</w:t>
      </w:r>
      <w:r>
        <w:t xml:space="preserve"> </w:t>
      </w:r>
      <w:r w:rsidR="002A2B04" w:rsidRPr="00DD4C1D">
        <w:t>Wunsch,</w:t>
      </w:r>
      <w:r>
        <w:t xml:space="preserve"> </w:t>
      </w:r>
      <w:r w:rsidR="002A2B04" w:rsidRPr="00DD4C1D">
        <w:t>gerettet</w:t>
      </w:r>
      <w:r>
        <w:t xml:space="preserve"> </w:t>
      </w:r>
      <w:r w:rsidR="002A2B04" w:rsidRPr="00DD4C1D">
        <w:t>zu</w:t>
      </w:r>
      <w:r>
        <w:t xml:space="preserve"> </w:t>
      </w:r>
      <w:r w:rsidR="002A2B04" w:rsidRPr="00DD4C1D">
        <w:t>werden,</w:t>
      </w:r>
      <w:r>
        <w:t xml:space="preserve"> </w:t>
      </w:r>
      <w:r w:rsidR="002A2B04" w:rsidRPr="00DD4C1D">
        <w:t>sondern</w:t>
      </w:r>
      <w:r>
        <w:t xml:space="preserve"> </w:t>
      </w:r>
      <w:r w:rsidR="002A2B04" w:rsidRPr="00DD4C1D">
        <w:t>Gott.</w:t>
      </w:r>
      <w:r>
        <w:t xml:space="preserve"> </w:t>
      </w:r>
      <w:r w:rsidR="002A2B04" w:rsidRPr="00DD4C1D">
        <w:t>Gott</w:t>
      </w:r>
      <w:r>
        <w:t xml:space="preserve"> </w:t>
      </w:r>
      <w:r w:rsidR="002A2B04" w:rsidRPr="00DD4C1D">
        <w:t>ist</w:t>
      </w:r>
      <w:r>
        <w:t xml:space="preserve"> </w:t>
      </w:r>
      <w:r w:rsidR="002A2B04" w:rsidRPr="00DD4C1D">
        <w:t>immer</w:t>
      </w:r>
      <w:r>
        <w:t xml:space="preserve"> </w:t>
      </w:r>
      <w:r w:rsidR="002A2B04" w:rsidRPr="00DD4C1D">
        <w:t>die</w:t>
      </w:r>
      <w:r>
        <w:t xml:space="preserve"> </w:t>
      </w:r>
      <w:r w:rsidR="002A2B04" w:rsidRPr="00DD4C1D">
        <w:t>Ursache</w:t>
      </w:r>
      <w:r>
        <w:t xml:space="preserve"> </w:t>
      </w:r>
      <w:r w:rsidR="002A2B04" w:rsidRPr="00DD4C1D">
        <w:t>von</w:t>
      </w:r>
      <w:r>
        <w:t xml:space="preserve"> </w:t>
      </w:r>
      <w:r w:rsidR="002A2B04" w:rsidRPr="00DD4C1D">
        <w:t>allem.</w:t>
      </w:r>
      <w:r>
        <w:t xml:space="preserve"> </w:t>
      </w:r>
      <w:r w:rsidR="002A2B04" w:rsidRPr="00DD4C1D">
        <w:t>Gottes</w:t>
      </w:r>
      <w:r>
        <w:t xml:space="preserve"> </w:t>
      </w:r>
      <w:r w:rsidR="002A2B04" w:rsidRPr="00DD4C1D">
        <w:t>souveräner</w:t>
      </w:r>
      <w:r>
        <w:t xml:space="preserve"> </w:t>
      </w:r>
      <w:r w:rsidR="002A2B04" w:rsidRPr="00DD4C1D">
        <w:t>Wille</w:t>
      </w:r>
      <w:r>
        <w:t xml:space="preserve"> </w:t>
      </w:r>
      <w:r w:rsidR="002A2B04" w:rsidRPr="00DD4C1D">
        <w:t>bürgt</w:t>
      </w:r>
      <w:r>
        <w:t xml:space="preserve"> </w:t>
      </w:r>
      <w:r w:rsidR="002A2B04" w:rsidRPr="00DD4C1D">
        <w:t>für</w:t>
      </w:r>
      <w:r>
        <w:t xml:space="preserve"> </w:t>
      </w:r>
      <w:r w:rsidR="002A2B04" w:rsidRPr="00DD4C1D">
        <w:t>die</w:t>
      </w:r>
      <w:r>
        <w:t xml:space="preserve"> </w:t>
      </w:r>
      <w:r w:rsidR="002A2B04" w:rsidRPr="00DD4C1D">
        <w:t>Sicherheit</w:t>
      </w:r>
      <w:r>
        <w:t xml:space="preserve"> </w:t>
      </w:r>
      <w:r w:rsidR="002A2B04" w:rsidRPr="00DD4C1D">
        <w:t>unseres</w:t>
      </w:r>
      <w:r>
        <w:t xml:space="preserve"> </w:t>
      </w:r>
      <w:r w:rsidR="002A2B04" w:rsidRPr="00DD4C1D">
        <w:t>Heils.”</w:t>
      </w:r>
      <w:r>
        <w:t xml:space="preserve"> </w:t>
      </w:r>
    </w:p>
    <w:p w14:paraId="496499A9" w14:textId="77777777" w:rsidR="00983243" w:rsidRPr="00DD4C1D" w:rsidRDefault="00983243" w:rsidP="002C0189"/>
    <w:p w14:paraId="3367D0D8" w14:textId="078382A3"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631902A9" w14:textId="71F345BA" w:rsidR="00F641D2" w:rsidRPr="00DD4C1D" w:rsidRDefault="002A2B04" w:rsidP="002C0189">
      <w:r w:rsidRPr="00DD4C1D">
        <w:t>Diese</w:t>
      </w:r>
      <w:r w:rsidR="001478F8">
        <w:t xml:space="preserve"> </w:t>
      </w:r>
      <w:r w:rsidRPr="00DD4C1D">
        <w:t>Aussage</w:t>
      </w:r>
      <w:r w:rsidR="001478F8">
        <w:t xml:space="preserve"> </w:t>
      </w:r>
      <w:r w:rsidRPr="00DD4C1D">
        <w:t>geht</w:t>
      </w:r>
      <w:r w:rsidR="001478F8">
        <w:t xml:space="preserve"> </w:t>
      </w:r>
      <w:r w:rsidRPr="00DD4C1D">
        <w:t>über</w:t>
      </w:r>
      <w:r w:rsidR="001478F8">
        <w:t xml:space="preserve"> </w:t>
      </w:r>
      <w:r w:rsidRPr="00DD4C1D">
        <w:t>die</w:t>
      </w:r>
      <w:r w:rsidR="001478F8">
        <w:t xml:space="preserve"> </w:t>
      </w:r>
      <w:r w:rsidRPr="00DD4C1D">
        <w:t>Information,</w:t>
      </w:r>
      <w:r w:rsidR="001478F8">
        <w:t xml:space="preserve"> </w:t>
      </w:r>
      <w:r w:rsidRPr="00DD4C1D">
        <w:t>die</w:t>
      </w:r>
      <w:r w:rsidR="001478F8">
        <w:t xml:space="preserve"> </w:t>
      </w:r>
      <w:r w:rsidRPr="00DD4C1D">
        <w:t>uns</w:t>
      </w:r>
      <w:r w:rsidR="001478F8">
        <w:t xml:space="preserve"> </w:t>
      </w:r>
      <w:r w:rsidRPr="00DD4C1D">
        <w:t>die</w:t>
      </w:r>
      <w:r w:rsidR="001478F8">
        <w:t xml:space="preserve"> </w:t>
      </w:r>
      <w:r w:rsidRPr="00DD4C1D">
        <w:t>Heilige</w:t>
      </w:r>
      <w:r w:rsidR="001478F8">
        <w:t xml:space="preserve"> </w:t>
      </w:r>
      <w:r w:rsidRPr="00DD4C1D">
        <w:t>Schrift</w:t>
      </w:r>
      <w:r w:rsidR="001478F8">
        <w:t xml:space="preserve"> </w:t>
      </w:r>
      <w:r w:rsidRPr="00DD4C1D">
        <w:t>gibt,</w:t>
      </w:r>
      <w:r w:rsidR="001478F8">
        <w:t xml:space="preserve"> </w:t>
      </w:r>
      <w:r w:rsidRPr="00DD4C1D">
        <w:t>hinaus.</w:t>
      </w:r>
      <w:r w:rsidR="001478F8">
        <w:t xml:space="preserve"> </w:t>
      </w:r>
      <w:r w:rsidRPr="00DD4C1D">
        <w:t>Wir</w:t>
      </w:r>
      <w:r w:rsidR="001478F8">
        <w:t xml:space="preserve"> </w:t>
      </w:r>
      <w:r w:rsidRPr="00DD4C1D">
        <w:t>können</w:t>
      </w:r>
      <w:r w:rsidR="001478F8">
        <w:t xml:space="preserve"> </w:t>
      </w:r>
      <w:r w:rsidRPr="00DD4C1D">
        <w:t>nicht</w:t>
      </w:r>
      <w:r w:rsidR="001478F8">
        <w:t xml:space="preserve"> </w:t>
      </w:r>
      <w:r w:rsidRPr="00DD4C1D">
        <w:t>wissen,</w:t>
      </w:r>
      <w:r w:rsidR="001478F8">
        <w:t xml:space="preserve"> </w:t>
      </w:r>
      <w:r w:rsidRPr="00DD4C1D">
        <w:t>ob</w:t>
      </w:r>
      <w:r w:rsidR="001478F8">
        <w:t xml:space="preserve"> </w:t>
      </w:r>
      <w:r w:rsidRPr="00DD4C1D">
        <w:t>es</w:t>
      </w:r>
      <w:r w:rsidR="001478F8">
        <w:t xml:space="preserve"> </w:t>
      </w:r>
      <w:r w:rsidRPr="00DD4C1D">
        <w:t>sich</w:t>
      </w:r>
      <w:r w:rsidR="001478F8">
        <w:t xml:space="preserve"> </w:t>
      </w:r>
      <w:r w:rsidRPr="00DD4C1D">
        <w:t>tatsächlich</w:t>
      </w:r>
      <w:r w:rsidR="001478F8">
        <w:t xml:space="preserve"> </w:t>
      </w:r>
      <w:r w:rsidRPr="00DD4C1D">
        <w:t>so</w:t>
      </w:r>
      <w:r w:rsidR="001478F8">
        <w:t xml:space="preserve"> </w:t>
      </w:r>
      <w:r w:rsidRPr="00DD4C1D">
        <w:t>verhält.</w:t>
      </w:r>
      <w:r w:rsidR="001478F8">
        <w:t xml:space="preserve"> </w:t>
      </w:r>
      <w:r w:rsidRPr="00DD4C1D">
        <w:t>Gott</w:t>
      </w:r>
      <w:r w:rsidR="001478F8">
        <w:t xml:space="preserve"> </w:t>
      </w:r>
      <w:r w:rsidRPr="00DD4C1D">
        <w:t>ergriff</w:t>
      </w:r>
      <w:r w:rsidR="001478F8">
        <w:t xml:space="preserve"> </w:t>
      </w:r>
      <w:r w:rsidRPr="00DD4C1D">
        <w:t>die</w:t>
      </w:r>
      <w:r w:rsidR="001478F8">
        <w:t xml:space="preserve"> </w:t>
      </w:r>
      <w:r w:rsidRPr="00DD4C1D">
        <w:t>Initiative</w:t>
      </w:r>
      <w:r w:rsidR="001478F8">
        <w:t xml:space="preserve"> </w:t>
      </w:r>
      <w:r w:rsidRPr="00DD4C1D">
        <w:t>des</w:t>
      </w:r>
      <w:r w:rsidR="001478F8">
        <w:t xml:space="preserve"> </w:t>
      </w:r>
      <w:r w:rsidRPr="00DD4C1D">
        <w:t>Heils,</w:t>
      </w:r>
      <w:r w:rsidR="001478F8">
        <w:t xml:space="preserve"> </w:t>
      </w:r>
      <w:r w:rsidRPr="00DD4C1D">
        <w:t>indem</w:t>
      </w:r>
      <w:r w:rsidR="001478F8">
        <w:t xml:space="preserve"> </w:t>
      </w:r>
      <w:r w:rsidRPr="00DD4C1D">
        <w:t>er</w:t>
      </w:r>
      <w:r w:rsidR="001478F8">
        <w:t xml:space="preserve"> </w:t>
      </w:r>
      <w:r w:rsidRPr="00DD4C1D">
        <w:t>seinen</w:t>
      </w:r>
      <w:r w:rsidR="001478F8">
        <w:t xml:space="preserve"> </w:t>
      </w:r>
      <w:r w:rsidRPr="00DD4C1D">
        <w:t>Sohn</w:t>
      </w:r>
      <w:r w:rsidR="001478F8">
        <w:t xml:space="preserve"> </w:t>
      </w:r>
      <w:r w:rsidRPr="00DD4C1D">
        <w:t>gab</w:t>
      </w:r>
      <w:r w:rsidR="001478F8">
        <w:t xml:space="preserve"> </w:t>
      </w:r>
      <w:r w:rsidRPr="00DD4C1D">
        <w:t>und</w:t>
      </w:r>
      <w:r w:rsidR="001478F8">
        <w:t xml:space="preserve"> </w:t>
      </w:r>
      <w:r w:rsidR="00CD7C0C" w:rsidRPr="00DD4C1D">
        <w:t>uns</w:t>
      </w:r>
      <w:r w:rsidR="001478F8">
        <w:t xml:space="preserve"> </w:t>
      </w:r>
      <w:r w:rsidR="00CD7C0C" w:rsidRPr="00DD4C1D">
        <w:t>rief,</w:t>
      </w:r>
      <w:r w:rsidR="001478F8">
        <w:t xml:space="preserve"> </w:t>
      </w:r>
      <w:r w:rsidR="00CD7C0C" w:rsidRPr="00DD4C1D">
        <w:t>um</w:t>
      </w:r>
      <w:r w:rsidR="001478F8">
        <w:t xml:space="preserve"> </w:t>
      </w:r>
      <w:r w:rsidR="00CD7C0C" w:rsidRPr="00DD4C1D">
        <w:t>uns</w:t>
      </w:r>
      <w:r w:rsidR="001478F8">
        <w:t xml:space="preserve"> </w:t>
      </w:r>
      <w:r w:rsidR="00CD7C0C" w:rsidRPr="00DD4C1D">
        <w:t>warb.</w:t>
      </w:r>
      <w:r w:rsidR="001478F8">
        <w:t xml:space="preserve"> </w:t>
      </w:r>
      <w:r w:rsidR="00CD7C0C" w:rsidRPr="00DD4C1D">
        <w:t>Aber</w:t>
      </w:r>
      <w:r w:rsidR="001478F8">
        <w:t xml:space="preserve"> </w:t>
      </w:r>
      <w:r w:rsidR="00CD7C0C" w:rsidRPr="00DD4C1D">
        <w:t>ob</w:t>
      </w:r>
      <w:r w:rsidR="001478F8">
        <w:t xml:space="preserve"> </w:t>
      </w:r>
      <w:r w:rsidR="00CD7C0C" w:rsidRPr="00DD4C1D">
        <w:t>und</w:t>
      </w:r>
      <w:r w:rsidR="001478F8">
        <w:t xml:space="preserve"> </w:t>
      </w:r>
      <w:r w:rsidR="00CD7C0C" w:rsidRPr="00DD4C1D">
        <w:t>wie</w:t>
      </w:r>
      <w:r w:rsidR="001478F8">
        <w:t xml:space="preserve"> </w:t>
      </w:r>
      <w:r w:rsidR="00CD7C0C" w:rsidRPr="00DD4C1D">
        <w:t>weit</w:t>
      </w:r>
      <w:r w:rsidR="001478F8">
        <w:t xml:space="preserve"> </w:t>
      </w:r>
      <w:r w:rsidRPr="00DD4C1D">
        <w:t>Gott</w:t>
      </w:r>
      <w:r w:rsidR="001478F8">
        <w:t xml:space="preserve"> </w:t>
      </w:r>
      <w:r w:rsidRPr="00DD4C1D">
        <w:t>auch</w:t>
      </w:r>
      <w:r w:rsidR="001478F8">
        <w:t xml:space="preserve"> </w:t>
      </w:r>
      <w:r w:rsidRPr="00DD4C1D">
        <w:t>die</w:t>
      </w:r>
      <w:r w:rsidR="001478F8">
        <w:t xml:space="preserve"> </w:t>
      </w:r>
      <w:r w:rsidRPr="00DD4C1D">
        <w:t>Initiative</w:t>
      </w:r>
      <w:r w:rsidR="001478F8">
        <w:t xml:space="preserve"> </w:t>
      </w:r>
      <w:r w:rsidRPr="00DD4C1D">
        <w:t>ergreift,</w:t>
      </w:r>
      <w:r w:rsidR="001478F8">
        <w:t xml:space="preserve"> </w:t>
      </w:r>
      <w:r w:rsidRPr="00DD4C1D">
        <w:t>dass</w:t>
      </w:r>
      <w:r w:rsidR="001478F8">
        <w:t xml:space="preserve"> </w:t>
      </w:r>
      <w:r w:rsidRPr="00DD4C1D">
        <w:t>ein</w:t>
      </w:r>
      <w:r w:rsidR="001478F8">
        <w:t xml:space="preserve"> </w:t>
      </w:r>
      <w:r w:rsidRPr="00DD4C1D">
        <w:t>bestimmter</w:t>
      </w:r>
      <w:r w:rsidR="001478F8">
        <w:t xml:space="preserve"> </w:t>
      </w:r>
      <w:r w:rsidRPr="00DD4C1D">
        <w:t>Mensch</w:t>
      </w:r>
      <w:r w:rsidR="001478F8">
        <w:t xml:space="preserve"> </w:t>
      </w:r>
      <w:r w:rsidRPr="00DD4C1D">
        <w:t>die</w:t>
      </w:r>
      <w:r w:rsidR="001478F8">
        <w:t xml:space="preserve"> </w:t>
      </w:r>
      <w:r w:rsidRPr="00DD4C1D">
        <w:rPr>
          <w:spacing w:val="34"/>
        </w:rPr>
        <w:t>Bereitschaft</w:t>
      </w:r>
      <w:r w:rsidR="001478F8">
        <w:t xml:space="preserve"> </w:t>
      </w:r>
      <w:r w:rsidRPr="00DD4C1D">
        <w:t>entwickelt,</w:t>
      </w:r>
      <w:r w:rsidR="001478F8">
        <w:t xml:space="preserve"> </w:t>
      </w:r>
      <w:r w:rsidRPr="00DD4C1D">
        <w:t>nach</w:t>
      </w:r>
      <w:r w:rsidR="001478F8">
        <w:t xml:space="preserve"> </w:t>
      </w:r>
      <w:r w:rsidRPr="00DD4C1D">
        <w:t>Gott</w:t>
      </w:r>
      <w:r w:rsidR="001478F8">
        <w:t xml:space="preserve"> </w:t>
      </w:r>
      <w:r w:rsidRPr="00DD4C1D">
        <w:t>zu</w:t>
      </w:r>
      <w:r w:rsidR="001478F8">
        <w:t xml:space="preserve"> </w:t>
      </w:r>
      <w:r w:rsidRPr="00DD4C1D">
        <w:t>fragen,</w:t>
      </w:r>
      <w:r w:rsidR="001478F8">
        <w:t xml:space="preserve"> </w:t>
      </w:r>
      <w:r w:rsidRPr="00DD4C1D">
        <w:t>wissen</w:t>
      </w:r>
      <w:r w:rsidR="001478F8">
        <w:t xml:space="preserve"> </w:t>
      </w:r>
      <w:r w:rsidRPr="00DD4C1D">
        <w:t>wir</w:t>
      </w:r>
      <w:r w:rsidR="001478F8">
        <w:t xml:space="preserve"> </w:t>
      </w:r>
      <w:r w:rsidRPr="00DD4C1D">
        <w:t>nicht.</w:t>
      </w:r>
      <w:r w:rsidR="001478F8">
        <w:t xml:space="preserve"> </w:t>
      </w:r>
      <w:r w:rsidRPr="00DD4C1D">
        <w:t>Die</w:t>
      </w:r>
      <w:r w:rsidR="001478F8">
        <w:t xml:space="preserve"> </w:t>
      </w:r>
      <w:r w:rsidRPr="00DD4C1D">
        <w:t>Heilige</w:t>
      </w:r>
      <w:r w:rsidR="001478F8">
        <w:t xml:space="preserve"> </w:t>
      </w:r>
      <w:r w:rsidRPr="00DD4C1D">
        <w:t>Schrift</w:t>
      </w:r>
      <w:r w:rsidR="001478F8">
        <w:t xml:space="preserve"> </w:t>
      </w:r>
      <w:r w:rsidRPr="00DD4C1D">
        <w:t>schweigt</w:t>
      </w:r>
      <w:r w:rsidR="001478F8">
        <w:t xml:space="preserve"> </w:t>
      </w:r>
      <w:r w:rsidRPr="00DD4C1D">
        <w:t>darüber.</w:t>
      </w:r>
      <w:r w:rsidR="001478F8">
        <w:t xml:space="preserve"> </w:t>
      </w:r>
    </w:p>
    <w:p w14:paraId="5187FE50" w14:textId="4DD200D0" w:rsidR="00F641D2" w:rsidRPr="00DD4C1D" w:rsidRDefault="001478F8" w:rsidP="002C0189">
      <w:r>
        <w:t xml:space="preserve">    </w:t>
      </w:r>
      <w:r w:rsidR="002A2B04" w:rsidRPr="00DD4C1D">
        <w:t>Es</w:t>
      </w:r>
      <w:r>
        <w:t xml:space="preserve"> </w:t>
      </w:r>
      <w:r w:rsidR="002A2B04" w:rsidRPr="00DD4C1D">
        <w:t>scheint</w:t>
      </w:r>
      <w:r>
        <w:t xml:space="preserve"> </w:t>
      </w:r>
      <w:r w:rsidR="002A2B04" w:rsidRPr="00DD4C1D">
        <w:t>aber</w:t>
      </w:r>
      <w:r>
        <w:t xml:space="preserve"> </w:t>
      </w:r>
      <w:r w:rsidR="002A2B04" w:rsidRPr="00DD4C1D">
        <w:t>so</w:t>
      </w:r>
      <w:r>
        <w:t xml:space="preserve"> </w:t>
      </w:r>
      <w:r w:rsidR="002A2B04" w:rsidRPr="00DD4C1D">
        <w:t>zu</w:t>
      </w:r>
      <w:r>
        <w:t xml:space="preserve"> </w:t>
      </w:r>
      <w:r w:rsidR="002A2B04" w:rsidRPr="00DD4C1D">
        <w:t>sein,</w:t>
      </w:r>
      <w:r>
        <w:t xml:space="preserve"> </w:t>
      </w:r>
      <w:r w:rsidR="002A2B04" w:rsidRPr="00DD4C1D">
        <w:t>dass</w:t>
      </w:r>
      <w:r>
        <w:t xml:space="preserve"> </w:t>
      </w:r>
      <w:r w:rsidR="002A2B04" w:rsidRPr="00DD4C1D">
        <w:t>der</w:t>
      </w:r>
      <w:r>
        <w:t xml:space="preserve"> </w:t>
      </w:r>
      <w:r w:rsidR="002A2B04" w:rsidRPr="00DD4C1D">
        <w:t>Mensch</w:t>
      </w:r>
      <w:r>
        <w:t xml:space="preserve"> </w:t>
      </w:r>
      <w:r w:rsidR="002A2B04" w:rsidRPr="00DD4C1D">
        <w:t>durch</w:t>
      </w:r>
      <w:r>
        <w:t xml:space="preserve"> </w:t>
      </w:r>
      <w:r w:rsidR="002A2B04" w:rsidRPr="00DD4C1D">
        <w:t>den</w:t>
      </w:r>
      <w:r>
        <w:t xml:space="preserve"> </w:t>
      </w:r>
      <w:r w:rsidR="002A2B04" w:rsidRPr="00DD4C1D">
        <w:t>Sündenfall</w:t>
      </w:r>
      <w:r>
        <w:t xml:space="preserve"> </w:t>
      </w:r>
      <w:r w:rsidR="002A2B04" w:rsidRPr="00DD4C1D">
        <w:t>die</w:t>
      </w:r>
      <w:r>
        <w:t xml:space="preserve"> </w:t>
      </w:r>
      <w:r w:rsidR="002A2B04" w:rsidRPr="00DD4C1D">
        <w:t>Gottesbildlichkeit</w:t>
      </w:r>
      <w:r>
        <w:t xml:space="preserve"> </w:t>
      </w:r>
      <w:r w:rsidR="002A2B04" w:rsidRPr="00DD4C1D">
        <w:t>nicht</w:t>
      </w:r>
      <w:r>
        <w:t xml:space="preserve"> </w:t>
      </w:r>
      <w:r w:rsidR="002A2B04" w:rsidRPr="00DD4C1D">
        <w:t>völlig</w:t>
      </w:r>
      <w:r>
        <w:t xml:space="preserve"> </w:t>
      </w:r>
      <w:r w:rsidR="002A2B04" w:rsidRPr="00DD4C1D">
        <w:t>verloren</w:t>
      </w:r>
      <w:r>
        <w:t xml:space="preserve"> </w:t>
      </w:r>
      <w:r w:rsidR="002A2B04" w:rsidRPr="00DD4C1D">
        <w:t>hat,</w:t>
      </w:r>
      <w:r>
        <w:t xml:space="preserve"> </w:t>
      </w:r>
      <w:r w:rsidR="002A2B04" w:rsidRPr="00DD4C1D">
        <w:t>sodass</w:t>
      </w:r>
      <w:r>
        <w:t xml:space="preserve"> </w:t>
      </w:r>
      <w:r w:rsidR="00CD7C0C" w:rsidRPr="00DD4C1D">
        <w:t>Gott</w:t>
      </w:r>
      <w:r>
        <w:t xml:space="preserve"> </w:t>
      </w:r>
      <w:r w:rsidR="002A2B04" w:rsidRPr="00DD4C1D">
        <w:t>auch</w:t>
      </w:r>
      <w:r>
        <w:t xml:space="preserve"> </w:t>
      </w:r>
      <w:r w:rsidR="002A2B04" w:rsidRPr="00DD4C1D">
        <w:t>nach</w:t>
      </w:r>
      <w:r>
        <w:t xml:space="preserve"> </w:t>
      </w:r>
      <w:r w:rsidR="002A2B04" w:rsidRPr="00DD4C1D">
        <w:t>dem</w:t>
      </w:r>
      <w:r>
        <w:t xml:space="preserve"> </w:t>
      </w:r>
      <w:r w:rsidR="002A2B04" w:rsidRPr="00DD4C1D">
        <w:t>Sündenfall</w:t>
      </w:r>
      <w:r>
        <w:t xml:space="preserve"> </w:t>
      </w:r>
      <w:r w:rsidR="002A2B04" w:rsidRPr="00DD4C1D">
        <w:t>immer</w:t>
      </w:r>
      <w:r>
        <w:t xml:space="preserve"> </w:t>
      </w:r>
      <w:r w:rsidR="002A2B04" w:rsidRPr="00DD4C1D">
        <w:t>noch</w:t>
      </w:r>
      <w:r>
        <w:t xml:space="preserve"> </w:t>
      </w:r>
      <w:r w:rsidR="002A2B04" w:rsidRPr="00DD4C1D">
        <w:t>an</w:t>
      </w:r>
      <w:r>
        <w:t xml:space="preserve"> </w:t>
      </w:r>
      <w:r w:rsidR="002A2B04" w:rsidRPr="00DD4C1D">
        <w:t>den</w:t>
      </w:r>
      <w:r>
        <w:t xml:space="preserve"> </w:t>
      </w:r>
      <w:r w:rsidR="002A2B04" w:rsidRPr="00DD4C1D">
        <w:t>Willen</w:t>
      </w:r>
      <w:r>
        <w:t xml:space="preserve"> </w:t>
      </w:r>
      <w:r w:rsidR="002A2B04" w:rsidRPr="00DD4C1D">
        <w:t>des</w:t>
      </w:r>
      <w:r>
        <w:t xml:space="preserve"> </w:t>
      </w:r>
      <w:r w:rsidR="002A2B04" w:rsidRPr="00DD4C1D">
        <w:t>Menschen</w:t>
      </w:r>
      <w:r>
        <w:t xml:space="preserve"> </w:t>
      </w:r>
      <w:r w:rsidR="002A2B04" w:rsidRPr="00DD4C1D">
        <w:t>app</w:t>
      </w:r>
      <w:r w:rsidR="00CD7C0C" w:rsidRPr="00DD4C1D">
        <w:t>ellieren</w:t>
      </w:r>
      <w:r>
        <w:t xml:space="preserve"> </w:t>
      </w:r>
      <w:r w:rsidR="00CB5B6B" w:rsidRPr="00DD4C1D">
        <w:t>und</w:t>
      </w:r>
      <w:r>
        <w:t xml:space="preserve"> </w:t>
      </w:r>
      <w:r w:rsidR="00CB5B6B" w:rsidRPr="00DD4C1D">
        <w:t>den</w:t>
      </w:r>
      <w:r>
        <w:t xml:space="preserve"> </w:t>
      </w:r>
      <w:r w:rsidR="00CB5B6B" w:rsidRPr="00DD4C1D">
        <w:t>Menschen</w:t>
      </w:r>
      <w:r>
        <w:t xml:space="preserve"> </w:t>
      </w:r>
      <w:r w:rsidR="00CB5B6B" w:rsidRPr="00DD4C1D">
        <w:t>in</w:t>
      </w:r>
      <w:r>
        <w:t xml:space="preserve"> </w:t>
      </w:r>
      <w:r w:rsidR="00CB5B6B" w:rsidRPr="00DD4C1D">
        <w:t>eine</w:t>
      </w:r>
      <w:r>
        <w:t xml:space="preserve"> </w:t>
      </w:r>
      <w:r w:rsidR="00CB5B6B" w:rsidRPr="00DD4C1D">
        <w:t>Entscheidungsnotwendigkeit</w:t>
      </w:r>
      <w:r>
        <w:t xml:space="preserve"> </w:t>
      </w:r>
      <w:r w:rsidR="00CB5B6B" w:rsidRPr="00DD4C1D">
        <w:t>stellen</w:t>
      </w:r>
      <w:r>
        <w:t xml:space="preserve"> </w:t>
      </w:r>
      <w:r w:rsidR="00CB5B6B" w:rsidRPr="00DD4C1D">
        <w:t>kann</w:t>
      </w:r>
      <w:r w:rsidR="00CD7C0C" w:rsidRPr="00DD4C1D">
        <w:t>.</w:t>
      </w:r>
      <w:r>
        <w:t xml:space="preserve"> </w:t>
      </w:r>
      <w:r w:rsidR="00CD7C0C" w:rsidRPr="00DD4C1D">
        <w:t>Wenn</w:t>
      </w:r>
      <w:r>
        <w:t xml:space="preserve"> </w:t>
      </w:r>
      <w:r w:rsidR="00CD7C0C" w:rsidRPr="00DD4C1D">
        <w:t>der</w:t>
      </w:r>
      <w:r>
        <w:t xml:space="preserve"> </w:t>
      </w:r>
      <w:r w:rsidR="00CD7C0C" w:rsidRPr="00DD4C1D">
        <w:t>Mensch</w:t>
      </w:r>
      <w:r>
        <w:t xml:space="preserve"> </w:t>
      </w:r>
      <w:r w:rsidR="002A2B04" w:rsidRPr="00DD4C1D">
        <w:t>nicht</w:t>
      </w:r>
      <w:r>
        <w:t xml:space="preserve"> </w:t>
      </w:r>
      <w:r w:rsidR="002A2B04" w:rsidRPr="00DD4C1D">
        <w:t>mehr</w:t>
      </w:r>
      <w:r>
        <w:t xml:space="preserve"> </w:t>
      </w:r>
      <w:r w:rsidR="002A2B04" w:rsidRPr="00DD4C1D">
        <w:t>in</w:t>
      </w:r>
      <w:r>
        <w:t xml:space="preserve"> </w:t>
      </w:r>
      <w:r w:rsidR="002A2B04" w:rsidRPr="00DD4C1D">
        <w:t>der</w:t>
      </w:r>
      <w:r>
        <w:t xml:space="preserve"> </w:t>
      </w:r>
      <w:r w:rsidR="002A2B04" w:rsidRPr="00DD4C1D">
        <w:t>Läge</w:t>
      </w:r>
      <w:r>
        <w:t xml:space="preserve"> </w:t>
      </w:r>
      <w:r w:rsidR="002A2B04" w:rsidRPr="00DD4C1D">
        <w:t>wäre,</w:t>
      </w:r>
      <w:r>
        <w:t xml:space="preserve"> </w:t>
      </w:r>
      <w:r w:rsidR="002A2B04" w:rsidRPr="00DD4C1D">
        <w:t>selb</w:t>
      </w:r>
      <w:r w:rsidR="00CD7C0C" w:rsidRPr="00DD4C1D">
        <w:t>ständig</w:t>
      </w:r>
      <w:r>
        <w:t xml:space="preserve"> </w:t>
      </w:r>
      <w:r w:rsidR="002A2B04" w:rsidRPr="00DD4C1D">
        <w:t>Entscheidungen</w:t>
      </w:r>
      <w:r>
        <w:t xml:space="preserve"> </w:t>
      </w:r>
      <w:r w:rsidR="002A2B04" w:rsidRPr="00DD4C1D">
        <w:t>zu</w:t>
      </w:r>
      <w:r>
        <w:t xml:space="preserve"> </w:t>
      </w:r>
      <w:r w:rsidR="002A2B04" w:rsidRPr="00DD4C1D">
        <w:t>treffen,</w:t>
      </w:r>
      <w:r>
        <w:t xml:space="preserve"> </w:t>
      </w:r>
      <w:r w:rsidR="002A2B04" w:rsidRPr="00DD4C1D">
        <w:t>wäre</w:t>
      </w:r>
      <w:r>
        <w:t xml:space="preserve"> </w:t>
      </w:r>
      <w:r w:rsidR="002A2B04" w:rsidRPr="00DD4C1D">
        <w:t>es</w:t>
      </w:r>
      <w:r>
        <w:t xml:space="preserve"> </w:t>
      </w:r>
      <w:r w:rsidR="002A2B04" w:rsidRPr="00DD4C1D">
        <w:t>nicht</w:t>
      </w:r>
      <w:r>
        <w:t xml:space="preserve"> </w:t>
      </w:r>
      <w:r w:rsidR="002A2B04" w:rsidRPr="00DD4C1D">
        <w:t>sinnvoll,</w:t>
      </w:r>
      <w:r>
        <w:t xml:space="preserve"> </w:t>
      </w:r>
      <w:r w:rsidR="002A2B04" w:rsidRPr="00DD4C1D">
        <w:t>wenn</w:t>
      </w:r>
      <w:r>
        <w:t xml:space="preserve"> </w:t>
      </w:r>
      <w:r w:rsidR="002A2B04" w:rsidRPr="00DD4C1D">
        <w:t>Gott</w:t>
      </w:r>
      <w:r>
        <w:t xml:space="preserve"> </w:t>
      </w:r>
      <w:r w:rsidR="002A2B04" w:rsidRPr="00DD4C1D">
        <w:t>um</w:t>
      </w:r>
      <w:r>
        <w:t xml:space="preserve"> </w:t>
      </w:r>
      <w:r w:rsidR="002A2B04" w:rsidRPr="00DD4C1D">
        <w:t>den</w:t>
      </w:r>
      <w:r>
        <w:t xml:space="preserve"> </w:t>
      </w:r>
      <w:r w:rsidR="002A2B04" w:rsidRPr="00DD4C1D">
        <w:t>Menschen</w:t>
      </w:r>
      <w:r>
        <w:t xml:space="preserve"> </w:t>
      </w:r>
      <w:r w:rsidR="00CD7C0C" w:rsidRPr="00DD4C1D">
        <w:t>wirbt</w:t>
      </w:r>
      <w:r>
        <w:t xml:space="preserve"> </w:t>
      </w:r>
      <w:r w:rsidR="00CD7C0C" w:rsidRPr="00DD4C1D">
        <w:t>oder</w:t>
      </w:r>
      <w:r>
        <w:t xml:space="preserve"> </w:t>
      </w:r>
      <w:r w:rsidR="00CD7C0C" w:rsidRPr="00DD4C1D">
        <w:t>ihn</w:t>
      </w:r>
      <w:r>
        <w:t xml:space="preserve"> </w:t>
      </w:r>
      <w:r w:rsidR="00CD7C0C" w:rsidRPr="00DD4C1D">
        <w:t>anfleht</w:t>
      </w:r>
      <w:r>
        <w:t xml:space="preserve"> </w:t>
      </w:r>
      <w:r w:rsidR="002A2B04" w:rsidRPr="00DD4C1D">
        <w:t>(</w:t>
      </w:r>
      <w:r w:rsidR="00075AB9" w:rsidRPr="00DD4C1D">
        <w:t>bzw.</w:t>
      </w:r>
      <w:r>
        <w:t xml:space="preserve"> </w:t>
      </w:r>
      <w:r w:rsidR="002A2B04" w:rsidRPr="00DD4C1D">
        <w:t>ihm</w:t>
      </w:r>
      <w:r>
        <w:t xml:space="preserve"> </w:t>
      </w:r>
      <w:r w:rsidR="002A2B04" w:rsidRPr="00DD4C1D">
        <w:t>gebiete</w:t>
      </w:r>
      <w:r w:rsidR="00CD7C0C" w:rsidRPr="00DD4C1D">
        <w:t>t</w:t>
      </w:r>
      <w:r w:rsidR="002A2B04" w:rsidRPr="00DD4C1D">
        <w:t>),</w:t>
      </w:r>
      <w:r>
        <w:t xml:space="preserve"> </w:t>
      </w:r>
      <w:r w:rsidR="002A2B04" w:rsidRPr="00DD4C1D">
        <w:t>sich</w:t>
      </w:r>
      <w:r>
        <w:t xml:space="preserve"> </w:t>
      </w:r>
      <w:r w:rsidR="002A2B04" w:rsidRPr="00DD4C1D">
        <w:t>retten</w:t>
      </w:r>
      <w:r>
        <w:t xml:space="preserve"> </w:t>
      </w:r>
      <w:r w:rsidR="002A2B04" w:rsidRPr="00DD4C1D">
        <w:t>zu</w:t>
      </w:r>
      <w:r>
        <w:t xml:space="preserve"> </w:t>
      </w:r>
      <w:r w:rsidR="002A2B04" w:rsidRPr="00DD4C1D">
        <w:t>lassen</w:t>
      </w:r>
      <w:r>
        <w:t xml:space="preserve"> </w:t>
      </w:r>
      <w:r w:rsidR="002A2B04" w:rsidRPr="00DD4C1D">
        <w:t>(z.</w:t>
      </w:r>
      <w:r>
        <w:t xml:space="preserve"> </w:t>
      </w:r>
      <w:r w:rsidR="002A2B04" w:rsidRPr="00DD4C1D">
        <w:t>Bsp.</w:t>
      </w:r>
      <w:r>
        <w:t xml:space="preserve"> Apostelgeschichte </w:t>
      </w:r>
      <w:r w:rsidR="002A2B04" w:rsidRPr="00DD4C1D">
        <w:t>2</w:t>
      </w:r>
      <w:r>
        <w:t>, 4</w:t>
      </w:r>
      <w:r w:rsidR="002A2B04" w:rsidRPr="00DD4C1D">
        <w:t>0</w:t>
      </w:r>
      <w:r w:rsidR="00480CB4" w:rsidRPr="00DD4C1D">
        <w:t>;</w:t>
      </w:r>
      <w:r>
        <w:t xml:space="preserve"> 2. Korinther </w:t>
      </w:r>
      <w:r w:rsidR="00480CB4" w:rsidRPr="00DD4C1D">
        <w:t>5</w:t>
      </w:r>
      <w:r>
        <w:t>, 2</w:t>
      </w:r>
      <w:r w:rsidR="00480CB4" w:rsidRPr="00DD4C1D">
        <w:t>0</w:t>
      </w:r>
      <w:r w:rsidR="002A2B04" w:rsidRPr="00DD4C1D">
        <w:t>).</w:t>
      </w:r>
      <w:r>
        <w:t xml:space="preserve"> </w:t>
      </w:r>
    </w:p>
    <w:p w14:paraId="0DBBCD50" w14:textId="509762AB" w:rsidR="00CD7C0C" w:rsidRPr="00DD4C1D" w:rsidRDefault="001478F8" w:rsidP="002C0189">
      <w:r>
        <w:t xml:space="preserve">    </w:t>
      </w:r>
      <w:r w:rsidR="002A2B04" w:rsidRPr="00DD4C1D">
        <w:t>In</w:t>
      </w:r>
      <w:r>
        <w:t xml:space="preserve"> Lukas </w:t>
      </w:r>
      <w:r w:rsidR="002A2B04" w:rsidRPr="00DD4C1D">
        <w:t>13</w:t>
      </w:r>
      <w:r>
        <w:t>, 3</w:t>
      </w:r>
      <w:r w:rsidR="002A2B04" w:rsidRPr="00DD4C1D">
        <w:t>4</w:t>
      </w:r>
      <w:r>
        <w:t xml:space="preserve"> </w:t>
      </w:r>
      <w:r w:rsidR="002A2B04" w:rsidRPr="00DD4C1D">
        <w:t>steht</w:t>
      </w:r>
      <w:r>
        <w:t xml:space="preserve"> </w:t>
      </w:r>
      <w:r w:rsidR="002A2B04" w:rsidRPr="00DD4C1D">
        <w:t>der</w:t>
      </w:r>
      <w:r>
        <w:t xml:space="preserve"> </w:t>
      </w:r>
      <w:r w:rsidR="002A2B04" w:rsidRPr="00DD4C1D">
        <w:t>Wille</w:t>
      </w:r>
      <w:r>
        <w:t xml:space="preserve"> </w:t>
      </w:r>
      <w:r w:rsidR="002A2B04" w:rsidRPr="00DD4C1D">
        <w:t>des</w:t>
      </w:r>
      <w:r>
        <w:t xml:space="preserve"> </w:t>
      </w:r>
      <w:r w:rsidR="002A2B04" w:rsidRPr="00DD4C1D">
        <w:t>Menschen</w:t>
      </w:r>
      <w:r>
        <w:t xml:space="preserve"> </w:t>
      </w:r>
      <w:r w:rsidR="00CD7C0C" w:rsidRPr="00DD4C1D">
        <w:t>dem</w:t>
      </w:r>
      <w:r>
        <w:t xml:space="preserve"> </w:t>
      </w:r>
      <w:r w:rsidR="002A2B04" w:rsidRPr="00DD4C1D">
        <w:t>Willen</w:t>
      </w:r>
      <w:r>
        <w:t xml:space="preserve"> </w:t>
      </w:r>
      <w:r w:rsidR="002A2B04" w:rsidRPr="00DD4C1D">
        <w:t>Gottes/Christi</w:t>
      </w:r>
      <w:r>
        <w:t xml:space="preserve"> </w:t>
      </w:r>
      <w:r w:rsidR="00CD7C0C" w:rsidRPr="00DD4C1D">
        <w:t>gegenüber</w:t>
      </w:r>
      <w:r w:rsidR="002A2B04" w:rsidRPr="00DD4C1D">
        <w:t>:</w:t>
      </w:r>
      <w:r>
        <w:t xml:space="preserve"> </w:t>
      </w:r>
      <w:r w:rsidR="00DC60E6" w:rsidRPr="00DD4C1D">
        <w:t>„</w:t>
      </w:r>
      <w:r w:rsidR="002A2B04" w:rsidRPr="00DD4C1D">
        <w:rPr>
          <w:b/>
          <w:bCs/>
        </w:rPr>
        <w:t>Wie</w:t>
      </w:r>
      <w:r>
        <w:rPr>
          <w:b/>
          <w:bCs/>
        </w:rPr>
        <w:t xml:space="preserve"> </w:t>
      </w:r>
      <w:r w:rsidR="002A2B04" w:rsidRPr="00DD4C1D">
        <w:rPr>
          <w:b/>
          <w:bCs/>
        </w:rPr>
        <w:t>oft</w:t>
      </w:r>
      <w:r>
        <w:rPr>
          <w:b/>
          <w:bCs/>
        </w:rPr>
        <w:t xml:space="preserve"> </w:t>
      </w:r>
      <w:r w:rsidR="002A2B04" w:rsidRPr="00DD4C1D">
        <w:rPr>
          <w:b/>
          <w:bCs/>
          <w:spacing w:val="34"/>
        </w:rPr>
        <w:t>wollte</w:t>
      </w:r>
      <w:r>
        <w:rPr>
          <w:b/>
          <w:bCs/>
        </w:rPr>
        <w:t xml:space="preserve"> </w:t>
      </w:r>
      <w:r w:rsidR="002A2B04" w:rsidRPr="00DD4C1D">
        <w:rPr>
          <w:b/>
          <w:bCs/>
        </w:rPr>
        <w:t>ich</w:t>
      </w:r>
      <w:r>
        <w:rPr>
          <w:b/>
          <w:bCs/>
        </w:rPr>
        <w:t xml:space="preserve"> </w:t>
      </w:r>
      <w:r w:rsidR="002A2B04" w:rsidRPr="00DD4C1D">
        <w:rPr>
          <w:b/>
          <w:bCs/>
        </w:rPr>
        <w:t>deine</w:t>
      </w:r>
      <w:r>
        <w:rPr>
          <w:b/>
          <w:bCs/>
        </w:rPr>
        <w:t xml:space="preserve"> </w:t>
      </w:r>
      <w:r w:rsidR="002A2B04" w:rsidRPr="00DD4C1D">
        <w:rPr>
          <w:b/>
          <w:bCs/>
        </w:rPr>
        <w:t>Kinder</w:t>
      </w:r>
      <w:r>
        <w:rPr>
          <w:b/>
          <w:bCs/>
        </w:rPr>
        <w:t xml:space="preserve"> </w:t>
      </w:r>
      <w:r w:rsidR="002A2B04" w:rsidRPr="00DD4C1D">
        <w:rPr>
          <w:b/>
          <w:bCs/>
        </w:rPr>
        <w:t>sammeln,</w:t>
      </w:r>
      <w:r>
        <w:rPr>
          <w:b/>
          <w:bCs/>
        </w:rPr>
        <w:t xml:space="preserve"> </w:t>
      </w:r>
      <w:r w:rsidR="002A2B04" w:rsidRPr="00DD4C1D">
        <w:rPr>
          <w:b/>
          <w:bCs/>
        </w:rPr>
        <w:t>gleichwie</w:t>
      </w:r>
      <w:r>
        <w:rPr>
          <w:b/>
          <w:bCs/>
        </w:rPr>
        <w:t xml:space="preserve"> </w:t>
      </w:r>
      <w:r w:rsidR="002A2B04" w:rsidRPr="00DD4C1D">
        <w:rPr>
          <w:b/>
          <w:bCs/>
        </w:rPr>
        <w:t>eine</w:t>
      </w:r>
      <w:r>
        <w:rPr>
          <w:b/>
          <w:bCs/>
        </w:rPr>
        <w:t xml:space="preserve"> </w:t>
      </w:r>
      <w:r w:rsidR="002A2B04" w:rsidRPr="00DD4C1D">
        <w:rPr>
          <w:b/>
          <w:bCs/>
        </w:rPr>
        <w:t>Henne</w:t>
      </w:r>
      <w:r>
        <w:rPr>
          <w:b/>
          <w:bCs/>
        </w:rPr>
        <w:t xml:space="preserve"> </w:t>
      </w:r>
      <w:r w:rsidR="002A2B04" w:rsidRPr="00DD4C1D">
        <w:rPr>
          <w:b/>
          <w:bCs/>
        </w:rPr>
        <w:t>ihre</w:t>
      </w:r>
      <w:r>
        <w:rPr>
          <w:b/>
          <w:bCs/>
        </w:rPr>
        <w:t xml:space="preserve"> </w:t>
      </w:r>
      <w:r w:rsidR="002A2B04" w:rsidRPr="00DD4C1D">
        <w:rPr>
          <w:b/>
          <w:bCs/>
        </w:rPr>
        <w:t>Brut</w:t>
      </w:r>
      <w:r>
        <w:rPr>
          <w:b/>
          <w:bCs/>
        </w:rPr>
        <w:t xml:space="preserve"> </w:t>
      </w:r>
      <w:r w:rsidR="002A2B04" w:rsidRPr="00DD4C1D">
        <w:rPr>
          <w:b/>
          <w:bCs/>
        </w:rPr>
        <w:t>unter</w:t>
      </w:r>
      <w:r>
        <w:rPr>
          <w:b/>
          <w:bCs/>
        </w:rPr>
        <w:t xml:space="preserve"> </w:t>
      </w:r>
      <w:r w:rsidR="002A2B04" w:rsidRPr="00DD4C1D">
        <w:rPr>
          <w:b/>
          <w:bCs/>
        </w:rPr>
        <w:t>ihre</w:t>
      </w:r>
      <w:r>
        <w:rPr>
          <w:b/>
          <w:bCs/>
        </w:rPr>
        <w:t xml:space="preserve"> </w:t>
      </w:r>
      <w:r w:rsidR="002A2B04" w:rsidRPr="00DD4C1D">
        <w:rPr>
          <w:b/>
          <w:bCs/>
        </w:rPr>
        <w:t>Flügel,</w:t>
      </w:r>
      <w:r>
        <w:rPr>
          <w:b/>
          <w:bCs/>
        </w:rPr>
        <w:t xml:space="preserve"> </w:t>
      </w:r>
      <w:r w:rsidR="002A2B04" w:rsidRPr="00DD4C1D">
        <w:rPr>
          <w:b/>
          <w:bCs/>
        </w:rPr>
        <w:t>und</w:t>
      </w:r>
      <w:r>
        <w:rPr>
          <w:b/>
          <w:bCs/>
        </w:rPr>
        <w:t xml:space="preserve"> </w:t>
      </w:r>
      <w:r w:rsidR="002A2B04" w:rsidRPr="00DD4C1D">
        <w:rPr>
          <w:b/>
          <w:bCs/>
        </w:rPr>
        <w:t>ihr</w:t>
      </w:r>
      <w:r>
        <w:rPr>
          <w:b/>
          <w:bCs/>
          <w:spacing w:val="34"/>
        </w:rPr>
        <w:t xml:space="preserve"> </w:t>
      </w:r>
      <w:r w:rsidR="002A2B04" w:rsidRPr="00DD4C1D">
        <w:rPr>
          <w:b/>
          <w:bCs/>
          <w:spacing w:val="34"/>
        </w:rPr>
        <w:t>wolltet</w:t>
      </w:r>
      <w:r>
        <w:rPr>
          <w:b/>
          <w:bCs/>
          <w:spacing w:val="34"/>
        </w:rPr>
        <w:t xml:space="preserve"> </w:t>
      </w:r>
      <w:r w:rsidR="002A2B04" w:rsidRPr="00DD4C1D">
        <w:rPr>
          <w:b/>
          <w:bCs/>
        </w:rPr>
        <w:t>nicht</w:t>
      </w:r>
      <w:r w:rsidR="002A2B04" w:rsidRPr="00DD4C1D">
        <w:t>!”.</w:t>
      </w:r>
      <w:r>
        <w:t xml:space="preserve"> </w:t>
      </w:r>
      <w:r w:rsidR="00480CB4" w:rsidRPr="00DD4C1D">
        <w:t>Und</w:t>
      </w:r>
      <w:r>
        <w:t xml:space="preserve"> </w:t>
      </w:r>
      <w:r w:rsidR="002A2B04" w:rsidRPr="00DD4C1D">
        <w:t>Petrus</w:t>
      </w:r>
      <w:r>
        <w:t xml:space="preserve"> </w:t>
      </w:r>
      <w:r w:rsidR="002A2B04" w:rsidRPr="00DD4C1D">
        <w:t>zeigt</w:t>
      </w:r>
      <w:r>
        <w:t xml:space="preserve"> </w:t>
      </w:r>
      <w:r w:rsidR="002A2B04" w:rsidRPr="00DD4C1D">
        <w:t>auf,</w:t>
      </w:r>
      <w:r>
        <w:t xml:space="preserve"> </w:t>
      </w:r>
      <w:r w:rsidR="002A2B04" w:rsidRPr="00DD4C1D">
        <w:t>dass</w:t>
      </w:r>
      <w:r>
        <w:t xml:space="preserve"> </w:t>
      </w:r>
      <w:r w:rsidR="002A2B04" w:rsidRPr="00DD4C1D">
        <w:t>es</w:t>
      </w:r>
      <w:r>
        <w:t xml:space="preserve"> </w:t>
      </w:r>
      <w:r w:rsidR="002A2B04" w:rsidRPr="00DD4C1D">
        <w:t>eine</w:t>
      </w:r>
      <w:r>
        <w:t xml:space="preserve"> </w:t>
      </w:r>
      <w:r w:rsidR="002A2B04" w:rsidRPr="00DD4C1D">
        <w:t>schuldhafte</w:t>
      </w:r>
      <w:r>
        <w:t xml:space="preserve"> </w:t>
      </w:r>
      <w:r w:rsidR="002A2B04" w:rsidRPr="00DD4C1D">
        <w:t>Unkenntnis</w:t>
      </w:r>
      <w:r>
        <w:t xml:space="preserve"> </w:t>
      </w:r>
      <w:r w:rsidR="002A2B04" w:rsidRPr="00DD4C1D">
        <w:t>gibt</w:t>
      </w:r>
      <w:r>
        <w:t xml:space="preserve"> </w:t>
      </w:r>
      <w:r w:rsidR="002A2B04" w:rsidRPr="00DD4C1D">
        <w:t>(</w:t>
      </w:r>
      <w:r>
        <w:t xml:space="preserve">2. Petrus </w:t>
      </w:r>
      <w:r w:rsidR="002A2B04" w:rsidRPr="00DD4C1D">
        <w:t>3</w:t>
      </w:r>
      <w:r>
        <w:t>, 5</w:t>
      </w:r>
      <w:r w:rsidR="002A2B04" w:rsidRPr="00DD4C1D">
        <w:t>):</w:t>
      </w:r>
      <w:r>
        <w:rPr>
          <w:b/>
          <w:bCs/>
        </w:rPr>
        <w:t xml:space="preserve"> </w:t>
      </w:r>
      <w:r w:rsidR="00DC60E6" w:rsidRPr="00DD4C1D">
        <w:rPr>
          <w:bCs/>
        </w:rPr>
        <w:t>„</w:t>
      </w:r>
      <w:r w:rsidR="002A2B04" w:rsidRPr="00DD4C1D">
        <w:rPr>
          <w:b/>
          <w:bCs/>
        </w:rPr>
        <w:t>Denn</w:t>
      </w:r>
      <w:r>
        <w:rPr>
          <w:b/>
          <w:bCs/>
        </w:rPr>
        <w:t xml:space="preserve"> </w:t>
      </w:r>
      <w:r w:rsidR="002A2B04" w:rsidRPr="00DD4C1D">
        <w:rPr>
          <w:b/>
          <w:bCs/>
        </w:rPr>
        <w:t>dieses</w:t>
      </w:r>
      <w:r>
        <w:rPr>
          <w:b/>
          <w:bCs/>
        </w:rPr>
        <w:t xml:space="preserve"> </w:t>
      </w:r>
      <w:r w:rsidR="002A2B04" w:rsidRPr="00DD4C1D">
        <w:rPr>
          <w:b/>
          <w:bCs/>
        </w:rPr>
        <w:t>ist</w:t>
      </w:r>
      <w:r>
        <w:rPr>
          <w:b/>
          <w:bCs/>
        </w:rPr>
        <w:t xml:space="preserve"> </w:t>
      </w:r>
      <w:r w:rsidR="002A2B04" w:rsidRPr="00DD4C1D">
        <w:rPr>
          <w:b/>
          <w:bCs/>
        </w:rPr>
        <w:t>ihnen</w:t>
      </w:r>
      <w:r>
        <w:rPr>
          <w:b/>
          <w:bCs/>
        </w:rPr>
        <w:t xml:space="preserve"> </w:t>
      </w:r>
      <w:r w:rsidR="002A2B04" w:rsidRPr="00DD4C1D">
        <w:rPr>
          <w:b/>
          <w:bCs/>
        </w:rPr>
        <w:t>verborgen</w:t>
      </w:r>
      <w:r>
        <w:rPr>
          <w:b/>
          <w:bCs/>
        </w:rPr>
        <w:t xml:space="preserve"> </w:t>
      </w:r>
      <w:r w:rsidR="002A2B04" w:rsidRPr="00DD4C1D">
        <w:rPr>
          <w:b/>
          <w:bCs/>
        </w:rPr>
        <w:t>–</w:t>
      </w:r>
      <w:r>
        <w:rPr>
          <w:b/>
          <w:bCs/>
        </w:rPr>
        <w:t xml:space="preserve"> </w:t>
      </w:r>
      <w:r w:rsidR="002A2B04" w:rsidRPr="00DD4C1D">
        <w:rPr>
          <w:b/>
          <w:bCs/>
        </w:rPr>
        <w:t>und</w:t>
      </w:r>
      <w:r>
        <w:rPr>
          <w:b/>
          <w:bCs/>
        </w:rPr>
        <w:t xml:space="preserve"> </w:t>
      </w:r>
      <w:r w:rsidR="002A2B04" w:rsidRPr="00DD4C1D">
        <w:rPr>
          <w:b/>
          <w:bCs/>
        </w:rPr>
        <w:t>sie</w:t>
      </w:r>
      <w:r>
        <w:rPr>
          <w:b/>
          <w:bCs/>
        </w:rPr>
        <w:t xml:space="preserve"> </w:t>
      </w:r>
      <w:r w:rsidR="002A2B04" w:rsidRPr="00DD4C1D">
        <w:rPr>
          <w:b/>
          <w:bCs/>
        </w:rPr>
        <w:t>wollen</w:t>
      </w:r>
      <w:r>
        <w:rPr>
          <w:b/>
          <w:bCs/>
        </w:rPr>
        <w:t xml:space="preserve"> </w:t>
      </w:r>
      <w:r w:rsidR="002A2B04" w:rsidRPr="00DD4C1D">
        <w:rPr>
          <w:b/>
          <w:bCs/>
        </w:rPr>
        <w:t>es</w:t>
      </w:r>
      <w:r>
        <w:rPr>
          <w:b/>
          <w:bCs/>
        </w:rPr>
        <w:t xml:space="preserve"> </w:t>
      </w:r>
      <w:r w:rsidR="002A2B04" w:rsidRPr="00DD4C1D">
        <w:rPr>
          <w:b/>
          <w:bCs/>
        </w:rPr>
        <w:t>so</w:t>
      </w:r>
      <w:r>
        <w:rPr>
          <w:b/>
          <w:bCs/>
        </w:rPr>
        <w:t xml:space="preserve"> </w:t>
      </w:r>
      <w:r w:rsidR="002A2B04" w:rsidRPr="00DD4C1D">
        <w:rPr>
          <w:b/>
          <w:bCs/>
        </w:rPr>
        <w:t>–,</w:t>
      </w:r>
      <w:r>
        <w:rPr>
          <w:b/>
          <w:bCs/>
        </w:rPr>
        <w:t xml:space="preserve"> </w:t>
      </w:r>
      <w:r w:rsidR="002A2B04" w:rsidRPr="00DD4C1D">
        <w:rPr>
          <w:b/>
          <w:bCs/>
        </w:rPr>
        <w:t>dass</w:t>
      </w:r>
      <w:r>
        <w:rPr>
          <w:b/>
          <w:bCs/>
        </w:rPr>
        <w:t xml:space="preserve"> </w:t>
      </w:r>
      <w:r w:rsidR="002A2B04" w:rsidRPr="00DD4C1D">
        <w:rPr>
          <w:b/>
          <w:bCs/>
        </w:rPr>
        <w:t>von</w:t>
      </w:r>
      <w:r>
        <w:rPr>
          <w:b/>
          <w:bCs/>
        </w:rPr>
        <w:t xml:space="preserve"> </w:t>
      </w:r>
      <w:r w:rsidR="002A2B04" w:rsidRPr="00DD4C1D">
        <w:rPr>
          <w:b/>
          <w:bCs/>
        </w:rPr>
        <w:t>alters</w:t>
      </w:r>
      <w:r>
        <w:rPr>
          <w:b/>
          <w:bCs/>
        </w:rPr>
        <w:t xml:space="preserve"> </w:t>
      </w:r>
      <w:r w:rsidR="002A2B04" w:rsidRPr="00DD4C1D">
        <w:rPr>
          <w:b/>
          <w:bCs/>
        </w:rPr>
        <w:t>her</w:t>
      </w:r>
      <w:r>
        <w:rPr>
          <w:b/>
          <w:bCs/>
        </w:rPr>
        <w:t xml:space="preserve"> </w:t>
      </w:r>
      <w:r w:rsidR="002A2B04" w:rsidRPr="00DD4C1D">
        <w:rPr>
          <w:b/>
          <w:bCs/>
        </w:rPr>
        <w:t>Himmel</w:t>
      </w:r>
      <w:r>
        <w:rPr>
          <w:b/>
          <w:bCs/>
        </w:rPr>
        <w:t xml:space="preserve"> </w:t>
      </w:r>
      <w:r w:rsidR="002A2B04" w:rsidRPr="00DD4C1D">
        <w:rPr>
          <w:b/>
          <w:bCs/>
        </w:rPr>
        <w:t>waren</w:t>
      </w:r>
      <w:r>
        <w:rPr>
          <w:b/>
          <w:bCs/>
        </w:rPr>
        <w:t xml:space="preserve"> </w:t>
      </w:r>
      <w:r w:rsidR="002A2B04" w:rsidRPr="00DD4C1D">
        <w:rPr>
          <w:b/>
          <w:bCs/>
        </w:rPr>
        <w:t>und</w:t>
      </w:r>
      <w:r>
        <w:rPr>
          <w:b/>
          <w:bCs/>
        </w:rPr>
        <w:t xml:space="preserve"> </w:t>
      </w:r>
      <w:r w:rsidR="002A2B04" w:rsidRPr="00DD4C1D">
        <w:rPr>
          <w:b/>
          <w:bCs/>
        </w:rPr>
        <w:t>eine</w:t>
      </w:r>
      <w:r>
        <w:rPr>
          <w:b/>
          <w:bCs/>
        </w:rPr>
        <w:t xml:space="preserve"> </w:t>
      </w:r>
      <w:r w:rsidR="002A2B04" w:rsidRPr="00DD4C1D">
        <w:rPr>
          <w:b/>
          <w:bCs/>
        </w:rPr>
        <w:t>Erde,</w:t>
      </w:r>
      <w:r>
        <w:rPr>
          <w:b/>
          <w:bCs/>
        </w:rPr>
        <w:t xml:space="preserve"> </w:t>
      </w:r>
      <w:r w:rsidR="002A2B04" w:rsidRPr="00DD4C1D">
        <w:rPr>
          <w:b/>
          <w:bCs/>
        </w:rPr>
        <w:t>die</w:t>
      </w:r>
      <w:r>
        <w:rPr>
          <w:b/>
          <w:bCs/>
        </w:rPr>
        <w:t xml:space="preserve"> </w:t>
      </w:r>
      <w:r w:rsidR="002A2B04" w:rsidRPr="00DD4C1D">
        <w:rPr>
          <w:b/>
          <w:bCs/>
        </w:rPr>
        <w:t>aus</w:t>
      </w:r>
      <w:r>
        <w:rPr>
          <w:b/>
          <w:bCs/>
        </w:rPr>
        <w:t xml:space="preserve"> </w:t>
      </w:r>
      <w:r w:rsidR="002A2B04" w:rsidRPr="00DD4C1D">
        <w:rPr>
          <w:b/>
          <w:bCs/>
        </w:rPr>
        <w:t>Wasser</w:t>
      </w:r>
      <w:r>
        <w:rPr>
          <w:b/>
          <w:bCs/>
        </w:rPr>
        <w:t xml:space="preserve"> </w:t>
      </w:r>
      <w:r w:rsidR="002A2B04" w:rsidRPr="00DD4C1D">
        <w:rPr>
          <w:b/>
          <w:bCs/>
        </w:rPr>
        <w:t>war</w:t>
      </w:r>
      <w:r>
        <w:rPr>
          <w:b/>
          <w:bCs/>
        </w:rPr>
        <w:t xml:space="preserve"> </w:t>
      </w:r>
      <w:r w:rsidR="002A2B04" w:rsidRPr="00DD4C1D">
        <w:rPr>
          <w:b/>
          <w:bCs/>
        </w:rPr>
        <w:t>und</w:t>
      </w:r>
      <w:r>
        <w:rPr>
          <w:b/>
          <w:bCs/>
        </w:rPr>
        <w:t xml:space="preserve"> </w:t>
      </w:r>
      <w:r w:rsidR="002A2B04" w:rsidRPr="00DD4C1D">
        <w:rPr>
          <w:b/>
          <w:bCs/>
        </w:rPr>
        <w:t>durch</w:t>
      </w:r>
      <w:r>
        <w:rPr>
          <w:b/>
          <w:bCs/>
        </w:rPr>
        <w:t xml:space="preserve"> </w:t>
      </w:r>
      <w:r w:rsidR="002A2B04" w:rsidRPr="00DD4C1D">
        <w:rPr>
          <w:b/>
          <w:bCs/>
        </w:rPr>
        <w:t>Wasser</w:t>
      </w:r>
      <w:r>
        <w:rPr>
          <w:b/>
          <w:bCs/>
        </w:rPr>
        <w:t xml:space="preserve"> </w:t>
      </w:r>
      <w:r w:rsidR="002A2B04" w:rsidRPr="00DD4C1D">
        <w:rPr>
          <w:b/>
          <w:bCs/>
        </w:rPr>
        <w:t>Bestand</w:t>
      </w:r>
      <w:r>
        <w:rPr>
          <w:b/>
          <w:bCs/>
        </w:rPr>
        <w:t xml:space="preserve"> </w:t>
      </w:r>
      <w:r w:rsidR="002A2B04" w:rsidRPr="00DD4C1D">
        <w:rPr>
          <w:b/>
          <w:bCs/>
        </w:rPr>
        <w:t>hatte</w:t>
      </w:r>
      <w:r>
        <w:rPr>
          <w:b/>
          <w:bCs/>
        </w:rPr>
        <w:t xml:space="preserve"> </w:t>
      </w:r>
      <w:r w:rsidR="002A2B04" w:rsidRPr="00DD4C1D">
        <w:rPr>
          <w:b/>
          <w:bCs/>
        </w:rPr>
        <w:t>–</w:t>
      </w:r>
      <w:r>
        <w:rPr>
          <w:b/>
          <w:bCs/>
        </w:rPr>
        <w:t xml:space="preserve"> </w:t>
      </w:r>
      <w:r w:rsidR="002A2B04" w:rsidRPr="00DD4C1D">
        <w:rPr>
          <w:b/>
          <w:bCs/>
        </w:rPr>
        <w:t>mittels</w:t>
      </w:r>
      <w:r>
        <w:rPr>
          <w:b/>
          <w:bCs/>
        </w:rPr>
        <w:t xml:space="preserve"> </w:t>
      </w:r>
      <w:r w:rsidR="002A2B04" w:rsidRPr="00DD4C1D">
        <w:rPr>
          <w:b/>
          <w:bCs/>
        </w:rPr>
        <w:t>Gottes</w:t>
      </w:r>
      <w:r>
        <w:rPr>
          <w:b/>
          <w:bCs/>
        </w:rPr>
        <w:t xml:space="preserve"> </w:t>
      </w:r>
      <w:r w:rsidR="002A2B04" w:rsidRPr="00DD4C1D">
        <w:rPr>
          <w:b/>
          <w:bCs/>
        </w:rPr>
        <w:t>Wort</w:t>
      </w:r>
      <w:r w:rsidR="00DC60E6" w:rsidRPr="00DD4C1D">
        <w:t>“</w:t>
      </w:r>
      <w:r w:rsidR="002A2B04" w:rsidRPr="00DD4C1D">
        <w:t>.</w:t>
      </w:r>
      <w:r>
        <w:t xml:space="preserve"> </w:t>
      </w:r>
    </w:p>
    <w:p w14:paraId="78C01E39" w14:textId="211F1DF0" w:rsidR="00F641D2" w:rsidRPr="00DD4C1D" w:rsidRDefault="001478F8" w:rsidP="002C0189">
      <w:r>
        <w:t xml:space="preserve">    </w:t>
      </w:r>
      <w:r w:rsidR="00CD7C0C" w:rsidRPr="00DD4C1D">
        <w:t>D</w:t>
      </w:r>
      <w:r w:rsidR="00BE755D" w:rsidRPr="00DD4C1D">
        <w:t>.</w:t>
      </w:r>
      <w:r>
        <w:t xml:space="preserve"> </w:t>
      </w:r>
      <w:r w:rsidR="00BE755D" w:rsidRPr="00DD4C1D">
        <w:t>h.</w:t>
      </w:r>
      <w:r w:rsidR="002A2B04" w:rsidRPr="00DD4C1D">
        <w:t>,</w:t>
      </w:r>
      <w:r>
        <w:t xml:space="preserve"> </w:t>
      </w:r>
      <w:r w:rsidR="002A2B04" w:rsidRPr="00DD4C1D">
        <w:t>G</w:t>
      </w:r>
      <w:r w:rsidR="00CD7C0C" w:rsidRPr="00DD4C1D">
        <w:t>ott</w:t>
      </w:r>
      <w:r>
        <w:t xml:space="preserve"> </w:t>
      </w:r>
      <w:r w:rsidR="00CD7C0C" w:rsidRPr="00DD4C1D">
        <w:t>will</w:t>
      </w:r>
      <w:r>
        <w:t xml:space="preserve"> </w:t>
      </w:r>
      <w:r w:rsidR="00CD7C0C" w:rsidRPr="00DD4C1D">
        <w:t>ihnen</w:t>
      </w:r>
      <w:r>
        <w:t xml:space="preserve"> </w:t>
      </w:r>
      <w:r w:rsidR="00CD7C0C" w:rsidRPr="00DD4C1D">
        <w:t>etwas</w:t>
      </w:r>
      <w:r>
        <w:t xml:space="preserve"> </w:t>
      </w:r>
      <w:r w:rsidR="00CD7C0C" w:rsidRPr="00DD4C1D">
        <w:t>offenbaren,</w:t>
      </w:r>
      <w:r>
        <w:t xml:space="preserve"> </w:t>
      </w:r>
      <w:r w:rsidR="002A2B04" w:rsidRPr="00DD4C1D">
        <w:t>sie</w:t>
      </w:r>
      <w:r>
        <w:t xml:space="preserve"> </w:t>
      </w:r>
      <w:r w:rsidR="002A2B04" w:rsidRPr="00DD4C1D">
        <w:t>aber</w:t>
      </w:r>
      <w:r>
        <w:t xml:space="preserve"> </w:t>
      </w:r>
      <w:r w:rsidR="002A2B04" w:rsidRPr="00DD4C1D">
        <w:t>lassen</w:t>
      </w:r>
      <w:r>
        <w:t xml:space="preserve"> </w:t>
      </w:r>
      <w:r w:rsidR="002A2B04" w:rsidRPr="00DD4C1D">
        <w:t>es</w:t>
      </w:r>
      <w:r>
        <w:t xml:space="preserve"> </w:t>
      </w:r>
      <w:r w:rsidR="002A2B04" w:rsidRPr="00DD4C1D">
        <w:t>nicht</w:t>
      </w:r>
      <w:r>
        <w:t xml:space="preserve"> </w:t>
      </w:r>
      <w:r w:rsidR="002A2B04" w:rsidRPr="00DD4C1D">
        <w:t>zu.</w:t>
      </w:r>
      <w:r>
        <w:t xml:space="preserve"> </w:t>
      </w:r>
      <w:r w:rsidR="002A2B04" w:rsidRPr="00DD4C1D">
        <w:t>Daher</w:t>
      </w:r>
      <w:r>
        <w:t xml:space="preserve"> </w:t>
      </w:r>
      <w:r w:rsidR="002A2B04" w:rsidRPr="00DD4C1D">
        <w:t>haben</w:t>
      </w:r>
      <w:r>
        <w:t xml:space="preserve"> </w:t>
      </w:r>
      <w:r w:rsidR="002A2B04" w:rsidRPr="00DD4C1D">
        <w:t>sie</w:t>
      </w:r>
      <w:r>
        <w:t xml:space="preserve"> </w:t>
      </w:r>
      <w:r w:rsidR="002A2B04" w:rsidRPr="00DD4C1D">
        <w:t>keine</w:t>
      </w:r>
      <w:r w:rsidR="00CD7C0C" w:rsidRPr="00DD4C1D">
        <w:t>n</w:t>
      </w:r>
      <w:r>
        <w:t xml:space="preserve"> </w:t>
      </w:r>
      <w:r w:rsidR="00CD7C0C" w:rsidRPr="00DD4C1D">
        <w:t>Vorwand</w:t>
      </w:r>
      <w:r>
        <w:t xml:space="preserve"> </w:t>
      </w:r>
      <w:r w:rsidR="00CD7C0C" w:rsidRPr="00DD4C1D">
        <w:t>für</w:t>
      </w:r>
      <w:r>
        <w:t xml:space="preserve"> </w:t>
      </w:r>
      <w:r w:rsidR="00CD7C0C" w:rsidRPr="00DD4C1D">
        <w:t>eine</w:t>
      </w:r>
      <w:r>
        <w:t xml:space="preserve"> </w:t>
      </w:r>
      <w:r w:rsidR="002A2B04" w:rsidRPr="00DD4C1D">
        <w:t>Entschuldigung.</w:t>
      </w:r>
      <w:r>
        <w:t xml:space="preserve"> </w:t>
      </w:r>
      <w:r w:rsidR="002A2B04" w:rsidRPr="00DD4C1D">
        <w:t>Würde</w:t>
      </w:r>
      <w:r>
        <w:t xml:space="preserve"> </w:t>
      </w:r>
      <w:r w:rsidR="002A2B04" w:rsidRPr="00DD4C1D">
        <w:t>der</w:t>
      </w:r>
      <w:r>
        <w:t xml:space="preserve"> </w:t>
      </w:r>
      <w:r w:rsidR="002A2B04" w:rsidRPr="00DD4C1D">
        <w:t>Mensch</w:t>
      </w:r>
      <w:r>
        <w:t xml:space="preserve"> </w:t>
      </w:r>
      <w:r w:rsidR="00CD7C0C" w:rsidRPr="00DD4C1D">
        <w:t>Bereitschaft</w:t>
      </w:r>
      <w:r>
        <w:t xml:space="preserve"> </w:t>
      </w:r>
      <w:r w:rsidR="00CD7C0C" w:rsidRPr="00DD4C1D">
        <w:t>zeigen</w:t>
      </w:r>
      <w:r w:rsidR="002A2B04" w:rsidRPr="00DD4C1D">
        <w:t>,</w:t>
      </w:r>
      <w:r>
        <w:t xml:space="preserve"> </w:t>
      </w:r>
      <w:r w:rsidR="002A2B04" w:rsidRPr="00DD4C1D">
        <w:t>würde</w:t>
      </w:r>
      <w:r>
        <w:t xml:space="preserve"> </w:t>
      </w:r>
      <w:r w:rsidR="002A2B04" w:rsidRPr="00DD4C1D">
        <w:t>er</w:t>
      </w:r>
      <w:r>
        <w:t xml:space="preserve"> </w:t>
      </w:r>
      <w:r w:rsidR="002A2B04" w:rsidRPr="00DD4C1D">
        <w:t>erkennen,</w:t>
      </w:r>
      <w:r>
        <w:t xml:space="preserve"> </w:t>
      </w:r>
      <w:r w:rsidR="002A2B04" w:rsidRPr="00DD4C1D">
        <w:t>weil</w:t>
      </w:r>
      <w:r>
        <w:t xml:space="preserve"> </w:t>
      </w:r>
      <w:r w:rsidR="002A2B04" w:rsidRPr="00DD4C1D">
        <w:t>Gott</w:t>
      </w:r>
      <w:r>
        <w:t xml:space="preserve"> </w:t>
      </w:r>
      <w:r w:rsidR="002A2B04" w:rsidRPr="00DD4C1D">
        <w:t>gütig</w:t>
      </w:r>
      <w:r>
        <w:t xml:space="preserve"> </w:t>
      </w:r>
      <w:r w:rsidR="002A2B04" w:rsidRPr="00DD4C1D">
        <w:t>und</w:t>
      </w:r>
      <w:r>
        <w:t xml:space="preserve"> </w:t>
      </w:r>
      <w:r w:rsidR="002A2B04" w:rsidRPr="00DD4C1D">
        <w:t>barmherzig</w:t>
      </w:r>
      <w:r>
        <w:t xml:space="preserve"> </w:t>
      </w:r>
      <w:r w:rsidR="002A2B04" w:rsidRPr="00DD4C1D">
        <w:t>ist</w:t>
      </w:r>
      <w:r>
        <w:t xml:space="preserve"> </w:t>
      </w:r>
      <w:r w:rsidR="002A2B04" w:rsidRPr="00DD4C1D">
        <w:t>und</w:t>
      </w:r>
      <w:r>
        <w:t xml:space="preserve"> </w:t>
      </w:r>
      <w:r w:rsidR="002A2B04" w:rsidRPr="00DD4C1D">
        <w:t>dem</w:t>
      </w:r>
      <w:r>
        <w:t xml:space="preserve"> </w:t>
      </w:r>
      <w:r w:rsidR="002A2B04" w:rsidRPr="00DD4C1D">
        <w:t>Menschen</w:t>
      </w:r>
      <w:r>
        <w:t xml:space="preserve"> </w:t>
      </w:r>
      <w:r w:rsidR="002A2B04" w:rsidRPr="00DD4C1D">
        <w:t>Erkenntnis</w:t>
      </w:r>
      <w:r>
        <w:t xml:space="preserve"> </w:t>
      </w:r>
      <w:r w:rsidR="002A2B04" w:rsidRPr="00DD4C1D">
        <w:t>geben</w:t>
      </w:r>
      <w:r>
        <w:t xml:space="preserve"> </w:t>
      </w:r>
      <w:r w:rsidR="00CD7C0C" w:rsidRPr="00DD4C1D">
        <w:t>möchte</w:t>
      </w:r>
      <w:r w:rsidR="002A2B04" w:rsidRPr="00DD4C1D">
        <w:t>.</w:t>
      </w:r>
      <w:r>
        <w:t xml:space="preserve"> </w:t>
      </w:r>
      <w:r w:rsidR="002A2B04" w:rsidRPr="00DD4C1D">
        <w:t>(Vgl.</w:t>
      </w:r>
      <w:r>
        <w:t xml:space="preserve"> Johannes </w:t>
      </w:r>
      <w:r w:rsidR="002A2B04" w:rsidRPr="00DD4C1D">
        <w:t>7</w:t>
      </w:r>
      <w:r>
        <w:t>, 1</w:t>
      </w:r>
      <w:r w:rsidR="002A2B04" w:rsidRPr="00DD4C1D">
        <w:t>7</w:t>
      </w:r>
      <w:r>
        <w:t xml:space="preserve"> </w:t>
      </w:r>
      <w:r w:rsidR="002A2B04" w:rsidRPr="00DD4C1D">
        <w:t>und</w:t>
      </w:r>
      <w:r>
        <w:t xml:space="preserve"> 2. Timotheus </w:t>
      </w:r>
      <w:r w:rsidR="002A2B04" w:rsidRPr="00DD4C1D">
        <w:t>2</w:t>
      </w:r>
      <w:r>
        <w:t>, 4</w:t>
      </w:r>
      <w:r w:rsidR="002A2B04" w:rsidRPr="00DD4C1D">
        <w:t>.)</w:t>
      </w:r>
      <w:r>
        <w:t xml:space="preserve"> </w:t>
      </w:r>
    </w:p>
    <w:p w14:paraId="7D545854" w14:textId="5668D543" w:rsidR="00F641D2" w:rsidRPr="00DD4C1D" w:rsidRDefault="001478F8" w:rsidP="002C0189">
      <w:r>
        <w:t xml:space="preserve">    </w:t>
      </w:r>
      <w:r w:rsidR="002A2B04" w:rsidRPr="00DD4C1D">
        <w:t>Im</w:t>
      </w:r>
      <w:r>
        <w:t xml:space="preserve"> </w:t>
      </w:r>
      <w:r w:rsidR="002A2B04" w:rsidRPr="00DD4C1D">
        <w:t>selben</w:t>
      </w:r>
      <w:r>
        <w:t xml:space="preserve"> </w:t>
      </w:r>
      <w:r w:rsidR="002A2B04" w:rsidRPr="00DD4C1D">
        <w:t>Kapitel</w:t>
      </w:r>
      <w:r>
        <w:t xml:space="preserve"> </w:t>
      </w:r>
      <w:r w:rsidR="002A2B04" w:rsidRPr="00DD4C1D">
        <w:t>teilt</w:t>
      </w:r>
      <w:r>
        <w:t xml:space="preserve"> </w:t>
      </w:r>
      <w:r w:rsidR="002A2B04" w:rsidRPr="00DD4C1D">
        <w:t>der</w:t>
      </w:r>
      <w:r>
        <w:t xml:space="preserve"> </w:t>
      </w:r>
      <w:r w:rsidR="002A2B04" w:rsidRPr="00DD4C1D">
        <w:t>Apostel</w:t>
      </w:r>
      <w:r>
        <w:t xml:space="preserve"> </w:t>
      </w:r>
      <w:r w:rsidR="002A2B04" w:rsidRPr="00DD4C1D">
        <w:t>mit:</w:t>
      </w:r>
      <w:r>
        <w:t xml:space="preserve"> </w:t>
      </w:r>
      <w:r w:rsidR="00DC60E6" w:rsidRPr="00DD4C1D">
        <w:t>„</w:t>
      </w:r>
      <w:r w:rsidR="002A2B04" w:rsidRPr="00DD4C1D">
        <w:t>Der</w:t>
      </w:r>
      <w:r>
        <w:t xml:space="preserve"> </w:t>
      </w:r>
      <w:r w:rsidR="002A2B04" w:rsidRPr="00DD4C1D">
        <w:t>Herr</w:t>
      </w:r>
      <w:r>
        <w:t xml:space="preserve"> </w:t>
      </w:r>
      <w:r w:rsidR="002A2B04" w:rsidRPr="00DD4C1D">
        <w:t>...</w:t>
      </w:r>
      <w:r>
        <w:t xml:space="preserve"> </w:t>
      </w:r>
      <w:r w:rsidR="002A2B04" w:rsidRPr="00DD4C1D">
        <w:t>will</w:t>
      </w:r>
      <w:r>
        <w:t xml:space="preserve"> </w:t>
      </w:r>
      <w:r w:rsidR="002A2B04" w:rsidRPr="00DD4C1D">
        <w:t>nicht</w:t>
      </w:r>
      <w:r>
        <w:t xml:space="preserve"> </w:t>
      </w:r>
      <w:r w:rsidR="002A2B04" w:rsidRPr="00DD4C1D">
        <w:t>–</w:t>
      </w:r>
      <w:r>
        <w:t xml:space="preserve"> </w:t>
      </w:r>
      <w:r w:rsidR="002A2B04" w:rsidRPr="00DD4C1D">
        <w:t>es</w:t>
      </w:r>
      <w:r>
        <w:t xml:space="preserve"> </w:t>
      </w:r>
      <w:r w:rsidR="002A2B04" w:rsidRPr="00DD4C1D">
        <w:t>ist</w:t>
      </w:r>
      <w:r>
        <w:t xml:space="preserve"> </w:t>
      </w:r>
      <w:r w:rsidR="002A2B04" w:rsidRPr="00DD4C1D">
        <w:t>nicht</w:t>
      </w:r>
      <w:r>
        <w:t xml:space="preserve"> </w:t>
      </w:r>
      <w:r w:rsidR="002A2B04" w:rsidRPr="00DD4C1D">
        <w:t>seine</w:t>
      </w:r>
      <w:r>
        <w:t xml:space="preserve"> </w:t>
      </w:r>
      <w:r w:rsidR="002A2B04" w:rsidRPr="00DD4C1D">
        <w:t>Absicht</w:t>
      </w:r>
      <w:r>
        <w:t xml:space="preserve"> </w:t>
      </w:r>
      <w:r w:rsidR="002A2B04" w:rsidRPr="00DD4C1D">
        <w:t>–,</w:t>
      </w:r>
      <w:r>
        <w:t xml:space="preserve"> </w:t>
      </w:r>
      <w:r w:rsidR="002A2B04" w:rsidRPr="00DD4C1D">
        <w:t>dass</w:t>
      </w:r>
      <w:r>
        <w:t xml:space="preserve"> </w:t>
      </w:r>
      <w:r w:rsidR="002A2B04" w:rsidRPr="00DD4C1D">
        <w:t>welche</w:t>
      </w:r>
      <w:r>
        <w:t xml:space="preserve"> </w:t>
      </w:r>
      <w:r w:rsidR="002A2B04" w:rsidRPr="00DD4C1D">
        <w:t>umkommen,</w:t>
      </w:r>
      <w:r>
        <w:t xml:space="preserve"> </w:t>
      </w:r>
      <w:r w:rsidR="002A2B04" w:rsidRPr="00DD4C1D">
        <w:t>sondern</w:t>
      </w:r>
      <w:r>
        <w:t xml:space="preserve"> </w:t>
      </w:r>
      <w:r w:rsidR="002A2B04" w:rsidRPr="00DD4C1D">
        <w:t>dass</w:t>
      </w:r>
      <w:r>
        <w:t xml:space="preserve"> </w:t>
      </w:r>
      <w:r w:rsidR="002A2B04" w:rsidRPr="00DD4C1D">
        <w:t>alle</w:t>
      </w:r>
      <w:r>
        <w:t xml:space="preserve"> </w:t>
      </w:r>
      <w:r w:rsidR="002A2B04" w:rsidRPr="00DD4C1D">
        <w:t>Raum</w:t>
      </w:r>
      <w:r>
        <w:t xml:space="preserve"> </w:t>
      </w:r>
      <w:r w:rsidR="002A2B04" w:rsidRPr="00DD4C1D">
        <w:t>zur</w:t>
      </w:r>
      <w:r>
        <w:t xml:space="preserve"> </w:t>
      </w:r>
      <w:r w:rsidR="002A2B04" w:rsidRPr="00DD4C1D">
        <w:t>Buße</w:t>
      </w:r>
      <w:r>
        <w:t xml:space="preserve"> </w:t>
      </w:r>
      <w:r w:rsidR="002A2B04" w:rsidRPr="00DD4C1D">
        <w:t>haben</w:t>
      </w:r>
      <w:r w:rsidR="00DC60E6" w:rsidRPr="00DD4C1D">
        <w:t>“</w:t>
      </w:r>
      <w:r>
        <w:t xml:space="preserve"> </w:t>
      </w:r>
      <w:r w:rsidR="002A2B04" w:rsidRPr="00DD4C1D">
        <w:t>(</w:t>
      </w:r>
      <w:r>
        <w:t xml:space="preserve">2. Petrus </w:t>
      </w:r>
      <w:r w:rsidR="002A2B04" w:rsidRPr="00DD4C1D">
        <w:t>3</w:t>
      </w:r>
      <w:r>
        <w:t>, 9</w:t>
      </w:r>
      <w:r w:rsidR="002A2B04" w:rsidRPr="00DD4C1D">
        <w:t>).</w:t>
      </w:r>
      <w:r>
        <w:t xml:space="preserve"> </w:t>
      </w:r>
      <w:r w:rsidR="002A2B04" w:rsidRPr="00DD4C1D">
        <w:t>Trotz</w:t>
      </w:r>
      <w:r>
        <w:t xml:space="preserve"> </w:t>
      </w:r>
      <w:r w:rsidR="002A2B04" w:rsidRPr="00DD4C1D">
        <w:t>dieses</w:t>
      </w:r>
      <w:r>
        <w:t xml:space="preserve"> </w:t>
      </w:r>
      <w:r w:rsidR="00CD7C0C" w:rsidRPr="00DD4C1D">
        <w:t>so</w:t>
      </w:r>
      <w:r>
        <w:t xml:space="preserve"> </w:t>
      </w:r>
      <w:r w:rsidR="00CD7C0C" w:rsidRPr="00DD4C1D">
        <w:t>deutlichen</w:t>
      </w:r>
      <w:r>
        <w:t xml:space="preserve"> </w:t>
      </w:r>
      <w:r w:rsidR="002A2B04" w:rsidRPr="00DD4C1D">
        <w:t>Willens</w:t>
      </w:r>
      <w:r>
        <w:t xml:space="preserve"> </w:t>
      </w:r>
      <w:r w:rsidR="002A2B04" w:rsidRPr="00DD4C1D">
        <w:t>Gottes</w:t>
      </w:r>
      <w:r>
        <w:t xml:space="preserve"> </w:t>
      </w:r>
      <w:r w:rsidR="002A2B04" w:rsidRPr="00DD4C1D">
        <w:t>werden</w:t>
      </w:r>
      <w:r>
        <w:t xml:space="preserve"> </w:t>
      </w:r>
      <w:r w:rsidR="002A2B04" w:rsidRPr="00DD4C1D">
        <w:t>nicht</w:t>
      </w:r>
      <w:r>
        <w:t xml:space="preserve"> </w:t>
      </w:r>
      <w:r w:rsidR="002A2B04" w:rsidRPr="00DD4C1D">
        <w:t>alle</w:t>
      </w:r>
      <w:r>
        <w:t xml:space="preserve"> </w:t>
      </w:r>
      <w:r w:rsidR="002A2B04" w:rsidRPr="00DD4C1D">
        <w:t>Menschen</w:t>
      </w:r>
      <w:r>
        <w:t xml:space="preserve"> </w:t>
      </w:r>
      <w:r w:rsidR="002A2B04" w:rsidRPr="00DD4C1D">
        <w:t>gerettet.</w:t>
      </w:r>
      <w:r>
        <w:t xml:space="preserve"> </w:t>
      </w:r>
      <w:r w:rsidR="00CD7C0C" w:rsidRPr="00DD4C1D">
        <w:t>Folglich</w:t>
      </w:r>
      <w:r>
        <w:t xml:space="preserve"> </w:t>
      </w:r>
      <w:r w:rsidR="00CD7C0C" w:rsidRPr="00DD4C1D">
        <w:t>muss</w:t>
      </w:r>
      <w:r>
        <w:t xml:space="preserve"> </w:t>
      </w:r>
      <w:r w:rsidR="00CD7C0C" w:rsidRPr="00DD4C1D">
        <w:t>es</w:t>
      </w:r>
      <w:r>
        <w:t xml:space="preserve"> </w:t>
      </w:r>
      <w:r w:rsidR="00CD7C0C" w:rsidRPr="00DD4C1D">
        <w:t>auch</w:t>
      </w:r>
      <w:r>
        <w:t xml:space="preserve"> </w:t>
      </w:r>
      <w:r w:rsidR="00CD7C0C" w:rsidRPr="00DD4C1D">
        <w:t>am</w:t>
      </w:r>
      <w:r>
        <w:t xml:space="preserve"> </w:t>
      </w:r>
      <w:r w:rsidR="00CD7C0C" w:rsidRPr="00DD4C1D">
        <w:t>Menschen</w:t>
      </w:r>
      <w:r>
        <w:t xml:space="preserve"> </w:t>
      </w:r>
      <w:r w:rsidR="00CD7C0C" w:rsidRPr="00DD4C1D">
        <w:t>liegen,</w:t>
      </w:r>
      <w:r>
        <w:t xml:space="preserve"> </w:t>
      </w:r>
      <w:r w:rsidR="00CD7C0C" w:rsidRPr="00DD4C1D">
        <w:t>wenn</w:t>
      </w:r>
      <w:r>
        <w:t xml:space="preserve"> </w:t>
      </w:r>
      <w:r w:rsidR="00CD7C0C" w:rsidRPr="00DD4C1D">
        <w:t>er</w:t>
      </w:r>
      <w:r>
        <w:t xml:space="preserve"> </w:t>
      </w:r>
      <w:r w:rsidR="00CD7C0C" w:rsidRPr="00DD4C1D">
        <w:t>nicht</w:t>
      </w:r>
      <w:r>
        <w:t xml:space="preserve"> </w:t>
      </w:r>
      <w:r w:rsidR="00CD7C0C" w:rsidRPr="00DD4C1D">
        <w:t>gerettet</w:t>
      </w:r>
      <w:r>
        <w:t xml:space="preserve"> </w:t>
      </w:r>
      <w:r w:rsidR="00CD7C0C" w:rsidRPr="00DD4C1D">
        <w:t>wird.</w:t>
      </w:r>
    </w:p>
    <w:p w14:paraId="151F6CA0" w14:textId="02C6B0A0" w:rsidR="00F641D2" w:rsidRPr="00DD4C1D" w:rsidRDefault="001478F8" w:rsidP="002C0189">
      <w:r>
        <w:rPr>
          <w:b/>
          <w:bCs/>
        </w:rPr>
        <w:lastRenderedPageBreak/>
        <w:t xml:space="preserve">    </w:t>
      </w:r>
      <w:r w:rsidR="002A2B04" w:rsidRPr="00DD4C1D">
        <w:t>Das</w:t>
      </w:r>
      <w:r>
        <w:t xml:space="preserve"> </w:t>
      </w:r>
      <w:r w:rsidR="002A2B04" w:rsidRPr="00DD4C1D">
        <w:t>Zusammenwirken</w:t>
      </w:r>
      <w:r>
        <w:t xml:space="preserve"> </w:t>
      </w:r>
      <w:r w:rsidR="002A2B04" w:rsidRPr="00DD4C1D">
        <w:t>des</w:t>
      </w:r>
      <w:r>
        <w:t xml:space="preserve"> </w:t>
      </w:r>
      <w:r w:rsidR="002A2B04" w:rsidRPr="00DD4C1D">
        <w:t>Wirkens</w:t>
      </w:r>
      <w:r>
        <w:t xml:space="preserve"> </w:t>
      </w:r>
      <w:r w:rsidR="002A2B04" w:rsidRPr="00DD4C1D">
        <w:t>Gottes</w:t>
      </w:r>
      <w:r>
        <w:t xml:space="preserve"> </w:t>
      </w:r>
      <w:r w:rsidR="002A2B04" w:rsidRPr="00DD4C1D">
        <w:t>und</w:t>
      </w:r>
      <w:r>
        <w:t xml:space="preserve"> </w:t>
      </w:r>
      <w:r w:rsidR="002A2B04" w:rsidRPr="00DD4C1D">
        <w:t>der</w:t>
      </w:r>
      <w:r>
        <w:t xml:space="preserve"> </w:t>
      </w:r>
      <w:r w:rsidR="002A2B04" w:rsidRPr="00DD4C1D">
        <w:t>Verantwortung</w:t>
      </w:r>
      <w:r>
        <w:t xml:space="preserve"> </w:t>
      </w:r>
      <w:r w:rsidR="002A2B04" w:rsidRPr="00DD4C1D">
        <w:t>des</w:t>
      </w:r>
      <w:r>
        <w:t xml:space="preserve"> </w:t>
      </w:r>
      <w:r w:rsidR="002A2B04" w:rsidRPr="00DD4C1D">
        <w:t>Menschen</w:t>
      </w:r>
      <w:r>
        <w:t xml:space="preserve"> </w:t>
      </w:r>
      <w:r w:rsidR="002A2B04" w:rsidRPr="00DD4C1D">
        <w:t>ist</w:t>
      </w:r>
      <w:r>
        <w:t xml:space="preserve"> </w:t>
      </w:r>
      <w:r w:rsidR="002A2B04" w:rsidRPr="00DD4C1D">
        <w:t>uns</w:t>
      </w:r>
      <w:r>
        <w:t xml:space="preserve"> </w:t>
      </w:r>
      <w:r w:rsidR="002A2B04" w:rsidRPr="00DD4C1D">
        <w:t>letztlich</w:t>
      </w:r>
      <w:r>
        <w:t xml:space="preserve"> </w:t>
      </w:r>
      <w:r w:rsidR="002A2B04" w:rsidRPr="00DD4C1D">
        <w:t>verborgen.</w:t>
      </w:r>
      <w:r>
        <w:t xml:space="preserve"> </w:t>
      </w:r>
      <w:r w:rsidR="002A2B04" w:rsidRPr="00DD4C1D">
        <w:t>Die</w:t>
      </w:r>
      <w:r>
        <w:t xml:space="preserve"> </w:t>
      </w:r>
      <w:r w:rsidR="002A2B04" w:rsidRPr="00DD4C1D">
        <w:t>Heilige</w:t>
      </w:r>
      <w:r>
        <w:t xml:space="preserve"> </w:t>
      </w:r>
      <w:r w:rsidR="002A2B04" w:rsidRPr="00DD4C1D">
        <w:t>Schrift</w:t>
      </w:r>
      <w:r>
        <w:t xml:space="preserve"> </w:t>
      </w:r>
      <w:r w:rsidR="002A2B04" w:rsidRPr="00DD4C1D">
        <w:t>betont</w:t>
      </w:r>
      <w:r>
        <w:t xml:space="preserve"> </w:t>
      </w:r>
      <w:r w:rsidR="002A2B04" w:rsidRPr="00DD4C1D">
        <w:t>beides.</w:t>
      </w:r>
      <w:r>
        <w:t xml:space="preserve"> </w:t>
      </w:r>
      <w:r w:rsidR="002A2B04" w:rsidRPr="00DD4C1D">
        <w:t>Wir</w:t>
      </w:r>
      <w:r>
        <w:t xml:space="preserve"> </w:t>
      </w:r>
      <w:r w:rsidR="002A2B04" w:rsidRPr="00DD4C1D">
        <w:t>dürfen</w:t>
      </w:r>
      <w:r>
        <w:t xml:space="preserve"> </w:t>
      </w:r>
      <w:r w:rsidR="002A2B04" w:rsidRPr="00DD4C1D">
        <w:t>die</w:t>
      </w:r>
      <w:r>
        <w:t xml:space="preserve"> </w:t>
      </w:r>
      <w:r w:rsidR="002A2B04" w:rsidRPr="00DD4C1D">
        <w:t>Heilige</w:t>
      </w:r>
      <w:r>
        <w:t xml:space="preserve"> </w:t>
      </w:r>
      <w:r w:rsidR="002A2B04" w:rsidRPr="00DD4C1D">
        <w:t>Schrift</w:t>
      </w:r>
      <w:r>
        <w:t xml:space="preserve"> </w:t>
      </w:r>
      <w:r w:rsidR="002A2B04" w:rsidRPr="00DD4C1D">
        <w:t>nicht</w:t>
      </w:r>
      <w:r>
        <w:t xml:space="preserve"> </w:t>
      </w:r>
      <w:r w:rsidR="002A2B04" w:rsidRPr="00DD4C1D">
        <w:t>kürzen</w:t>
      </w:r>
      <w:r>
        <w:t xml:space="preserve"> </w:t>
      </w:r>
      <w:r w:rsidR="002A2B04" w:rsidRPr="00DD4C1D">
        <w:t>zu</w:t>
      </w:r>
      <w:r>
        <w:t xml:space="preserve"> </w:t>
      </w:r>
      <w:r w:rsidR="002A2B04" w:rsidRPr="00DD4C1D">
        <w:t>Gunsten</w:t>
      </w:r>
      <w:r>
        <w:t xml:space="preserve"> </w:t>
      </w:r>
      <w:r w:rsidR="002A2B04" w:rsidRPr="00DD4C1D">
        <w:t>einer</w:t>
      </w:r>
      <w:r>
        <w:t xml:space="preserve"> </w:t>
      </w:r>
      <w:r w:rsidR="002A2B04" w:rsidRPr="00DD4C1D">
        <w:t>besonderen</w:t>
      </w:r>
      <w:r>
        <w:t xml:space="preserve"> </w:t>
      </w:r>
      <w:r w:rsidR="002A2B04" w:rsidRPr="00DD4C1D">
        <w:t>Lehre</w:t>
      </w:r>
      <w:r>
        <w:t xml:space="preserve"> </w:t>
      </w:r>
      <w:r w:rsidR="002A2B04" w:rsidRPr="00DD4C1D">
        <w:t>auf</w:t>
      </w:r>
      <w:r>
        <w:t xml:space="preserve"> </w:t>
      </w:r>
      <w:r w:rsidR="002A2B04" w:rsidRPr="00DD4C1D">
        <w:t>der</w:t>
      </w:r>
      <w:r>
        <w:t xml:space="preserve"> </w:t>
      </w:r>
      <w:r w:rsidR="002A2B04" w:rsidRPr="00DD4C1D">
        <w:t>einen</w:t>
      </w:r>
      <w:r>
        <w:t xml:space="preserve"> </w:t>
      </w:r>
      <w:r w:rsidR="002A2B04" w:rsidRPr="00DD4C1D">
        <w:t>Seite</w:t>
      </w:r>
      <w:r>
        <w:t xml:space="preserve"> </w:t>
      </w:r>
      <w:r w:rsidR="002A2B04" w:rsidRPr="00DD4C1D">
        <w:t>und</w:t>
      </w:r>
      <w:r>
        <w:t xml:space="preserve"> </w:t>
      </w:r>
      <w:r w:rsidR="002A2B04" w:rsidRPr="00DD4C1D">
        <w:t>dabei</w:t>
      </w:r>
      <w:r>
        <w:t xml:space="preserve"> </w:t>
      </w:r>
      <w:r w:rsidR="002A2B04" w:rsidRPr="00DD4C1D">
        <w:t>die</w:t>
      </w:r>
      <w:r>
        <w:t xml:space="preserve"> </w:t>
      </w:r>
      <w:r w:rsidR="002A2B04" w:rsidRPr="00DD4C1D">
        <w:t>andere</w:t>
      </w:r>
      <w:r>
        <w:t xml:space="preserve"> </w:t>
      </w:r>
      <w:r w:rsidR="002A2B04" w:rsidRPr="00DD4C1D">
        <w:t>Seite</w:t>
      </w:r>
      <w:r>
        <w:t xml:space="preserve"> </w:t>
      </w:r>
      <w:r w:rsidR="002A2B04" w:rsidRPr="00DD4C1D">
        <w:t>außer</w:t>
      </w:r>
      <w:r>
        <w:t xml:space="preserve"> </w:t>
      </w:r>
      <w:r w:rsidR="002A2B04" w:rsidRPr="00DD4C1D">
        <w:t>Acht</w:t>
      </w:r>
      <w:r>
        <w:t xml:space="preserve"> </w:t>
      </w:r>
      <w:r w:rsidR="002A2B04" w:rsidRPr="00DD4C1D">
        <w:t>lassen.</w:t>
      </w:r>
      <w:r>
        <w:t xml:space="preserve"> </w:t>
      </w:r>
      <w:r w:rsidR="002A2B04" w:rsidRPr="00DD4C1D">
        <w:t>Was</w:t>
      </w:r>
      <w:r>
        <w:t xml:space="preserve"> </w:t>
      </w:r>
      <w:r w:rsidR="002A2B04" w:rsidRPr="00DD4C1D">
        <w:t>die</w:t>
      </w:r>
      <w:r>
        <w:t xml:space="preserve"> </w:t>
      </w:r>
      <w:r w:rsidR="002A2B04" w:rsidRPr="00DD4C1D">
        <w:t>Heilige</w:t>
      </w:r>
      <w:r>
        <w:t xml:space="preserve"> </w:t>
      </w:r>
      <w:r w:rsidR="002A2B04" w:rsidRPr="00DD4C1D">
        <w:t>Schrift</w:t>
      </w:r>
      <w:r>
        <w:t xml:space="preserve"> </w:t>
      </w:r>
      <w:r w:rsidR="002A2B04" w:rsidRPr="00DD4C1D">
        <w:t>klar</w:t>
      </w:r>
      <w:r>
        <w:t xml:space="preserve"> </w:t>
      </w:r>
      <w:r w:rsidR="002A2B04" w:rsidRPr="00DD4C1D">
        <w:t>lehrt,</w:t>
      </w:r>
      <w:r>
        <w:t xml:space="preserve"> </w:t>
      </w:r>
      <w:r w:rsidR="002A2B04" w:rsidRPr="00DD4C1D">
        <w:t>ist,</w:t>
      </w:r>
      <w:r>
        <w:t xml:space="preserve"> </w:t>
      </w:r>
      <w:r w:rsidR="002A2B04" w:rsidRPr="00DD4C1D">
        <w:t>dass</w:t>
      </w:r>
      <w:r>
        <w:t xml:space="preserve"> </w:t>
      </w:r>
      <w:r w:rsidR="002A2B04" w:rsidRPr="00DD4C1D">
        <w:t>Gläubige</w:t>
      </w:r>
      <w:r>
        <w:t xml:space="preserve"> </w:t>
      </w:r>
      <w:r w:rsidR="002A2B04" w:rsidRPr="00DD4C1D">
        <w:t>ihre</w:t>
      </w:r>
      <w:r>
        <w:t xml:space="preserve"> </w:t>
      </w:r>
      <w:r w:rsidR="002A2B04" w:rsidRPr="00DD4C1D">
        <w:t>Erwählung</w:t>
      </w:r>
      <w:r>
        <w:t xml:space="preserve"> </w:t>
      </w:r>
      <w:r w:rsidR="002A2B04" w:rsidRPr="00DD4C1D">
        <w:rPr>
          <w:spacing w:val="34"/>
        </w:rPr>
        <w:t>festmachen</w:t>
      </w:r>
      <w:r>
        <w:t xml:space="preserve"> </w:t>
      </w:r>
      <w:r w:rsidR="002A2B04" w:rsidRPr="00DD4C1D">
        <w:t>müssen</w:t>
      </w:r>
      <w:r>
        <w:t xml:space="preserve"> </w:t>
      </w:r>
      <w:r w:rsidR="002A2B04" w:rsidRPr="00DD4C1D">
        <w:t>(</w:t>
      </w:r>
      <w:r>
        <w:t xml:space="preserve">2. Petrus </w:t>
      </w:r>
      <w:r w:rsidR="002A2B04" w:rsidRPr="00DD4C1D">
        <w:t>1</w:t>
      </w:r>
      <w:r>
        <w:t>, 1</w:t>
      </w:r>
      <w:r w:rsidR="002A2B04" w:rsidRPr="00DD4C1D">
        <w:t>0).</w:t>
      </w:r>
      <w:r>
        <w:t xml:space="preserve"> </w:t>
      </w:r>
      <w:r w:rsidR="002A2B04" w:rsidRPr="00DD4C1D">
        <w:t>Tun</w:t>
      </w:r>
      <w:r>
        <w:t xml:space="preserve"> </w:t>
      </w:r>
      <w:r w:rsidR="002A2B04" w:rsidRPr="00DD4C1D">
        <w:t>sie</w:t>
      </w:r>
      <w:r>
        <w:t xml:space="preserve"> </w:t>
      </w:r>
      <w:r w:rsidR="002A2B04" w:rsidRPr="00DD4C1D">
        <w:t>es</w:t>
      </w:r>
      <w:r>
        <w:t xml:space="preserve"> </w:t>
      </w:r>
      <w:r w:rsidR="002A2B04" w:rsidRPr="00DD4C1D">
        <w:t>nicht,</w:t>
      </w:r>
      <w:r>
        <w:t xml:space="preserve"> </w:t>
      </w:r>
      <w:r w:rsidR="002A2B04" w:rsidRPr="00DD4C1D">
        <w:t>können</w:t>
      </w:r>
      <w:r>
        <w:t xml:space="preserve"> </w:t>
      </w:r>
      <w:r w:rsidR="002A2B04" w:rsidRPr="00DD4C1D">
        <w:t>Christen</w:t>
      </w:r>
      <w:r>
        <w:t xml:space="preserve"> </w:t>
      </w:r>
      <w:r w:rsidR="002A2B04" w:rsidRPr="00DD4C1D">
        <w:t>wieder</w:t>
      </w:r>
      <w:r>
        <w:t xml:space="preserve"> </w:t>
      </w:r>
      <w:r w:rsidR="00480CB4" w:rsidRPr="00DD4C1D">
        <w:t>zu</w:t>
      </w:r>
      <w:r>
        <w:t xml:space="preserve"> </w:t>
      </w:r>
      <w:r w:rsidR="002A2B04" w:rsidRPr="00DD4C1D">
        <w:t>Nichtchristen</w:t>
      </w:r>
      <w:r>
        <w:t xml:space="preserve"> </w:t>
      </w:r>
      <w:r w:rsidR="002A2B04" w:rsidRPr="00DD4C1D">
        <w:t>werden.</w:t>
      </w:r>
      <w:r>
        <w:t xml:space="preserve"> </w:t>
      </w:r>
    </w:p>
    <w:p w14:paraId="7196FF67" w14:textId="4E808886" w:rsidR="00F641D2" w:rsidRPr="00DD4C1D" w:rsidRDefault="001478F8" w:rsidP="002C0189">
      <w:r>
        <w:t xml:space="preserve">    </w:t>
      </w:r>
      <w:r w:rsidR="002A2B04" w:rsidRPr="00DD4C1D">
        <w:t>2Sa</w:t>
      </w:r>
      <w:r>
        <w:t xml:space="preserve"> </w:t>
      </w:r>
      <w:r w:rsidR="002A2B04" w:rsidRPr="00DD4C1D">
        <w:t>21</w:t>
      </w:r>
      <w:r>
        <w:t>, 6</w:t>
      </w:r>
      <w:r w:rsidR="002A2B04" w:rsidRPr="00DD4C1D">
        <w:t>:</w:t>
      </w:r>
      <w:r>
        <w:t xml:space="preserve"> </w:t>
      </w:r>
      <w:r w:rsidR="002A2B04" w:rsidRPr="00DD4C1D">
        <w:t>Saul,</w:t>
      </w:r>
      <w:r>
        <w:t xml:space="preserve"> </w:t>
      </w:r>
      <w:r w:rsidR="002A2B04" w:rsidRPr="00DD4C1D">
        <w:t>der</w:t>
      </w:r>
      <w:r>
        <w:t xml:space="preserve"> </w:t>
      </w:r>
      <w:r w:rsidR="002A2B04" w:rsidRPr="00DD4C1D">
        <w:t>Erwählte,</w:t>
      </w:r>
      <w:r>
        <w:t xml:space="preserve"> </w:t>
      </w:r>
      <w:r w:rsidR="002A2B04" w:rsidRPr="00DD4C1D">
        <w:t>wurde</w:t>
      </w:r>
      <w:r>
        <w:t xml:space="preserve"> </w:t>
      </w:r>
      <w:r w:rsidR="002A2B04" w:rsidRPr="00DD4C1D">
        <w:t>wieder</w:t>
      </w:r>
      <w:r>
        <w:t xml:space="preserve"> </w:t>
      </w:r>
      <w:r w:rsidR="002A2B04" w:rsidRPr="00DD4C1D">
        <w:t>zu</w:t>
      </w:r>
      <w:r>
        <w:t xml:space="preserve"> </w:t>
      </w:r>
      <w:r w:rsidR="002A2B04" w:rsidRPr="00DD4C1D">
        <w:t>einem</w:t>
      </w:r>
      <w:r>
        <w:t xml:space="preserve"> </w:t>
      </w:r>
      <w:r w:rsidR="002A2B04" w:rsidRPr="00DD4C1D">
        <w:t>Nicht-Erwählten,</w:t>
      </w:r>
      <w:r>
        <w:t xml:space="preserve"> </w:t>
      </w:r>
      <w:r w:rsidR="002A2B04" w:rsidRPr="00DD4C1D">
        <w:t>als</w:t>
      </w:r>
      <w:r>
        <w:t xml:space="preserve"> </w:t>
      </w:r>
      <w:r w:rsidR="002A2B04" w:rsidRPr="00DD4C1D">
        <w:t>er</w:t>
      </w:r>
      <w:r>
        <w:t xml:space="preserve"> </w:t>
      </w:r>
      <w:r w:rsidR="002A2B04" w:rsidRPr="00DD4C1D">
        <w:t>Gott</w:t>
      </w:r>
      <w:r>
        <w:t xml:space="preserve"> </w:t>
      </w:r>
      <w:r w:rsidR="002A2B04" w:rsidRPr="00DD4C1D">
        <w:t>verwarf</w:t>
      </w:r>
      <w:r>
        <w:t xml:space="preserve"> </w:t>
      </w:r>
      <w:r w:rsidR="002A561F" w:rsidRPr="00DD4C1D">
        <w:t>–</w:t>
      </w:r>
      <w:r>
        <w:t xml:space="preserve"> </w:t>
      </w:r>
      <w:r w:rsidR="002A2B04" w:rsidRPr="00DD4C1D">
        <w:t>und</w:t>
      </w:r>
      <w:r>
        <w:t xml:space="preserve"> </w:t>
      </w:r>
      <w:r w:rsidR="002A2B04" w:rsidRPr="00DD4C1D">
        <w:t>daraufhin</w:t>
      </w:r>
      <w:r>
        <w:t xml:space="preserve"> </w:t>
      </w:r>
      <w:r w:rsidR="002A2B04" w:rsidRPr="00DD4C1D">
        <w:t>Gott</w:t>
      </w:r>
      <w:r>
        <w:t xml:space="preserve"> </w:t>
      </w:r>
      <w:r w:rsidR="002A2B04" w:rsidRPr="00DD4C1D">
        <w:t>ihn</w:t>
      </w:r>
      <w:r>
        <w:t xml:space="preserve"> </w:t>
      </w:r>
      <w:r w:rsidR="002A2B04" w:rsidRPr="00DD4C1D">
        <w:t>verwarf</w:t>
      </w:r>
      <w:r>
        <w:t xml:space="preserve"> </w:t>
      </w:r>
      <w:r w:rsidR="002A2B04" w:rsidRPr="00DD4C1D">
        <w:t>(1Sa</w:t>
      </w:r>
      <w:r>
        <w:t xml:space="preserve"> </w:t>
      </w:r>
      <w:r w:rsidR="002A2B04" w:rsidRPr="00DD4C1D">
        <w:t>15</w:t>
      </w:r>
      <w:r>
        <w:t>, 2</w:t>
      </w:r>
      <w:r w:rsidR="002A2B04" w:rsidRPr="00DD4C1D">
        <w:t>3.26)</w:t>
      </w:r>
      <w:r w:rsidR="002A561F" w:rsidRPr="00DD4C1D">
        <w:t>.</w:t>
      </w:r>
      <w:r>
        <w:t xml:space="preserve"> </w:t>
      </w:r>
      <w:r w:rsidR="002A561F" w:rsidRPr="00DD4C1D">
        <w:t>Ebenso</w:t>
      </w:r>
      <w:r>
        <w:t xml:space="preserve"> </w:t>
      </w:r>
      <w:r w:rsidR="002A561F" w:rsidRPr="00DD4C1D">
        <w:t>Judas</w:t>
      </w:r>
      <w:r w:rsidR="002A2B04" w:rsidRPr="00DD4C1D">
        <w:t>.</w:t>
      </w:r>
      <w:r>
        <w:t xml:space="preserve"> </w:t>
      </w:r>
    </w:p>
    <w:p w14:paraId="15B9070C" w14:textId="32779EB7" w:rsidR="00F641D2" w:rsidRPr="00DD4C1D" w:rsidRDefault="001478F8" w:rsidP="002C0189">
      <w:r>
        <w:t xml:space="preserve">    </w:t>
      </w:r>
      <w:r w:rsidR="002A2B04" w:rsidRPr="00DD4C1D">
        <w:t>Nb:</w:t>
      </w:r>
      <w:r>
        <w:t xml:space="preserve"> </w:t>
      </w:r>
      <w:r w:rsidR="002A2B04" w:rsidRPr="00DD4C1D">
        <w:t>Wenn</w:t>
      </w:r>
      <w:r>
        <w:t xml:space="preserve"> </w:t>
      </w:r>
      <w:r w:rsidR="002A2B04" w:rsidRPr="00DD4C1D">
        <w:t>wir</w:t>
      </w:r>
      <w:r>
        <w:t xml:space="preserve"> </w:t>
      </w:r>
      <w:r w:rsidR="002A2B04" w:rsidRPr="00DD4C1D">
        <w:t>im</w:t>
      </w:r>
      <w:r>
        <w:t xml:space="preserve"> </w:t>
      </w:r>
      <w:r w:rsidR="002A2B04" w:rsidRPr="00DD4C1D">
        <w:t>NT</w:t>
      </w:r>
      <w:r>
        <w:t xml:space="preserve"> </w:t>
      </w:r>
      <w:r w:rsidR="002A2B04" w:rsidRPr="00DD4C1D">
        <w:t>lesen,</w:t>
      </w:r>
      <w:r>
        <w:t xml:space="preserve"> </w:t>
      </w:r>
      <w:r w:rsidR="002A2B04" w:rsidRPr="00DD4C1D">
        <w:t>dass</w:t>
      </w:r>
      <w:r>
        <w:t xml:space="preserve"> </w:t>
      </w:r>
      <w:r w:rsidR="002A2B04" w:rsidRPr="00DD4C1D">
        <w:t>die</w:t>
      </w:r>
      <w:r>
        <w:t xml:space="preserve"> </w:t>
      </w:r>
      <w:r w:rsidR="002A2B04" w:rsidRPr="00DD4C1D">
        <w:t>Wiedergeburt</w:t>
      </w:r>
      <w:r>
        <w:t xml:space="preserve"> </w:t>
      </w:r>
      <w:r w:rsidR="002A2B04" w:rsidRPr="00DD4C1D">
        <w:t>und</w:t>
      </w:r>
      <w:r>
        <w:t xml:space="preserve"> </w:t>
      </w:r>
      <w:r w:rsidR="002A2B04" w:rsidRPr="00DD4C1D">
        <w:t>die</w:t>
      </w:r>
      <w:r>
        <w:t xml:space="preserve"> </w:t>
      </w:r>
      <w:r w:rsidR="002A2B04" w:rsidRPr="00DD4C1D">
        <w:t>Austeilungen</w:t>
      </w:r>
      <w:r>
        <w:t xml:space="preserve"> </w:t>
      </w:r>
      <w:r w:rsidR="002A2B04" w:rsidRPr="00DD4C1D">
        <w:t>des</w:t>
      </w:r>
      <w:r>
        <w:t xml:space="preserve"> </w:t>
      </w:r>
      <w:r w:rsidR="002A2B04" w:rsidRPr="00DD4C1D">
        <w:t>Heiligen</w:t>
      </w:r>
      <w:r>
        <w:t xml:space="preserve"> </w:t>
      </w:r>
      <w:r w:rsidR="002A2B04" w:rsidRPr="00DD4C1D">
        <w:t>Geistes</w:t>
      </w:r>
      <w:r>
        <w:t xml:space="preserve"> </w:t>
      </w:r>
      <w:r w:rsidR="00DC60E6" w:rsidRPr="00DD4C1D">
        <w:t>„</w:t>
      </w:r>
      <w:r w:rsidR="002A2B04" w:rsidRPr="00DD4C1D">
        <w:rPr>
          <w:b/>
          <w:bCs/>
        </w:rPr>
        <w:t>gemäß</w:t>
      </w:r>
      <w:r>
        <w:rPr>
          <w:b/>
          <w:bCs/>
        </w:rPr>
        <w:t xml:space="preserve"> </w:t>
      </w:r>
      <w:r w:rsidR="002A2B04" w:rsidRPr="00DD4C1D">
        <w:rPr>
          <w:b/>
          <w:bCs/>
        </w:rPr>
        <w:t>seinem</w:t>
      </w:r>
      <w:r>
        <w:rPr>
          <w:b/>
          <w:bCs/>
        </w:rPr>
        <w:t xml:space="preserve"> </w:t>
      </w:r>
      <w:r w:rsidR="002A2B04" w:rsidRPr="00DD4C1D">
        <w:rPr>
          <w:b/>
          <w:bCs/>
        </w:rPr>
        <w:t>Willen</w:t>
      </w:r>
      <w:r w:rsidR="00DC60E6" w:rsidRPr="00DD4C1D">
        <w:t>“</w:t>
      </w:r>
      <w:r>
        <w:t xml:space="preserve"> </w:t>
      </w:r>
      <w:r w:rsidR="002A2B04" w:rsidRPr="00DD4C1D">
        <w:t>(</w:t>
      </w:r>
      <w:r>
        <w:t xml:space="preserve">Jakobus </w:t>
      </w:r>
      <w:r w:rsidR="002A2B04" w:rsidRPr="00DD4C1D">
        <w:t>1</w:t>
      </w:r>
      <w:r>
        <w:t>, 1</w:t>
      </w:r>
      <w:r w:rsidR="002A2B04" w:rsidRPr="00DD4C1D">
        <w:t>8</w:t>
      </w:r>
      <w:r>
        <w:t xml:space="preserve"> </w:t>
      </w:r>
      <w:r w:rsidR="002A2B04" w:rsidRPr="00DD4C1D">
        <w:t>und</w:t>
      </w:r>
      <w:r>
        <w:t xml:space="preserve"> Hebräer </w:t>
      </w:r>
      <w:r w:rsidR="002A2B04" w:rsidRPr="00DD4C1D">
        <w:t>2</w:t>
      </w:r>
      <w:r>
        <w:t>, 4</w:t>
      </w:r>
      <w:r w:rsidR="002A2B04" w:rsidRPr="00DD4C1D">
        <w:t>)</w:t>
      </w:r>
      <w:r>
        <w:t xml:space="preserve"> </w:t>
      </w:r>
      <w:r w:rsidR="002A2B04" w:rsidRPr="00DD4C1D">
        <w:t>waren,</w:t>
      </w:r>
      <w:r>
        <w:t xml:space="preserve"> </w:t>
      </w:r>
      <w:r w:rsidR="002A2B04" w:rsidRPr="00DD4C1D">
        <w:t>bedeutet</w:t>
      </w:r>
      <w:r>
        <w:t xml:space="preserve"> </w:t>
      </w:r>
      <w:r w:rsidR="002A2B04" w:rsidRPr="00DD4C1D">
        <w:t>dies</w:t>
      </w:r>
      <w:r w:rsidR="002A561F" w:rsidRPr="00DD4C1D">
        <w:t>es</w:t>
      </w:r>
      <w:r w:rsidR="002A2B04" w:rsidRPr="00DD4C1D">
        <w:t>,</w:t>
      </w:r>
      <w:r>
        <w:t xml:space="preserve"> </w:t>
      </w:r>
      <w:r w:rsidR="002A2B04" w:rsidRPr="00DD4C1D">
        <w:t>dass</w:t>
      </w:r>
      <w:r>
        <w:t xml:space="preserve"> </w:t>
      </w:r>
      <w:r w:rsidR="002A2B04" w:rsidRPr="00DD4C1D">
        <w:t>Wiedergeburt</w:t>
      </w:r>
      <w:r>
        <w:t xml:space="preserve"> </w:t>
      </w:r>
      <w:r w:rsidR="002A2B04" w:rsidRPr="00DD4C1D">
        <w:t>und</w:t>
      </w:r>
      <w:r>
        <w:t xml:space="preserve"> </w:t>
      </w:r>
      <w:r w:rsidR="002A561F" w:rsidRPr="00DD4C1D">
        <w:t>Austeilung</w:t>
      </w:r>
      <w:r>
        <w:t xml:space="preserve"> </w:t>
      </w:r>
      <w:r w:rsidR="002A2B04" w:rsidRPr="00DD4C1D">
        <w:t>des</w:t>
      </w:r>
      <w:r>
        <w:t xml:space="preserve"> </w:t>
      </w:r>
      <w:r w:rsidR="002A2B04" w:rsidRPr="00DD4C1D">
        <w:t>Geistes</w:t>
      </w:r>
      <w:r>
        <w:t xml:space="preserve"> </w:t>
      </w:r>
      <w:r w:rsidR="002A2B04" w:rsidRPr="00DD4C1D">
        <w:t>dem</w:t>
      </w:r>
      <w:r>
        <w:t xml:space="preserve"> </w:t>
      </w:r>
      <w:r w:rsidR="002A2B04" w:rsidRPr="00DD4C1D">
        <w:t>Willen</w:t>
      </w:r>
      <w:r>
        <w:t xml:space="preserve"> </w:t>
      </w:r>
      <w:r w:rsidR="002A2B04" w:rsidRPr="00DD4C1D">
        <w:t>Gottes</w:t>
      </w:r>
      <w:r>
        <w:t xml:space="preserve"> </w:t>
      </w:r>
      <w:r w:rsidR="002A2B04" w:rsidRPr="00DD4C1D">
        <w:t>entspr</w:t>
      </w:r>
      <w:r w:rsidR="009D3094" w:rsidRPr="00DD4C1D">
        <w:t>echen</w:t>
      </w:r>
      <w:r w:rsidR="002A2B04" w:rsidRPr="00DD4C1D">
        <w:t>.</w:t>
      </w:r>
      <w:r>
        <w:t xml:space="preserve"> Jakobus </w:t>
      </w:r>
      <w:r w:rsidR="002A2B04" w:rsidRPr="00DD4C1D">
        <w:t>1</w:t>
      </w:r>
      <w:r>
        <w:t>, 1</w:t>
      </w:r>
      <w:r w:rsidR="002A2B04" w:rsidRPr="00DD4C1D">
        <w:t>8:</w:t>
      </w:r>
      <w:r>
        <w:t xml:space="preserve"> </w:t>
      </w:r>
      <w:r w:rsidR="00DC60E6" w:rsidRPr="00DD4C1D">
        <w:t>„</w:t>
      </w:r>
      <w:r w:rsidR="002A2B04" w:rsidRPr="00DD4C1D">
        <w:rPr>
          <w:b/>
          <w:bCs/>
        </w:rPr>
        <w:t>Nach</w:t>
      </w:r>
      <w:r>
        <w:rPr>
          <w:b/>
          <w:bCs/>
        </w:rPr>
        <w:t xml:space="preserve"> </w:t>
      </w:r>
      <w:r w:rsidR="002A2B04" w:rsidRPr="00DD4C1D">
        <w:rPr>
          <w:b/>
          <w:bCs/>
        </w:rPr>
        <w:t>seiner</w:t>
      </w:r>
      <w:r>
        <w:rPr>
          <w:b/>
          <w:bCs/>
        </w:rPr>
        <w:t xml:space="preserve"> </w:t>
      </w:r>
      <w:r w:rsidR="002A2B04" w:rsidRPr="00DD4C1D">
        <w:rPr>
          <w:b/>
          <w:bCs/>
        </w:rPr>
        <w:t>Absicht</w:t>
      </w:r>
      <w:r>
        <w:rPr>
          <w:b/>
          <w:bCs/>
        </w:rPr>
        <w:t xml:space="preserve"> </w:t>
      </w:r>
      <w:r w:rsidR="002A2B04" w:rsidRPr="00DD4C1D">
        <w:t>[o:</w:t>
      </w:r>
      <w:r>
        <w:rPr>
          <w:b/>
          <w:bCs/>
        </w:rPr>
        <w:t xml:space="preserve"> </w:t>
      </w:r>
      <w:r w:rsidR="002A561F" w:rsidRPr="00DD4C1D">
        <w:t>N</w:t>
      </w:r>
      <w:r w:rsidR="002A2B04" w:rsidRPr="00DD4C1D">
        <w:t>achdem</w:t>
      </w:r>
      <w:r>
        <w:t xml:space="preserve"> </w:t>
      </w:r>
      <w:r w:rsidR="002A2B04" w:rsidRPr="00DD4C1D">
        <w:t>er</w:t>
      </w:r>
      <w:r>
        <w:t xml:space="preserve"> </w:t>
      </w:r>
      <w:r w:rsidR="002A2B04" w:rsidRPr="00DD4C1D">
        <w:t>es</w:t>
      </w:r>
      <w:r>
        <w:t xml:space="preserve"> </w:t>
      </w:r>
      <w:r w:rsidR="002A2B04" w:rsidRPr="00DD4C1D">
        <w:t>so</w:t>
      </w:r>
      <w:r>
        <w:t xml:space="preserve"> </w:t>
      </w:r>
      <w:r w:rsidR="002A2B04" w:rsidRPr="00DD4C1D">
        <w:t>gewollt/beabsichtigt</w:t>
      </w:r>
      <w:r>
        <w:t xml:space="preserve"> </w:t>
      </w:r>
      <w:r w:rsidR="002A2B04" w:rsidRPr="00DD4C1D">
        <w:t>hatte]</w:t>
      </w:r>
      <w:r>
        <w:rPr>
          <w:b/>
          <w:bCs/>
        </w:rPr>
        <w:t xml:space="preserve"> </w:t>
      </w:r>
      <w:r w:rsidR="002A2B04" w:rsidRPr="00DD4C1D">
        <w:rPr>
          <w:b/>
          <w:bCs/>
        </w:rPr>
        <w:t>gebar</w:t>
      </w:r>
      <w:r>
        <w:rPr>
          <w:b/>
          <w:bCs/>
        </w:rPr>
        <w:t xml:space="preserve"> </w:t>
      </w:r>
      <w:r w:rsidR="002A2B04" w:rsidRPr="00DD4C1D">
        <w:rPr>
          <w:b/>
          <w:bCs/>
        </w:rPr>
        <w:t>er</w:t>
      </w:r>
      <w:r>
        <w:rPr>
          <w:b/>
          <w:bCs/>
        </w:rPr>
        <w:t xml:space="preserve"> </w:t>
      </w:r>
      <w:r w:rsidR="002A2B04" w:rsidRPr="00DD4C1D">
        <w:rPr>
          <w:b/>
          <w:bCs/>
        </w:rPr>
        <w:t>uns</w:t>
      </w:r>
      <w:r>
        <w:rPr>
          <w:b/>
          <w:bCs/>
        </w:rPr>
        <w:t xml:space="preserve"> </w:t>
      </w:r>
      <w:r w:rsidR="002A2B04" w:rsidRPr="00DD4C1D">
        <w:rPr>
          <w:b/>
          <w:bCs/>
        </w:rPr>
        <w:t>durch</w:t>
      </w:r>
      <w:r>
        <w:rPr>
          <w:b/>
          <w:bCs/>
        </w:rPr>
        <w:t xml:space="preserve"> </w:t>
      </w:r>
      <w:r w:rsidR="002A2B04" w:rsidRPr="00DD4C1D">
        <w:rPr>
          <w:b/>
          <w:bCs/>
        </w:rPr>
        <w:t>das</w:t>
      </w:r>
      <w:r>
        <w:rPr>
          <w:b/>
          <w:bCs/>
        </w:rPr>
        <w:t xml:space="preserve"> </w:t>
      </w:r>
      <w:r w:rsidR="002A2B04" w:rsidRPr="00DD4C1D">
        <w:rPr>
          <w:b/>
          <w:bCs/>
        </w:rPr>
        <w:t>Wort</w:t>
      </w:r>
      <w:r>
        <w:rPr>
          <w:b/>
          <w:bCs/>
        </w:rPr>
        <w:t xml:space="preserve"> </w:t>
      </w:r>
      <w:r w:rsidR="002A2B04" w:rsidRPr="00DD4C1D">
        <w:rPr>
          <w:b/>
          <w:bCs/>
        </w:rPr>
        <w:t>der</w:t>
      </w:r>
      <w:r>
        <w:rPr>
          <w:b/>
          <w:bCs/>
        </w:rPr>
        <w:t xml:space="preserve"> </w:t>
      </w:r>
      <w:r w:rsidR="002A2B04" w:rsidRPr="00DD4C1D">
        <w:rPr>
          <w:b/>
          <w:bCs/>
        </w:rPr>
        <w:t>Wahrheit,</w:t>
      </w:r>
      <w:r>
        <w:rPr>
          <w:b/>
          <w:bCs/>
        </w:rPr>
        <w:t xml:space="preserve"> </w:t>
      </w:r>
      <w:r w:rsidR="002A2B04" w:rsidRPr="00DD4C1D">
        <w:rPr>
          <w:b/>
          <w:bCs/>
        </w:rPr>
        <w:t>damit</w:t>
      </w:r>
      <w:r>
        <w:rPr>
          <w:b/>
          <w:bCs/>
        </w:rPr>
        <w:t xml:space="preserve"> </w:t>
      </w:r>
      <w:r w:rsidR="002A2B04" w:rsidRPr="00DD4C1D">
        <w:rPr>
          <w:b/>
          <w:bCs/>
        </w:rPr>
        <w:t>wir</w:t>
      </w:r>
      <w:r>
        <w:rPr>
          <w:b/>
          <w:bCs/>
        </w:rPr>
        <w:t xml:space="preserve"> </w:t>
      </w:r>
      <w:r w:rsidR="002A2B04" w:rsidRPr="00DD4C1D">
        <w:rPr>
          <w:b/>
          <w:bCs/>
        </w:rPr>
        <w:t>eine</w:t>
      </w:r>
      <w:r>
        <w:rPr>
          <w:b/>
          <w:bCs/>
          <w:i/>
          <w:iCs/>
        </w:rPr>
        <w:t xml:space="preserve"> </w:t>
      </w:r>
      <w:r w:rsidR="002A2B04" w:rsidRPr="00DD4C1D">
        <w:rPr>
          <w:b/>
          <w:bCs/>
        </w:rPr>
        <w:t>Art</w:t>
      </w:r>
      <w:r>
        <w:rPr>
          <w:b/>
          <w:bCs/>
          <w:i/>
          <w:iCs/>
        </w:rPr>
        <w:t xml:space="preserve"> </w:t>
      </w:r>
      <w:r w:rsidR="002A2B04" w:rsidRPr="00DD4C1D">
        <w:rPr>
          <w:b/>
          <w:bCs/>
        </w:rPr>
        <w:t>Erstlingsfrucht</w:t>
      </w:r>
      <w:r>
        <w:rPr>
          <w:b/>
          <w:bCs/>
        </w:rPr>
        <w:t xml:space="preserve"> </w:t>
      </w:r>
      <w:r w:rsidR="002A2B04" w:rsidRPr="00DD4C1D">
        <w:rPr>
          <w:b/>
          <w:bCs/>
        </w:rPr>
        <w:t>seiner</w:t>
      </w:r>
      <w:r>
        <w:rPr>
          <w:b/>
          <w:bCs/>
        </w:rPr>
        <w:t xml:space="preserve"> </w:t>
      </w:r>
      <w:r w:rsidR="002A2B04" w:rsidRPr="00DD4C1D">
        <w:rPr>
          <w:b/>
          <w:bCs/>
        </w:rPr>
        <w:t>Geschöpfe</w:t>
      </w:r>
      <w:r>
        <w:rPr>
          <w:b/>
          <w:bCs/>
        </w:rPr>
        <w:t xml:space="preserve"> </w:t>
      </w:r>
      <w:r w:rsidR="009D3094" w:rsidRPr="00DD4C1D">
        <w:rPr>
          <w:b/>
          <w:bCs/>
        </w:rPr>
        <w:t>seien</w:t>
      </w:r>
      <w:r w:rsidR="002A2B04" w:rsidRPr="00DD4C1D">
        <w:rPr>
          <w:b/>
          <w:bCs/>
        </w:rPr>
        <w:t>.</w:t>
      </w:r>
      <w:r w:rsidR="00DC60E6" w:rsidRPr="00DD4C1D">
        <w:rPr>
          <w:bCs/>
        </w:rPr>
        <w:t>“</w:t>
      </w:r>
      <w:r>
        <w:rPr>
          <w:b/>
          <w:bCs/>
        </w:rPr>
        <w:t xml:space="preserve"> </w:t>
      </w:r>
      <w:r w:rsidR="002A561F" w:rsidRPr="00DD4C1D">
        <w:t>D</w:t>
      </w:r>
      <w:r w:rsidR="00BE755D" w:rsidRPr="00DD4C1D">
        <w:t>.</w:t>
      </w:r>
      <w:r>
        <w:t xml:space="preserve"> </w:t>
      </w:r>
      <w:r w:rsidR="00BE755D" w:rsidRPr="00DD4C1D">
        <w:t>h.</w:t>
      </w:r>
      <w:r w:rsidR="002A2B04" w:rsidRPr="00DD4C1D">
        <w:t>,</w:t>
      </w:r>
      <w:r>
        <w:t xml:space="preserve"> </w:t>
      </w:r>
      <w:r w:rsidR="002A2B04" w:rsidRPr="00DD4C1D">
        <w:t>Gott</w:t>
      </w:r>
      <w:r>
        <w:t xml:space="preserve"> </w:t>
      </w:r>
      <w:r w:rsidR="002A2B04" w:rsidRPr="00DD4C1D">
        <w:t>wollte</w:t>
      </w:r>
      <w:r>
        <w:t xml:space="preserve"> </w:t>
      </w:r>
      <w:r w:rsidR="002A2B04" w:rsidRPr="00DD4C1D">
        <w:t>es</w:t>
      </w:r>
      <w:r>
        <w:t xml:space="preserve"> </w:t>
      </w:r>
      <w:r w:rsidR="002A2B04" w:rsidRPr="00DD4C1D">
        <w:t>so,</w:t>
      </w:r>
      <w:r>
        <w:t xml:space="preserve"> </w:t>
      </w:r>
      <w:r w:rsidR="002A2B04" w:rsidRPr="00DD4C1D">
        <w:t>dass</w:t>
      </w:r>
      <w:r>
        <w:t xml:space="preserve"> </w:t>
      </w:r>
      <w:r w:rsidR="002A2B04" w:rsidRPr="00DD4C1D">
        <w:t>jeder,</w:t>
      </w:r>
      <w:r>
        <w:t xml:space="preserve"> </w:t>
      </w:r>
      <w:r w:rsidR="002A2B04" w:rsidRPr="00DD4C1D">
        <w:t>der</w:t>
      </w:r>
      <w:r>
        <w:t xml:space="preserve"> </w:t>
      </w:r>
      <w:r w:rsidR="002A2B04" w:rsidRPr="00DD4C1D">
        <w:t>an</w:t>
      </w:r>
      <w:r>
        <w:t xml:space="preserve"> </w:t>
      </w:r>
      <w:r w:rsidR="002A2B04" w:rsidRPr="00DD4C1D">
        <w:t>den</w:t>
      </w:r>
      <w:r>
        <w:t xml:space="preserve"> </w:t>
      </w:r>
      <w:r w:rsidR="002A2B04" w:rsidRPr="00DD4C1D">
        <w:t>Sohn</w:t>
      </w:r>
      <w:r>
        <w:t xml:space="preserve"> </w:t>
      </w:r>
      <w:r w:rsidR="002A2B04" w:rsidRPr="00DD4C1D">
        <w:t>glaubt,</w:t>
      </w:r>
      <w:r>
        <w:t xml:space="preserve"> </w:t>
      </w:r>
      <w:r w:rsidR="002A2B04" w:rsidRPr="00DD4C1D">
        <w:t>gerettet</w:t>
      </w:r>
      <w:r>
        <w:t xml:space="preserve"> </w:t>
      </w:r>
      <w:r w:rsidR="002A2B04" w:rsidRPr="00DD4C1D">
        <w:t>werde</w:t>
      </w:r>
      <w:r>
        <w:t xml:space="preserve"> </w:t>
      </w:r>
      <w:r w:rsidR="007D2C91" w:rsidRPr="00DD4C1D">
        <w:t>(Vgl</w:t>
      </w:r>
      <w:r w:rsidR="002A2B04" w:rsidRPr="00DD4C1D">
        <w:t>.</w:t>
      </w:r>
      <w:r>
        <w:t xml:space="preserve"> Johannes </w:t>
      </w:r>
      <w:r w:rsidR="002A2B04" w:rsidRPr="00DD4C1D">
        <w:t>6</w:t>
      </w:r>
      <w:r>
        <w:t>, 4</w:t>
      </w:r>
      <w:r w:rsidR="002A2B04" w:rsidRPr="00DD4C1D">
        <w:t>0).</w:t>
      </w:r>
      <w:r>
        <w:t xml:space="preserve"> </w:t>
      </w:r>
      <w:r w:rsidR="002A2B04" w:rsidRPr="00DD4C1D">
        <w:t>Keineswegs</w:t>
      </w:r>
      <w:r>
        <w:t xml:space="preserve"> </w:t>
      </w:r>
      <w:r w:rsidR="002A2B04" w:rsidRPr="00DD4C1D">
        <w:t>dürfen</w:t>
      </w:r>
      <w:r>
        <w:t xml:space="preserve"> </w:t>
      </w:r>
      <w:r w:rsidR="002A2B04" w:rsidRPr="00DD4C1D">
        <w:t>wir</w:t>
      </w:r>
      <w:r>
        <w:t xml:space="preserve"> </w:t>
      </w:r>
      <w:r w:rsidR="002A2B04" w:rsidRPr="00DD4C1D">
        <w:t>aber</w:t>
      </w:r>
      <w:r>
        <w:t xml:space="preserve"> </w:t>
      </w:r>
      <w:r w:rsidR="002A2B04" w:rsidRPr="00DD4C1D">
        <w:t>dann</w:t>
      </w:r>
      <w:r>
        <w:t xml:space="preserve"> </w:t>
      </w:r>
      <w:r w:rsidR="002A2B04" w:rsidRPr="00DD4C1D">
        <w:t>den</w:t>
      </w:r>
      <w:r>
        <w:t xml:space="preserve"> </w:t>
      </w:r>
      <w:r w:rsidR="002A2B04" w:rsidRPr="00DD4C1D">
        <w:t>Schluss</w:t>
      </w:r>
      <w:r>
        <w:t xml:space="preserve"> </w:t>
      </w:r>
      <w:r w:rsidR="002A2B04" w:rsidRPr="00DD4C1D">
        <w:t>ziehen,</w:t>
      </w:r>
      <w:r>
        <w:t xml:space="preserve"> </w:t>
      </w:r>
      <w:r w:rsidR="002A2B04" w:rsidRPr="00DD4C1D">
        <w:t>dass</w:t>
      </w:r>
      <w:r>
        <w:t xml:space="preserve"> </w:t>
      </w:r>
      <w:r w:rsidR="002A2B04" w:rsidRPr="00DD4C1D">
        <w:t>es</w:t>
      </w:r>
      <w:r>
        <w:t xml:space="preserve"> </w:t>
      </w:r>
      <w:r w:rsidR="002A2B04" w:rsidRPr="00DD4C1D">
        <w:t>dem</w:t>
      </w:r>
      <w:r>
        <w:t xml:space="preserve"> </w:t>
      </w:r>
      <w:r w:rsidR="002A2B04" w:rsidRPr="00DD4C1D">
        <w:t>Willen</w:t>
      </w:r>
      <w:r>
        <w:t xml:space="preserve"> </w:t>
      </w:r>
      <w:r w:rsidR="002A2B04" w:rsidRPr="00DD4C1D">
        <w:t>entsprechen</w:t>
      </w:r>
      <w:r>
        <w:t xml:space="preserve"> </w:t>
      </w:r>
      <w:r w:rsidR="002A2B04" w:rsidRPr="00DD4C1D">
        <w:t>sollte,</w:t>
      </w:r>
      <w:r>
        <w:t xml:space="preserve"> </w:t>
      </w:r>
      <w:r w:rsidR="002A2B04" w:rsidRPr="00DD4C1D">
        <w:t>dass</w:t>
      </w:r>
      <w:r>
        <w:t xml:space="preserve"> </w:t>
      </w:r>
      <w:r w:rsidR="002A2B04" w:rsidRPr="00DD4C1D">
        <w:t>eine</w:t>
      </w:r>
      <w:r>
        <w:t xml:space="preserve"> </w:t>
      </w:r>
      <w:r w:rsidR="002A2B04" w:rsidRPr="00DD4C1D">
        <w:t>gewisse</w:t>
      </w:r>
      <w:r>
        <w:t xml:space="preserve"> </w:t>
      </w:r>
      <w:r w:rsidR="002A2B04" w:rsidRPr="00DD4C1D">
        <w:rPr>
          <w:spacing w:val="34"/>
        </w:rPr>
        <w:t>Anzahl</w:t>
      </w:r>
      <w:r>
        <w:t xml:space="preserve"> </w:t>
      </w:r>
      <w:r w:rsidR="002A2B04" w:rsidRPr="00DD4C1D">
        <w:t>von</w:t>
      </w:r>
      <w:r>
        <w:t xml:space="preserve"> </w:t>
      </w:r>
      <w:r w:rsidR="002A2B04" w:rsidRPr="00DD4C1D">
        <w:t>vorher</w:t>
      </w:r>
      <w:r>
        <w:t xml:space="preserve"> </w:t>
      </w:r>
      <w:r w:rsidR="002A2B04" w:rsidRPr="00DD4C1D">
        <w:t>dazu</w:t>
      </w:r>
      <w:r>
        <w:t xml:space="preserve"> </w:t>
      </w:r>
      <w:r w:rsidR="002A2B04" w:rsidRPr="00DD4C1D">
        <w:t>bestimmten</w:t>
      </w:r>
      <w:r>
        <w:t xml:space="preserve"> </w:t>
      </w:r>
      <w:r w:rsidR="002A2B04" w:rsidRPr="00DD4C1D">
        <w:t>Menschen</w:t>
      </w:r>
      <w:r>
        <w:t xml:space="preserve"> </w:t>
      </w:r>
      <w:r w:rsidR="002A2B04" w:rsidRPr="00DD4C1D">
        <w:t>verloren</w:t>
      </w:r>
      <w:r>
        <w:t xml:space="preserve"> </w:t>
      </w:r>
      <w:r w:rsidR="002A2B04" w:rsidRPr="00DD4C1D">
        <w:t>gehen</w:t>
      </w:r>
      <w:r>
        <w:t xml:space="preserve"> </w:t>
      </w:r>
      <w:r w:rsidR="002A2B04" w:rsidRPr="00DD4C1D">
        <w:t>sollte.</w:t>
      </w:r>
      <w:r>
        <w:t xml:space="preserve"> </w:t>
      </w:r>
      <w:r w:rsidR="002A2B04" w:rsidRPr="00DD4C1D">
        <w:t>Es</w:t>
      </w:r>
      <w:r>
        <w:t xml:space="preserve"> </w:t>
      </w:r>
      <w:r w:rsidR="002A2B04" w:rsidRPr="00DD4C1D">
        <w:t>ist</w:t>
      </w:r>
      <w:r>
        <w:t xml:space="preserve"> </w:t>
      </w:r>
      <w:r w:rsidR="002A561F" w:rsidRPr="00DD4C1D">
        <w:t>ganz</w:t>
      </w:r>
      <w:r>
        <w:t xml:space="preserve"> </w:t>
      </w:r>
      <w:r w:rsidR="002A561F" w:rsidRPr="00DD4C1D">
        <w:t>und</w:t>
      </w:r>
      <w:r>
        <w:t xml:space="preserve"> </w:t>
      </w:r>
      <w:r w:rsidR="002A561F" w:rsidRPr="00DD4C1D">
        <w:t>gar</w:t>
      </w:r>
      <w:r>
        <w:t xml:space="preserve"> </w:t>
      </w:r>
      <w:r w:rsidR="002A561F" w:rsidRPr="00DD4C1D">
        <w:t>nicht</w:t>
      </w:r>
      <w:r>
        <w:t xml:space="preserve"> </w:t>
      </w:r>
      <w:r w:rsidR="002A2B04" w:rsidRPr="00DD4C1D">
        <w:t>Gotte</w:t>
      </w:r>
      <w:r w:rsidR="0091693D" w:rsidRPr="00DD4C1D">
        <w:t>s</w:t>
      </w:r>
      <w:r>
        <w:t xml:space="preserve"> </w:t>
      </w:r>
      <w:r w:rsidR="0091693D" w:rsidRPr="00DD4C1D">
        <w:t>Wille,</w:t>
      </w:r>
      <w:r>
        <w:t xml:space="preserve"> </w:t>
      </w:r>
      <w:r w:rsidR="0091693D" w:rsidRPr="00DD4C1D">
        <w:t>dass</w:t>
      </w:r>
      <w:r>
        <w:t xml:space="preserve"> </w:t>
      </w:r>
      <w:r w:rsidR="0091693D" w:rsidRPr="00DD4C1D">
        <w:t>Menschen</w:t>
      </w:r>
      <w:r>
        <w:t xml:space="preserve"> </w:t>
      </w:r>
      <w:r w:rsidR="0091693D" w:rsidRPr="00DD4C1D">
        <w:t>verloren</w:t>
      </w:r>
      <w:r w:rsidR="002A2B04" w:rsidRPr="00DD4C1D">
        <w:t>gehen</w:t>
      </w:r>
      <w:r>
        <w:t xml:space="preserve"> </w:t>
      </w:r>
      <w:r w:rsidR="009D3094" w:rsidRPr="00DD4C1D">
        <w:t>(</w:t>
      </w:r>
      <w:r>
        <w:t xml:space="preserve">2. Timotheus </w:t>
      </w:r>
      <w:r w:rsidR="002A2B04" w:rsidRPr="00DD4C1D">
        <w:t>2</w:t>
      </w:r>
      <w:r>
        <w:t>, 4</w:t>
      </w:r>
      <w:r w:rsidR="009D3094" w:rsidRPr="00DD4C1D">
        <w:t>)</w:t>
      </w:r>
      <w:r w:rsidR="002A2B04" w:rsidRPr="00DD4C1D">
        <w:t>:</w:t>
      </w:r>
      <w:r>
        <w:t xml:space="preserve"> </w:t>
      </w:r>
      <w:r w:rsidR="002A2B04" w:rsidRPr="00DD4C1D">
        <w:t>Gott</w:t>
      </w:r>
      <w:r>
        <w:t xml:space="preserve"> </w:t>
      </w:r>
      <w:r w:rsidR="002A2B04" w:rsidRPr="00DD4C1D">
        <w:t>will</w:t>
      </w:r>
      <w:r w:rsidR="002A2B04" w:rsidRPr="00DD4C1D">
        <w:rPr>
          <w:b/>
          <w:bCs/>
        </w:rPr>
        <w:t>,</w:t>
      </w:r>
      <w:r>
        <w:rPr>
          <w:b/>
          <w:bCs/>
        </w:rPr>
        <w:t xml:space="preserve"> </w:t>
      </w:r>
      <w:r w:rsidR="00DC60E6" w:rsidRPr="00DD4C1D">
        <w:rPr>
          <w:bCs/>
        </w:rPr>
        <w:t>„</w:t>
      </w:r>
      <w:r w:rsidR="002A2B04" w:rsidRPr="00DD4C1D">
        <w:rPr>
          <w:b/>
          <w:bCs/>
        </w:rPr>
        <w:t>dass</w:t>
      </w:r>
      <w:r>
        <w:rPr>
          <w:b/>
          <w:bCs/>
        </w:rPr>
        <w:t xml:space="preserve"> </w:t>
      </w:r>
      <w:r w:rsidR="002A2B04" w:rsidRPr="00DD4C1D">
        <w:rPr>
          <w:b/>
          <w:bCs/>
        </w:rPr>
        <w:t>alle</w:t>
      </w:r>
      <w:r>
        <w:rPr>
          <w:b/>
          <w:bCs/>
        </w:rPr>
        <w:t xml:space="preserve"> </w:t>
      </w:r>
      <w:r w:rsidR="002A2B04" w:rsidRPr="00DD4C1D">
        <w:rPr>
          <w:b/>
          <w:bCs/>
        </w:rPr>
        <w:t>Menschen</w:t>
      </w:r>
      <w:r>
        <w:rPr>
          <w:b/>
          <w:bCs/>
        </w:rPr>
        <w:t xml:space="preserve"> </w:t>
      </w:r>
      <w:r w:rsidR="002A2B04" w:rsidRPr="00DD4C1D">
        <w:rPr>
          <w:b/>
          <w:bCs/>
        </w:rPr>
        <w:t>gerettet</w:t>
      </w:r>
      <w:r>
        <w:rPr>
          <w:b/>
          <w:bCs/>
        </w:rPr>
        <w:t xml:space="preserve"> </w:t>
      </w:r>
      <w:r w:rsidR="002A2B04" w:rsidRPr="00DD4C1D">
        <w:rPr>
          <w:b/>
          <w:bCs/>
        </w:rPr>
        <w:t>werden</w:t>
      </w:r>
      <w:r>
        <w:rPr>
          <w:b/>
          <w:bCs/>
        </w:rPr>
        <w:t xml:space="preserve"> </w:t>
      </w:r>
      <w:r w:rsidR="002A2B04" w:rsidRPr="00DD4C1D">
        <w:rPr>
          <w:b/>
          <w:bCs/>
        </w:rPr>
        <w:t>und</w:t>
      </w:r>
      <w:r>
        <w:rPr>
          <w:b/>
          <w:bCs/>
        </w:rPr>
        <w:t xml:space="preserve"> </w:t>
      </w:r>
      <w:r w:rsidR="002A2B04" w:rsidRPr="00DD4C1D">
        <w:rPr>
          <w:b/>
          <w:bCs/>
        </w:rPr>
        <w:t>zur</w:t>
      </w:r>
      <w:r>
        <w:rPr>
          <w:b/>
          <w:bCs/>
        </w:rPr>
        <w:t xml:space="preserve"> </w:t>
      </w:r>
      <w:r w:rsidR="002A2B04" w:rsidRPr="00DD4C1D">
        <w:rPr>
          <w:b/>
          <w:bCs/>
        </w:rPr>
        <w:t>Erkenntnis</w:t>
      </w:r>
      <w:r>
        <w:rPr>
          <w:b/>
          <w:bCs/>
        </w:rPr>
        <w:t xml:space="preserve"> </w:t>
      </w:r>
      <w:r w:rsidR="002A2B04" w:rsidRPr="00DD4C1D">
        <w:rPr>
          <w:b/>
          <w:bCs/>
        </w:rPr>
        <w:t>der</w:t>
      </w:r>
      <w:r>
        <w:rPr>
          <w:b/>
          <w:bCs/>
        </w:rPr>
        <w:t xml:space="preserve"> </w:t>
      </w:r>
      <w:r w:rsidR="002A2B04" w:rsidRPr="00DD4C1D">
        <w:rPr>
          <w:b/>
          <w:bCs/>
        </w:rPr>
        <w:t>Wahrheit</w:t>
      </w:r>
      <w:r>
        <w:rPr>
          <w:b/>
          <w:bCs/>
        </w:rPr>
        <w:t xml:space="preserve"> </w:t>
      </w:r>
      <w:r w:rsidR="002A2B04" w:rsidRPr="00DD4C1D">
        <w:rPr>
          <w:b/>
          <w:bCs/>
        </w:rPr>
        <w:t>kommen</w:t>
      </w:r>
      <w:r w:rsidR="00DC60E6" w:rsidRPr="00DD4C1D">
        <w:t>“</w:t>
      </w:r>
      <w:r w:rsidR="002A2B04" w:rsidRPr="00DD4C1D">
        <w:t>.</w:t>
      </w:r>
      <w:r>
        <w:t xml:space="preserve"> </w:t>
      </w:r>
      <w:r w:rsidR="002A561F" w:rsidRPr="00DD4C1D">
        <w:t>Vgl.</w:t>
      </w:r>
      <w:r>
        <w:t xml:space="preserve"> 2. Petrus </w:t>
      </w:r>
      <w:r w:rsidR="002A561F" w:rsidRPr="00DD4C1D">
        <w:t>3</w:t>
      </w:r>
      <w:r>
        <w:t>, 9</w:t>
      </w:r>
      <w:r w:rsidR="002A561F" w:rsidRPr="00DD4C1D">
        <w:t>.</w:t>
      </w:r>
      <w:r>
        <w:t xml:space="preserve"> </w:t>
      </w:r>
    </w:p>
    <w:p w14:paraId="7650267B" w14:textId="564DB7F0" w:rsidR="002A561F" w:rsidRPr="00DD4C1D" w:rsidRDefault="001478F8" w:rsidP="002C0189">
      <w:pPr>
        <w:rPr>
          <w:lang w:eastAsia="de-CH" w:bidi="he-IL"/>
        </w:rPr>
      </w:pPr>
      <w:r>
        <w:t xml:space="preserve">Hesekiel </w:t>
      </w:r>
      <w:r w:rsidR="0091693D" w:rsidRPr="00DD4C1D">
        <w:t>18</w:t>
      </w:r>
      <w:r>
        <w:t>, 2</w:t>
      </w:r>
      <w:r w:rsidR="002A561F" w:rsidRPr="00DD4C1D">
        <w:t>3</w:t>
      </w:r>
      <w:r w:rsidR="0091693D" w:rsidRPr="00DD4C1D">
        <w:t>:</w:t>
      </w:r>
      <w:r>
        <w:t xml:space="preserve"> </w:t>
      </w:r>
      <w:r w:rsidR="0091693D" w:rsidRPr="00DD4C1D">
        <w:t>„</w:t>
      </w:r>
      <w:r w:rsidR="002A561F" w:rsidRPr="00DD4C1D">
        <w:rPr>
          <w:b/>
        </w:rPr>
        <w:t>Habe</w:t>
      </w:r>
      <w:r>
        <w:rPr>
          <w:b/>
        </w:rPr>
        <w:t xml:space="preserve"> </w:t>
      </w:r>
      <w:r w:rsidR="002A561F" w:rsidRPr="00DD4C1D">
        <w:rPr>
          <w:b/>
        </w:rPr>
        <w:t>ich</w:t>
      </w:r>
      <w:r>
        <w:rPr>
          <w:b/>
        </w:rPr>
        <w:t xml:space="preserve"> </w:t>
      </w:r>
      <w:r w:rsidR="002A561F" w:rsidRPr="00DD4C1D">
        <w:rPr>
          <w:b/>
        </w:rPr>
        <w:t>etwa</w:t>
      </w:r>
      <w:r>
        <w:rPr>
          <w:b/>
        </w:rPr>
        <w:t xml:space="preserve"> </w:t>
      </w:r>
      <w:r w:rsidR="002A561F" w:rsidRPr="00DD4C1D">
        <w:rPr>
          <w:b/>
        </w:rPr>
        <w:t>Gefallen</w:t>
      </w:r>
      <w:r>
        <w:rPr>
          <w:b/>
        </w:rPr>
        <w:t xml:space="preserve"> </w:t>
      </w:r>
      <w:r w:rsidR="002A561F" w:rsidRPr="00DD4C1D">
        <w:rPr>
          <w:b/>
        </w:rPr>
        <w:t>am</w:t>
      </w:r>
      <w:r>
        <w:rPr>
          <w:b/>
        </w:rPr>
        <w:t xml:space="preserve"> </w:t>
      </w:r>
      <w:r w:rsidR="002A561F" w:rsidRPr="00DD4C1D">
        <w:rPr>
          <w:b/>
        </w:rPr>
        <w:t>Tod</w:t>
      </w:r>
      <w:r>
        <w:rPr>
          <w:b/>
        </w:rPr>
        <w:t xml:space="preserve"> </w:t>
      </w:r>
      <w:r w:rsidR="002A561F" w:rsidRPr="00DD4C1D">
        <w:rPr>
          <w:b/>
        </w:rPr>
        <w:t>des</w:t>
      </w:r>
      <w:r>
        <w:rPr>
          <w:b/>
        </w:rPr>
        <w:t xml:space="preserve"> </w:t>
      </w:r>
      <w:r w:rsidR="002A561F" w:rsidRPr="00DD4C1D">
        <w:rPr>
          <w:b/>
        </w:rPr>
        <w:t>Eh</w:t>
      </w:r>
      <w:r w:rsidR="00485808">
        <w:rPr>
          <w:b/>
        </w:rPr>
        <w:t>rfurchtslosen?</w:t>
      </w:r>
      <w:r>
        <w:rPr>
          <w:b/>
        </w:rPr>
        <w:t xml:space="preserve"> </w:t>
      </w:r>
      <w:r w:rsidR="00485808">
        <w:rPr>
          <w:b/>
        </w:rPr>
        <w:t>–</w:t>
      </w:r>
      <w:r>
        <w:rPr>
          <w:b/>
        </w:rPr>
        <w:t xml:space="preserve"> </w:t>
      </w:r>
      <w:r w:rsidR="002A561F" w:rsidRPr="00DD4C1D">
        <w:rPr>
          <w:b/>
        </w:rPr>
        <w:t>sagt</w:t>
      </w:r>
      <w:r>
        <w:rPr>
          <w:b/>
        </w:rPr>
        <w:t xml:space="preserve"> </w:t>
      </w:r>
      <w:r w:rsidR="0091693D" w:rsidRPr="00DD4C1D">
        <w:rPr>
          <w:b/>
        </w:rPr>
        <w:t>der</w:t>
      </w:r>
      <w:r>
        <w:rPr>
          <w:b/>
        </w:rPr>
        <w:t xml:space="preserve"> </w:t>
      </w:r>
      <w:r w:rsidR="002A561F" w:rsidRPr="00DD4C1D">
        <w:rPr>
          <w:b/>
        </w:rPr>
        <w:t>Herr,</w:t>
      </w:r>
      <w:r>
        <w:rPr>
          <w:b/>
        </w:rPr>
        <w:t xml:space="preserve"> </w:t>
      </w:r>
      <w:r w:rsidR="0091693D" w:rsidRPr="00DD4C1D">
        <w:rPr>
          <w:b/>
        </w:rPr>
        <w:t>Jahweh</w:t>
      </w:r>
      <w:r w:rsidR="002A561F" w:rsidRPr="00DD4C1D">
        <w:rPr>
          <w:b/>
        </w:rPr>
        <w:t>,</w:t>
      </w:r>
      <w:r>
        <w:rPr>
          <w:b/>
        </w:rPr>
        <w:t xml:space="preserve"> </w:t>
      </w:r>
      <w:r w:rsidR="00485808">
        <w:rPr>
          <w:b/>
        </w:rPr>
        <w:t>–</w:t>
      </w:r>
      <w:r>
        <w:rPr>
          <w:b/>
        </w:rPr>
        <w:t xml:space="preserve"> </w:t>
      </w:r>
      <w:r w:rsidR="002A561F" w:rsidRPr="00DD4C1D">
        <w:rPr>
          <w:b/>
        </w:rPr>
        <w:t>nicht</w:t>
      </w:r>
      <w:r>
        <w:rPr>
          <w:b/>
        </w:rPr>
        <w:t xml:space="preserve"> </w:t>
      </w:r>
      <w:r w:rsidR="002A561F" w:rsidRPr="00DD4C1D">
        <w:rPr>
          <w:b/>
        </w:rPr>
        <w:t>[vielmehr]</w:t>
      </w:r>
      <w:r>
        <w:rPr>
          <w:b/>
        </w:rPr>
        <w:t xml:space="preserve"> </w:t>
      </w:r>
      <w:r w:rsidR="002A561F" w:rsidRPr="00DD4C1D">
        <w:rPr>
          <w:b/>
        </w:rPr>
        <w:t>daran,</w:t>
      </w:r>
      <w:r>
        <w:rPr>
          <w:b/>
        </w:rPr>
        <w:t xml:space="preserve"> </w:t>
      </w:r>
      <w:r w:rsidR="002A561F" w:rsidRPr="00DD4C1D">
        <w:rPr>
          <w:b/>
        </w:rPr>
        <w:t>dass</w:t>
      </w:r>
      <w:r>
        <w:rPr>
          <w:b/>
        </w:rPr>
        <w:t xml:space="preserve"> </w:t>
      </w:r>
      <w:r w:rsidR="002A561F" w:rsidRPr="00DD4C1D">
        <w:rPr>
          <w:b/>
        </w:rPr>
        <w:t>er</w:t>
      </w:r>
      <w:r>
        <w:rPr>
          <w:b/>
        </w:rPr>
        <w:t xml:space="preserve"> </w:t>
      </w:r>
      <w:r w:rsidR="002A561F" w:rsidRPr="00DD4C1D">
        <w:rPr>
          <w:b/>
        </w:rPr>
        <w:t>von</w:t>
      </w:r>
      <w:r>
        <w:rPr>
          <w:b/>
        </w:rPr>
        <w:t xml:space="preserve"> </w:t>
      </w:r>
      <w:r w:rsidR="002A561F" w:rsidRPr="00DD4C1D">
        <w:rPr>
          <w:b/>
        </w:rPr>
        <w:t>seinen</w:t>
      </w:r>
      <w:r>
        <w:rPr>
          <w:b/>
        </w:rPr>
        <w:t xml:space="preserve"> </w:t>
      </w:r>
      <w:r w:rsidR="002A561F" w:rsidRPr="00DD4C1D">
        <w:rPr>
          <w:b/>
        </w:rPr>
        <w:t>Wegen</w:t>
      </w:r>
      <w:r>
        <w:rPr>
          <w:b/>
        </w:rPr>
        <w:t xml:space="preserve"> </w:t>
      </w:r>
      <w:r w:rsidR="002A561F" w:rsidRPr="00DD4C1D">
        <w:rPr>
          <w:b/>
        </w:rPr>
        <w:t>umkehre</w:t>
      </w:r>
      <w:r>
        <w:rPr>
          <w:b/>
        </w:rPr>
        <w:t xml:space="preserve"> </w:t>
      </w:r>
      <w:r w:rsidR="002A561F" w:rsidRPr="00DD4C1D">
        <w:rPr>
          <w:b/>
        </w:rPr>
        <w:t>und</w:t>
      </w:r>
      <w:r>
        <w:rPr>
          <w:b/>
          <w:lang w:eastAsia="de-CH" w:bidi="he-IL"/>
        </w:rPr>
        <w:t xml:space="preserve"> </w:t>
      </w:r>
      <w:r w:rsidR="002A561F" w:rsidRPr="00DD4C1D">
        <w:rPr>
          <w:b/>
        </w:rPr>
        <w:t>lebe</w:t>
      </w:r>
      <w:r w:rsidR="002A561F" w:rsidRPr="00DD4C1D">
        <w:rPr>
          <w:b/>
          <w:lang w:eastAsia="de-CH" w:bidi="he-IL"/>
        </w:rPr>
        <w:t>?</w:t>
      </w:r>
      <w:r w:rsidR="0091693D" w:rsidRPr="00DD4C1D">
        <w:rPr>
          <w:lang w:eastAsia="de-CH" w:bidi="he-IL"/>
        </w:rPr>
        <w:t>”</w:t>
      </w:r>
    </w:p>
    <w:p w14:paraId="7BE135B1" w14:textId="6834629A" w:rsidR="002A561F" w:rsidRPr="00DD4C1D" w:rsidRDefault="001478F8" w:rsidP="002C0189">
      <w:r>
        <w:t xml:space="preserve">Hesekiel </w:t>
      </w:r>
      <w:r w:rsidR="0091693D" w:rsidRPr="00DD4C1D">
        <w:t>33</w:t>
      </w:r>
      <w:r>
        <w:t>, 1</w:t>
      </w:r>
      <w:r w:rsidR="002A561F" w:rsidRPr="00DD4C1D">
        <w:t>1</w:t>
      </w:r>
      <w:r w:rsidR="0091693D" w:rsidRPr="00DD4C1D">
        <w:t>:</w:t>
      </w:r>
      <w:r>
        <w:rPr>
          <w:b/>
          <w:bCs/>
          <w:lang w:eastAsia="de-CH" w:bidi="he-IL"/>
        </w:rPr>
        <w:t xml:space="preserve"> </w:t>
      </w:r>
      <w:r w:rsidR="002A561F" w:rsidRPr="00DD4C1D">
        <w:t>„[</w:t>
      </w:r>
      <w:r w:rsidR="002A561F" w:rsidRPr="00DD4C1D">
        <w:rPr>
          <w:b/>
        </w:rPr>
        <w:t>So</w:t>
      </w:r>
      <w:r>
        <w:rPr>
          <w:b/>
        </w:rPr>
        <w:t xml:space="preserve"> </w:t>
      </w:r>
      <w:r w:rsidR="002A561F" w:rsidRPr="00DD4C1D">
        <w:rPr>
          <w:b/>
        </w:rPr>
        <w:t>wahr]</w:t>
      </w:r>
      <w:r>
        <w:rPr>
          <w:b/>
        </w:rPr>
        <w:t xml:space="preserve"> </w:t>
      </w:r>
      <w:r w:rsidR="002A561F" w:rsidRPr="00DD4C1D">
        <w:rPr>
          <w:b/>
        </w:rPr>
        <w:t>ich</w:t>
      </w:r>
      <w:r>
        <w:rPr>
          <w:b/>
        </w:rPr>
        <w:t xml:space="preserve"> </w:t>
      </w:r>
      <w:r w:rsidR="002A561F" w:rsidRPr="00DD4C1D">
        <w:rPr>
          <w:b/>
        </w:rPr>
        <w:t>lebe,</w:t>
      </w:r>
      <w:r>
        <w:rPr>
          <w:b/>
        </w:rPr>
        <w:t xml:space="preserve"> </w:t>
      </w:r>
      <w:r w:rsidR="002A561F" w:rsidRPr="00DD4C1D">
        <w:rPr>
          <w:b/>
        </w:rPr>
        <w:t>sagt</w:t>
      </w:r>
      <w:r>
        <w:rPr>
          <w:b/>
        </w:rPr>
        <w:t xml:space="preserve"> </w:t>
      </w:r>
      <w:r w:rsidR="0091693D" w:rsidRPr="00DD4C1D">
        <w:rPr>
          <w:b/>
        </w:rPr>
        <w:t>der</w:t>
      </w:r>
      <w:r>
        <w:rPr>
          <w:b/>
        </w:rPr>
        <w:t xml:space="preserve"> </w:t>
      </w:r>
      <w:r w:rsidR="002A561F" w:rsidRPr="00DD4C1D">
        <w:rPr>
          <w:b/>
        </w:rPr>
        <w:t>Herr,</w:t>
      </w:r>
      <w:r>
        <w:rPr>
          <w:b/>
        </w:rPr>
        <w:t xml:space="preserve"> </w:t>
      </w:r>
      <w:r w:rsidR="0091693D" w:rsidRPr="00DD4C1D">
        <w:rPr>
          <w:b/>
        </w:rPr>
        <w:t>Jahweh</w:t>
      </w:r>
      <w:r w:rsidR="002A561F" w:rsidRPr="00DD4C1D">
        <w:rPr>
          <w:b/>
        </w:rPr>
        <w:t>,</w:t>
      </w:r>
      <w:r>
        <w:rPr>
          <w:b/>
        </w:rPr>
        <w:t xml:space="preserve"> </w:t>
      </w:r>
      <w:r w:rsidR="002A561F" w:rsidRPr="00DD4C1D">
        <w:rPr>
          <w:b/>
        </w:rPr>
        <w:t>ich</w:t>
      </w:r>
      <w:r>
        <w:rPr>
          <w:b/>
        </w:rPr>
        <w:t xml:space="preserve"> </w:t>
      </w:r>
      <w:r w:rsidR="002A561F" w:rsidRPr="00DD4C1D">
        <w:rPr>
          <w:b/>
        </w:rPr>
        <w:t>habe</w:t>
      </w:r>
      <w:r>
        <w:rPr>
          <w:b/>
        </w:rPr>
        <w:t xml:space="preserve"> </w:t>
      </w:r>
      <w:r w:rsidR="002A561F" w:rsidRPr="00DD4C1D">
        <w:rPr>
          <w:b/>
        </w:rPr>
        <w:t>kein</w:t>
      </w:r>
      <w:r>
        <w:rPr>
          <w:b/>
        </w:rPr>
        <w:t xml:space="preserve"> </w:t>
      </w:r>
      <w:r w:rsidR="002A561F" w:rsidRPr="00DD4C1D">
        <w:rPr>
          <w:b/>
        </w:rPr>
        <w:t>Gefallen</w:t>
      </w:r>
      <w:r>
        <w:rPr>
          <w:b/>
        </w:rPr>
        <w:t xml:space="preserve"> </w:t>
      </w:r>
      <w:r w:rsidR="002A561F" w:rsidRPr="00DD4C1D">
        <w:rPr>
          <w:b/>
        </w:rPr>
        <w:t>am</w:t>
      </w:r>
      <w:r>
        <w:rPr>
          <w:b/>
        </w:rPr>
        <w:t xml:space="preserve"> </w:t>
      </w:r>
      <w:r w:rsidR="002A561F" w:rsidRPr="00DD4C1D">
        <w:rPr>
          <w:b/>
        </w:rPr>
        <w:t>Tod</w:t>
      </w:r>
      <w:r>
        <w:rPr>
          <w:b/>
        </w:rPr>
        <w:t xml:space="preserve"> </w:t>
      </w:r>
      <w:r w:rsidR="002A561F" w:rsidRPr="00DD4C1D">
        <w:rPr>
          <w:b/>
        </w:rPr>
        <w:t>des</w:t>
      </w:r>
      <w:r>
        <w:rPr>
          <w:b/>
        </w:rPr>
        <w:t xml:space="preserve"> </w:t>
      </w:r>
      <w:r w:rsidR="002A561F" w:rsidRPr="00DD4C1D">
        <w:rPr>
          <w:b/>
        </w:rPr>
        <w:t>Ehrfurchtslosen,</w:t>
      </w:r>
      <w:r>
        <w:rPr>
          <w:b/>
        </w:rPr>
        <w:t xml:space="preserve"> </w:t>
      </w:r>
      <w:r w:rsidR="002A561F" w:rsidRPr="00DD4C1D">
        <w:rPr>
          <w:b/>
        </w:rPr>
        <w:t>sondern</w:t>
      </w:r>
      <w:r>
        <w:rPr>
          <w:b/>
        </w:rPr>
        <w:t xml:space="preserve"> </w:t>
      </w:r>
      <w:r w:rsidR="002A561F" w:rsidRPr="00DD4C1D">
        <w:rPr>
          <w:b/>
        </w:rPr>
        <w:t>dass</w:t>
      </w:r>
      <w:r>
        <w:rPr>
          <w:b/>
        </w:rPr>
        <w:t xml:space="preserve"> </w:t>
      </w:r>
      <w:r w:rsidR="002A561F" w:rsidRPr="00DD4C1D">
        <w:rPr>
          <w:b/>
        </w:rPr>
        <w:t>der</w:t>
      </w:r>
      <w:r>
        <w:rPr>
          <w:b/>
        </w:rPr>
        <w:t xml:space="preserve"> </w:t>
      </w:r>
      <w:r w:rsidR="002A561F" w:rsidRPr="00DD4C1D">
        <w:rPr>
          <w:b/>
        </w:rPr>
        <w:t>Ehrfurchtslose</w:t>
      </w:r>
      <w:r>
        <w:rPr>
          <w:b/>
          <w:lang w:eastAsia="de-CH" w:bidi="he-IL"/>
        </w:rPr>
        <w:t xml:space="preserve"> </w:t>
      </w:r>
      <w:r w:rsidR="002A561F" w:rsidRPr="00DD4C1D">
        <w:rPr>
          <w:b/>
        </w:rPr>
        <w:t>von</w:t>
      </w:r>
      <w:r>
        <w:rPr>
          <w:b/>
        </w:rPr>
        <w:t xml:space="preserve"> </w:t>
      </w:r>
      <w:r w:rsidR="002A561F" w:rsidRPr="00DD4C1D">
        <w:rPr>
          <w:b/>
        </w:rPr>
        <w:t>seinem</w:t>
      </w:r>
      <w:r>
        <w:rPr>
          <w:b/>
        </w:rPr>
        <w:t xml:space="preserve"> </w:t>
      </w:r>
      <w:r w:rsidR="002A561F" w:rsidRPr="00DD4C1D">
        <w:rPr>
          <w:b/>
        </w:rPr>
        <w:t>W</w:t>
      </w:r>
      <w:r w:rsidR="0091693D" w:rsidRPr="00DD4C1D">
        <w:rPr>
          <w:b/>
        </w:rPr>
        <w:t>eg</w:t>
      </w:r>
      <w:r>
        <w:rPr>
          <w:b/>
        </w:rPr>
        <w:t xml:space="preserve"> </w:t>
      </w:r>
      <w:r w:rsidR="0091693D" w:rsidRPr="00DD4C1D">
        <w:rPr>
          <w:b/>
        </w:rPr>
        <w:t>umkehre</w:t>
      </w:r>
      <w:r>
        <w:rPr>
          <w:b/>
        </w:rPr>
        <w:t xml:space="preserve"> </w:t>
      </w:r>
      <w:r w:rsidR="0091693D" w:rsidRPr="00DD4C1D">
        <w:rPr>
          <w:b/>
        </w:rPr>
        <w:t>und</w:t>
      </w:r>
      <w:r>
        <w:rPr>
          <w:b/>
        </w:rPr>
        <w:t xml:space="preserve"> </w:t>
      </w:r>
      <w:r w:rsidR="0091693D" w:rsidRPr="00DD4C1D">
        <w:rPr>
          <w:b/>
        </w:rPr>
        <w:t>lebe</w:t>
      </w:r>
      <w:r w:rsidR="0091693D" w:rsidRPr="00DD4C1D">
        <w:rPr>
          <w:lang w:eastAsia="de-CH" w:bidi="he-IL"/>
        </w:rPr>
        <w:t>!”</w:t>
      </w:r>
    </w:p>
    <w:p w14:paraId="09D5AEA1" w14:textId="77777777" w:rsidR="00983A3D" w:rsidRPr="00DD4C1D" w:rsidRDefault="00983A3D" w:rsidP="002C0189"/>
    <w:p w14:paraId="65991C8B" w14:textId="24E09040" w:rsidR="00F641D2" w:rsidRPr="00DD4C1D" w:rsidRDefault="001478F8" w:rsidP="007D4908">
      <w:pPr>
        <w:pStyle w:val="berschrift3"/>
      </w:pPr>
      <w:r>
        <w:rPr>
          <w:color w:val="auto"/>
        </w:rPr>
        <w:t xml:space="preserve"> </w:t>
      </w:r>
      <w:r w:rsidR="00DC60E6" w:rsidRPr="00DD4C1D">
        <w:rPr>
          <w:color w:val="auto"/>
        </w:rPr>
        <w:t>„</w:t>
      </w:r>
      <w:r w:rsidR="002A2B04" w:rsidRPr="00DD4C1D">
        <w:t>Gott,</w:t>
      </w:r>
      <w:r>
        <w:t xml:space="preserve"> </w:t>
      </w:r>
      <w:r w:rsidR="002A2B04" w:rsidRPr="00DD4C1D">
        <w:t>der</w:t>
      </w:r>
      <w:r>
        <w:t xml:space="preserve"> </w:t>
      </w:r>
      <w:r w:rsidR="002A2B04" w:rsidRPr="00DD4C1D">
        <w:t>Initiator,</w:t>
      </w:r>
      <w:r>
        <w:t xml:space="preserve"> </w:t>
      </w:r>
      <w:r w:rsidR="002A2B04" w:rsidRPr="00DD4C1D">
        <w:t>versetzt</w:t>
      </w:r>
      <w:r>
        <w:t xml:space="preserve"> </w:t>
      </w:r>
      <w:r w:rsidR="002A2B04" w:rsidRPr="00DD4C1D">
        <w:t>den</w:t>
      </w:r>
      <w:r>
        <w:t xml:space="preserve"> </w:t>
      </w:r>
      <w:r w:rsidR="002A2B04" w:rsidRPr="00DD4C1D">
        <w:t>Glaubenden</w:t>
      </w:r>
      <w:r>
        <w:t xml:space="preserve"> </w:t>
      </w:r>
      <w:r w:rsidR="002A2B04" w:rsidRPr="00DD4C1D">
        <w:t>in</w:t>
      </w:r>
      <w:r>
        <w:t xml:space="preserve"> </w:t>
      </w:r>
      <w:r w:rsidR="002A2B04" w:rsidRPr="00DD4C1D">
        <w:t>Christus.”</w:t>
      </w:r>
      <w:r>
        <w:t xml:space="preserve"> </w:t>
      </w:r>
    </w:p>
    <w:p w14:paraId="3DE8FA54" w14:textId="63B8D73F" w:rsidR="00983243" w:rsidRPr="00DD4C1D" w:rsidRDefault="001478F8" w:rsidP="002C0189">
      <w:r>
        <w:t xml:space="preserve">    </w:t>
      </w:r>
      <w:r w:rsidR="002A2B04" w:rsidRPr="00DD4C1D">
        <w:t>Man</w:t>
      </w:r>
      <w:r>
        <w:t xml:space="preserve"> </w:t>
      </w:r>
      <w:r w:rsidR="002A2B04" w:rsidRPr="00DD4C1D">
        <w:t>argumentiert:</w:t>
      </w:r>
      <w:r>
        <w:t xml:space="preserve"> </w:t>
      </w:r>
      <w:r w:rsidR="00DC60E6" w:rsidRPr="00DD4C1D">
        <w:t>„</w:t>
      </w:r>
      <w:r w:rsidR="002A2B04" w:rsidRPr="00DD4C1D">
        <w:t>Gott</w:t>
      </w:r>
      <w:r>
        <w:t xml:space="preserve"> </w:t>
      </w:r>
      <w:r w:rsidR="002A2B04" w:rsidRPr="00DD4C1D">
        <w:t>versetzt</w:t>
      </w:r>
      <w:r>
        <w:t xml:space="preserve"> </w:t>
      </w:r>
      <w:r w:rsidR="002A2B04" w:rsidRPr="00DD4C1D">
        <w:t>in</w:t>
      </w:r>
      <w:r>
        <w:t xml:space="preserve"> </w:t>
      </w:r>
      <w:r w:rsidR="002A2B04" w:rsidRPr="00DD4C1D">
        <w:t>Christus</w:t>
      </w:r>
      <w:r>
        <w:t xml:space="preserve"> </w:t>
      </w:r>
      <w:r w:rsidR="002A2B04" w:rsidRPr="00DD4C1D">
        <w:t>und</w:t>
      </w:r>
      <w:r>
        <w:t xml:space="preserve"> </w:t>
      </w:r>
      <w:r w:rsidR="002A2B04" w:rsidRPr="00DD4C1D">
        <w:t>sieht</w:t>
      </w:r>
      <w:r>
        <w:t xml:space="preserve"> </w:t>
      </w:r>
      <w:r w:rsidR="002A2B04" w:rsidRPr="00DD4C1D">
        <w:t>den</w:t>
      </w:r>
      <w:r>
        <w:t xml:space="preserve"> </w:t>
      </w:r>
      <w:r w:rsidR="002A2B04" w:rsidRPr="00DD4C1D">
        <w:t>Gläubigen</w:t>
      </w:r>
      <w:r>
        <w:t xml:space="preserve"> </w:t>
      </w:r>
      <w:r w:rsidR="002A2B04" w:rsidRPr="00DD4C1D">
        <w:t>in</w:t>
      </w:r>
      <w:r>
        <w:t xml:space="preserve"> </w:t>
      </w:r>
      <w:r w:rsidR="002A2B04" w:rsidRPr="00DD4C1D">
        <w:t>Christus.</w:t>
      </w:r>
      <w:r>
        <w:t xml:space="preserve"> </w:t>
      </w:r>
      <w:r w:rsidR="002A2B04" w:rsidRPr="00DD4C1D">
        <w:t>Wer</w:t>
      </w:r>
      <w:r>
        <w:t xml:space="preserve"> </w:t>
      </w:r>
      <w:r w:rsidR="002A2B04" w:rsidRPr="00DD4C1D">
        <w:t>in</w:t>
      </w:r>
      <w:r>
        <w:t xml:space="preserve"> </w:t>
      </w:r>
      <w:r w:rsidR="002A2B04" w:rsidRPr="00DD4C1D">
        <w:t>Christus</w:t>
      </w:r>
      <w:r>
        <w:t xml:space="preserve"> </w:t>
      </w:r>
      <w:r w:rsidR="002A2B04" w:rsidRPr="00DD4C1D">
        <w:t>hineinversetzt</w:t>
      </w:r>
      <w:r>
        <w:t xml:space="preserve"> </w:t>
      </w:r>
      <w:r w:rsidR="002A2B04" w:rsidRPr="00DD4C1D">
        <w:t>ist,</w:t>
      </w:r>
      <w:r>
        <w:t xml:space="preserve"> </w:t>
      </w:r>
      <w:r w:rsidR="002A2B04" w:rsidRPr="00DD4C1D">
        <w:t>ist</w:t>
      </w:r>
      <w:r>
        <w:t xml:space="preserve"> </w:t>
      </w:r>
      <w:r w:rsidR="002A2B04" w:rsidRPr="00DD4C1D">
        <w:t>durch</w:t>
      </w:r>
      <w:r>
        <w:t xml:space="preserve"> </w:t>
      </w:r>
      <w:r w:rsidR="002A2B04" w:rsidRPr="00DD4C1D">
        <w:t>Gott</w:t>
      </w:r>
      <w:r>
        <w:t xml:space="preserve"> </w:t>
      </w:r>
      <w:r w:rsidR="002A2B04" w:rsidRPr="00DD4C1D">
        <w:t>selbst</w:t>
      </w:r>
      <w:r>
        <w:t xml:space="preserve"> </w:t>
      </w:r>
      <w:r w:rsidR="002A2B04" w:rsidRPr="00DD4C1D">
        <w:t>dorthin</w:t>
      </w:r>
      <w:r>
        <w:t xml:space="preserve"> </w:t>
      </w:r>
      <w:r w:rsidR="002A2B04" w:rsidRPr="00DD4C1D">
        <w:t>gekommen.</w:t>
      </w:r>
      <w:r>
        <w:t xml:space="preserve"> </w:t>
      </w:r>
      <w:r w:rsidR="002A2B04" w:rsidRPr="00DD4C1D">
        <w:t>Gott</w:t>
      </w:r>
      <w:r>
        <w:t xml:space="preserve"> </w:t>
      </w:r>
      <w:r w:rsidR="002A2B04" w:rsidRPr="00DD4C1D">
        <w:t>hat</w:t>
      </w:r>
      <w:r>
        <w:t xml:space="preserve"> </w:t>
      </w:r>
      <w:r w:rsidR="002A2B04" w:rsidRPr="00DD4C1D">
        <w:t>das</w:t>
      </w:r>
      <w:r>
        <w:t xml:space="preserve"> </w:t>
      </w:r>
      <w:r w:rsidR="002A2B04" w:rsidRPr="00DD4C1D">
        <w:t>Entscheidende</w:t>
      </w:r>
      <w:r>
        <w:t xml:space="preserve"> </w:t>
      </w:r>
      <w:r w:rsidR="002A2B04" w:rsidRPr="00DD4C1D">
        <w:t>getan.</w:t>
      </w:r>
      <w:r>
        <w:t xml:space="preserve"> 1. Korinther </w:t>
      </w:r>
      <w:r w:rsidR="002A2B04" w:rsidRPr="00DD4C1D">
        <w:t>1</w:t>
      </w:r>
      <w:r>
        <w:t>, 3</w:t>
      </w:r>
      <w:r w:rsidR="002A2B04" w:rsidRPr="00DD4C1D">
        <w:t>0.</w:t>
      </w:r>
      <w:r>
        <w:t xml:space="preserve"> </w:t>
      </w:r>
      <w:r w:rsidR="002A2B04" w:rsidRPr="00DD4C1D">
        <w:t>Die</w:t>
      </w:r>
      <w:r>
        <w:t xml:space="preserve"> </w:t>
      </w:r>
      <w:r w:rsidR="002A2B04" w:rsidRPr="00DD4C1D">
        <w:t>Geistestaufe</w:t>
      </w:r>
      <w:r>
        <w:t xml:space="preserve"> </w:t>
      </w:r>
      <w:r w:rsidR="002A2B04" w:rsidRPr="00DD4C1D">
        <w:t>versetzt</w:t>
      </w:r>
      <w:r>
        <w:t xml:space="preserve"> </w:t>
      </w:r>
      <w:r w:rsidR="002A2B04" w:rsidRPr="00DD4C1D">
        <w:t>in</w:t>
      </w:r>
      <w:r>
        <w:t xml:space="preserve"> </w:t>
      </w:r>
      <w:r w:rsidR="002A2B04" w:rsidRPr="00DD4C1D">
        <w:t>Christi</w:t>
      </w:r>
      <w:r>
        <w:t xml:space="preserve"> </w:t>
      </w:r>
      <w:r w:rsidR="002A2B04" w:rsidRPr="00DD4C1D">
        <w:t>Leib</w:t>
      </w:r>
      <w:r>
        <w:t xml:space="preserve"> </w:t>
      </w:r>
      <w:r w:rsidR="002A2B04" w:rsidRPr="00DD4C1D">
        <w:t>(</w:t>
      </w:r>
      <w:r>
        <w:t xml:space="preserve">1. Korinther </w:t>
      </w:r>
      <w:r w:rsidR="002A2B04" w:rsidRPr="00DD4C1D">
        <w:t>12</w:t>
      </w:r>
      <w:r>
        <w:t>, 1</w:t>
      </w:r>
      <w:r w:rsidR="002A2B04" w:rsidRPr="00DD4C1D">
        <w:t>3).</w:t>
      </w:r>
      <w:r>
        <w:t xml:space="preserve"> </w:t>
      </w:r>
      <w:r w:rsidR="002A2B04" w:rsidRPr="00DD4C1D">
        <w:t>Und</w:t>
      </w:r>
      <w:r>
        <w:t xml:space="preserve"> </w:t>
      </w:r>
      <w:r w:rsidR="002A2B04" w:rsidRPr="00DD4C1D">
        <w:t>diese</w:t>
      </w:r>
      <w:r>
        <w:t xml:space="preserve"> </w:t>
      </w:r>
      <w:r w:rsidR="002A2B04" w:rsidRPr="00DD4C1D">
        <w:t>geschieht</w:t>
      </w:r>
      <w:r>
        <w:t xml:space="preserve"> </w:t>
      </w:r>
      <w:r w:rsidR="002A2B04" w:rsidRPr="00DD4C1D">
        <w:t>durch</w:t>
      </w:r>
      <w:r>
        <w:t xml:space="preserve"> </w:t>
      </w:r>
      <w:r w:rsidR="002A2B04" w:rsidRPr="00DD4C1D">
        <w:t>Gott.</w:t>
      </w:r>
      <w:r>
        <w:t xml:space="preserve"> </w:t>
      </w:r>
      <w:r w:rsidR="002A2B04" w:rsidRPr="00DD4C1D">
        <w:t>Wenn</w:t>
      </w:r>
      <w:r>
        <w:t xml:space="preserve"> </w:t>
      </w:r>
      <w:r w:rsidR="002A2B04" w:rsidRPr="00DD4C1D">
        <w:t>Gott</w:t>
      </w:r>
      <w:r>
        <w:t xml:space="preserve"> </w:t>
      </w:r>
      <w:r w:rsidR="002A2B04" w:rsidRPr="00DD4C1D">
        <w:t>all</w:t>
      </w:r>
      <w:r w:rsidR="009D3094" w:rsidRPr="00DD4C1D">
        <w:t>es</w:t>
      </w:r>
      <w:r>
        <w:t xml:space="preserve"> </w:t>
      </w:r>
      <w:r w:rsidR="009D3094" w:rsidRPr="00DD4C1D">
        <w:t>getan</w:t>
      </w:r>
      <w:r>
        <w:t xml:space="preserve"> </w:t>
      </w:r>
      <w:r w:rsidR="009D3094" w:rsidRPr="00DD4C1D">
        <w:t>hat,</w:t>
      </w:r>
      <w:r>
        <w:t xml:space="preserve"> </w:t>
      </w:r>
      <w:r w:rsidR="009D3094" w:rsidRPr="00DD4C1D">
        <w:t>dass</w:t>
      </w:r>
      <w:r>
        <w:t xml:space="preserve"> </w:t>
      </w:r>
      <w:r w:rsidR="009D3094" w:rsidRPr="00DD4C1D">
        <w:t>ein</w:t>
      </w:r>
      <w:r>
        <w:t xml:space="preserve"> </w:t>
      </w:r>
      <w:r w:rsidR="009D3094" w:rsidRPr="00DD4C1D">
        <w:t>Mensch</w:t>
      </w:r>
      <w:r>
        <w:t xml:space="preserve"> </w:t>
      </w:r>
      <w:r w:rsidR="009D3094" w:rsidRPr="00DD4C1D">
        <w:t>ge</w:t>
      </w:r>
      <w:r w:rsidR="002A2B04" w:rsidRPr="00DD4C1D">
        <w:t>rettet</w:t>
      </w:r>
      <w:r>
        <w:t xml:space="preserve"> </w:t>
      </w:r>
      <w:r w:rsidR="002A2B04" w:rsidRPr="00DD4C1D">
        <w:t>wird,</w:t>
      </w:r>
      <w:r>
        <w:t xml:space="preserve"> </w:t>
      </w:r>
      <w:r w:rsidR="002A2B04" w:rsidRPr="00DD4C1D">
        <w:t>ist</w:t>
      </w:r>
      <w:r>
        <w:t xml:space="preserve"> </w:t>
      </w:r>
      <w:r w:rsidR="002A2B04" w:rsidRPr="00DD4C1D">
        <w:t>es</w:t>
      </w:r>
      <w:r>
        <w:t xml:space="preserve"> </w:t>
      </w:r>
      <w:r w:rsidR="002A2B04" w:rsidRPr="00DD4C1D">
        <w:t>unmöglich,</w:t>
      </w:r>
      <w:r>
        <w:t xml:space="preserve"> </w:t>
      </w:r>
      <w:r w:rsidR="002A2B04" w:rsidRPr="00DD4C1D">
        <w:t>dass</w:t>
      </w:r>
      <w:r>
        <w:t xml:space="preserve"> </w:t>
      </w:r>
      <w:r w:rsidR="002A2B04" w:rsidRPr="00DD4C1D">
        <w:t>ein</w:t>
      </w:r>
      <w:r>
        <w:t xml:space="preserve"> </w:t>
      </w:r>
      <w:r w:rsidR="002A2B04" w:rsidRPr="00DD4C1D">
        <w:t>Mensch</w:t>
      </w:r>
      <w:r>
        <w:t xml:space="preserve"> </w:t>
      </w:r>
      <w:r w:rsidR="002A2B04" w:rsidRPr="00DD4C1D">
        <w:t>etwas</w:t>
      </w:r>
      <w:r>
        <w:t xml:space="preserve"> </w:t>
      </w:r>
      <w:r w:rsidR="002A2B04" w:rsidRPr="00DD4C1D">
        <w:t>tun</w:t>
      </w:r>
      <w:r>
        <w:t xml:space="preserve"> </w:t>
      </w:r>
      <w:r w:rsidR="002A2B04" w:rsidRPr="00DD4C1D">
        <w:t>kann,</w:t>
      </w:r>
      <w:r>
        <w:t xml:space="preserve"> </w:t>
      </w:r>
      <w:r w:rsidR="002A2B04" w:rsidRPr="00DD4C1D">
        <w:t>das</w:t>
      </w:r>
      <w:r>
        <w:t xml:space="preserve"> </w:t>
      </w:r>
      <w:r w:rsidR="002A2B04" w:rsidRPr="00DD4C1D">
        <w:t>diese</w:t>
      </w:r>
      <w:r>
        <w:t xml:space="preserve"> </w:t>
      </w:r>
      <w:r w:rsidR="002A2B04" w:rsidRPr="00DD4C1D">
        <w:t>Versetzung</w:t>
      </w:r>
      <w:r>
        <w:t xml:space="preserve"> </w:t>
      </w:r>
      <w:r w:rsidR="002A2B04" w:rsidRPr="00DD4C1D">
        <w:t>in</w:t>
      </w:r>
      <w:r>
        <w:t xml:space="preserve"> </w:t>
      </w:r>
      <w:r w:rsidR="002A2B04" w:rsidRPr="00DD4C1D">
        <w:t>Christus</w:t>
      </w:r>
      <w:r>
        <w:t xml:space="preserve"> </w:t>
      </w:r>
      <w:r w:rsidR="002A2B04" w:rsidRPr="00DD4C1D">
        <w:t>wieder</w:t>
      </w:r>
      <w:r>
        <w:t xml:space="preserve"> </w:t>
      </w:r>
      <w:r w:rsidR="002A2B04" w:rsidRPr="00DD4C1D">
        <w:t>rückgängig</w:t>
      </w:r>
      <w:r>
        <w:t xml:space="preserve"> </w:t>
      </w:r>
      <w:r w:rsidR="002A2B04" w:rsidRPr="00DD4C1D">
        <w:t>macht.”</w:t>
      </w:r>
      <w:r>
        <w:t xml:space="preserve"> </w:t>
      </w:r>
    </w:p>
    <w:p w14:paraId="2DD84FB1" w14:textId="77777777" w:rsidR="00983243" w:rsidRPr="00DD4C1D" w:rsidRDefault="00983243" w:rsidP="002C0189"/>
    <w:p w14:paraId="5E7617B5" w14:textId="2C7E35C6"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737875DC" w14:textId="1E0E529B" w:rsidR="00F641D2" w:rsidRPr="00DD4C1D" w:rsidRDefault="002A2B04" w:rsidP="002C0189">
      <w:r w:rsidRPr="00DD4C1D">
        <w:t>Rettung</w:t>
      </w:r>
      <w:r w:rsidR="001478F8">
        <w:t xml:space="preserve"> </w:t>
      </w:r>
      <w:r w:rsidRPr="00DD4C1D">
        <w:t>geschieht</w:t>
      </w:r>
      <w:r w:rsidR="001478F8">
        <w:t xml:space="preserve"> </w:t>
      </w:r>
      <w:r w:rsidRPr="00DD4C1D">
        <w:t>durch</w:t>
      </w:r>
      <w:r w:rsidR="001478F8">
        <w:t xml:space="preserve"> </w:t>
      </w:r>
      <w:r w:rsidRPr="00DD4C1D">
        <w:t>Gott.</w:t>
      </w:r>
      <w:r w:rsidR="001478F8">
        <w:t xml:space="preserve"> </w:t>
      </w:r>
      <w:r w:rsidRPr="00DD4C1D">
        <w:t>Gott</w:t>
      </w:r>
      <w:r w:rsidR="001478F8">
        <w:t xml:space="preserve"> </w:t>
      </w:r>
      <w:r w:rsidRPr="00DD4C1D">
        <w:t>ist</w:t>
      </w:r>
      <w:r w:rsidR="001478F8">
        <w:t xml:space="preserve"> </w:t>
      </w:r>
      <w:r w:rsidRPr="00DD4C1D">
        <w:t>der</w:t>
      </w:r>
      <w:r w:rsidR="001478F8">
        <w:t xml:space="preserve"> </w:t>
      </w:r>
      <w:r w:rsidRPr="00DD4C1D">
        <w:t>Initiator.</w:t>
      </w:r>
      <w:r w:rsidR="001478F8">
        <w:t xml:space="preserve"> </w:t>
      </w:r>
      <w:r w:rsidRPr="00DD4C1D">
        <w:t>Er</w:t>
      </w:r>
      <w:r w:rsidR="001478F8">
        <w:t xml:space="preserve"> </w:t>
      </w:r>
      <w:r w:rsidRPr="00DD4C1D">
        <w:t>sandte</w:t>
      </w:r>
      <w:r w:rsidR="001478F8">
        <w:t xml:space="preserve"> </w:t>
      </w:r>
      <w:r w:rsidRPr="00DD4C1D">
        <w:t>seinen</w:t>
      </w:r>
      <w:r w:rsidR="001478F8">
        <w:t xml:space="preserve"> </w:t>
      </w:r>
      <w:r w:rsidRPr="00DD4C1D">
        <w:t>Sohn;</w:t>
      </w:r>
      <w:r w:rsidR="001478F8">
        <w:t xml:space="preserve"> </w:t>
      </w:r>
      <w:r w:rsidRPr="00DD4C1D">
        <w:t>Jesus</w:t>
      </w:r>
      <w:r w:rsidR="001478F8">
        <w:t xml:space="preserve"> </w:t>
      </w:r>
      <w:r w:rsidRPr="00DD4C1D">
        <w:t>nahm</w:t>
      </w:r>
      <w:r w:rsidR="001478F8">
        <w:t xml:space="preserve"> </w:t>
      </w:r>
      <w:r w:rsidRPr="00DD4C1D">
        <w:t>unsere</w:t>
      </w:r>
      <w:r w:rsidR="001478F8">
        <w:t xml:space="preserve"> </w:t>
      </w:r>
      <w:r w:rsidRPr="00DD4C1D">
        <w:t>Schuld</w:t>
      </w:r>
      <w:r w:rsidR="001478F8">
        <w:t xml:space="preserve"> </w:t>
      </w:r>
      <w:r w:rsidRPr="00DD4C1D">
        <w:t>auf</w:t>
      </w:r>
      <w:r w:rsidR="001478F8">
        <w:t xml:space="preserve"> </w:t>
      </w:r>
      <w:r w:rsidRPr="00DD4C1D">
        <w:t>sich;</w:t>
      </w:r>
      <w:r w:rsidR="001478F8">
        <w:t xml:space="preserve"> </w:t>
      </w:r>
      <w:r w:rsidRPr="00DD4C1D">
        <w:t>Gott</w:t>
      </w:r>
      <w:r w:rsidR="001478F8">
        <w:t xml:space="preserve"> </w:t>
      </w:r>
      <w:r w:rsidRPr="00DD4C1D">
        <w:t>brachte</w:t>
      </w:r>
      <w:r w:rsidR="001478F8">
        <w:t xml:space="preserve"> </w:t>
      </w:r>
      <w:r w:rsidRPr="00DD4C1D">
        <w:t>uns</w:t>
      </w:r>
      <w:r w:rsidR="001478F8">
        <w:t xml:space="preserve"> </w:t>
      </w:r>
      <w:r w:rsidRPr="00DD4C1D">
        <w:t>die</w:t>
      </w:r>
      <w:r w:rsidR="001478F8">
        <w:t xml:space="preserve"> </w:t>
      </w:r>
      <w:r w:rsidRPr="00DD4C1D">
        <w:t>Botschaft</w:t>
      </w:r>
      <w:r w:rsidR="001478F8">
        <w:t xml:space="preserve"> </w:t>
      </w:r>
      <w:r w:rsidRPr="00DD4C1D">
        <w:t>von</w:t>
      </w:r>
      <w:r w:rsidR="001478F8">
        <w:t xml:space="preserve"> </w:t>
      </w:r>
      <w:r w:rsidRPr="00DD4C1D">
        <w:t>der</w:t>
      </w:r>
      <w:r w:rsidR="001478F8">
        <w:t xml:space="preserve"> </w:t>
      </w:r>
      <w:r w:rsidRPr="00DD4C1D">
        <w:t>Versöhnung;</w:t>
      </w:r>
      <w:r w:rsidR="001478F8">
        <w:t xml:space="preserve"> </w:t>
      </w:r>
      <w:r w:rsidRPr="00DD4C1D">
        <w:t>er</w:t>
      </w:r>
      <w:r w:rsidR="001478F8">
        <w:t xml:space="preserve"> </w:t>
      </w:r>
      <w:r w:rsidRPr="00DD4C1D">
        <w:t>öffnete</w:t>
      </w:r>
      <w:r w:rsidR="001478F8">
        <w:t xml:space="preserve"> </w:t>
      </w:r>
      <w:r w:rsidRPr="00DD4C1D">
        <w:t>unsere</w:t>
      </w:r>
      <w:r w:rsidR="001478F8">
        <w:t xml:space="preserve"> </w:t>
      </w:r>
      <w:r w:rsidRPr="00DD4C1D">
        <w:t>Augen,</w:t>
      </w:r>
      <w:r w:rsidR="001478F8">
        <w:t xml:space="preserve"> </w:t>
      </w:r>
      <w:r w:rsidRPr="00DD4C1D">
        <w:t>dass</w:t>
      </w:r>
      <w:r w:rsidR="001478F8">
        <w:t xml:space="preserve"> </w:t>
      </w:r>
      <w:r w:rsidRPr="00DD4C1D">
        <w:t>wir</w:t>
      </w:r>
      <w:r w:rsidR="001478F8">
        <w:t xml:space="preserve"> </w:t>
      </w:r>
      <w:r w:rsidRPr="00DD4C1D">
        <w:t>die</w:t>
      </w:r>
      <w:r w:rsidR="001478F8">
        <w:t xml:space="preserve"> </w:t>
      </w:r>
      <w:r w:rsidRPr="00DD4C1D">
        <w:t>Botschaft</w:t>
      </w:r>
      <w:r w:rsidR="001478F8">
        <w:t xml:space="preserve"> </w:t>
      </w:r>
      <w:r w:rsidRPr="00DD4C1D">
        <w:t>verstanden;</w:t>
      </w:r>
      <w:r w:rsidR="001478F8">
        <w:t xml:space="preserve"> </w:t>
      </w:r>
      <w:r w:rsidRPr="00DD4C1D">
        <w:t>er</w:t>
      </w:r>
      <w:r w:rsidR="001478F8">
        <w:t xml:space="preserve"> </w:t>
      </w:r>
      <w:r w:rsidRPr="00DD4C1D">
        <w:t>führte</w:t>
      </w:r>
      <w:r w:rsidR="001478F8">
        <w:t xml:space="preserve"> </w:t>
      </w:r>
      <w:r w:rsidRPr="00DD4C1D">
        <w:t>uns</w:t>
      </w:r>
      <w:r w:rsidR="001478F8">
        <w:t xml:space="preserve"> </w:t>
      </w:r>
      <w:r w:rsidR="0091693D" w:rsidRPr="00DD4C1D">
        <w:t>die</w:t>
      </w:r>
      <w:r w:rsidR="001478F8">
        <w:t xml:space="preserve"> </w:t>
      </w:r>
      <w:r w:rsidR="0091693D" w:rsidRPr="00DD4C1D">
        <w:t>Tugenden</w:t>
      </w:r>
      <w:r w:rsidR="001478F8">
        <w:t xml:space="preserve"> </w:t>
      </w:r>
      <w:r w:rsidR="0091693D" w:rsidRPr="00DD4C1D">
        <w:t>Christi</w:t>
      </w:r>
      <w:r w:rsidR="001478F8">
        <w:t xml:space="preserve"> </w:t>
      </w:r>
      <w:r w:rsidR="0091693D" w:rsidRPr="00DD4C1D">
        <w:t>vor</w:t>
      </w:r>
      <w:r w:rsidR="001478F8">
        <w:t xml:space="preserve"> </w:t>
      </w:r>
      <w:r w:rsidR="0091693D" w:rsidRPr="00DD4C1D">
        <w:t>Augen;</w:t>
      </w:r>
      <w:r w:rsidR="001478F8">
        <w:t xml:space="preserve"> </w:t>
      </w:r>
      <w:r w:rsidR="0091693D" w:rsidRPr="00DD4C1D">
        <w:t>e</w:t>
      </w:r>
      <w:r w:rsidRPr="00DD4C1D">
        <w:t>r</w:t>
      </w:r>
      <w:r w:rsidR="001478F8">
        <w:t xml:space="preserve"> </w:t>
      </w:r>
      <w:r w:rsidRPr="00DD4C1D">
        <w:t>warb</w:t>
      </w:r>
      <w:r w:rsidR="001478F8">
        <w:t xml:space="preserve"> </w:t>
      </w:r>
      <w:r w:rsidRPr="00DD4C1D">
        <w:t>um</w:t>
      </w:r>
      <w:r w:rsidR="001478F8">
        <w:t xml:space="preserve"> </w:t>
      </w:r>
      <w:r w:rsidRPr="00DD4C1D">
        <w:t>uns;</w:t>
      </w:r>
      <w:r w:rsidR="001478F8">
        <w:t xml:space="preserve"> </w:t>
      </w:r>
      <w:r w:rsidRPr="00DD4C1D">
        <w:t>er</w:t>
      </w:r>
      <w:r w:rsidR="001478F8">
        <w:t xml:space="preserve"> </w:t>
      </w:r>
      <w:r w:rsidRPr="00DD4C1D">
        <w:t>zeigte</w:t>
      </w:r>
      <w:r w:rsidR="001478F8">
        <w:t xml:space="preserve"> </w:t>
      </w:r>
      <w:r w:rsidRPr="00DD4C1D">
        <w:t>uns</w:t>
      </w:r>
      <w:r w:rsidR="001478F8">
        <w:t xml:space="preserve"> </w:t>
      </w:r>
      <w:r w:rsidRPr="00DD4C1D">
        <w:t>seine</w:t>
      </w:r>
      <w:r w:rsidR="001478F8">
        <w:t xml:space="preserve"> </w:t>
      </w:r>
      <w:r w:rsidRPr="00DD4C1D">
        <w:t>Vertrauenswürdigkeit;</w:t>
      </w:r>
      <w:r w:rsidR="001478F8">
        <w:t xml:space="preserve"> </w:t>
      </w:r>
      <w:r w:rsidRPr="00DD4C1D">
        <w:t>sein</w:t>
      </w:r>
      <w:r w:rsidR="001478F8">
        <w:t xml:space="preserve"> </w:t>
      </w:r>
      <w:r w:rsidRPr="00DD4C1D">
        <w:t>Ruf</w:t>
      </w:r>
      <w:r w:rsidR="001478F8">
        <w:t xml:space="preserve"> </w:t>
      </w:r>
      <w:r w:rsidRPr="00DD4C1D">
        <w:t>erging</w:t>
      </w:r>
      <w:r w:rsidR="001478F8">
        <w:t xml:space="preserve"> </w:t>
      </w:r>
      <w:r w:rsidRPr="00DD4C1D">
        <w:t>(mehrmals)</w:t>
      </w:r>
      <w:r w:rsidR="001478F8">
        <w:t xml:space="preserve"> </w:t>
      </w:r>
      <w:r w:rsidRPr="00DD4C1D">
        <w:t>deutlich</w:t>
      </w:r>
      <w:r w:rsidR="001478F8">
        <w:t xml:space="preserve"> </w:t>
      </w:r>
      <w:r w:rsidRPr="00DD4C1D">
        <w:t>an</w:t>
      </w:r>
      <w:r w:rsidR="001478F8">
        <w:t xml:space="preserve"> </w:t>
      </w:r>
      <w:r w:rsidRPr="00DD4C1D">
        <w:t>uns:</w:t>
      </w:r>
      <w:r w:rsidR="001478F8">
        <w:t xml:space="preserve"> </w:t>
      </w:r>
      <w:r w:rsidR="00DC60E6" w:rsidRPr="00DD4C1D">
        <w:t>„</w:t>
      </w:r>
      <w:r w:rsidRPr="00DD4C1D">
        <w:t>Lasst</w:t>
      </w:r>
      <w:r w:rsidR="001478F8">
        <w:t xml:space="preserve"> </w:t>
      </w:r>
      <w:r w:rsidRPr="00DD4C1D">
        <w:t>euch</w:t>
      </w:r>
      <w:r w:rsidR="001478F8">
        <w:t xml:space="preserve"> </w:t>
      </w:r>
      <w:r w:rsidRPr="00DD4C1D">
        <w:t>versöhnen</w:t>
      </w:r>
      <w:r w:rsidR="001478F8">
        <w:t xml:space="preserve"> </w:t>
      </w:r>
      <w:r w:rsidRPr="00DD4C1D">
        <w:t>mit</w:t>
      </w:r>
      <w:r w:rsidR="001478F8">
        <w:t xml:space="preserve"> </w:t>
      </w:r>
      <w:r w:rsidRPr="00DD4C1D">
        <w:t>Gott.”</w:t>
      </w:r>
      <w:r w:rsidR="001478F8">
        <w:t xml:space="preserve"> </w:t>
      </w:r>
      <w:r w:rsidRPr="00DD4C1D">
        <w:t>Nachdem</w:t>
      </w:r>
      <w:r w:rsidR="001478F8">
        <w:t xml:space="preserve"> </w:t>
      </w:r>
      <w:r w:rsidRPr="00DD4C1D">
        <w:t>wir</w:t>
      </w:r>
      <w:r w:rsidR="001478F8">
        <w:t xml:space="preserve"> </w:t>
      </w:r>
      <w:r w:rsidRPr="00DD4C1D">
        <w:t>auf</w:t>
      </w:r>
      <w:r w:rsidR="001478F8">
        <w:t xml:space="preserve"> </w:t>
      </w:r>
      <w:r w:rsidRPr="00DD4C1D">
        <w:t>seine</w:t>
      </w:r>
      <w:r w:rsidR="001478F8">
        <w:t xml:space="preserve"> </w:t>
      </w:r>
      <w:r w:rsidRPr="00DD4C1D">
        <w:t>Botschaft</w:t>
      </w:r>
      <w:r w:rsidR="001478F8">
        <w:t xml:space="preserve"> </w:t>
      </w:r>
      <w:r w:rsidRPr="00DD4C1D">
        <w:t>eingingen,</w:t>
      </w:r>
      <w:r w:rsidR="001478F8">
        <w:t xml:space="preserve"> </w:t>
      </w:r>
      <w:r w:rsidRPr="00DD4C1D">
        <w:t>war</w:t>
      </w:r>
      <w:r w:rsidR="001478F8">
        <w:t xml:space="preserve"> </w:t>
      </w:r>
      <w:r w:rsidRPr="00DD4C1D">
        <w:t>er</w:t>
      </w:r>
      <w:r w:rsidR="001478F8">
        <w:t xml:space="preserve"> </w:t>
      </w:r>
      <w:r w:rsidRPr="00DD4C1D">
        <w:t>es,</w:t>
      </w:r>
      <w:r w:rsidR="001478F8">
        <w:t xml:space="preserve"> </w:t>
      </w:r>
      <w:r w:rsidRPr="00DD4C1D">
        <w:t>der</w:t>
      </w:r>
      <w:r w:rsidR="001478F8">
        <w:t xml:space="preserve"> </w:t>
      </w:r>
      <w:r w:rsidRPr="00DD4C1D">
        <w:t>uns</w:t>
      </w:r>
      <w:r w:rsidR="001478F8">
        <w:t xml:space="preserve"> </w:t>
      </w:r>
      <w:r w:rsidRPr="00DD4C1D">
        <w:t>in</w:t>
      </w:r>
      <w:r w:rsidR="001478F8">
        <w:t xml:space="preserve"> </w:t>
      </w:r>
      <w:r w:rsidRPr="00DD4C1D">
        <w:t>Christus</w:t>
      </w:r>
      <w:r w:rsidR="001478F8">
        <w:t xml:space="preserve"> </w:t>
      </w:r>
      <w:r w:rsidRPr="00DD4C1D">
        <w:t>hineinversetzte,</w:t>
      </w:r>
      <w:r w:rsidR="001478F8">
        <w:t xml:space="preserve"> </w:t>
      </w:r>
      <w:r w:rsidRPr="00DD4C1D">
        <w:t>der</w:t>
      </w:r>
      <w:r w:rsidR="001478F8">
        <w:t xml:space="preserve"> </w:t>
      </w:r>
      <w:r w:rsidRPr="00DD4C1D">
        <w:t>uns</w:t>
      </w:r>
      <w:r w:rsidR="001478F8">
        <w:t xml:space="preserve"> </w:t>
      </w:r>
      <w:r w:rsidRPr="00DD4C1D">
        <w:t>den</w:t>
      </w:r>
      <w:r w:rsidR="001478F8">
        <w:t xml:space="preserve"> </w:t>
      </w:r>
      <w:r w:rsidRPr="00DD4C1D">
        <w:t>Heiligen</w:t>
      </w:r>
      <w:r w:rsidR="001478F8">
        <w:t xml:space="preserve"> </w:t>
      </w:r>
      <w:r w:rsidRPr="00DD4C1D">
        <w:t>Geist</w:t>
      </w:r>
      <w:r w:rsidR="001478F8">
        <w:t xml:space="preserve"> </w:t>
      </w:r>
      <w:r w:rsidRPr="00DD4C1D">
        <w:t>gab,</w:t>
      </w:r>
      <w:r w:rsidR="001478F8">
        <w:t xml:space="preserve"> </w:t>
      </w:r>
      <w:r w:rsidRPr="00DD4C1D">
        <w:t>der</w:t>
      </w:r>
      <w:r w:rsidR="001478F8">
        <w:t xml:space="preserve"> </w:t>
      </w:r>
      <w:r w:rsidRPr="00DD4C1D">
        <w:t>unsere</w:t>
      </w:r>
      <w:r w:rsidR="001478F8">
        <w:t xml:space="preserve"> </w:t>
      </w:r>
      <w:r w:rsidRPr="00DD4C1D">
        <w:t>Schuld</w:t>
      </w:r>
      <w:r w:rsidR="001478F8">
        <w:t xml:space="preserve"> </w:t>
      </w:r>
      <w:r w:rsidRPr="00DD4C1D">
        <w:t>vergab,</w:t>
      </w:r>
      <w:r w:rsidR="001478F8">
        <w:t xml:space="preserve"> </w:t>
      </w:r>
      <w:r w:rsidRPr="00DD4C1D">
        <w:t>uns</w:t>
      </w:r>
      <w:r w:rsidR="001478F8">
        <w:t xml:space="preserve"> </w:t>
      </w:r>
      <w:r w:rsidRPr="00DD4C1D">
        <w:t>zu</w:t>
      </w:r>
      <w:r w:rsidR="001478F8">
        <w:t xml:space="preserve"> </w:t>
      </w:r>
      <w:r w:rsidRPr="00DD4C1D">
        <w:t>Kindern</w:t>
      </w:r>
      <w:r w:rsidR="001478F8">
        <w:t xml:space="preserve"> </w:t>
      </w:r>
      <w:r w:rsidRPr="00DD4C1D">
        <w:t>Gottes</w:t>
      </w:r>
      <w:r w:rsidR="001478F8">
        <w:t xml:space="preserve"> </w:t>
      </w:r>
      <w:r w:rsidRPr="00DD4C1D">
        <w:t>machte</w:t>
      </w:r>
      <w:r w:rsidR="001478F8">
        <w:t xml:space="preserve"> </w:t>
      </w:r>
      <w:r w:rsidRPr="00DD4C1D">
        <w:t>usw.</w:t>
      </w:r>
      <w:r w:rsidR="001478F8">
        <w:t xml:space="preserve"> </w:t>
      </w:r>
      <w:r w:rsidRPr="00DD4C1D">
        <w:t>Es</w:t>
      </w:r>
      <w:r w:rsidR="001478F8">
        <w:t xml:space="preserve"> </w:t>
      </w:r>
      <w:r w:rsidRPr="00DD4C1D">
        <w:t>ist</w:t>
      </w:r>
      <w:r w:rsidR="001478F8">
        <w:t xml:space="preserve"> </w:t>
      </w:r>
      <w:r w:rsidRPr="00DD4C1D">
        <w:t>Gott,</w:t>
      </w:r>
      <w:r w:rsidR="001478F8">
        <w:t xml:space="preserve"> </w:t>
      </w:r>
      <w:r w:rsidRPr="00DD4C1D">
        <w:t>der</w:t>
      </w:r>
      <w:r w:rsidR="001478F8">
        <w:t xml:space="preserve"> </w:t>
      </w:r>
      <w:r w:rsidRPr="00DD4C1D">
        <w:t>diejenigen,</w:t>
      </w:r>
      <w:r w:rsidR="001478F8">
        <w:t xml:space="preserve"> </w:t>
      </w:r>
      <w:r w:rsidRPr="00DD4C1D">
        <w:t>die</w:t>
      </w:r>
      <w:r w:rsidR="001478F8">
        <w:t xml:space="preserve"> </w:t>
      </w:r>
      <w:r w:rsidRPr="00DD4C1D">
        <w:t>auf</w:t>
      </w:r>
      <w:r w:rsidR="001478F8">
        <w:t xml:space="preserve"> </w:t>
      </w:r>
      <w:r w:rsidRPr="00DD4C1D">
        <w:t>Gottes</w:t>
      </w:r>
      <w:r w:rsidR="001478F8">
        <w:t xml:space="preserve"> </w:t>
      </w:r>
      <w:r w:rsidRPr="00DD4C1D">
        <w:t>Angebot</w:t>
      </w:r>
      <w:r w:rsidR="001478F8">
        <w:t xml:space="preserve"> </w:t>
      </w:r>
      <w:r w:rsidRPr="00DD4C1D">
        <w:t>eingehen,</w:t>
      </w:r>
      <w:r w:rsidR="001478F8">
        <w:t xml:space="preserve"> </w:t>
      </w:r>
      <w:r w:rsidRPr="00DD4C1D">
        <w:t>in</w:t>
      </w:r>
      <w:r w:rsidR="001478F8">
        <w:t xml:space="preserve"> </w:t>
      </w:r>
      <w:r w:rsidRPr="00DD4C1D">
        <w:t>Christus</w:t>
      </w:r>
      <w:r w:rsidR="001478F8">
        <w:t xml:space="preserve"> </w:t>
      </w:r>
      <w:r w:rsidRPr="00DD4C1D">
        <w:t>versetzt.</w:t>
      </w:r>
      <w:r w:rsidR="001478F8">
        <w:t xml:space="preserve"> </w:t>
      </w:r>
      <w:r w:rsidRPr="00DD4C1D">
        <w:t>Unser</w:t>
      </w:r>
      <w:r w:rsidR="001478F8">
        <w:t xml:space="preserve"> </w:t>
      </w:r>
      <w:r w:rsidRPr="00DD4C1D">
        <w:t>gesamtes</w:t>
      </w:r>
      <w:r w:rsidR="001478F8">
        <w:t xml:space="preserve"> </w:t>
      </w:r>
      <w:r w:rsidRPr="00DD4C1D">
        <w:t>Heil</w:t>
      </w:r>
      <w:r w:rsidR="001478F8">
        <w:t xml:space="preserve"> </w:t>
      </w:r>
      <w:r w:rsidRPr="00DD4C1D">
        <w:t>ist</w:t>
      </w:r>
      <w:r w:rsidR="001478F8">
        <w:t xml:space="preserve"> </w:t>
      </w:r>
      <w:r w:rsidRPr="00DD4C1D">
        <w:t>in</w:t>
      </w:r>
      <w:r w:rsidR="001478F8">
        <w:t xml:space="preserve"> </w:t>
      </w:r>
      <w:r w:rsidRPr="00DD4C1D">
        <w:t>Gott</w:t>
      </w:r>
      <w:r w:rsidR="00A925F5" w:rsidRPr="00DD4C1D">
        <w:t>.</w:t>
      </w:r>
      <w:r w:rsidR="001478F8">
        <w:t xml:space="preserve"> </w:t>
      </w:r>
    </w:p>
    <w:p w14:paraId="6F4E6378" w14:textId="2AB64B25" w:rsidR="00F641D2" w:rsidRPr="00DD4C1D" w:rsidRDefault="001478F8" w:rsidP="002C0189">
      <w:r>
        <w:t xml:space="preserve">    </w:t>
      </w:r>
      <w:r w:rsidR="002A2B04" w:rsidRPr="00DD4C1D">
        <w:t>Das</w:t>
      </w:r>
      <w:r>
        <w:t xml:space="preserve"> </w:t>
      </w:r>
      <w:r w:rsidR="002A2B04" w:rsidRPr="00DD4C1D">
        <w:t>heißt</w:t>
      </w:r>
      <w:r>
        <w:t xml:space="preserve"> </w:t>
      </w:r>
      <w:r w:rsidR="002A2B04" w:rsidRPr="00DD4C1D">
        <w:t>aber</w:t>
      </w:r>
      <w:r>
        <w:t xml:space="preserve"> </w:t>
      </w:r>
      <w:r w:rsidR="002A2B04" w:rsidRPr="00DD4C1D">
        <w:t>nicht,</w:t>
      </w:r>
      <w:r>
        <w:t xml:space="preserve"> </w:t>
      </w:r>
      <w:r w:rsidR="002A2B04" w:rsidRPr="00DD4C1D">
        <w:t>dass</w:t>
      </w:r>
      <w:r>
        <w:t xml:space="preserve"> </w:t>
      </w:r>
      <w:r w:rsidR="002A2B04" w:rsidRPr="00DD4C1D">
        <w:t>damit</w:t>
      </w:r>
      <w:r>
        <w:t xml:space="preserve"> </w:t>
      </w:r>
      <w:r w:rsidR="002A2B04" w:rsidRPr="00DD4C1D">
        <w:t>alle</w:t>
      </w:r>
      <w:r>
        <w:t xml:space="preserve"> </w:t>
      </w:r>
      <w:r w:rsidR="002A2B04" w:rsidRPr="00DD4C1D">
        <w:t>Verantwortung</w:t>
      </w:r>
      <w:r>
        <w:t xml:space="preserve"> </w:t>
      </w:r>
      <w:r w:rsidR="002A2B04" w:rsidRPr="00DD4C1D">
        <w:t>vom</w:t>
      </w:r>
      <w:r>
        <w:t xml:space="preserve"> </w:t>
      </w:r>
      <w:r w:rsidR="002A2B04" w:rsidRPr="00DD4C1D">
        <w:t>Menschen</w:t>
      </w:r>
      <w:r>
        <w:t xml:space="preserve"> </w:t>
      </w:r>
      <w:r w:rsidR="002A2B04" w:rsidRPr="00DD4C1D">
        <w:t>genommen</w:t>
      </w:r>
      <w:r>
        <w:t xml:space="preserve"> </w:t>
      </w:r>
      <w:r w:rsidR="002A2B04" w:rsidRPr="00DD4C1D">
        <w:t>ist</w:t>
      </w:r>
      <w:r>
        <w:t xml:space="preserve"> </w:t>
      </w:r>
      <w:r w:rsidR="002A2B04" w:rsidRPr="00DD4C1D">
        <w:t>oder</w:t>
      </w:r>
      <w:r>
        <w:t xml:space="preserve"> </w:t>
      </w:r>
      <w:r w:rsidR="002A2B04" w:rsidRPr="00DD4C1D">
        <w:t>dass</w:t>
      </w:r>
      <w:r>
        <w:t xml:space="preserve"> </w:t>
      </w:r>
      <w:r w:rsidR="002A2B04" w:rsidRPr="00DD4C1D">
        <w:t>die</w:t>
      </w:r>
      <w:r>
        <w:t xml:space="preserve"> </w:t>
      </w:r>
      <w:r w:rsidR="002A2B04" w:rsidRPr="00DD4C1D">
        <w:t>Bekehrung</w:t>
      </w:r>
      <w:r>
        <w:t xml:space="preserve"> </w:t>
      </w:r>
      <w:r w:rsidR="002A2B04" w:rsidRPr="00DD4C1D">
        <w:t>eines</w:t>
      </w:r>
      <w:r>
        <w:t xml:space="preserve"> </w:t>
      </w:r>
      <w:r w:rsidR="002A2B04" w:rsidRPr="00DD4C1D">
        <w:t>Menschen</w:t>
      </w:r>
      <w:r>
        <w:t xml:space="preserve"> </w:t>
      </w:r>
      <w:r w:rsidR="002A2B04" w:rsidRPr="00DD4C1D">
        <w:t>von</w:t>
      </w:r>
      <w:r>
        <w:t xml:space="preserve"> </w:t>
      </w:r>
      <w:r w:rsidR="002A2B04" w:rsidRPr="00DD4C1D">
        <w:t>Anfang</w:t>
      </w:r>
      <w:r>
        <w:t xml:space="preserve"> </w:t>
      </w:r>
      <w:r w:rsidR="002A2B04" w:rsidRPr="00DD4C1D">
        <w:t>bis</w:t>
      </w:r>
      <w:r>
        <w:t xml:space="preserve"> </w:t>
      </w:r>
      <w:r w:rsidR="002A2B04" w:rsidRPr="00DD4C1D">
        <w:t>Ende</w:t>
      </w:r>
      <w:r>
        <w:t xml:space="preserve"> </w:t>
      </w:r>
      <w:r w:rsidR="002A2B04" w:rsidRPr="00DD4C1D">
        <w:t>ausschließlich</w:t>
      </w:r>
      <w:r>
        <w:t xml:space="preserve"> </w:t>
      </w:r>
      <w:r w:rsidR="002A2B04" w:rsidRPr="00DD4C1D">
        <w:t>Gottes</w:t>
      </w:r>
      <w:r>
        <w:t xml:space="preserve"> </w:t>
      </w:r>
      <w:r w:rsidR="002A2B04" w:rsidRPr="00DD4C1D">
        <w:t>Werk</w:t>
      </w:r>
      <w:r>
        <w:t xml:space="preserve"> </w:t>
      </w:r>
      <w:r w:rsidR="002A2B04" w:rsidRPr="00DD4C1D">
        <w:t>sei.</w:t>
      </w:r>
      <w:r>
        <w:t xml:space="preserve"> </w:t>
      </w:r>
      <w:r w:rsidR="002A2B04" w:rsidRPr="00DD4C1D">
        <w:t>Das</w:t>
      </w:r>
      <w:r>
        <w:t xml:space="preserve"> </w:t>
      </w:r>
      <w:r w:rsidR="002A2B04" w:rsidRPr="00DD4C1D">
        <w:rPr>
          <w:spacing w:val="34"/>
        </w:rPr>
        <w:t>Werben</w:t>
      </w:r>
      <w:r>
        <w:t xml:space="preserve"> </w:t>
      </w:r>
      <w:r w:rsidR="002A2B04" w:rsidRPr="00DD4C1D">
        <w:t>und</w:t>
      </w:r>
      <w:r>
        <w:t xml:space="preserve"> </w:t>
      </w:r>
      <w:r w:rsidR="002A2B04" w:rsidRPr="00DD4C1D">
        <w:t>Rufen</w:t>
      </w:r>
      <w:r>
        <w:t xml:space="preserve"> </w:t>
      </w:r>
      <w:r w:rsidR="002A2B04" w:rsidRPr="00DD4C1D">
        <w:t>Gottes</w:t>
      </w:r>
      <w:r>
        <w:t xml:space="preserve"> </w:t>
      </w:r>
      <w:r w:rsidR="002A2B04" w:rsidRPr="00DD4C1D">
        <w:t>beinhaltet</w:t>
      </w:r>
      <w:r>
        <w:t xml:space="preserve"> </w:t>
      </w:r>
      <w:r w:rsidR="002A2B04" w:rsidRPr="00DD4C1D">
        <w:t>nicht,</w:t>
      </w:r>
      <w:r>
        <w:t xml:space="preserve"> </w:t>
      </w:r>
      <w:r w:rsidR="002A2B04" w:rsidRPr="00DD4C1D">
        <w:t>dass</w:t>
      </w:r>
      <w:r>
        <w:t xml:space="preserve"> </w:t>
      </w:r>
      <w:r w:rsidR="002A2B04" w:rsidRPr="00DD4C1D">
        <w:t>jeder</w:t>
      </w:r>
      <w:r>
        <w:t xml:space="preserve"> </w:t>
      </w:r>
      <w:r w:rsidR="002A2B04" w:rsidRPr="00DD4C1D">
        <w:t>Umworbene</w:t>
      </w:r>
      <w:r>
        <w:t xml:space="preserve"> </w:t>
      </w:r>
      <w:r w:rsidR="002A2B04" w:rsidRPr="00DD4C1D">
        <w:t>(o:</w:t>
      </w:r>
      <w:r>
        <w:t xml:space="preserve"> </w:t>
      </w:r>
      <w:r w:rsidR="002A2B04" w:rsidRPr="00DD4C1D">
        <w:t>Eingeladene)</w:t>
      </w:r>
      <w:r>
        <w:t xml:space="preserve"> </w:t>
      </w:r>
      <w:r w:rsidR="002A2B04" w:rsidRPr="00DD4C1D">
        <w:t>auch</w:t>
      </w:r>
      <w:r>
        <w:t xml:space="preserve"> </w:t>
      </w:r>
      <w:r w:rsidR="002A2B04" w:rsidRPr="00DD4C1D">
        <w:t>wirklich</w:t>
      </w:r>
      <w:r>
        <w:t xml:space="preserve"> </w:t>
      </w:r>
      <w:r w:rsidR="002A2B04" w:rsidRPr="00DD4C1D">
        <w:t>kommt</w:t>
      </w:r>
      <w:r>
        <w:t xml:space="preserve"> </w:t>
      </w:r>
      <w:r w:rsidR="002A2B04" w:rsidRPr="00DD4C1D">
        <w:t>und</w:t>
      </w:r>
      <w:r>
        <w:t xml:space="preserve"> </w:t>
      </w:r>
      <w:r w:rsidR="002A2B04" w:rsidRPr="00DD4C1D">
        <w:t>sich</w:t>
      </w:r>
      <w:r>
        <w:t xml:space="preserve"> </w:t>
      </w:r>
      <w:r w:rsidR="002A2B04" w:rsidRPr="00DD4C1D">
        <w:t>retten</w:t>
      </w:r>
      <w:r>
        <w:t xml:space="preserve"> </w:t>
      </w:r>
      <w:r w:rsidR="002A2B04" w:rsidRPr="00DD4C1D">
        <w:t>lässt.</w:t>
      </w:r>
      <w:r>
        <w:t xml:space="preserve"> </w:t>
      </w:r>
    </w:p>
    <w:p w14:paraId="2D4AD7D3" w14:textId="43FFDFB0" w:rsidR="00F641D2" w:rsidRPr="00DD4C1D" w:rsidRDefault="001478F8" w:rsidP="002C0189">
      <w:r>
        <w:t xml:space="preserve">    </w:t>
      </w:r>
      <w:r w:rsidR="000B28E1" w:rsidRPr="00DD4C1D">
        <w:t>Gott</w:t>
      </w:r>
      <w:r>
        <w:t xml:space="preserve"> </w:t>
      </w:r>
      <w:r w:rsidR="000B28E1" w:rsidRPr="00DD4C1D">
        <w:t>wirbt</w:t>
      </w:r>
      <w:r>
        <w:t xml:space="preserve"> </w:t>
      </w:r>
      <w:r w:rsidR="000B28E1" w:rsidRPr="00DD4C1D">
        <w:t>um</w:t>
      </w:r>
      <w:r>
        <w:t xml:space="preserve"> </w:t>
      </w:r>
      <w:r w:rsidR="002A2B04" w:rsidRPr="00DD4C1D">
        <w:t>den</w:t>
      </w:r>
      <w:r>
        <w:t xml:space="preserve"> </w:t>
      </w:r>
      <w:r w:rsidR="002A2B04" w:rsidRPr="00DD4C1D">
        <w:t>einzelnen</w:t>
      </w:r>
      <w:r>
        <w:t xml:space="preserve"> </w:t>
      </w:r>
      <w:r w:rsidR="002A2B04" w:rsidRPr="00DD4C1D">
        <w:t>Menschen.</w:t>
      </w:r>
      <w:r>
        <w:t xml:space="preserve"> </w:t>
      </w:r>
      <w:r w:rsidR="002A2B04" w:rsidRPr="00DD4C1D">
        <w:t>Dennoch</w:t>
      </w:r>
      <w:r>
        <w:t xml:space="preserve"> </w:t>
      </w:r>
      <w:r w:rsidR="002A2B04" w:rsidRPr="00DD4C1D">
        <w:t>wird</w:t>
      </w:r>
      <w:r>
        <w:t xml:space="preserve"> </w:t>
      </w:r>
      <w:r w:rsidR="002A2B04" w:rsidRPr="00DD4C1D">
        <w:t>nicht</w:t>
      </w:r>
      <w:r>
        <w:t xml:space="preserve"> </w:t>
      </w:r>
      <w:r w:rsidR="002A2B04" w:rsidRPr="00DD4C1D">
        <w:t>jeder</w:t>
      </w:r>
      <w:r>
        <w:t xml:space="preserve"> </w:t>
      </w:r>
      <w:r w:rsidR="002A2B04" w:rsidRPr="00DD4C1D">
        <w:t>Mensch</w:t>
      </w:r>
      <w:r>
        <w:t xml:space="preserve"> </w:t>
      </w:r>
      <w:r w:rsidR="002A2B04" w:rsidRPr="00DD4C1D">
        <w:t>gerettet</w:t>
      </w:r>
      <w:r>
        <w:t xml:space="preserve"> </w:t>
      </w:r>
      <w:r w:rsidR="002A2B04" w:rsidRPr="00DD4C1D">
        <w:t>werden;</w:t>
      </w:r>
      <w:r>
        <w:t xml:space="preserve"> </w:t>
      </w:r>
      <w:r w:rsidR="002A2B04" w:rsidRPr="00DD4C1D">
        <w:t>denn</w:t>
      </w:r>
      <w:r>
        <w:t xml:space="preserve"> </w:t>
      </w:r>
      <w:r w:rsidR="002A2B04" w:rsidRPr="00DD4C1D">
        <w:t>Gott</w:t>
      </w:r>
      <w:r>
        <w:t xml:space="preserve"> </w:t>
      </w:r>
      <w:r w:rsidR="002A2B04" w:rsidRPr="00DD4C1D">
        <w:t>bestimmte,</w:t>
      </w:r>
      <w:r>
        <w:t xml:space="preserve"> </w:t>
      </w:r>
      <w:r w:rsidR="002A2B04" w:rsidRPr="00DD4C1D">
        <w:t>dass</w:t>
      </w:r>
      <w:r>
        <w:t xml:space="preserve"> </w:t>
      </w:r>
      <w:r w:rsidR="002A2B04" w:rsidRPr="00DD4C1D">
        <w:t>der</w:t>
      </w:r>
      <w:r>
        <w:t xml:space="preserve"> </w:t>
      </w:r>
      <w:r w:rsidR="002A2B04" w:rsidRPr="00DD4C1D">
        <w:t>Mensch</w:t>
      </w:r>
      <w:r>
        <w:t xml:space="preserve"> </w:t>
      </w:r>
      <w:r w:rsidR="002A2B04" w:rsidRPr="00DD4C1D">
        <w:t>das</w:t>
      </w:r>
      <w:r>
        <w:t xml:space="preserve"> </w:t>
      </w:r>
      <w:r w:rsidR="002A2B04" w:rsidRPr="00DD4C1D">
        <w:t>Heil</w:t>
      </w:r>
      <w:r>
        <w:rPr>
          <w:spacing w:val="34"/>
        </w:rPr>
        <w:t xml:space="preserve"> </w:t>
      </w:r>
      <w:r w:rsidR="002A2B04" w:rsidRPr="00DD4C1D">
        <w:rPr>
          <w:spacing w:val="34"/>
        </w:rPr>
        <w:t>wollen</w:t>
      </w:r>
      <w:r>
        <w:t xml:space="preserve"> </w:t>
      </w:r>
      <w:r w:rsidR="002A2B04" w:rsidRPr="00DD4C1D">
        <w:t>und</w:t>
      </w:r>
      <w:r>
        <w:t xml:space="preserve"> </w:t>
      </w:r>
      <w:r w:rsidR="002A2B04" w:rsidRPr="00DD4C1D">
        <w:t>durch</w:t>
      </w:r>
      <w:r>
        <w:t xml:space="preserve"> </w:t>
      </w:r>
      <w:r w:rsidR="002A2B04" w:rsidRPr="00DD4C1D">
        <w:t>den</w:t>
      </w:r>
      <w:r>
        <w:t xml:space="preserve"> </w:t>
      </w:r>
      <w:r w:rsidR="002A2B04" w:rsidRPr="00DD4C1D">
        <w:t>Glauben</w:t>
      </w:r>
      <w:r>
        <w:t xml:space="preserve"> </w:t>
      </w:r>
      <w:r w:rsidR="002A2B04" w:rsidRPr="00DD4C1D">
        <w:t>in</w:t>
      </w:r>
      <w:r>
        <w:t xml:space="preserve"> </w:t>
      </w:r>
      <w:r w:rsidR="002A2B04" w:rsidRPr="00DD4C1D">
        <w:t>Empfang</w:t>
      </w:r>
      <w:r>
        <w:t xml:space="preserve"> </w:t>
      </w:r>
      <w:r w:rsidR="002A2B04" w:rsidRPr="00DD4C1D">
        <w:t>nehmen</w:t>
      </w:r>
      <w:r>
        <w:t xml:space="preserve"> </w:t>
      </w:r>
      <w:r w:rsidR="002A2B04" w:rsidRPr="00DD4C1D">
        <w:t>sollte.</w:t>
      </w:r>
      <w:r>
        <w:t xml:space="preserve"> </w:t>
      </w:r>
      <w:r w:rsidR="002A2B04" w:rsidRPr="00DD4C1D">
        <w:t>Wenn</w:t>
      </w:r>
      <w:r>
        <w:t xml:space="preserve"> </w:t>
      </w:r>
      <w:r w:rsidR="002A2B04" w:rsidRPr="00DD4C1D">
        <w:t>der</w:t>
      </w:r>
      <w:r>
        <w:t xml:space="preserve"> </w:t>
      </w:r>
      <w:r w:rsidR="002A2B04" w:rsidRPr="00DD4C1D">
        <w:t>Mensch</w:t>
      </w:r>
      <w:r>
        <w:t xml:space="preserve"> </w:t>
      </w:r>
      <w:r w:rsidR="00EC0AF2" w:rsidRPr="00DD4C1D">
        <w:t>das</w:t>
      </w:r>
      <w:r>
        <w:t xml:space="preserve"> </w:t>
      </w:r>
      <w:r w:rsidR="00EC0AF2" w:rsidRPr="00DD4C1D">
        <w:t>Heil</w:t>
      </w:r>
      <w:r>
        <w:t xml:space="preserve"> </w:t>
      </w:r>
      <w:r w:rsidR="002A2B04" w:rsidRPr="00DD4C1D">
        <w:t>nicht</w:t>
      </w:r>
      <w:r>
        <w:t xml:space="preserve"> </w:t>
      </w:r>
      <w:r w:rsidR="002A2B04" w:rsidRPr="00DD4C1D">
        <w:t>will,</w:t>
      </w:r>
      <w:r>
        <w:t xml:space="preserve"> </w:t>
      </w:r>
      <w:r w:rsidR="002A2B04" w:rsidRPr="00DD4C1D">
        <w:t>nicht</w:t>
      </w:r>
      <w:r>
        <w:t xml:space="preserve"> </w:t>
      </w:r>
      <w:r w:rsidR="002A2B04" w:rsidRPr="00DD4C1D">
        <w:t>glaubt,</w:t>
      </w:r>
      <w:r>
        <w:t xml:space="preserve"> </w:t>
      </w:r>
      <w:r w:rsidR="002A2B04" w:rsidRPr="00DD4C1D">
        <w:t>sich</w:t>
      </w:r>
      <w:r>
        <w:t xml:space="preserve"> </w:t>
      </w:r>
      <w:r w:rsidR="002A2B04" w:rsidRPr="00DD4C1D">
        <w:t>nicht</w:t>
      </w:r>
      <w:r>
        <w:t xml:space="preserve"> </w:t>
      </w:r>
      <w:r w:rsidR="002A2B04" w:rsidRPr="00DD4C1D">
        <w:t>bekehr</w:t>
      </w:r>
      <w:r w:rsidR="000B28E1" w:rsidRPr="00DD4C1D">
        <w:t>t</w:t>
      </w:r>
      <w:r w:rsidR="002A2B04" w:rsidRPr="00DD4C1D">
        <w:t>,</w:t>
      </w:r>
      <w:r>
        <w:t xml:space="preserve"> </w:t>
      </w:r>
      <w:r w:rsidR="002A2B04" w:rsidRPr="00DD4C1D">
        <w:t>kann</w:t>
      </w:r>
      <w:r>
        <w:t xml:space="preserve"> </w:t>
      </w:r>
      <w:r w:rsidR="002A2B04" w:rsidRPr="00DD4C1D">
        <w:t>er</w:t>
      </w:r>
      <w:r>
        <w:t xml:space="preserve"> </w:t>
      </w:r>
      <w:r w:rsidR="002A2B04" w:rsidRPr="00DD4C1D">
        <w:t>nicht</w:t>
      </w:r>
      <w:r>
        <w:t xml:space="preserve"> </w:t>
      </w:r>
      <w:r w:rsidR="002A2B04" w:rsidRPr="00DD4C1D">
        <w:t>gerettet</w:t>
      </w:r>
      <w:r>
        <w:t xml:space="preserve"> </w:t>
      </w:r>
      <w:r w:rsidR="002A2B04" w:rsidRPr="00DD4C1D">
        <w:t>werden.</w:t>
      </w:r>
      <w:r>
        <w:t xml:space="preserve"> </w:t>
      </w:r>
      <w:r w:rsidR="002A2B04" w:rsidRPr="00DD4C1D">
        <w:t>Gott</w:t>
      </w:r>
      <w:r>
        <w:t xml:space="preserve"> </w:t>
      </w:r>
      <w:r w:rsidR="002A2B04" w:rsidRPr="00DD4C1D">
        <w:t>hat</w:t>
      </w:r>
      <w:r>
        <w:t xml:space="preserve"> </w:t>
      </w:r>
      <w:r w:rsidR="002A2B04" w:rsidRPr="00DD4C1D">
        <w:t>sich</w:t>
      </w:r>
      <w:r>
        <w:t xml:space="preserve"> </w:t>
      </w:r>
      <w:r w:rsidR="002A2B04" w:rsidRPr="00DD4C1D">
        <w:t>in</w:t>
      </w:r>
      <w:r>
        <w:t xml:space="preserve"> </w:t>
      </w:r>
      <w:r w:rsidR="002A2B04" w:rsidRPr="00DD4C1D">
        <w:t>seiner</w:t>
      </w:r>
      <w:r>
        <w:t xml:space="preserve"> </w:t>
      </w:r>
      <w:r w:rsidR="002A2B04" w:rsidRPr="00DD4C1D">
        <w:t>Souveränität</w:t>
      </w:r>
      <w:r>
        <w:t xml:space="preserve"> </w:t>
      </w:r>
      <w:r w:rsidR="002A2B04" w:rsidRPr="00DD4C1D">
        <w:t>entschieden,</w:t>
      </w:r>
      <w:r>
        <w:t xml:space="preserve"> </w:t>
      </w:r>
      <w:r w:rsidR="002A2B04" w:rsidRPr="00DD4C1D">
        <w:t>nichts</w:t>
      </w:r>
      <w:r>
        <w:t xml:space="preserve"> </w:t>
      </w:r>
      <w:r w:rsidR="002A2B04" w:rsidRPr="00DD4C1D">
        <w:t>weiter</w:t>
      </w:r>
      <w:r>
        <w:t xml:space="preserve"> </w:t>
      </w:r>
      <w:r w:rsidR="002A2B04" w:rsidRPr="00DD4C1D">
        <w:t>tun</w:t>
      </w:r>
      <w:r>
        <w:t xml:space="preserve"> </w:t>
      </w:r>
      <w:r w:rsidR="002A2B04" w:rsidRPr="00DD4C1D">
        <w:t>zu</w:t>
      </w:r>
      <w:r>
        <w:t xml:space="preserve"> </w:t>
      </w:r>
      <w:r w:rsidR="002A2B04" w:rsidRPr="00DD4C1D">
        <w:t>können.</w:t>
      </w:r>
      <w:r>
        <w:t xml:space="preserve"> </w:t>
      </w:r>
      <w:r w:rsidR="000B28E1" w:rsidRPr="00DD4C1D">
        <w:t>Er</w:t>
      </w:r>
      <w:r>
        <w:t xml:space="preserve"> </w:t>
      </w:r>
      <w:r w:rsidR="002A2B04" w:rsidRPr="00DD4C1D">
        <w:t>hat</w:t>
      </w:r>
      <w:r>
        <w:t xml:space="preserve"> </w:t>
      </w:r>
      <w:r w:rsidR="002A2B04" w:rsidRPr="00DD4C1D">
        <w:t>sich</w:t>
      </w:r>
      <w:r>
        <w:t xml:space="preserve"> </w:t>
      </w:r>
      <w:r w:rsidR="002A2B04" w:rsidRPr="00DD4C1D">
        <w:t>entschieden</w:t>
      </w:r>
      <w:r w:rsidR="00EC0AF2" w:rsidRPr="00DD4C1D">
        <w:t>,</w:t>
      </w:r>
      <w:r>
        <w:t xml:space="preserve"> </w:t>
      </w:r>
      <w:r w:rsidR="00EC0AF2" w:rsidRPr="00DD4C1D">
        <w:t>dass</w:t>
      </w:r>
      <w:r>
        <w:t xml:space="preserve"> </w:t>
      </w:r>
      <w:r w:rsidR="00EC0AF2" w:rsidRPr="00DD4C1D">
        <w:t>er</w:t>
      </w:r>
      <w:r>
        <w:t xml:space="preserve"> </w:t>
      </w:r>
      <w:r w:rsidR="00EC0AF2" w:rsidRPr="00DD4C1D">
        <w:t>nur</w:t>
      </w:r>
      <w:r>
        <w:t xml:space="preserve"> </w:t>
      </w:r>
      <w:r w:rsidR="00EC0AF2" w:rsidRPr="00DD4C1D">
        <w:t>solche</w:t>
      </w:r>
      <w:r>
        <w:t xml:space="preserve"> </w:t>
      </w:r>
      <w:r w:rsidR="00EC0AF2" w:rsidRPr="00DD4C1D">
        <w:t>rettet,</w:t>
      </w:r>
      <w:r>
        <w:t xml:space="preserve"> </w:t>
      </w:r>
      <w:r w:rsidR="00EC0AF2" w:rsidRPr="00DD4C1D">
        <w:t>die</w:t>
      </w:r>
      <w:r>
        <w:t xml:space="preserve"> </w:t>
      </w:r>
      <w:r w:rsidR="00EC0AF2" w:rsidRPr="00DD4C1D">
        <w:t>glauben.</w:t>
      </w:r>
      <w:r>
        <w:t xml:space="preserve"> </w:t>
      </w:r>
      <w:r w:rsidR="002A2B04" w:rsidRPr="00DD4C1D">
        <w:t>Gott</w:t>
      </w:r>
      <w:r>
        <w:t xml:space="preserve"> </w:t>
      </w:r>
      <w:r w:rsidR="000B28E1" w:rsidRPr="00DD4C1D">
        <w:t>tut</w:t>
      </w:r>
      <w:r>
        <w:t xml:space="preserve"> </w:t>
      </w:r>
      <w:r w:rsidR="000B28E1" w:rsidRPr="00DD4C1D">
        <w:t>dem</w:t>
      </w:r>
      <w:r>
        <w:t xml:space="preserve"> </w:t>
      </w:r>
      <w:r w:rsidR="002A2B04" w:rsidRPr="00DD4C1D">
        <w:t>Menschen</w:t>
      </w:r>
      <w:r>
        <w:t xml:space="preserve"> </w:t>
      </w:r>
      <w:r w:rsidR="000B28E1" w:rsidRPr="00DD4C1D">
        <w:t>nicht</w:t>
      </w:r>
      <w:r>
        <w:t xml:space="preserve"> </w:t>
      </w:r>
      <w:r w:rsidR="000B28E1" w:rsidRPr="00DD4C1D">
        <w:t>Gewalt</w:t>
      </w:r>
      <w:r>
        <w:t xml:space="preserve"> </w:t>
      </w:r>
      <w:r w:rsidR="000B28E1" w:rsidRPr="00DD4C1D">
        <w:t>an</w:t>
      </w:r>
      <w:r>
        <w:t xml:space="preserve"> </w:t>
      </w:r>
      <w:r w:rsidR="000B28E1" w:rsidRPr="00DD4C1D">
        <w:t>–</w:t>
      </w:r>
      <w:r>
        <w:t xml:space="preserve"> </w:t>
      </w:r>
      <w:r w:rsidR="00EC0AF2" w:rsidRPr="00DD4C1D">
        <w:t>weder</w:t>
      </w:r>
      <w:r>
        <w:t xml:space="preserve"> </w:t>
      </w:r>
      <w:r w:rsidR="002A2B04" w:rsidRPr="00DD4C1D">
        <w:t>zur</w:t>
      </w:r>
      <w:r>
        <w:t xml:space="preserve"> </w:t>
      </w:r>
      <w:r w:rsidR="002A2B04" w:rsidRPr="00DD4C1D">
        <w:t>Umkehr</w:t>
      </w:r>
      <w:r>
        <w:t xml:space="preserve"> </w:t>
      </w:r>
      <w:r w:rsidR="002A2B04" w:rsidRPr="00DD4C1D">
        <w:t>noch</w:t>
      </w:r>
      <w:r>
        <w:t xml:space="preserve"> </w:t>
      </w:r>
      <w:r w:rsidR="002A2B04" w:rsidRPr="00DD4C1D">
        <w:t>zum</w:t>
      </w:r>
      <w:r>
        <w:t xml:space="preserve"> </w:t>
      </w:r>
      <w:r w:rsidR="002A2B04" w:rsidRPr="00DD4C1D">
        <w:t>Glauben.</w:t>
      </w:r>
      <w:r>
        <w:t xml:space="preserve"> </w:t>
      </w:r>
      <w:r w:rsidR="00EC0AF2" w:rsidRPr="00DD4C1D">
        <w:t>Buße/Umkehr</w:t>
      </w:r>
      <w:r>
        <w:t xml:space="preserve"> </w:t>
      </w:r>
      <w:r w:rsidR="002A2B04" w:rsidRPr="00DD4C1D">
        <w:t>zu</w:t>
      </w:r>
      <w:r>
        <w:t xml:space="preserve"> </w:t>
      </w:r>
      <w:r w:rsidR="002A2B04" w:rsidRPr="00DD4C1D">
        <w:t>Gott</w:t>
      </w:r>
      <w:r>
        <w:t xml:space="preserve"> </w:t>
      </w:r>
      <w:r w:rsidR="002A2B04" w:rsidRPr="00DD4C1D">
        <w:t>geschieht</w:t>
      </w:r>
      <w:r>
        <w:t xml:space="preserve"> </w:t>
      </w:r>
      <w:r w:rsidR="002A2B04" w:rsidRPr="00DD4C1D">
        <w:t>freiwillig</w:t>
      </w:r>
      <w:r w:rsidR="00EC0AF2" w:rsidRPr="00DD4C1D">
        <w:t>,</w:t>
      </w:r>
      <w:r>
        <w:t xml:space="preserve"> </w:t>
      </w:r>
      <w:r w:rsidR="00EC0AF2" w:rsidRPr="00DD4C1D">
        <w:t>wird</w:t>
      </w:r>
      <w:r>
        <w:t xml:space="preserve"> </w:t>
      </w:r>
      <w:r w:rsidR="00EC0AF2" w:rsidRPr="00DD4C1D">
        <w:t>nicht</w:t>
      </w:r>
      <w:r>
        <w:t xml:space="preserve"> </w:t>
      </w:r>
      <w:r w:rsidR="00EC0AF2" w:rsidRPr="00DD4C1D">
        <w:t>von</w:t>
      </w:r>
      <w:r>
        <w:t xml:space="preserve"> </w:t>
      </w:r>
      <w:r w:rsidR="00EC0AF2" w:rsidRPr="00DD4C1D">
        <w:t>Gott</w:t>
      </w:r>
      <w:r>
        <w:t xml:space="preserve"> </w:t>
      </w:r>
      <w:r w:rsidR="00EC0AF2" w:rsidRPr="00DD4C1D">
        <w:t>im</w:t>
      </w:r>
      <w:r>
        <w:t xml:space="preserve"> </w:t>
      </w:r>
      <w:r w:rsidR="00EC0AF2" w:rsidRPr="00DD4C1D">
        <w:t>Menschen</w:t>
      </w:r>
      <w:r>
        <w:t xml:space="preserve"> </w:t>
      </w:r>
      <w:r w:rsidR="00EC0AF2" w:rsidRPr="00DD4C1D">
        <w:t>produziert</w:t>
      </w:r>
      <w:r w:rsidR="002A2B04" w:rsidRPr="00DD4C1D">
        <w:t>.</w:t>
      </w:r>
      <w:r>
        <w:t xml:space="preserve"> </w:t>
      </w:r>
    </w:p>
    <w:p w14:paraId="2B467C6A" w14:textId="2AE57040" w:rsidR="00F641D2" w:rsidRPr="00DD4C1D" w:rsidRDefault="001478F8" w:rsidP="002C0189">
      <w:r>
        <w:t xml:space="preserve">    </w:t>
      </w:r>
      <w:r w:rsidR="002A2B04" w:rsidRPr="00DD4C1D">
        <w:t>Gott</w:t>
      </w:r>
      <w:r>
        <w:t xml:space="preserve"> </w:t>
      </w:r>
      <w:r w:rsidR="002A2B04" w:rsidRPr="00DD4C1D">
        <w:rPr>
          <w:spacing w:val="34"/>
        </w:rPr>
        <w:t>wirbt</w:t>
      </w:r>
      <w:r>
        <w:t xml:space="preserve"> </w:t>
      </w:r>
      <w:r w:rsidR="002A2B04" w:rsidRPr="00DD4C1D">
        <w:t>um</w:t>
      </w:r>
      <w:r>
        <w:t xml:space="preserve"> </w:t>
      </w:r>
      <w:r w:rsidR="002A2B04" w:rsidRPr="00DD4C1D">
        <w:t>das</w:t>
      </w:r>
      <w:r>
        <w:t xml:space="preserve"> </w:t>
      </w:r>
      <w:r w:rsidR="002A2B04" w:rsidRPr="00DD4C1D">
        <w:t>Vertrauen</w:t>
      </w:r>
      <w:r>
        <w:t xml:space="preserve"> </w:t>
      </w:r>
      <w:r w:rsidR="002A2B04" w:rsidRPr="00DD4C1D">
        <w:t>und</w:t>
      </w:r>
      <w:r>
        <w:t xml:space="preserve"> </w:t>
      </w:r>
      <w:r w:rsidR="002A2B04" w:rsidRPr="00DD4C1D">
        <w:t>die</w:t>
      </w:r>
      <w:r>
        <w:t xml:space="preserve"> </w:t>
      </w:r>
      <w:r w:rsidR="002A2B04" w:rsidRPr="00DD4C1D">
        <w:t>Liebe</w:t>
      </w:r>
      <w:r>
        <w:t xml:space="preserve"> </w:t>
      </w:r>
      <w:r w:rsidR="002A2B04" w:rsidRPr="00DD4C1D">
        <w:t>des</w:t>
      </w:r>
      <w:r>
        <w:t xml:space="preserve"> </w:t>
      </w:r>
      <w:r w:rsidR="002A2B04" w:rsidRPr="00DD4C1D">
        <w:t>Menschen.</w:t>
      </w:r>
      <w:r>
        <w:t xml:space="preserve"> </w:t>
      </w:r>
      <w:r w:rsidR="002A2B04" w:rsidRPr="00DD4C1D">
        <w:t>Er</w:t>
      </w:r>
      <w:r>
        <w:t xml:space="preserve"> </w:t>
      </w:r>
      <w:r w:rsidR="002A2B04" w:rsidRPr="00DD4C1D">
        <w:t>ruft</w:t>
      </w:r>
      <w:r>
        <w:t xml:space="preserve"> </w:t>
      </w:r>
      <w:r w:rsidR="002A2B04" w:rsidRPr="00DD4C1D">
        <w:t>den</w:t>
      </w:r>
      <w:r>
        <w:t xml:space="preserve"> </w:t>
      </w:r>
      <w:r w:rsidR="002A2B04" w:rsidRPr="00DD4C1D">
        <w:t>Menschen</w:t>
      </w:r>
      <w:r>
        <w:t xml:space="preserve"> </w:t>
      </w:r>
      <w:r w:rsidR="002A2B04" w:rsidRPr="00DD4C1D">
        <w:t>auf,</w:t>
      </w:r>
      <w:r>
        <w:t xml:space="preserve"> </w:t>
      </w:r>
      <w:r w:rsidR="002A2B04" w:rsidRPr="00DD4C1D">
        <w:t>ermahnt</w:t>
      </w:r>
      <w:r>
        <w:t xml:space="preserve"> </w:t>
      </w:r>
      <w:r w:rsidR="002A2B04" w:rsidRPr="00DD4C1D">
        <w:t>ihn,</w:t>
      </w:r>
      <w:r>
        <w:t xml:space="preserve"> </w:t>
      </w:r>
      <w:r w:rsidR="002A2B04" w:rsidRPr="00DD4C1D">
        <w:t>warnt</w:t>
      </w:r>
      <w:r>
        <w:t xml:space="preserve"> </w:t>
      </w:r>
      <w:r w:rsidR="002A2B04" w:rsidRPr="00DD4C1D">
        <w:t>ihn</w:t>
      </w:r>
      <w:r>
        <w:t xml:space="preserve"> </w:t>
      </w:r>
      <w:r w:rsidR="002A2B04" w:rsidRPr="00DD4C1D">
        <w:t>vor</w:t>
      </w:r>
      <w:r>
        <w:t xml:space="preserve"> </w:t>
      </w:r>
      <w:r w:rsidR="002A2B04" w:rsidRPr="00DD4C1D">
        <w:t>den</w:t>
      </w:r>
      <w:r>
        <w:t xml:space="preserve"> </w:t>
      </w:r>
      <w:r w:rsidR="002A2B04" w:rsidRPr="00DD4C1D">
        <w:t>Folgen</w:t>
      </w:r>
      <w:r>
        <w:t xml:space="preserve"> </w:t>
      </w:r>
      <w:r w:rsidR="002A2B04" w:rsidRPr="00DD4C1D">
        <w:t>einer</w:t>
      </w:r>
      <w:r>
        <w:t xml:space="preserve"> </w:t>
      </w:r>
      <w:r w:rsidR="002A2B04" w:rsidRPr="00DD4C1D">
        <w:t>falschen</w:t>
      </w:r>
      <w:r>
        <w:t xml:space="preserve"> </w:t>
      </w:r>
      <w:r w:rsidR="002A2B04" w:rsidRPr="00DD4C1D">
        <w:t>Entscheidung.</w:t>
      </w:r>
      <w:r>
        <w:t xml:space="preserve"> </w:t>
      </w:r>
      <w:r w:rsidR="002A2B04" w:rsidRPr="00DD4C1D">
        <w:t>Die</w:t>
      </w:r>
      <w:r>
        <w:t xml:space="preserve"> </w:t>
      </w:r>
      <w:r w:rsidR="002A2B04" w:rsidRPr="00DD4C1D">
        <w:t>Versetzung</w:t>
      </w:r>
      <w:r>
        <w:t xml:space="preserve"> </w:t>
      </w:r>
      <w:r w:rsidR="002A2B04" w:rsidRPr="00DD4C1D">
        <w:t>in</w:t>
      </w:r>
      <w:r>
        <w:t xml:space="preserve"> </w:t>
      </w:r>
      <w:r w:rsidR="002A2B04" w:rsidRPr="00DD4C1D">
        <w:t>Christus</w:t>
      </w:r>
      <w:r>
        <w:t xml:space="preserve"> </w:t>
      </w:r>
      <w:r w:rsidR="002A2B04" w:rsidRPr="00DD4C1D">
        <w:t>ist</w:t>
      </w:r>
      <w:r>
        <w:t xml:space="preserve"> </w:t>
      </w:r>
      <w:r w:rsidR="002A2B04" w:rsidRPr="00DD4C1D">
        <w:t>an</w:t>
      </w:r>
      <w:r>
        <w:t xml:space="preserve"> </w:t>
      </w:r>
      <w:r w:rsidR="002A2B04" w:rsidRPr="00DD4C1D">
        <w:t>den</w:t>
      </w:r>
      <w:r>
        <w:t xml:space="preserve"> </w:t>
      </w:r>
      <w:r w:rsidR="002A2B04" w:rsidRPr="00DD4C1D">
        <w:rPr>
          <w:spacing w:val="20"/>
        </w:rPr>
        <w:t>Glauben</w:t>
      </w:r>
      <w:r>
        <w:t xml:space="preserve"> </w:t>
      </w:r>
      <w:r w:rsidR="002A2B04" w:rsidRPr="00DD4C1D">
        <w:t>des</w:t>
      </w:r>
      <w:r>
        <w:t xml:space="preserve"> </w:t>
      </w:r>
      <w:r w:rsidR="002A2B04" w:rsidRPr="00DD4C1D">
        <w:t>Betreffenden</w:t>
      </w:r>
      <w:r>
        <w:t xml:space="preserve"> </w:t>
      </w:r>
      <w:r w:rsidR="002A2B04" w:rsidRPr="00DD4C1D">
        <w:t>gebunden.</w:t>
      </w:r>
      <w:r>
        <w:t xml:space="preserve"> </w:t>
      </w:r>
      <w:r w:rsidR="002A2B04" w:rsidRPr="00DD4C1D">
        <w:t>Nur</w:t>
      </w:r>
      <w:r>
        <w:t xml:space="preserve"> </w:t>
      </w:r>
      <w:r w:rsidR="002A2B04" w:rsidRPr="00DD4C1D">
        <w:t>dann,</w:t>
      </w:r>
      <w:r>
        <w:t xml:space="preserve"> </w:t>
      </w:r>
      <w:r w:rsidR="002A2B04" w:rsidRPr="00DD4C1D">
        <w:t>wenn</w:t>
      </w:r>
      <w:r>
        <w:t xml:space="preserve"> </w:t>
      </w:r>
      <w:r w:rsidR="002A2B04" w:rsidRPr="00DD4C1D">
        <w:t>ein</w:t>
      </w:r>
      <w:r>
        <w:t xml:space="preserve"> </w:t>
      </w:r>
      <w:r w:rsidR="002A2B04" w:rsidRPr="00DD4C1D">
        <w:t>Mensch</w:t>
      </w:r>
      <w:r>
        <w:t xml:space="preserve"> </w:t>
      </w:r>
      <w:r w:rsidR="002A2B04" w:rsidRPr="00DD4C1D">
        <w:rPr>
          <w:spacing w:val="34"/>
        </w:rPr>
        <w:t>glaubt</w:t>
      </w:r>
      <w:r w:rsidR="002A2B04" w:rsidRPr="00DD4C1D">
        <w:t>,</w:t>
      </w:r>
      <w:r>
        <w:t xml:space="preserve"> </w:t>
      </w:r>
      <w:r w:rsidR="002A2B04" w:rsidRPr="00DD4C1D">
        <w:t>versetzt</w:t>
      </w:r>
      <w:r>
        <w:t xml:space="preserve"> </w:t>
      </w:r>
      <w:r w:rsidR="002A2B04" w:rsidRPr="00DD4C1D">
        <w:t>Gott</w:t>
      </w:r>
      <w:r>
        <w:t xml:space="preserve"> </w:t>
      </w:r>
      <w:r w:rsidR="002A2B04" w:rsidRPr="00DD4C1D">
        <w:t>ihn</w:t>
      </w:r>
      <w:r>
        <w:t xml:space="preserve"> </w:t>
      </w:r>
      <w:r w:rsidR="002A2B04" w:rsidRPr="00DD4C1D">
        <w:t>in</w:t>
      </w:r>
      <w:r>
        <w:t xml:space="preserve"> </w:t>
      </w:r>
      <w:r w:rsidR="002A2B04" w:rsidRPr="00DD4C1D">
        <w:t>Christus.</w:t>
      </w:r>
      <w:r>
        <w:t xml:space="preserve"> </w:t>
      </w:r>
    </w:p>
    <w:p w14:paraId="4A1FC247" w14:textId="37F44784" w:rsidR="00F641D2" w:rsidRPr="00DD4C1D" w:rsidRDefault="001478F8" w:rsidP="002C0189">
      <w:r>
        <w:t xml:space="preserve">    </w:t>
      </w:r>
      <w:r w:rsidR="002A2B04" w:rsidRPr="00DD4C1D">
        <w:t>Ag</w:t>
      </w:r>
      <w:r>
        <w:t xml:space="preserve"> </w:t>
      </w:r>
      <w:r w:rsidR="002A2B04" w:rsidRPr="00DD4C1D">
        <w:t>26</w:t>
      </w:r>
      <w:r>
        <w:t>, 1</w:t>
      </w:r>
      <w:r w:rsidR="002A2B04" w:rsidRPr="00DD4C1D">
        <w:t>8:</w:t>
      </w:r>
      <w:r>
        <w:t xml:space="preserve"> </w:t>
      </w:r>
      <w:r w:rsidR="00DC60E6" w:rsidRPr="00DD4C1D">
        <w:t>„</w:t>
      </w:r>
      <w:r w:rsidR="002A2B04" w:rsidRPr="00DD4C1D">
        <w:t>…</w:t>
      </w:r>
      <w:r w:rsidR="002A2B04" w:rsidRPr="00DD4C1D">
        <w:rPr>
          <w:b/>
          <w:bCs/>
        </w:rPr>
        <w:t>die</w:t>
      </w:r>
      <w:r>
        <w:rPr>
          <w:b/>
          <w:bCs/>
        </w:rPr>
        <w:t xml:space="preserve"> </w:t>
      </w:r>
      <w:r w:rsidR="002A2B04" w:rsidRPr="00DD4C1D">
        <w:rPr>
          <w:b/>
          <w:bCs/>
        </w:rPr>
        <w:t>durch</w:t>
      </w:r>
      <w:r>
        <w:rPr>
          <w:b/>
          <w:bCs/>
        </w:rPr>
        <w:t xml:space="preserve"> </w:t>
      </w:r>
      <w:r w:rsidR="002A2B04" w:rsidRPr="00DD4C1D">
        <w:rPr>
          <w:b/>
          <w:bCs/>
        </w:rPr>
        <w:t>den</w:t>
      </w:r>
      <w:r>
        <w:rPr>
          <w:b/>
          <w:bCs/>
        </w:rPr>
        <w:t xml:space="preserve"> </w:t>
      </w:r>
      <w:r w:rsidR="002A2B04" w:rsidRPr="00DD4C1D">
        <w:rPr>
          <w:b/>
          <w:bCs/>
        </w:rPr>
        <w:t>Glauben</w:t>
      </w:r>
      <w:r>
        <w:rPr>
          <w:b/>
          <w:bCs/>
        </w:rPr>
        <w:t xml:space="preserve"> </w:t>
      </w:r>
      <w:r w:rsidR="002A2B04" w:rsidRPr="00DD4C1D">
        <w:rPr>
          <w:b/>
          <w:bCs/>
        </w:rPr>
        <w:t>an</w:t>
      </w:r>
      <w:r>
        <w:rPr>
          <w:b/>
          <w:bCs/>
        </w:rPr>
        <w:t xml:space="preserve"> </w:t>
      </w:r>
      <w:r w:rsidR="002A2B04" w:rsidRPr="00DD4C1D">
        <w:rPr>
          <w:b/>
          <w:bCs/>
        </w:rPr>
        <w:t>mich</w:t>
      </w:r>
      <w:r>
        <w:rPr>
          <w:b/>
          <w:bCs/>
        </w:rPr>
        <w:t xml:space="preserve"> </w:t>
      </w:r>
      <w:r w:rsidR="002A2B04" w:rsidRPr="00DD4C1D">
        <w:rPr>
          <w:b/>
          <w:bCs/>
        </w:rPr>
        <w:t>geheiligt</w:t>
      </w:r>
      <w:r>
        <w:rPr>
          <w:b/>
          <w:bCs/>
        </w:rPr>
        <w:t xml:space="preserve"> </w:t>
      </w:r>
      <w:r w:rsidR="002A2B04" w:rsidRPr="00DD4C1D">
        <w:rPr>
          <w:b/>
          <w:bCs/>
        </w:rPr>
        <w:t>worden</w:t>
      </w:r>
      <w:r>
        <w:rPr>
          <w:b/>
          <w:bCs/>
        </w:rPr>
        <w:t xml:space="preserve"> </w:t>
      </w:r>
      <w:r w:rsidR="002A2B04" w:rsidRPr="00DD4C1D">
        <w:rPr>
          <w:b/>
          <w:bCs/>
        </w:rPr>
        <w:t>sind</w:t>
      </w:r>
      <w:r w:rsidR="002A2B04" w:rsidRPr="00DD4C1D">
        <w:t>.”</w:t>
      </w:r>
      <w:r>
        <w:t xml:space="preserve"> </w:t>
      </w:r>
    </w:p>
    <w:p w14:paraId="3F6CFA7B" w14:textId="4E697EF0" w:rsidR="00F641D2" w:rsidRPr="00DD4C1D" w:rsidRDefault="001478F8" w:rsidP="002C0189">
      <w:r>
        <w:t xml:space="preserve">    1. Korinther </w:t>
      </w:r>
      <w:r w:rsidR="002A2B04" w:rsidRPr="00DD4C1D">
        <w:t>1</w:t>
      </w:r>
      <w:r>
        <w:t>, 2</w:t>
      </w:r>
      <w:r w:rsidR="002A2B04" w:rsidRPr="00DD4C1D">
        <w:t>1:</w:t>
      </w:r>
      <w:r>
        <w:t xml:space="preserve"> </w:t>
      </w:r>
      <w:r w:rsidR="00DC60E6" w:rsidRPr="00DD4C1D">
        <w:t>„</w:t>
      </w:r>
      <w:r w:rsidR="002A2B04" w:rsidRPr="00DD4C1D">
        <w:t>…</w:t>
      </w:r>
      <w:r w:rsidR="002A2B04" w:rsidRPr="00DD4C1D">
        <w:rPr>
          <w:b/>
          <w:bCs/>
        </w:rPr>
        <w:t>gefiel</w:t>
      </w:r>
      <w:r>
        <w:rPr>
          <w:b/>
          <w:bCs/>
        </w:rPr>
        <w:t xml:space="preserve"> </w:t>
      </w:r>
      <w:r w:rsidR="002A2B04" w:rsidRPr="00DD4C1D">
        <w:rPr>
          <w:b/>
          <w:bCs/>
        </w:rPr>
        <w:t>es</w:t>
      </w:r>
      <w:r>
        <w:rPr>
          <w:b/>
          <w:bCs/>
        </w:rPr>
        <w:t xml:space="preserve"> </w:t>
      </w:r>
      <w:r w:rsidR="002A2B04" w:rsidRPr="00DD4C1D">
        <w:rPr>
          <w:b/>
          <w:bCs/>
        </w:rPr>
        <w:t>Gott</w:t>
      </w:r>
      <w:r>
        <w:rPr>
          <w:b/>
          <w:bCs/>
        </w:rPr>
        <w:t xml:space="preserve"> </w:t>
      </w:r>
      <w:r w:rsidR="002A2B04" w:rsidRPr="00DD4C1D">
        <w:rPr>
          <w:b/>
          <w:bCs/>
        </w:rPr>
        <w:t>wohl,</w:t>
      </w:r>
      <w:r>
        <w:rPr>
          <w:b/>
          <w:bCs/>
        </w:rPr>
        <w:t xml:space="preserve"> </w:t>
      </w:r>
      <w:r w:rsidR="002A2B04" w:rsidRPr="00DD4C1D">
        <w:rPr>
          <w:b/>
          <w:bCs/>
        </w:rPr>
        <w:t>durch</w:t>
      </w:r>
      <w:r>
        <w:rPr>
          <w:b/>
          <w:bCs/>
        </w:rPr>
        <w:t xml:space="preserve"> </w:t>
      </w:r>
      <w:r w:rsidR="002A2B04" w:rsidRPr="00DD4C1D">
        <w:rPr>
          <w:b/>
          <w:bCs/>
        </w:rPr>
        <w:t>die</w:t>
      </w:r>
      <w:r>
        <w:rPr>
          <w:b/>
          <w:bCs/>
        </w:rPr>
        <w:t xml:space="preserve"> </w:t>
      </w:r>
      <w:r w:rsidR="002A2B04" w:rsidRPr="00DD4C1D">
        <w:rPr>
          <w:b/>
          <w:bCs/>
        </w:rPr>
        <w:t>Torheit</w:t>
      </w:r>
      <w:r>
        <w:rPr>
          <w:b/>
          <w:bCs/>
        </w:rPr>
        <w:t xml:space="preserve"> </w:t>
      </w:r>
      <w:r w:rsidR="002A2B04" w:rsidRPr="00DD4C1D">
        <w:rPr>
          <w:b/>
          <w:bCs/>
        </w:rPr>
        <w:t>der</w:t>
      </w:r>
      <w:r>
        <w:rPr>
          <w:b/>
          <w:bCs/>
        </w:rPr>
        <w:t xml:space="preserve"> </w:t>
      </w:r>
      <w:r w:rsidR="002A2B04" w:rsidRPr="00DD4C1D">
        <w:rPr>
          <w:b/>
          <w:bCs/>
        </w:rPr>
        <w:t>Verkündigung</w:t>
      </w:r>
      <w:r>
        <w:rPr>
          <w:b/>
          <w:bCs/>
        </w:rPr>
        <w:t xml:space="preserve"> </w:t>
      </w:r>
      <w:r w:rsidR="002A2B04" w:rsidRPr="00DD4C1D">
        <w:rPr>
          <w:b/>
          <w:bCs/>
        </w:rPr>
        <w:t>die</w:t>
      </w:r>
      <w:r>
        <w:rPr>
          <w:b/>
          <w:bCs/>
        </w:rPr>
        <w:t xml:space="preserve"> </w:t>
      </w:r>
      <w:r w:rsidR="002A2B04" w:rsidRPr="00DD4C1D">
        <w:rPr>
          <w:b/>
          <w:bCs/>
        </w:rPr>
        <w:t>Glaubenden</w:t>
      </w:r>
      <w:r>
        <w:rPr>
          <w:b/>
          <w:bCs/>
        </w:rPr>
        <w:t xml:space="preserve"> </w:t>
      </w:r>
      <w:r w:rsidR="002A2B04" w:rsidRPr="00DD4C1D">
        <w:rPr>
          <w:b/>
          <w:bCs/>
        </w:rPr>
        <w:t>zu</w:t>
      </w:r>
      <w:r>
        <w:rPr>
          <w:b/>
          <w:bCs/>
        </w:rPr>
        <w:t xml:space="preserve"> </w:t>
      </w:r>
      <w:r w:rsidR="002A2B04" w:rsidRPr="00DD4C1D">
        <w:rPr>
          <w:b/>
          <w:bCs/>
        </w:rPr>
        <w:t>retten</w:t>
      </w:r>
      <w:r w:rsidR="002A2B04" w:rsidRPr="00DD4C1D">
        <w:t>”</w:t>
      </w:r>
      <w:r>
        <w:t xml:space="preserve"> </w:t>
      </w:r>
    </w:p>
    <w:p w14:paraId="52D20E9C" w14:textId="56AF30A3" w:rsidR="00F641D2" w:rsidRPr="00DD4C1D" w:rsidRDefault="001478F8" w:rsidP="002C0189">
      <w:r>
        <w:t xml:space="preserve">    </w:t>
      </w:r>
      <w:r w:rsidR="002A2B04" w:rsidRPr="00DD4C1D">
        <w:t>Den</w:t>
      </w:r>
      <w:r>
        <w:t xml:space="preserve"> </w:t>
      </w:r>
      <w:r w:rsidR="002A2B04" w:rsidRPr="00DD4C1D">
        <w:t>Glauben</w:t>
      </w:r>
      <w:r>
        <w:t xml:space="preserve"> </w:t>
      </w:r>
      <w:r w:rsidR="002A2B04" w:rsidRPr="00DD4C1D">
        <w:t>gilt</w:t>
      </w:r>
      <w:r>
        <w:t xml:space="preserve"> </w:t>
      </w:r>
      <w:r w:rsidR="002A2B04" w:rsidRPr="00DD4C1D">
        <w:t>es</w:t>
      </w:r>
      <w:r>
        <w:t xml:space="preserve"> </w:t>
      </w:r>
      <w:r w:rsidR="002A2B04" w:rsidRPr="00DD4C1D">
        <w:t>zu</w:t>
      </w:r>
      <w:r>
        <w:t xml:space="preserve"> </w:t>
      </w:r>
      <w:r w:rsidR="002A2B04" w:rsidRPr="00DD4C1D">
        <w:t>bewahren:</w:t>
      </w:r>
      <w:r>
        <w:t xml:space="preserve"> Offenbarung </w:t>
      </w:r>
      <w:r w:rsidR="002A2B04" w:rsidRPr="00DD4C1D">
        <w:t>14</w:t>
      </w:r>
      <w:r>
        <w:t>, 1</w:t>
      </w:r>
      <w:r w:rsidR="002A2B04" w:rsidRPr="00DD4C1D">
        <w:t>2:</w:t>
      </w:r>
      <w:r>
        <w:t xml:space="preserve"> </w:t>
      </w:r>
      <w:r w:rsidR="00DC60E6" w:rsidRPr="00DD4C1D">
        <w:t>„</w:t>
      </w:r>
      <w:r w:rsidR="002A2B04" w:rsidRPr="00DD4C1D">
        <w:rPr>
          <w:b/>
          <w:bCs/>
        </w:rPr>
        <w:t>Hier</w:t>
      </w:r>
      <w:r>
        <w:rPr>
          <w:b/>
          <w:bCs/>
        </w:rPr>
        <w:t xml:space="preserve"> </w:t>
      </w:r>
      <w:r w:rsidR="002A2B04" w:rsidRPr="00DD4C1D">
        <w:rPr>
          <w:b/>
          <w:bCs/>
        </w:rPr>
        <w:t>ist</w:t>
      </w:r>
      <w:r>
        <w:rPr>
          <w:b/>
          <w:bCs/>
        </w:rPr>
        <w:t xml:space="preserve"> </w:t>
      </w:r>
      <w:r w:rsidR="002A2B04" w:rsidRPr="00DD4C1D">
        <w:rPr>
          <w:b/>
          <w:bCs/>
        </w:rPr>
        <w:t>die</w:t>
      </w:r>
      <w:r>
        <w:rPr>
          <w:b/>
          <w:bCs/>
        </w:rPr>
        <w:t xml:space="preserve"> </w:t>
      </w:r>
      <w:r w:rsidR="002A2B04" w:rsidRPr="00DD4C1D">
        <w:rPr>
          <w:b/>
          <w:bCs/>
        </w:rPr>
        <w:t>Ausdauer</w:t>
      </w:r>
      <w:r>
        <w:rPr>
          <w:b/>
          <w:bCs/>
        </w:rPr>
        <w:t xml:space="preserve"> </w:t>
      </w:r>
      <w:r w:rsidR="002A2B04" w:rsidRPr="00DD4C1D">
        <w:rPr>
          <w:b/>
          <w:bCs/>
        </w:rPr>
        <w:t>der</w:t>
      </w:r>
      <w:r>
        <w:rPr>
          <w:b/>
          <w:bCs/>
        </w:rPr>
        <w:t xml:space="preserve"> </w:t>
      </w:r>
      <w:r w:rsidR="002A2B04" w:rsidRPr="00DD4C1D">
        <w:rPr>
          <w:b/>
          <w:bCs/>
        </w:rPr>
        <w:t>Heiligen.</w:t>
      </w:r>
      <w:r>
        <w:rPr>
          <w:b/>
          <w:bCs/>
        </w:rPr>
        <w:t xml:space="preserve"> </w:t>
      </w:r>
      <w:r w:rsidR="002A2B04" w:rsidRPr="00DD4C1D">
        <w:rPr>
          <w:b/>
          <w:bCs/>
        </w:rPr>
        <w:t>Hier</w:t>
      </w:r>
      <w:r>
        <w:rPr>
          <w:b/>
          <w:bCs/>
        </w:rPr>
        <w:t xml:space="preserve"> </w:t>
      </w:r>
      <w:r w:rsidR="002A2B04" w:rsidRPr="00DD4C1D">
        <w:rPr>
          <w:b/>
          <w:bCs/>
        </w:rPr>
        <w:t>sind,</w:t>
      </w:r>
      <w:r>
        <w:rPr>
          <w:b/>
          <w:bCs/>
        </w:rPr>
        <w:t xml:space="preserve"> </w:t>
      </w:r>
      <w:r w:rsidR="002A2B04" w:rsidRPr="00DD4C1D">
        <w:rPr>
          <w:b/>
          <w:bCs/>
        </w:rPr>
        <w:t>die,</w:t>
      </w:r>
      <w:r>
        <w:rPr>
          <w:b/>
          <w:bCs/>
        </w:rPr>
        <w:t xml:space="preserve"> </w:t>
      </w:r>
      <w:r w:rsidR="002A2B04" w:rsidRPr="00DD4C1D">
        <w:rPr>
          <w:b/>
          <w:bCs/>
        </w:rPr>
        <w:t>die</w:t>
      </w:r>
      <w:r>
        <w:rPr>
          <w:b/>
          <w:bCs/>
        </w:rPr>
        <w:t xml:space="preserve"> </w:t>
      </w:r>
      <w:r w:rsidR="002A2B04" w:rsidRPr="00DD4C1D">
        <w:rPr>
          <w:b/>
          <w:bCs/>
        </w:rPr>
        <w:t>Gottes</w:t>
      </w:r>
      <w:r>
        <w:rPr>
          <w:b/>
          <w:bCs/>
        </w:rPr>
        <w:t xml:space="preserve"> </w:t>
      </w:r>
      <w:r w:rsidR="002A2B04" w:rsidRPr="00DD4C1D">
        <w:rPr>
          <w:b/>
          <w:bCs/>
        </w:rPr>
        <w:t>Gebote</w:t>
      </w:r>
      <w:r>
        <w:rPr>
          <w:b/>
          <w:bCs/>
        </w:rPr>
        <w:t xml:space="preserve"> </w:t>
      </w:r>
      <w:r w:rsidR="002A2B04" w:rsidRPr="00DD4C1D">
        <w:rPr>
          <w:b/>
          <w:bCs/>
        </w:rPr>
        <w:t>bewahren</w:t>
      </w:r>
      <w:r>
        <w:rPr>
          <w:b/>
          <w:bCs/>
        </w:rPr>
        <w:t xml:space="preserve"> </w:t>
      </w:r>
      <w:r w:rsidR="002A2B04" w:rsidRPr="00DD4C1D">
        <w:rPr>
          <w:b/>
          <w:bCs/>
        </w:rPr>
        <w:t>und</w:t>
      </w:r>
      <w:r>
        <w:rPr>
          <w:b/>
          <w:bCs/>
        </w:rPr>
        <w:t xml:space="preserve"> </w:t>
      </w:r>
      <w:r w:rsidR="002A2B04" w:rsidRPr="00DD4C1D">
        <w:rPr>
          <w:b/>
          <w:bCs/>
        </w:rPr>
        <w:t>den</w:t>
      </w:r>
      <w:r>
        <w:rPr>
          <w:b/>
          <w:bCs/>
        </w:rPr>
        <w:t xml:space="preserve"> </w:t>
      </w:r>
      <w:r w:rsidR="002A2B04" w:rsidRPr="00DD4C1D">
        <w:rPr>
          <w:b/>
          <w:bCs/>
        </w:rPr>
        <w:t>Glauben</w:t>
      </w:r>
      <w:r>
        <w:rPr>
          <w:b/>
          <w:bCs/>
        </w:rPr>
        <w:t xml:space="preserve"> </w:t>
      </w:r>
      <w:r w:rsidR="002A2B04" w:rsidRPr="00DD4C1D">
        <w:rPr>
          <w:b/>
          <w:bCs/>
        </w:rPr>
        <w:t>an</w:t>
      </w:r>
      <w:r>
        <w:rPr>
          <w:b/>
          <w:bCs/>
        </w:rPr>
        <w:t xml:space="preserve"> </w:t>
      </w:r>
      <w:r w:rsidR="002A2B04" w:rsidRPr="00DD4C1D">
        <w:rPr>
          <w:b/>
          <w:bCs/>
        </w:rPr>
        <w:t>Jesus</w:t>
      </w:r>
      <w:r w:rsidR="002A2B04" w:rsidRPr="00DD4C1D">
        <w:t>”</w:t>
      </w:r>
      <w:r>
        <w:t xml:space="preserve"> </w:t>
      </w:r>
    </w:p>
    <w:p w14:paraId="5F874CEA" w14:textId="48187DCF" w:rsidR="00F641D2" w:rsidRPr="00DD4C1D" w:rsidRDefault="001478F8" w:rsidP="002C0189">
      <w:r>
        <w:t xml:space="preserve">    2. Timotheus </w:t>
      </w:r>
      <w:r w:rsidR="002A2B04" w:rsidRPr="00DD4C1D">
        <w:t>4</w:t>
      </w:r>
      <w:r>
        <w:t>, 7</w:t>
      </w:r>
      <w:r w:rsidR="002A2B04" w:rsidRPr="00DD4C1D">
        <w:t>:</w:t>
      </w:r>
      <w:r>
        <w:t xml:space="preserve"> </w:t>
      </w:r>
      <w:r w:rsidR="00DC60E6" w:rsidRPr="00DD4C1D">
        <w:t>„</w:t>
      </w:r>
      <w:r w:rsidR="002A2B04" w:rsidRPr="00DD4C1D">
        <w:rPr>
          <w:b/>
          <w:bCs/>
        </w:rPr>
        <w:t>Ich</w:t>
      </w:r>
      <w:r>
        <w:rPr>
          <w:b/>
          <w:bCs/>
        </w:rPr>
        <w:t xml:space="preserve"> </w:t>
      </w:r>
      <w:r w:rsidR="002A2B04" w:rsidRPr="00DD4C1D">
        <w:rPr>
          <w:b/>
          <w:bCs/>
        </w:rPr>
        <w:t>habe</w:t>
      </w:r>
      <w:r>
        <w:rPr>
          <w:b/>
          <w:bCs/>
        </w:rPr>
        <w:t xml:space="preserve"> </w:t>
      </w:r>
      <w:r w:rsidR="002A2B04" w:rsidRPr="00DD4C1D">
        <w:rPr>
          <w:b/>
          <w:bCs/>
        </w:rPr>
        <w:t>den</w:t>
      </w:r>
      <w:r>
        <w:rPr>
          <w:b/>
          <w:bCs/>
        </w:rPr>
        <w:t xml:space="preserve"> </w:t>
      </w:r>
      <w:r w:rsidR="002A2B04" w:rsidRPr="00DD4C1D">
        <w:rPr>
          <w:b/>
          <w:bCs/>
        </w:rPr>
        <w:t>Lauf</w:t>
      </w:r>
      <w:r>
        <w:rPr>
          <w:b/>
          <w:bCs/>
        </w:rPr>
        <w:t xml:space="preserve"> </w:t>
      </w:r>
      <w:r w:rsidR="002A2B04" w:rsidRPr="00DD4C1D">
        <w:rPr>
          <w:b/>
          <w:bCs/>
        </w:rPr>
        <w:t>vollendet.</w:t>
      </w:r>
      <w:r>
        <w:rPr>
          <w:b/>
          <w:bCs/>
        </w:rPr>
        <w:t xml:space="preserve"> </w:t>
      </w:r>
      <w:r w:rsidR="002A2B04" w:rsidRPr="00DD4C1D">
        <w:rPr>
          <w:b/>
          <w:bCs/>
        </w:rPr>
        <w:t>Ich</w:t>
      </w:r>
      <w:r>
        <w:rPr>
          <w:b/>
          <w:bCs/>
        </w:rPr>
        <w:t xml:space="preserve"> </w:t>
      </w:r>
      <w:r w:rsidR="002A2B04" w:rsidRPr="00DD4C1D">
        <w:rPr>
          <w:b/>
          <w:bCs/>
        </w:rPr>
        <w:t>habe</w:t>
      </w:r>
      <w:r>
        <w:rPr>
          <w:b/>
          <w:bCs/>
        </w:rPr>
        <w:t xml:space="preserve"> </w:t>
      </w:r>
      <w:r w:rsidR="002A2B04" w:rsidRPr="00DD4C1D">
        <w:rPr>
          <w:b/>
          <w:bCs/>
        </w:rPr>
        <w:t>den</w:t>
      </w:r>
      <w:r>
        <w:rPr>
          <w:b/>
          <w:bCs/>
        </w:rPr>
        <w:t xml:space="preserve"> </w:t>
      </w:r>
      <w:r w:rsidR="002A2B04" w:rsidRPr="00DD4C1D">
        <w:rPr>
          <w:b/>
          <w:bCs/>
        </w:rPr>
        <w:t>Glauben</w:t>
      </w:r>
      <w:r>
        <w:rPr>
          <w:b/>
          <w:bCs/>
        </w:rPr>
        <w:t xml:space="preserve"> </w:t>
      </w:r>
      <w:r w:rsidR="002A2B04" w:rsidRPr="00DD4C1D">
        <w:rPr>
          <w:b/>
          <w:bCs/>
        </w:rPr>
        <w:t>[o:</w:t>
      </w:r>
      <w:r>
        <w:rPr>
          <w:b/>
          <w:bCs/>
        </w:rPr>
        <w:t xml:space="preserve"> </w:t>
      </w:r>
      <w:r w:rsidR="002A2B04" w:rsidRPr="00DD4C1D">
        <w:rPr>
          <w:b/>
          <w:bCs/>
        </w:rPr>
        <w:t>die</w:t>
      </w:r>
      <w:r>
        <w:rPr>
          <w:b/>
          <w:bCs/>
        </w:rPr>
        <w:t xml:space="preserve"> </w:t>
      </w:r>
      <w:r w:rsidR="002A2B04" w:rsidRPr="00DD4C1D">
        <w:rPr>
          <w:b/>
          <w:bCs/>
        </w:rPr>
        <w:t>Treue]</w:t>
      </w:r>
      <w:r>
        <w:rPr>
          <w:b/>
          <w:bCs/>
        </w:rPr>
        <w:t xml:space="preserve"> </w:t>
      </w:r>
      <w:r w:rsidR="002A2B04" w:rsidRPr="00DD4C1D">
        <w:rPr>
          <w:b/>
          <w:bCs/>
        </w:rPr>
        <w:t>bewahrt</w:t>
      </w:r>
      <w:r w:rsidR="002A2B04" w:rsidRPr="00DD4C1D">
        <w:t>.”</w:t>
      </w:r>
      <w:r>
        <w:t xml:space="preserve"> </w:t>
      </w:r>
    </w:p>
    <w:p w14:paraId="649E8978" w14:textId="31280804" w:rsidR="00F641D2" w:rsidRPr="00DD4C1D" w:rsidRDefault="001478F8" w:rsidP="002C0189">
      <w:r>
        <w:t xml:space="preserve">    </w:t>
      </w:r>
      <w:r w:rsidR="002A2B04" w:rsidRPr="00DD4C1D">
        <w:t>Die</w:t>
      </w:r>
      <w:r>
        <w:t xml:space="preserve"> </w:t>
      </w:r>
      <w:r w:rsidR="002A2B04" w:rsidRPr="00DD4C1D">
        <w:t>Aussage</w:t>
      </w:r>
      <w:r>
        <w:t xml:space="preserve"> </w:t>
      </w:r>
      <w:r w:rsidR="00DC60E6" w:rsidRPr="00DD4C1D">
        <w:t>„</w:t>
      </w:r>
      <w:r w:rsidR="002A2B04" w:rsidRPr="00DD4C1D">
        <w:rPr>
          <w:b/>
          <w:bCs/>
        </w:rPr>
        <w:t>Durch</w:t>
      </w:r>
      <w:r>
        <w:rPr>
          <w:b/>
          <w:bCs/>
        </w:rPr>
        <w:t xml:space="preserve"> </w:t>
      </w:r>
      <w:r w:rsidR="002A2B04" w:rsidRPr="00DD4C1D">
        <w:rPr>
          <w:b/>
          <w:bCs/>
          <w:spacing w:val="34"/>
        </w:rPr>
        <w:t>ihn</w:t>
      </w:r>
      <w:r>
        <w:rPr>
          <w:b/>
          <w:bCs/>
        </w:rPr>
        <w:t xml:space="preserve"> </w:t>
      </w:r>
      <w:r w:rsidR="002A2B04" w:rsidRPr="00DD4C1D">
        <w:rPr>
          <w:b/>
          <w:bCs/>
        </w:rPr>
        <w:t>seid</w:t>
      </w:r>
      <w:r>
        <w:rPr>
          <w:b/>
          <w:bCs/>
        </w:rPr>
        <w:t xml:space="preserve"> </w:t>
      </w:r>
      <w:r w:rsidR="002A2B04" w:rsidRPr="00DD4C1D">
        <w:rPr>
          <w:b/>
          <w:bCs/>
        </w:rPr>
        <w:t>ihr</w:t>
      </w:r>
      <w:r>
        <w:rPr>
          <w:b/>
          <w:bCs/>
        </w:rPr>
        <w:t xml:space="preserve"> </w:t>
      </w:r>
      <w:r w:rsidR="002A2B04" w:rsidRPr="00DD4C1D">
        <w:rPr>
          <w:b/>
          <w:bCs/>
        </w:rPr>
        <w:t>in</w:t>
      </w:r>
      <w:r>
        <w:rPr>
          <w:b/>
          <w:bCs/>
        </w:rPr>
        <w:t xml:space="preserve"> </w:t>
      </w:r>
      <w:r w:rsidR="002A2B04" w:rsidRPr="00DD4C1D">
        <w:rPr>
          <w:b/>
          <w:bCs/>
        </w:rPr>
        <w:t>Christus</w:t>
      </w:r>
      <w:r w:rsidR="002A2B04" w:rsidRPr="00DD4C1D">
        <w:t>”</w:t>
      </w:r>
      <w:r>
        <w:t xml:space="preserve"> </w:t>
      </w:r>
      <w:r w:rsidR="002A2B04" w:rsidRPr="00DD4C1D">
        <w:t>(</w:t>
      </w:r>
      <w:r>
        <w:t xml:space="preserve">1. Korinther </w:t>
      </w:r>
      <w:r w:rsidR="002A2B04" w:rsidRPr="00DD4C1D">
        <w:t>1</w:t>
      </w:r>
      <w:r>
        <w:t>, 3</w:t>
      </w:r>
      <w:r w:rsidR="002A2B04" w:rsidRPr="00DD4C1D">
        <w:t>0)</w:t>
      </w:r>
      <w:r>
        <w:t xml:space="preserve"> </w:t>
      </w:r>
      <w:r w:rsidR="002A2B04" w:rsidRPr="00DD4C1D">
        <w:t>schließt</w:t>
      </w:r>
      <w:r>
        <w:t xml:space="preserve"> </w:t>
      </w:r>
      <w:r w:rsidR="002A2B04" w:rsidRPr="00DD4C1D">
        <w:t>nicht</w:t>
      </w:r>
      <w:r>
        <w:t xml:space="preserve"> </w:t>
      </w:r>
      <w:r w:rsidR="002A2B04" w:rsidRPr="00DD4C1D">
        <w:t>aus,</w:t>
      </w:r>
      <w:r>
        <w:t xml:space="preserve"> </w:t>
      </w:r>
      <w:r w:rsidR="002A2B04" w:rsidRPr="00DD4C1D">
        <w:t>dass</w:t>
      </w:r>
      <w:r>
        <w:t xml:space="preserve"> </w:t>
      </w:r>
      <w:r w:rsidR="002A2B04" w:rsidRPr="00DD4C1D">
        <w:t>der</w:t>
      </w:r>
      <w:r>
        <w:t xml:space="preserve"> </w:t>
      </w:r>
      <w:r w:rsidR="002A2B04" w:rsidRPr="00DD4C1D">
        <w:t>Mensch</w:t>
      </w:r>
      <w:r>
        <w:t xml:space="preserve"> </w:t>
      </w:r>
      <w:r w:rsidR="002A2B04" w:rsidRPr="00DD4C1D">
        <w:t>dafür</w:t>
      </w:r>
      <w:r>
        <w:t xml:space="preserve"> </w:t>
      </w:r>
      <w:r w:rsidR="002A2B04" w:rsidRPr="00DD4C1D">
        <w:t>verantwortlich</w:t>
      </w:r>
      <w:r>
        <w:t xml:space="preserve"> </w:t>
      </w:r>
      <w:r w:rsidR="002A2B04" w:rsidRPr="00DD4C1D">
        <w:t>ist,</w:t>
      </w:r>
      <w:r>
        <w:t xml:space="preserve"> </w:t>
      </w:r>
      <w:r w:rsidR="002A2B04" w:rsidRPr="00DD4C1D">
        <w:t>Buße</w:t>
      </w:r>
      <w:r>
        <w:t xml:space="preserve"> </w:t>
      </w:r>
      <w:r w:rsidR="002A2B04" w:rsidRPr="00DD4C1D">
        <w:t>zu</w:t>
      </w:r>
      <w:r>
        <w:t xml:space="preserve"> </w:t>
      </w:r>
      <w:r w:rsidR="002A2B04" w:rsidRPr="00DD4C1D">
        <w:t>tun.</w:t>
      </w:r>
      <w:r>
        <w:t xml:space="preserve"> </w:t>
      </w:r>
    </w:p>
    <w:p w14:paraId="310C9FFB" w14:textId="77777777" w:rsidR="00BB5A81" w:rsidRPr="00DD4C1D" w:rsidRDefault="00BB5A81" w:rsidP="002C0189"/>
    <w:p w14:paraId="4C621C6D" w14:textId="63180E57" w:rsidR="00F641D2" w:rsidRPr="00DD4C1D" w:rsidRDefault="00DC60E6" w:rsidP="007D4908">
      <w:pPr>
        <w:pStyle w:val="berschrift3"/>
      </w:pPr>
      <w:r w:rsidRPr="00DD4C1D">
        <w:t>„</w:t>
      </w:r>
      <w:r w:rsidR="000B28E1" w:rsidRPr="00DD4C1D">
        <w:t>Kein</w:t>
      </w:r>
      <w:r w:rsidR="001478F8">
        <w:t xml:space="preserve"> </w:t>
      </w:r>
      <w:r w:rsidR="000B28E1" w:rsidRPr="00DD4C1D">
        <w:t>Wiedergeborener</w:t>
      </w:r>
      <w:r w:rsidR="001478F8">
        <w:t xml:space="preserve"> </w:t>
      </w:r>
      <w:r w:rsidR="000B28E1" w:rsidRPr="00DD4C1D">
        <w:t>hat</w:t>
      </w:r>
      <w:r w:rsidR="001478F8">
        <w:t xml:space="preserve"> </w:t>
      </w:r>
      <w:r w:rsidR="000B28E1" w:rsidRPr="00DD4C1D">
        <w:t>d</w:t>
      </w:r>
      <w:r w:rsidR="002A2B04" w:rsidRPr="00DD4C1D">
        <w:t>en</w:t>
      </w:r>
      <w:r w:rsidR="001478F8">
        <w:t xml:space="preserve"> </w:t>
      </w:r>
      <w:r w:rsidR="002A2B04" w:rsidRPr="00DD4C1D">
        <w:t>freien</w:t>
      </w:r>
      <w:r w:rsidR="001478F8">
        <w:t xml:space="preserve"> </w:t>
      </w:r>
      <w:r w:rsidR="002A2B04" w:rsidRPr="00DD4C1D">
        <w:t>Willen,</w:t>
      </w:r>
      <w:r w:rsidR="001478F8">
        <w:t xml:space="preserve"> </w:t>
      </w:r>
      <w:r w:rsidR="002A2B04" w:rsidRPr="00DD4C1D">
        <w:t>das</w:t>
      </w:r>
      <w:r w:rsidR="001478F8">
        <w:t xml:space="preserve"> </w:t>
      </w:r>
      <w:r w:rsidR="002A2B04" w:rsidRPr="00DD4C1D">
        <w:t>Heil</w:t>
      </w:r>
      <w:r w:rsidR="001478F8">
        <w:t xml:space="preserve"> </w:t>
      </w:r>
      <w:r w:rsidR="002A2B04" w:rsidRPr="00DD4C1D">
        <w:t>rückgängig</w:t>
      </w:r>
      <w:r w:rsidR="001478F8">
        <w:t xml:space="preserve"> </w:t>
      </w:r>
      <w:r w:rsidR="002A2B04" w:rsidRPr="00DD4C1D">
        <w:t>zu</w:t>
      </w:r>
      <w:r w:rsidR="001478F8">
        <w:t xml:space="preserve"> </w:t>
      </w:r>
      <w:r w:rsidR="002A2B04" w:rsidRPr="00DD4C1D">
        <w:t>machen.”</w:t>
      </w:r>
      <w:r w:rsidR="001478F8">
        <w:t xml:space="preserve"> </w:t>
      </w:r>
    </w:p>
    <w:p w14:paraId="6AE95CEF" w14:textId="6BC8A916" w:rsidR="00983243" w:rsidRPr="00DD4C1D" w:rsidRDefault="001478F8" w:rsidP="002C0189">
      <w:r>
        <w:t xml:space="preserve">    </w:t>
      </w:r>
      <w:r w:rsidR="002A2B04" w:rsidRPr="00DD4C1D">
        <w:t>Man</w:t>
      </w:r>
      <w:r>
        <w:t xml:space="preserve"> </w:t>
      </w:r>
      <w:r w:rsidR="002A2B04" w:rsidRPr="00DD4C1D">
        <w:t>sagt:</w:t>
      </w:r>
      <w:r>
        <w:t xml:space="preserve"> </w:t>
      </w:r>
      <w:r w:rsidR="00DC60E6" w:rsidRPr="00DD4C1D">
        <w:t>„</w:t>
      </w:r>
      <w:r w:rsidR="002A2B04" w:rsidRPr="00DD4C1D">
        <w:t>Der</w:t>
      </w:r>
      <w:r>
        <w:t xml:space="preserve"> </w:t>
      </w:r>
      <w:r w:rsidR="002A2B04" w:rsidRPr="00DD4C1D">
        <w:t>freie</w:t>
      </w:r>
      <w:r>
        <w:t xml:space="preserve"> </w:t>
      </w:r>
      <w:r w:rsidR="002A2B04" w:rsidRPr="00DD4C1D">
        <w:t>Wille</w:t>
      </w:r>
      <w:r>
        <w:t xml:space="preserve"> </w:t>
      </w:r>
      <w:r w:rsidR="002A2B04" w:rsidRPr="00DD4C1D">
        <w:t>des</w:t>
      </w:r>
      <w:r>
        <w:t xml:space="preserve"> </w:t>
      </w:r>
      <w:r w:rsidR="002A2B04" w:rsidRPr="00DD4C1D">
        <w:t>Menschen</w:t>
      </w:r>
      <w:r>
        <w:t xml:space="preserve"> </w:t>
      </w:r>
      <w:r w:rsidR="002A2B04" w:rsidRPr="00DD4C1D">
        <w:t>ist</w:t>
      </w:r>
      <w:r>
        <w:t xml:space="preserve"> </w:t>
      </w:r>
      <w:r w:rsidR="002A2B04" w:rsidRPr="00DD4C1D">
        <w:t>immer</w:t>
      </w:r>
      <w:r>
        <w:t xml:space="preserve"> </w:t>
      </w:r>
      <w:r w:rsidR="002A2B04" w:rsidRPr="00DD4C1D">
        <w:t>eingeschränkt.</w:t>
      </w:r>
      <w:r>
        <w:t xml:space="preserve"> </w:t>
      </w:r>
      <w:r w:rsidR="002A2B04" w:rsidRPr="00DD4C1D">
        <w:t>Auch</w:t>
      </w:r>
      <w:r>
        <w:t xml:space="preserve"> </w:t>
      </w:r>
      <w:r w:rsidR="002A2B04" w:rsidRPr="00DD4C1D">
        <w:t>im</w:t>
      </w:r>
      <w:r>
        <w:t xml:space="preserve"> </w:t>
      </w:r>
      <w:r w:rsidR="002A2B04" w:rsidRPr="00DD4C1D">
        <w:t>Himmel</w:t>
      </w:r>
      <w:r>
        <w:t xml:space="preserve"> </w:t>
      </w:r>
      <w:r w:rsidR="002A2B04" w:rsidRPr="00DD4C1D">
        <w:t>hat</w:t>
      </w:r>
      <w:r>
        <w:t xml:space="preserve"> </w:t>
      </w:r>
      <w:r w:rsidR="002A2B04" w:rsidRPr="00DD4C1D">
        <w:t>niemand</w:t>
      </w:r>
      <w:r>
        <w:t xml:space="preserve"> </w:t>
      </w:r>
      <w:r w:rsidR="002A2B04" w:rsidRPr="00DD4C1D">
        <w:t>die</w:t>
      </w:r>
      <w:r>
        <w:t xml:space="preserve"> </w:t>
      </w:r>
      <w:r w:rsidR="002A2B04" w:rsidRPr="00DD4C1D">
        <w:t>Freiheit</w:t>
      </w:r>
      <w:r>
        <w:t xml:space="preserve"> </w:t>
      </w:r>
      <w:r w:rsidR="002A2B04" w:rsidRPr="00DD4C1D">
        <w:t>und</w:t>
      </w:r>
      <w:r>
        <w:t xml:space="preserve"> </w:t>
      </w:r>
      <w:r w:rsidR="002A2B04" w:rsidRPr="00DD4C1D">
        <w:t>den</w:t>
      </w:r>
      <w:r>
        <w:t xml:space="preserve"> </w:t>
      </w:r>
      <w:r w:rsidR="002A2B04" w:rsidRPr="00DD4C1D">
        <w:t>Wunsch,</w:t>
      </w:r>
      <w:r>
        <w:t xml:space="preserve"> </w:t>
      </w:r>
      <w:r w:rsidR="002A2B04" w:rsidRPr="00DD4C1D">
        <w:t>sein</w:t>
      </w:r>
      <w:r>
        <w:t xml:space="preserve"> </w:t>
      </w:r>
      <w:r w:rsidR="002A2B04" w:rsidRPr="00DD4C1D">
        <w:t>Heil</w:t>
      </w:r>
      <w:r>
        <w:t xml:space="preserve"> </w:t>
      </w:r>
      <w:r w:rsidR="002A2B04" w:rsidRPr="00DD4C1D">
        <w:t>rückgängig</w:t>
      </w:r>
      <w:r>
        <w:t xml:space="preserve"> </w:t>
      </w:r>
      <w:r w:rsidR="002A2B04" w:rsidRPr="00DD4C1D">
        <w:t>zu</w:t>
      </w:r>
      <w:r>
        <w:t xml:space="preserve"> </w:t>
      </w:r>
      <w:r w:rsidR="002A2B04" w:rsidRPr="00DD4C1D">
        <w:t>machen.</w:t>
      </w:r>
      <w:r>
        <w:t xml:space="preserve"> </w:t>
      </w:r>
      <w:r w:rsidR="002A2B04" w:rsidRPr="00DD4C1D">
        <w:t>Im</w:t>
      </w:r>
      <w:r>
        <w:t xml:space="preserve"> </w:t>
      </w:r>
      <w:r w:rsidR="002A2B04" w:rsidRPr="00DD4C1D">
        <w:t>Himmel</w:t>
      </w:r>
      <w:r>
        <w:t xml:space="preserve"> </w:t>
      </w:r>
      <w:r w:rsidR="002A2B04" w:rsidRPr="00DD4C1D">
        <w:t>gibt</w:t>
      </w:r>
      <w:r>
        <w:t xml:space="preserve"> </w:t>
      </w:r>
      <w:r w:rsidR="002A2B04" w:rsidRPr="00DD4C1D">
        <w:t>es</w:t>
      </w:r>
      <w:r>
        <w:t xml:space="preserve"> </w:t>
      </w:r>
      <w:r w:rsidR="002A2B04" w:rsidRPr="00DD4C1D">
        <w:t>keine</w:t>
      </w:r>
      <w:r>
        <w:t xml:space="preserve"> </w:t>
      </w:r>
      <w:r w:rsidR="00EC0AF2" w:rsidRPr="00DD4C1D">
        <w:t>totale</w:t>
      </w:r>
      <w:r>
        <w:t xml:space="preserve"> </w:t>
      </w:r>
      <w:r w:rsidR="002A2B04" w:rsidRPr="00DD4C1D">
        <w:t>Willensfreiheit.</w:t>
      </w:r>
      <w:r>
        <w:t xml:space="preserve"> </w:t>
      </w:r>
      <w:r w:rsidR="002A2B04" w:rsidRPr="00DD4C1D">
        <w:t>Man</w:t>
      </w:r>
      <w:r>
        <w:t xml:space="preserve"> </w:t>
      </w:r>
      <w:r w:rsidR="002A2B04" w:rsidRPr="00DD4C1D">
        <w:t>kann</w:t>
      </w:r>
      <w:r>
        <w:t xml:space="preserve"> </w:t>
      </w:r>
      <w:r w:rsidR="002A2B04" w:rsidRPr="00DD4C1D">
        <w:t>sich</w:t>
      </w:r>
      <w:r>
        <w:t xml:space="preserve"> </w:t>
      </w:r>
      <w:r w:rsidR="002A2B04" w:rsidRPr="00DD4C1D">
        <w:t>im</w:t>
      </w:r>
      <w:r>
        <w:t xml:space="preserve"> </w:t>
      </w:r>
      <w:r w:rsidR="002A2B04" w:rsidRPr="00DD4C1D">
        <w:t>Himmel</w:t>
      </w:r>
      <w:r>
        <w:t xml:space="preserve"> </w:t>
      </w:r>
      <w:r w:rsidR="002A2B04" w:rsidRPr="00DD4C1D">
        <w:t>nicht</w:t>
      </w:r>
      <w:r>
        <w:t xml:space="preserve"> </w:t>
      </w:r>
      <w:r w:rsidR="002A2B04" w:rsidRPr="00DD4C1D">
        <w:t>mehr</w:t>
      </w:r>
      <w:r>
        <w:t xml:space="preserve"> </w:t>
      </w:r>
      <w:r w:rsidR="002A2B04" w:rsidRPr="00DD4C1D">
        <w:t>dafür</w:t>
      </w:r>
      <w:r>
        <w:t xml:space="preserve"> </w:t>
      </w:r>
      <w:r w:rsidR="002A2B04" w:rsidRPr="00DD4C1D">
        <w:t>entscheiden,</w:t>
      </w:r>
      <w:r>
        <w:t xml:space="preserve"> </w:t>
      </w:r>
      <w:r w:rsidR="002A2B04" w:rsidRPr="00DD4C1D">
        <w:t>aus</w:t>
      </w:r>
      <w:r>
        <w:t xml:space="preserve"> </w:t>
      </w:r>
      <w:r w:rsidR="002A2B04" w:rsidRPr="00DD4C1D">
        <w:t>dem</w:t>
      </w:r>
      <w:r>
        <w:t xml:space="preserve"> </w:t>
      </w:r>
      <w:r w:rsidR="002A2B04" w:rsidRPr="00DD4C1D">
        <w:t>Himmel</w:t>
      </w:r>
      <w:r>
        <w:t xml:space="preserve"> </w:t>
      </w:r>
      <w:r w:rsidR="002A2B04" w:rsidRPr="00DD4C1D">
        <w:t>hinauszugehen.”</w:t>
      </w:r>
      <w:r>
        <w:t xml:space="preserve"> </w:t>
      </w:r>
    </w:p>
    <w:p w14:paraId="159F26C7" w14:textId="77777777" w:rsidR="00983243" w:rsidRPr="00DD4C1D" w:rsidRDefault="00983243" w:rsidP="002C0189"/>
    <w:p w14:paraId="159F4DC7" w14:textId="1A309307"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1B778896" w14:textId="037B8C2A" w:rsidR="00402586" w:rsidRPr="00DD4C1D" w:rsidRDefault="002A2B04" w:rsidP="002C0189">
      <w:r w:rsidRPr="00DD4C1D">
        <w:t>Wir</w:t>
      </w:r>
      <w:r w:rsidR="001478F8">
        <w:t xml:space="preserve"> </w:t>
      </w:r>
      <w:r w:rsidRPr="00DD4C1D">
        <w:t>Menschen</w:t>
      </w:r>
      <w:r w:rsidR="001478F8">
        <w:t xml:space="preserve"> </w:t>
      </w:r>
      <w:r w:rsidRPr="00DD4C1D">
        <w:t>sind</w:t>
      </w:r>
      <w:r w:rsidR="001478F8">
        <w:t xml:space="preserve"> </w:t>
      </w:r>
      <w:r w:rsidRPr="00DD4C1D">
        <w:t>nicht</w:t>
      </w:r>
      <w:r w:rsidR="001478F8">
        <w:t xml:space="preserve"> </w:t>
      </w:r>
      <w:r w:rsidRPr="00DD4C1D">
        <w:t>in</w:t>
      </w:r>
      <w:r w:rsidR="001478F8">
        <w:t xml:space="preserve"> </w:t>
      </w:r>
      <w:r w:rsidRPr="00DD4C1D">
        <w:t>jeder</w:t>
      </w:r>
      <w:r w:rsidR="001478F8">
        <w:t xml:space="preserve"> </w:t>
      </w:r>
      <w:r w:rsidRPr="00DD4C1D">
        <w:t>Hinsicht</w:t>
      </w:r>
      <w:r w:rsidR="001478F8">
        <w:t xml:space="preserve"> </w:t>
      </w:r>
      <w:r w:rsidRPr="00DD4C1D">
        <w:t>freie</w:t>
      </w:r>
      <w:r w:rsidR="001478F8">
        <w:t xml:space="preserve"> </w:t>
      </w:r>
      <w:r w:rsidRPr="00DD4C1D">
        <w:t>Wesen.</w:t>
      </w:r>
      <w:r w:rsidR="001478F8">
        <w:t xml:space="preserve"> </w:t>
      </w:r>
      <w:r w:rsidRPr="00DD4C1D">
        <w:t>Vieles</w:t>
      </w:r>
      <w:r w:rsidR="001478F8">
        <w:t xml:space="preserve"> </w:t>
      </w:r>
      <w:r w:rsidRPr="00DD4C1D">
        <w:t>im</w:t>
      </w:r>
      <w:r w:rsidR="001478F8">
        <w:t xml:space="preserve"> </w:t>
      </w:r>
      <w:r w:rsidRPr="00DD4C1D">
        <w:t>Leben</w:t>
      </w:r>
      <w:r w:rsidR="001478F8">
        <w:t xml:space="preserve"> </w:t>
      </w:r>
      <w:r w:rsidRPr="00DD4C1D">
        <w:t>ist</w:t>
      </w:r>
      <w:r w:rsidR="001478F8">
        <w:t xml:space="preserve"> </w:t>
      </w:r>
      <w:r w:rsidRPr="00DD4C1D">
        <w:t>uns</w:t>
      </w:r>
      <w:r w:rsidR="001478F8">
        <w:t xml:space="preserve"> </w:t>
      </w:r>
      <w:r w:rsidRPr="00DD4C1D">
        <w:t>bestimmt</w:t>
      </w:r>
      <w:r w:rsidR="001478F8">
        <w:t xml:space="preserve"> </w:t>
      </w:r>
      <w:r w:rsidRPr="00DD4C1D">
        <w:t>(Geschlecht,</w:t>
      </w:r>
      <w:r w:rsidR="001478F8">
        <w:t xml:space="preserve"> </w:t>
      </w:r>
      <w:r w:rsidRPr="00DD4C1D">
        <w:t>Erziehung,</w:t>
      </w:r>
      <w:r w:rsidR="001478F8">
        <w:t xml:space="preserve"> </w:t>
      </w:r>
      <w:r w:rsidRPr="00DD4C1D">
        <w:t>Elternhaus,</w:t>
      </w:r>
      <w:r w:rsidR="001478F8">
        <w:t xml:space="preserve"> </w:t>
      </w:r>
      <w:r w:rsidRPr="00DD4C1D">
        <w:t>usw.),</w:t>
      </w:r>
      <w:r w:rsidR="001478F8">
        <w:t xml:space="preserve"> </w:t>
      </w:r>
      <w:r w:rsidRPr="00DD4C1D">
        <w:t>aber</w:t>
      </w:r>
      <w:r w:rsidR="001478F8">
        <w:t xml:space="preserve"> </w:t>
      </w:r>
      <w:r w:rsidRPr="00DD4C1D">
        <w:t>nicht</w:t>
      </w:r>
      <w:r w:rsidR="001478F8">
        <w:t xml:space="preserve"> </w:t>
      </w:r>
      <w:r w:rsidRPr="00DD4C1D">
        <w:t>alles.</w:t>
      </w:r>
      <w:r w:rsidR="001478F8">
        <w:t xml:space="preserve"> </w:t>
      </w:r>
      <w:r w:rsidRPr="00DD4C1D">
        <w:t>Gott</w:t>
      </w:r>
      <w:r w:rsidR="001478F8">
        <w:t xml:space="preserve"> </w:t>
      </w:r>
      <w:r w:rsidR="00EC0AF2" w:rsidRPr="00DD4C1D">
        <w:t>stellte</w:t>
      </w:r>
      <w:r w:rsidR="001478F8">
        <w:t xml:space="preserve"> </w:t>
      </w:r>
      <w:r w:rsidR="00EC0AF2" w:rsidRPr="00DD4C1D">
        <w:t>von</w:t>
      </w:r>
      <w:r w:rsidR="001478F8">
        <w:t xml:space="preserve"> </w:t>
      </w:r>
      <w:r w:rsidR="00EC0AF2" w:rsidRPr="00DD4C1D">
        <w:t>Anfang</w:t>
      </w:r>
      <w:r w:rsidR="001478F8">
        <w:t xml:space="preserve"> </w:t>
      </w:r>
      <w:r w:rsidR="00EC0AF2" w:rsidRPr="00DD4C1D">
        <w:t>an</w:t>
      </w:r>
      <w:r w:rsidR="001478F8">
        <w:t xml:space="preserve"> </w:t>
      </w:r>
      <w:r w:rsidR="00EC0AF2" w:rsidRPr="00DD4C1D">
        <w:t>den</w:t>
      </w:r>
      <w:r w:rsidR="001478F8">
        <w:t xml:space="preserve"> </w:t>
      </w:r>
      <w:r w:rsidR="00EC0AF2" w:rsidRPr="00DD4C1D">
        <w:t>Menschen</w:t>
      </w:r>
      <w:r w:rsidR="001478F8">
        <w:t xml:space="preserve"> </w:t>
      </w:r>
      <w:r w:rsidR="00EC0AF2" w:rsidRPr="00DD4C1D">
        <w:t>in</w:t>
      </w:r>
      <w:r w:rsidR="001478F8">
        <w:t xml:space="preserve"> </w:t>
      </w:r>
      <w:r w:rsidR="00EC0AF2" w:rsidRPr="00DD4C1D">
        <w:t>eine</w:t>
      </w:r>
      <w:r w:rsidR="001478F8">
        <w:t xml:space="preserve"> </w:t>
      </w:r>
      <w:r w:rsidR="00EC0AF2" w:rsidRPr="00DD4C1D">
        <w:t>Entscheidungsnotwendigkeit.</w:t>
      </w:r>
      <w:r w:rsidR="001478F8">
        <w:t xml:space="preserve"> </w:t>
      </w:r>
      <w:r w:rsidR="00EC0AF2" w:rsidRPr="00DD4C1D">
        <w:t>D.</w:t>
      </w:r>
      <w:r w:rsidR="001478F8">
        <w:t xml:space="preserve"> </w:t>
      </w:r>
      <w:r w:rsidR="00EC0AF2" w:rsidRPr="00DD4C1D">
        <w:t>h.,</w:t>
      </w:r>
      <w:r w:rsidR="001478F8">
        <w:t xml:space="preserve"> </w:t>
      </w:r>
      <w:r w:rsidR="00EC0AF2" w:rsidRPr="00DD4C1D">
        <w:t>der</w:t>
      </w:r>
      <w:r w:rsidR="001478F8">
        <w:t xml:space="preserve"> </w:t>
      </w:r>
      <w:r w:rsidR="00EC0AF2" w:rsidRPr="00DD4C1D">
        <w:t>Mensch</w:t>
      </w:r>
      <w:r w:rsidR="001478F8">
        <w:t xml:space="preserve"> </w:t>
      </w:r>
      <w:r w:rsidR="00EC0AF2" w:rsidRPr="00DD4C1D">
        <w:t>ist</w:t>
      </w:r>
      <w:r w:rsidR="001478F8">
        <w:t xml:space="preserve"> </w:t>
      </w:r>
      <w:r w:rsidR="00EC0AF2" w:rsidRPr="00DD4C1D">
        <w:t>in</w:t>
      </w:r>
      <w:r w:rsidR="001478F8">
        <w:t xml:space="preserve"> </w:t>
      </w:r>
      <w:r w:rsidR="00EC0AF2" w:rsidRPr="00DD4C1D">
        <w:t>eine</w:t>
      </w:r>
      <w:r w:rsidR="001478F8">
        <w:t xml:space="preserve"> </w:t>
      </w:r>
      <w:r w:rsidR="00EC0AF2" w:rsidRPr="00DD4C1D">
        <w:t>Situation</w:t>
      </w:r>
      <w:r w:rsidR="001478F8">
        <w:t xml:space="preserve"> </w:t>
      </w:r>
      <w:r w:rsidR="00EC0AF2" w:rsidRPr="00DD4C1D">
        <w:t>hineingestellt,</w:t>
      </w:r>
      <w:r w:rsidR="001478F8">
        <w:t xml:space="preserve"> </w:t>
      </w:r>
      <w:r w:rsidR="00EC0AF2" w:rsidRPr="00DD4C1D">
        <w:t>in</w:t>
      </w:r>
      <w:r w:rsidR="001478F8">
        <w:t xml:space="preserve"> </w:t>
      </w:r>
      <w:r w:rsidR="00EC0AF2" w:rsidRPr="00DD4C1D">
        <w:t>der</w:t>
      </w:r>
      <w:r w:rsidR="001478F8">
        <w:t xml:space="preserve"> </w:t>
      </w:r>
      <w:r w:rsidR="00EC0AF2" w:rsidRPr="00DD4C1D">
        <w:t>er</w:t>
      </w:r>
      <w:r w:rsidR="001478F8">
        <w:t xml:space="preserve"> </w:t>
      </w:r>
      <w:r w:rsidR="00EC0AF2" w:rsidRPr="00DD4C1D">
        <w:t>gezwungen</w:t>
      </w:r>
      <w:r w:rsidR="001478F8">
        <w:t xml:space="preserve"> </w:t>
      </w:r>
      <w:r w:rsidR="00EC0AF2" w:rsidRPr="00DD4C1D">
        <w:t>ist,</w:t>
      </w:r>
      <w:r w:rsidR="001478F8">
        <w:t xml:space="preserve"> </w:t>
      </w:r>
      <w:r w:rsidR="00EC0AF2" w:rsidRPr="00DD4C1D">
        <w:t>sich</w:t>
      </w:r>
      <w:r w:rsidR="001478F8">
        <w:t xml:space="preserve"> </w:t>
      </w:r>
      <w:r w:rsidR="00EC0AF2" w:rsidRPr="00DD4C1D">
        <w:t>zu</w:t>
      </w:r>
      <w:r w:rsidR="001478F8">
        <w:t xml:space="preserve"> </w:t>
      </w:r>
      <w:r w:rsidR="00EC0AF2" w:rsidRPr="00DD4C1D">
        <w:t>entscheiden.</w:t>
      </w:r>
      <w:r w:rsidR="001478F8">
        <w:t xml:space="preserve"> </w:t>
      </w:r>
      <w:r w:rsidR="00D64F3F" w:rsidRPr="00DD4C1D">
        <w:t>Adam</w:t>
      </w:r>
      <w:r w:rsidR="001478F8">
        <w:t xml:space="preserve"> </w:t>
      </w:r>
      <w:r w:rsidR="00D64F3F" w:rsidRPr="00DD4C1D">
        <w:t>musste</w:t>
      </w:r>
      <w:r w:rsidR="001478F8">
        <w:t xml:space="preserve"> </w:t>
      </w:r>
      <w:r w:rsidR="00D64F3F" w:rsidRPr="00DD4C1D">
        <w:t>sich</w:t>
      </w:r>
      <w:r w:rsidR="001478F8">
        <w:t xml:space="preserve"> </w:t>
      </w:r>
      <w:r w:rsidR="00D64F3F" w:rsidRPr="00DD4C1D">
        <w:t>entscheiden,</w:t>
      </w:r>
      <w:r w:rsidR="001478F8">
        <w:t xml:space="preserve"> </w:t>
      </w:r>
      <w:r w:rsidR="00D64F3F" w:rsidRPr="00DD4C1D">
        <w:t>ob</w:t>
      </w:r>
      <w:r w:rsidR="001478F8">
        <w:t xml:space="preserve"> </w:t>
      </w:r>
      <w:r w:rsidR="00D64F3F" w:rsidRPr="00DD4C1D">
        <w:t>er</w:t>
      </w:r>
      <w:r w:rsidR="001478F8">
        <w:t xml:space="preserve"> </w:t>
      </w:r>
      <w:r w:rsidR="00D64F3F" w:rsidRPr="00DD4C1D">
        <w:t>Gott</w:t>
      </w:r>
      <w:r w:rsidR="001478F8">
        <w:t xml:space="preserve"> </w:t>
      </w:r>
      <w:r w:rsidR="00D64F3F" w:rsidRPr="00DD4C1D">
        <w:t>gehorchen</w:t>
      </w:r>
      <w:r w:rsidR="001478F8">
        <w:t xml:space="preserve"> </w:t>
      </w:r>
      <w:r w:rsidR="00D64F3F" w:rsidRPr="00DD4C1D">
        <w:t>woll</w:t>
      </w:r>
      <w:r w:rsidR="00C379B5" w:rsidRPr="00DD4C1D">
        <w:t>te</w:t>
      </w:r>
      <w:r w:rsidR="001478F8">
        <w:t xml:space="preserve"> </w:t>
      </w:r>
      <w:r w:rsidR="00C379B5" w:rsidRPr="00DD4C1D">
        <w:t>oder</w:t>
      </w:r>
      <w:r w:rsidR="001478F8">
        <w:t xml:space="preserve"> </w:t>
      </w:r>
      <w:r w:rsidR="00C379B5" w:rsidRPr="00DD4C1D">
        <w:t>nicht.</w:t>
      </w:r>
      <w:r w:rsidR="001478F8">
        <w:t xml:space="preserve"> </w:t>
      </w:r>
      <w:r w:rsidR="00C379B5" w:rsidRPr="00DD4C1D">
        <w:t>E</w:t>
      </w:r>
      <w:r w:rsidR="00D64F3F" w:rsidRPr="00DD4C1D">
        <w:t>r</w:t>
      </w:r>
      <w:r w:rsidR="001478F8">
        <w:t xml:space="preserve"> </w:t>
      </w:r>
      <w:r w:rsidR="00D64F3F" w:rsidRPr="00DD4C1D">
        <w:t>musste</w:t>
      </w:r>
      <w:r w:rsidR="001478F8">
        <w:t xml:space="preserve"> </w:t>
      </w:r>
      <w:r w:rsidR="007620BE" w:rsidRPr="00DD4C1D">
        <w:t>zwischen</w:t>
      </w:r>
      <w:r w:rsidR="001478F8">
        <w:t xml:space="preserve"> </w:t>
      </w:r>
      <w:r w:rsidR="007620BE" w:rsidRPr="00DD4C1D">
        <w:t>Gott</w:t>
      </w:r>
      <w:r w:rsidR="001478F8">
        <w:t xml:space="preserve"> </w:t>
      </w:r>
      <w:r w:rsidR="007620BE" w:rsidRPr="00DD4C1D">
        <w:t>und</w:t>
      </w:r>
      <w:r w:rsidR="001478F8">
        <w:t xml:space="preserve"> </w:t>
      </w:r>
      <w:r w:rsidR="007620BE" w:rsidRPr="00DD4C1D">
        <w:t>der</w:t>
      </w:r>
      <w:r w:rsidR="001478F8">
        <w:t xml:space="preserve"> </w:t>
      </w:r>
      <w:r w:rsidR="007620BE" w:rsidRPr="00DD4C1D">
        <w:t>Schöpfung</w:t>
      </w:r>
      <w:r w:rsidR="001478F8">
        <w:t xml:space="preserve"> </w:t>
      </w:r>
      <w:r w:rsidR="00C379B5" w:rsidRPr="00DD4C1D">
        <w:t>wählen</w:t>
      </w:r>
      <w:r w:rsidR="00D64F3F" w:rsidRPr="00DD4C1D">
        <w:t>.</w:t>
      </w:r>
      <w:r w:rsidR="001478F8">
        <w:t xml:space="preserve"> </w:t>
      </w:r>
      <w:r w:rsidR="00C379B5" w:rsidRPr="00DD4C1D">
        <w:t>Er</w:t>
      </w:r>
      <w:r w:rsidR="001478F8">
        <w:t xml:space="preserve"> </w:t>
      </w:r>
      <w:r w:rsidR="00D64F3F" w:rsidRPr="00DD4C1D">
        <w:t>war</w:t>
      </w:r>
      <w:r w:rsidR="001478F8">
        <w:t xml:space="preserve"> </w:t>
      </w:r>
      <w:r w:rsidR="00D64F3F" w:rsidRPr="00DD4C1D">
        <w:t>von</w:t>
      </w:r>
      <w:r w:rsidR="001478F8">
        <w:t xml:space="preserve"> </w:t>
      </w:r>
      <w:r w:rsidR="00D64F3F" w:rsidRPr="00DD4C1D">
        <w:t>Gott</w:t>
      </w:r>
      <w:r w:rsidR="001478F8">
        <w:t xml:space="preserve"> </w:t>
      </w:r>
      <w:r w:rsidR="00D64F3F" w:rsidRPr="00DD4C1D">
        <w:t>nicht</w:t>
      </w:r>
      <w:r w:rsidR="001478F8">
        <w:t xml:space="preserve"> </w:t>
      </w:r>
      <w:r w:rsidR="00C379B5" w:rsidRPr="00DD4C1D">
        <w:t>bestimmt</w:t>
      </w:r>
      <w:r w:rsidR="001478F8">
        <w:t xml:space="preserve"> </w:t>
      </w:r>
      <w:r w:rsidR="00D64F3F" w:rsidRPr="00DD4C1D">
        <w:t>worden,</w:t>
      </w:r>
      <w:r w:rsidR="001478F8">
        <w:t xml:space="preserve"> </w:t>
      </w:r>
      <w:r w:rsidR="00D64F3F" w:rsidRPr="00DD4C1D">
        <w:t>die</w:t>
      </w:r>
      <w:r w:rsidR="001478F8">
        <w:t xml:space="preserve"> </w:t>
      </w:r>
      <w:r w:rsidR="00D64F3F" w:rsidRPr="00DD4C1D">
        <w:t>richtige</w:t>
      </w:r>
      <w:r w:rsidR="001478F8">
        <w:t xml:space="preserve"> </w:t>
      </w:r>
      <w:r w:rsidR="00D64F3F" w:rsidRPr="00DD4C1D">
        <w:t>oder</w:t>
      </w:r>
      <w:r w:rsidR="001478F8">
        <w:t xml:space="preserve"> </w:t>
      </w:r>
      <w:r w:rsidR="00D64F3F" w:rsidRPr="00DD4C1D">
        <w:t>falsche</w:t>
      </w:r>
      <w:r w:rsidR="001478F8">
        <w:t xml:space="preserve"> </w:t>
      </w:r>
      <w:r w:rsidR="00D64F3F" w:rsidRPr="00DD4C1D">
        <w:t>Entscheidung</w:t>
      </w:r>
      <w:r w:rsidR="001478F8">
        <w:t xml:space="preserve"> </w:t>
      </w:r>
      <w:r w:rsidR="00D64F3F" w:rsidRPr="00DD4C1D">
        <w:t>zu</w:t>
      </w:r>
      <w:r w:rsidR="001478F8">
        <w:t xml:space="preserve"> </w:t>
      </w:r>
      <w:r w:rsidR="00D64F3F" w:rsidRPr="00DD4C1D">
        <w:t>treffen.</w:t>
      </w:r>
      <w:r w:rsidR="001478F8">
        <w:t xml:space="preserve"> </w:t>
      </w:r>
      <w:r w:rsidR="00D64F3F" w:rsidRPr="00DD4C1D">
        <w:t>Die</w:t>
      </w:r>
      <w:r w:rsidR="001478F8">
        <w:t xml:space="preserve"> </w:t>
      </w:r>
      <w:r w:rsidR="00D64F3F" w:rsidRPr="00DD4C1D">
        <w:t>Entscheidung,</w:t>
      </w:r>
      <w:r w:rsidR="001478F8">
        <w:t xml:space="preserve"> </w:t>
      </w:r>
      <w:r w:rsidR="006427C0" w:rsidRPr="00DD4C1D">
        <w:t>wen</w:t>
      </w:r>
      <w:r w:rsidR="001478F8">
        <w:t xml:space="preserve"> </w:t>
      </w:r>
      <w:r w:rsidR="006427C0" w:rsidRPr="00DD4C1D">
        <w:t>er</w:t>
      </w:r>
      <w:r w:rsidR="001478F8">
        <w:t xml:space="preserve"> </w:t>
      </w:r>
      <w:r w:rsidR="006427C0" w:rsidRPr="00DD4C1D">
        <w:t>mehr</w:t>
      </w:r>
      <w:r w:rsidR="001478F8">
        <w:t xml:space="preserve"> </w:t>
      </w:r>
      <w:r w:rsidR="006427C0" w:rsidRPr="00DD4C1D">
        <w:t>lieben</w:t>
      </w:r>
      <w:r w:rsidR="001478F8">
        <w:t xml:space="preserve"> </w:t>
      </w:r>
      <w:r w:rsidR="006427C0" w:rsidRPr="00DD4C1D">
        <w:t>sollte,</w:t>
      </w:r>
      <w:r w:rsidR="001478F8">
        <w:t xml:space="preserve"> </w:t>
      </w:r>
      <w:r w:rsidR="00D64F3F" w:rsidRPr="00DD4C1D">
        <w:t>konnte</w:t>
      </w:r>
      <w:r w:rsidR="001478F8">
        <w:t xml:space="preserve"> </w:t>
      </w:r>
      <w:r w:rsidR="00D64F3F" w:rsidRPr="00DD4C1D">
        <w:t>Gott</w:t>
      </w:r>
      <w:r w:rsidR="001478F8">
        <w:t xml:space="preserve"> </w:t>
      </w:r>
      <w:r w:rsidR="00402586" w:rsidRPr="00DD4C1D">
        <w:t>ihm</w:t>
      </w:r>
      <w:r w:rsidR="001478F8">
        <w:t xml:space="preserve"> </w:t>
      </w:r>
      <w:r w:rsidR="00D64F3F" w:rsidRPr="00DD4C1D">
        <w:t>nicht</w:t>
      </w:r>
      <w:r w:rsidR="001478F8">
        <w:t xml:space="preserve"> </w:t>
      </w:r>
      <w:r w:rsidR="00D64F3F" w:rsidRPr="00DD4C1D">
        <w:t>abnehmen.</w:t>
      </w:r>
      <w:r w:rsidR="001478F8">
        <w:t xml:space="preserve"> </w:t>
      </w:r>
    </w:p>
    <w:p w14:paraId="53BFAC4C" w14:textId="6D335602" w:rsidR="00D64F3F" w:rsidRPr="00DD4C1D" w:rsidRDefault="001478F8" w:rsidP="002C0189">
      <w:r>
        <w:t xml:space="preserve">    </w:t>
      </w:r>
      <w:r w:rsidR="00402586" w:rsidRPr="00DD4C1D">
        <w:t>Von</w:t>
      </w:r>
      <w:r>
        <w:t xml:space="preserve"> </w:t>
      </w:r>
      <w:r w:rsidR="00402586" w:rsidRPr="00DD4C1D">
        <w:t>seiner</w:t>
      </w:r>
      <w:r>
        <w:t xml:space="preserve"> </w:t>
      </w:r>
      <w:r w:rsidR="00402586" w:rsidRPr="00DD4C1D">
        <w:t>Souveränität</w:t>
      </w:r>
      <w:r>
        <w:t xml:space="preserve"> </w:t>
      </w:r>
      <w:r w:rsidR="00402586" w:rsidRPr="00DD4C1D">
        <w:t>her</w:t>
      </w:r>
      <w:r>
        <w:t xml:space="preserve"> </w:t>
      </w:r>
      <w:r w:rsidR="00D64F3F" w:rsidRPr="00DD4C1D">
        <w:t>hätte</w:t>
      </w:r>
      <w:r>
        <w:t xml:space="preserve"> </w:t>
      </w:r>
      <w:r w:rsidR="00402586" w:rsidRPr="00DD4C1D">
        <w:t>Gott</w:t>
      </w:r>
      <w:r>
        <w:t xml:space="preserve"> </w:t>
      </w:r>
      <w:r w:rsidR="00C379B5" w:rsidRPr="00DD4C1D">
        <w:t>Adam</w:t>
      </w:r>
      <w:r>
        <w:t xml:space="preserve"> </w:t>
      </w:r>
      <w:r w:rsidR="00C379B5" w:rsidRPr="00DD4C1D">
        <w:t>die</w:t>
      </w:r>
      <w:r>
        <w:t xml:space="preserve"> </w:t>
      </w:r>
      <w:r w:rsidR="00C379B5" w:rsidRPr="00DD4C1D">
        <w:t>Entscheidung</w:t>
      </w:r>
      <w:r>
        <w:t xml:space="preserve"> </w:t>
      </w:r>
      <w:r w:rsidR="00D64F3F" w:rsidRPr="00DD4C1D">
        <w:t>abnehmen</w:t>
      </w:r>
      <w:r>
        <w:t xml:space="preserve"> </w:t>
      </w:r>
      <w:r w:rsidR="00D64F3F" w:rsidRPr="00DD4C1D">
        <w:rPr>
          <w:spacing w:val="34"/>
        </w:rPr>
        <w:t>können</w:t>
      </w:r>
      <w:r w:rsidR="00D64F3F" w:rsidRPr="00DD4C1D">
        <w:t>,</w:t>
      </w:r>
      <w:r>
        <w:t xml:space="preserve"> </w:t>
      </w:r>
      <w:r w:rsidR="00D64F3F" w:rsidRPr="00DD4C1D">
        <w:t>aber</w:t>
      </w:r>
      <w:r>
        <w:t xml:space="preserve"> </w:t>
      </w:r>
      <w:r w:rsidR="00D64F3F" w:rsidRPr="00DD4C1D">
        <w:t>er</w:t>
      </w:r>
      <w:r>
        <w:t xml:space="preserve"> </w:t>
      </w:r>
      <w:r w:rsidR="00D64F3F" w:rsidRPr="00DD4C1D">
        <w:t>hatte</w:t>
      </w:r>
      <w:r>
        <w:t xml:space="preserve"> </w:t>
      </w:r>
      <w:r w:rsidR="00D64F3F" w:rsidRPr="00DD4C1D">
        <w:t>sich</w:t>
      </w:r>
      <w:r>
        <w:t xml:space="preserve"> </w:t>
      </w:r>
      <w:r w:rsidR="00D64F3F" w:rsidRPr="00DD4C1D">
        <w:t>dazu</w:t>
      </w:r>
      <w:r>
        <w:t xml:space="preserve"> </w:t>
      </w:r>
      <w:r w:rsidR="00D64F3F" w:rsidRPr="00DD4C1D">
        <w:t>entschieden,</w:t>
      </w:r>
      <w:r>
        <w:t xml:space="preserve"> </w:t>
      </w:r>
      <w:r w:rsidR="006427C0" w:rsidRPr="00DD4C1D">
        <w:t>sie</w:t>
      </w:r>
      <w:r>
        <w:t xml:space="preserve"> </w:t>
      </w:r>
      <w:r w:rsidR="00D64F3F" w:rsidRPr="00DD4C1D">
        <w:t>ihm</w:t>
      </w:r>
      <w:r>
        <w:t xml:space="preserve"> </w:t>
      </w:r>
      <w:r w:rsidR="00D64F3F" w:rsidRPr="00DD4C1D">
        <w:t>nicht</w:t>
      </w:r>
      <w:r>
        <w:t xml:space="preserve"> </w:t>
      </w:r>
      <w:r w:rsidR="00D64F3F" w:rsidRPr="00DD4C1D">
        <w:t>abnehmen</w:t>
      </w:r>
      <w:r>
        <w:t xml:space="preserve"> </w:t>
      </w:r>
      <w:r w:rsidR="00D64F3F" w:rsidRPr="00DD4C1D">
        <w:t>zu</w:t>
      </w:r>
      <w:r>
        <w:t xml:space="preserve"> </w:t>
      </w:r>
      <w:r w:rsidR="00D64F3F" w:rsidRPr="00DD4C1D">
        <w:t>wollen,</w:t>
      </w:r>
      <w:r>
        <w:t xml:space="preserve"> </w:t>
      </w:r>
      <w:r w:rsidR="00D64F3F" w:rsidRPr="00DD4C1D">
        <w:t>weil</w:t>
      </w:r>
      <w:r>
        <w:t xml:space="preserve"> </w:t>
      </w:r>
      <w:r w:rsidR="00D64F3F" w:rsidRPr="00DD4C1D">
        <w:t>er</w:t>
      </w:r>
      <w:r>
        <w:t xml:space="preserve"> </w:t>
      </w:r>
      <w:r w:rsidR="00D64F3F" w:rsidRPr="00DD4C1D">
        <w:t>sich</w:t>
      </w:r>
      <w:r>
        <w:t xml:space="preserve"> </w:t>
      </w:r>
      <w:r w:rsidR="00D64F3F" w:rsidRPr="00DD4C1D">
        <w:t>dazu</w:t>
      </w:r>
      <w:r>
        <w:t xml:space="preserve"> </w:t>
      </w:r>
      <w:r w:rsidR="00D64F3F" w:rsidRPr="00DD4C1D">
        <w:t>entschieden</w:t>
      </w:r>
      <w:r>
        <w:t xml:space="preserve"> </w:t>
      </w:r>
      <w:r w:rsidR="00D64F3F" w:rsidRPr="00DD4C1D">
        <w:t>hatte,</w:t>
      </w:r>
      <w:r>
        <w:t xml:space="preserve"> </w:t>
      </w:r>
      <w:r w:rsidR="00D64F3F" w:rsidRPr="00DD4C1D">
        <w:t>den</w:t>
      </w:r>
      <w:r>
        <w:t xml:space="preserve"> </w:t>
      </w:r>
      <w:r w:rsidR="00D64F3F" w:rsidRPr="00DD4C1D">
        <w:t>Menschen</w:t>
      </w:r>
      <w:r>
        <w:t xml:space="preserve"> </w:t>
      </w:r>
      <w:r w:rsidR="00D64F3F" w:rsidRPr="00DD4C1D">
        <w:t>zu</w:t>
      </w:r>
      <w:r>
        <w:t xml:space="preserve"> </w:t>
      </w:r>
      <w:r w:rsidR="00D64F3F" w:rsidRPr="00DD4C1D">
        <w:t>einem</w:t>
      </w:r>
      <w:r>
        <w:t xml:space="preserve"> </w:t>
      </w:r>
      <w:r w:rsidR="00D64F3F" w:rsidRPr="00DD4C1D">
        <w:t>Geschöpf</w:t>
      </w:r>
      <w:r>
        <w:t xml:space="preserve"> </w:t>
      </w:r>
      <w:r w:rsidR="00D64F3F" w:rsidRPr="00DD4C1D">
        <w:t>zu</w:t>
      </w:r>
      <w:r>
        <w:t xml:space="preserve"> </w:t>
      </w:r>
      <w:r w:rsidR="00D64F3F" w:rsidRPr="00DD4C1D">
        <w:t>machen,</w:t>
      </w:r>
      <w:r>
        <w:t xml:space="preserve"> </w:t>
      </w:r>
      <w:r w:rsidR="00D64F3F" w:rsidRPr="00DD4C1D">
        <w:t>das</w:t>
      </w:r>
      <w:r>
        <w:t xml:space="preserve"> </w:t>
      </w:r>
      <w:r w:rsidR="00D64F3F" w:rsidRPr="00DD4C1D">
        <w:t>lieben</w:t>
      </w:r>
      <w:r>
        <w:t xml:space="preserve"> </w:t>
      </w:r>
      <w:r w:rsidR="00D64F3F" w:rsidRPr="00DD4C1D">
        <w:t>kann.</w:t>
      </w:r>
      <w:r>
        <w:t xml:space="preserve"> </w:t>
      </w:r>
      <w:r w:rsidR="00402586" w:rsidRPr="00DD4C1D">
        <w:t>Das</w:t>
      </w:r>
      <w:r>
        <w:t xml:space="preserve"> </w:t>
      </w:r>
      <w:r w:rsidR="00402586" w:rsidRPr="00DD4C1D">
        <w:t>Wesen</w:t>
      </w:r>
      <w:r>
        <w:t xml:space="preserve"> </w:t>
      </w:r>
      <w:r w:rsidR="00402586" w:rsidRPr="00DD4C1D">
        <w:t>der</w:t>
      </w:r>
      <w:r>
        <w:t xml:space="preserve"> </w:t>
      </w:r>
      <w:r w:rsidR="00402586" w:rsidRPr="00DD4C1D">
        <w:t>Liebe</w:t>
      </w:r>
      <w:r>
        <w:t xml:space="preserve"> </w:t>
      </w:r>
      <w:r w:rsidR="00402586" w:rsidRPr="00DD4C1D">
        <w:t>ist</w:t>
      </w:r>
      <w:r>
        <w:t xml:space="preserve"> </w:t>
      </w:r>
      <w:r w:rsidR="00402586" w:rsidRPr="00DD4C1D">
        <w:t>Freiwilligkeit.</w:t>
      </w:r>
      <w:r>
        <w:t xml:space="preserve"> </w:t>
      </w:r>
      <w:r w:rsidR="00402586" w:rsidRPr="00DD4C1D">
        <w:t>Man</w:t>
      </w:r>
      <w:r>
        <w:t xml:space="preserve"> </w:t>
      </w:r>
      <w:r w:rsidR="00402586" w:rsidRPr="00DD4C1D">
        <w:t>kann</w:t>
      </w:r>
      <w:r>
        <w:t xml:space="preserve"> </w:t>
      </w:r>
      <w:r w:rsidR="00402586" w:rsidRPr="00DD4C1D">
        <w:t>niemanden</w:t>
      </w:r>
      <w:r>
        <w:t xml:space="preserve"> </w:t>
      </w:r>
      <w:r w:rsidR="00402586" w:rsidRPr="00DD4C1D">
        <w:t>zur</w:t>
      </w:r>
      <w:r>
        <w:t xml:space="preserve"> </w:t>
      </w:r>
      <w:r w:rsidR="00402586" w:rsidRPr="00DD4C1D">
        <w:t>Liebe</w:t>
      </w:r>
      <w:r>
        <w:t xml:space="preserve"> </w:t>
      </w:r>
      <w:r w:rsidR="00402586" w:rsidRPr="00DD4C1D">
        <w:t>zwingen</w:t>
      </w:r>
      <w:r>
        <w:t xml:space="preserve"> </w:t>
      </w:r>
      <w:r w:rsidR="00402586" w:rsidRPr="00DD4C1D">
        <w:t>oder</w:t>
      </w:r>
      <w:r>
        <w:t xml:space="preserve"> </w:t>
      </w:r>
      <w:r w:rsidR="00402586" w:rsidRPr="00DD4C1D">
        <w:t>programmieren.</w:t>
      </w:r>
      <w:r>
        <w:t xml:space="preserve"> </w:t>
      </w:r>
      <w:r w:rsidR="00D64F3F" w:rsidRPr="00DD4C1D">
        <w:t>Liebesfähigkeit</w:t>
      </w:r>
      <w:r>
        <w:t xml:space="preserve"> </w:t>
      </w:r>
      <w:r w:rsidR="00D64F3F" w:rsidRPr="00DD4C1D">
        <w:t>gehört</w:t>
      </w:r>
      <w:r>
        <w:t xml:space="preserve"> </w:t>
      </w:r>
      <w:r w:rsidR="00D64F3F" w:rsidRPr="00DD4C1D">
        <w:t>zur</w:t>
      </w:r>
      <w:r>
        <w:t xml:space="preserve"> </w:t>
      </w:r>
      <w:r w:rsidR="00D64F3F" w:rsidRPr="00DD4C1D">
        <w:t>Gottesebenbildlichkeit</w:t>
      </w:r>
      <w:r>
        <w:t xml:space="preserve"> </w:t>
      </w:r>
      <w:r w:rsidR="00D64F3F" w:rsidRPr="00DD4C1D">
        <w:t>des</w:t>
      </w:r>
      <w:r>
        <w:t xml:space="preserve"> </w:t>
      </w:r>
      <w:r w:rsidR="00D64F3F" w:rsidRPr="00DD4C1D">
        <w:t>Menschen.</w:t>
      </w:r>
      <w:r>
        <w:t xml:space="preserve"> </w:t>
      </w:r>
      <w:r w:rsidR="00D64F3F" w:rsidRPr="00DD4C1D">
        <w:t>Folglich</w:t>
      </w:r>
      <w:r>
        <w:t xml:space="preserve"> </w:t>
      </w:r>
      <w:r w:rsidR="00D64F3F" w:rsidRPr="00DD4C1D">
        <w:t>stellte</w:t>
      </w:r>
      <w:r>
        <w:t xml:space="preserve"> </w:t>
      </w:r>
      <w:r w:rsidR="00D64F3F" w:rsidRPr="00DD4C1D">
        <w:t>Gott</w:t>
      </w:r>
      <w:r>
        <w:t xml:space="preserve"> </w:t>
      </w:r>
      <w:r w:rsidR="00D64F3F" w:rsidRPr="00DD4C1D">
        <w:t>Adam</w:t>
      </w:r>
      <w:r>
        <w:t xml:space="preserve"> </w:t>
      </w:r>
      <w:r w:rsidR="00D64F3F" w:rsidRPr="00DD4C1D">
        <w:t>vor</w:t>
      </w:r>
      <w:r>
        <w:t xml:space="preserve"> </w:t>
      </w:r>
      <w:r w:rsidR="00D64F3F" w:rsidRPr="00DD4C1D">
        <w:t>die</w:t>
      </w:r>
      <w:r>
        <w:t xml:space="preserve"> </w:t>
      </w:r>
      <w:r w:rsidR="00D64F3F" w:rsidRPr="00DD4C1D">
        <w:t>Wahl:</w:t>
      </w:r>
      <w:r>
        <w:t xml:space="preserve"> </w:t>
      </w:r>
      <w:r w:rsidR="00D64F3F" w:rsidRPr="00DD4C1D">
        <w:t>Wen</w:t>
      </w:r>
      <w:r>
        <w:t xml:space="preserve"> </w:t>
      </w:r>
      <w:r w:rsidR="00D64F3F" w:rsidRPr="00DD4C1D">
        <w:t>willst</w:t>
      </w:r>
      <w:r>
        <w:t xml:space="preserve"> </w:t>
      </w:r>
      <w:r w:rsidR="00D64F3F" w:rsidRPr="00DD4C1D">
        <w:t>lieben</w:t>
      </w:r>
      <w:r w:rsidR="006427C0" w:rsidRPr="00DD4C1D">
        <w:t>:</w:t>
      </w:r>
      <w:r>
        <w:t xml:space="preserve"> </w:t>
      </w:r>
      <w:r w:rsidR="00D64F3F" w:rsidRPr="00DD4C1D">
        <w:t>die</w:t>
      </w:r>
      <w:r>
        <w:t xml:space="preserve"> </w:t>
      </w:r>
      <w:r w:rsidR="00D64F3F" w:rsidRPr="00DD4C1D">
        <w:t>Sc</w:t>
      </w:r>
      <w:r w:rsidR="006427C0" w:rsidRPr="00DD4C1D">
        <w:t>höpfung</w:t>
      </w:r>
      <w:r>
        <w:t xml:space="preserve"> </w:t>
      </w:r>
      <w:r w:rsidR="006427C0" w:rsidRPr="00DD4C1D">
        <w:t>oder</w:t>
      </w:r>
      <w:r>
        <w:t xml:space="preserve"> </w:t>
      </w:r>
      <w:r w:rsidR="006427C0" w:rsidRPr="00DD4C1D">
        <w:t>den</w:t>
      </w:r>
      <w:r>
        <w:t xml:space="preserve"> </w:t>
      </w:r>
      <w:r w:rsidR="006427C0" w:rsidRPr="00DD4C1D">
        <w:t>Schöpfer?</w:t>
      </w:r>
      <w:r>
        <w:t xml:space="preserve"> </w:t>
      </w:r>
    </w:p>
    <w:p w14:paraId="7B41B639" w14:textId="4E2934A6" w:rsidR="00D64F3F" w:rsidRPr="00DD4C1D" w:rsidRDefault="001478F8" w:rsidP="002C0189">
      <w:r>
        <w:t xml:space="preserve">    </w:t>
      </w:r>
      <w:r w:rsidR="00D64F3F" w:rsidRPr="00DD4C1D">
        <w:t>Adam</w:t>
      </w:r>
      <w:r>
        <w:t xml:space="preserve"> </w:t>
      </w:r>
      <w:r w:rsidR="00D64F3F" w:rsidRPr="00DD4C1D">
        <w:t>hätte</w:t>
      </w:r>
      <w:r>
        <w:t xml:space="preserve"> </w:t>
      </w:r>
      <w:r w:rsidR="00D64F3F" w:rsidRPr="00DD4C1D">
        <w:t>nun</w:t>
      </w:r>
      <w:r>
        <w:t xml:space="preserve"> </w:t>
      </w:r>
      <w:r w:rsidR="00D64F3F" w:rsidRPr="00DD4C1D">
        <w:t>nicht</w:t>
      </w:r>
      <w:r>
        <w:t xml:space="preserve"> </w:t>
      </w:r>
      <w:r w:rsidR="00D64F3F" w:rsidRPr="00DD4C1D">
        <w:t>sagen</w:t>
      </w:r>
      <w:r>
        <w:t xml:space="preserve"> </w:t>
      </w:r>
      <w:r w:rsidR="00D64F3F" w:rsidRPr="00DD4C1D">
        <w:t>können:</w:t>
      </w:r>
      <w:r>
        <w:t xml:space="preserve"> </w:t>
      </w:r>
      <w:r w:rsidR="00D64F3F" w:rsidRPr="00DD4C1D">
        <w:t>„Herr,</w:t>
      </w:r>
      <w:r>
        <w:t xml:space="preserve"> </w:t>
      </w:r>
      <w:r w:rsidR="00D64F3F" w:rsidRPr="00DD4C1D">
        <w:t>diese</w:t>
      </w:r>
      <w:r>
        <w:t xml:space="preserve"> </w:t>
      </w:r>
      <w:r w:rsidR="00D64F3F" w:rsidRPr="00DD4C1D">
        <w:t>Entscheidung</w:t>
      </w:r>
      <w:r>
        <w:t xml:space="preserve"> </w:t>
      </w:r>
      <w:r w:rsidR="00D64F3F" w:rsidRPr="00DD4C1D">
        <w:t>ist</w:t>
      </w:r>
      <w:r>
        <w:t xml:space="preserve"> </w:t>
      </w:r>
      <w:r w:rsidR="00D64F3F" w:rsidRPr="00DD4C1D">
        <w:t>mir</w:t>
      </w:r>
      <w:r>
        <w:t xml:space="preserve"> </w:t>
      </w:r>
      <w:r w:rsidR="00D64F3F" w:rsidRPr="00DD4C1D">
        <w:t>zu</w:t>
      </w:r>
      <w:r>
        <w:t xml:space="preserve"> </w:t>
      </w:r>
      <w:r w:rsidR="00D64F3F" w:rsidRPr="00DD4C1D">
        <w:t>schwer.</w:t>
      </w:r>
      <w:r>
        <w:t xml:space="preserve"> </w:t>
      </w:r>
      <w:r w:rsidR="00D64F3F" w:rsidRPr="00DD4C1D">
        <w:t>Könntest</w:t>
      </w:r>
      <w:r>
        <w:t xml:space="preserve"> </w:t>
      </w:r>
      <w:r w:rsidR="00D64F3F" w:rsidRPr="00DD4C1D">
        <w:t>mich</w:t>
      </w:r>
      <w:r>
        <w:t xml:space="preserve"> </w:t>
      </w:r>
      <w:r w:rsidR="00D64F3F" w:rsidRPr="00DD4C1D">
        <w:t>nicht</w:t>
      </w:r>
      <w:r>
        <w:t xml:space="preserve"> </w:t>
      </w:r>
      <w:r w:rsidR="00D64F3F" w:rsidRPr="00DD4C1D">
        <w:t>so</w:t>
      </w:r>
      <w:r>
        <w:t xml:space="preserve"> </w:t>
      </w:r>
      <w:r w:rsidR="00D64F3F" w:rsidRPr="00DD4C1D">
        <w:t>machen,</w:t>
      </w:r>
      <w:r>
        <w:t xml:space="preserve"> </w:t>
      </w:r>
      <w:r w:rsidR="00D64F3F" w:rsidRPr="00DD4C1D">
        <w:t>dass</w:t>
      </w:r>
      <w:r>
        <w:t xml:space="preserve"> </w:t>
      </w:r>
      <w:r w:rsidR="00D64F3F" w:rsidRPr="00DD4C1D">
        <w:t>ich</w:t>
      </w:r>
      <w:r>
        <w:t xml:space="preserve"> </w:t>
      </w:r>
      <w:r w:rsidR="00D64F3F" w:rsidRPr="00DD4C1D">
        <w:t>dich</w:t>
      </w:r>
      <w:r>
        <w:t xml:space="preserve"> </w:t>
      </w:r>
      <w:r w:rsidR="00D64F3F" w:rsidRPr="00DD4C1D">
        <w:t>wähle?“</w:t>
      </w:r>
      <w:r>
        <w:t xml:space="preserve"> </w:t>
      </w:r>
      <w:r w:rsidR="00402586" w:rsidRPr="00DD4C1D">
        <w:t>Nein,</w:t>
      </w:r>
      <w:r>
        <w:t xml:space="preserve"> </w:t>
      </w:r>
      <w:r w:rsidR="00402586" w:rsidRPr="00DD4C1D">
        <w:t>s</w:t>
      </w:r>
      <w:r w:rsidR="006427C0" w:rsidRPr="00DD4C1D">
        <w:t>onst</w:t>
      </w:r>
      <w:r>
        <w:t xml:space="preserve"> </w:t>
      </w:r>
      <w:r w:rsidR="006427C0" w:rsidRPr="00DD4C1D">
        <w:t>hätte</w:t>
      </w:r>
      <w:r>
        <w:t xml:space="preserve"> </w:t>
      </w:r>
      <w:r w:rsidR="006427C0" w:rsidRPr="00DD4C1D">
        <w:t>Liebe</w:t>
      </w:r>
      <w:r>
        <w:t xml:space="preserve"> </w:t>
      </w:r>
      <w:r w:rsidR="00402586" w:rsidRPr="00DD4C1D">
        <w:t>nicht</w:t>
      </w:r>
      <w:r>
        <w:t xml:space="preserve"> </w:t>
      </w:r>
      <w:r w:rsidR="00402586" w:rsidRPr="00DD4C1D">
        <w:t>entstehen</w:t>
      </w:r>
      <w:r>
        <w:t xml:space="preserve"> </w:t>
      </w:r>
      <w:r w:rsidR="00402586" w:rsidRPr="00DD4C1D">
        <w:t>können</w:t>
      </w:r>
      <w:r w:rsidR="006427C0" w:rsidRPr="00DD4C1D">
        <w:t>.</w:t>
      </w:r>
      <w:r>
        <w:t xml:space="preserve"> </w:t>
      </w:r>
      <w:r w:rsidR="00402586" w:rsidRPr="00DD4C1D">
        <w:t>Gott</w:t>
      </w:r>
      <w:r>
        <w:t xml:space="preserve"> </w:t>
      </w:r>
      <w:r w:rsidR="00D64F3F" w:rsidRPr="00DD4C1D">
        <w:t>musste</w:t>
      </w:r>
      <w:r>
        <w:t xml:space="preserve"> </w:t>
      </w:r>
      <w:r w:rsidR="00D64F3F" w:rsidRPr="00DD4C1D">
        <w:t>ihm</w:t>
      </w:r>
      <w:r>
        <w:t xml:space="preserve"> </w:t>
      </w:r>
      <w:r w:rsidR="00402586" w:rsidRPr="00DD4C1D">
        <w:t>gleichsam</w:t>
      </w:r>
      <w:r>
        <w:t xml:space="preserve"> </w:t>
      </w:r>
      <w:r w:rsidR="00D64F3F" w:rsidRPr="00DD4C1D">
        <w:t>sagen:</w:t>
      </w:r>
      <w:r>
        <w:t xml:space="preserve"> </w:t>
      </w:r>
      <w:r w:rsidR="00D64F3F" w:rsidRPr="00DD4C1D">
        <w:t>„Ich</w:t>
      </w:r>
      <w:r>
        <w:t xml:space="preserve"> </w:t>
      </w:r>
      <w:r w:rsidR="00D64F3F" w:rsidRPr="00DD4C1D">
        <w:t>tue</w:t>
      </w:r>
      <w:r>
        <w:t xml:space="preserve"> </w:t>
      </w:r>
      <w:r w:rsidR="00D64F3F" w:rsidRPr="00DD4C1D">
        <w:t>alles</w:t>
      </w:r>
      <w:r>
        <w:t xml:space="preserve"> </w:t>
      </w:r>
      <w:r w:rsidR="00D64F3F" w:rsidRPr="00DD4C1D">
        <w:t>für</w:t>
      </w:r>
      <w:r>
        <w:t xml:space="preserve"> </w:t>
      </w:r>
      <w:r w:rsidR="00D64F3F" w:rsidRPr="00DD4C1D">
        <w:t>dich,</w:t>
      </w:r>
      <w:r>
        <w:t xml:space="preserve"> </w:t>
      </w:r>
      <w:r w:rsidR="00D64F3F" w:rsidRPr="00DD4C1D">
        <w:t>Adam,</w:t>
      </w:r>
      <w:r>
        <w:t xml:space="preserve"> </w:t>
      </w:r>
      <w:r w:rsidR="00D64F3F" w:rsidRPr="00DD4C1D">
        <w:t>aber</w:t>
      </w:r>
      <w:r>
        <w:t xml:space="preserve"> </w:t>
      </w:r>
      <w:r w:rsidR="00D64F3F" w:rsidRPr="00DD4C1D">
        <w:t>diese</w:t>
      </w:r>
      <w:r>
        <w:t xml:space="preserve"> </w:t>
      </w:r>
      <w:r w:rsidR="00D64F3F" w:rsidRPr="00DD4C1D">
        <w:t>Entscheidung</w:t>
      </w:r>
      <w:r>
        <w:t xml:space="preserve"> </w:t>
      </w:r>
      <w:r w:rsidR="00D64F3F" w:rsidRPr="00DD4C1D">
        <w:t>kann</w:t>
      </w:r>
      <w:r>
        <w:t xml:space="preserve"> </w:t>
      </w:r>
      <w:r w:rsidR="00D64F3F" w:rsidRPr="00DD4C1D">
        <w:t>ich</w:t>
      </w:r>
      <w:r>
        <w:t xml:space="preserve"> </w:t>
      </w:r>
      <w:r w:rsidR="00D64F3F" w:rsidRPr="00DD4C1D">
        <w:t>dir</w:t>
      </w:r>
      <w:r>
        <w:t xml:space="preserve"> </w:t>
      </w:r>
      <w:r w:rsidR="00D64F3F" w:rsidRPr="00DD4C1D">
        <w:t>nicht</w:t>
      </w:r>
      <w:r>
        <w:t xml:space="preserve"> </w:t>
      </w:r>
      <w:r w:rsidR="00D64F3F" w:rsidRPr="00DD4C1D">
        <w:t>abnehmen</w:t>
      </w:r>
      <w:r w:rsidR="00402586" w:rsidRPr="00DD4C1D">
        <w:t>.</w:t>
      </w:r>
      <w:r>
        <w:t xml:space="preserve"> </w:t>
      </w:r>
      <w:r w:rsidR="00402586" w:rsidRPr="00DD4C1D">
        <w:t>Du</w:t>
      </w:r>
      <w:r>
        <w:t xml:space="preserve"> </w:t>
      </w:r>
      <w:r w:rsidR="00402586" w:rsidRPr="00DD4C1D">
        <w:t>musst</w:t>
      </w:r>
      <w:r>
        <w:t xml:space="preserve"> </w:t>
      </w:r>
      <w:r w:rsidR="00402586" w:rsidRPr="00DD4C1D">
        <w:t>selber</w:t>
      </w:r>
      <w:r>
        <w:t xml:space="preserve"> </w:t>
      </w:r>
      <w:r w:rsidR="00402586" w:rsidRPr="00DD4C1D">
        <w:t>entscheiden</w:t>
      </w:r>
      <w:r w:rsidR="00D64F3F" w:rsidRPr="00DD4C1D">
        <w:t>.</w:t>
      </w:r>
      <w:r>
        <w:t xml:space="preserve"> </w:t>
      </w:r>
      <w:r w:rsidR="00D64F3F" w:rsidRPr="00DD4C1D">
        <w:t>Ich</w:t>
      </w:r>
      <w:r>
        <w:t xml:space="preserve"> </w:t>
      </w:r>
      <w:r w:rsidR="00D64F3F" w:rsidRPr="00DD4C1D">
        <w:t>kann</w:t>
      </w:r>
      <w:r>
        <w:t xml:space="preserve"> </w:t>
      </w:r>
      <w:r w:rsidR="00D64F3F" w:rsidRPr="00DD4C1D">
        <w:t>dich</w:t>
      </w:r>
      <w:r>
        <w:t xml:space="preserve"> </w:t>
      </w:r>
      <w:r w:rsidR="00D64F3F" w:rsidRPr="00DD4C1D">
        <w:t>lediglich</w:t>
      </w:r>
      <w:r>
        <w:t xml:space="preserve"> </w:t>
      </w:r>
      <w:r w:rsidR="00D64F3F" w:rsidRPr="00DD4C1D">
        <w:t>davor</w:t>
      </w:r>
      <w:r>
        <w:t xml:space="preserve"> </w:t>
      </w:r>
      <w:r w:rsidR="00D64F3F" w:rsidRPr="00DD4C1D">
        <w:t>warnen:</w:t>
      </w:r>
      <w:r>
        <w:t xml:space="preserve"> </w:t>
      </w:r>
      <w:r w:rsidR="00D64F3F" w:rsidRPr="00DD4C1D">
        <w:t>Wenn</w:t>
      </w:r>
      <w:r>
        <w:t xml:space="preserve"> </w:t>
      </w:r>
      <w:r w:rsidR="00D64F3F" w:rsidRPr="00DD4C1D">
        <w:t>du</w:t>
      </w:r>
      <w:r>
        <w:t xml:space="preserve"> </w:t>
      </w:r>
      <w:r w:rsidR="00D64F3F" w:rsidRPr="00DD4C1D">
        <w:t>die</w:t>
      </w:r>
      <w:r>
        <w:t xml:space="preserve"> </w:t>
      </w:r>
      <w:r w:rsidR="00D64F3F" w:rsidRPr="00DD4C1D">
        <w:t>Schöpfung</w:t>
      </w:r>
      <w:r>
        <w:t xml:space="preserve"> </w:t>
      </w:r>
      <w:r w:rsidR="00D64F3F" w:rsidRPr="00DD4C1D">
        <w:t>vorziehst</w:t>
      </w:r>
      <w:r>
        <w:t xml:space="preserve"> </w:t>
      </w:r>
      <w:r w:rsidR="00D64F3F" w:rsidRPr="00DD4C1D">
        <w:t>und</w:t>
      </w:r>
      <w:r>
        <w:t xml:space="preserve"> </w:t>
      </w:r>
      <w:r w:rsidR="00D64F3F" w:rsidRPr="00DD4C1D">
        <w:t>vo</w:t>
      </w:r>
      <w:r w:rsidR="00EE4ADE" w:rsidRPr="00DD4C1D">
        <w:t>m</w:t>
      </w:r>
      <w:r>
        <w:t xml:space="preserve"> </w:t>
      </w:r>
      <w:r w:rsidR="00D64F3F" w:rsidRPr="00DD4C1D">
        <w:t>Baum</w:t>
      </w:r>
      <w:r>
        <w:t xml:space="preserve"> </w:t>
      </w:r>
      <w:r w:rsidR="00EE4ADE" w:rsidRPr="00DD4C1D">
        <w:t>der</w:t>
      </w:r>
      <w:r>
        <w:t xml:space="preserve"> </w:t>
      </w:r>
      <w:r w:rsidR="00EE4ADE" w:rsidRPr="00DD4C1D">
        <w:t>Erkenntnis</w:t>
      </w:r>
      <w:r>
        <w:t xml:space="preserve"> </w:t>
      </w:r>
      <w:r w:rsidR="00D64F3F" w:rsidRPr="00DD4C1D">
        <w:t>isst,</w:t>
      </w:r>
      <w:r>
        <w:t xml:space="preserve"> </w:t>
      </w:r>
      <w:r w:rsidR="00D64F3F" w:rsidRPr="00DD4C1D">
        <w:t>wirst</w:t>
      </w:r>
      <w:r>
        <w:t xml:space="preserve"> </w:t>
      </w:r>
      <w:r w:rsidR="00D64F3F" w:rsidRPr="00DD4C1D">
        <w:t>du</w:t>
      </w:r>
      <w:r>
        <w:t xml:space="preserve"> </w:t>
      </w:r>
      <w:r w:rsidR="00D64F3F" w:rsidRPr="00DD4C1D">
        <w:t>sterben.</w:t>
      </w:r>
      <w:r>
        <w:t xml:space="preserve"> </w:t>
      </w:r>
      <w:r w:rsidR="00D64F3F" w:rsidRPr="00DD4C1D">
        <w:t>Und</w:t>
      </w:r>
      <w:r>
        <w:t xml:space="preserve"> </w:t>
      </w:r>
      <w:r w:rsidR="007E25CC" w:rsidRPr="00DD4C1D">
        <w:t>es</w:t>
      </w:r>
      <w:r>
        <w:t xml:space="preserve"> </w:t>
      </w:r>
      <w:r w:rsidR="00EE4ADE" w:rsidRPr="00DD4C1D">
        <w:t>wird</w:t>
      </w:r>
      <w:r>
        <w:t xml:space="preserve"> </w:t>
      </w:r>
      <w:r w:rsidR="00D64F3F" w:rsidRPr="00DD4C1D">
        <w:t>tragische</w:t>
      </w:r>
      <w:r>
        <w:t xml:space="preserve"> </w:t>
      </w:r>
      <w:r w:rsidR="00D64F3F" w:rsidRPr="00DD4C1D">
        <w:t>Konsequenzen</w:t>
      </w:r>
      <w:r>
        <w:t xml:space="preserve"> </w:t>
      </w:r>
      <w:r w:rsidR="00EE4ADE" w:rsidRPr="00DD4C1D">
        <w:t>für</w:t>
      </w:r>
      <w:r>
        <w:t xml:space="preserve"> </w:t>
      </w:r>
      <w:r w:rsidR="00EE4ADE" w:rsidRPr="00DD4C1D">
        <w:t>dich</w:t>
      </w:r>
      <w:r>
        <w:t xml:space="preserve"> </w:t>
      </w:r>
      <w:r w:rsidR="00EE4ADE" w:rsidRPr="00DD4C1D">
        <w:t>haben</w:t>
      </w:r>
      <w:r w:rsidR="00D64F3F" w:rsidRPr="00DD4C1D">
        <w:t>.“</w:t>
      </w:r>
      <w:r>
        <w:t xml:space="preserve"> </w:t>
      </w:r>
    </w:p>
    <w:p w14:paraId="22F8A803" w14:textId="08F0B185" w:rsidR="00C12777" w:rsidRPr="00DD4C1D" w:rsidRDefault="001478F8" w:rsidP="002C0189">
      <w:pPr>
        <w:tabs>
          <w:tab w:val="left" w:pos="8565"/>
        </w:tabs>
      </w:pPr>
      <w:r>
        <w:t xml:space="preserve">    </w:t>
      </w:r>
      <w:r w:rsidR="007E25CC" w:rsidRPr="00DD4C1D">
        <w:t>Wären</w:t>
      </w:r>
      <w:r>
        <w:t xml:space="preserve"> </w:t>
      </w:r>
      <w:r w:rsidR="007E25CC" w:rsidRPr="00DD4C1D">
        <w:t>Adam</w:t>
      </w:r>
      <w:r>
        <w:t xml:space="preserve"> </w:t>
      </w:r>
      <w:r w:rsidR="007E25CC" w:rsidRPr="00DD4C1D">
        <w:t>und</w:t>
      </w:r>
      <w:r>
        <w:t xml:space="preserve"> </w:t>
      </w:r>
      <w:r w:rsidR="007E25CC" w:rsidRPr="00DD4C1D">
        <w:t>Eva</w:t>
      </w:r>
      <w:r>
        <w:t xml:space="preserve"> </w:t>
      </w:r>
      <w:r w:rsidR="007E25CC" w:rsidRPr="00DD4C1D">
        <w:t>von</w:t>
      </w:r>
      <w:r>
        <w:t xml:space="preserve"> </w:t>
      </w:r>
      <w:r w:rsidR="007E25CC" w:rsidRPr="00DD4C1D">
        <w:t>V</w:t>
      </w:r>
      <w:r w:rsidR="00D64F3F" w:rsidRPr="00DD4C1D">
        <w:t>ornherein</w:t>
      </w:r>
      <w:r>
        <w:t xml:space="preserve"> </w:t>
      </w:r>
      <w:r w:rsidR="00D64F3F" w:rsidRPr="00DD4C1D">
        <w:t>dazu</w:t>
      </w:r>
      <w:r>
        <w:t xml:space="preserve"> </w:t>
      </w:r>
      <w:r w:rsidR="008F016A" w:rsidRPr="00DD4C1D">
        <w:t>bestimmt</w:t>
      </w:r>
      <w:r>
        <w:t xml:space="preserve"> </w:t>
      </w:r>
      <w:r w:rsidR="007E25CC" w:rsidRPr="00DD4C1D">
        <w:t>gewesen</w:t>
      </w:r>
      <w:r w:rsidR="008F016A" w:rsidRPr="00DD4C1D">
        <w:t>,</w:t>
      </w:r>
      <w:r>
        <w:t xml:space="preserve"> </w:t>
      </w:r>
      <w:r w:rsidR="00D64F3F" w:rsidRPr="00DD4C1D">
        <w:t>ungehorsam</w:t>
      </w:r>
      <w:r>
        <w:t xml:space="preserve"> </w:t>
      </w:r>
      <w:r w:rsidR="00D64F3F" w:rsidRPr="00DD4C1D">
        <w:t>zu</w:t>
      </w:r>
      <w:r>
        <w:t xml:space="preserve"> </w:t>
      </w:r>
      <w:r w:rsidR="00D64F3F" w:rsidRPr="00DD4C1D">
        <w:t>sein</w:t>
      </w:r>
      <w:r>
        <w:t xml:space="preserve"> </w:t>
      </w:r>
      <w:r w:rsidR="00D64F3F" w:rsidRPr="00DD4C1D">
        <w:t>und</w:t>
      </w:r>
      <w:r>
        <w:t xml:space="preserve"> </w:t>
      </w:r>
      <w:r w:rsidR="00E478A5" w:rsidRPr="00DD4C1D">
        <w:t>sich</w:t>
      </w:r>
      <w:r>
        <w:t xml:space="preserve"> </w:t>
      </w:r>
      <w:r w:rsidR="00E478A5" w:rsidRPr="00DD4C1D">
        <w:t>gegen</w:t>
      </w:r>
      <w:r>
        <w:t xml:space="preserve"> </w:t>
      </w:r>
      <w:r w:rsidR="00E478A5" w:rsidRPr="00DD4C1D">
        <w:t>Gott</w:t>
      </w:r>
      <w:r>
        <w:t xml:space="preserve"> </w:t>
      </w:r>
      <w:r w:rsidR="00E478A5" w:rsidRPr="00DD4C1D">
        <w:t>zu</w:t>
      </w:r>
      <w:r>
        <w:t xml:space="preserve"> </w:t>
      </w:r>
      <w:r w:rsidR="00E478A5" w:rsidRPr="00DD4C1D">
        <w:t>entscheiden</w:t>
      </w:r>
      <w:r w:rsidR="00D64F3F" w:rsidRPr="00DD4C1D">
        <w:t>,</w:t>
      </w:r>
      <w:r>
        <w:t xml:space="preserve"> </w:t>
      </w:r>
      <w:r w:rsidR="00D64F3F" w:rsidRPr="00DD4C1D">
        <w:t>wäre</w:t>
      </w:r>
      <w:r>
        <w:t xml:space="preserve"> </w:t>
      </w:r>
      <w:r w:rsidR="008F016A" w:rsidRPr="00DD4C1D">
        <w:t>ihre</w:t>
      </w:r>
      <w:r>
        <w:t xml:space="preserve"> </w:t>
      </w:r>
      <w:r w:rsidR="008F016A" w:rsidRPr="00DD4C1D">
        <w:t>Tat</w:t>
      </w:r>
      <w:r>
        <w:t xml:space="preserve"> </w:t>
      </w:r>
      <w:r w:rsidR="00D64F3F" w:rsidRPr="00DD4C1D">
        <w:t>nicht</w:t>
      </w:r>
      <w:r>
        <w:t xml:space="preserve"> </w:t>
      </w:r>
      <w:r w:rsidR="009B170A" w:rsidRPr="00DD4C1D">
        <w:t>lediglich</w:t>
      </w:r>
      <w:r>
        <w:t xml:space="preserve"> </w:t>
      </w:r>
      <w:r w:rsidR="009B170A" w:rsidRPr="00DD4C1D">
        <w:t>eine</w:t>
      </w:r>
      <w:r>
        <w:t xml:space="preserve"> </w:t>
      </w:r>
      <w:r w:rsidR="008F016A" w:rsidRPr="00DD4C1D">
        <w:t>logische</w:t>
      </w:r>
      <w:r>
        <w:t xml:space="preserve"> </w:t>
      </w:r>
      <w:r w:rsidR="008F016A" w:rsidRPr="00DD4C1D">
        <w:t>Folge</w:t>
      </w:r>
      <w:r>
        <w:t xml:space="preserve"> </w:t>
      </w:r>
      <w:r w:rsidR="008F016A" w:rsidRPr="00DD4C1D">
        <w:t>ihrer</w:t>
      </w:r>
      <w:r>
        <w:t xml:space="preserve"> </w:t>
      </w:r>
      <w:r w:rsidR="008F016A" w:rsidRPr="00DD4C1D">
        <w:t>Bestimmung</w:t>
      </w:r>
      <w:r>
        <w:t xml:space="preserve"> </w:t>
      </w:r>
      <w:r w:rsidR="009B170A" w:rsidRPr="00DD4C1D">
        <w:t>gewesen</w:t>
      </w:r>
      <w:r>
        <w:t xml:space="preserve"> </w:t>
      </w:r>
      <w:r w:rsidR="009B170A" w:rsidRPr="00DD4C1D">
        <w:t>und</w:t>
      </w:r>
      <w:r>
        <w:t xml:space="preserve"> </w:t>
      </w:r>
      <w:r w:rsidR="009B170A" w:rsidRPr="00DD4C1D">
        <w:t>sie</w:t>
      </w:r>
      <w:r>
        <w:t xml:space="preserve"> </w:t>
      </w:r>
      <w:r w:rsidR="009B170A" w:rsidRPr="00DD4C1D">
        <w:t>hätten</w:t>
      </w:r>
      <w:r>
        <w:t xml:space="preserve"> </w:t>
      </w:r>
      <w:r w:rsidR="009B170A" w:rsidRPr="00DD4C1D">
        <w:t>dafür</w:t>
      </w:r>
      <w:r>
        <w:t xml:space="preserve"> </w:t>
      </w:r>
      <w:r w:rsidR="009B170A" w:rsidRPr="00DD4C1D">
        <w:t>nicht</w:t>
      </w:r>
      <w:r>
        <w:t xml:space="preserve"> </w:t>
      </w:r>
      <w:r w:rsidR="009B170A" w:rsidRPr="00DD4C1D">
        <w:t>zur</w:t>
      </w:r>
      <w:r>
        <w:t xml:space="preserve"> </w:t>
      </w:r>
      <w:r w:rsidR="009B170A" w:rsidRPr="00DD4C1D">
        <w:t>Verantwortung</w:t>
      </w:r>
      <w:r>
        <w:t xml:space="preserve"> </w:t>
      </w:r>
      <w:r w:rsidR="009B170A" w:rsidRPr="00DD4C1D">
        <w:t>gezogen</w:t>
      </w:r>
      <w:r>
        <w:t xml:space="preserve"> </w:t>
      </w:r>
      <w:r w:rsidR="009B170A" w:rsidRPr="00DD4C1D">
        <w:t>werden</w:t>
      </w:r>
      <w:r>
        <w:t xml:space="preserve"> </w:t>
      </w:r>
      <w:r w:rsidR="009B170A" w:rsidRPr="00DD4C1D">
        <w:t>können.</w:t>
      </w:r>
      <w:r>
        <w:t xml:space="preserve"> </w:t>
      </w:r>
      <w:r w:rsidR="009B170A" w:rsidRPr="00DD4C1D">
        <w:t>Man</w:t>
      </w:r>
      <w:r>
        <w:t xml:space="preserve"> </w:t>
      </w:r>
      <w:r w:rsidR="00C12777" w:rsidRPr="00DD4C1D">
        <w:t>kann</w:t>
      </w:r>
      <w:r>
        <w:t xml:space="preserve"> </w:t>
      </w:r>
      <w:r w:rsidR="009B170A" w:rsidRPr="00DD4C1D">
        <w:t>nicht</w:t>
      </w:r>
      <w:r>
        <w:t xml:space="preserve"> </w:t>
      </w:r>
      <w:r w:rsidR="00C12777" w:rsidRPr="00DD4C1D">
        <w:t>zur</w:t>
      </w:r>
      <w:r>
        <w:t xml:space="preserve"> </w:t>
      </w:r>
      <w:r w:rsidR="00C12777" w:rsidRPr="00DD4C1D">
        <w:t>Verantwortung</w:t>
      </w:r>
      <w:r>
        <w:t xml:space="preserve"> </w:t>
      </w:r>
      <w:r w:rsidR="00C12777" w:rsidRPr="00DD4C1D">
        <w:t>gezogen</w:t>
      </w:r>
      <w:r>
        <w:t xml:space="preserve"> </w:t>
      </w:r>
      <w:r w:rsidR="00C12777" w:rsidRPr="00DD4C1D">
        <w:t>werden,</w:t>
      </w:r>
      <w:r>
        <w:t xml:space="preserve"> </w:t>
      </w:r>
      <w:r w:rsidR="00C12777" w:rsidRPr="00DD4C1D">
        <w:t>wenn</w:t>
      </w:r>
      <w:r>
        <w:t xml:space="preserve"> </w:t>
      </w:r>
      <w:r w:rsidR="00C12777" w:rsidRPr="00DD4C1D">
        <w:t>man</w:t>
      </w:r>
      <w:r>
        <w:t xml:space="preserve"> </w:t>
      </w:r>
      <w:r w:rsidR="00D64F3F" w:rsidRPr="00DD4C1D">
        <w:t>sich</w:t>
      </w:r>
      <w:r>
        <w:t xml:space="preserve"> </w:t>
      </w:r>
      <w:r w:rsidR="00D64F3F" w:rsidRPr="00DD4C1D">
        <w:t>nicht</w:t>
      </w:r>
      <w:r>
        <w:t xml:space="preserve"> </w:t>
      </w:r>
      <w:r w:rsidR="00D64F3F" w:rsidRPr="00DD4C1D">
        <w:t>anders</w:t>
      </w:r>
      <w:r>
        <w:t xml:space="preserve"> </w:t>
      </w:r>
      <w:r w:rsidR="00D64F3F" w:rsidRPr="00DD4C1D">
        <w:t>entscheiden</w:t>
      </w:r>
      <w:r>
        <w:t xml:space="preserve"> </w:t>
      </w:r>
      <w:r w:rsidR="00C12777" w:rsidRPr="00DD4C1D">
        <w:t>konnte</w:t>
      </w:r>
      <w:r w:rsidR="00D64F3F" w:rsidRPr="00DD4C1D">
        <w:t>,</w:t>
      </w:r>
      <w:r>
        <w:t xml:space="preserve"> </w:t>
      </w:r>
      <w:r w:rsidR="00D64F3F" w:rsidRPr="00DD4C1D">
        <w:t>weil</w:t>
      </w:r>
      <w:r>
        <w:t xml:space="preserve"> </w:t>
      </w:r>
      <w:r w:rsidR="00D64F3F" w:rsidRPr="00DD4C1D">
        <w:t>e</w:t>
      </w:r>
      <w:r w:rsidR="00C12777" w:rsidRPr="00DD4C1D">
        <w:t>s</w:t>
      </w:r>
      <w:r>
        <w:t xml:space="preserve"> </w:t>
      </w:r>
      <w:r w:rsidR="00C12777" w:rsidRPr="00DD4C1D">
        <w:t>–</w:t>
      </w:r>
      <w:r>
        <w:t xml:space="preserve"> </w:t>
      </w:r>
      <w:r w:rsidR="00C12777" w:rsidRPr="00DD4C1D">
        <w:t>wegen</w:t>
      </w:r>
      <w:r>
        <w:t xml:space="preserve"> </w:t>
      </w:r>
      <w:r w:rsidR="00C12777" w:rsidRPr="00DD4C1D">
        <w:t>Vorprogrammierung</w:t>
      </w:r>
      <w:r>
        <w:t xml:space="preserve"> </w:t>
      </w:r>
      <w:r w:rsidR="00C12777" w:rsidRPr="00DD4C1D">
        <w:t>–</w:t>
      </w:r>
      <w:r>
        <w:t xml:space="preserve"> </w:t>
      </w:r>
      <w:r w:rsidR="009B170A" w:rsidRPr="00DD4C1D">
        <w:t>praktisch</w:t>
      </w:r>
      <w:r>
        <w:t xml:space="preserve"> </w:t>
      </w:r>
      <w:r w:rsidR="00D64F3F" w:rsidRPr="00DD4C1D">
        <w:t>keine</w:t>
      </w:r>
      <w:r>
        <w:t xml:space="preserve"> </w:t>
      </w:r>
      <w:r w:rsidR="00D64F3F" w:rsidRPr="00DD4C1D">
        <w:t>andere</w:t>
      </w:r>
      <w:r>
        <w:t xml:space="preserve"> </w:t>
      </w:r>
      <w:r w:rsidR="00D64F3F" w:rsidRPr="00DD4C1D">
        <w:t>Möglichkeit</w:t>
      </w:r>
      <w:r>
        <w:t xml:space="preserve"> </w:t>
      </w:r>
      <w:r w:rsidR="00C12777" w:rsidRPr="00DD4C1D">
        <w:t>gab.</w:t>
      </w:r>
      <w:r>
        <w:t xml:space="preserve"> </w:t>
      </w:r>
    </w:p>
    <w:p w14:paraId="385245F2" w14:textId="125C4D7A" w:rsidR="00975B9C" w:rsidRPr="00DD4C1D" w:rsidRDefault="001478F8" w:rsidP="002C0189">
      <w:r>
        <w:t xml:space="preserve">    </w:t>
      </w:r>
      <w:r w:rsidR="00C12777" w:rsidRPr="00DD4C1D">
        <w:t>Gott</w:t>
      </w:r>
      <w:r>
        <w:t xml:space="preserve"> </w:t>
      </w:r>
      <w:r w:rsidR="00C12777" w:rsidRPr="00DD4C1D">
        <w:t>würde</w:t>
      </w:r>
      <w:r>
        <w:t xml:space="preserve"> </w:t>
      </w:r>
      <w:r w:rsidR="00C12777" w:rsidRPr="00DD4C1D">
        <w:t>dem</w:t>
      </w:r>
      <w:r>
        <w:t xml:space="preserve"> </w:t>
      </w:r>
      <w:r w:rsidR="00C12777" w:rsidRPr="00DD4C1D">
        <w:t>Menschen</w:t>
      </w:r>
      <w:r>
        <w:t xml:space="preserve"> </w:t>
      </w:r>
      <w:r w:rsidR="002A2B04" w:rsidRPr="00DD4C1D">
        <w:t>nicht</w:t>
      </w:r>
      <w:r>
        <w:t xml:space="preserve"> </w:t>
      </w:r>
      <w:r w:rsidR="002A2B04" w:rsidRPr="00DD4C1D">
        <w:t>Befehle</w:t>
      </w:r>
      <w:r>
        <w:t xml:space="preserve"> </w:t>
      </w:r>
      <w:r w:rsidR="002A2B04" w:rsidRPr="00DD4C1D">
        <w:t>geben,</w:t>
      </w:r>
      <w:r>
        <w:t xml:space="preserve"> </w:t>
      </w:r>
      <w:r w:rsidR="002A2B04" w:rsidRPr="00DD4C1D">
        <w:t>hätte</w:t>
      </w:r>
      <w:r>
        <w:t xml:space="preserve"> </w:t>
      </w:r>
      <w:r w:rsidR="009B170A" w:rsidRPr="00DD4C1D">
        <w:t>jener</w:t>
      </w:r>
      <w:r>
        <w:t xml:space="preserve"> </w:t>
      </w:r>
      <w:r w:rsidR="002A2B04" w:rsidRPr="00DD4C1D">
        <w:t>nicht</w:t>
      </w:r>
      <w:r>
        <w:t xml:space="preserve"> </w:t>
      </w:r>
      <w:r w:rsidR="002A2B04" w:rsidRPr="00DD4C1D">
        <w:t>die</w:t>
      </w:r>
      <w:r>
        <w:t xml:space="preserve"> </w:t>
      </w:r>
      <w:r w:rsidR="002A2B04" w:rsidRPr="00DD4C1D">
        <w:t>Entscheidungsmöglichkeit,</w:t>
      </w:r>
      <w:r>
        <w:t xml:space="preserve"> </w:t>
      </w:r>
      <w:r w:rsidR="00975B9C" w:rsidRPr="00DD4C1D">
        <w:t>dem</w:t>
      </w:r>
      <w:r>
        <w:t xml:space="preserve"> </w:t>
      </w:r>
      <w:r w:rsidR="00975B9C" w:rsidRPr="00DD4C1D">
        <w:t>Befehl</w:t>
      </w:r>
      <w:r>
        <w:t xml:space="preserve"> </w:t>
      </w:r>
      <w:r w:rsidR="002A2B04" w:rsidRPr="00DD4C1D">
        <w:t>zu</w:t>
      </w:r>
      <w:r>
        <w:t xml:space="preserve"> </w:t>
      </w:r>
      <w:r w:rsidR="002A2B04" w:rsidRPr="00DD4C1D">
        <w:t>gehorchen</w:t>
      </w:r>
      <w:r>
        <w:t xml:space="preserve"> </w:t>
      </w:r>
      <w:r w:rsidR="002A2B04" w:rsidRPr="00DD4C1D">
        <w:t>oder</w:t>
      </w:r>
      <w:r>
        <w:t xml:space="preserve"> </w:t>
      </w:r>
      <w:r w:rsidR="002A2B04" w:rsidRPr="00DD4C1D">
        <w:t>ihn</w:t>
      </w:r>
      <w:r>
        <w:t xml:space="preserve"> </w:t>
      </w:r>
      <w:r w:rsidR="002A2B04" w:rsidRPr="00DD4C1D">
        <w:t>abzuweisen.</w:t>
      </w:r>
      <w:r>
        <w:t xml:space="preserve"> </w:t>
      </w:r>
    </w:p>
    <w:p w14:paraId="475219FF" w14:textId="7CBF73FE" w:rsidR="009B170A" w:rsidRPr="00DD4C1D" w:rsidRDefault="001478F8" w:rsidP="002C0189">
      <w:r>
        <w:t xml:space="preserve">    </w:t>
      </w:r>
      <w:r w:rsidR="009B170A" w:rsidRPr="00DD4C1D">
        <w:t>Auch</w:t>
      </w:r>
      <w:r>
        <w:t xml:space="preserve"> </w:t>
      </w:r>
      <w:r w:rsidR="009B170A" w:rsidRPr="00DD4C1D">
        <w:t>nach</w:t>
      </w:r>
      <w:r>
        <w:t xml:space="preserve"> </w:t>
      </w:r>
      <w:r w:rsidR="009B170A" w:rsidRPr="00DD4C1D">
        <w:t>dem</w:t>
      </w:r>
      <w:r>
        <w:t xml:space="preserve"> </w:t>
      </w:r>
      <w:r w:rsidR="00975B9C" w:rsidRPr="00DD4C1D">
        <w:t>Sündenfall</w:t>
      </w:r>
      <w:r>
        <w:t xml:space="preserve"> </w:t>
      </w:r>
      <w:r w:rsidR="009B170A" w:rsidRPr="00DD4C1D">
        <w:t>war</w:t>
      </w:r>
      <w:r>
        <w:t xml:space="preserve"> </w:t>
      </w:r>
      <w:r w:rsidR="009B170A" w:rsidRPr="00DD4C1D">
        <w:t>der</w:t>
      </w:r>
      <w:r>
        <w:t xml:space="preserve"> </w:t>
      </w:r>
      <w:r w:rsidR="009B170A" w:rsidRPr="00DD4C1D">
        <w:t>Mensch</w:t>
      </w:r>
      <w:r>
        <w:t xml:space="preserve"> </w:t>
      </w:r>
      <w:r w:rsidR="009B170A" w:rsidRPr="00DD4C1D">
        <w:t>weiterhin</w:t>
      </w:r>
      <w:r>
        <w:t xml:space="preserve"> </w:t>
      </w:r>
      <w:r w:rsidR="009B170A" w:rsidRPr="00DD4C1D">
        <w:t>in</w:t>
      </w:r>
      <w:r>
        <w:t xml:space="preserve"> </w:t>
      </w:r>
      <w:r w:rsidR="009B170A" w:rsidRPr="00DD4C1D">
        <w:t>die</w:t>
      </w:r>
      <w:r>
        <w:t xml:space="preserve"> </w:t>
      </w:r>
      <w:r w:rsidR="009B170A" w:rsidRPr="00DD4C1D">
        <w:t>Entscheidungsnotwendigkeit</w:t>
      </w:r>
      <w:r>
        <w:t xml:space="preserve"> </w:t>
      </w:r>
      <w:r w:rsidR="009B170A" w:rsidRPr="00DD4C1D">
        <w:t>gestellt.</w:t>
      </w:r>
      <w:r>
        <w:t xml:space="preserve"> </w:t>
      </w:r>
      <w:r w:rsidR="009B170A" w:rsidRPr="00DD4C1D">
        <w:t>Gott</w:t>
      </w:r>
      <w:r>
        <w:t xml:space="preserve"> </w:t>
      </w:r>
      <w:r w:rsidR="009B170A" w:rsidRPr="00DD4C1D">
        <w:t>bietet</w:t>
      </w:r>
      <w:r>
        <w:t xml:space="preserve"> </w:t>
      </w:r>
      <w:r w:rsidR="009B170A" w:rsidRPr="00DD4C1D">
        <w:t>ihm</w:t>
      </w:r>
      <w:r>
        <w:t xml:space="preserve"> </w:t>
      </w:r>
      <w:r w:rsidR="009B170A" w:rsidRPr="00DD4C1D">
        <w:t>das</w:t>
      </w:r>
      <w:r>
        <w:t xml:space="preserve"> </w:t>
      </w:r>
      <w:r w:rsidR="009B170A" w:rsidRPr="00DD4C1D">
        <w:t>Heil</w:t>
      </w:r>
      <w:r>
        <w:t xml:space="preserve"> </w:t>
      </w:r>
      <w:r w:rsidR="009B170A" w:rsidRPr="00DD4C1D">
        <w:t>an,</w:t>
      </w:r>
      <w:r>
        <w:t xml:space="preserve"> </w:t>
      </w:r>
      <w:r w:rsidR="009B170A" w:rsidRPr="00DD4C1D">
        <w:t>wirbt</w:t>
      </w:r>
      <w:r>
        <w:t xml:space="preserve"> </w:t>
      </w:r>
      <w:r w:rsidR="009B170A" w:rsidRPr="00DD4C1D">
        <w:t>um</w:t>
      </w:r>
      <w:r>
        <w:t xml:space="preserve"> </w:t>
      </w:r>
      <w:r w:rsidR="009B170A" w:rsidRPr="00DD4C1D">
        <w:t>seine</w:t>
      </w:r>
      <w:r>
        <w:t xml:space="preserve"> </w:t>
      </w:r>
      <w:r w:rsidR="009B170A" w:rsidRPr="00DD4C1D">
        <w:t>Seele.</w:t>
      </w:r>
      <w:r>
        <w:t xml:space="preserve"> </w:t>
      </w:r>
      <w:r w:rsidR="009B170A" w:rsidRPr="00DD4C1D">
        <w:t>Der</w:t>
      </w:r>
      <w:r>
        <w:t xml:space="preserve"> </w:t>
      </w:r>
      <w:r w:rsidR="009B170A" w:rsidRPr="00DD4C1D">
        <w:t>Mensch</w:t>
      </w:r>
      <w:r>
        <w:t xml:space="preserve"> </w:t>
      </w:r>
      <w:r w:rsidR="009B170A" w:rsidRPr="00DD4C1D">
        <w:t>muss</w:t>
      </w:r>
      <w:r>
        <w:t xml:space="preserve"> </w:t>
      </w:r>
      <w:r w:rsidR="009B170A" w:rsidRPr="00DD4C1D">
        <w:t>aber</w:t>
      </w:r>
      <w:r>
        <w:t xml:space="preserve"> </w:t>
      </w:r>
      <w:r w:rsidR="009B170A" w:rsidRPr="00DD4C1D">
        <w:t>selber</w:t>
      </w:r>
      <w:r>
        <w:t xml:space="preserve"> </w:t>
      </w:r>
      <w:r w:rsidR="009B170A" w:rsidRPr="00DD4C1D">
        <w:t>entscheiden,</w:t>
      </w:r>
      <w:r>
        <w:t xml:space="preserve"> </w:t>
      </w:r>
      <w:r w:rsidR="009B170A" w:rsidRPr="00DD4C1D">
        <w:t>ob</w:t>
      </w:r>
      <w:r>
        <w:t xml:space="preserve"> </w:t>
      </w:r>
      <w:r w:rsidR="009B170A" w:rsidRPr="00DD4C1D">
        <w:t>er</w:t>
      </w:r>
      <w:r>
        <w:t xml:space="preserve"> </w:t>
      </w:r>
      <w:r w:rsidR="009B170A" w:rsidRPr="00DD4C1D">
        <w:t>das</w:t>
      </w:r>
      <w:r>
        <w:t xml:space="preserve"> </w:t>
      </w:r>
      <w:r w:rsidR="009B170A" w:rsidRPr="00DD4C1D">
        <w:t>Heil</w:t>
      </w:r>
      <w:r>
        <w:t xml:space="preserve"> </w:t>
      </w:r>
      <w:r w:rsidR="009B170A" w:rsidRPr="00DD4C1D">
        <w:t>in</w:t>
      </w:r>
      <w:r>
        <w:t xml:space="preserve"> </w:t>
      </w:r>
      <w:r w:rsidR="009B170A" w:rsidRPr="00DD4C1D">
        <w:t>Empfang</w:t>
      </w:r>
      <w:r>
        <w:t xml:space="preserve"> </w:t>
      </w:r>
      <w:r w:rsidR="009B170A" w:rsidRPr="00DD4C1D">
        <w:t>nehmen</w:t>
      </w:r>
      <w:r>
        <w:t xml:space="preserve"> </w:t>
      </w:r>
      <w:r w:rsidR="009B170A" w:rsidRPr="00DD4C1D">
        <w:t>soll</w:t>
      </w:r>
      <w:r>
        <w:t xml:space="preserve"> </w:t>
      </w:r>
      <w:r w:rsidR="009B170A" w:rsidRPr="00DD4C1D">
        <w:t>oder</w:t>
      </w:r>
      <w:r>
        <w:t xml:space="preserve"> </w:t>
      </w:r>
      <w:r w:rsidR="009B170A" w:rsidRPr="00DD4C1D">
        <w:t>nicht</w:t>
      </w:r>
      <w:r w:rsidR="0072365A" w:rsidRPr="00DD4C1D">
        <w:t>.</w:t>
      </w:r>
      <w:r>
        <w:t xml:space="preserve"> </w:t>
      </w:r>
      <w:r w:rsidR="0072365A" w:rsidRPr="00DD4C1D">
        <w:t>Deshalb</w:t>
      </w:r>
      <w:r>
        <w:t xml:space="preserve"> </w:t>
      </w:r>
      <w:r w:rsidR="0072365A" w:rsidRPr="00DD4C1D">
        <w:t>die</w:t>
      </w:r>
      <w:r>
        <w:t xml:space="preserve"> </w:t>
      </w:r>
      <w:r w:rsidR="0072365A" w:rsidRPr="00DD4C1D">
        <w:t>vielen</w:t>
      </w:r>
      <w:r>
        <w:t xml:space="preserve"> </w:t>
      </w:r>
      <w:r w:rsidR="0072365A" w:rsidRPr="00DD4C1D">
        <w:t>Aufrufe</w:t>
      </w:r>
      <w:r>
        <w:t xml:space="preserve"> </w:t>
      </w:r>
      <w:r w:rsidR="0072365A" w:rsidRPr="00DD4C1D">
        <w:t>an</w:t>
      </w:r>
      <w:r>
        <w:t xml:space="preserve"> </w:t>
      </w:r>
      <w:r w:rsidR="0072365A" w:rsidRPr="00DD4C1D">
        <w:t>den</w:t>
      </w:r>
      <w:r>
        <w:t xml:space="preserve"> </w:t>
      </w:r>
      <w:r w:rsidR="0072365A" w:rsidRPr="00DD4C1D">
        <w:t>Menschen.</w:t>
      </w:r>
      <w:r>
        <w:t xml:space="preserve"> </w:t>
      </w:r>
    </w:p>
    <w:p w14:paraId="33BC379C" w14:textId="3CA1A472" w:rsidR="00975B9C" w:rsidRPr="00DD4C1D" w:rsidRDefault="001478F8" w:rsidP="002C0189">
      <w:r>
        <w:t xml:space="preserve">    Lukas </w:t>
      </w:r>
      <w:r w:rsidR="002A2B04" w:rsidRPr="00DD4C1D">
        <w:t>9</w:t>
      </w:r>
      <w:r>
        <w:t>, 2</w:t>
      </w:r>
      <w:r w:rsidR="002A2B04" w:rsidRPr="00DD4C1D">
        <w:t>3:</w:t>
      </w:r>
      <w:r>
        <w:t xml:space="preserve"> </w:t>
      </w:r>
      <w:r w:rsidR="00DC60E6" w:rsidRPr="00DD4C1D">
        <w:t>„</w:t>
      </w:r>
      <w:r w:rsidR="002A2B04" w:rsidRPr="00DD4C1D">
        <w:rPr>
          <w:b/>
          <w:bCs/>
        </w:rPr>
        <w:t>Will</w:t>
      </w:r>
      <w:r>
        <w:rPr>
          <w:b/>
          <w:bCs/>
        </w:rPr>
        <w:t xml:space="preserve"> </w:t>
      </w:r>
      <w:r w:rsidR="002A2B04" w:rsidRPr="00DD4C1D">
        <w:rPr>
          <w:b/>
          <w:bCs/>
        </w:rPr>
        <w:t>jemand</w:t>
      </w:r>
      <w:r>
        <w:rPr>
          <w:b/>
          <w:bCs/>
        </w:rPr>
        <w:t xml:space="preserve"> </w:t>
      </w:r>
      <w:r w:rsidR="002A2B04" w:rsidRPr="00DD4C1D">
        <w:rPr>
          <w:b/>
          <w:bCs/>
        </w:rPr>
        <w:t>mir</w:t>
      </w:r>
      <w:r>
        <w:rPr>
          <w:b/>
          <w:bCs/>
        </w:rPr>
        <w:t xml:space="preserve"> </w:t>
      </w:r>
      <w:r w:rsidR="002A2B04" w:rsidRPr="00DD4C1D">
        <w:rPr>
          <w:b/>
          <w:bCs/>
        </w:rPr>
        <w:t>nachkommen,</w:t>
      </w:r>
      <w:r>
        <w:rPr>
          <w:b/>
          <w:bCs/>
        </w:rPr>
        <w:t xml:space="preserve"> </w:t>
      </w:r>
      <w:r w:rsidR="002A2B04" w:rsidRPr="00DD4C1D">
        <w:rPr>
          <w:b/>
          <w:bCs/>
        </w:rPr>
        <w:t>verleugne</w:t>
      </w:r>
      <w:r>
        <w:rPr>
          <w:b/>
          <w:bCs/>
        </w:rPr>
        <w:t xml:space="preserve"> </w:t>
      </w:r>
      <w:r w:rsidR="002A2B04" w:rsidRPr="00DD4C1D">
        <w:rPr>
          <w:b/>
          <w:bCs/>
        </w:rPr>
        <w:t>er</w:t>
      </w:r>
      <w:r>
        <w:rPr>
          <w:b/>
          <w:bCs/>
        </w:rPr>
        <w:t xml:space="preserve"> </w:t>
      </w:r>
      <w:r w:rsidR="002A2B04" w:rsidRPr="00DD4C1D">
        <w:rPr>
          <w:b/>
          <w:bCs/>
        </w:rPr>
        <w:t>sich</w:t>
      </w:r>
      <w:r>
        <w:rPr>
          <w:b/>
          <w:bCs/>
        </w:rPr>
        <w:t xml:space="preserve"> </w:t>
      </w:r>
      <w:r w:rsidR="002A2B04" w:rsidRPr="00DD4C1D">
        <w:rPr>
          <w:b/>
          <w:bCs/>
        </w:rPr>
        <w:t>selbst</w:t>
      </w:r>
      <w:r>
        <w:rPr>
          <w:b/>
          <w:bCs/>
        </w:rPr>
        <w:t xml:space="preserve"> </w:t>
      </w:r>
      <w:r w:rsidR="002A2B04" w:rsidRPr="00DD4C1D">
        <w:rPr>
          <w:b/>
          <w:bCs/>
        </w:rPr>
        <w:t>und</w:t>
      </w:r>
      <w:r>
        <w:rPr>
          <w:b/>
          <w:bCs/>
        </w:rPr>
        <w:t xml:space="preserve"> </w:t>
      </w:r>
      <w:r w:rsidR="002A2B04" w:rsidRPr="00DD4C1D">
        <w:rPr>
          <w:b/>
          <w:bCs/>
        </w:rPr>
        <w:t>nehme</w:t>
      </w:r>
      <w:r>
        <w:rPr>
          <w:b/>
          <w:bCs/>
        </w:rPr>
        <w:t xml:space="preserve"> </w:t>
      </w:r>
      <w:r w:rsidR="002A2B04" w:rsidRPr="00DD4C1D">
        <w:rPr>
          <w:b/>
          <w:bCs/>
        </w:rPr>
        <w:t>täglich</w:t>
      </w:r>
      <w:r>
        <w:rPr>
          <w:b/>
          <w:bCs/>
        </w:rPr>
        <w:t xml:space="preserve"> </w:t>
      </w:r>
      <w:r w:rsidR="002A2B04" w:rsidRPr="00DD4C1D">
        <w:rPr>
          <w:b/>
          <w:bCs/>
        </w:rPr>
        <w:t>sein</w:t>
      </w:r>
      <w:r>
        <w:rPr>
          <w:b/>
          <w:bCs/>
        </w:rPr>
        <w:t xml:space="preserve"> </w:t>
      </w:r>
      <w:r w:rsidR="002A2B04" w:rsidRPr="00DD4C1D">
        <w:rPr>
          <w:b/>
          <w:bCs/>
        </w:rPr>
        <w:t>Kreuz</w:t>
      </w:r>
      <w:r>
        <w:rPr>
          <w:b/>
          <w:bCs/>
        </w:rPr>
        <w:t xml:space="preserve"> </w:t>
      </w:r>
      <w:r w:rsidR="002A2B04" w:rsidRPr="00DD4C1D">
        <w:rPr>
          <w:b/>
          <w:bCs/>
        </w:rPr>
        <w:t>auf</w:t>
      </w:r>
      <w:r>
        <w:rPr>
          <w:b/>
          <w:bCs/>
        </w:rPr>
        <w:t xml:space="preserve"> </w:t>
      </w:r>
      <w:r w:rsidR="002A2B04" w:rsidRPr="00DD4C1D">
        <w:t>…”,</w:t>
      </w:r>
      <w:r>
        <w:t xml:space="preserve"> </w:t>
      </w:r>
    </w:p>
    <w:p w14:paraId="56AE2BB2" w14:textId="78DD2708" w:rsidR="0072365A" w:rsidRPr="00DD4C1D" w:rsidRDefault="001478F8" w:rsidP="002C0189">
      <w:r>
        <w:t xml:space="preserve">    </w:t>
      </w:r>
      <w:r w:rsidR="002A2B04" w:rsidRPr="00DD4C1D">
        <w:t>Ag</w:t>
      </w:r>
      <w:r>
        <w:t xml:space="preserve"> </w:t>
      </w:r>
      <w:r w:rsidR="002A2B04" w:rsidRPr="00DD4C1D">
        <w:t>2</w:t>
      </w:r>
      <w:r>
        <w:t>, 4</w:t>
      </w:r>
      <w:r w:rsidR="002A2B04" w:rsidRPr="00DD4C1D">
        <w:t>0</w:t>
      </w:r>
      <w:r w:rsidR="0072365A" w:rsidRPr="00DD4C1D">
        <w:t>:</w:t>
      </w:r>
      <w:r>
        <w:t xml:space="preserve"> </w:t>
      </w:r>
      <w:r w:rsidR="0072365A" w:rsidRPr="00DD4C1D">
        <w:t>„</w:t>
      </w:r>
      <w:r w:rsidR="0072365A" w:rsidRPr="00DD4C1D">
        <w:rPr>
          <w:b/>
        </w:rPr>
        <w:t>Lasst</w:t>
      </w:r>
      <w:r>
        <w:rPr>
          <w:b/>
        </w:rPr>
        <w:t xml:space="preserve"> </w:t>
      </w:r>
      <w:r w:rsidR="0072365A" w:rsidRPr="00DD4C1D">
        <w:rPr>
          <w:b/>
        </w:rPr>
        <w:t>euch</w:t>
      </w:r>
      <w:r>
        <w:rPr>
          <w:b/>
        </w:rPr>
        <w:t xml:space="preserve"> </w:t>
      </w:r>
      <w:r w:rsidR="0072365A" w:rsidRPr="00DD4C1D">
        <w:rPr>
          <w:b/>
        </w:rPr>
        <w:t>retten</w:t>
      </w:r>
      <w:r w:rsidR="0072365A" w:rsidRPr="00DD4C1D">
        <w:t>“</w:t>
      </w:r>
    </w:p>
    <w:p w14:paraId="72CF2533" w14:textId="2A0A0BF1" w:rsidR="0072365A" w:rsidRPr="00DD4C1D" w:rsidRDefault="001478F8" w:rsidP="002C0189">
      <w:pPr>
        <w:rPr>
          <w:lang w:eastAsia="de-CH" w:bidi="he-IL"/>
        </w:rPr>
      </w:pPr>
      <w:r>
        <w:t xml:space="preserve">    2. Korinther </w:t>
      </w:r>
      <w:r w:rsidR="00485808">
        <w:t>5</w:t>
      </w:r>
      <w:r>
        <w:t>, 2</w:t>
      </w:r>
      <w:r w:rsidR="0072365A" w:rsidRPr="00DD4C1D">
        <w:t>0</w:t>
      </w:r>
      <w:r>
        <w:rPr>
          <w:b/>
          <w:bCs/>
          <w:lang w:eastAsia="de-CH" w:bidi="he-IL"/>
        </w:rPr>
        <w:t xml:space="preserve"> </w:t>
      </w:r>
      <w:r>
        <w:rPr>
          <w:lang w:eastAsia="de-CH" w:bidi="he-IL"/>
        </w:rPr>
        <w:t xml:space="preserve"> </w:t>
      </w:r>
      <w:r w:rsidR="0072365A" w:rsidRPr="00DD4C1D">
        <w:t>„</w:t>
      </w:r>
      <w:r w:rsidR="0072365A" w:rsidRPr="00DD4C1D">
        <w:rPr>
          <w:b/>
          <w:lang w:eastAsia="de-CH" w:bidi="he-IL"/>
        </w:rPr>
        <w:t>Lasst</w:t>
      </w:r>
      <w:r>
        <w:rPr>
          <w:b/>
          <w:lang w:eastAsia="de-CH" w:bidi="he-IL"/>
        </w:rPr>
        <w:t xml:space="preserve"> </w:t>
      </w:r>
      <w:r w:rsidR="0072365A" w:rsidRPr="00DD4C1D">
        <w:rPr>
          <w:b/>
          <w:lang w:eastAsia="de-CH" w:bidi="he-IL"/>
        </w:rPr>
        <w:t>euch</w:t>
      </w:r>
      <w:r>
        <w:rPr>
          <w:b/>
          <w:lang w:eastAsia="de-CH" w:bidi="he-IL"/>
        </w:rPr>
        <w:t xml:space="preserve"> </w:t>
      </w:r>
      <w:r w:rsidR="0072365A" w:rsidRPr="00DD4C1D">
        <w:rPr>
          <w:b/>
          <w:lang w:eastAsia="de-CH" w:bidi="he-IL"/>
        </w:rPr>
        <w:t>mit</w:t>
      </w:r>
      <w:r>
        <w:rPr>
          <w:b/>
          <w:lang w:eastAsia="de-CH" w:bidi="he-IL"/>
        </w:rPr>
        <w:t xml:space="preserve"> </w:t>
      </w:r>
      <w:r w:rsidR="0072365A" w:rsidRPr="00DD4C1D">
        <w:rPr>
          <w:b/>
          <w:lang w:eastAsia="de-CH" w:bidi="he-IL"/>
        </w:rPr>
        <w:t>Gott</w:t>
      </w:r>
      <w:r>
        <w:rPr>
          <w:b/>
          <w:lang w:eastAsia="de-CH" w:bidi="he-IL"/>
        </w:rPr>
        <w:t xml:space="preserve"> </w:t>
      </w:r>
      <w:r w:rsidR="0072365A" w:rsidRPr="00DD4C1D">
        <w:rPr>
          <w:b/>
          <w:lang w:eastAsia="de-CH" w:bidi="he-IL"/>
        </w:rPr>
        <w:t>versöhnen</w:t>
      </w:r>
      <w:r w:rsidR="0072365A" w:rsidRPr="00DD4C1D">
        <w:rPr>
          <w:lang w:eastAsia="de-CH" w:bidi="he-IL"/>
        </w:rPr>
        <w:t>!”</w:t>
      </w:r>
    </w:p>
    <w:p w14:paraId="0FD3180E" w14:textId="366E0244" w:rsidR="0072365A" w:rsidRPr="00DD4C1D" w:rsidRDefault="001478F8" w:rsidP="002C0189">
      <w:r>
        <w:t xml:space="preserve">    Offenbarung </w:t>
      </w:r>
      <w:r w:rsidR="0072365A" w:rsidRPr="00DD4C1D">
        <w:t>22</w:t>
      </w:r>
      <w:r>
        <w:t>, 1</w:t>
      </w:r>
      <w:r w:rsidR="0072365A" w:rsidRPr="00DD4C1D">
        <w:t>7:</w:t>
      </w:r>
      <w:r>
        <w:t xml:space="preserve"> </w:t>
      </w:r>
      <w:r w:rsidR="0072365A" w:rsidRPr="00DD4C1D">
        <w:t>„</w:t>
      </w:r>
      <w:r w:rsidR="0072365A" w:rsidRPr="00DD4C1D">
        <w:rPr>
          <w:b/>
          <w:bCs/>
        </w:rPr>
        <w:t>Wer</w:t>
      </w:r>
      <w:r>
        <w:rPr>
          <w:b/>
          <w:bCs/>
        </w:rPr>
        <w:t xml:space="preserve"> </w:t>
      </w:r>
      <w:r w:rsidR="0072365A" w:rsidRPr="00DD4C1D">
        <w:rPr>
          <w:b/>
          <w:bCs/>
        </w:rPr>
        <w:t>will,</w:t>
      </w:r>
      <w:r>
        <w:rPr>
          <w:b/>
          <w:bCs/>
        </w:rPr>
        <w:t xml:space="preserve"> </w:t>
      </w:r>
      <w:r w:rsidR="0072365A" w:rsidRPr="00DD4C1D">
        <w:rPr>
          <w:b/>
          <w:bCs/>
        </w:rPr>
        <w:t>nehme</w:t>
      </w:r>
      <w:r>
        <w:rPr>
          <w:b/>
          <w:bCs/>
        </w:rPr>
        <w:t xml:space="preserve"> </w:t>
      </w:r>
      <w:r w:rsidR="0072365A" w:rsidRPr="00DD4C1D">
        <w:rPr>
          <w:b/>
          <w:bCs/>
        </w:rPr>
        <w:t>das</w:t>
      </w:r>
      <w:r>
        <w:rPr>
          <w:b/>
          <w:bCs/>
        </w:rPr>
        <w:t xml:space="preserve"> </w:t>
      </w:r>
      <w:r w:rsidR="0072365A" w:rsidRPr="00DD4C1D">
        <w:rPr>
          <w:b/>
          <w:bCs/>
        </w:rPr>
        <w:t>Wasser</w:t>
      </w:r>
      <w:r>
        <w:rPr>
          <w:b/>
          <w:bCs/>
        </w:rPr>
        <w:t xml:space="preserve"> </w:t>
      </w:r>
      <w:r w:rsidR="0072365A" w:rsidRPr="00DD4C1D">
        <w:rPr>
          <w:b/>
          <w:bCs/>
        </w:rPr>
        <w:t>des</w:t>
      </w:r>
      <w:r>
        <w:rPr>
          <w:b/>
          <w:bCs/>
        </w:rPr>
        <w:t xml:space="preserve"> </w:t>
      </w:r>
      <w:r w:rsidR="0072365A" w:rsidRPr="00DD4C1D">
        <w:rPr>
          <w:b/>
          <w:bCs/>
        </w:rPr>
        <w:t>Lebens</w:t>
      </w:r>
      <w:r>
        <w:t xml:space="preserve"> </w:t>
      </w:r>
      <w:r w:rsidR="0072365A" w:rsidRPr="00DD4C1D">
        <w:t>...”</w:t>
      </w:r>
      <w:r>
        <w:t xml:space="preserve"> </w:t>
      </w:r>
    </w:p>
    <w:p w14:paraId="304E94BF" w14:textId="77777777" w:rsidR="00975B9C" w:rsidRPr="00DD4C1D" w:rsidRDefault="00975B9C" w:rsidP="002C0189"/>
    <w:p w14:paraId="51AD3E0D" w14:textId="44EDD920" w:rsidR="00F641D2" w:rsidRPr="00DD4C1D" w:rsidRDefault="001478F8" w:rsidP="002C0189">
      <w:r>
        <w:t xml:space="preserve">    </w:t>
      </w:r>
      <w:r w:rsidR="002A2B04" w:rsidRPr="00DD4C1D">
        <w:t>Der</w:t>
      </w:r>
      <w:r>
        <w:t xml:space="preserve"> </w:t>
      </w:r>
      <w:r w:rsidR="002A2B04" w:rsidRPr="00DD4C1D">
        <w:t>Mensch</w:t>
      </w:r>
      <w:r>
        <w:t xml:space="preserve"> </w:t>
      </w:r>
      <w:r w:rsidR="002A2B04" w:rsidRPr="00DD4C1D">
        <w:t>muss</w:t>
      </w:r>
      <w:r>
        <w:t xml:space="preserve"> </w:t>
      </w:r>
      <w:r w:rsidR="002A2B04" w:rsidRPr="00DD4C1D">
        <w:t>aufhören,</w:t>
      </w:r>
      <w:r>
        <w:t xml:space="preserve"> </w:t>
      </w:r>
      <w:r w:rsidR="002A2B04" w:rsidRPr="00DD4C1D">
        <w:t>sich</w:t>
      </w:r>
      <w:r>
        <w:t xml:space="preserve"> </w:t>
      </w:r>
      <w:r w:rsidR="00704BA3" w:rsidRPr="00DD4C1D">
        <w:t>gegen</w:t>
      </w:r>
      <w:r>
        <w:t xml:space="preserve"> </w:t>
      </w:r>
      <w:r w:rsidR="00704BA3" w:rsidRPr="00DD4C1D">
        <w:t>Gottes</w:t>
      </w:r>
      <w:r>
        <w:t xml:space="preserve"> </w:t>
      </w:r>
      <w:r w:rsidR="00704BA3" w:rsidRPr="00DD4C1D">
        <w:t>Wirken</w:t>
      </w:r>
      <w:r>
        <w:t xml:space="preserve"> </w:t>
      </w:r>
      <w:r w:rsidR="00704BA3" w:rsidRPr="00DD4C1D">
        <w:t>zu</w:t>
      </w:r>
      <w:r>
        <w:t xml:space="preserve"> </w:t>
      </w:r>
      <w:r w:rsidR="00704BA3" w:rsidRPr="00DD4C1D">
        <w:t>wehren.</w:t>
      </w:r>
      <w:r>
        <w:t xml:space="preserve"> </w:t>
      </w:r>
      <w:r w:rsidR="00704BA3" w:rsidRPr="00DD4C1D">
        <w:t>D</w:t>
      </w:r>
      <w:r w:rsidR="002A2B04" w:rsidRPr="00DD4C1D">
        <w:t>e</w:t>
      </w:r>
      <w:r w:rsidR="00704BA3" w:rsidRPr="00DD4C1D">
        <w:t>r</w:t>
      </w:r>
      <w:r>
        <w:t xml:space="preserve"> </w:t>
      </w:r>
      <w:r w:rsidR="00704BA3" w:rsidRPr="00DD4C1D">
        <w:t>gütige</w:t>
      </w:r>
      <w:r>
        <w:t xml:space="preserve"> </w:t>
      </w:r>
      <w:r w:rsidR="00704BA3" w:rsidRPr="00DD4C1D">
        <w:t>Gott</w:t>
      </w:r>
      <w:r>
        <w:t xml:space="preserve"> </w:t>
      </w:r>
      <w:r w:rsidR="00704BA3" w:rsidRPr="00DD4C1D">
        <w:t>wirkt</w:t>
      </w:r>
      <w:r>
        <w:t xml:space="preserve"> </w:t>
      </w:r>
      <w:r w:rsidR="00704BA3" w:rsidRPr="00DD4C1D">
        <w:t>viel</w:t>
      </w:r>
      <w:r>
        <w:t xml:space="preserve"> </w:t>
      </w:r>
      <w:r w:rsidR="00704BA3" w:rsidRPr="00DD4C1D">
        <w:t>an</w:t>
      </w:r>
      <w:r>
        <w:t xml:space="preserve"> </w:t>
      </w:r>
      <w:r w:rsidR="00704BA3" w:rsidRPr="00DD4C1D">
        <w:t>uns,</w:t>
      </w:r>
      <w:r>
        <w:t xml:space="preserve"> </w:t>
      </w:r>
      <w:r w:rsidR="002A2B04" w:rsidRPr="00DD4C1D">
        <w:t>umwirbt</w:t>
      </w:r>
      <w:r>
        <w:t xml:space="preserve"> </w:t>
      </w:r>
      <w:r w:rsidR="002A2B04" w:rsidRPr="00DD4C1D">
        <w:t>uns,</w:t>
      </w:r>
      <w:r>
        <w:t xml:space="preserve"> </w:t>
      </w:r>
      <w:r w:rsidR="002A2B04" w:rsidRPr="00DD4C1D">
        <w:t>um</w:t>
      </w:r>
      <w:r>
        <w:t xml:space="preserve"> </w:t>
      </w:r>
      <w:r w:rsidR="002A2B04" w:rsidRPr="00DD4C1D">
        <w:t>uns</w:t>
      </w:r>
      <w:r>
        <w:t xml:space="preserve"> </w:t>
      </w:r>
      <w:r w:rsidR="002A2B04" w:rsidRPr="00DD4C1D">
        <w:t>zur</w:t>
      </w:r>
      <w:r>
        <w:t xml:space="preserve"> </w:t>
      </w:r>
      <w:r w:rsidR="002A2B04" w:rsidRPr="00DD4C1D">
        <w:t>Buße</w:t>
      </w:r>
      <w:r>
        <w:t xml:space="preserve"> </w:t>
      </w:r>
      <w:r w:rsidR="002A2B04" w:rsidRPr="00DD4C1D">
        <w:t>zu</w:t>
      </w:r>
      <w:r>
        <w:t xml:space="preserve"> </w:t>
      </w:r>
      <w:r w:rsidR="002A2B04" w:rsidRPr="00DD4C1D">
        <w:t>bringen</w:t>
      </w:r>
      <w:r>
        <w:t xml:space="preserve"> </w:t>
      </w:r>
      <w:r w:rsidR="002A2B04" w:rsidRPr="00DD4C1D">
        <w:t>(</w:t>
      </w:r>
      <w:r>
        <w:t xml:space="preserve">Römer </w:t>
      </w:r>
      <w:r w:rsidR="005D14F0" w:rsidRPr="00DD4C1D">
        <w:t>2</w:t>
      </w:r>
      <w:r>
        <w:t>, 4</w:t>
      </w:r>
      <w:r w:rsidR="005D14F0" w:rsidRPr="00DD4C1D">
        <w:t>)</w:t>
      </w:r>
      <w:r w:rsidR="002A2B04" w:rsidRPr="00DD4C1D">
        <w:t>.</w:t>
      </w:r>
      <w:r>
        <w:t xml:space="preserve"> </w:t>
      </w:r>
    </w:p>
    <w:p w14:paraId="7E324A51" w14:textId="17EC4436" w:rsidR="00F641D2" w:rsidRPr="00DD4C1D" w:rsidRDefault="001478F8" w:rsidP="002C0189">
      <w:r>
        <w:t xml:space="preserve">    </w:t>
      </w:r>
      <w:r w:rsidR="002A2B04" w:rsidRPr="00DD4C1D">
        <w:t>Durch</w:t>
      </w:r>
      <w:r>
        <w:t xml:space="preserve"> </w:t>
      </w:r>
      <w:r w:rsidR="002A2B04" w:rsidRPr="00DD4C1D">
        <w:t>die</w:t>
      </w:r>
      <w:r>
        <w:t xml:space="preserve"> </w:t>
      </w:r>
      <w:r w:rsidR="002A2B04" w:rsidRPr="00DD4C1D">
        <w:t>Heilstat</w:t>
      </w:r>
      <w:r>
        <w:t xml:space="preserve"> </w:t>
      </w:r>
      <w:r w:rsidR="002A2B04" w:rsidRPr="00DD4C1D">
        <w:t>Gottes</w:t>
      </w:r>
      <w:r>
        <w:t xml:space="preserve"> </w:t>
      </w:r>
      <w:r w:rsidR="002A2B04" w:rsidRPr="00DD4C1D">
        <w:t>in</w:t>
      </w:r>
      <w:r>
        <w:t xml:space="preserve"> </w:t>
      </w:r>
      <w:r w:rsidR="002A2B04" w:rsidRPr="00DD4C1D">
        <w:t>Christus</w:t>
      </w:r>
      <w:r>
        <w:t xml:space="preserve"> </w:t>
      </w:r>
      <w:r w:rsidR="002A2B04" w:rsidRPr="00DD4C1D">
        <w:t>machte</w:t>
      </w:r>
      <w:r>
        <w:t xml:space="preserve"> </w:t>
      </w:r>
      <w:r w:rsidR="002A2B04" w:rsidRPr="00DD4C1D">
        <w:t>Gott</w:t>
      </w:r>
      <w:r>
        <w:t xml:space="preserve"> </w:t>
      </w:r>
      <w:r w:rsidR="002A2B04" w:rsidRPr="00DD4C1D">
        <w:t>es</w:t>
      </w:r>
      <w:r>
        <w:t xml:space="preserve"> </w:t>
      </w:r>
      <w:r w:rsidR="002A2B04" w:rsidRPr="00DD4C1D">
        <w:t>für</w:t>
      </w:r>
      <w:r>
        <w:t xml:space="preserve"> </w:t>
      </w:r>
      <w:r w:rsidR="002A2B04" w:rsidRPr="00DD4C1D">
        <w:t>jeden</w:t>
      </w:r>
      <w:r>
        <w:t xml:space="preserve"> </w:t>
      </w:r>
      <w:r w:rsidR="002A2B04" w:rsidRPr="00DD4C1D">
        <w:t>Menschen</w:t>
      </w:r>
      <w:r>
        <w:t xml:space="preserve"> </w:t>
      </w:r>
      <w:r w:rsidR="002A2B04" w:rsidRPr="00DD4C1D">
        <w:t>möglich,</w:t>
      </w:r>
      <w:r>
        <w:t xml:space="preserve"> </w:t>
      </w:r>
      <w:r w:rsidR="002A2B04" w:rsidRPr="00DD4C1D">
        <w:t>den</w:t>
      </w:r>
      <w:r>
        <w:t xml:space="preserve"> </w:t>
      </w:r>
      <w:r w:rsidR="002A2B04" w:rsidRPr="00DD4C1D">
        <w:t>Sündenfall</w:t>
      </w:r>
      <w:r>
        <w:t xml:space="preserve"> </w:t>
      </w:r>
      <w:r w:rsidR="002A2B04" w:rsidRPr="00DD4C1D">
        <w:t>seiner</w:t>
      </w:r>
      <w:r>
        <w:t xml:space="preserve"> </w:t>
      </w:r>
      <w:r w:rsidR="002A2B04" w:rsidRPr="00DD4C1D">
        <w:t>Ureltern</w:t>
      </w:r>
      <w:r>
        <w:t xml:space="preserve"> </w:t>
      </w:r>
      <w:r w:rsidR="002A2B04" w:rsidRPr="00DD4C1D">
        <w:t>für</w:t>
      </w:r>
      <w:r>
        <w:t xml:space="preserve"> </w:t>
      </w:r>
      <w:r w:rsidR="002A2B04" w:rsidRPr="00DD4C1D">
        <w:t>sich</w:t>
      </w:r>
      <w:r>
        <w:t xml:space="preserve"> </w:t>
      </w:r>
      <w:r w:rsidR="002A2B04" w:rsidRPr="00DD4C1D">
        <w:t>persönlich</w:t>
      </w:r>
      <w:r>
        <w:t xml:space="preserve"> </w:t>
      </w:r>
      <w:r w:rsidR="002A2B04" w:rsidRPr="00DD4C1D">
        <w:t>rückgängig</w:t>
      </w:r>
      <w:r>
        <w:t xml:space="preserve"> </w:t>
      </w:r>
      <w:r w:rsidR="002A2B04" w:rsidRPr="00DD4C1D">
        <w:t>zu</w:t>
      </w:r>
      <w:r>
        <w:t xml:space="preserve"> </w:t>
      </w:r>
      <w:r w:rsidR="002A2B04" w:rsidRPr="00DD4C1D">
        <w:t>machen.</w:t>
      </w:r>
      <w:r>
        <w:t xml:space="preserve"> </w:t>
      </w:r>
      <w:r w:rsidR="002A2B04" w:rsidRPr="00DD4C1D">
        <w:t>Dazu</w:t>
      </w:r>
      <w:r>
        <w:t xml:space="preserve"> </w:t>
      </w:r>
      <w:r w:rsidR="002A2B04" w:rsidRPr="00DD4C1D">
        <w:t>ist</w:t>
      </w:r>
      <w:r>
        <w:t xml:space="preserve"> </w:t>
      </w:r>
      <w:r w:rsidR="002A2B04" w:rsidRPr="00DD4C1D">
        <w:t>eine</w:t>
      </w:r>
      <w:r>
        <w:t xml:space="preserve"> </w:t>
      </w:r>
      <w:r w:rsidR="002A2B04" w:rsidRPr="00DD4C1D">
        <w:t>freie</w:t>
      </w:r>
      <w:r>
        <w:t xml:space="preserve"> </w:t>
      </w:r>
      <w:r w:rsidR="002A2B04" w:rsidRPr="00DD4C1D">
        <w:t>Entscheidung</w:t>
      </w:r>
      <w:r>
        <w:t xml:space="preserve"> </w:t>
      </w:r>
      <w:r w:rsidR="002A2B04" w:rsidRPr="00DD4C1D">
        <w:t>notwendig.</w:t>
      </w:r>
      <w:r>
        <w:t xml:space="preserve"> </w:t>
      </w:r>
      <w:r w:rsidR="002A2B04" w:rsidRPr="00DD4C1D">
        <w:t>Würde</w:t>
      </w:r>
      <w:r>
        <w:t xml:space="preserve"> </w:t>
      </w:r>
      <w:r w:rsidR="002A2B04" w:rsidRPr="00DD4C1D">
        <w:t>Gott</w:t>
      </w:r>
      <w:r>
        <w:t xml:space="preserve"> </w:t>
      </w:r>
      <w:r w:rsidR="002A2B04" w:rsidRPr="00DD4C1D">
        <w:t>ihm</w:t>
      </w:r>
      <w:r>
        <w:t xml:space="preserve"> </w:t>
      </w:r>
      <w:r w:rsidR="002A2B04" w:rsidRPr="00DD4C1D">
        <w:t>auch</w:t>
      </w:r>
      <w:r>
        <w:t xml:space="preserve"> </w:t>
      </w:r>
      <w:r w:rsidR="002A2B04" w:rsidRPr="00DD4C1D">
        <w:t>diese</w:t>
      </w:r>
      <w:r>
        <w:t xml:space="preserve"> </w:t>
      </w:r>
      <w:r w:rsidR="002A2B04" w:rsidRPr="00DD4C1D">
        <w:t>Entscheidung</w:t>
      </w:r>
      <w:r>
        <w:t xml:space="preserve"> </w:t>
      </w:r>
      <w:r w:rsidR="002A2B04" w:rsidRPr="00DD4C1D">
        <w:t>wegnehmen,</w:t>
      </w:r>
      <w:r>
        <w:t xml:space="preserve"> </w:t>
      </w:r>
      <w:r w:rsidR="002A2B04" w:rsidRPr="00DD4C1D">
        <w:t>wäre</w:t>
      </w:r>
      <w:r>
        <w:t xml:space="preserve"> </w:t>
      </w:r>
      <w:r w:rsidR="002A2B04" w:rsidRPr="00DD4C1D">
        <w:t>der</w:t>
      </w:r>
      <w:r>
        <w:t xml:space="preserve"> </w:t>
      </w:r>
      <w:r w:rsidR="002A2B04" w:rsidRPr="00DD4C1D">
        <w:t>Mensch</w:t>
      </w:r>
      <w:r>
        <w:t xml:space="preserve"> </w:t>
      </w:r>
      <w:r w:rsidR="002A2B04" w:rsidRPr="00DD4C1D">
        <w:t>eine</w:t>
      </w:r>
      <w:r>
        <w:t xml:space="preserve"> </w:t>
      </w:r>
      <w:r w:rsidR="002A2B04" w:rsidRPr="00DD4C1D">
        <w:t>Marionette</w:t>
      </w:r>
      <w:r>
        <w:t xml:space="preserve"> </w:t>
      </w:r>
      <w:r w:rsidR="002A2B04" w:rsidRPr="00DD4C1D">
        <w:t>in</w:t>
      </w:r>
      <w:r>
        <w:t xml:space="preserve"> </w:t>
      </w:r>
      <w:r w:rsidR="00704BA3" w:rsidRPr="00DD4C1D">
        <w:t>Gottes</w:t>
      </w:r>
      <w:r>
        <w:t xml:space="preserve"> </w:t>
      </w:r>
      <w:r w:rsidR="002A2B04" w:rsidRPr="00DD4C1D">
        <w:t>Hand.</w:t>
      </w:r>
      <w:r>
        <w:t xml:space="preserve"> </w:t>
      </w:r>
    </w:p>
    <w:p w14:paraId="6A59FE35" w14:textId="77777777" w:rsidR="00E934AD" w:rsidRPr="00DD4C1D" w:rsidRDefault="00E934AD" w:rsidP="002C0189"/>
    <w:p w14:paraId="197A2FF7" w14:textId="05E8A172" w:rsidR="00F641D2" w:rsidRPr="00DD4C1D" w:rsidRDefault="002A2B04" w:rsidP="002C0189">
      <w:r w:rsidRPr="00DD4C1D">
        <w:t>Die</w:t>
      </w:r>
      <w:r w:rsidR="001478F8">
        <w:t xml:space="preserve"> </w:t>
      </w:r>
      <w:r w:rsidRPr="00DD4C1D">
        <w:t>Situation</w:t>
      </w:r>
      <w:r w:rsidR="001478F8">
        <w:t xml:space="preserve"> </w:t>
      </w:r>
      <w:r w:rsidRPr="00DD4C1D">
        <w:t>im</w:t>
      </w:r>
      <w:r w:rsidR="001478F8">
        <w:t xml:space="preserve"> </w:t>
      </w:r>
      <w:r w:rsidRPr="00DD4C1D">
        <w:t>Himmel</w:t>
      </w:r>
      <w:r w:rsidR="001478F8">
        <w:t xml:space="preserve"> </w:t>
      </w:r>
      <w:r w:rsidRPr="00DD4C1D">
        <w:t>wird</w:t>
      </w:r>
      <w:r w:rsidR="001478F8">
        <w:t xml:space="preserve"> </w:t>
      </w:r>
      <w:r w:rsidRPr="00DD4C1D">
        <w:t>eine</w:t>
      </w:r>
      <w:r w:rsidR="001478F8">
        <w:t xml:space="preserve"> </w:t>
      </w:r>
      <w:r w:rsidRPr="00DD4C1D">
        <w:t>gänzlich</w:t>
      </w:r>
      <w:r w:rsidR="001478F8">
        <w:t xml:space="preserve"> </w:t>
      </w:r>
      <w:r w:rsidRPr="00DD4C1D">
        <w:t>andere</w:t>
      </w:r>
      <w:r w:rsidR="001478F8">
        <w:t xml:space="preserve"> </w:t>
      </w:r>
      <w:r w:rsidRPr="00DD4C1D">
        <w:t>sein.</w:t>
      </w:r>
      <w:r w:rsidR="001478F8">
        <w:t xml:space="preserve"> </w:t>
      </w:r>
      <w:r w:rsidRPr="00DD4C1D">
        <w:t>Dort</w:t>
      </w:r>
      <w:r w:rsidR="001478F8">
        <w:t xml:space="preserve"> </w:t>
      </w:r>
      <w:r w:rsidRPr="00DD4C1D">
        <w:t>werden</w:t>
      </w:r>
      <w:r w:rsidR="001478F8">
        <w:t xml:space="preserve"> </w:t>
      </w:r>
      <w:r w:rsidRPr="00DD4C1D">
        <w:t>die</w:t>
      </w:r>
      <w:r w:rsidR="001478F8">
        <w:t xml:space="preserve"> </w:t>
      </w:r>
      <w:r w:rsidRPr="00DD4C1D">
        <w:t>Erlösten</w:t>
      </w:r>
      <w:r w:rsidR="001478F8">
        <w:t xml:space="preserve"> </w:t>
      </w:r>
      <w:r w:rsidRPr="00DD4C1D">
        <w:t>nicht</w:t>
      </w:r>
      <w:r w:rsidR="001478F8">
        <w:t xml:space="preserve"> </w:t>
      </w:r>
      <w:r w:rsidRPr="00DD4C1D">
        <w:t>mehr</w:t>
      </w:r>
      <w:r w:rsidR="001478F8">
        <w:t xml:space="preserve"> </w:t>
      </w:r>
      <w:r w:rsidRPr="00DD4C1D">
        <w:t>sündigen.</w:t>
      </w:r>
      <w:r w:rsidR="001478F8">
        <w:t xml:space="preserve"> </w:t>
      </w:r>
      <w:r w:rsidRPr="00DD4C1D">
        <w:t>Das</w:t>
      </w:r>
      <w:r w:rsidR="001478F8">
        <w:t xml:space="preserve"> </w:t>
      </w:r>
      <w:r w:rsidRPr="00DD4C1D">
        <w:t>Heil</w:t>
      </w:r>
      <w:r w:rsidR="001478F8">
        <w:t xml:space="preserve"> </w:t>
      </w:r>
      <w:r w:rsidRPr="00DD4C1D">
        <w:t>wird</w:t>
      </w:r>
      <w:r w:rsidR="001478F8">
        <w:t xml:space="preserve"> </w:t>
      </w:r>
      <w:r w:rsidRPr="00DD4C1D">
        <w:t>vollendet</w:t>
      </w:r>
      <w:r w:rsidR="001478F8">
        <w:t xml:space="preserve"> </w:t>
      </w:r>
      <w:r w:rsidRPr="00DD4C1D">
        <w:t>sein.</w:t>
      </w:r>
      <w:r w:rsidR="001478F8">
        <w:t xml:space="preserve"> </w:t>
      </w:r>
      <w:r w:rsidR="00CF4E34" w:rsidRPr="00DD4C1D">
        <w:t>Sie</w:t>
      </w:r>
      <w:r w:rsidR="001478F8">
        <w:t xml:space="preserve"> </w:t>
      </w:r>
      <w:r w:rsidRPr="00DD4C1D">
        <w:t>werden</w:t>
      </w:r>
      <w:r w:rsidR="001478F8">
        <w:t xml:space="preserve"> </w:t>
      </w:r>
      <w:r w:rsidR="00CF4E34" w:rsidRPr="00DD4C1D">
        <w:t>ihren</w:t>
      </w:r>
      <w:r w:rsidR="001478F8">
        <w:t xml:space="preserve"> </w:t>
      </w:r>
      <w:r w:rsidRPr="00DD4C1D">
        <w:t>wunderbaren</w:t>
      </w:r>
      <w:r w:rsidR="001478F8">
        <w:t xml:space="preserve"> </w:t>
      </w:r>
      <w:r w:rsidRPr="00DD4C1D">
        <w:t>Herrn</w:t>
      </w:r>
      <w:r w:rsidR="001478F8">
        <w:t xml:space="preserve"> </w:t>
      </w:r>
      <w:r w:rsidRPr="00DD4C1D">
        <w:t>Auge</w:t>
      </w:r>
      <w:r w:rsidR="001478F8">
        <w:t xml:space="preserve"> </w:t>
      </w:r>
      <w:r w:rsidRPr="00DD4C1D">
        <w:t>in</w:t>
      </w:r>
      <w:r w:rsidR="001478F8">
        <w:t xml:space="preserve"> </w:t>
      </w:r>
      <w:r w:rsidRPr="00DD4C1D">
        <w:t>Auge</w:t>
      </w:r>
      <w:r w:rsidR="001478F8">
        <w:t xml:space="preserve"> </w:t>
      </w:r>
      <w:r w:rsidRPr="00DD4C1D">
        <w:t>sehen,</w:t>
      </w:r>
      <w:r w:rsidR="001478F8">
        <w:t xml:space="preserve"> </w:t>
      </w:r>
      <w:r w:rsidRPr="00DD4C1D">
        <w:t>werden</w:t>
      </w:r>
      <w:r w:rsidR="001478F8">
        <w:t xml:space="preserve"> </w:t>
      </w:r>
      <w:r w:rsidRPr="00DD4C1D">
        <w:t>nic</w:t>
      </w:r>
      <w:r w:rsidR="00CF4E34" w:rsidRPr="00DD4C1D">
        <w:t>ht</w:t>
      </w:r>
      <w:r w:rsidR="001478F8">
        <w:t xml:space="preserve"> </w:t>
      </w:r>
      <w:r w:rsidR="00CF4E34" w:rsidRPr="00DD4C1D">
        <w:t>mehr</w:t>
      </w:r>
      <w:r w:rsidR="001478F8">
        <w:t xml:space="preserve"> </w:t>
      </w:r>
      <w:r w:rsidR="00CF4E34" w:rsidRPr="00DD4C1D">
        <w:t>durch</w:t>
      </w:r>
      <w:r w:rsidR="001478F8">
        <w:t xml:space="preserve"> </w:t>
      </w:r>
      <w:r w:rsidR="00CF4E34" w:rsidRPr="00DD4C1D">
        <w:t>den</w:t>
      </w:r>
      <w:r w:rsidR="001478F8">
        <w:t xml:space="preserve"> </w:t>
      </w:r>
      <w:r w:rsidR="00CF4E34" w:rsidRPr="00DD4C1D">
        <w:t>Glauben</w:t>
      </w:r>
      <w:r w:rsidR="001478F8">
        <w:t xml:space="preserve"> </w:t>
      </w:r>
      <w:r w:rsidR="00CF4E34" w:rsidRPr="00DD4C1D">
        <w:t>leben.</w:t>
      </w:r>
      <w:r w:rsidR="001478F8">
        <w:t xml:space="preserve"> </w:t>
      </w:r>
      <w:r w:rsidR="00CF4E34" w:rsidRPr="00DD4C1D">
        <w:t>D</w:t>
      </w:r>
      <w:r w:rsidRPr="00DD4C1D">
        <w:t>ie</w:t>
      </w:r>
      <w:r w:rsidR="001478F8">
        <w:t xml:space="preserve"> </w:t>
      </w:r>
      <w:r w:rsidRPr="00DD4C1D">
        <w:t>Beziehung</w:t>
      </w:r>
      <w:r w:rsidR="001478F8">
        <w:t xml:space="preserve"> </w:t>
      </w:r>
      <w:r w:rsidRPr="00DD4C1D">
        <w:t>zum</w:t>
      </w:r>
      <w:r w:rsidR="001478F8">
        <w:t xml:space="preserve"> </w:t>
      </w:r>
      <w:r w:rsidRPr="00DD4C1D">
        <w:t>Herrn</w:t>
      </w:r>
      <w:r w:rsidR="001478F8">
        <w:t xml:space="preserve"> </w:t>
      </w:r>
      <w:r w:rsidRPr="00DD4C1D">
        <w:t>wird</w:t>
      </w:r>
      <w:r w:rsidR="001478F8">
        <w:t xml:space="preserve"> </w:t>
      </w:r>
      <w:r w:rsidRPr="00DD4C1D">
        <w:t>durch</w:t>
      </w:r>
      <w:r w:rsidR="001478F8">
        <w:t xml:space="preserve"> </w:t>
      </w:r>
      <w:r w:rsidRPr="00DD4C1D">
        <w:t>nichts</w:t>
      </w:r>
      <w:r w:rsidR="001478F8">
        <w:t xml:space="preserve"> </w:t>
      </w:r>
      <w:r w:rsidRPr="00DD4C1D">
        <w:t>mehr</w:t>
      </w:r>
      <w:r w:rsidR="001478F8">
        <w:t xml:space="preserve"> </w:t>
      </w:r>
      <w:r w:rsidRPr="00DD4C1D">
        <w:t>getrübt</w:t>
      </w:r>
      <w:r w:rsidR="001478F8">
        <w:t xml:space="preserve"> </w:t>
      </w:r>
      <w:r w:rsidRPr="00DD4C1D">
        <w:t>werden</w:t>
      </w:r>
      <w:r w:rsidR="001478F8">
        <w:t xml:space="preserve"> </w:t>
      </w:r>
      <w:r w:rsidRPr="00DD4C1D">
        <w:t>können,</w:t>
      </w:r>
      <w:r w:rsidR="001478F8">
        <w:t xml:space="preserve"> </w:t>
      </w:r>
      <w:r w:rsidRPr="00DD4C1D">
        <w:t>und</w:t>
      </w:r>
      <w:r w:rsidR="001478F8">
        <w:t xml:space="preserve"> </w:t>
      </w:r>
      <w:r w:rsidRPr="00DD4C1D">
        <w:t>die</w:t>
      </w:r>
      <w:r w:rsidR="001478F8">
        <w:t xml:space="preserve"> </w:t>
      </w:r>
      <w:r w:rsidRPr="00DD4C1D">
        <w:t>Erkenntnis,</w:t>
      </w:r>
      <w:r w:rsidR="001478F8">
        <w:t xml:space="preserve"> </w:t>
      </w:r>
      <w:r w:rsidRPr="00DD4C1D">
        <w:t>wie</w:t>
      </w:r>
      <w:r w:rsidR="001478F8">
        <w:t xml:space="preserve"> </w:t>
      </w:r>
      <w:r w:rsidRPr="00DD4C1D">
        <w:t>schrecklich</w:t>
      </w:r>
      <w:r w:rsidR="001478F8">
        <w:t xml:space="preserve"> </w:t>
      </w:r>
      <w:r w:rsidRPr="00DD4C1D">
        <w:t>Sünde</w:t>
      </w:r>
      <w:r w:rsidR="001478F8">
        <w:t xml:space="preserve"> </w:t>
      </w:r>
      <w:r w:rsidRPr="00DD4C1D">
        <w:t>ist,</w:t>
      </w:r>
      <w:r w:rsidR="001478F8">
        <w:t xml:space="preserve"> </w:t>
      </w:r>
      <w:r w:rsidRPr="00DD4C1D">
        <w:t>wird</w:t>
      </w:r>
      <w:r w:rsidR="001478F8">
        <w:t xml:space="preserve"> </w:t>
      </w:r>
      <w:r w:rsidRPr="00DD4C1D">
        <w:t>vollkommen</w:t>
      </w:r>
      <w:r w:rsidR="001478F8">
        <w:t xml:space="preserve"> </w:t>
      </w:r>
      <w:r w:rsidRPr="00DD4C1D">
        <w:t>sein.</w:t>
      </w:r>
      <w:r w:rsidR="001478F8">
        <w:t xml:space="preserve"> </w:t>
      </w:r>
      <w:r w:rsidRPr="00DD4C1D">
        <w:t>Daher</w:t>
      </w:r>
      <w:r w:rsidR="001478F8">
        <w:t xml:space="preserve"> </w:t>
      </w:r>
      <w:r w:rsidRPr="00DD4C1D">
        <w:t>will</w:t>
      </w:r>
      <w:r w:rsidR="001478F8">
        <w:t xml:space="preserve"> </w:t>
      </w:r>
      <w:r w:rsidRPr="00DD4C1D">
        <w:t>der</w:t>
      </w:r>
      <w:r w:rsidR="001478F8">
        <w:t xml:space="preserve"> </w:t>
      </w:r>
      <w:r w:rsidRPr="00DD4C1D">
        <w:t>Mensch</w:t>
      </w:r>
      <w:r w:rsidR="001478F8">
        <w:t xml:space="preserve"> </w:t>
      </w:r>
      <w:r w:rsidRPr="00DD4C1D">
        <w:t>dort</w:t>
      </w:r>
      <w:r w:rsidR="001478F8">
        <w:t xml:space="preserve"> </w:t>
      </w:r>
      <w:r w:rsidRPr="00DD4C1D">
        <w:t>sich</w:t>
      </w:r>
      <w:r w:rsidR="001478F8">
        <w:t xml:space="preserve"> </w:t>
      </w:r>
      <w:r w:rsidRPr="00DD4C1D">
        <w:t>nicht</w:t>
      </w:r>
      <w:r w:rsidR="001478F8">
        <w:t xml:space="preserve"> </w:t>
      </w:r>
      <w:r w:rsidRPr="00DD4C1D">
        <w:t>mehr</w:t>
      </w:r>
      <w:r w:rsidR="001478F8">
        <w:t xml:space="preserve"> </w:t>
      </w:r>
      <w:r w:rsidRPr="00DD4C1D">
        <w:t>gegen</w:t>
      </w:r>
      <w:r w:rsidR="001478F8">
        <w:t xml:space="preserve"> </w:t>
      </w:r>
      <w:r w:rsidRPr="00DD4C1D">
        <w:t>Christus</w:t>
      </w:r>
      <w:r w:rsidR="001478F8">
        <w:t xml:space="preserve"> </w:t>
      </w:r>
      <w:r w:rsidRPr="00DD4C1D">
        <w:t>und</w:t>
      </w:r>
      <w:r w:rsidR="001478F8">
        <w:t xml:space="preserve"> </w:t>
      </w:r>
      <w:r w:rsidRPr="00DD4C1D">
        <w:t>Gott</w:t>
      </w:r>
      <w:r w:rsidR="001478F8">
        <w:t xml:space="preserve"> </w:t>
      </w:r>
      <w:r w:rsidRPr="00DD4C1D">
        <w:t>entscheiden.</w:t>
      </w:r>
      <w:r w:rsidR="001478F8">
        <w:t xml:space="preserve"> </w:t>
      </w:r>
      <w:r w:rsidRPr="00DD4C1D">
        <w:t>Wenn</w:t>
      </w:r>
      <w:r w:rsidR="001478F8">
        <w:t xml:space="preserve"> </w:t>
      </w:r>
      <w:r w:rsidRPr="00DD4C1D">
        <w:t>die</w:t>
      </w:r>
      <w:r w:rsidR="001478F8">
        <w:t xml:space="preserve"> </w:t>
      </w:r>
      <w:r w:rsidRPr="00DD4C1D">
        <w:t>Erlösten</w:t>
      </w:r>
      <w:r w:rsidR="001478F8">
        <w:t xml:space="preserve"> </w:t>
      </w:r>
      <w:r w:rsidRPr="00DD4C1D">
        <w:t>im</w:t>
      </w:r>
      <w:r w:rsidR="001478F8">
        <w:t xml:space="preserve"> </w:t>
      </w:r>
      <w:r w:rsidRPr="00DD4C1D">
        <w:t>Himmel</w:t>
      </w:r>
      <w:r w:rsidR="001478F8">
        <w:t xml:space="preserve"> </w:t>
      </w:r>
      <w:r w:rsidRPr="00DD4C1D">
        <w:t>die</w:t>
      </w:r>
      <w:r w:rsidR="001478F8">
        <w:t xml:space="preserve"> </w:t>
      </w:r>
      <w:r w:rsidRPr="00DD4C1D">
        <w:t>Herrlichkeit</w:t>
      </w:r>
      <w:r w:rsidR="001478F8">
        <w:t xml:space="preserve"> </w:t>
      </w:r>
      <w:r w:rsidRPr="00DD4C1D">
        <w:t>Gottes</w:t>
      </w:r>
      <w:r w:rsidR="001478F8">
        <w:t xml:space="preserve"> </w:t>
      </w:r>
      <w:r w:rsidRPr="00DD4C1D">
        <w:t>genießen</w:t>
      </w:r>
      <w:r w:rsidR="001478F8">
        <w:t xml:space="preserve"> </w:t>
      </w:r>
      <w:r w:rsidRPr="00DD4C1D">
        <w:t>und</w:t>
      </w:r>
      <w:r w:rsidR="001478F8">
        <w:t xml:space="preserve"> </w:t>
      </w:r>
      <w:r w:rsidRPr="00DD4C1D">
        <w:t>darum</w:t>
      </w:r>
      <w:r w:rsidR="001478F8">
        <w:t xml:space="preserve"> </w:t>
      </w:r>
      <w:r w:rsidR="00CF4E34" w:rsidRPr="00DD4C1D">
        <w:t>Bescheid</w:t>
      </w:r>
      <w:r w:rsidR="001478F8">
        <w:t xml:space="preserve"> </w:t>
      </w:r>
      <w:r w:rsidRPr="00DD4C1D">
        <w:t>wissen,</w:t>
      </w:r>
      <w:r w:rsidR="001478F8">
        <w:t xml:space="preserve"> </w:t>
      </w:r>
      <w:r w:rsidRPr="00DD4C1D">
        <w:t>was</w:t>
      </w:r>
      <w:r w:rsidR="001478F8">
        <w:t xml:space="preserve"> </w:t>
      </w:r>
      <w:r w:rsidRPr="00DD4C1D">
        <w:t>es</w:t>
      </w:r>
      <w:r w:rsidR="001478F8">
        <w:t xml:space="preserve"> </w:t>
      </w:r>
      <w:r w:rsidRPr="00DD4C1D">
        <w:t>heißt,</w:t>
      </w:r>
      <w:r w:rsidR="001478F8">
        <w:t xml:space="preserve"> </w:t>
      </w:r>
      <w:r w:rsidRPr="00DD4C1D">
        <w:t>verloren</w:t>
      </w:r>
      <w:r w:rsidR="001478F8">
        <w:t xml:space="preserve"> </w:t>
      </w:r>
      <w:r w:rsidRPr="00DD4C1D">
        <w:t>zu</w:t>
      </w:r>
      <w:r w:rsidR="001478F8">
        <w:t xml:space="preserve"> </w:t>
      </w:r>
      <w:r w:rsidRPr="00DD4C1D">
        <w:t>sein,</w:t>
      </w:r>
      <w:r w:rsidR="001478F8">
        <w:t xml:space="preserve"> </w:t>
      </w:r>
      <w:r w:rsidRPr="00DD4C1D">
        <w:t>scheint</w:t>
      </w:r>
      <w:r w:rsidR="001478F8">
        <w:t xml:space="preserve"> </w:t>
      </w:r>
      <w:r w:rsidRPr="00DD4C1D">
        <w:t>die</w:t>
      </w:r>
      <w:r w:rsidR="001478F8">
        <w:t xml:space="preserve"> </w:t>
      </w:r>
      <w:r w:rsidRPr="00DD4C1D">
        <w:t>Frage,</w:t>
      </w:r>
      <w:r w:rsidR="001478F8">
        <w:t xml:space="preserve"> </w:t>
      </w:r>
      <w:r w:rsidRPr="00DD4C1D">
        <w:t>ob</w:t>
      </w:r>
      <w:r w:rsidR="001478F8">
        <w:t xml:space="preserve"> </w:t>
      </w:r>
      <w:r w:rsidRPr="00DD4C1D">
        <w:t>sie</w:t>
      </w:r>
      <w:r w:rsidR="001478F8">
        <w:t xml:space="preserve"> </w:t>
      </w:r>
      <w:r w:rsidRPr="00DD4C1D">
        <w:t>Gott</w:t>
      </w:r>
      <w:r w:rsidR="001478F8">
        <w:t xml:space="preserve"> </w:t>
      </w:r>
      <w:r w:rsidRPr="00DD4C1D">
        <w:t>dort</w:t>
      </w:r>
      <w:r w:rsidR="001478F8">
        <w:t xml:space="preserve"> </w:t>
      </w:r>
      <w:r w:rsidRPr="00DD4C1D">
        <w:t>noch</w:t>
      </w:r>
      <w:r w:rsidR="001478F8">
        <w:t xml:space="preserve"> </w:t>
      </w:r>
      <w:r w:rsidRPr="00DD4C1D">
        <w:t>verwerfen</w:t>
      </w:r>
      <w:r w:rsidR="001478F8">
        <w:t xml:space="preserve"> </w:t>
      </w:r>
      <w:r w:rsidRPr="00DD4C1D">
        <w:rPr>
          <w:spacing w:val="34"/>
        </w:rPr>
        <w:t>könnten</w:t>
      </w:r>
      <w:r w:rsidRPr="00DD4C1D">
        <w:t>,</w:t>
      </w:r>
      <w:r w:rsidR="001478F8">
        <w:t xml:space="preserve"> </w:t>
      </w:r>
      <w:r w:rsidRPr="00DD4C1D">
        <w:t>absurd.</w:t>
      </w:r>
      <w:r w:rsidR="001478F8">
        <w:t xml:space="preserve"> </w:t>
      </w:r>
      <w:r w:rsidRPr="00DD4C1D">
        <w:t>Gott</w:t>
      </w:r>
      <w:r w:rsidR="001478F8">
        <w:t xml:space="preserve"> </w:t>
      </w:r>
      <w:r w:rsidRPr="00DD4C1D">
        <w:t>ist</w:t>
      </w:r>
      <w:r w:rsidR="001478F8">
        <w:t xml:space="preserve"> </w:t>
      </w:r>
      <w:r w:rsidRPr="00DD4C1D">
        <w:t>genau</w:t>
      </w:r>
      <w:r w:rsidR="001478F8">
        <w:t xml:space="preserve"> </w:t>
      </w:r>
      <w:r w:rsidRPr="00DD4C1D">
        <w:t>das,</w:t>
      </w:r>
      <w:r w:rsidR="001478F8">
        <w:t xml:space="preserve"> </w:t>
      </w:r>
      <w:r w:rsidRPr="00DD4C1D">
        <w:t>wonach</w:t>
      </w:r>
      <w:r w:rsidR="001478F8">
        <w:t xml:space="preserve"> </w:t>
      </w:r>
      <w:r w:rsidRPr="00DD4C1D">
        <w:t>sich</w:t>
      </w:r>
      <w:r w:rsidR="001478F8">
        <w:t xml:space="preserve"> </w:t>
      </w:r>
      <w:r w:rsidRPr="00DD4C1D">
        <w:t>jeder</w:t>
      </w:r>
      <w:r w:rsidR="001478F8">
        <w:t xml:space="preserve"> </w:t>
      </w:r>
      <w:r w:rsidRPr="00DD4C1D">
        <w:t>Mensch</w:t>
      </w:r>
      <w:r w:rsidR="001478F8">
        <w:t xml:space="preserve"> </w:t>
      </w:r>
      <w:r w:rsidRPr="00DD4C1D">
        <w:t>sehnt.</w:t>
      </w:r>
      <w:r w:rsidR="001478F8">
        <w:t xml:space="preserve"> </w:t>
      </w:r>
      <w:r w:rsidRPr="00DD4C1D">
        <w:t>Auf</w:t>
      </w:r>
      <w:r w:rsidR="001478F8">
        <w:t xml:space="preserve"> </w:t>
      </w:r>
      <w:r w:rsidRPr="00DD4C1D">
        <w:t>ihn</w:t>
      </w:r>
      <w:r w:rsidR="001478F8">
        <w:t xml:space="preserve"> </w:t>
      </w:r>
      <w:r w:rsidRPr="00DD4C1D">
        <w:t>hin</w:t>
      </w:r>
      <w:r w:rsidR="001478F8">
        <w:t xml:space="preserve"> </w:t>
      </w:r>
      <w:r w:rsidRPr="00DD4C1D">
        <w:t>wurde</w:t>
      </w:r>
      <w:r w:rsidR="001478F8">
        <w:t xml:space="preserve"> </w:t>
      </w:r>
      <w:r w:rsidRPr="00DD4C1D">
        <w:t>jeder</w:t>
      </w:r>
      <w:r w:rsidR="001478F8">
        <w:t xml:space="preserve"> </w:t>
      </w:r>
      <w:r w:rsidRPr="00DD4C1D">
        <w:t>Mensch</w:t>
      </w:r>
      <w:r w:rsidR="001478F8">
        <w:t xml:space="preserve"> </w:t>
      </w:r>
      <w:r w:rsidRPr="00DD4C1D">
        <w:t>geschaffen.</w:t>
      </w:r>
      <w:r w:rsidR="001478F8">
        <w:t xml:space="preserve"> </w:t>
      </w:r>
      <w:r w:rsidRPr="00DD4C1D">
        <w:t>Niemand</w:t>
      </w:r>
      <w:r w:rsidR="001478F8">
        <w:t xml:space="preserve"> </w:t>
      </w:r>
      <w:r w:rsidRPr="00DD4C1D">
        <w:t>will</w:t>
      </w:r>
      <w:r w:rsidR="001478F8">
        <w:t xml:space="preserve"> </w:t>
      </w:r>
      <w:r w:rsidRPr="00DD4C1D">
        <w:t>die</w:t>
      </w:r>
      <w:r w:rsidR="001478F8">
        <w:t xml:space="preserve"> </w:t>
      </w:r>
      <w:r w:rsidRPr="00DD4C1D">
        <w:t>Erfüllung</w:t>
      </w:r>
      <w:r w:rsidR="001478F8">
        <w:t xml:space="preserve"> </w:t>
      </w:r>
      <w:r w:rsidRPr="00DD4C1D">
        <w:t>aller</w:t>
      </w:r>
      <w:r w:rsidR="001478F8">
        <w:t xml:space="preserve"> </w:t>
      </w:r>
      <w:r w:rsidRPr="00DD4C1D">
        <w:t>Hoffnungen</w:t>
      </w:r>
      <w:r w:rsidR="001478F8">
        <w:t xml:space="preserve"> </w:t>
      </w:r>
      <w:r w:rsidRPr="00DD4C1D">
        <w:t>und</w:t>
      </w:r>
      <w:r w:rsidR="001478F8">
        <w:t xml:space="preserve"> </w:t>
      </w:r>
      <w:r w:rsidRPr="00DD4C1D">
        <w:t>Sehnsüchte</w:t>
      </w:r>
      <w:r w:rsidR="001478F8">
        <w:t xml:space="preserve"> </w:t>
      </w:r>
      <w:r w:rsidRPr="00DD4C1D">
        <w:t>wieder</w:t>
      </w:r>
      <w:r w:rsidR="001478F8">
        <w:t xml:space="preserve"> </w:t>
      </w:r>
      <w:r w:rsidRPr="00DD4C1D">
        <w:t>wegwerf</w:t>
      </w:r>
      <w:r w:rsidR="00E934AD" w:rsidRPr="00DD4C1D">
        <w:t>en,</w:t>
      </w:r>
      <w:r w:rsidR="001478F8">
        <w:t xml:space="preserve"> </w:t>
      </w:r>
      <w:r w:rsidR="00E934AD" w:rsidRPr="00DD4C1D">
        <w:t>nachdem</w:t>
      </w:r>
      <w:r w:rsidR="001478F8">
        <w:t xml:space="preserve"> </w:t>
      </w:r>
      <w:r w:rsidR="00E934AD" w:rsidRPr="00DD4C1D">
        <w:t>er</w:t>
      </w:r>
      <w:r w:rsidR="001478F8">
        <w:t xml:space="preserve"> </w:t>
      </w:r>
      <w:r w:rsidR="00E934AD" w:rsidRPr="00DD4C1D">
        <w:t>sie</w:t>
      </w:r>
      <w:r w:rsidR="001478F8">
        <w:t xml:space="preserve"> </w:t>
      </w:r>
      <w:r w:rsidR="00E934AD" w:rsidRPr="00DD4C1D">
        <w:t>erreicht</w:t>
      </w:r>
      <w:r w:rsidR="001478F8">
        <w:t xml:space="preserve"> </w:t>
      </w:r>
      <w:r w:rsidR="00E934AD" w:rsidRPr="00DD4C1D">
        <w:t>hat</w:t>
      </w:r>
      <w:r w:rsidRPr="00DD4C1D">
        <w:t>.</w:t>
      </w:r>
      <w:r w:rsidR="001478F8">
        <w:t xml:space="preserve"> </w:t>
      </w:r>
    </w:p>
    <w:p w14:paraId="7F8EE21B" w14:textId="3002417F" w:rsidR="00F641D2" w:rsidRPr="00DD4C1D" w:rsidRDefault="001478F8" w:rsidP="002C0189">
      <w:r>
        <w:t xml:space="preserve">    </w:t>
      </w:r>
      <w:r w:rsidR="002A2B04" w:rsidRPr="00DD4C1D">
        <w:t>Aber</w:t>
      </w:r>
      <w:r>
        <w:t xml:space="preserve"> </w:t>
      </w:r>
      <w:r w:rsidR="002A2B04" w:rsidRPr="00DD4C1D">
        <w:t>heute</w:t>
      </w:r>
      <w:r>
        <w:t xml:space="preserve"> </w:t>
      </w:r>
      <w:r w:rsidR="002A2B04" w:rsidRPr="00DD4C1D">
        <w:t>sind</w:t>
      </w:r>
      <w:r>
        <w:t xml:space="preserve"> </w:t>
      </w:r>
      <w:r w:rsidR="002A2B04" w:rsidRPr="00DD4C1D">
        <w:t>wir</w:t>
      </w:r>
      <w:r>
        <w:t xml:space="preserve"> </w:t>
      </w:r>
      <w:r w:rsidR="00E934AD" w:rsidRPr="00DD4C1D">
        <w:t>nicht</w:t>
      </w:r>
      <w:r>
        <w:t xml:space="preserve"> </w:t>
      </w:r>
      <w:r w:rsidR="00E934AD" w:rsidRPr="00DD4C1D">
        <w:t>von</w:t>
      </w:r>
      <w:r>
        <w:t xml:space="preserve"> </w:t>
      </w:r>
      <w:r w:rsidR="002A2B04" w:rsidRPr="00DD4C1D">
        <w:t>der</w:t>
      </w:r>
      <w:r>
        <w:t xml:space="preserve"> </w:t>
      </w:r>
      <w:r w:rsidR="002A2B04" w:rsidRPr="00DD4C1D">
        <w:t>Sünde</w:t>
      </w:r>
      <w:r>
        <w:t xml:space="preserve"> </w:t>
      </w:r>
      <w:r w:rsidR="002A2B04" w:rsidRPr="00DD4C1D">
        <w:t>in</w:t>
      </w:r>
      <w:r>
        <w:t xml:space="preserve"> </w:t>
      </w:r>
      <w:r w:rsidR="002A2B04" w:rsidRPr="00DD4C1D">
        <w:t>uns</w:t>
      </w:r>
      <w:r>
        <w:t xml:space="preserve"> </w:t>
      </w:r>
      <w:r w:rsidR="002A2B04" w:rsidRPr="00DD4C1D">
        <w:t>und</w:t>
      </w:r>
      <w:r>
        <w:t xml:space="preserve"> </w:t>
      </w:r>
      <w:r w:rsidR="002A2B04" w:rsidRPr="00DD4C1D">
        <w:t>um</w:t>
      </w:r>
      <w:r>
        <w:t xml:space="preserve"> </w:t>
      </w:r>
      <w:r w:rsidR="002A2B04" w:rsidRPr="00DD4C1D">
        <w:t>uns</w:t>
      </w:r>
      <w:r>
        <w:t xml:space="preserve"> </w:t>
      </w:r>
      <w:r w:rsidR="00CF4E34" w:rsidRPr="00DD4C1D">
        <w:t>herum</w:t>
      </w:r>
      <w:r>
        <w:t xml:space="preserve"> </w:t>
      </w:r>
      <w:r w:rsidR="00A925F5" w:rsidRPr="00DD4C1D">
        <w:t>befreit.</w:t>
      </w:r>
      <w:r>
        <w:t xml:space="preserve"> </w:t>
      </w:r>
      <w:r w:rsidR="00A925F5" w:rsidRPr="00DD4C1D">
        <w:t>Wir</w:t>
      </w:r>
      <w:r>
        <w:t xml:space="preserve"> </w:t>
      </w:r>
      <w:r w:rsidR="00A925F5" w:rsidRPr="00DD4C1D">
        <w:t>sind</w:t>
      </w:r>
      <w:r>
        <w:t xml:space="preserve"> </w:t>
      </w:r>
      <w:r w:rsidR="00A925F5" w:rsidRPr="00DD4C1D">
        <w:t>zu</w:t>
      </w:r>
      <w:r>
        <w:t xml:space="preserve"> </w:t>
      </w:r>
      <w:r w:rsidR="00A925F5" w:rsidRPr="00DD4C1D">
        <w:t>jeder</w:t>
      </w:r>
      <w:r>
        <w:t xml:space="preserve"> </w:t>
      </w:r>
      <w:r w:rsidR="002A2B04" w:rsidRPr="00DD4C1D">
        <w:t>Sünde</w:t>
      </w:r>
      <w:r>
        <w:t xml:space="preserve"> </w:t>
      </w:r>
      <w:r w:rsidR="002A2B04" w:rsidRPr="00DD4C1D">
        <w:t>fähig.</w:t>
      </w:r>
      <w:r>
        <w:t xml:space="preserve"> </w:t>
      </w:r>
      <w:r w:rsidR="002A2B04" w:rsidRPr="00DD4C1D">
        <w:t>Daher</w:t>
      </w:r>
      <w:r>
        <w:t xml:space="preserve"> </w:t>
      </w:r>
      <w:r w:rsidR="002A2B04" w:rsidRPr="00DD4C1D">
        <w:t>warnt</w:t>
      </w:r>
      <w:r>
        <w:t xml:space="preserve"> </w:t>
      </w:r>
      <w:r w:rsidR="002A2B04" w:rsidRPr="00DD4C1D">
        <w:t>Gott</w:t>
      </w:r>
      <w:r>
        <w:t xml:space="preserve"> </w:t>
      </w:r>
      <w:r w:rsidR="002A2B04" w:rsidRPr="00DD4C1D">
        <w:t>jeden</w:t>
      </w:r>
      <w:r>
        <w:t xml:space="preserve"> </w:t>
      </w:r>
      <w:r w:rsidR="002A2B04" w:rsidRPr="00DD4C1D">
        <w:t>Christen</w:t>
      </w:r>
      <w:r>
        <w:t xml:space="preserve"> </w:t>
      </w:r>
      <w:r w:rsidR="00E934AD" w:rsidRPr="00DD4C1D">
        <w:t>vor</w:t>
      </w:r>
      <w:r>
        <w:t xml:space="preserve"> </w:t>
      </w:r>
      <w:r w:rsidR="00E934AD" w:rsidRPr="00DD4C1D">
        <w:t>dem</w:t>
      </w:r>
      <w:r>
        <w:t xml:space="preserve"> </w:t>
      </w:r>
      <w:r w:rsidR="00E934AD" w:rsidRPr="00DD4C1D">
        <w:t>Fallen</w:t>
      </w:r>
      <w:r>
        <w:t xml:space="preserve"> </w:t>
      </w:r>
      <w:r w:rsidR="002A2B04" w:rsidRPr="00DD4C1D">
        <w:t>(</w:t>
      </w:r>
      <w:r>
        <w:t xml:space="preserve">1. Korinther </w:t>
      </w:r>
      <w:r w:rsidR="002A2B04" w:rsidRPr="00DD4C1D">
        <w:t>10</w:t>
      </w:r>
      <w:r>
        <w:t>, 1</w:t>
      </w:r>
      <w:r w:rsidR="002A2B04" w:rsidRPr="00DD4C1D">
        <w:t>2)</w:t>
      </w:r>
      <w:r w:rsidR="00E934AD" w:rsidRPr="00DD4C1D">
        <w:t>.</w:t>
      </w:r>
      <w:r>
        <w:t xml:space="preserve"> </w:t>
      </w:r>
      <w:r w:rsidR="002A2B04" w:rsidRPr="00DD4C1D">
        <w:t>Solange</w:t>
      </w:r>
      <w:r>
        <w:t xml:space="preserve"> </w:t>
      </w:r>
      <w:r w:rsidR="002A2B04" w:rsidRPr="00DD4C1D">
        <w:t>wir</w:t>
      </w:r>
      <w:r>
        <w:t xml:space="preserve"> </w:t>
      </w:r>
      <w:r w:rsidR="002A2B04" w:rsidRPr="00DD4C1D">
        <w:t>auf</w:t>
      </w:r>
      <w:r>
        <w:t xml:space="preserve"> </w:t>
      </w:r>
      <w:r w:rsidR="002A2B04" w:rsidRPr="00DD4C1D">
        <w:t>Erden</w:t>
      </w:r>
      <w:r>
        <w:t xml:space="preserve"> </w:t>
      </w:r>
      <w:r w:rsidR="002A2B04" w:rsidRPr="00DD4C1D">
        <w:t>sind</w:t>
      </w:r>
      <w:r>
        <w:t xml:space="preserve"> </w:t>
      </w:r>
      <w:r w:rsidR="002A2B04" w:rsidRPr="00DD4C1D">
        <w:t>und</w:t>
      </w:r>
      <w:r>
        <w:t xml:space="preserve"> </w:t>
      </w:r>
      <w:r w:rsidR="002A2B04" w:rsidRPr="00DD4C1D">
        <w:t>das</w:t>
      </w:r>
      <w:r>
        <w:t xml:space="preserve"> </w:t>
      </w:r>
      <w:r w:rsidR="002A2B04" w:rsidRPr="00DD4C1D">
        <w:t>Heil</w:t>
      </w:r>
      <w:r>
        <w:t xml:space="preserve"> </w:t>
      </w:r>
      <w:r w:rsidR="002A2B04" w:rsidRPr="00DD4C1D">
        <w:t>noch</w:t>
      </w:r>
      <w:r>
        <w:t xml:space="preserve"> </w:t>
      </w:r>
      <w:r w:rsidR="002A2B04" w:rsidRPr="00DD4C1D">
        <w:t>nicht</w:t>
      </w:r>
      <w:r>
        <w:t xml:space="preserve"> </w:t>
      </w:r>
      <w:r w:rsidR="002A2B04" w:rsidRPr="00DD4C1D">
        <w:t>vollendet</w:t>
      </w:r>
      <w:r>
        <w:t xml:space="preserve"> </w:t>
      </w:r>
      <w:r w:rsidR="002A2B04" w:rsidRPr="00DD4C1D">
        <w:t>ist</w:t>
      </w:r>
      <w:r>
        <w:t xml:space="preserve"> </w:t>
      </w:r>
      <w:r w:rsidR="00E934AD" w:rsidRPr="00DD4C1D">
        <w:t>(</w:t>
      </w:r>
      <w:r>
        <w:t xml:space="preserve">Römer </w:t>
      </w:r>
      <w:r w:rsidR="00E934AD" w:rsidRPr="00DD4C1D">
        <w:t>8</w:t>
      </w:r>
      <w:r>
        <w:t>, 2</w:t>
      </w:r>
      <w:r w:rsidR="00E934AD" w:rsidRPr="00DD4C1D">
        <w:t>4)</w:t>
      </w:r>
      <w:r w:rsidR="002A2B04" w:rsidRPr="00DD4C1D">
        <w:t>,</w:t>
      </w:r>
      <w:r>
        <w:t xml:space="preserve"> </w:t>
      </w:r>
      <w:r w:rsidR="002A2B04" w:rsidRPr="00DD4C1D">
        <w:t>sind</w:t>
      </w:r>
      <w:r>
        <w:t xml:space="preserve"> </w:t>
      </w:r>
      <w:r w:rsidR="002A2B04" w:rsidRPr="00DD4C1D">
        <w:t>wir</w:t>
      </w:r>
      <w:r>
        <w:t xml:space="preserve"> </w:t>
      </w:r>
      <w:r w:rsidR="002A2B04" w:rsidRPr="00DD4C1D">
        <w:t>aufgefordert</w:t>
      </w:r>
      <w:r>
        <w:t xml:space="preserve"> </w:t>
      </w:r>
      <w:r w:rsidR="002A2B04" w:rsidRPr="00DD4C1D">
        <w:t>den</w:t>
      </w:r>
      <w:r>
        <w:t xml:space="preserve"> </w:t>
      </w:r>
      <w:r w:rsidR="002A2B04" w:rsidRPr="00DD4C1D">
        <w:t>Herr</w:t>
      </w:r>
      <w:r w:rsidR="0091295C" w:rsidRPr="00DD4C1D">
        <w:t>n</w:t>
      </w:r>
      <w:r>
        <w:t xml:space="preserve"> </w:t>
      </w:r>
      <w:r w:rsidR="0091295C" w:rsidRPr="00DD4C1D">
        <w:t>und</w:t>
      </w:r>
      <w:r>
        <w:t xml:space="preserve"> </w:t>
      </w:r>
      <w:r w:rsidR="0091295C" w:rsidRPr="00DD4C1D">
        <w:t>die</w:t>
      </w:r>
      <w:r>
        <w:t xml:space="preserve"> </w:t>
      </w:r>
      <w:r w:rsidR="0091295C" w:rsidRPr="00DD4C1D">
        <w:t>Wahrheit</w:t>
      </w:r>
      <w:r>
        <w:t xml:space="preserve"> </w:t>
      </w:r>
      <w:r w:rsidR="0091295C" w:rsidRPr="00DD4C1D">
        <w:t>festzuhalten</w:t>
      </w:r>
      <w:r w:rsidR="002A2B04" w:rsidRPr="00DD4C1D">
        <w:t>.</w:t>
      </w:r>
      <w:r>
        <w:t xml:space="preserve"> </w:t>
      </w:r>
    </w:p>
    <w:p w14:paraId="27851BAC" w14:textId="77777777" w:rsidR="00BB5A81" w:rsidRPr="00DD4C1D" w:rsidRDefault="00BB5A81" w:rsidP="002C0189"/>
    <w:p w14:paraId="388364AF" w14:textId="11CA507A" w:rsidR="00F641D2" w:rsidRPr="00DD4C1D" w:rsidRDefault="00DC60E6" w:rsidP="007D4908">
      <w:pPr>
        <w:pStyle w:val="berschrift3"/>
      </w:pPr>
      <w:r w:rsidRPr="00DD4C1D">
        <w:t>„</w:t>
      </w:r>
      <w:r w:rsidR="002A2B04" w:rsidRPr="00DD4C1D">
        <w:t>Erwählung</w:t>
      </w:r>
      <w:r w:rsidR="001478F8">
        <w:t xml:space="preserve"> </w:t>
      </w:r>
      <w:r w:rsidR="002A2B04" w:rsidRPr="00DD4C1D">
        <w:t>beinhaltet</w:t>
      </w:r>
      <w:r w:rsidR="001478F8">
        <w:t xml:space="preserve"> </w:t>
      </w:r>
      <w:r w:rsidR="002A2B04" w:rsidRPr="00DD4C1D">
        <w:t>Bekehrung”</w:t>
      </w:r>
      <w:r w:rsidR="001478F8">
        <w:t xml:space="preserve"> </w:t>
      </w:r>
    </w:p>
    <w:p w14:paraId="23BA6731" w14:textId="1E310FE9" w:rsidR="00983243" w:rsidRPr="00DD4C1D" w:rsidRDefault="001478F8" w:rsidP="002C0189">
      <w:r>
        <w:t xml:space="preserve">    </w:t>
      </w:r>
      <w:r w:rsidR="002A2B04" w:rsidRPr="00DD4C1D">
        <w:t>Einige</w:t>
      </w:r>
      <w:r>
        <w:t xml:space="preserve"> </w:t>
      </w:r>
      <w:r w:rsidR="002A2B04" w:rsidRPr="00DD4C1D">
        <w:t>argumentieren:</w:t>
      </w:r>
      <w:r>
        <w:t xml:space="preserve"> </w:t>
      </w:r>
      <w:r w:rsidR="00DC60E6" w:rsidRPr="00DD4C1D">
        <w:t>„</w:t>
      </w:r>
      <w:r w:rsidR="002A2B04" w:rsidRPr="00DD4C1D">
        <w:t>Die</w:t>
      </w:r>
      <w:r>
        <w:t xml:space="preserve"> </w:t>
      </w:r>
      <w:r w:rsidR="002A2B04" w:rsidRPr="00DD4C1D">
        <w:t>göttliche</w:t>
      </w:r>
      <w:r>
        <w:t xml:space="preserve"> </w:t>
      </w:r>
      <w:r w:rsidR="002A2B04" w:rsidRPr="00DD4C1D">
        <w:t>Erwählung</w:t>
      </w:r>
      <w:r>
        <w:t xml:space="preserve"> </w:t>
      </w:r>
      <w:r w:rsidR="002A2B04" w:rsidRPr="00DD4C1D">
        <w:t>vor</w:t>
      </w:r>
      <w:r>
        <w:t xml:space="preserve"> </w:t>
      </w:r>
      <w:r w:rsidR="002A2B04" w:rsidRPr="00DD4C1D">
        <w:t>Grundlegung</w:t>
      </w:r>
      <w:r>
        <w:t xml:space="preserve"> </w:t>
      </w:r>
      <w:r w:rsidR="002A2B04" w:rsidRPr="00DD4C1D">
        <w:t>der</w:t>
      </w:r>
      <w:r>
        <w:t xml:space="preserve"> </w:t>
      </w:r>
      <w:r w:rsidR="002A2B04" w:rsidRPr="00DD4C1D">
        <w:t>Welt</w:t>
      </w:r>
      <w:r>
        <w:t xml:space="preserve"> </w:t>
      </w:r>
      <w:r w:rsidR="002A2B04" w:rsidRPr="00DD4C1D">
        <w:t>(</w:t>
      </w:r>
      <w:r>
        <w:t xml:space="preserve">Epheser </w:t>
      </w:r>
      <w:r w:rsidR="002A2B04" w:rsidRPr="00DD4C1D">
        <w:t>1</w:t>
      </w:r>
      <w:r>
        <w:t>, 4</w:t>
      </w:r>
      <w:r w:rsidR="002A2B04" w:rsidRPr="00DD4C1D">
        <w:t>)</w:t>
      </w:r>
      <w:r>
        <w:t xml:space="preserve"> </w:t>
      </w:r>
      <w:r w:rsidR="002A2B04" w:rsidRPr="00DD4C1D">
        <w:t>beinhaltet</w:t>
      </w:r>
      <w:r>
        <w:t xml:space="preserve"> </w:t>
      </w:r>
      <w:r w:rsidR="002A2B04" w:rsidRPr="00DD4C1D">
        <w:t>die</w:t>
      </w:r>
      <w:r>
        <w:t xml:space="preserve"> </w:t>
      </w:r>
      <w:r w:rsidR="002A2B04" w:rsidRPr="00DD4C1D">
        <w:t>Bekehrung</w:t>
      </w:r>
      <w:r>
        <w:t xml:space="preserve"> </w:t>
      </w:r>
      <w:r w:rsidR="002A2B04" w:rsidRPr="00DD4C1D">
        <w:t>einer</w:t>
      </w:r>
      <w:r>
        <w:t xml:space="preserve"> </w:t>
      </w:r>
      <w:r w:rsidR="002A2B04" w:rsidRPr="00DD4C1D">
        <w:t>bestimmten</w:t>
      </w:r>
      <w:r>
        <w:t xml:space="preserve"> </w:t>
      </w:r>
      <w:r w:rsidR="002A2B04" w:rsidRPr="00DD4C1D">
        <w:t>Person.”</w:t>
      </w:r>
      <w:r>
        <w:t xml:space="preserve"> </w:t>
      </w:r>
    </w:p>
    <w:p w14:paraId="41157F91" w14:textId="77777777" w:rsidR="00983243" w:rsidRPr="00DD4C1D" w:rsidRDefault="00983243" w:rsidP="002C0189"/>
    <w:p w14:paraId="70CBC36D" w14:textId="465C9ECA"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4E8C7B65" w14:textId="242D76C3" w:rsidR="00353D00" w:rsidRPr="00DD4C1D" w:rsidRDefault="002A2B04" w:rsidP="002C0189">
      <w:r w:rsidRPr="00DD4C1D">
        <w:t>Kein</w:t>
      </w:r>
      <w:r w:rsidR="001478F8">
        <w:t xml:space="preserve"> </w:t>
      </w:r>
      <w:r w:rsidRPr="00DD4C1D">
        <w:t>Vers</w:t>
      </w:r>
      <w:r w:rsidR="001478F8">
        <w:t xml:space="preserve"> </w:t>
      </w:r>
      <w:r w:rsidRPr="00DD4C1D">
        <w:t>in</w:t>
      </w:r>
      <w:r w:rsidR="001478F8">
        <w:t xml:space="preserve"> </w:t>
      </w:r>
      <w:r w:rsidRPr="00DD4C1D">
        <w:t>der</w:t>
      </w:r>
      <w:r w:rsidR="001478F8">
        <w:t xml:space="preserve"> </w:t>
      </w:r>
      <w:r w:rsidRPr="00DD4C1D">
        <w:t>Heilige</w:t>
      </w:r>
      <w:r w:rsidR="001478F8">
        <w:t xml:space="preserve"> </w:t>
      </w:r>
      <w:r w:rsidRPr="00DD4C1D">
        <w:t>Schrift</w:t>
      </w:r>
      <w:r w:rsidR="001478F8">
        <w:t xml:space="preserve"> </w:t>
      </w:r>
      <w:r w:rsidRPr="00DD4C1D">
        <w:t>lehrt</w:t>
      </w:r>
      <w:r w:rsidR="001478F8">
        <w:t xml:space="preserve"> </w:t>
      </w:r>
      <w:r w:rsidRPr="00DD4C1D">
        <w:t>eine</w:t>
      </w:r>
      <w:r w:rsidR="001478F8">
        <w:t xml:space="preserve"> </w:t>
      </w:r>
      <w:r w:rsidRPr="00DD4C1D">
        <w:t>Erwählung</w:t>
      </w:r>
      <w:r w:rsidR="001478F8">
        <w:t xml:space="preserve"> </w:t>
      </w:r>
      <w:r w:rsidRPr="00DD4C1D">
        <w:t>zur</w:t>
      </w:r>
      <w:r w:rsidR="001478F8">
        <w:t xml:space="preserve"> </w:t>
      </w:r>
      <w:r w:rsidRPr="00DD4C1D">
        <w:t>Bekehrung.</w:t>
      </w:r>
      <w:r w:rsidR="001478F8">
        <w:t xml:space="preserve"> </w:t>
      </w:r>
      <w:r w:rsidR="006F2C8B" w:rsidRPr="00DD4C1D">
        <w:t>Kein</w:t>
      </w:r>
      <w:r w:rsidR="001478F8">
        <w:t xml:space="preserve"> </w:t>
      </w:r>
      <w:r w:rsidR="006F2C8B" w:rsidRPr="00DD4C1D">
        <w:t>Vers</w:t>
      </w:r>
      <w:r w:rsidR="001478F8">
        <w:t xml:space="preserve"> </w:t>
      </w:r>
      <w:r w:rsidR="006F2C8B" w:rsidRPr="00DD4C1D">
        <w:t>lehrt,</w:t>
      </w:r>
      <w:r w:rsidR="001478F8">
        <w:t xml:space="preserve"> </w:t>
      </w:r>
      <w:r w:rsidR="006F2C8B" w:rsidRPr="00DD4C1D">
        <w:t>dass</w:t>
      </w:r>
      <w:r w:rsidR="001478F8">
        <w:t xml:space="preserve"> </w:t>
      </w:r>
      <w:r w:rsidRPr="00DD4C1D">
        <w:t>Gott</w:t>
      </w:r>
      <w:r w:rsidR="001478F8">
        <w:t xml:space="preserve"> </w:t>
      </w:r>
      <w:r w:rsidRPr="00DD4C1D">
        <w:t>sich</w:t>
      </w:r>
      <w:r w:rsidR="001478F8">
        <w:t xml:space="preserve"> </w:t>
      </w:r>
      <w:r w:rsidRPr="00DD4C1D">
        <w:t>Menschen</w:t>
      </w:r>
      <w:r w:rsidR="001478F8">
        <w:t xml:space="preserve"> </w:t>
      </w:r>
      <w:r w:rsidRPr="00DD4C1D">
        <w:t>außerhalb</w:t>
      </w:r>
      <w:r w:rsidR="001478F8">
        <w:t xml:space="preserve"> </w:t>
      </w:r>
      <w:r w:rsidRPr="00DD4C1D">
        <w:t>von</w:t>
      </w:r>
      <w:r w:rsidR="001478F8">
        <w:t xml:space="preserve"> </w:t>
      </w:r>
      <w:r w:rsidRPr="00DD4C1D">
        <w:t>Christus</w:t>
      </w:r>
      <w:r w:rsidR="001478F8">
        <w:t xml:space="preserve"> </w:t>
      </w:r>
      <w:r w:rsidRPr="00DD4C1D">
        <w:t>erwählt,</w:t>
      </w:r>
      <w:r w:rsidR="001478F8">
        <w:t xml:space="preserve"> </w:t>
      </w:r>
      <w:r w:rsidRPr="00DD4C1D">
        <w:t>sodass</w:t>
      </w:r>
      <w:r w:rsidR="001478F8">
        <w:t xml:space="preserve"> </w:t>
      </w:r>
      <w:r w:rsidRPr="00DD4C1D">
        <w:t>sie</w:t>
      </w:r>
      <w:r w:rsidR="001478F8">
        <w:t xml:space="preserve"> </w:t>
      </w:r>
      <w:r w:rsidRPr="00DD4C1D">
        <w:t>sich</w:t>
      </w:r>
      <w:r w:rsidR="001478F8">
        <w:t xml:space="preserve"> </w:t>
      </w:r>
      <w:r w:rsidRPr="00DD4C1D">
        <w:t>bekehren.</w:t>
      </w:r>
      <w:r w:rsidR="001478F8">
        <w:t xml:space="preserve"> </w:t>
      </w:r>
      <w:r w:rsidR="00353D00" w:rsidRPr="00DD4C1D">
        <w:t>Auch</w:t>
      </w:r>
      <w:r w:rsidR="001478F8">
        <w:t xml:space="preserve"> </w:t>
      </w:r>
      <w:r w:rsidR="00353D00" w:rsidRPr="00DD4C1D">
        <w:t>1.Petr</w:t>
      </w:r>
      <w:r w:rsidR="001478F8">
        <w:t xml:space="preserve"> </w:t>
      </w:r>
      <w:r w:rsidR="00353D00" w:rsidRPr="00DD4C1D">
        <w:t>1</w:t>
      </w:r>
      <w:r w:rsidR="001478F8">
        <w:t xml:space="preserve">, 2 </w:t>
      </w:r>
      <w:r w:rsidR="00353D00" w:rsidRPr="00DD4C1D">
        <w:t>nicht:</w:t>
      </w:r>
      <w:r w:rsidR="001478F8">
        <w:t xml:space="preserve"> </w:t>
      </w:r>
      <w:r w:rsidR="00353D00" w:rsidRPr="00DD4C1D">
        <w:t>Das</w:t>
      </w:r>
      <w:r w:rsidR="001478F8">
        <w:t xml:space="preserve"> </w:t>
      </w:r>
      <w:r w:rsidR="00353D00" w:rsidRPr="00DD4C1D">
        <w:t>göttliche</w:t>
      </w:r>
      <w:r w:rsidR="001478F8">
        <w:t xml:space="preserve"> </w:t>
      </w:r>
      <w:r w:rsidR="00353D00" w:rsidRPr="00DD4C1D">
        <w:t>Vorauskennen</w:t>
      </w:r>
      <w:r w:rsidR="001478F8">
        <w:t xml:space="preserve"> </w:t>
      </w:r>
      <w:r w:rsidR="00353D00" w:rsidRPr="00DD4C1D">
        <w:t>selber</w:t>
      </w:r>
      <w:r w:rsidR="001478F8">
        <w:t xml:space="preserve"> </w:t>
      </w:r>
      <w:r w:rsidR="00353D00" w:rsidRPr="00DD4C1D">
        <w:t>war</w:t>
      </w:r>
      <w:r w:rsidR="001478F8">
        <w:t xml:space="preserve"> </w:t>
      </w:r>
      <w:r w:rsidR="00353D00" w:rsidRPr="00DD4C1D">
        <w:t>nicht</w:t>
      </w:r>
      <w:r w:rsidR="001478F8">
        <w:t xml:space="preserve"> </w:t>
      </w:r>
      <w:r w:rsidR="00353D00" w:rsidRPr="00DD4C1D">
        <w:t>die</w:t>
      </w:r>
      <w:r w:rsidR="001478F8">
        <w:t xml:space="preserve"> </w:t>
      </w:r>
      <w:r w:rsidR="00353D00" w:rsidRPr="00DD4C1D">
        <w:t>eigentliche</w:t>
      </w:r>
      <w:r w:rsidR="001478F8">
        <w:t xml:space="preserve"> </w:t>
      </w:r>
      <w:r w:rsidR="00353D00" w:rsidRPr="00DD4C1D">
        <w:t>Erwählung.</w:t>
      </w:r>
      <w:r w:rsidR="001478F8">
        <w:t xml:space="preserve"> </w:t>
      </w:r>
      <w:r w:rsidR="00353D00" w:rsidRPr="00DD4C1D">
        <w:t>Die</w:t>
      </w:r>
      <w:r w:rsidR="001478F8">
        <w:t xml:space="preserve"> </w:t>
      </w:r>
      <w:r w:rsidR="00353D00" w:rsidRPr="00DD4C1D">
        <w:t>Erwählung</w:t>
      </w:r>
      <w:r w:rsidR="001478F8">
        <w:t xml:space="preserve"> </w:t>
      </w:r>
      <w:r w:rsidR="00353D00" w:rsidRPr="00DD4C1D">
        <w:t>geschieht</w:t>
      </w:r>
      <w:r w:rsidR="001478F8">
        <w:t xml:space="preserve"> </w:t>
      </w:r>
      <w:r w:rsidR="00353D00" w:rsidRPr="00DD4C1D">
        <w:t>„gemäß</w:t>
      </w:r>
      <w:r w:rsidR="001478F8">
        <w:t xml:space="preserve"> </w:t>
      </w:r>
      <w:r w:rsidR="00353D00" w:rsidRPr="00DD4C1D">
        <w:t>Vorauskennen</w:t>
      </w:r>
      <w:r w:rsidR="001478F8">
        <w:t xml:space="preserve"> </w:t>
      </w:r>
      <w:r w:rsidR="00353D00" w:rsidRPr="00DD4C1D">
        <w:t>Gottes”.</w:t>
      </w:r>
      <w:r w:rsidR="001478F8">
        <w:t xml:space="preserve"> </w:t>
      </w:r>
      <w:r w:rsidR="00353D00" w:rsidRPr="00DD4C1D">
        <w:t>Vorauskennen</w:t>
      </w:r>
      <w:r w:rsidR="001478F8">
        <w:t xml:space="preserve"> </w:t>
      </w:r>
      <w:r w:rsidR="00353D00" w:rsidRPr="00DD4C1D">
        <w:t>bedeutet</w:t>
      </w:r>
      <w:r w:rsidR="001478F8">
        <w:t xml:space="preserve"> </w:t>
      </w:r>
      <w:r w:rsidR="00353D00" w:rsidRPr="00DD4C1D">
        <w:t>mehr</w:t>
      </w:r>
      <w:r w:rsidR="001478F8">
        <w:t xml:space="preserve"> </w:t>
      </w:r>
      <w:r w:rsidR="00353D00" w:rsidRPr="00DD4C1D">
        <w:t>als</w:t>
      </w:r>
      <w:r w:rsidR="001478F8">
        <w:t xml:space="preserve"> </w:t>
      </w:r>
      <w:r w:rsidR="00353D00" w:rsidRPr="00DD4C1D">
        <w:t>Vorauswissen.</w:t>
      </w:r>
      <w:r w:rsidR="001478F8">
        <w:t xml:space="preserve"> </w:t>
      </w:r>
      <w:r w:rsidR="00353D00" w:rsidRPr="00DD4C1D">
        <w:t>Kennen</w:t>
      </w:r>
      <w:r w:rsidR="001478F8">
        <w:t xml:space="preserve"> </w:t>
      </w:r>
      <w:r w:rsidR="00353D00" w:rsidRPr="00DD4C1D">
        <w:t>ist</w:t>
      </w:r>
      <w:r w:rsidR="001478F8">
        <w:t xml:space="preserve"> </w:t>
      </w:r>
      <w:r w:rsidR="00353D00" w:rsidRPr="00DD4C1D">
        <w:t>mehr</w:t>
      </w:r>
      <w:r w:rsidR="001478F8">
        <w:t xml:space="preserve"> </w:t>
      </w:r>
      <w:r w:rsidR="00353D00" w:rsidRPr="00DD4C1D">
        <w:t>als</w:t>
      </w:r>
      <w:r w:rsidR="001478F8">
        <w:t xml:space="preserve"> </w:t>
      </w:r>
      <w:r w:rsidR="00353D00" w:rsidRPr="00DD4C1D">
        <w:t>Wissen.</w:t>
      </w:r>
      <w:r w:rsidR="001478F8">
        <w:t xml:space="preserve"> </w:t>
      </w:r>
      <w:r w:rsidR="00353D00" w:rsidRPr="00DD4C1D">
        <w:t>Adam</w:t>
      </w:r>
      <w:r w:rsidR="001478F8">
        <w:t xml:space="preserve"> </w:t>
      </w:r>
      <w:r w:rsidR="00353D00" w:rsidRPr="00DD4C1D">
        <w:t>(er)kannte</w:t>
      </w:r>
      <w:r w:rsidR="001478F8">
        <w:t xml:space="preserve"> </w:t>
      </w:r>
      <w:r w:rsidR="00353D00" w:rsidRPr="00DD4C1D">
        <w:t>Eva.</w:t>
      </w:r>
      <w:r w:rsidR="001478F8">
        <w:t xml:space="preserve"> </w:t>
      </w:r>
      <w:r w:rsidR="00353D00" w:rsidRPr="00DD4C1D">
        <w:t>Er</w:t>
      </w:r>
      <w:r w:rsidR="001478F8">
        <w:t xml:space="preserve"> </w:t>
      </w:r>
      <w:r w:rsidR="00353D00" w:rsidRPr="00DD4C1D">
        <w:t>hatte</w:t>
      </w:r>
      <w:r w:rsidR="001478F8">
        <w:t xml:space="preserve"> </w:t>
      </w:r>
      <w:r w:rsidR="00353D00" w:rsidRPr="00DD4C1D">
        <w:t>tiefe</w:t>
      </w:r>
      <w:r w:rsidR="001478F8">
        <w:t xml:space="preserve"> </w:t>
      </w:r>
      <w:r w:rsidR="00353D00" w:rsidRPr="00DD4C1D">
        <w:t>Gemeinschaft</w:t>
      </w:r>
      <w:r w:rsidR="001478F8">
        <w:t xml:space="preserve"> </w:t>
      </w:r>
      <w:r w:rsidR="00353D00" w:rsidRPr="00DD4C1D">
        <w:t>mit</w:t>
      </w:r>
      <w:r w:rsidR="001478F8">
        <w:t xml:space="preserve"> </w:t>
      </w:r>
      <w:r w:rsidR="00353D00" w:rsidRPr="00DD4C1D">
        <w:t>ihr.</w:t>
      </w:r>
      <w:r w:rsidR="001478F8">
        <w:t xml:space="preserve"> </w:t>
      </w:r>
      <w:r w:rsidR="00353D00" w:rsidRPr="00DD4C1D">
        <w:t>Das</w:t>
      </w:r>
      <w:r w:rsidR="001478F8">
        <w:t xml:space="preserve"> </w:t>
      </w:r>
      <w:r w:rsidR="00353D00" w:rsidRPr="00DD4C1D">
        <w:t>Vorauskennen</w:t>
      </w:r>
      <w:r w:rsidR="001478F8">
        <w:t xml:space="preserve"> </w:t>
      </w:r>
      <w:r w:rsidR="00353D00" w:rsidRPr="00DD4C1D">
        <w:t>geschieht</w:t>
      </w:r>
      <w:r w:rsidR="001478F8">
        <w:t xml:space="preserve"> </w:t>
      </w:r>
      <w:r w:rsidR="00353D00" w:rsidRPr="00DD4C1D">
        <w:t>in</w:t>
      </w:r>
      <w:r w:rsidR="001478F8">
        <w:t xml:space="preserve"> </w:t>
      </w:r>
      <w:r w:rsidR="00353D00" w:rsidRPr="00DD4C1D">
        <w:t>Gottes</w:t>
      </w:r>
      <w:r w:rsidR="001478F8">
        <w:t xml:space="preserve"> </w:t>
      </w:r>
      <w:r w:rsidR="00353D00" w:rsidRPr="00DD4C1D">
        <w:t>Gedanken.</w:t>
      </w:r>
      <w:r w:rsidR="001478F8">
        <w:t xml:space="preserve"> </w:t>
      </w:r>
      <w:r w:rsidR="00353D00" w:rsidRPr="00DD4C1D">
        <w:t>Der</w:t>
      </w:r>
      <w:r w:rsidR="001478F8">
        <w:t xml:space="preserve"> </w:t>
      </w:r>
      <w:r w:rsidR="00353D00" w:rsidRPr="00DD4C1D">
        <w:t>„Erwählte”</w:t>
      </w:r>
      <w:r w:rsidR="001478F8">
        <w:t xml:space="preserve"> </w:t>
      </w:r>
      <w:r w:rsidR="00353D00" w:rsidRPr="00DD4C1D">
        <w:t>ist</w:t>
      </w:r>
      <w:r w:rsidR="001478F8">
        <w:t xml:space="preserve"> </w:t>
      </w:r>
      <w:r w:rsidR="00353D00" w:rsidRPr="00DD4C1D">
        <w:t>der</w:t>
      </w:r>
      <w:r w:rsidR="001478F8">
        <w:t xml:space="preserve"> </w:t>
      </w:r>
      <w:r w:rsidR="00353D00" w:rsidRPr="00DD4C1D">
        <w:t>Kostbare,</w:t>
      </w:r>
      <w:r w:rsidR="001478F8">
        <w:t xml:space="preserve"> </w:t>
      </w:r>
      <w:r w:rsidR="00353D00" w:rsidRPr="00DD4C1D">
        <w:t>Geschätzte.</w:t>
      </w:r>
      <w:r w:rsidR="001478F8">
        <w:t xml:space="preserve"> </w:t>
      </w:r>
      <w:r w:rsidR="00353D00" w:rsidRPr="00DD4C1D">
        <w:t>In</w:t>
      </w:r>
      <w:r w:rsidR="001478F8">
        <w:t xml:space="preserve"> </w:t>
      </w:r>
      <w:r w:rsidR="00353D00" w:rsidRPr="00DD4C1D">
        <w:t>diesem</w:t>
      </w:r>
      <w:r w:rsidR="001478F8">
        <w:t xml:space="preserve"> </w:t>
      </w:r>
      <w:r w:rsidR="00353D00" w:rsidRPr="00DD4C1D">
        <w:t>Sinne</w:t>
      </w:r>
      <w:r w:rsidR="001478F8">
        <w:t xml:space="preserve"> </w:t>
      </w:r>
      <w:r w:rsidR="00353D00" w:rsidRPr="00DD4C1D">
        <w:t>ist</w:t>
      </w:r>
      <w:r w:rsidR="001478F8">
        <w:t xml:space="preserve"> </w:t>
      </w:r>
      <w:r w:rsidR="00353D00" w:rsidRPr="00DD4C1D">
        <w:t>Christus</w:t>
      </w:r>
      <w:r w:rsidR="001478F8">
        <w:t xml:space="preserve"> </w:t>
      </w:r>
      <w:r w:rsidR="00353D00" w:rsidRPr="00DD4C1D">
        <w:t>der</w:t>
      </w:r>
      <w:r w:rsidR="001478F8">
        <w:t xml:space="preserve"> </w:t>
      </w:r>
      <w:r w:rsidR="00353D00" w:rsidRPr="00DD4C1D">
        <w:t>„Erwählte</w:t>
      </w:r>
      <w:r w:rsidR="001478F8">
        <w:t xml:space="preserve"> </w:t>
      </w:r>
      <w:r w:rsidR="00353D00" w:rsidRPr="00DD4C1D">
        <w:t>Gottes“</w:t>
      </w:r>
      <w:r w:rsidR="001478F8">
        <w:t xml:space="preserve"> </w:t>
      </w:r>
      <w:r w:rsidR="00353D00" w:rsidRPr="00DD4C1D">
        <w:t>(</w:t>
      </w:r>
      <w:r w:rsidR="001478F8">
        <w:t xml:space="preserve">Lukas </w:t>
      </w:r>
      <w:r w:rsidR="00353D00" w:rsidRPr="00DD4C1D">
        <w:t>23</w:t>
      </w:r>
      <w:r w:rsidR="001478F8">
        <w:t>, 3</w:t>
      </w:r>
      <w:r w:rsidR="00353D00" w:rsidRPr="00DD4C1D">
        <w:t>5;</w:t>
      </w:r>
      <w:r w:rsidR="001478F8">
        <w:t xml:space="preserve"> 1. Petrus </w:t>
      </w:r>
      <w:r w:rsidR="00353D00" w:rsidRPr="00DD4C1D">
        <w:t>2</w:t>
      </w:r>
      <w:r w:rsidR="001478F8">
        <w:t>, 4</w:t>
      </w:r>
      <w:r w:rsidR="00353D00" w:rsidRPr="00DD4C1D">
        <w:t>.6).</w:t>
      </w:r>
      <w:r w:rsidR="001478F8">
        <w:t xml:space="preserve"> </w:t>
      </w:r>
      <w:r w:rsidR="00353D00" w:rsidRPr="00DD4C1D">
        <w:t>Was</w:t>
      </w:r>
      <w:r w:rsidR="001478F8">
        <w:t xml:space="preserve"> </w:t>
      </w:r>
      <w:r w:rsidR="00353D00" w:rsidRPr="00DD4C1D">
        <w:t>man</w:t>
      </w:r>
      <w:r w:rsidR="001478F8">
        <w:t xml:space="preserve"> </w:t>
      </w:r>
      <w:r w:rsidR="00353D00" w:rsidRPr="00DD4C1D">
        <w:t>sich</w:t>
      </w:r>
      <w:r w:rsidR="001478F8">
        <w:t xml:space="preserve"> </w:t>
      </w:r>
      <w:r w:rsidR="00353D00" w:rsidRPr="00DD4C1D">
        <w:t>erwählt,</w:t>
      </w:r>
      <w:r w:rsidR="001478F8">
        <w:t xml:space="preserve"> </w:t>
      </w:r>
      <w:r w:rsidR="00353D00" w:rsidRPr="00DD4C1D">
        <w:t>macht</w:t>
      </w:r>
      <w:r w:rsidR="001478F8">
        <w:t xml:space="preserve"> </w:t>
      </w:r>
      <w:r w:rsidR="00353D00" w:rsidRPr="00DD4C1D">
        <w:t>man</w:t>
      </w:r>
      <w:r w:rsidR="001478F8">
        <w:t xml:space="preserve"> </w:t>
      </w:r>
      <w:r w:rsidR="00353D00" w:rsidRPr="00DD4C1D">
        <w:t>sich</w:t>
      </w:r>
      <w:r w:rsidR="001478F8">
        <w:t xml:space="preserve"> </w:t>
      </w:r>
      <w:r w:rsidR="00353D00" w:rsidRPr="00DD4C1D">
        <w:t>zu</w:t>
      </w:r>
      <w:r w:rsidR="001478F8">
        <w:t xml:space="preserve"> </w:t>
      </w:r>
      <w:r w:rsidR="00353D00" w:rsidRPr="00DD4C1D">
        <w:t>etwas</w:t>
      </w:r>
      <w:r w:rsidR="001478F8">
        <w:t xml:space="preserve"> </w:t>
      </w:r>
      <w:r w:rsidR="00353D00" w:rsidRPr="00DD4C1D">
        <w:t>Kostbarem</w:t>
      </w:r>
      <w:r w:rsidR="001478F8">
        <w:t xml:space="preserve"> </w:t>
      </w:r>
      <w:r w:rsidR="00353D00" w:rsidRPr="00DD4C1D">
        <w:t>bzw.</w:t>
      </w:r>
      <w:r w:rsidR="001478F8">
        <w:t xml:space="preserve"> </w:t>
      </w:r>
      <w:r w:rsidR="00353D00" w:rsidRPr="00DD4C1D">
        <w:t>ist</w:t>
      </w:r>
      <w:r w:rsidR="001478F8">
        <w:t xml:space="preserve"> </w:t>
      </w:r>
      <w:r w:rsidR="00353D00" w:rsidRPr="00DD4C1D">
        <w:t>einem</w:t>
      </w:r>
      <w:r w:rsidR="001478F8">
        <w:t xml:space="preserve"> </w:t>
      </w:r>
      <w:r w:rsidR="00353D00" w:rsidRPr="00DD4C1D">
        <w:t>kostbar</w:t>
      </w:r>
      <w:r w:rsidR="001478F8">
        <w:t xml:space="preserve"> </w:t>
      </w:r>
      <w:r w:rsidR="00353D00" w:rsidRPr="00DD4C1D">
        <w:t>(</w:t>
      </w:r>
      <w:r w:rsidR="001478F8">
        <w:t xml:space="preserve">1. Petrus </w:t>
      </w:r>
      <w:r w:rsidR="00353D00" w:rsidRPr="00DD4C1D">
        <w:t>2</w:t>
      </w:r>
      <w:r w:rsidR="001478F8">
        <w:t>, 4</w:t>
      </w:r>
      <w:r w:rsidR="00353D00" w:rsidRPr="00DD4C1D">
        <w:t>).</w:t>
      </w:r>
      <w:r w:rsidR="001478F8">
        <w:t xml:space="preserve"> </w:t>
      </w:r>
      <w:r w:rsidR="00353D00" w:rsidRPr="00DD4C1D">
        <w:t>Gott</w:t>
      </w:r>
      <w:r w:rsidR="001478F8">
        <w:t xml:space="preserve"> </w:t>
      </w:r>
      <w:r w:rsidR="00353D00" w:rsidRPr="00DD4C1D">
        <w:t>erwählte</w:t>
      </w:r>
      <w:r w:rsidR="001478F8">
        <w:t xml:space="preserve"> </w:t>
      </w:r>
      <w:r w:rsidR="00353D00" w:rsidRPr="00DD4C1D">
        <w:t>sich</w:t>
      </w:r>
      <w:r w:rsidR="001478F8">
        <w:t xml:space="preserve"> </w:t>
      </w:r>
      <w:r w:rsidR="00353D00" w:rsidRPr="00DD4C1D">
        <w:t>das</w:t>
      </w:r>
      <w:r w:rsidR="001478F8">
        <w:t xml:space="preserve"> </w:t>
      </w:r>
      <w:r w:rsidR="00353D00" w:rsidRPr="00DD4C1D">
        <w:t>Gottesvolk</w:t>
      </w:r>
      <w:r w:rsidR="001478F8">
        <w:t xml:space="preserve"> </w:t>
      </w:r>
      <w:r w:rsidR="00353D00" w:rsidRPr="00DD4C1D">
        <w:t>in</w:t>
      </w:r>
      <w:r w:rsidR="001478F8">
        <w:t xml:space="preserve"> </w:t>
      </w:r>
      <w:r w:rsidR="00353D00" w:rsidRPr="00DD4C1D">
        <w:t>Christus</w:t>
      </w:r>
      <w:r w:rsidR="001478F8">
        <w:t xml:space="preserve"> </w:t>
      </w:r>
      <w:r w:rsidR="00353D00" w:rsidRPr="00DD4C1D">
        <w:t>vor</w:t>
      </w:r>
      <w:r w:rsidR="001478F8">
        <w:t xml:space="preserve"> </w:t>
      </w:r>
      <w:r w:rsidR="00353D00" w:rsidRPr="00DD4C1D">
        <w:t>Grundlegung</w:t>
      </w:r>
      <w:r w:rsidR="001478F8">
        <w:t xml:space="preserve"> </w:t>
      </w:r>
      <w:r w:rsidR="00353D00" w:rsidRPr="00DD4C1D">
        <w:t>der</w:t>
      </w:r>
      <w:r w:rsidR="001478F8">
        <w:t xml:space="preserve"> </w:t>
      </w:r>
      <w:r w:rsidR="00353D00" w:rsidRPr="00DD4C1D">
        <w:t>Welt</w:t>
      </w:r>
      <w:r w:rsidR="001478F8">
        <w:t xml:space="preserve"> </w:t>
      </w:r>
      <w:r w:rsidR="00353D00" w:rsidRPr="00DD4C1D">
        <w:t>(</w:t>
      </w:r>
      <w:r w:rsidR="001478F8">
        <w:t xml:space="preserve">Epheser </w:t>
      </w:r>
      <w:r w:rsidR="00353D00" w:rsidRPr="00DD4C1D">
        <w:t>1</w:t>
      </w:r>
      <w:r w:rsidR="001478F8">
        <w:t>, 4</w:t>
      </w:r>
      <w:r w:rsidR="00353D00" w:rsidRPr="00DD4C1D">
        <w:t>).</w:t>
      </w:r>
      <w:r w:rsidR="001478F8">
        <w:t xml:space="preserve"> </w:t>
      </w:r>
      <w:r w:rsidR="00353D00" w:rsidRPr="00DD4C1D">
        <w:t>Er</w:t>
      </w:r>
      <w:r w:rsidR="001478F8">
        <w:t xml:space="preserve"> </w:t>
      </w:r>
      <w:r w:rsidR="00353D00" w:rsidRPr="00DD4C1D">
        <w:t>beschloss,</w:t>
      </w:r>
      <w:r w:rsidR="001478F8">
        <w:t xml:space="preserve"> </w:t>
      </w:r>
      <w:r w:rsidR="00353D00" w:rsidRPr="00DD4C1D">
        <w:t>dass</w:t>
      </w:r>
      <w:r w:rsidR="001478F8">
        <w:t xml:space="preserve"> </w:t>
      </w:r>
      <w:r w:rsidR="00353D00" w:rsidRPr="00DD4C1D">
        <w:t>alle,</w:t>
      </w:r>
      <w:r w:rsidR="001478F8">
        <w:t xml:space="preserve"> </w:t>
      </w:r>
      <w:r w:rsidR="00353D00" w:rsidRPr="00DD4C1D">
        <w:t>die</w:t>
      </w:r>
      <w:r w:rsidR="001478F8">
        <w:t xml:space="preserve"> </w:t>
      </w:r>
      <w:r w:rsidR="00353D00" w:rsidRPr="00DD4C1D">
        <w:t>sich</w:t>
      </w:r>
      <w:r w:rsidR="001478F8">
        <w:t xml:space="preserve"> </w:t>
      </w:r>
      <w:r w:rsidR="00353D00" w:rsidRPr="00DD4C1D">
        <w:t>eines</w:t>
      </w:r>
      <w:r w:rsidR="001478F8">
        <w:t xml:space="preserve"> </w:t>
      </w:r>
      <w:r w:rsidR="00353D00" w:rsidRPr="00DD4C1D">
        <w:t>Tages</w:t>
      </w:r>
      <w:r w:rsidR="001478F8">
        <w:t xml:space="preserve"> </w:t>
      </w:r>
      <w:r w:rsidR="00353D00" w:rsidRPr="00DD4C1D">
        <w:t>bekehren</w:t>
      </w:r>
      <w:r w:rsidR="001478F8">
        <w:t xml:space="preserve"> </w:t>
      </w:r>
      <w:r w:rsidR="00353D00" w:rsidRPr="00DD4C1D">
        <w:t>würden,</w:t>
      </w:r>
      <w:r w:rsidR="001478F8">
        <w:t xml:space="preserve"> </w:t>
      </w:r>
      <w:r w:rsidR="00353D00" w:rsidRPr="00DD4C1D">
        <w:t>in</w:t>
      </w:r>
      <w:r w:rsidR="001478F8">
        <w:t xml:space="preserve"> </w:t>
      </w:r>
      <w:r w:rsidR="00353D00" w:rsidRPr="00DD4C1D">
        <w:t>Christus</w:t>
      </w:r>
      <w:r w:rsidR="001478F8">
        <w:t xml:space="preserve"> </w:t>
      </w:r>
      <w:r w:rsidR="00353D00" w:rsidRPr="00DD4C1D">
        <w:t>versetzt</w:t>
      </w:r>
      <w:r w:rsidR="001478F8">
        <w:t xml:space="preserve"> </w:t>
      </w:r>
      <w:r w:rsidR="00353D00" w:rsidRPr="00DD4C1D">
        <w:t>werden</w:t>
      </w:r>
      <w:r w:rsidR="001478F8">
        <w:t xml:space="preserve"> </w:t>
      </w:r>
      <w:r w:rsidR="00353D00" w:rsidRPr="00DD4C1D">
        <w:t>sollten.</w:t>
      </w:r>
      <w:r w:rsidR="001478F8">
        <w:t xml:space="preserve"> </w:t>
      </w:r>
      <w:r w:rsidR="00353D00" w:rsidRPr="00DD4C1D">
        <w:t>Indem</w:t>
      </w:r>
      <w:r w:rsidR="001478F8">
        <w:t xml:space="preserve"> </w:t>
      </w:r>
      <w:r w:rsidR="00353D00" w:rsidRPr="00DD4C1D">
        <w:t>er</w:t>
      </w:r>
      <w:r w:rsidR="001478F8">
        <w:t xml:space="preserve"> </w:t>
      </w:r>
      <w:r w:rsidR="00353D00" w:rsidRPr="00DD4C1D">
        <w:t>Christus</w:t>
      </w:r>
      <w:r w:rsidR="001478F8">
        <w:t xml:space="preserve"> </w:t>
      </w:r>
      <w:r w:rsidR="00353D00" w:rsidRPr="00DD4C1D">
        <w:t>erwählte,</w:t>
      </w:r>
      <w:r w:rsidR="001478F8">
        <w:t xml:space="preserve"> </w:t>
      </w:r>
      <w:r w:rsidR="00353D00" w:rsidRPr="00DD4C1D">
        <w:t>erwählte</w:t>
      </w:r>
      <w:r w:rsidR="001478F8">
        <w:t xml:space="preserve"> </w:t>
      </w:r>
      <w:r w:rsidR="00353D00" w:rsidRPr="00DD4C1D">
        <w:t>er</w:t>
      </w:r>
      <w:r w:rsidR="001478F8">
        <w:t xml:space="preserve"> </w:t>
      </w:r>
      <w:r w:rsidR="00353D00" w:rsidRPr="00DD4C1D">
        <w:t>sich</w:t>
      </w:r>
      <w:r w:rsidR="001478F8">
        <w:t xml:space="preserve"> </w:t>
      </w:r>
      <w:r w:rsidR="00353D00" w:rsidRPr="00DD4C1D">
        <w:t>die</w:t>
      </w:r>
      <w:r w:rsidR="001478F8">
        <w:t xml:space="preserve"> </w:t>
      </w:r>
      <w:r w:rsidR="00353D00" w:rsidRPr="00DD4C1D">
        <w:t>Gemeinde</w:t>
      </w:r>
      <w:r w:rsidR="001478F8">
        <w:t xml:space="preserve"> </w:t>
      </w:r>
      <w:r w:rsidR="00353D00" w:rsidRPr="00DD4C1D">
        <w:t>in</w:t>
      </w:r>
      <w:r w:rsidR="001478F8">
        <w:t xml:space="preserve"> </w:t>
      </w:r>
      <w:r w:rsidR="00353D00" w:rsidRPr="00DD4C1D">
        <w:t>Christus.</w:t>
      </w:r>
      <w:r w:rsidR="001478F8">
        <w:t xml:space="preserve"> </w:t>
      </w:r>
      <w:r w:rsidR="00353D00" w:rsidRPr="00DD4C1D">
        <w:t>Erst</w:t>
      </w:r>
      <w:r w:rsidR="001478F8">
        <w:t xml:space="preserve"> </w:t>
      </w:r>
      <w:r w:rsidR="00353D00" w:rsidRPr="00DD4C1D">
        <w:t>als</w:t>
      </w:r>
      <w:r w:rsidR="001478F8">
        <w:t xml:space="preserve"> </w:t>
      </w:r>
      <w:r w:rsidR="00353D00" w:rsidRPr="00DD4C1D">
        <w:t>wir</w:t>
      </w:r>
      <w:r w:rsidR="001478F8">
        <w:t xml:space="preserve"> </w:t>
      </w:r>
      <w:r w:rsidR="00353D00" w:rsidRPr="00DD4C1D">
        <w:t>uns</w:t>
      </w:r>
      <w:r w:rsidR="001478F8">
        <w:t xml:space="preserve"> </w:t>
      </w:r>
      <w:r w:rsidR="00353D00" w:rsidRPr="00DD4C1D">
        <w:t>persönlich</w:t>
      </w:r>
      <w:r w:rsidR="001478F8">
        <w:t xml:space="preserve"> </w:t>
      </w:r>
      <w:r w:rsidR="00353D00" w:rsidRPr="00DD4C1D">
        <w:t>bekehrten,</w:t>
      </w:r>
      <w:r w:rsidR="001478F8">
        <w:t xml:space="preserve"> </w:t>
      </w:r>
      <w:r w:rsidR="00353D00" w:rsidRPr="00DD4C1D">
        <w:t>kamen</w:t>
      </w:r>
      <w:r w:rsidR="001478F8">
        <w:t xml:space="preserve"> </w:t>
      </w:r>
      <w:r w:rsidR="00353D00" w:rsidRPr="00DD4C1D">
        <w:t>wir</w:t>
      </w:r>
      <w:r w:rsidR="001478F8">
        <w:t xml:space="preserve"> </w:t>
      </w:r>
      <w:r w:rsidR="00353D00" w:rsidRPr="00DD4C1D">
        <w:t>in</w:t>
      </w:r>
      <w:r w:rsidR="001478F8">
        <w:t xml:space="preserve"> </w:t>
      </w:r>
      <w:r w:rsidR="00353D00" w:rsidRPr="00DD4C1D">
        <w:t>Christus</w:t>
      </w:r>
      <w:r w:rsidR="001478F8">
        <w:t xml:space="preserve"> </w:t>
      </w:r>
      <w:r w:rsidR="00353D00" w:rsidRPr="00DD4C1D">
        <w:t>hinein</w:t>
      </w:r>
      <w:r w:rsidR="001478F8">
        <w:t xml:space="preserve"> </w:t>
      </w:r>
      <w:r w:rsidR="00353D00" w:rsidRPr="00DD4C1D">
        <w:t>und</w:t>
      </w:r>
      <w:r w:rsidR="001478F8">
        <w:t xml:space="preserve"> </w:t>
      </w:r>
      <w:r w:rsidR="00353D00" w:rsidRPr="00DD4C1D">
        <w:t>wurden</w:t>
      </w:r>
      <w:r w:rsidR="001478F8">
        <w:t xml:space="preserve"> </w:t>
      </w:r>
      <w:r w:rsidR="00353D00" w:rsidRPr="00DD4C1D">
        <w:t>faktisch</w:t>
      </w:r>
      <w:r w:rsidR="001478F8">
        <w:t xml:space="preserve"> </w:t>
      </w:r>
      <w:r w:rsidR="00353D00" w:rsidRPr="00DD4C1D">
        <w:t>zu</w:t>
      </w:r>
      <w:r w:rsidR="001478F8">
        <w:t xml:space="preserve"> </w:t>
      </w:r>
      <w:r w:rsidR="00353D00" w:rsidRPr="00DD4C1D">
        <w:t>„Erwählten“</w:t>
      </w:r>
      <w:r w:rsidR="001478F8">
        <w:t xml:space="preserve"> </w:t>
      </w:r>
      <w:r w:rsidR="00353D00" w:rsidRPr="00DD4C1D">
        <w:t>in</w:t>
      </w:r>
      <w:r w:rsidR="001478F8">
        <w:t xml:space="preserve"> </w:t>
      </w:r>
      <w:r w:rsidR="00353D00" w:rsidRPr="00DD4C1D">
        <w:t>Christus.</w:t>
      </w:r>
      <w:r w:rsidR="001478F8">
        <w:t xml:space="preserve"> </w:t>
      </w:r>
      <w:r w:rsidR="00353D00" w:rsidRPr="00DD4C1D">
        <w:t>Die</w:t>
      </w:r>
      <w:r w:rsidR="001478F8">
        <w:t xml:space="preserve"> </w:t>
      </w:r>
      <w:r w:rsidR="00353D00" w:rsidRPr="00DD4C1D">
        <w:t>tatsächliche</w:t>
      </w:r>
      <w:r w:rsidR="001478F8">
        <w:t xml:space="preserve"> </w:t>
      </w:r>
      <w:r w:rsidR="00353D00" w:rsidRPr="00DD4C1D">
        <w:t>Erwählung</w:t>
      </w:r>
      <w:r w:rsidR="001478F8">
        <w:t xml:space="preserve"> </w:t>
      </w:r>
      <w:r w:rsidR="00353D00" w:rsidRPr="00DD4C1D">
        <w:t>geschieht</w:t>
      </w:r>
      <w:r w:rsidR="001478F8">
        <w:t xml:space="preserve"> </w:t>
      </w:r>
      <w:r w:rsidR="00353D00" w:rsidRPr="00DD4C1D">
        <w:t>also</w:t>
      </w:r>
      <w:r w:rsidR="001478F8">
        <w:t xml:space="preserve"> </w:t>
      </w:r>
      <w:r w:rsidR="00353D00" w:rsidRPr="00DD4C1D">
        <w:t>in</w:t>
      </w:r>
      <w:r w:rsidR="001478F8">
        <w:t xml:space="preserve"> </w:t>
      </w:r>
      <w:r w:rsidR="00353D00" w:rsidRPr="00DD4C1D">
        <w:t>der</w:t>
      </w:r>
      <w:r w:rsidR="001478F8">
        <w:t xml:space="preserve"> </w:t>
      </w:r>
      <w:r w:rsidR="00353D00" w:rsidRPr="00DD4C1D">
        <w:t>Zeit,</w:t>
      </w:r>
      <w:r w:rsidR="001478F8">
        <w:t xml:space="preserve"> </w:t>
      </w:r>
      <w:r w:rsidR="00353D00" w:rsidRPr="00DD4C1D">
        <w:t>bei</w:t>
      </w:r>
      <w:r w:rsidR="001478F8">
        <w:t xml:space="preserve"> </w:t>
      </w:r>
      <w:r w:rsidR="00353D00" w:rsidRPr="00DD4C1D">
        <w:t>der</w:t>
      </w:r>
      <w:r w:rsidR="001478F8">
        <w:t xml:space="preserve"> </w:t>
      </w:r>
      <w:r w:rsidR="00353D00" w:rsidRPr="00DD4C1D">
        <w:t>Bekehrung.</w:t>
      </w:r>
      <w:r w:rsidR="001478F8">
        <w:t xml:space="preserve"> </w:t>
      </w:r>
      <w:r w:rsidR="00353D00" w:rsidRPr="00DD4C1D">
        <w:t>Erwählung</w:t>
      </w:r>
      <w:r w:rsidR="001478F8">
        <w:t xml:space="preserve"> </w:t>
      </w:r>
      <w:r w:rsidR="00353D00" w:rsidRPr="00DD4C1D">
        <w:t>bedeutet</w:t>
      </w:r>
      <w:r w:rsidR="001478F8">
        <w:t xml:space="preserve"> </w:t>
      </w:r>
      <w:r w:rsidR="00353D00" w:rsidRPr="00DD4C1D">
        <w:t>nicht,</w:t>
      </w:r>
      <w:r w:rsidR="001478F8">
        <w:t xml:space="preserve"> </w:t>
      </w:r>
      <w:r w:rsidR="00353D00" w:rsidRPr="00DD4C1D">
        <w:t>dass</w:t>
      </w:r>
      <w:r w:rsidR="001478F8">
        <w:t xml:space="preserve"> </w:t>
      </w:r>
      <w:r w:rsidR="00353D00" w:rsidRPr="00DD4C1D">
        <w:t>Gott</w:t>
      </w:r>
      <w:r w:rsidR="001478F8">
        <w:t xml:space="preserve"> </w:t>
      </w:r>
      <w:r w:rsidR="00353D00" w:rsidRPr="00DD4C1D">
        <w:t>sich</w:t>
      </w:r>
      <w:r w:rsidR="001478F8">
        <w:t xml:space="preserve"> </w:t>
      </w:r>
      <w:r w:rsidR="00353D00" w:rsidRPr="00DD4C1D">
        <w:t>aussucht,</w:t>
      </w:r>
      <w:r w:rsidR="001478F8">
        <w:t xml:space="preserve"> </w:t>
      </w:r>
      <w:r w:rsidR="00353D00" w:rsidRPr="00DD4C1D">
        <w:t>welcher</w:t>
      </w:r>
      <w:r w:rsidR="001478F8">
        <w:t xml:space="preserve"> </w:t>
      </w:r>
      <w:r w:rsidR="00353D00" w:rsidRPr="00DD4C1D">
        <w:t>Mensch</w:t>
      </w:r>
      <w:r w:rsidR="001478F8">
        <w:t xml:space="preserve"> </w:t>
      </w:r>
      <w:r w:rsidR="00353D00" w:rsidRPr="00DD4C1D">
        <w:t>sich</w:t>
      </w:r>
      <w:r w:rsidR="001478F8">
        <w:t xml:space="preserve"> </w:t>
      </w:r>
      <w:r w:rsidR="00353D00" w:rsidRPr="00DD4C1D">
        <w:t>bekehrt</w:t>
      </w:r>
      <w:r w:rsidR="001478F8">
        <w:t xml:space="preserve"> </w:t>
      </w:r>
      <w:r w:rsidR="00353D00" w:rsidRPr="00DD4C1D">
        <w:t>und</w:t>
      </w:r>
      <w:r w:rsidR="001478F8">
        <w:t xml:space="preserve"> </w:t>
      </w:r>
      <w:r w:rsidR="00353D00" w:rsidRPr="00DD4C1D">
        <w:t>welcher</w:t>
      </w:r>
      <w:r w:rsidR="001478F8">
        <w:t xml:space="preserve"> </w:t>
      </w:r>
      <w:r w:rsidR="00353D00" w:rsidRPr="00DD4C1D">
        <w:t>nicht.</w:t>
      </w:r>
      <w:r w:rsidR="001478F8">
        <w:t xml:space="preserve"> </w:t>
      </w:r>
    </w:p>
    <w:p w14:paraId="497BDC34" w14:textId="6B6D52D2" w:rsidR="00F641D2" w:rsidRPr="00DD4C1D" w:rsidRDefault="001478F8" w:rsidP="002C0189">
      <w:r>
        <w:t xml:space="preserve">    </w:t>
      </w:r>
      <w:r w:rsidR="002A2B04" w:rsidRPr="00DD4C1D">
        <w:t>D</w:t>
      </w:r>
      <w:r w:rsidR="006F2C8B" w:rsidRPr="00DD4C1D">
        <w:t>ie</w:t>
      </w:r>
      <w:r>
        <w:t xml:space="preserve"> </w:t>
      </w:r>
      <w:r w:rsidR="006F2C8B" w:rsidRPr="00DD4C1D">
        <w:t>Erwählung</w:t>
      </w:r>
      <w:r>
        <w:t xml:space="preserve"> </w:t>
      </w:r>
      <w:r w:rsidR="006F2C8B" w:rsidRPr="00DD4C1D">
        <w:t>geschieht</w:t>
      </w:r>
      <w:r>
        <w:t xml:space="preserve"> </w:t>
      </w:r>
      <w:r w:rsidR="00353D00" w:rsidRPr="00DD4C1D">
        <w:t>daher</w:t>
      </w:r>
      <w:r>
        <w:t xml:space="preserve"> </w:t>
      </w:r>
      <w:r w:rsidR="006F2C8B" w:rsidRPr="00DD4C1D">
        <w:t>an</w:t>
      </w:r>
      <w:r>
        <w:t xml:space="preserve"> </w:t>
      </w:r>
      <w:r w:rsidR="006F2C8B" w:rsidRPr="00DD4C1D">
        <w:t>zwei</w:t>
      </w:r>
      <w:r>
        <w:t xml:space="preserve"> </w:t>
      </w:r>
      <w:r w:rsidR="006F2C8B" w:rsidRPr="00DD4C1D">
        <w:t>Stellen:</w:t>
      </w:r>
      <w:r>
        <w:t xml:space="preserve"> </w:t>
      </w:r>
      <w:r w:rsidR="006F2C8B" w:rsidRPr="00DD4C1D">
        <w:t>a)</w:t>
      </w:r>
      <w:r>
        <w:t xml:space="preserve"> </w:t>
      </w:r>
      <w:r w:rsidR="007620BE" w:rsidRPr="00DD4C1D">
        <w:t>per</w:t>
      </w:r>
      <w:r>
        <w:t xml:space="preserve"> </w:t>
      </w:r>
      <w:r w:rsidR="007620BE" w:rsidRPr="00DD4C1D">
        <w:t>göttlichem</w:t>
      </w:r>
      <w:r>
        <w:t xml:space="preserve"> </w:t>
      </w:r>
      <w:r w:rsidR="007620BE" w:rsidRPr="00DD4C1D">
        <w:t>Vorherwissen</w:t>
      </w:r>
      <w:r>
        <w:rPr>
          <w:i/>
        </w:rPr>
        <w:t xml:space="preserve"> </w:t>
      </w:r>
      <w:r w:rsidR="006F2C8B" w:rsidRPr="00DD4C1D">
        <w:rPr>
          <w:i/>
        </w:rPr>
        <w:t>in</w:t>
      </w:r>
      <w:r>
        <w:rPr>
          <w:i/>
        </w:rPr>
        <w:t xml:space="preserve"> </w:t>
      </w:r>
      <w:r w:rsidR="006F2C8B" w:rsidRPr="00DD4C1D">
        <w:rPr>
          <w:i/>
        </w:rPr>
        <w:t>der</w:t>
      </w:r>
      <w:r>
        <w:rPr>
          <w:i/>
        </w:rPr>
        <w:t xml:space="preserve"> </w:t>
      </w:r>
      <w:r w:rsidR="006F2C8B" w:rsidRPr="00DD4C1D">
        <w:rPr>
          <w:i/>
        </w:rPr>
        <w:t>Ewigkeit</w:t>
      </w:r>
      <w:r>
        <w:t xml:space="preserve"> </w:t>
      </w:r>
      <w:r w:rsidR="00DC60E6" w:rsidRPr="00DD4C1D">
        <w:t>„</w:t>
      </w:r>
      <w:r w:rsidR="002A2B04" w:rsidRPr="00DD4C1D">
        <w:t>in</w:t>
      </w:r>
      <w:r>
        <w:t xml:space="preserve"> </w:t>
      </w:r>
      <w:r w:rsidR="002A2B04" w:rsidRPr="00DD4C1D">
        <w:t>Christus”</w:t>
      </w:r>
      <w:r>
        <w:t xml:space="preserve"> </w:t>
      </w:r>
      <w:r w:rsidR="002A2B04" w:rsidRPr="00DD4C1D">
        <w:t>(</w:t>
      </w:r>
      <w:r>
        <w:t xml:space="preserve">Epheser </w:t>
      </w:r>
      <w:r w:rsidR="002A2B04" w:rsidRPr="00DD4C1D">
        <w:t>1</w:t>
      </w:r>
      <w:r>
        <w:t>, 4</w:t>
      </w:r>
      <w:r w:rsidR="007620BE" w:rsidRPr="00DD4C1D">
        <w:t>)</w:t>
      </w:r>
      <w:r>
        <w:t xml:space="preserve"> </w:t>
      </w:r>
      <w:r w:rsidR="007620BE" w:rsidRPr="00DD4C1D">
        <w:t>und</w:t>
      </w:r>
      <w:r>
        <w:t xml:space="preserve"> </w:t>
      </w:r>
      <w:r w:rsidR="002A2B04" w:rsidRPr="00DD4C1D">
        <w:t>b)</w:t>
      </w:r>
      <w:r>
        <w:t xml:space="preserve"> </w:t>
      </w:r>
      <w:r w:rsidR="002A2B04" w:rsidRPr="00DD4C1D">
        <w:t>tatsächlich</w:t>
      </w:r>
      <w:r>
        <w:t xml:space="preserve"> </w:t>
      </w:r>
      <w:r w:rsidR="002A2B04" w:rsidRPr="00DD4C1D">
        <w:rPr>
          <w:i/>
        </w:rPr>
        <w:t>in</w:t>
      </w:r>
      <w:r>
        <w:rPr>
          <w:i/>
        </w:rPr>
        <w:t xml:space="preserve"> </w:t>
      </w:r>
      <w:r w:rsidR="002A2B04" w:rsidRPr="00DD4C1D">
        <w:rPr>
          <w:i/>
        </w:rPr>
        <w:t>der</w:t>
      </w:r>
      <w:r>
        <w:rPr>
          <w:i/>
        </w:rPr>
        <w:t xml:space="preserve"> </w:t>
      </w:r>
      <w:r w:rsidR="002A2B04" w:rsidRPr="00DD4C1D">
        <w:rPr>
          <w:i/>
        </w:rPr>
        <w:t>Zeit</w:t>
      </w:r>
      <w:r w:rsidR="00A84CB4" w:rsidRPr="00DD4C1D">
        <w:t>,</w:t>
      </w:r>
      <w:r>
        <w:t xml:space="preserve"> </w:t>
      </w:r>
      <w:r w:rsidR="002A2B04" w:rsidRPr="00DD4C1D">
        <w:t>als</w:t>
      </w:r>
      <w:r>
        <w:t xml:space="preserve"> </w:t>
      </w:r>
      <w:r w:rsidR="002A2B04" w:rsidRPr="00DD4C1D">
        <w:t>göttliche</w:t>
      </w:r>
      <w:r>
        <w:t xml:space="preserve"> </w:t>
      </w:r>
      <w:r w:rsidR="002A2B04" w:rsidRPr="00DD4C1D">
        <w:t>Reaktion</w:t>
      </w:r>
      <w:r>
        <w:t xml:space="preserve"> </w:t>
      </w:r>
      <w:r w:rsidR="002A2B04" w:rsidRPr="00DD4C1D">
        <w:t>auf</w:t>
      </w:r>
      <w:r>
        <w:t xml:space="preserve"> </w:t>
      </w:r>
      <w:r w:rsidR="002A2B04" w:rsidRPr="00DD4C1D">
        <w:t>die</w:t>
      </w:r>
      <w:r>
        <w:t xml:space="preserve"> </w:t>
      </w:r>
      <w:r w:rsidR="002A2B04" w:rsidRPr="00DD4C1D">
        <w:t>Bekehrung</w:t>
      </w:r>
      <w:r>
        <w:t xml:space="preserve"> </w:t>
      </w:r>
      <w:r w:rsidR="002A2B04" w:rsidRPr="00DD4C1D">
        <w:t>des</w:t>
      </w:r>
      <w:r>
        <w:t xml:space="preserve"> </w:t>
      </w:r>
      <w:r w:rsidR="002A2B04" w:rsidRPr="00DD4C1D">
        <w:t>Menschen</w:t>
      </w:r>
      <w:r>
        <w:t xml:space="preserve"> </w:t>
      </w:r>
      <w:r w:rsidR="006F2C8B" w:rsidRPr="00DD4C1D">
        <w:t>(</w:t>
      </w:r>
      <w:r>
        <w:t xml:space="preserve">1. Thessalonischer </w:t>
      </w:r>
      <w:r w:rsidR="006F2C8B" w:rsidRPr="00DD4C1D">
        <w:t>1</w:t>
      </w:r>
      <w:r>
        <w:t>, 4</w:t>
      </w:r>
      <w:r w:rsidR="006F2C8B" w:rsidRPr="00DD4C1D">
        <w:t>;</w:t>
      </w:r>
      <w:r>
        <w:t xml:space="preserve"> Matthäus </w:t>
      </w:r>
      <w:r w:rsidR="006F2C8B" w:rsidRPr="00DD4C1D">
        <w:t>22</w:t>
      </w:r>
      <w:r>
        <w:t>, 1</w:t>
      </w:r>
      <w:r w:rsidR="006F2C8B" w:rsidRPr="00DD4C1D">
        <w:t>-14;</w:t>
      </w:r>
      <w:r>
        <w:t xml:space="preserve"> 2. Petrus </w:t>
      </w:r>
      <w:r w:rsidR="006F2C8B" w:rsidRPr="00DD4C1D">
        <w:t>1</w:t>
      </w:r>
      <w:r>
        <w:t>, 1</w:t>
      </w:r>
      <w:r w:rsidR="006F2C8B" w:rsidRPr="00DD4C1D">
        <w:t>0;</w:t>
      </w:r>
      <w:r>
        <w:t xml:space="preserve"> </w:t>
      </w:r>
      <w:r w:rsidR="005E1553" w:rsidRPr="00DD4C1D">
        <w:t>in</w:t>
      </w:r>
      <w:r>
        <w:t xml:space="preserve"> </w:t>
      </w:r>
      <w:r w:rsidR="005E1553" w:rsidRPr="00DD4C1D">
        <w:t>Bezug</w:t>
      </w:r>
      <w:r>
        <w:t xml:space="preserve"> </w:t>
      </w:r>
      <w:r w:rsidR="005E1553" w:rsidRPr="00DD4C1D">
        <w:t>auf</w:t>
      </w:r>
      <w:r>
        <w:t xml:space="preserve"> </w:t>
      </w:r>
      <w:r w:rsidR="00BA5BE1" w:rsidRPr="00DD4C1D">
        <w:t>Israel:</w:t>
      </w:r>
      <w:r>
        <w:t xml:space="preserve"> Hesekiel </w:t>
      </w:r>
      <w:r w:rsidR="00BA5BE1" w:rsidRPr="00DD4C1D">
        <w:t>20</w:t>
      </w:r>
      <w:r>
        <w:t>, 5</w:t>
      </w:r>
      <w:r w:rsidR="006F2C8B" w:rsidRPr="00DD4C1D">
        <w:t>)</w:t>
      </w:r>
      <w:r w:rsidR="00BA5BE1" w:rsidRPr="00DD4C1D">
        <w:t>.</w:t>
      </w:r>
      <w:r>
        <w:t xml:space="preserve"> </w:t>
      </w:r>
      <w:r w:rsidR="00A84CB4" w:rsidRPr="00DD4C1D">
        <w:t>Wir</w:t>
      </w:r>
      <w:r>
        <w:t xml:space="preserve"> </w:t>
      </w:r>
      <w:r w:rsidR="00A84CB4" w:rsidRPr="00DD4C1D">
        <w:t>beachten</w:t>
      </w:r>
      <w:r>
        <w:t xml:space="preserve"> </w:t>
      </w:r>
      <w:r w:rsidR="00A84CB4" w:rsidRPr="00DD4C1D">
        <w:t>d</w:t>
      </w:r>
      <w:r w:rsidR="002A2B04" w:rsidRPr="00DD4C1D">
        <w:t>ie</w:t>
      </w:r>
      <w:r>
        <w:t xml:space="preserve"> </w:t>
      </w:r>
      <w:r w:rsidR="002A2B04" w:rsidRPr="00DD4C1D">
        <w:t>Reihenfolge:</w:t>
      </w:r>
      <w:r>
        <w:t xml:space="preserve"> </w:t>
      </w:r>
      <w:r w:rsidR="002A2B04" w:rsidRPr="00DD4C1D">
        <w:rPr>
          <w:spacing w:val="34"/>
        </w:rPr>
        <w:t>Zuerst</w:t>
      </w:r>
      <w:r>
        <w:t xml:space="preserve"> </w:t>
      </w:r>
      <w:r w:rsidR="002A2B04" w:rsidRPr="00DD4C1D">
        <w:t>schafft</w:t>
      </w:r>
      <w:r>
        <w:t xml:space="preserve"> </w:t>
      </w:r>
      <w:r w:rsidR="002A2B04" w:rsidRPr="00DD4C1D">
        <w:t>Gott</w:t>
      </w:r>
      <w:r>
        <w:t xml:space="preserve"> </w:t>
      </w:r>
      <w:r w:rsidR="002A2B04" w:rsidRPr="00DD4C1D">
        <w:t>die</w:t>
      </w:r>
      <w:r>
        <w:t xml:space="preserve"> </w:t>
      </w:r>
      <w:r w:rsidR="002A2B04" w:rsidRPr="00DD4C1D">
        <w:t>Möglichkeit</w:t>
      </w:r>
      <w:r>
        <w:t xml:space="preserve"> </w:t>
      </w:r>
      <w:r w:rsidR="002A2B04" w:rsidRPr="00DD4C1D">
        <w:t>der</w:t>
      </w:r>
      <w:r>
        <w:t xml:space="preserve"> </w:t>
      </w:r>
      <w:r w:rsidR="002A2B04" w:rsidRPr="00DD4C1D">
        <w:t>Rettung</w:t>
      </w:r>
      <w:r>
        <w:t xml:space="preserve"> </w:t>
      </w:r>
      <w:r w:rsidR="002A2B04" w:rsidRPr="00DD4C1D">
        <w:t>des</w:t>
      </w:r>
      <w:r>
        <w:t xml:space="preserve"> </w:t>
      </w:r>
      <w:r w:rsidR="002A2B04" w:rsidRPr="00DD4C1D">
        <w:t>Sünders;</w:t>
      </w:r>
      <w:r>
        <w:t xml:space="preserve"> </w:t>
      </w:r>
      <w:r w:rsidR="002A2B04" w:rsidRPr="00DD4C1D">
        <w:rPr>
          <w:spacing w:val="34"/>
        </w:rPr>
        <w:t>dann</w:t>
      </w:r>
      <w:r>
        <w:t xml:space="preserve"> </w:t>
      </w:r>
      <w:r w:rsidR="002A2B04" w:rsidRPr="00DD4C1D">
        <w:t>ruft</w:t>
      </w:r>
      <w:r>
        <w:t xml:space="preserve"> </w:t>
      </w:r>
      <w:r w:rsidR="002A2B04" w:rsidRPr="00DD4C1D">
        <w:t>er</w:t>
      </w:r>
      <w:r>
        <w:t xml:space="preserve"> </w:t>
      </w:r>
      <w:r w:rsidR="002A2B04" w:rsidRPr="00DD4C1D">
        <w:t>ihn</w:t>
      </w:r>
      <w:r>
        <w:t xml:space="preserve"> </w:t>
      </w:r>
      <w:r w:rsidR="002A2B04" w:rsidRPr="00DD4C1D">
        <w:t>(und</w:t>
      </w:r>
      <w:r>
        <w:t xml:space="preserve"> </w:t>
      </w:r>
      <w:r w:rsidR="002A2B04" w:rsidRPr="00DD4C1D">
        <w:t>gibt</w:t>
      </w:r>
      <w:r>
        <w:t xml:space="preserve"> </w:t>
      </w:r>
      <w:r w:rsidR="002A2B04" w:rsidRPr="00DD4C1D">
        <w:t>ihm</w:t>
      </w:r>
      <w:r>
        <w:t xml:space="preserve"> </w:t>
      </w:r>
      <w:r w:rsidR="002A2B04" w:rsidRPr="00DD4C1D">
        <w:t>die</w:t>
      </w:r>
      <w:r>
        <w:t xml:space="preserve"> </w:t>
      </w:r>
      <w:r w:rsidR="002A2B04" w:rsidRPr="00DD4C1D">
        <w:t>Gelegenheit,</w:t>
      </w:r>
      <w:r>
        <w:t xml:space="preserve"> </w:t>
      </w:r>
      <w:r w:rsidR="002A2B04" w:rsidRPr="00DD4C1D">
        <w:t>sich</w:t>
      </w:r>
      <w:r>
        <w:t xml:space="preserve"> </w:t>
      </w:r>
      <w:r w:rsidR="002A2B04" w:rsidRPr="00DD4C1D">
        <w:t>zu</w:t>
      </w:r>
      <w:r>
        <w:t xml:space="preserve"> </w:t>
      </w:r>
      <w:r w:rsidR="002A2B04" w:rsidRPr="00DD4C1D">
        <w:t>bekehren</w:t>
      </w:r>
      <w:r w:rsidR="00A84CB4" w:rsidRPr="00DD4C1D">
        <w:t>.</w:t>
      </w:r>
      <w:r>
        <w:t xml:space="preserve"> </w:t>
      </w:r>
      <w:r w:rsidR="00A84CB4" w:rsidRPr="00DD4C1D">
        <w:t>E</w:t>
      </w:r>
      <w:r w:rsidR="002A2B04" w:rsidRPr="00DD4C1D">
        <w:t>r</w:t>
      </w:r>
      <w:r>
        <w:t xml:space="preserve"> </w:t>
      </w:r>
      <w:r w:rsidR="002A2B04" w:rsidRPr="00DD4C1D">
        <w:t>wirbt</w:t>
      </w:r>
      <w:r>
        <w:t xml:space="preserve"> </w:t>
      </w:r>
      <w:r w:rsidR="006F2C8B" w:rsidRPr="00DD4C1D">
        <w:t>um</w:t>
      </w:r>
      <w:r>
        <w:t xml:space="preserve"> </w:t>
      </w:r>
      <w:r w:rsidR="00A84CB4" w:rsidRPr="00DD4C1D">
        <w:t>ihn</w:t>
      </w:r>
      <w:r>
        <w:t xml:space="preserve"> </w:t>
      </w:r>
      <w:r w:rsidR="006F2C8B" w:rsidRPr="00DD4C1D">
        <w:t>wie</w:t>
      </w:r>
      <w:r>
        <w:t xml:space="preserve"> </w:t>
      </w:r>
      <w:r w:rsidR="006F2C8B" w:rsidRPr="00DD4C1D">
        <w:t>der</w:t>
      </w:r>
      <w:r>
        <w:t xml:space="preserve"> </w:t>
      </w:r>
      <w:r w:rsidR="006F2C8B" w:rsidRPr="00DD4C1D">
        <w:t>Bräutigam</w:t>
      </w:r>
      <w:r>
        <w:t xml:space="preserve"> </w:t>
      </w:r>
      <w:r w:rsidR="002A2B04" w:rsidRPr="00DD4C1D">
        <w:t>um</w:t>
      </w:r>
      <w:r>
        <w:t xml:space="preserve"> </w:t>
      </w:r>
      <w:r w:rsidR="002A2B04" w:rsidRPr="00DD4C1D">
        <w:t>die</w:t>
      </w:r>
      <w:r>
        <w:t xml:space="preserve"> </w:t>
      </w:r>
      <w:r w:rsidR="002A2B04" w:rsidRPr="00DD4C1D">
        <w:t>Braut</w:t>
      </w:r>
      <w:r w:rsidR="00A84CB4" w:rsidRPr="00DD4C1D">
        <w:t>.</w:t>
      </w:r>
      <w:r>
        <w:t xml:space="preserve"> </w:t>
      </w:r>
      <w:r w:rsidR="00A84CB4" w:rsidRPr="00DD4C1D">
        <w:t>D</w:t>
      </w:r>
      <w:r w:rsidR="002A2B04" w:rsidRPr="00DD4C1D">
        <w:t>ann</w:t>
      </w:r>
      <w:r>
        <w:t xml:space="preserve"> </w:t>
      </w:r>
      <w:r w:rsidR="002A2B04" w:rsidRPr="00DD4C1D">
        <w:t>wartet</w:t>
      </w:r>
      <w:r>
        <w:t xml:space="preserve"> </w:t>
      </w:r>
      <w:r w:rsidR="002A2B04" w:rsidRPr="00DD4C1D">
        <w:t>er</w:t>
      </w:r>
      <w:r>
        <w:t xml:space="preserve"> </w:t>
      </w:r>
      <w:r w:rsidR="002A2B04" w:rsidRPr="00DD4C1D">
        <w:t>auf</w:t>
      </w:r>
      <w:r>
        <w:t xml:space="preserve"> </w:t>
      </w:r>
      <w:r w:rsidR="002A2B04" w:rsidRPr="00DD4C1D">
        <w:t>die</w:t>
      </w:r>
      <w:r>
        <w:t xml:space="preserve"> </w:t>
      </w:r>
      <w:r w:rsidR="002A2B04" w:rsidRPr="00DD4C1D">
        <w:t>Reaktion</w:t>
      </w:r>
      <w:r>
        <w:t xml:space="preserve"> </w:t>
      </w:r>
      <w:r w:rsidR="002A2B04" w:rsidRPr="00DD4C1D">
        <w:t>des</w:t>
      </w:r>
      <w:r>
        <w:t xml:space="preserve"> </w:t>
      </w:r>
      <w:r w:rsidR="002A2B04" w:rsidRPr="00DD4C1D">
        <w:t>Menschen.</w:t>
      </w:r>
      <w:r>
        <w:t xml:space="preserve"> </w:t>
      </w:r>
      <w:r w:rsidR="002A2B04" w:rsidRPr="00DD4C1D">
        <w:t>Wenn</w:t>
      </w:r>
      <w:r>
        <w:t xml:space="preserve"> </w:t>
      </w:r>
      <w:r w:rsidR="002A2B04" w:rsidRPr="00DD4C1D">
        <w:t>der</w:t>
      </w:r>
      <w:r>
        <w:t xml:space="preserve"> </w:t>
      </w:r>
      <w:r w:rsidR="002A2B04" w:rsidRPr="00DD4C1D">
        <w:t>Mensch</w:t>
      </w:r>
      <w:r>
        <w:t xml:space="preserve"> </w:t>
      </w:r>
      <w:r w:rsidR="002A2B04" w:rsidRPr="00DD4C1D">
        <w:t>positiv</w:t>
      </w:r>
      <w:r>
        <w:t xml:space="preserve"> </w:t>
      </w:r>
      <w:r w:rsidR="002A2B04" w:rsidRPr="00DD4C1D">
        <w:t>reagiert</w:t>
      </w:r>
      <w:r>
        <w:t xml:space="preserve"> </w:t>
      </w:r>
      <w:r w:rsidR="002A2B04" w:rsidRPr="00DD4C1D">
        <w:t>und</w:t>
      </w:r>
      <w:r>
        <w:t xml:space="preserve"> </w:t>
      </w:r>
      <w:r w:rsidR="002A2B04" w:rsidRPr="00DD4C1D">
        <w:t>sich</w:t>
      </w:r>
      <w:r>
        <w:t xml:space="preserve"> </w:t>
      </w:r>
      <w:r w:rsidR="002A2B04" w:rsidRPr="00DD4C1D">
        <w:t>Gott</w:t>
      </w:r>
      <w:r>
        <w:t xml:space="preserve"> </w:t>
      </w:r>
      <w:r w:rsidR="002A2B04" w:rsidRPr="00DD4C1D">
        <w:t>zuwendet,</w:t>
      </w:r>
      <w:r>
        <w:t xml:space="preserve"> </w:t>
      </w:r>
      <w:r w:rsidR="00A84CB4" w:rsidRPr="00DD4C1D">
        <w:t>versetzt</w:t>
      </w:r>
      <w:r>
        <w:t xml:space="preserve"> </w:t>
      </w:r>
      <w:r w:rsidR="00A84CB4" w:rsidRPr="00DD4C1D">
        <w:t>er</w:t>
      </w:r>
      <w:r>
        <w:t xml:space="preserve"> </w:t>
      </w:r>
      <w:r w:rsidR="00A84CB4" w:rsidRPr="00DD4C1D">
        <w:t>ihn</w:t>
      </w:r>
      <w:r>
        <w:t xml:space="preserve"> </w:t>
      </w:r>
      <w:r w:rsidR="00A84CB4" w:rsidRPr="00DD4C1D">
        <w:t>in</w:t>
      </w:r>
      <w:r>
        <w:t xml:space="preserve"> </w:t>
      </w:r>
      <w:r w:rsidR="00A84CB4" w:rsidRPr="00DD4C1D">
        <w:t>Christus.</w:t>
      </w:r>
      <w:r>
        <w:t xml:space="preserve"> </w:t>
      </w:r>
      <w:r w:rsidR="00A84CB4" w:rsidRPr="00DD4C1D">
        <w:t>S</w:t>
      </w:r>
      <w:r w:rsidR="002A2B04" w:rsidRPr="00DD4C1D">
        <w:t>o</w:t>
      </w:r>
      <w:r>
        <w:t xml:space="preserve"> </w:t>
      </w:r>
      <w:r w:rsidR="002A2B04" w:rsidRPr="00DD4C1D">
        <w:t>wird</w:t>
      </w:r>
      <w:r>
        <w:t xml:space="preserve"> </w:t>
      </w:r>
      <w:r w:rsidR="002A2B04" w:rsidRPr="00DD4C1D">
        <w:t>der</w:t>
      </w:r>
      <w:r>
        <w:t xml:space="preserve"> </w:t>
      </w:r>
      <w:r w:rsidR="002A2B04" w:rsidRPr="00DD4C1D">
        <w:t>Mensch</w:t>
      </w:r>
      <w:r>
        <w:t xml:space="preserve"> </w:t>
      </w:r>
      <w:r w:rsidR="002A2B04" w:rsidRPr="00DD4C1D">
        <w:t>zu</w:t>
      </w:r>
      <w:r>
        <w:t xml:space="preserve"> </w:t>
      </w:r>
      <w:r w:rsidR="002A2B04" w:rsidRPr="00DD4C1D">
        <w:t>einem</w:t>
      </w:r>
      <w:r>
        <w:t xml:space="preserve"> </w:t>
      </w:r>
      <w:r w:rsidR="002A2B04" w:rsidRPr="00DD4C1D">
        <w:t>Geliebten</w:t>
      </w:r>
      <w:r w:rsidR="00A84CB4" w:rsidRPr="00DD4C1D">
        <w:t>,</w:t>
      </w:r>
      <w:r>
        <w:t xml:space="preserve"> </w:t>
      </w:r>
      <w:r w:rsidR="00A84CB4" w:rsidRPr="00DD4C1D">
        <w:t>einem</w:t>
      </w:r>
      <w:r>
        <w:t xml:space="preserve"> </w:t>
      </w:r>
      <w:r w:rsidR="00DC60E6" w:rsidRPr="00DD4C1D">
        <w:t>„</w:t>
      </w:r>
      <w:r w:rsidR="00A84CB4" w:rsidRPr="00DD4C1D">
        <w:t>Erwählten”</w:t>
      </w:r>
      <w:r>
        <w:t xml:space="preserve"> </w:t>
      </w:r>
      <w:r w:rsidR="00A84CB4" w:rsidRPr="00DD4C1D">
        <w:t>in</w:t>
      </w:r>
      <w:r>
        <w:t xml:space="preserve"> </w:t>
      </w:r>
      <w:r w:rsidR="00A84CB4" w:rsidRPr="00DD4C1D">
        <w:t>Christus,</w:t>
      </w:r>
      <w:r>
        <w:t xml:space="preserve"> </w:t>
      </w:r>
      <w:r w:rsidR="00A84CB4" w:rsidRPr="00DD4C1D">
        <w:t>weil</w:t>
      </w:r>
      <w:r>
        <w:t xml:space="preserve"> </w:t>
      </w:r>
      <w:r w:rsidR="00A84CB4" w:rsidRPr="00DD4C1D">
        <w:t>Christus</w:t>
      </w:r>
      <w:r>
        <w:t xml:space="preserve"> </w:t>
      </w:r>
      <w:r w:rsidR="00A84CB4" w:rsidRPr="00DD4C1D">
        <w:t>der</w:t>
      </w:r>
      <w:r>
        <w:t xml:space="preserve"> </w:t>
      </w:r>
      <w:r w:rsidR="00A84CB4" w:rsidRPr="00DD4C1D">
        <w:t>Erwählte</w:t>
      </w:r>
      <w:r>
        <w:t xml:space="preserve"> </w:t>
      </w:r>
      <w:r w:rsidR="00A84CB4" w:rsidRPr="00DD4C1D">
        <w:t>und</w:t>
      </w:r>
      <w:r>
        <w:t xml:space="preserve"> </w:t>
      </w:r>
      <w:r w:rsidR="00A84CB4" w:rsidRPr="00DD4C1D">
        <w:t>Kostbare</w:t>
      </w:r>
      <w:r>
        <w:t xml:space="preserve"> </w:t>
      </w:r>
      <w:r w:rsidR="00A84CB4" w:rsidRPr="00DD4C1D">
        <w:t>ist.</w:t>
      </w:r>
      <w:r>
        <w:t xml:space="preserve"> </w:t>
      </w:r>
      <w:r w:rsidR="00A84CB4" w:rsidRPr="00DD4C1D">
        <w:t>In</w:t>
      </w:r>
      <w:r>
        <w:t xml:space="preserve"> </w:t>
      </w:r>
      <w:r w:rsidR="00A84CB4" w:rsidRPr="00DD4C1D">
        <w:t>den</w:t>
      </w:r>
      <w:r>
        <w:t xml:space="preserve"> </w:t>
      </w:r>
      <w:r w:rsidR="00A84CB4" w:rsidRPr="00DD4C1D">
        <w:t>Stellen</w:t>
      </w:r>
      <w:r>
        <w:t xml:space="preserve"> Matthäus </w:t>
      </w:r>
      <w:r w:rsidR="002A2B04" w:rsidRPr="00DD4C1D">
        <w:t>22</w:t>
      </w:r>
      <w:r>
        <w:t>, 1</w:t>
      </w:r>
      <w:r w:rsidR="002A2B04" w:rsidRPr="00DD4C1D">
        <w:t>4</w:t>
      </w:r>
      <w:r>
        <w:t xml:space="preserve"> </w:t>
      </w:r>
      <w:r w:rsidR="00A84CB4" w:rsidRPr="00DD4C1D">
        <w:t>sowie</w:t>
      </w:r>
      <w:r>
        <w:t xml:space="preserve"> 2. Petrus </w:t>
      </w:r>
      <w:r w:rsidR="00BA5BE1" w:rsidRPr="00DD4C1D">
        <w:t>1</w:t>
      </w:r>
      <w:r>
        <w:t>, 9</w:t>
      </w:r>
      <w:r w:rsidR="00BA5BE1" w:rsidRPr="00DD4C1D">
        <w:t>.10</w:t>
      </w:r>
      <w:r>
        <w:t xml:space="preserve"> </w:t>
      </w:r>
      <w:r w:rsidR="00BA5BE1" w:rsidRPr="00DD4C1D">
        <w:t>und</w:t>
      </w:r>
      <w:r>
        <w:t xml:space="preserve"> Offenbarung </w:t>
      </w:r>
      <w:r w:rsidR="00BA5BE1" w:rsidRPr="00DD4C1D">
        <w:t>17</w:t>
      </w:r>
      <w:r>
        <w:t>, 1</w:t>
      </w:r>
      <w:r w:rsidR="00BA5BE1" w:rsidRPr="00DD4C1D">
        <w:t>4</w:t>
      </w:r>
      <w:r>
        <w:t xml:space="preserve"> </w:t>
      </w:r>
      <w:r w:rsidR="004F11A2" w:rsidRPr="00DD4C1D">
        <w:t>steht</w:t>
      </w:r>
      <w:r>
        <w:t xml:space="preserve"> </w:t>
      </w:r>
      <w:r w:rsidR="004F11A2" w:rsidRPr="00DD4C1D">
        <w:t>der</w:t>
      </w:r>
      <w:r>
        <w:t xml:space="preserve"> </w:t>
      </w:r>
      <w:r w:rsidR="004F11A2" w:rsidRPr="00DD4C1D">
        <w:t>Ausdruck</w:t>
      </w:r>
      <w:r>
        <w:t xml:space="preserve"> </w:t>
      </w:r>
      <w:r w:rsidR="004F11A2" w:rsidRPr="00DD4C1D">
        <w:t>„</w:t>
      </w:r>
      <w:r w:rsidR="002A2B04" w:rsidRPr="00DD4C1D">
        <w:t>Ruf</w:t>
      </w:r>
      <w:r w:rsidR="004F11A2" w:rsidRPr="00DD4C1D">
        <w:t>“</w:t>
      </w:r>
      <w:r w:rsidR="002A2B04" w:rsidRPr="00DD4C1D">
        <w:rPr>
          <w:rStyle w:val="Funotenzeichen"/>
        </w:rPr>
        <w:footnoteReference w:id="16"/>
      </w:r>
      <w:r>
        <w:t xml:space="preserve"> </w:t>
      </w:r>
      <w:r w:rsidR="002A2B04" w:rsidRPr="00DD4C1D">
        <w:rPr>
          <w:spacing w:val="34"/>
        </w:rPr>
        <w:t>vor</w:t>
      </w:r>
      <w:r>
        <w:t xml:space="preserve"> </w:t>
      </w:r>
      <w:r w:rsidR="004F11A2" w:rsidRPr="00DD4C1D">
        <w:t>„</w:t>
      </w:r>
      <w:r w:rsidR="002A2B04" w:rsidRPr="00DD4C1D">
        <w:t>Erwählung</w:t>
      </w:r>
      <w:r w:rsidR="004F11A2" w:rsidRPr="00DD4C1D">
        <w:t>“</w:t>
      </w:r>
      <w:r w:rsidR="00BA5BE1" w:rsidRPr="00DD4C1D">
        <w:t>!</w:t>
      </w:r>
      <w:r>
        <w:t xml:space="preserve"> </w:t>
      </w:r>
    </w:p>
    <w:p w14:paraId="3B0D13BE" w14:textId="470FF145" w:rsidR="004F11A2" w:rsidRPr="00DD4C1D" w:rsidRDefault="001478F8" w:rsidP="002C0189">
      <w:r>
        <w:t xml:space="preserve">    </w:t>
      </w:r>
      <w:r w:rsidR="002A2B04" w:rsidRPr="00DD4C1D">
        <w:t>Gott</w:t>
      </w:r>
      <w:r>
        <w:t xml:space="preserve"> </w:t>
      </w:r>
      <w:r w:rsidR="002A2B04" w:rsidRPr="00DD4C1D">
        <w:t>wünscht</w:t>
      </w:r>
      <w:r>
        <w:t xml:space="preserve"> </w:t>
      </w:r>
      <w:r w:rsidR="002A2B04" w:rsidRPr="00DD4C1D">
        <w:t>sich,</w:t>
      </w:r>
      <w:r>
        <w:t xml:space="preserve"> </w:t>
      </w:r>
      <w:r w:rsidR="002A2B04" w:rsidRPr="00DD4C1D">
        <w:t>dass</w:t>
      </w:r>
      <w:r>
        <w:t xml:space="preserve"> </w:t>
      </w:r>
      <w:r w:rsidR="002A2B04" w:rsidRPr="00DD4C1D">
        <w:t>alle</w:t>
      </w:r>
      <w:r>
        <w:t xml:space="preserve"> </w:t>
      </w:r>
      <w:r w:rsidR="002A2B04" w:rsidRPr="00DD4C1D">
        <w:t>Menschen</w:t>
      </w:r>
      <w:r>
        <w:t xml:space="preserve"> </w:t>
      </w:r>
      <w:r w:rsidR="002A2B04" w:rsidRPr="00DD4C1D">
        <w:t>gerettet</w:t>
      </w:r>
      <w:r>
        <w:t xml:space="preserve"> </w:t>
      </w:r>
      <w:r w:rsidR="002A2B04" w:rsidRPr="00DD4C1D">
        <w:t>werden</w:t>
      </w:r>
      <w:r>
        <w:t xml:space="preserve"> </w:t>
      </w:r>
      <w:r w:rsidR="002A2B04" w:rsidRPr="00DD4C1D">
        <w:t>(</w:t>
      </w:r>
      <w:r>
        <w:t xml:space="preserve">1. Timotheus </w:t>
      </w:r>
      <w:r w:rsidR="002A2B04" w:rsidRPr="00DD4C1D">
        <w:t>2</w:t>
      </w:r>
      <w:r>
        <w:t>, 4</w:t>
      </w:r>
      <w:r w:rsidR="002A2B04" w:rsidRPr="00DD4C1D">
        <w:t>),</w:t>
      </w:r>
      <w:r>
        <w:t xml:space="preserve"> </w:t>
      </w:r>
      <w:r w:rsidR="002A2B04" w:rsidRPr="00DD4C1D">
        <w:t>will</w:t>
      </w:r>
      <w:r>
        <w:t xml:space="preserve"> </w:t>
      </w:r>
      <w:r w:rsidR="002A2B04" w:rsidRPr="00DD4C1D">
        <w:t>aber,</w:t>
      </w:r>
      <w:r>
        <w:t xml:space="preserve"> </w:t>
      </w:r>
      <w:r w:rsidR="002A2B04" w:rsidRPr="00DD4C1D">
        <w:t>dass</w:t>
      </w:r>
      <w:r>
        <w:t xml:space="preserve"> </w:t>
      </w:r>
      <w:r w:rsidR="002A2B04" w:rsidRPr="00DD4C1D">
        <w:t>s</w:t>
      </w:r>
      <w:r w:rsidR="004A722D" w:rsidRPr="00DD4C1D">
        <w:t>ie</w:t>
      </w:r>
      <w:r>
        <w:t xml:space="preserve"> </w:t>
      </w:r>
      <w:r w:rsidR="004A722D" w:rsidRPr="00DD4C1D">
        <w:t>sich</w:t>
      </w:r>
      <w:r>
        <w:t xml:space="preserve"> </w:t>
      </w:r>
      <w:r w:rsidR="004A722D" w:rsidRPr="00DD4C1D">
        <w:t>freiwillig</w:t>
      </w:r>
      <w:r>
        <w:t xml:space="preserve"> </w:t>
      </w:r>
      <w:r w:rsidR="004A722D" w:rsidRPr="00DD4C1D">
        <w:t>entscheiden.</w:t>
      </w:r>
      <w:r>
        <w:t xml:space="preserve"> </w:t>
      </w:r>
    </w:p>
    <w:p w14:paraId="2FBBA14A" w14:textId="020D25F2" w:rsidR="00F641D2" w:rsidRPr="00DD4C1D" w:rsidRDefault="001478F8" w:rsidP="002C0189">
      <w:r>
        <w:t xml:space="preserve">    </w:t>
      </w:r>
      <w:r w:rsidR="002A2B04" w:rsidRPr="00DD4C1D">
        <w:t>W</w:t>
      </w:r>
      <w:r w:rsidR="004A722D" w:rsidRPr="00DD4C1D">
        <w:t>arum</w:t>
      </w:r>
      <w:r>
        <w:t xml:space="preserve"> </w:t>
      </w:r>
      <w:r w:rsidR="004A722D" w:rsidRPr="00DD4C1D">
        <w:t>werden</w:t>
      </w:r>
      <w:r>
        <w:t xml:space="preserve"> </w:t>
      </w:r>
      <w:r w:rsidR="004A722D" w:rsidRPr="00DD4C1D">
        <w:t>nicht</w:t>
      </w:r>
      <w:r>
        <w:t xml:space="preserve"> </w:t>
      </w:r>
      <w:r w:rsidR="004A722D" w:rsidRPr="00DD4C1D">
        <w:t>alle</w:t>
      </w:r>
      <w:r>
        <w:t xml:space="preserve"> </w:t>
      </w:r>
      <w:r w:rsidR="004A722D" w:rsidRPr="00DD4C1D">
        <w:t>Menschen</w:t>
      </w:r>
      <w:r>
        <w:t xml:space="preserve"> </w:t>
      </w:r>
      <w:r w:rsidR="004A722D" w:rsidRPr="00DD4C1D">
        <w:t>gerettet?</w:t>
      </w:r>
      <w:r>
        <w:t xml:space="preserve"> </w:t>
      </w:r>
      <w:r w:rsidR="004F11A2" w:rsidRPr="00DD4C1D">
        <w:t>So</w:t>
      </w:r>
      <w:r>
        <w:t xml:space="preserve"> </w:t>
      </w:r>
      <w:r w:rsidR="004F11A2" w:rsidRPr="00DD4C1D">
        <w:t>viel</w:t>
      </w:r>
      <w:r>
        <w:t xml:space="preserve"> </w:t>
      </w:r>
      <w:r w:rsidR="004F11A2" w:rsidRPr="00DD4C1D">
        <w:t>wir</w:t>
      </w:r>
      <w:r>
        <w:t xml:space="preserve"> </w:t>
      </w:r>
      <w:r w:rsidR="004F11A2" w:rsidRPr="00DD4C1D">
        <w:t>aus</w:t>
      </w:r>
      <w:r>
        <w:t xml:space="preserve"> </w:t>
      </w:r>
      <w:r w:rsidR="004F11A2" w:rsidRPr="00DD4C1D">
        <w:t>der</w:t>
      </w:r>
      <w:r>
        <w:t xml:space="preserve"> </w:t>
      </w:r>
      <w:r w:rsidR="004F11A2" w:rsidRPr="00DD4C1D">
        <w:t>Heiligen</w:t>
      </w:r>
      <w:r>
        <w:t xml:space="preserve"> </w:t>
      </w:r>
      <w:r w:rsidR="004F11A2" w:rsidRPr="00DD4C1D">
        <w:t>Schrift</w:t>
      </w:r>
      <w:r>
        <w:t xml:space="preserve"> </w:t>
      </w:r>
      <w:r w:rsidR="004F11A2" w:rsidRPr="00DD4C1D">
        <w:t>wissen,</w:t>
      </w:r>
      <w:r>
        <w:t xml:space="preserve"> </w:t>
      </w:r>
      <w:r w:rsidR="008F54E4" w:rsidRPr="00DD4C1D">
        <w:t>bekehren</w:t>
      </w:r>
      <w:r>
        <w:t xml:space="preserve"> </w:t>
      </w:r>
      <w:r w:rsidR="008F54E4" w:rsidRPr="00DD4C1D">
        <w:t>sich</w:t>
      </w:r>
      <w:r>
        <w:t xml:space="preserve"> </w:t>
      </w:r>
      <w:r w:rsidR="004F11A2" w:rsidRPr="00DD4C1D">
        <w:t>nicht</w:t>
      </w:r>
      <w:r>
        <w:t xml:space="preserve"> </w:t>
      </w:r>
      <w:r w:rsidR="004F11A2" w:rsidRPr="00DD4C1D">
        <w:t>deshalb</w:t>
      </w:r>
      <w:r>
        <w:t xml:space="preserve"> </w:t>
      </w:r>
      <w:r w:rsidR="004F11A2" w:rsidRPr="00DD4C1D">
        <w:t>nicht</w:t>
      </w:r>
      <w:r>
        <w:t xml:space="preserve"> </w:t>
      </w:r>
      <w:r w:rsidR="004F11A2" w:rsidRPr="00DD4C1D">
        <w:t>alle,</w:t>
      </w:r>
      <w:r>
        <w:t xml:space="preserve"> </w:t>
      </w:r>
      <w:r w:rsidR="004A722D" w:rsidRPr="00DD4C1D">
        <w:t>w</w:t>
      </w:r>
      <w:r w:rsidR="002A2B04" w:rsidRPr="00DD4C1D">
        <w:t>eil</w:t>
      </w:r>
      <w:r>
        <w:t xml:space="preserve"> </w:t>
      </w:r>
      <w:r w:rsidR="004A722D" w:rsidRPr="00DD4C1D">
        <w:t>sie</w:t>
      </w:r>
      <w:r>
        <w:t xml:space="preserve"> </w:t>
      </w:r>
      <w:r w:rsidR="004A722D" w:rsidRPr="00DD4C1D">
        <w:t>nicht</w:t>
      </w:r>
      <w:r>
        <w:t xml:space="preserve"> </w:t>
      </w:r>
      <w:r w:rsidR="004A722D" w:rsidRPr="00DD4C1D">
        <w:t>dazu</w:t>
      </w:r>
      <w:r>
        <w:t xml:space="preserve"> </w:t>
      </w:r>
      <w:r w:rsidR="004A722D" w:rsidRPr="00DD4C1D">
        <w:t>bestimmt</w:t>
      </w:r>
      <w:r>
        <w:t xml:space="preserve"> </w:t>
      </w:r>
      <w:r w:rsidR="004A722D" w:rsidRPr="00DD4C1D">
        <w:t>wären,</w:t>
      </w:r>
      <w:r>
        <w:t xml:space="preserve"> </w:t>
      </w:r>
      <w:r w:rsidR="004A722D" w:rsidRPr="00DD4C1D">
        <w:t>sondern</w:t>
      </w:r>
      <w:r>
        <w:t xml:space="preserve"> </w:t>
      </w:r>
      <w:r w:rsidR="004A722D" w:rsidRPr="00DD4C1D">
        <w:t>weil</w:t>
      </w:r>
      <w:r>
        <w:t xml:space="preserve"> </w:t>
      </w:r>
      <w:r w:rsidR="002A2B04" w:rsidRPr="00DD4C1D">
        <w:t>nicht</w:t>
      </w:r>
      <w:r>
        <w:t xml:space="preserve"> </w:t>
      </w:r>
      <w:r w:rsidR="002A2B04" w:rsidRPr="00DD4C1D">
        <w:t>alle</w:t>
      </w:r>
      <w:r>
        <w:t xml:space="preserve"> </w:t>
      </w:r>
      <w:r w:rsidR="002A2B04" w:rsidRPr="00DD4C1D">
        <w:t>Menschen</w:t>
      </w:r>
      <w:r>
        <w:t xml:space="preserve"> </w:t>
      </w:r>
      <w:r w:rsidR="002A2B04" w:rsidRPr="00DD4C1D">
        <w:t>das</w:t>
      </w:r>
      <w:r>
        <w:t xml:space="preserve"> </w:t>
      </w:r>
      <w:r w:rsidR="004A722D" w:rsidRPr="00DD4C1D">
        <w:t>Heil</w:t>
      </w:r>
      <w:r>
        <w:t xml:space="preserve"> </w:t>
      </w:r>
      <w:r w:rsidR="004A722D" w:rsidRPr="00DD4C1D">
        <w:t>wollen</w:t>
      </w:r>
      <w:r>
        <w:t xml:space="preserve"> </w:t>
      </w:r>
      <w:r w:rsidR="002A2B04" w:rsidRPr="00DD4C1D">
        <w:t>(</w:t>
      </w:r>
      <w:r>
        <w:t xml:space="preserve">Lukas </w:t>
      </w:r>
      <w:r w:rsidR="002A2B04" w:rsidRPr="00DD4C1D">
        <w:t>13</w:t>
      </w:r>
      <w:r>
        <w:t>, 3</w:t>
      </w:r>
      <w:r w:rsidR="002A2B04" w:rsidRPr="00DD4C1D">
        <w:t>4;</w:t>
      </w:r>
      <w:r>
        <w:t xml:space="preserve"> Johannes </w:t>
      </w:r>
      <w:r w:rsidR="002A2B04" w:rsidRPr="00DD4C1D">
        <w:t>7</w:t>
      </w:r>
      <w:r>
        <w:t>, 1</w:t>
      </w:r>
      <w:r w:rsidR="002A2B04" w:rsidRPr="00DD4C1D">
        <w:t>7)</w:t>
      </w:r>
      <w:r w:rsidR="004A722D" w:rsidRPr="00DD4C1D">
        <w:t>.</w:t>
      </w:r>
      <w:r>
        <w:t xml:space="preserve"> </w:t>
      </w:r>
      <w:r w:rsidR="004A722D" w:rsidRPr="00DD4C1D">
        <w:t>Andere</w:t>
      </w:r>
      <w:r>
        <w:t xml:space="preserve"> </w:t>
      </w:r>
      <w:r w:rsidR="008F54E4" w:rsidRPr="00DD4C1D">
        <w:t>Dinge</w:t>
      </w:r>
      <w:r>
        <w:t xml:space="preserve"> </w:t>
      </w:r>
      <w:r w:rsidR="008F54E4" w:rsidRPr="00DD4C1D">
        <w:t>sind</w:t>
      </w:r>
      <w:r>
        <w:t xml:space="preserve"> </w:t>
      </w:r>
      <w:r w:rsidR="004A722D" w:rsidRPr="00DD4C1D">
        <w:t>ihnen</w:t>
      </w:r>
      <w:r>
        <w:t xml:space="preserve"> </w:t>
      </w:r>
      <w:r w:rsidR="004A722D" w:rsidRPr="00DD4C1D">
        <w:t>wichtiger</w:t>
      </w:r>
      <w:r>
        <w:t xml:space="preserve"> </w:t>
      </w:r>
      <w:r w:rsidR="004A722D" w:rsidRPr="00DD4C1D">
        <w:t>(</w:t>
      </w:r>
      <w:r>
        <w:t xml:space="preserve">Lukas </w:t>
      </w:r>
      <w:r w:rsidR="004A722D" w:rsidRPr="00DD4C1D">
        <w:t>14</w:t>
      </w:r>
      <w:r>
        <w:t>, 1</w:t>
      </w:r>
      <w:r w:rsidR="004A722D" w:rsidRPr="00DD4C1D">
        <w:t>5-24).</w:t>
      </w:r>
    </w:p>
    <w:p w14:paraId="4C276B06" w14:textId="2FD8FAD3" w:rsidR="00F641D2" w:rsidRPr="00DD4C1D" w:rsidRDefault="001478F8" w:rsidP="002C0189">
      <w:r>
        <w:t xml:space="preserve">    </w:t>
      </w:r>
      <w:r w:rsidR="002A2B04" w:rsidRPr="00DD4C1D">
        <w:tab/>
      </w:r>
      <w:r w:rsidR="002A2B04" w:rsidRPr="00DD4C1D">
        <w:tab/>
      </w:r>
      <w:r w:rsidR="002A2B04" w:rsidRPr="00DD4C1D">
        <w:tab/>
      </w:r>
      <w:r w:rsidR="002A2B04" w:rsidRPr="00DD4C1D">
        <w:tab/>
      </w:r>
      <w:r w:rsidR="002A2B04" w:rsidRPr="00DD4C1D">
        <w:tab/>
      </w:r>
      <w:r w:rsidR="002A2B04" w:rsidRPr="00DD4C1D">
        <w:tab/>
      </w:r>
      <w:r w:rsidR="002A2B04" w:rsidRPr="00DD4C1D">
        <w:tab/>
      </w:r>
      <w:r w:rsidR="002A2B04" w:rsidRPr="00DD4C1D">
        <w:tab/>
      </w:r>
      <w:r w:rsidR="002A2B04" w:rsidRPr="00DD4C1D">
        <w:tab/>
      </w:r>
      <w:r w:rsidR="002A2B04" w:rsidRPr="00DD4C1D">
        <w:tab/>
      </w:r>
      <w:r>
        <w:t xml:space="preserve"> </w:t>
      </w:r>
    </w:p>
    <w:p w14:paraId="1F41A889" w14:textId="39275EA8" w:rsidR="00526154" w:rsidRPr="00DD4C1D" w:rsidRDefault="002A2B04" w:rsidP="002C0189">
      <w:pPr>
        <w:pStyle w:val="berschrift4"/>
      </w:pPr>
      <w:r w:rsidRPr="00DD4C1D">
        <w:t>Zu</w:t>
      </w:r>
      <w:r w:rsidR="001478F8">
        <w:t xml:space="preserve"> Johannes </w:t>
      </w:r>
      <w:r w:rsidRPr="00DD4C1D">
        <w:t>10</w:t>
      </w:r>
      <w:r w:rsidR="001478F8">
        <w:t>, 2</w:t>
      </w:r>
      <w:r w:rsidRPr="00DD4C1D">
        <w:t>6</w:t>
      </w:r>
      <w:r w:rsidR="00526154" w:rsidRPr="00DD4C1D">
        <w:t>:</w:t>
      </w:r>
      <w:r w:rsidR="001478F8">
        <w:t xml:space="preserve"> </w:t>
      </w:r>
    </w:p>
    <w:p w14:paraId="34EB6411" w14:textId="321B22F6" w:rsidR="00526154" w:rsidRPr="00DD4C1D" w:rsidRDefault="00DC60E6" w:rsidP="002C0189">
      <w:r w:rsidRPr="00DD4C1D">
        <w:t>„</w:t>
      </w:r>
      <w:r w:rsidR="00526154" w:rsidRPr="00DD4C1D">
        <w:t>…</w:t>
      </w:r>
      <w:r w:rsidR="001478F8">
        <w:t xml:space="preserve"> </w:t>
      </w:r>
      <w:r w:rsidR="002A2B04" w:rsidRPr="00DD4C1D">
        <w:rPr>
          <w:b/>
          <w:bCs/>
          <w:spacing w:val="20"/>
        </w:rPr>
        <w:t>ihr</w:t>
      </w:r>
      <w:r w:rsidR="001478F8">
        <w:rPr>
          <w:b/>
          <w:bCs/>
        </w:rPr>
        <w:t xml:space="preserve"> </w:t>
      </w:r>
      <w:r w:rsidR="002A2B04" w:rsidRPr="00DD4C1D">
        <w:rPr>
          <w:b/>
          <w:bCs/>
        </w:rPr>
        <w:t>glaubt</w:t>
      </w:r>
      <w:r w:rsidR="001478F8">
        <w:rPr>
          <w:b/>
          <w:bCs/>
        </w:rPr>
        <w:t xml:space="preserve"> </w:t>
      </w:r>
      <w:r w:rsidR="002A2B04" w:rsidRPr="00DD4C1D">
        <w:rPr>
          <w:b/>
          <w:bCs/>
        </w:rPr>
        <w:t>nicht,</w:t>
      </w:r>
      <w:r w:rsidR="001478F8">
        <w:rPr>
          <w:b/>
          <w:bCs/>
        </w:rPr>
        <w:t xml:space="preserve"> </w:t>
      </w:r>
      <w:r w:rsidR="002A2B04" w:rsidRPr="00DD4C1D">
        <w:rPr>
          <w:b/>
          <w:bCs/>
        </w:rPr>
        <w:t>denn</w:t>
      </w:r>
      <w:r w:rsidR="001478F8">
        <w:rPr>
          <w:b/>
          <w:bCs/>
        </w:rPr>
        <w:t xml:space="preserve"> </w:t>
      </w:r>
      <w:r w:rsidR="002A2B04" w:rsidRPr="00DD4C1D">
        <w:rPr>
          <w:b/>
          <w:bCs/>
        </w:rPr>
        <w:t>ihr</w:t>
      </w:r>
      <w:r w:rsidR="001478F8">
        <w:rPr>
          <w:b/>
          <w:bCs/>
        </w:rPr>
        <w:t xml:space="preserve"> </w:t>
      </w:r>
      <w:r w:rsidR="002A2B04" w:rsidRPr="00DD4C1D">
        <w:rPr>
          <w:b/>
          <w:bCs/>
        </w:rPr>
        <w:t>seid</w:t>
      </w:r>
      <w:r w:rsidR="001478F8">
        <w:rPr>
          <w:b/>
          <w:bCs/>
        </w:rPr>
        <w:t xml:space="preserve"> </w:t>
      </w:r>
      <w:r w:rsidR="002A2B04" w:rsidRPr="00DD4C1D">
        <w:rPr>
          <w:b/>
          <w:bCs/>
        </w:rPr>
        <w:t>nicht</w:t>
      </w:r>
      <w:r w:rsidR="001478F8">
        <w:rPr>
          <w:b/>
          <w:bCs/>
        </w:rPr>
        <w:t xml:space="preserve"> </w:t>
      </w:r>
      <w:r w:rsidR="002A2B04" w:rsidRPr="00DD4C1D">
        <w:rPr>
          <w:b/>
          <w:bCs/>
        </w:rPr>
        <w:t>von</w:t>
      </w:r>
      <w:r w:rsidR="001478F8">
        <w:rPr>
          <w:b/>
          <w:bCs/>
        </w:rPr>
        <w:t xml:space="preserve"> </w:t>
      </w:r>
      <w:r w:rsidR="002A2B04" w:rsidRPr="00DD4C1D">
        <w:rPr>
          <w:b/>
          <w:bCs/>
        </w:rPr>
        <w:t>meinen</w:t>
      </w:r>
      <w:r w:rsidR="001478F8">
        <w:rPr>
          <w:b/>
          <w:bCs/>
        </w:rPr>
        <w:t xml:space="preserve"> </w:t>
      </w:r>
      <w:r w:rsidR="002A2B04" w:rsidRPr="00DD4C1D">
        <w:rPr>
          <w:b/>
          <w:bCs/>
        </w:rPr>
        <w:t>Schafen</w:t>
      </w:r>
      <w:r w:rsidR="002A2B04" w:rsidRPr="00DD4C1D">
        <w:t>”</w:t>
      </w:r>
      <w:r w:rsidR="00526154" w:rsidRPr="00DD4C1D">
        <w:t>.</w:t>
      </w:r>
      <w:r w:rsidR="001478F8">
        <w:t xml:space="preserve"> </w:t>
      </w:r>
      <w:r w:rsidR="00526154" w:rsidRPr="00DD4C1D">
        <w:t>(V</w:t>
      </w:r>
      <w:r w:rsidR="002A2B04" w:rsidRPr="00DD4C1D">
        <w:t>gl.</w:t>
      </w:r>
      <w:r w:rsidR="001478F8">
        <w:t xml:space="preserve"> </w:t>
      </w:r>
      <w:r w:rsidR="002A2B04" w:rsidRPr="00DD4C1D">
        <w:t>8</w:t>
      </w:r>
      <w:r w:rsidR="001478F8">
        <w:t>, 4</w:t>
      </w:r>
      <w:r w:rsidR="002A2B04" w:rsidRPr="00DD4C1D">
        <w:t>8</w:t>
      </w:r>
      <w:r w:rsidR="00526154" w:rsidRPr="00DD4C1D">
        <w:t>.)</w:t>
      </w:r>
      <w:r w:rsidR="001478F8">
        <w:t xml:space="preserve"> </w:t>
      </w:r>
    </w:p>
    <w:p w14:paraId="456AA0EA" w14:textId="2D23305A" w:rsidR="004A722D" w:rsidRPr="00DD4C1D" w:rsidRDefault="001478F8" w:rsidP="002C0189">
      <w:r>
        <w:t xml:space="preserve">    </w:t>
      </w:r>
      <w:r w:rsidR="002A2B04" w:rsidRPr="00DD4C1D">
        <w:t>Das</w:t>
      </w:r>
      <w:r>
        <w:t xml:space="preserve"> </w:t>
      </w:r>
      <w:r w:rsidR="002A2B04" w:rsidRPr="00DD4C1D">
        <w:t>ist</w:t>
      </w:r>
      <w:r>
        <w:t xml:space="preserve"> </w:t>
      </w:r>
      <w:r w:rsidR="002A2B04" w:rsidRPr="00DD4C1D">
        <w:t>nicht</w:t>
      </w:r>
      <w:r>
        <w:t xml:space="preserve"> </w:t>
      </w:r>
      <w:r w:rsidR="002A2B04" w:rsidRPr="00DD4C1D">
        <w:t>ein</w:t>
      </w:r>
      <w:r>
        <w:t xml:space="preserve"> </w:t>
      </w:r>
      <w:r w:rsidR="002A2B04" w:rsidRPr="00DD4C1D">
        <w:t>Gerichtswort,</w:t>
      </w:r>
      <w:r>
        <w:t xml:space="preserve"> </w:t>
      </w:r>
      <w:r w:rsidR="002A2B04" w:rsidRPr="00DD4C1D">
        <w:t>sondern</w:t>
      </w:r>
      <w:r>
        <w:t xml:space="preserve"> </w:t>
      </w:r>
      <w:r w:rsidR="002A2B04" w:rsidRPr="00DD4C1D">
        <w:t>eine</w:t>
      </w:r>
      <w:r>
        <w:t xml:space="preserve"> </w:t>
      </w:r>
      <w:r w:rsidR="002A2B04" w:rsidRPr="00DD4C1D">
        <w:t>Zustandsbeschreibung.</w:t>
      </w:r>
      <w:r>
        <w:t xml:space="preserve"> </w:t>
      </w:r>
      <w:r w:rsidR="002A2B04" w:rsidRPr="00DD4C1D">
        <w:t>Diese</w:t>
      </w:r>
      <w:r>
        <w:t xml:space="preserve"> </w:t>
      </w:r>
      <w:r w:rsidR="002A2B04" w:rsidRPr="00DD4C1D">
        <w:t>Leute</w:t>
      </w:r>
      <w:r>
        <w:t xml:space="preserve"> </w:t>
      </w:r>
      <w:r w:rsidR="002A2B04" w:rsidRPr="00DD4C1D">
        <w:t>könnten</w:t>
      </w:r>
      <w:r>
        <w:t xml:space="preserve"> </w:t>
      </w:r>
      <w:r w:rsidR="002A2B04" w:rsidRPr="00DD4C1D">
        <w:t>noch</w:t>
      </w:r>
      <w:r>
        <w:t xml:space="preserve"> </w:t>
      </w:r>
      <w:r w:rsidR="002A2B04" w:rsidRPr="00DD4C1D">
        <w:t>zum</w:t>
      </w:r>
      <w:r>
        <w:t xml:space="preserve"> </w:t>
      </w:r>
      <w:r w:rsidR="002A2B04" w:rsidRPr="00DD4C1D">
        <w:t>Glauben</w:t>
      </w:r>
      <w:r>
        <w:t xml:space="preserve"> </w:t>
      </w:r>
      <w:r w:rsidR="002A2B04" w:rsidRPr="00DD4C1D">
        <w:t>kommen.</w:t>
      </w:r>
      <w:r>
        <w:t xml:space="preserve"> Johannes </w:t>
      </w:r>
      <w:r w:rsidR="002A2B04" w:rsidRPr="00DD4C1D">
        <w:t>10</w:t>
      </w:r>
      <w:r>
        <w:t>, 3</w:t>
      </w:r>
      <w:r w:rsidR="002A2B04" w:rsidRPr="00DD4C1D">
        <w:t>7</w:t>
      </w:r>
      <w:r w:rsidR="004A722D" w:rsidRPr="00DD4C1D">
        <w:t>.38</w:t>
      </w:r>
      <w:r w:rsidR="002A2B04" w:rsidRPr="00DD4C1D">
        <w:t>:</w:t>
      </w:r>
      <w:r>
        <w:t xml:space="preserve"> </w:t>
      </w:r>
      <w:r w:rsidR="002A2B04" w:rsidRPr="00DD4C1D">
        <w:t>Der</w:t>
      </w:r>
      <w:r>
        <w:t xml:space="preserve"> </w:t>
      </w:r>
      <w:r w:rsidR="002A2B04" w:rsidRPr="00DD4C1D">
        <w:t>Aufruf</w:t>
      </w:r>
      <w:r>
        <w:t xml:space="preserve"> </w:t>
      </w:r>
      <w:r w:rsidR="002A2B04" w:rsidRPr="00DD4C1D">
        <w:t>zum</w:t>
      </w:r>
      <w:r>
        <w:t xml:space="preserve"> </w:t>
      </w:r>
      <w:r w:rsidR="002A2B04" w:rsidRPr="00DD4C1D">
        <w:t>Glauben</w:t>
      </w:r>
      <w:r>
        <w:t xml:space="preserve"> </w:t>
      </w:r>
      <w:r w:rsidR="002A2B04" w:rsidRPr="00DD4C1D">
        <w:t>wäre</w:t>
      </w:r>
      <w:r>
        <w:t xml:space="preserve"> </w:t>
      </w:r>
      <w:r w:rsidR="002A2B04" w:rsidRPr="00DD4C1D">
        <w:t>nicht</w:t>
      </w:r>
      <w:r>
        <w:t xml:space="preserve"> </w:t>
      </w:r>
      <w:r w:rsidR="002A2B04" w:rsidRPr="00DD4C1D">
        <w:t>sinnvoll,</w:t>
      </w:r>
      <w:r>
        <w:t xml:space="preserve"> </w:t>
      </w:r>
      <w:r w:rsidR="002A2B04" w:rsidRPr="00DD4C1D">
        <w:t>w</w:t>
      </w:r>
      <w:r w:rsidR="004A722D" w:rsidRPr="00DD4C1D">
        <w:t>enn</w:t>
      </w:r>
      <w:r>
        <w:t xml:space="preserve"> </w:t>
      </w:r>
      <w:r w:rsidR="004A722D" w:rsidRPr="00DD4C1D">
        <w:t>sie</w:t>
      </w:r>
      <w:r>
        <w:t xml:space="preserve"> </w:t>
      </w:r>
      <w:r w:rsidR="004A722D" w:rsidRPr="00DD4C1D">
        <w:t>es</w:t>
      </w:r>
      <w:r>
        <w:t xml:space="preserve"> </w:t>
      </w:r>
      <w:r w:rsidR="004A722D" w:rsidRPr="00DD4C1D">
        <w:t>nicht</w:t>
      </w:r>
      <w:r>
        <w:t xml:space="preserve"> </w:t>
      </w:r>
      <w:r w:rsidR="004A722D" w:rsidRPr="00DD4C1D">
        <w:t>könnten.</w:t>
      </w:r>
      <w:r>
        <w:t xml:space="preserve"> </w:t>
      </w:r>
    </w:p>
    <w:p w14:paraId="26AC0873" w14:textId="157EFEDA" w:rsidR="00983243" w:rsidRPr="00DD4C1D" w:rsidRDefault="001478F8" w:rsidP="002C0189">
      <w:r>
        <w:t xml:space="preserve">    </w:t>
      </w:r>
      <w:r w:rsidR="002A2B04" w:rsidRPr="00DD4C1D">
        <w:t>Das</w:t>
      </w:r>
      <w:r>
        <w:t xml:space="preserve"> </w:t>
      </w:r>
      <w:r w:rsidR="002A2B04" w:rsidRPr="00DD4C1D">
        <w:t>Gerichtswort</w:t>
      </w:r>
      <w:r>
        <w:t xml:space="preserve"> </w:t>
      </w:r>
      <w:r w:rsidR="002A2B04" w:rsidRPr="00DD4C1D">
        <w:t>kommt</w:t>
      </w:r>
      <w:r>
        <w:t xml:space="preserve"> </w:t>
      </w:r>
      <w:r w:rsidR="002A2B04" w:rsidRPr="00DD4C1D">
        <w:t>erst</w:t>
      </w:r>
      <w:r>
        <w:t xml:space="preserve"> </w:t>
      </w:r>
      <w:r w:rsidR="002A2B04" w:rsidRPr="00DD4C1D">
        <w:t>in</w:t>
      </w:r>
      <w:r>
        <w:t xml:space="preserve"> Johannes </w:t>
      </w:r>
      <w:r w:rsidR="002A2B04" w:rsidRPr="00DD4C1D">
        <w:t>12</w:t>
      </w:r>
      <w:r>
        <w:t>, 3</w:t>
      </w:r>
      <w:r w:rsidR="002A2B04" w:rsidRPr="00DD4C1D">
        <w:t>7</w:t>
      </w:r>
      <w:r w:rsidR="004A722D" w:rsidRPr="00DD4C1D">
        <w:t>-50.</w:t>
      </w:r>
      <w:r>
        <w:t xml:space="preserve"> </w:t>
      </w:r>
      <w:r w:rsidR="0039612E" w:rsidRPr="00DD4C1D">
        <w:t>Diese</w:t>
      </w:r>
      <w:r>
        <w:t xml:space="preserve"> </w:t>
      </w:r>
      <w:r w:rsidR="004A722D" w:rsidRPr="00DD4C1D">
        <w:t>konnten</w:t>
      </w:r>
      <w:r>
        <w:t xml:space="preserve"> </w:t>
      </w:r>
      <w:r w:rsidR="004A722D" w:rsidRPr="00DD4C1D">
        <w:t>tatsächlich</w:t>
      </w:r>
      <w:r>
        <w:t xml:space="preserve"> </w:t>
      </w:r>
      <w:r w:rsidR="004A722D" w:rsidRPr="00DD4C1D">
        <w:t>nicht</w:t>
      </w:r>
      <w:r>
        <w:t xml:space="preserve"> </w:t>
      </w:r>
      <w:r w:rsidR="004A722D" w:rsidRPr="00DD4C1D">
        <w:t>glauben</w:t>
      </w:r>
      <w:r>
        <w:t xml:space="preserve"> </w:t>
      </w:r>
      <w:r w:rsidR="004A722D" w:rsidRPr="00DD4C1D">
        <w:t>(12</w:t>
      </w:r>
      <w:r>
        <w:t>, 3</w:t>
      </w:r>
      <w:r w:rsidR="004A722D" w:rsidRPr="00DD4C1D">
        <w:t>9).</w:t>
      </w:r>
      <w:r>
        <w:t xml:space="preserve"> </w:t>
      </w:r>
      <w:r w:rsidR="004A722D" w:rsidRPr="00DD4C1D">
        <w:t>Aber</w:t>
      </w:r>
      <w:r>
        <w:t xml:space="preserve"> </w:t>
      </w:r>
      <w:r w:rsidR="004A722D" w:rsidRPr="00DD4C1D">
        <w:t>dem</w:t>
      </w:r>
      <w:r>
        <w:t xml:space="preserve"> </w:t>
      </w:r>
      <w:r w:rsidR="004A722D" w:rsidRPr="00DD4C1D">
        <w:t>ging</w:t>
      </w:r>
      <w:r>
        <w:t xml:space="preserve"> </w:t>
      </w:r>
      <w:r w:rsidR="004A722D" w:rsidRPr="00DD4C1D">
        <w:t>eine</w:t>
      </w:r>
      <w:r>
        <w:t xml:space="preserve"> </w:t>
      </w:r>
      <w:r w:rsidR="004A722D" w:rsidRPr="00DD4C1D">
        <w:t>Selbstverhärtung</w:t>
      </w:r>
      <w:r>
        <w:t xml:space="preserve"> </w:t>
      </w:r>
      <w:r w:rsidR="004A722D" w:rsidRPr="00DD4C1D">
        <w:t>voraus</w:t>
      </w:r>
      <w:r w:rsidR="0098079D" w:rsidRPr="00DD4C1D">
        <w:t>.</w:t>
      </w:r>
      <w:r>
        <w:t xml:space="preserve"> </w:t>
      </w:r>
      <w:r w:rsidR="004A722D" w:rsidRPr="00DD4C1D">
        <w:t>(Vgl.</w:t>
      </w:r>
      <w:r>
        <w:t xml:space="preserve"> </w:t>
      </w:r>
      <w:r w:rsidR="004A722D" w:rsidRPr="00DD4C1D">
        <w:t>die</w:t>
      </w:r>
      <w:r>
        <w:t xml:space="preserve"> </w:t>
      </w:r>
      <w:r w:rsidR="004A722D" w:rsidRPr="00DD4C1D">
        <w:t>Parallele</w:t>
      </w:r>
      <w:r>
        <w:t xml:space="preserve"> Matthäus </w:t>
      </w:r>
      <w:r w:rsidR="004A722D" w:rsidRPr="00DD4C1D">
        <w:t>13</w:t>
      </w:r>
      <w:r>
        <w:t>, 1</w:t>
      </w:r>
      <w:r w:rsidR="004A722D" w:rsidRPr="00DD4C1D">
        <w:t>3-15</w:t>
      </w:r>
      <w:r>
        <w:t xml:space="preserve"> </w:t>
      </w:r>
      <w:r w:rsidR="004A722D" w:rsidRPr="00DD4C1D">
        <w:t>in</w:t>
      </w:r>
      <w:r>
        <w:t xml:space="preserve"> </w:t>
      </w:r>
      <w:r w:rsidR="004A722D" w:rsidRPr="00DD4C1D">
        <w:t>Verbindung</w:t>
      </w:r>
      <w:r>
        <w:t xml:space="preserve"> </w:t>
      </w:r>
      <w:r w:rsidR="004A722D" w:rsidRPr="00DD4C1D">
        <w:t>mit</w:t>
      </w:r>
      <w:r>
        <w:t xml:space="preserve"> </w:t>
      </w:r>
      <w:r w:rsidR="004A722D" w:rsidRPr="00DD4C1D">
        <w:t>12</w:t>
      </w:r>
      <w:r>
        <w:t>, 2</w:t>
      </w:r>
      <w:r w:rsidR="004A722D" w:rsidRPr="00DD4C1D">
        <w:t>4-45!)</w:t>
      </w:r>
    </w:p>
    <w:p w14:paraId="30CCFCA5" w14:textId="77777777" w:rsidR="00983243" w:rsidRPr="00DD4C1D" w:rsidRDefault="00983243" w:rsidP="002C0189"/>
    <w:p w14:paraId="430509C0" w14:textId="58D7F490" w:rsidR="002C08D2" w:rsidRPr="00DD4C1D" w:rsidRDefault="002A2B04" w:rsidP="002C0189">
      <w:pPr>
        <w:pStyle w:val="berschrift4"/>
      </w:pPr>
      <w:r w:rsidRPr="00DD4C1D">
        <w:t>Zu</w:t>
      </w:r>
      <w:r w:rsidR="001478F8">
        <w:t xml:space="preserve"> </w:t>
      </w:r>
      <w:r w:rsidRPr="00DD4C1D">
        <w:t>Ag</w:t>
      </w:r>
      <w:r w:rsidR="001478F8">
        <w:t xml:space="preserve"> </w:t>
      </w:r>
      <w:r w:rsidRPr="00DD4C1D">
        <w:t>16</w:t>
      </w:r>
      <w:r w:rsidR="001478F8">
        <w:t>, 1</w:t>
      </w:r>
      <w:r w:rsidRPr="00DD4C1D">
        <w:t>4:</w:t>
      </w:r>
      <w:r w:rsidR="001478F8">
        <w:t xml:space="preserve"> </w:t>
      </w:r>
    </w:p>
    <w:p w14:paraId="3353F35A" w14:textId="483B1EED" w:rsidR="002C08D2" w:rsidRPr="00DD4C1D" w:rsidRDefault="001478F8" w:rsidP="002C0189">
      <w:r>
        <w:t xml:space="preserve">    </w:t>
      </w:r>
      <w:r w:rsidR="00526154" w:rsidRPr="00DD4C1D">
        <w:t>„</w:t>
      </w:r>
      <w:r w:rsidR="002C08D2" w:rsidRPr="00DD4C1D">
        <w:rPr>
          <w:b/>
        </w:rPr>
        <w:t>Und</w:t>
      </w:r>
      <w:r>
        <w:rPr>
          <w:b/>
        </w:rPr>
        <w:t xml:space="preserve"> </w:t>
      </w:r>
      <w:r w:rsidR="002C08D2" w:rsidRPr="00DD4C1D">
        <w:rPr>
          <w:b/>
        </w:rPr>
        <w:t>eine</w:t>
      </w:r>
      <w:r>
        <w:rPr>
          <w:b/>
        </w:rPr>
        <w:t xml:space="preserve"> </w:t>
      </w:r>
      <w:r w:rsidR="002C08D2" w:rsidRPr="00DD4C1D">
        <w:rPr>
          <w:b/>
        </w:rPr>
        <w:t>gewisse</w:t>
      </w:r>
      <w:r>
        <w:rPr>
          <w:b/>
        </w:rPr>
        <w:t xml:space="preserve"> </w:t>
      </w:r>
      <w:r w:rsidR="002C08D2" w:rsidRPr="00DD4C1D">
        <w:rPr>
          <w:b/>
        </w:rPr>
        <w:t>Frau</w:t>
      </w:r>
      <w:r>
        <w:rPr>
          <w:b/>
        </w:rPr>
        <w:t xml:space="preserve"> </w:t>
      </w:r>
      <w:r w:rsidR="002C08D2" w:rsidRPr="00DD4C1D">
        <w:rPr>
          <w:b/>
        </w:rPr>
        <w:t>namens</w:t>
      </w:r>
      <w:r>
        <w:rPr>
          <w:b/>
        </w:rPr>
        <w:t xml:space="preserve"> </w:t>
      </w:r>
      <w:r w:rsidR="002C08D2" w:rsidRPr="00DD4C1D">
        <w:rPr>
          <w:b/>
        </w:rPr>
        <w:t>Lydia,</w:t>
      </w:r>
      <w:r>
        <w:rPr>
          <w:b/>
        </w:rPr>
        <w:t xml:space="preserve"> </w:t>
      </w:r>
      <w:r w:rsidR="002C08D2" w:rsidRPr="00DD4C1D">
        <w:rPr>
          <w:b/>
        </w:rPr>
        <w:t>eine</w:t>
      </w:r>
      <w:r>
        <w:rPr>
          <w:b/>
        </w:rPr>
        <w:t xml:space="preserve"> </w:t>
      </w:r>
      <w:r w:rsidR="002C08D2" w:rsidRPr="00DD4C1D">
        <w:rPr>
          <w:b/>
        </w:rPr>
        <w:t>Purpurhändlerin</w:t>
      </w:r>
      <w:r>
        <w:rPr>
          <w:b/>
        </w:rPr>
        <w:t xml:space="preserve"> </w:t>
      </w:r>
      <w:r w:rsidR="002C08D2" w:rsidRPr="00DD4C1D">
        <w:rPr>
          <w:b/>
        </w:rPr>
        <w:t>aus</w:t>
      </w:r>
      <w:r>
        <w:rPr>
          <w:b/>
        </w:rPr>
        <w:t xml:space="preserve"> </w:t>
      </w:r>
      <w:r w:rsidR="002C08D2" w:rsidRPr="00DD4C1D">
        <w:rPr>
          <w:b/>
        </w:rPr>
        <w:t>der</w:t>
      </w:r>
      <w:r>
        <w:rPr>
          <w:b/>
        </w:rPr>
        <w:t xml:space="preserve"> </w:t>
      </w:r>
      <w:r w:rsidR="002C08D2" w:rsidRPr="00DD4C1D">
        <w:rPr>
          <w:b/>
        </w:rPr>
        <w:t>Stadt</w:t>
      </w:r>
      <w:r>
        <w:rPr>
          <w:b/>
        </w:rPr>
        <w:t xml:space="preserve"> </w:t>
      </w:r>
      <w:r w:rsidR="002C08D2" w:rsidRPr="00DD4C1D">
        <w:rPr>
          <w:b/>
        </w:rPr>
        <w:t>Thyateira,</w:t>
      </w:r>
      <w:r>
        <w:rPr>
          <w:b/>
        </w:rPr>
        <w:t xml:space="preserve"> </w:t>
      </w:r>
      <w:r w:rsidR="002C08D2" w:rsidRPr="00DD4C1D">
        <w:rPr>
          <w:b/>
        </w:rPr>
        <w:t>die</w:t>
      </w:r>
      <w:r>
        <w:rPr>
          <w:b/>
        </w:rPr>
        <w:t xml:space="preserve"> </w:t>
      </w:r>
      <w:r w:rsidR="002C08D2" w:rsidRPr="00DD4C1D">
        <w:rPr>
          <w:b/>
        </w:rPr>
        <w:t>Gott</w:t>
      </w:r>
      <w:r>
        <w:rPr>
          <w:b/>
        </w:rPr>
        <w:t xml:space="preserve"> </w:t>
      </w:r>
      <w:r w:rsidR="002C08D2" w:rsidRPr="00DD4C1D">
        <w:rPr>
          <w:b/>
        </w:rPr>
        <w:t>in</w:t>
      </w:r>
      <w:r>
        <w:rPr>
          <w:b/>
        </w:rPr>
        <w:t xml:space="preserve"> </w:t>
      </w:r>
      <w:r w:rsidR="002C08D2" w:rsidRPr="00DD4C1D">
        <w:rPr>
          <w:b/>
        </w:rPr>
        <w:t>Ehrfurcht</w:t>
      </w:r>
      <w:r>
        <w:rPr>
          <w:b/>
        </w:rPr>
        <w:t xml:space="preserve"> </w:t>
      </w:r>
      <w:r w:rsidR="002C08D2" w:rsidRPr="00DD4C1D">
        <w:rPr>
          <w:b/>
        </w:rPr>
        <w:t>hielt,</w:t>
      </w:r>
      <w:r>
        <w:rPr>
          <w:b/>
        </w:rPr>
        <w:t xml:space="preserve"> </w:t>
      </w:r>
      <w:r w:rsidR="002C08D2" w:rsidRPr="00DD4C1D">
        <w:rPr>
          <w:b/>
        </w:rPr>
        <w:t>hörte</w:t>
      </w:r>
      <w:r>
        <w:rPr>
          <w:b/>
        </w:rPr>
        <w:t xml:space="preserve"> </w:t>
      </w:r>
      <w:r w:rsidR="002C08D2" w:rsidRPr="00DD4C1D">
        <w:rPr>
          <w:b/>
        </w:rPr>
        <w:t>zu.</w:t>
      </w:r>
      <w:r>
        <w:rPr>
          <w:b/>
        </w:rPr>
        <w:t xml:space="preserve"> </w:t>
      </w:r>
      <w:r w:rsidR="002C08D2" w:rsidRPr="00DD4C1D">
        <w:rPr>
          <w:b/>
        </w:rPr>
        <w:t>Ihr</w:t>
      </w:r>
      <w:r>
        <w:rPr>
          <w:b/>
        </w:rPr>
        <w:t xml:space="preserve"> </w:t>
      </w:r>
      <w:r w:rsidR="002C08D2" w:rsidRPr="00DD4C1D">
        <w:rPr>
          <w:b/>
        </w:rPr>
        <w:t>tat</w:t>
      </w:r>
      <w:r>
        <w:rPr>
          <w:b/>
        </w:rPr>
        <w:t xml:space="preserve"> </w:t>
      </w:r>
      <w:r w:rsidR="002C08D2" w:rsidRPr="00DD4C1D">
        <w:rPr>
          <w:b/>
        </w:rPr>
        <w:t>der</w:t>
      </w:r>
      <w:r>
        <w:rPr>
          <w:b/>
        </w:rPr>
        <w:t xml:space="preserve"> </w:t>
      </w:r>
      <w:r w:rsidR="002C08D2" w:rsidRPr="00DD4C1D">
        <w:rPr>
          <w:b/>
        </w:rPr>
        <w:t>Herr</w:t>
      </w:r>
      <w:r>
        <w:rPr>
          <w:b/>
        </w:rPr>
        <w:t xml:space="preserve"> </w:t>
      </w:r>
      <w:r w:rsidR="002C08D2" w:rsidRPr="00DD4C1D">
        <w:rPr>
          <w:b/>
        </w:rPr>
        <w:t>das</w:t>
      </w:r>
      <w:r>
        <w:rPr>
          <w:b/>
        </w:rPr>
        <w:t xml:space="preserve"> </w:t>
      </w:r>
      <w:r w:rsidR="002C08D2" w:rsidRPr="00DD4C1D">
        <w:rPr>
          <w:b/>
        </w:rPr>
        <w:t>Herz</w:t>
      </w:r>
      <w:r>
        <w:rPr>
          <w:b/>
        </w:rPr>
        <w:t xml:space="preserve"> </w:t>
      </w:r>
      <w:r w:rsidR="002C08D2" w:rsidRPr="00DD4C1D">
        <w:rPr>
          <w:b/>
        </w:rPr>
        <w:t>‹ganz›</w:t>
      </w:r>
      <w:r>
        <w:rPr>
          <w:b/>
        </w:rPr>
        <w:t xml:space="preserve"> </w:t>
      </w:r>
      <w:r w:rsidR="002C08D2" w:rsidRPr="00DD4C1D">
        <w:rPr>
          <w:b/>
        </w:rPr>
        <w:t>auf,</w:t>
      </w:r>
      <w:r>
        <w:rPr>
          <w:b/>
        </w:rPr>
        <w:t xml:space="preserve"> </w:t>
      </w:r>
      <w:r w:rsidR="002C08D2" w:rsidRPr="00DD4C1D">
        <w:rPr>
          <w:b/>
        </w:rPr>
        <w:t>sodass</w:t>
      </w:r>
      <w:r>
        <w:rPr>
          <w:b/>
          <w:lang w:eastAsia="de-CH" w:bidi="he-IL"/>
        </w:rPr>
        <w:t xml:space="preserve"> </w:t>
      </w:r>
      <w:r w:rsidR="002C08D2" w:rsidRPr="00DD4C1D">
        <w:rPr>
          <w:b/>
        </w:rPr>
        <w:t>sie</w:t>
      </w:r>
      <w:r>
        <w:rPr>
          <w:b/>
        </w:rPr>
        <w:t xml:space="preserve"> </w:t>
      </w:r>
      <w:r w:rsidR="002C08D2" w:rsidRPr="00DD4C1D">
        <w:rPr>
          <w:b/>
        </w:rPr>
        <w:t>Acht</w:t>
      </w:r>
      <w:r>
        <w:rPr>
          <w:b/>
        </w:rPr>
        <w:t xml:space="preserve"> </w:t>
      </w:r>
      <w:r w:rsidR="002C08D2" w:rsidRPr="00DD4C1D">
        <w:rPr>
          <w:b/>
        </w:rPr>
        <w:t>gab</w:t>
      </w:r>
      <w:r>
        <w:rPr>
          <w:b/>
        </w:rPr>
        <w:t xml:space="preserve"> </w:t>
      </w:r>
      <w:r w:rsidR="002C08D2" w:rsidRPr="00DD4C1D">
        <w:rPr>
          <w:b/>
        </w:rPr>
        <w:t>auf</w:t>
      </w:r>
      <w:r>
        <w:rPr>
          <w:b/>
        </w:rPr>
        <w:t xml:space="preserve"> </w:t>
      </w:r>
      <w:r w:rsidR="002C08D2" w:rsidRPr="00DD4C1D">
        <w:rPr>
          <w:b/>
        </w:rPr>
        <w:t>das,</w:t>
      </w:r>
      <w:r>
        <w:rPr>
          <w:b/>
        </w:rPr>
        <w:t xml:space="preserve"> </w:t>
      </w:r>
      <w:r w:rsidR="002C08D2" w:rsidRPr="00DD4C1D">
        <w:rPr>
          <w:b/>
        </w:rPr>
        <w:t>was</w:t>
      </w:r>
      <w:r>
        <w:rPr>
          <w:b/>
        </w:rPr>
        <w:t xml:space="preserve"> </w:t>
      </w:r>
      <w:r w:rsidR="002C08D2" w:rsidRPr="00DD4C1D">
        <w:rPr>
          <w:b/>
        </w:rPr>
        <w:t>von</w:t>
      </w:r>
      <w:r>
        <w:rPr>
          <w:b/>
        </w:rPr>
        <w:t xml:space="preserve"> </w:t>
      </w:r>
      <w:r w:rsidR="002C08D2" w:rsidRPr="00DD4C1D">
        <w:rPr>
          <w:b/>
        </w:rPr>
        <w:t>Paulus</w:t>
      </w:r>
      <w:r>
        <w:rPr>
          <w:b/>
        </w:rPr>
        <w:t xml:space="preserve"> </w:t>
      </w:r>
      <w:r w:rsidR="002C08D2" w:rsidRPr="00DD4C1D">
        <w:rPr>
          <w:b/>
        </w:rPr>
        <w:t>geredet</w:t>
      </w:r>
      <w:r>
        <w:rPr>
          <w:b/>
        </w:rPr>
        <w:t xml:space="preserve"> </w:t>
      </w:r>
      <w:r w:rsidR="002C08D2" w:rsidRPr="00DD4C1D">
        <w:rPr>
          <w:b/>
        </w:rPr>
        <w:t>wurde</w:t>
      </w:r>
      <w:r w:rsidR="002C08D2" w:rsidRPr="00DD4C1D">
        <w:rPr>
          <w:lang w:eastAsia="de-CH" w:bidi="he-IL"/>
        </w:rPr>
        <w:t>.</w:t>
      </w:r>
      <w:r w:rsidR="00526154" w:rsidRPr="00DD4C1D">
        <w:rPr>
          <w:lang w:eastAsia="de-CH" w:bidi="he-IL"/>
        </w:rPr>
        <w:t>”</w:t>
      </w:r>
    </w:p>
    <w:p w14:paraId="36AB8D0D" w14:textId="253D12CD" w:rsidR="00983243" w:rsidRPr="00DD4C1D" w:rsidRDefault="002A2B04" w:rsidP="002C0189">
      <w:r w:rsidRPr="00DD4C1D">
        <w:t>Was</w:t>
      </w:r>
      <w:r w:rsidR="001478F8">
        <w:t xml:space="preserve"> </w:t>
      </w:r>
      <w:r w:rsidRPr="00DD4C1D">
        <w:t>den</w:t>
      </w:r>
      <w:r w:rsidR="001478F8">
        <w:t xml:space="preserve"> </w:t>
      </w:r>
      <w:r w:rsidRPr="00DD4C1D">
        <w:t>Herrn</w:t>
      </w:r>
      <w:r w:rsidR="001478F8">
        <w:t xml:space="preserve"> </w:t>
      </w:r>
      <w:r w:rsidRPr="00DD4C1D">
        <w:t>bewogen</w:t>
      </w:r>
      <w:r w:rsidR="001478F8">
        <w:t xml:space="preserve"> </w:t>
      </w:r>
      <w:r w:rsidRPr="00DD4C1D">
        <w:t>hat,</w:t>
      </w:r>
      <w:r w:rsidR="001478F8">
        <w:t xml:space="preserve"> </w:t>
      </w:r>
      <w:r w:rsidRPr="00DD4C1D">
        <w:t>der</w:t>
      </w:r>
      <w:r w:rsidR="001478F8">
        <w:t xml:space="preserve"> </w:t>
      </w:r>
      <w:r w:rsidRPr="00DD4C1D">
        <w:t>Lydia</w:t>
      </w:r>
      <w:r w:rsidR="001478F8">
        <w:t xml:space="preserve"> </w:t>
      </w:r>
      <w:r w:rsidRPr="00DD4C1D">
        <w:t>das</w:t>
      </w:r>
      <w:r w:rsidR="001478F8">
        <w:t xml:space="preserve"> </w:t>
      </w:r>
      <w:r w:rsidRPr="00DD4C1D">
        <w:t>Herz</w:t>
      </w:r>
      <w:r w:rsidR="001478F8">
        <w:t xml:space="preserve"> </w:t>
      </w:r>
      <w:r w:rsidRPr="00DD4C1D">
        <w:t>aufzutun,</w:t>
      </w:r>
      <w:r w:rsidR="001478F8">
        <w:t xml:space="preserve"> </w:t>
      </w:r>
      <w:r w:rsidRPr="00DD4C1D">
        <w:t>sodass</w:t>
      </w:r>
      <w:r w:rsidR="001478F8">
        <w:t xml:space="preserve"> </w:t>
      </w:r>
      <w:r w:rsidRPr="00DD4C1D">
        <w:t>sie</w:t>
      </w:r>
      <w:r w:rsidR="001478F8">
        <w:t xml:space="preserve"> </w:t>
      </w:r>
      <w:r w:rsidRPr="00DD4C1D">
        <w:t>auf</w:t>
      </w:r>
      <w:r w:rsidR="001478F8">
        <w:t xml:space="preserve"> </w:t>
      </w:r>
      <w:r w:rsidRPr="00DD4C1D">
        <w:t>die</w:t>
      </w:r>
      <w:r w:rsidR="001478F8">
        <w:t xml:space="preserve"> </w:t>
      </w:r>
      <w:r w:rsidRPr="00DD4C1D">
        <w:t>Botschaft</w:t>
      </w:r>
      <w:r w:rsidR="001478F8">
        <w:t xml:space="preserve"> </w:t>
      </w:r>
      <w:r w:rsidRPr="00DD4C1D">
        <w:t>des</w:t>
      </w:r>
      <w:r w:rsidR="001478F8">
        <w:t xml:space="preserve"> </w:t>
      </w:r>
      <w:r w:rsidRPr="00DD4C1D">
        <w:t>Heils</w:t>
      </w:r>
      <w:r w:rsidR="001478F8">
        <w:t xml:space="preserve"> </w:t>
      </w:r>
      <w:r w:rsidRPr="00DD4C1D">
        <w:t>achtete</w:t>
      </w:r>
      <w:r w:rsidR="001478F8">
        <w:t xml:space="preserve"> </w:t>
      </w:r>
      <w:r w:rsidRPr="00DD4C1D">
        <w:t>(ob</w:t>
      </w:r>
      <w:r w:rsidR="001478F8">
        <w:t xml:space="preserve"> </w:t>
      </w:r>
      <w:r w:rsidRPr="00DD4C1D">
        <w:t>es</w:t>
      </w:r>
      <w:r w:rsidR="001478F8">
        <w:t xml:space="preserve"> </w:t>
      </w:r>
      <w:r w:rsidRPr="00DD4C1D">
        <w:t>aufgrund</w:t>
      </w:r>
      <w:r w:rsidR="001478F8">
        <w:t xml:space="preserve"> </w:t>
      </w:r>
      <w:r w:rsidRPr="00DD4C1D">
        <w:t>einer</w:t>
      </w:r>
      <w:r w:rsidR="001478F8">
        <w:t xml:space="preserve"> </w:t>
      </w:r>
      <w:r w:rsidRPr="00DD4C1D">
        <w:t>Disposition</w:t>
      </w:r>
      <w:r w:rsidR="001478F8">
        <w:t xml:space="preserve"> </w:t>
      </w:r>
      <w:r w:rsidRPr="00DD4C1D">
        <w:t>der</w:t>
      </w:r>
      <w:r w:rsidR="001478F8">
        <w:t xml:space="preserve"> </w:t>
      </w:r>
      <w:r w:rsidRPr="00DD4C1D">
        <w:t>Lydia</w:t>
      </w:r>
      <w:r w:rsidR="001478F8">
        <w:t xml:space="preserve"> </w:t>
      </w:r>
      <w:r w:rsidRPr="00DD4C1D">
        <w:t>war,</w:t>
      </w:r>
      <w:r w:rsidR="001478F8">
        <w:t xml:space="preserve"> </w:t>
      </w:r>
      <w:r w:rsidRPr="00DD4C1D">
        <w:t>oder</w:t>
      </w:r>
      <w:r w:rsidR="001478F8">
        <w:t xml:space="preserve"> </w:t>
      </w:r>
      <w:r w:rsidRPr="00DD4C1D">
        <w:t>ob</w:t>
      </w:r>
      <w:r w:rsidR="001478F8">
        <w:t xml:space="preserve"> </w:t>
      </w:r>
      <w:r w:rsidRPr="00DD4C1D">
        <w:t>es</w:t>
      </w:r>
      <w:r w:rsidR="001478F8">
        <w:t xml:space="preserve"> </w:t>
      </w:r>
      <w:r w:rsidRPr="00DD4C1D">
        <w:t>gänzlich</w:t>
      </w:r>
      <w:r w:rsidR="001478F8">
        <w:t xml:space="preserve"> </w:t>
      </w:r>
      <w:r w:rsidRPr="00DD4C1D">
        <w:t>Initiative</w:t>
      </w:r>
      <w:r w:rsidR="001478F8">
        <w:t xml:space="preserve"> </w:t>
      </w:r>
      <w:r w:rsidRPr="00DD4C1D">
        <w:t>Gottes</w:t>
      </w:r>
      <w:r w:rsidR="001478F8">
        <w:t xml:space="preserve"> </w:t>
      </w:r>
      <w:r w:rsidRPr="00DD4C1D">
        <w:t>war),</w:t>
      </w:r>
      <w:r w:rsidR="001478F8">
        <w:t xml:space="preserve"> </w:t>
      </w:r>
      <w:r w:rsidRPr="00DD4C1D">
        <w:t>wissen</w:t>
      </w:r>
      <w:r w:rsidR="001478F8">
        <w:t xml:space="preserve"> </w:t>
      </w:r>
      <w:r w:rsidRPr="00DD4C1D">
        <w:t>wir</w:t>
      </w:r>
      <w:r w:rsidR="001478F8">
        <w:t xml:space="preserve"> </w:t>
      </w:r>
      <w:r w:rsidRPr="00DD4C1D">
        <w:t>nicht.</w:t>
      </w:r>
      <w:r w:rsidR="001478F8">
        <w:t xml:space="preserve"> </w:t>
      </w:r>
      <w:r w:rsidRPr="00DD4C1D">
        <w:t>Es</w:t>
      </w:r>
      <w:r w:rsidR="001478F8">
        <w:t xml:space="preserve"> </w:t>
      </w:r>
      <w:r w:rsidRPr="00DD4C1D">
        <w:t>wird</w:t>
      </w:r>
      <w:r w:rsidR="001478F8">
        <w:t xml:space="preserve"> </w:t>
      </w:r>
      <w:r w:rsidR="00526154" w:rsidRPr="00DD4C1D">
        <w:t>im</w:t>
      </w:r>
      <w:r w:rsidR="001478F8">
        <w:t xml:space="preserve"> </w:t>
      </w:r>
      <w:r w:rsidR="00526154" w:rsidRPr="00DD4C1D">
        <w:t>Text</w:t>
      </w:r>
      <w:r w:rsidR="001478F8">
        <w:t xml:space="preserve"> </w:t>
      </w:r>
      <w:r w:rsidRPr="00DD4C1D">
        <w:t>nicht</w:t>
      </w:r>
      <w:r w:rsidR="001478F8">
        <w:t xml:space="preserve"> </w:t>
      </w:r>
      <w:r w:rsidRPr="00DD4C1D">
        <w:t>gesagt.</w:t>
      </w:r>
      <w:r w:rsidR="001478F8">
        <w:t xml:space="preserve"> </w:t>
      </w:r>
    </w:p>
    <w:p w14:paraId="6E4EFEE4" w14:textId="77777777" w:rsidR="00983243" w:rsidRPr="00DD4C1D" w:rsidRDefault="00983243" w:rsidP="002C0189"/>
    <w:p w14:paraId="6795627E" w14:textId="16D63C8C" w:rsidR="00526154" w:rsidRPr="00DD4C1D" w:rsidRDefault="002A2B04" w:rsidP="002C0189">
      <w:pPr>
        <w:pStyle w:val="berschrift4"/>
      </w:pPr>
      <w:r w:rsidRPr="00DD4C1D">
        <w:t>Zu</w:t>
      </w:r>
      <w:r w:rsidR="001478F8">
        <w:t xml:space="preserve"> </w:t>
      </w:r>
      <w:r w:rsidRPr="00DD4C1D">
        <w:t>Ag</w:t>
      </w:r>
      <w:r w:rsidR="001478F8">
        <w:t xml:space="preserve"> </w:t>
      </w:r>
      <w:r w:rsidRPr="00DD4C1D">
        <w:t>13</w:t>
      </w:r>
      <w:r w:rsidR="001478F8">
        <w:t>, 4</w:t>
      </w:r>
      <w:r w:rsidRPr="00DD4C1D">
        <w:t>8:</w:t>
      </w:r>
      <w:r w:rsidR="001478F8">
        <w:t xml:space="preserve"> </w:t>
      </w:r>
    </w:p>
    <w:p w14:paraId="68F06ABD" w14:textId="73B11EDE" w:rsidR="00C546C1" w:rsidRPr="00DD4C1D" w:rsidRDefault="001478F8" w:rsidP="002C0189">
      <w:r>
        <w:t xml:space="preserve">    </w:t>
      </w:r>
      <w:r w:rsidR="00DC60E6" w:rsidRPr="00DD4C1D">
        <w:t>„</w:t>
      </w:r>
      <w:r w:rsidR="00C546C1" w:rsidRPr="00DD4C1D">
        <w:rPr>
          <w:b/>
        </w:rPr>
        <w:t>Als</w:t>
      </w:r>
      <w:r>
        <w:rPr>
          <w:b/>
        </w:rPr>
        <w:t xml:space="preserve"> </w:t>
      </w:r>
      <w:r w:rsidR="00C546C1" w:rsidRPr="00DD4C1D">
        <w:rPr>
          <w:b/>
        </w:rPr>
        <w:t>die</w:t>
      </w:r>
      <w:r>
        <w:rPr>
          <w:b/>
        </w:rPr>
        <w:t xml:space="preserve"> </w:t>
      </w:r>
      <w:r w:rsidR="00C546C1" w:rsidRPr="00DD4C1D">
        <w:rPr>
          <w:b/>
        </w:rPr>
        <w:t>von</w:t>
      </w:r>
      <w:r>
        <w:rPr>
          <w:b/>
        </w:rPr>
        <w:t xml:space="preserve"> </w:t>
      </w:r>
      <w:r w:rsidR="00C546C1" w:rsidRPr="00DD4C1D">
        <w:rPr>
          <w:b/>
        </w:rPr>
        <w:t>den</w:t>
      </w:r>
      <w:r>
        <w:rPr>
          <w:b/>
        </w:rPr>
        <w:t xml:space="preserve"> </w:t>
      </w:r>
      <w:r w:rsidR="00C546C1" w:rsidRPr="00DD4C1D">
        <w:rPr>
          <w:b/>
        </w:rPr>
        <w:t>Völkern</w:t>
      </w:r>
      <w:r>
        <w:rPr>
          <w:b/>
        </w:rPr>
        <w:t xml:space="preserve"> </w:t>
      </w:r>
      <w:r w:rsidR="00C546C1" w:rsidRPr="00DD4C1D">
        <w:rPr>
          <w:b/>
        </w:rPr>
        <w:t>es</w:t>
      </w:r>
      <w:r>
        <w:rPr>
          <w:b/>
        </w:rPr>
        <w:t xml:space="preserve"> </w:t>
      </w:r>
      <w:r w:rsidR="00C546C1" w:rsidRPr="00DD4C1D">
        <w:rPr>
          <w:b/>
        </w:rPr>
        <w:t>hörten,</w:t>
      </w:r>
      <w:r>
        <w:rPr>
          <w:b/>
        </w:rPr>
        <w:t xml:space="preserve"> </w:t>
      </w:r>
      <w:r w:rsidR="00C546C1" w:rsidRPr="00DD4C1D">
        <w:rPr>
          <w:b/>
        </w:rPr>
        <w:t>freuten</w:t>
      </w:r>
      <w:r>
        <w:rPr>
          <w:b/>
        </w:rPr>
        <w:t xml:space="preserve"> </w:t>
      </w:r>
      <w:r w:rsidR="00C546C1" w:rsidRPr="00DD4C1D">
        <w:rPr>
          <w:b/>
        </w:rPr>
        <w:t>sie</w:t>
      </w:r>
      <w:r>
        <w:rPr>
          <w:b/>
        </w:rPr>
        <w:t xml:space="preserve"> </w:t>
      </w:r>
      <w:r w:rsidR="00C546C1" w:rsidRPr="00DD4C1D">
        <w:rPr>
          <w:b/>
        </w:rPr>
        <w:t>sich</w:t>
      </w:r>
      <w:r>
        <w:rPr>
          <w:b/>
        </w:rPr>
        <w:t xml:space="preserve"> </w:t>
      </w:r>
      <w:r w:rsidR="00C546C1" w:rsidRPr="00DD4C1D">
        <w:rPr>
          <w:b/>
        </w:rPr>
        <w:t>und</w:t>
      </w:r>
      <w:r>
        <w:rPr>
          <w:b/>
        </w:rPr>
        <w:t xml:space="preserve"> </w:t>
      </w:r>
      <w:r w:rsidR="00C546C1" w:rsidRPr="00DD4C1D">
        <w:rPr>
          <w:b/>
        </w:rPr>
        <w:t>verherrlichten</w:t>
      </w:r>
      <w:r>
        <w:rPr>
          <w:b/>
        </w:rPr>
        <w:t xml:space="preserve"> </w:t>
      </w:r>
      <w:r w:rsidR="00C546C1" w:rsidRPr="00DD4C1D">
        <w:rPr>
          <w:b/>
        </w:rPr>
        <w:t>das</w:t>
      </w:r>
      <w:r>
        <w:rPr>
          <w:b/>
        </w:rPr>
        <w:t xml:space="preserve"> </w:t>
      </w:r>
      <w:r w:rsidR="00C546C1" w:rsidRPr="00DD4C1D">
        <w:rPr>
          <w:b/>
        </w:rPr>
        <w:t>Wort</w:t>
      </w:r>
      <w:r>
        <w:rPr>
          <w:b/>
        </w:rPr>
        <w:t xml:space="preserve"> </w:t>
      </w:r>
      <w:r w:rsidR="00C546C1" w:rsidRPr="00DD4C1D">
        <w:rPr>
          <w:b/>
        </w:rPr>
        <w:t>des</w:t>
      </w:r>
      <w:r>
        <w:rPr>
          <w:b/>
        </w:rPr>
        <w:t xml:space="preserve"> </w:t>
      </w:r>
      <w:r w:rsidR="00C546C1" w:rsidRPr="00DD4C1D">
        <w:rPr>
          <w:b/>
        </w:rPr>
        <w:t>Herrn.</w:t>
      </w:r>
      <w:r>
        <w:rPr>
          <w:b/>
        </w:rPr>
        <w:t xml:space="preserve"> </w:t>
      </w:r>
      <w:r w:rsidR="00C546C1" w:rsidRPr="00DD4C1D">
        <w:rPr>
          <w:b/>
        </w:rPr>
        <w:t>Und</w:t>
      </w:r>
      <w:r>
        <w:rPr>
          <w:b/>
        </w:rPr>
        <w:t xml:space="preserve"> </w:t>
      </w:r>
      <w:r w:rsidR="00C546C1" w:rsidRPr="00DD4C1D">
        <w:rPr>
          <w:b/>
        </w:rPr>
        <w:t>sie</w:t>
      </w:r>
      <w:r>
        <w:rPr>
          <w:b/>
        </w:rPr>
        <w:t xml:space="preserve"> </w:t>
      </w:r>
      <w:r w:rsidR="00C546C1" w:rsidRPr="00DD4C1D">
        <w:rPr>
          <w:b/>
        </w:rPr>
        <w:t>glaubten,</w:t>
      </w:r>
      <w:r>
        <w:rPr>
          <w:b/>
        </w:rPr>
        <w:t xml:space="preserve"> </w:t>
      </w:r>
      <w:r w:rsidR="00C546C1" w:rsidRPr="00DD4C1D">
        <w:rPr>
          <w:b/>
        </w:rPr>
        <w:t>so</w:t>
      </w:r>
      <w:r>
        <w:rPr>
          <w:b/>
        </w:rPr>
        <w:t xml:space="preserve"> </w:t>
      </w:r>
      <w:r w:rsidR="00C546C1" w:rsidRPr="00DD4C1D">
        <w:rPr>
          <w:b/>
        </w:rPr>
        <w:t>viele</w:t>
      </w:r>
      <w:r>
        <w:rPr>
          <w:b/>
        </w:rPr>
        <w:t xml:space="preserve"> </w:t>
      </w:r>
      <w:r w:rsidR="00C546C1" w:rsidRPr="00DD4C1D">
        <w:rPr>
          <w:b/>
        </w:rPr>
        <w:t>zum</w:t>
      </w:r>
      <w:r>
        <w:rPr>
          <w:b/>
        </w:rPr>
        <w:t xml:space="preserve"> </w:t>
      </w:r>
      <w:r w:rsidR="00C546C1" w:rsidRPr="00DD4C1D">
        <w:rPr>
          <w:b/>
        </w:rPr>
        <w:t>ewigen</w:t>
      </w:r>
      <w:r>
        <w:rPr>
          <w:b/>
        </w:rPr>
        <w:t xml:space="preserve"> </w:t>
      </w:r>
      <w:r w:rsidR="00C546C1" w:rsidRPr="00DD4C1D">
        <w:rPr>
          <w:b/>
        </w:rPr>
        <w:t>Leben</w:t>
      </w:r>
      <w:r>
        <w:rPr>
          <w:b/>
        </w:rPr>
        <w:t xml:space="preserve"> </w:t>
      </w:r>
      <w:r w:rsidR="0039612E" w:rsidRPr="00DD4C1D">
        <w:rPr>
          <w:b/>
        </w:rPr>
        <w:t>gestimmt</w:t>
      </w:r>
      <w:r>
        <w:rPr>
          <w:b/>
        </w:rPr>
        <w:t xml:space="preserve"> </w:t>
      </w:r>
      <w:r w:rsidR="00370309" w:rsidRPr="00DD4C1D">
        <w:t>(</w:t>
      </w:r>
      <w:r w:rsidR="00356C95" w:rsidRPr="00DD4C1D">
        <w:t>o.</w:t>
      </w:r>
      <w:r>
        <w:t xml:space="preserve"> </w:t>
      </w:r>
      <w:r w:rsidR="0039612E" w:rsidRPr="00DD4C1D">
        <w:t>eingestellt</w:t>
      </w:r>
      <w:r w:rsidR="00370309" w:rsidRPr="00DD4C1D">
        <w:t>;</w:t>
      </w:r>
      <w:r>
        <w:t xml:space="preserve"> </w:t>
      </w:r>
      <w:r w:rsidR="00370309" w:rsidRPr="00DD4C1D">
        <w:t>disponiert;</w:t>
      </w:r>
      <w:r>
        <w:t xml:space="preserve"> </w:t>
      </w:r>
      <w:r w:rsidR="00370309" w:rsidRPr="00DD4C1D">
        <w:t>gesetzt)</w:t>
      </w:r>
      <w:r>
        <w:t xml:space="preserve"> </w:t>
      </w:r>
      <w:r w:rsidR="00C546C1" w:rsidRPr="00DD4C1D">
        <w:rPr>
          <w:b/>
        </w:rPr>
        <w:t>waren</w:t>
      </w:r>
      <w:r w:rsidR="002A2B04" w:rsidRPr="00DD4C1D">
        <w:t>.”</w:t>
      </w:r>
      <w:r>
        <w:t xml:space="preserve"> </w:t>
      </w:r>
    </w:p>
    <w:p w14:paraId="14705350" w14:textId="52F2E3AE" w:rsidR="00370309" w:rsidRPr="00DD4C1D" w:rsidRDefault="001478F8" w:rsidP="0039612E">
      <w:r>
        <w:t xml:space="preserve">    </w:t>
      </w:r>
      <w:r w:rsidR="00370309" w:rsidRPr="00DD4C1D">
        <w:t>Die</w:t>
      </w:r>
      <w:r>
        <w:t xml:space="preserve"> </w:t>
      </w:r>
      <w:r w:rsidR="00370309" w:rsidRPr="00DD4C1D">
        <w:t>von</w:t>
      </w:r>
      <w:r>
        <w:t xml:space="preserve"> </w:t>
      </w:r>
      <w:r w:rsidR="00370309" w:rsidRPr="00DD4C1D">
        <w:t>den</w:t>
      </w:r>
      <w:r>
        <w:t xml:space="preserve"> </w:t>
      </w:r>
      <w:r w:rsidR="00370309" w:rsidRPr="00DD4C1D">
        <w:t>Völkern,</w:t>
      </w:r>
      <w:r>
        <w:t xml:space="preserve"> </w:t>
      </w:r>
      <w:r w:rsidR="00370309" w:rsidRPr="00DD4C1D">
        <w:t>die</w:t>
      </w:r>
      <w:r>
        <w:t xml:space="preserve"> </w:t>
      </w:r>
      <w:r w:rsidR="00370309" w:rsidRPr="00DD4C1D">
        <w:t>zum</w:t>
      </w:r>
      <w:r>
        <w:t xml:space="preserve"> </w:t>
      </w:r>
      <w:r w:rsidR="00370309" w:rsidRPr="00DD4C1D">
        <w:t>ewigen</w:t>
      </w:r>
      <w:r>
        <w:t xml:space="preserve"> </w:t>
      </w:r>
      <w:r w:rsidR="00370309" w:rsidRPr="00DD4C1D">
        <w:t>Leben</w:t>
      </w:r>
      <w:r>
        <w:t xml:space="preserve"> </w:t>
      </w:r>
      <w:r w:rsidR="0039612E" w:rsidRPr="00DD4C1D">
        <w:t>gestimmt</w:t>
      </w:r>
      <w:r>
        <w:t xml:space="preserve"> </w:t>
      </w:r>
      <w:r w:rsidR="0039612E" w:rsidRPr="00DD4C1D">
        <w:t>und</w:t>
      </w:r>
      <w:r>
        <w:t xml:space="preserve"> </w:t>
      </w:r>
      <w:r w:rsidR="00370309" w:rsidRPr="00DD4C1D">
        <w:t>eingestellt</w:t>
      </w:r>
      <w:r>
        <w:t xml:space="preserve"> </w:t>
      </w:r>
      <w:r w:rsidR="00370309" w:rsidRPr="00DD4C1D">
        <w:t>waren,</w:t>
      </w:r>
      <w:r>
        <w:t xml:space="preserve"> </w:t>
      </w:r>
      <w:r w:rsidR="00370309" w:rsidRPr="00DD4C1D">
        <w:t>kamen</w:t>
      </w:r>
      <w:r>
        <w:t xml:space="preserve"> </w:t>
      </w:r>
      <w:r w:rsidR="00370309" w:rsidRPr="00DD4C1D">
        <w:t>zum</w:t>
      </w:r>
      <w:r>
        <w:t xml:space="preserve"> </w:t>
      </w:r>
      <w:r w:rsidR="00370309" w:rsidRPr="00DD4C1D">
        <w:t>Glauben</w:t>
      </w:r>
      <w:r>
        <w:t xml:space="preserve"> </w:t>
      </w:r>
      <w:r w:rsidR="00370309" w:rsidRPr="00DD4C1D">
        <w:t>–</w:t>
      </w:r>
      <w:r>
        <w:t xml:space="preserve"> </w:t>
      </w:r>
      <w:r w:rsidR="00370309" w:rsidRPr="00DD4C1D">
        <w:t>im</w:t>
      </w:r>
      <w:r>
        <w:t xml:space="preserve"> </w:t>
      </w:r>
      <w:r w:rsidR="00370309" w:rsidRPr="00DD4C1D">
        <w:t>Gegensatz</w:t>
      </w:r>
      <w:r>
        <w:t xml:space="preserve"> </w:t>
      </w:r>
      <w:r w:rsidR="00370309" w:rsidRPr="00DD4C1D">
        <w:t>zu</w:t>
      </w:r>
      <w:r>
        <w:t xml:space="preserve"> </w:t>
      </w:r>
      <w:r w:rsidR="00370309" w:rsidRPr="00DD4C1D">
        <w:t>den</w:t>
      </w:r>
      <w:r>
        <w:t xml:space="preserve"> </w:t>
      </w:r>
      <w:r w:rsidR="00370309" w:rsidRPr="00DD4C1D">
        <w:t>Juden,</w:t>
      </w:r>
      <w:r>
        <w:t xml:space="preserve"> </w:t>
      </w:r>
      <w:r w:rsidR="00370309" w:rsidRPr="00DD4C1D">
        <w:t>die</w:t>
      </w:r>
      <w:r>
        <w:t xml:space="preserve"> </w:t>
      </w:r>
      <w:r w:rsidR="00370309" w:rsidRPr="00DD4C1D">
        <w:t>das</w:t>
      </w:r>
      <w:r>
        <w:t xml:space="preserve"> </w:t>
      </w:r>
      <w:r w:rsidR="00370309" w:rsidRPr="00DD4C1D">
        <w:t>Wort</w:t>
      </w:r>
      <w:r>
        <w:t xml:space="preserve"> </w:t>
      </w:r>
      <w:r w:rsidR="00370309" w:rsidRPr="00DD4C1D">
        <w:t>von</w:t>
      </w:r>
      <w:r>
        <w:t xml:space="preserve"> </w:t>
      </w:r>
      <w:r w:rsidR="00370309" w:rsidRPr="00DD4C1D">
        <w:t>sich</w:t>
      </w:r>
      <w:r>
        <w:t xml:space="preserve"> </w:t>
      </w:r>
      <w:r w:rsidR="00370309" w:rsidRPr="00DD4C1D">
        <w:t>stießen</w:t>
      </w:r>
      <w:r>
        <w:t xml:space="preserve"> </w:t>
      </w:r>
      <w:r w:rsidR="00370309" w:rsidRPr="00DD4C1D">
        <w:t>und</w:t>
      </w:r>
      <w:r>
        <w:t xml:space="preserve"> </w:t>
      </w:r>
      <w:r w:rsidR="00370309" w:rsidRPr="00DD4C1D">
        <w:t>sich</w:t>
      </w:r>
      <w:r>
        <w:t xml:space="preserve"> </w:t>
      </w:r>
      <w:r w:rsidR="00370309" w:rsidRPr="00DD4C1D">
        <w:t>des</w:t>
      </w:r>
      <w:r>
        <w:t xml:space="preserve"> </w:t>
      </w:r>
      <w:r w:rsidR="00370309" w:rsidRPr="00DD4C1D">
        <w:t>ewigen</w:t>
      </w:r>
      <w:r>
        <w:t xml:space="preserve"> </w:t>
      </w:r>
      <w:r w:rsidR="00370309" w:rsidRPr="00DD4C1D">
        <w:t>Lebens</w:t>
      </w:r>
      <w:r>
        <w:t xml:space="preserve"> </w:t>
      </w:r>
      <w:r w:rsidR="00370309" w:rsidRPr="00DD4C1D">
        <w:t>nicht</w:t>
      </w:r>
      <w:r>
        <w:t xml:space="preserve"> </w:t>
      </w:r>
      <w:r w:rsidR="00370309" w:rsidRPr="00DD4C1D">
        <w:t>würdig</w:t>
      </w:r>
      <w:r>
        <w:t xml:space="preserve"> </w:t>
      </w:r>
      <w:r w:rsidR="00370309" w:rsidRPr="00DD4C1D">
        <w:t>achteten.</w:t>
      </w:r>
      <w:r>
        <w:t xml:space="preserve"> Apostelgeschichte </w:t>
      </w:r>
      <w:r w:rsidR="00370309" w:rsidRPr="00DD4C1D">
        <w:t>13</w:t>
      </w:r>
      <w:r>
        <w:t>, 4</w:t>
      </w:r>
      <w:r w:rsidR="00370309" w:rsidRPr="00DD4C1D">
        <w:t>6:</w:t>
      </w:r>
      <w:r>
        <w:t xml:space="preserve"> </w:t>
      </w:r>
      <w:r w:rsidR="00370309" w:rsidRPr="00DD4C1D">
        <w:t>„Paulus</w:t>
      </w:r>
      <w:r>
        <w:t xml:space="preserve"> </w:t>
      </w:r>
      <w:r w:rsidR="00370309" w:rsidRPr="00DD4C1D">
        <w:t>aber</w:t>
      </w:r>
      <w:r>
        <w:t xml:space="preserve"> </w:t>
      </w:r>
      <w:r w:rsidR="00370309" w:rsidRPr="00DD4C1D">
        <w:t>und</w:t>
      </w:r>
      <w:r>
        <w:t xml:space="preserve"> </w:t>
      </w:r>
      <w:r w:rsidR="00370309" w:rsidRPr="00DD4C1D">
        <w:t>Barnabas</w:t>
      </w:r>
      <w:r>
        <w:t xml:space="preserve"> </w:t>
      </w:r>
      <w:r w:rsidR="00370309" w:rsidRPr="00DD4C1D">
        <w:t>sprachen</w:t>
      </w:r>
      <w:r>
        <w:t xml:space="preserve"> </w:t>
      </w:r>
      <w:r w:rsidR="00370309" w:rsidRPr="00DD4C1D">
        <w:t>freimütig:</w:t>
      </w:r>
      <w:r>
        <w:t xml:space="preserve"> </w:t>
      </w:r>
      <w:r w:rsidR="00370309" w:rsidRPr="00DD4C1D">
        <w:t>Zu</w:t>
      </w:r>
      <w:r>
        <w:t xml:space="preserve"> </w:t>
      </w:r>
      <w:r w:rsidR="00370309" w:rsidRPr="00DD4C1D">
        <w:t>euch</w:t>
      </w:r>
      <w:r>
        <w:t xml:space="preserve"> </w:t>
      </w:r>
      <w:r w:rsidR="00370309" w:rsidRPr="00DD4C1D">
        <w:t>musste</w:t>
      </w:r>
      <w:r>
        <w:t xml:space="preserve"> </w:t>
      </w:r>
      <w:r w:rsidR="00370309" w:rsidRPr="00DD4C1D">
        <w:t>notwendig</w:t>
      </w:r>
      <w:r>
        <w:t xml:space="preserve"> </w:t>
      </w:r>
      <w:r w:rsidR="00370309" w:rsidRPr="00DD4C1D">
        <w:t>das</w:t>
      </w:r>
      <w:r>
        <w:t xml:space="preserve"> </w:t>
      </w:r>
      <w:r w:rsidR="00370309" w:rsidRPr="00DD4C1D">
        <w:t>Wo</w:t>
      </w:r>
      <w:r w:rsidR="0039612E" w:rsidRPr="00DD4C1D">
        <w:t>rt</w:t>
      </w:r>
      <w:r>
        <w:t xml:space="preserve"> </w:t>
      </w:r>
      <w:r w:rsidR="0039612E" w:rsidRPr="00DD4C1D">
        <w:t>Gottes</w:t>
      </w:r>
      <w:r>
        <w:t xml:space="preserve"> </w:t>
      </w:r>
      <w:r w:rsidR="0039612E" w:rsidRPr="00DD4C1D">
        <w:t>zuerst</w:t>
      </w:r>
      <w:r>
        <w:t xml:space="preserve"> </w:t>
      </w:r>
      <w:r w:rsidR="0039612E" w:rsidRPr="00DD4C1D">
        <w:t>geredet</w:t>
      </w:r>
      <w:r>
        <w:t xml:space="preserve"> </w:t>
      </w:r>
      <w:r w:rsidR="0039612E" w:rsidRPr="00DD4C1D">
        <w:t>werden</w:t>
      </w:r>
      <w:r w:rsidR="00370309" w:rsidRPr="00DD4C1D">
        <w:t>;</w:t>
      </w:r>
      <w:r>
        <w:t xml:space="preserve"> </w:t>
      </w:r>
      <w:r w:rsidR="00370309" w:rsidRPr="00DD4C1D">
        <w:t>weil</w:t>
      </w:r>
      <w:r>
        <w:t xml:space="preserve"> </w:t>
      </w:r>
      <w:r w:rsidR="00370309" w:rsidRPr="00DD4C1D">
        <w:t>ihr</w:t>
      </w:r>
      <w:r>
        <w:t xml:space="preserve"> </w:t>
      </w:r>
      <w:r w:rsidR="00370309" w:rsidRPr="00DD4C1D">
        <w:t>es</w:t>
      </w:r>
      <w:r>
        <w:t xml:space="preserve"> </w:t>
      </w:r>
      <w:r w:rsidR="00370309" w:rsidRPr="00DD4C1D">
        <w:t>aber</w:t>
      </w:r>
      <w:r>
        <w:t xml:space="preserve"> </w:t>
      </w:r>
      <w:r w:rsidR="00370309" w:rsidRPr="00DD4C1D">
        <w:t>von</w:t>
      </w:r>
      <w:r>
        <w:t xml:space="preserve"> </w:t>
      </w:r>
      <w:r w:rsidR="00370309" w:rsidRPr="00DD4C1D">
        <w:t>euch</w:t>
      </w:r>
      <w:r>
        <w:t xml:space="preserve"> </w:t>
      </w:r>
      <w:r w:rsidR="00370309" w:rsidRPr="00DD4C1D">
        <w:t>stoßt</w:t>
      </w:r>
      <w:r>
        <w:t xml:space="preserve"> </w:t>
      </w:r>
      <w:r w:rsidR="00370309" w:rsidRPr="00DD4C1D">
        <w:t>und</w:t>
      </w:r>
      <w:r>
        <w:t xml:space="preserve"> </w:t>
      </w:r>
      <w:r w:rsidR="00370309" w:rsidRPr="00DD4C1D">
        <w:t>euch</w:t>
      </w:r>
      <w:r>
        <w:t xml:space="preserve"> </w:t>
      </w:r>
      <w:r w:rsidR="00370309" w:rsidRPr="00DD4C1D">
        <w:t>selber</w:t>
      </w:r>
      <w:r>
        <w:t xml:space="preserve"> </w:t>
      </w:r>
      <w:r w:rsidR="00370309" w:rsidRPr="00DD4C1D">
        <w:t>des</w:t>
      </w:r>
      <w:r>
        <w:t xml:space="preserve"> </w:t>
      </w:r>
      <w:r w:rsidR="00370309" w:rsidRPr="00DD4C1D">
        <w:t>ewigen</w:t>
      </w:r>
      <w:r>
        <w:t xml:space="preserve"> </w:t>
      </w:r>
      <w:r w:rsidR="00370309" w:rsidRPr="00DD4C1D">
        <w:t>Lebens</w:t>
      </w:r>
      <w:r>
        <w:t xml:space="preserve"> </w:t>
      </w:r>
      <w:r w:rsidR="00370309" w:rsidRPr="00DD4C1D">
        <w:t>nicht</w:t>
      </w:r>
      <w:r>
        <w:t xml:space="preserve"> </w:t>
      </w:r>
      <w:r w:rsidR="00370309" w:rsidRPr="00DD4C1D">
        <w:t>für</w:t>
      </w:r>
      <w:r>
        <w:t xml:space="preserve"> </w:t>
      </w:r>
      <w:r w:rsidR="00370309" w:rsidRPr="00DD4C1D">
        <w:t>würdig</w:t>
      </w:r>
      <w:r>
        <w:t xml:space="preserve"> </w:t>
      </w:r>
      <w:r w:rsidR="00370309" w:rsidRPr="00DD4C1D">
        <w:t>haltet,</w:t>
      </w:r>
      <w:r>
        <w:t xml:space="preserve"> </w:t>
      </w:r>
      <w:r w:rsidR="00370309" w:rsidRPr="00DD4C1D">
        <w:t>siehe,</w:t>
      </w:r>
      <w:r>
        <w:t xml:space="preserve"> </w:t>
      </w:r>
      <w:r w:rsidR="00370309" w:rsidRPr="00DD4C1D">
        <w:t>so</w:t>
      </w:r>
      <w:r>
        <w:t xml:space="preserve"> </w:t>
      </w:r>
      <w:r w:rsidR="00370309" w:rsidRPr="00DD4C1D">
        <w:t>wenden</w:t>
      </w:r>
      <w:r>
        <w:t xml:space="preserve"> </w:t>
      </w:r>
      <w:r w:rsidR="00370309" w:rsidRPr="00DD4C1D">
        <w:t>wir</w:t>
      </w:r>
      <w:r>
        <w:t xml:space="preserve"> </w:t>
      </w:r>
      <w:r w:rsidR="00370309" w:rsidRPr="00DD4C1D">
        <w:t>uns</w:t>
      </w:r>
      <w:r>
        <w:t xml:space="preserve"> </w:t>
      </w:r>
      <w:r w:rsidR="00370309" w:rsidRPr="00DD4C1D">
        <w:t>zu</w:t>
      </w:r>
      <w:r>
        <w:t xml:space="preserve"> </w:t>
      </w:r>
      <w:r w:rsidR="00370309" w:rsidRPr="00DD4C1D">
        <w:t>denen</w:t>
      </w:r>
      <w:r>
        <w:t xml:space="preserve"> </w:t>
      </w:r>
      <w:r w:rsidR="00370309" w:rsidRPr="00DD4C1D">
        <w:t>von</w:t>
      </w:r>
      <w:r>
        <w:t xml:space="preserve"> </w:t>
      </w:r>
      <w:r w:rsidR="00370309" w:rsidRPr="00DD4C1D">
        <w:t>den</w:t>
      </w:r>
      <w:r>
        <w:t xml:space="preserve"> </w:t>
      </w:r>
      <w:r w:rsidR="00370309" w:rsidRPr="00DD4C1D">
        <w:t>Völkern.“</w:t>
      </w:r>
      <w:r>
        <w:t xml:space="preserve"> </w:t>
      </w:r>
    </w:p>
    <w:p w14:paraId="3438E8D9" w14:textId="2961D55D" w:rsidR="008E0821" w:rsidRPr="00DD4C1D" w:rsidRDefault="001478F8" w:rsidP="002C0189">
      <w:r>
        <w:t xml:space="preserve">    </w:t>
      </w:r>
      <w:r w:rsidR="008E0821" w:rsidRPr="00DD4C1D">
        <w:t>Hier</w:t>
      </w:r>
      <w:r>
        <w:t xml:space="preserve"> </w:t>
      </w:r>
      <w:r w:rsidR="008E0821" w:rsidRPr="00DD4C1D">
        <w:t>ist</w:t>
      </w:r>
      <w:r>
        <w:t xml:space="preserve"> </w:t>
      </w:r>
      <w:r w:rsidR="008E0821" w:rsidRPr="00DD4C1D">
        <w:t>nicht</w:t>
      </w:r>
      <w:r>
        <w:t xml:space="preserve"> </w:t>
      </w:r>
      <w:r w:rsidR="008E0821" w:rsidRPr="00DD4C1D">
        <w:t>von</w:t>
      </w:r>
      <w:r>
        <w:t xml:space="preserve"> </w:t>
      </w:r>
      <w:r w:rsidR="008E0821" w:rsidRPr="00DD4C1D">
        <w:t>Vorherbestimmung</w:t>
      </w:r>
      <w:r>
        <w:t xml:space="preserve"> </w:t>
      </w:r>
      <w:r w:rsidR="008E0821" w:rsidRPr="00DD4C1D">
        <w:rPr>
          <w:spacing w:val="34"/>
        </w:rPr>
        <w:t>zur</w:t>
      </w:r>
      <w:r>
        <w:t xml:space="preserve"> </w:t>
      </w:r>
      <w:r w:rsidR="008E0821" w:rsidRPr="00DD4C1D">
        <w:rPr>
          <w:spacing w:val="34"/>
        </w:rPr>
        <w:t>Bekehrung</w:t>
      </w:r>
      <w:r>
        <w:t xml:space="preserve"> </w:t>
      </w:r>
      <w:r w:rsidR="008E0821" w:rsidRPr="00DD4C1D">
        <w:t>die</w:t>
      </w:r>
      <w:r>
        <w:t xml:space="preserve"> </w:t>
      </w:r>
      <w:r w:rsidR="008E0821" w:rsidRPr="00DD4C1D">
        <w:t>Rede.</w:t>
      </w:r>
      <w:r>
        <w:t xml:space="preserve"> </w:t>
      </w:r>
      <w:r w:rsidR="008E0821" w:rsidRPr="00DD4C1D">
        <w:t>Der</w:t>
      </w:r>
      <w:r>
        <w:t xml:space="preserve"> </w:t>
      </w:r>
      <w:r w:rsidR="008E0821" w:rsidRPr="00DD4C1D">
        <w:t>Text</w:t>
      </w:r>
      <w:r>
        <w:t xml:space="preserve"> </w:t>
      </w:r>
      <w:r w:rsidR="008E0821" w:rsidRPr="00DD4C1D">
        <w:t>sagt</w:t>
      </w:r>
      <w:r>
        <w:rPr>
          <w:b/>
          <w:bCs/>
        </w:rPr>
        <w:t xml:space="preserve"> </w:t>
      </w:r>
      <w:r w:rsidR="008E0821" w:rsidRPr="00DD4C1D">
        <w:t>nicht:</w:t>
      </w:r>
      <w:r>
        <w:rPr>
          <w:i/>
          <w:iCs/>
        </w:rPr>
        <w:t xml:space="preserve"> </w:t>
      </w:r>
      <w:r w:rsidR="008E0821" w:rsidRPr="00DD4C1D">
        <w:rPr>
          <w:i/>
          <w:iCs/>
        </w:rPr>
        <w:t>„</w:t>
      </w:r>
      <w:r w:rsidR="008E0821" w:rsidRPr="00DD4C1D">
        <w:t>und</w:t>
      </w:r>
      <w:r>
        <w:t xml:space="preserve"> </w:t>
      </w:r>
      <w:r w:rsidR="008E0821" w:rsidRPr="00DD4C1D">
        <w:t>es</w:t>
      </w:r>
      <w:r>
        <w:t xml:space="preserve"> </w:t>
      </w:r>
      <w:r w:rsidR="008E0821" w:rsidRPr="00DD4C1D">
        <w:t>glaubten,</w:t>
      </w:r>
      <w:r>
        <w:t xml:space="preserve"> </w:t>
      </w:r>
      <w:r w:rsidR="008E0821" w:rsidRPr="00DD4C1D">
        <w:t>so</w:t>
      </w:r>
      <w:r>
        <w:t xml:space="preserve"> </w:t>
      </w:r>
      <w:r w:rsidR="008E0821" w:rsidRPr="00DD4C1D">
        <w:t>viele</w:t>
      </w:r>
      <w:r>
        <w:t xml:space="preserve"> </w:t>
      </w:r>
      <w:r w:rsidR="008E0821" w:rsidRPr="00DD4C1D">
        <w:t>dazu</w:t>
      </w:r>
      <w:r>
        <w:t xml:space="preserve"> </w:t>
      </w:r>
      <w:r w:rsidR="00C6269D" w:rsidRPr="00DD4C1D">
        <w:t>vorherbestimmt</w:t>
      </w:r>
      <w:r>
        <w:t xml:space="preserve"> </w:t>
      </w:r>
      <w:r w:rsidR="008E0821" w:rsidRPr="00DD4C1D">
        <w:t>waren,</w:t>
      </w:r>
      <w:r>
        <w:t xml:space="preserve"> </w:t>
      </w:r>
      <w:r w:rsidR="008E0821" w:rsidRPr="00DD4C1D">
        <w:t>dass</w:t>
      </w:r>
      <w:r>
        <w:t xml:space="preserve"> </w:t>
      </w:r>
      <w:r w:rsidR="008E0821" w:rsidRPr="00DD4C1D">
        <w:t>sie</w:t>
      </w:r>
      <w:r>
        <w:t xml:space="preserve"> </w:t>
      </w:r>
      <w:r w:rsidR="008E0821" w:rsidRPr="00DD4C1D">
        <w:t>zum</w:t>
      </w:r>
      <w:r>
        <w:t xml:space="preserve"> </w:t>
      </w:r>
      <w:r w:rsidR="008E0821" w:rsidRPr="00DD4C1D">
        <w:t>Glauben</w:t>
      </w:r>
      <w:r>
        <w:t xml:space="preserve"> </w:t>
      </w:r>
      <w:r w:rsidR="008E0821" w:rsidRPr="00DD4C1D">
        <w:t>kommen</w:t>
      </w:r>
      <w:r>
        <w:t xml:space="preserve"> </w:t>
      </w:r>
      <w:r w:rsidR="008E0821" w:rsidRPr="00DD4C1D">
        <w:t>sollten”</w:t>
      </w:r>
      <w:r w:rsidR="008E0821" w:rsidRPr="00DD4C1D">
        <w:rPr>
          <w:i/>
          <w:iCs/>
        </w:rPr>
        <w:t>.</w:t>
      </w:r>
      <w:r>
        <w:t xml:space="preserve"> </w:t>
      </w:r>
    </w:p>
    <w:p w14:paraId="06499CEF" w14:textId="71080CBA" w:rsidR="006D7420" w:rsidRPr="00DD4C1D" w:rsidRDefault="001478F8" w:rsidP="002C0189">
      <w:r>
        <w:t xml:space="preserve">    </w:t>
      </w:r>
      <w:r w:rsidR="006D7420" w:rsidRPr="00DD4C1D">
        <w:t>Die</w:t>
      </w:r>
      <w:r>
        <w:t xml:space="preserve"> </w:t>
      </w:r>
      <w:r w:rsidR="006D7420" w:rsidRPr="00DD4C1D">
        <w:t>Juden</w:t>
      </w:r>
      <w:r>
        <w:t xml:space="preserve"> </w:t>
      </w:r>
      <w:r w:rsidR="006D7420" w:rsidRPr="00DD4C1D">
        <w:t>verwarfen</w:t>
      </w:r>
      <w:r>
        <w:t xml:space="preserve"> </w:t>
      </w:r>
      <w:r w:rsidR="006D7420" w:rsidRPr="00DD4C1D">
        <w:t>das</w:t>
      </w:r>
      <w:r>
        <w:t xml:space="preserve"> </w:t>
      </w:r>
      <w:r w:rsidR="006D7420" w:rsidRPr="00DD4C1D">
        <w:t>Wort</w:t>
      </w:r>
      <w:r>
        <w:t xml:space="preserve"> </w:t>
      </w:r>
      <w:r w:rsidR="006D7420" w:rsidRPr="00DD4C1D">
        <w:t>Gottes,</w:t>
      </w:r>
      <w:r>
        <w:t xml:space="preserve"> </w:t>
      </w:r>
      <w:r w:rsidR="006D7420" w:rsidRPr="00DD4C1D">
        <w:t>die</w:t>
      </w:r>
      <w:r>
        <w:t xml:space="preserve"> </w:t>
      </w:r>
      <w:r w:rsidR="006D7420" w:rsidRPr="00DD4C1D">
        <w:t>Heiden</w:t>
      </w:r>
      <w:r>
        <w:t xml:space="preserve"> </w:t>
      </w:r>
      <w:r w:rsidR="006D7420" w:rsidRPr="00DD4C1D">
        <w:t>verherrlichten</w:t>
      </w:r>
      <w:r>
        <w:t xml:space="preserve"> </w:t>
      </w:r>
      <w:r w:rsidR="006D7420" w:rsidRPr="00DD4C1D">
        <w:t>es.</w:t>
      </w:r>
      <w:r>
        <w:t xml:space="preserve"> </w:t>
      </w:r>
      <w:r w:rsidR="006D7420" w:rsidRPr="00DD4C1D">
        <w:t>Die</w:t>
      </w:r>
      <w:r>
        <w:t xml:space="preserve"> </w:t>
      </w:r>
      <w:r w:rsidR="006D7420" w:rsidRPr="00DD4C1D">
        <w:t>Juden</w:t>
      </w:r>
      <w:r>
        <w:t xml:space="preserve"> </w:t>
      </w:r>
      <w:r w:rsidR="006D7420" w:rsidRPr="00DD4C1D">
        <w:t>schlossen</w:t>
      </w:r>
      <w:r>
        <w:t xml:space="preserve"> </w:t>
      </w:r>
      <w:r w:rsidR="006D7420" w:rsidRPr="00DD4C1D">
        <w:t>sich</w:t>
      </w:r>
      <w:r>
        <w:t xml:space="preserve"> </w:t>
      </w:r>
      <w:r w:rsidR="006D7420" w:rsidRPr="00DD4C1D">
        <w:t>eigenmächtig</w:t>
      </w:r>
      <w:r>
        <w:t xml:space="preserve"> </w:t>
      </w:r>
      <w:r w:rsidR="006D7420" w:rsidRPr="00DD4C1D">
        <w:t>und</w:t>
      </w:r>
      <w:r>
        <w:t xml:space="preserve"> </w:t>
      </w:r>
      <w:r w:rsidR="006D7420" w:rsidRPr="00DD4C1D">
        <w:t>schuldhaft</w:t>
      </w:r>
      <w:r>
        <w:t xml:space="preserve"> </w:t>
      </w:r>
      <w:r w:rsidR="006D7420" w:rsidRPr="00DD4C1D">
        <w:t>vom</w:t>
      </w:r>
      <w:r>
        <w:t xml:space="preserve"> </w:t>
      </w:r>
      <w:r w:rsidR="006D7420" w:rsidRPr="00DD4C1D">
        <w:t>ewigen</w:t>
      </w:r>
      <w:r>
        <w:t xml:space="preserve"> </w:t>
      </w:r>
      <w:r w:rsidR="006D7420" w:rsidRPr="00DD4C1D">
        <w:t>Leben</w:t>
      </w:r>
      <w:r>
        <w:t xml:space="preserve"> </w:t>
      </w:r>
      <w:r w:rsidR="006D7420" w:rsidRPr="00DD4C1D">
        <w:t>aus.</w:t>
      </w:r>
      <w:r>
        <w:t xml:space="preserve"> </w:t>
      </w:r>
      <w:r w:rsidR="006D7420" w:rsidRPr="00DD4C1D">
        <w:t>Sie</w:t>
      </w:r>
      <w:r>
        <w:t xml:space="preserve"> </w:t>
      </w:r>
      <w:r w:rsidR="006D7420" w:rsidRPr="00DD4C1D">
        <w:t>stießen</w:t>
      </w:r>
      <w:r>
        <w:t xml:space="preserve"> </w:t>
      </w:r>
      <w:r w:rsidR="006D7420" w:rsidRPr="00DD4C1D">
        <w:t>das</w:t>
      </w:r>
      <w:r>
        <w:t xml:space="preserve"> </w:t>
      </w:r>
      <w:r w:rsidR="006D7420" w:rsidRPr="00DD4C1D">
        <w:t>Wort</w:t>
      </w:r>
      <w:r>
        <w:t xml:space="preserve"> </w:t>
      </w:r>
      <w:r w:rsidR="006D7420" w:rsidRPr="00DD4C1D">
        <w:t>Gottes</w:t>
      </w:r>
      <w:r>
        <w:t xml:space="preserve"> </w:t>
      </w:r>
      <w:r w:rsidR="006D7420" w:rsidRPr="00DD4C1D">
        <w:t>von</w:t>
      </w:r>
      <w:r>
        <w:t xml:space="preserve"> </w:t>
      </w:r>
      <w:r w:rsidR="006D7420" w:rsidRPr="00DD4C1D">
        <w:t>sich,</w:t>
      </w:r>
      <w:r>
        <w:t xml:space="preserve"> </w:t>
      </w:r>
      <w:r w:rsidR="006D7420" w:rsidRPr="00DD4C1D">
        <w:t>achteten</w:t>
      </w:r>
      <w:r>
        <w:t xml:space="preserve"> </w:t>
      </w:r>
      <w:r w:rsidR="006D7420" w:rsidRPr="00DD4C1D">
        <w:t>sich</w:t>
      </w:r>
      <w:r>
        <w:t xml:space="preserve"> </w:t>
      </w:r>
      <w:r w:rsidR="006D7420" w:rsidRPr="00DD4C1D">
        <w:t>nicht</w:t>
      </w:r>
      <w:r>
        <w:t xml:space="preserve"> </w:t>
      </w:r>
      <w:r w:rsidR="006D7420" w:rsidRPr="00DD4C1D">
        <w:t>für</w:t>
      </w:r>
      <w:r>
        <w:t xml:space="preserve"> </w:t>
      </w:r>
      <w:r w:rsidR="006D7420" w:rsidRPr="00DD4C1D">
        <w:t>würdig</w:t>
      </w:r>
      <w:r>
        <w:t xml:space="preserve"> </w:t>
      </w:r>
      <w:r w:rsidR="006D7420" w:rsidRPr="00DD4C1D">
        <w:t>des</w:t>
      </w:r>
      <w:r>
        <w:t xml:space="preserve"> </w:t>
      </w:r>
      <w:r w:rsidR="006D7420" w:rsidRPr="00DD4C1D">
        <w:t>ewigen</w:t>
      </w:r>
      <w:r>
        <w:t xml:space="preserve"> </w:t>
      </w:r>
      <w:r w:rsidR="006D7420" w:rsidRPr="00DD4C1D">
        <w:t>Lebens</w:t>
      </w:r>
      <w:r w:rsidR="006804B4" w:rsidRPr="00DD4C1D">
        <w:rPr>
          <w:rStyle w:val="Funotenzeichen"/>
        </w:rPr>
        <w:footnoteReference w:id="17"/>
      </w:r>
      <w:r w:rsidR="006D7420" w:rsidRPr="00DD4C1D">
        <w:t>.</w:t>
      </w:r>
      <w:r>
        <w:t xml:space="preserve"> </w:t>
      </w:r>
      <w:r w:rsidR="00C6269D" w:rsidRPr="00DD4C1D">
        <w:t>Die</w:t>
      </w:r>
      <w:r>
        <w:t xml:space="preserve"> </w:t>
      </w:r>
      <w:r w:rsidR="00C6269D" w:rsidRPr="00DD4C1D">
        <w:t>Heiden</w:t>
      </w:r>
      <w:r>
        <w:t xml:space="preserve"> </w:t>
      </w:r>
      <w:r w:rsidR="00C6269D" w:rsidRPr="00DD4C1D">
        <w:t>nahmen</w:t>
      </w:r>
      <w:r>
        <w:t xml:space="preserve"> </w:t>
      </w:r>
      <w:r w:rsidR="00C6269D" w:rsidRPr="00DD4C1D">
        <w:t>es</w:t>
      </w:r>
      <w:r>
        <w:t xml:space="preserve"> </w:t>
      </w:r>
      <w:r w:rsidR="00C6269D" w:rsidRPr="00DD4C1D">
        <w:t>an.</w:t>
      </w:r>
      <w:r>
        <w:t xml:space="preserve"> </w:t>
      </w:r>
    </w:p>
    <w:p w14:paraId="511636F8" w14:textId="0CCC3BCF" w:rsidR="006D7420" w:rsidRPr="00DD4C1D" w:rsidRDefault="001478F8" w:rsidP="002C0189">
      <w:r>
        <w:t xml:space="preserve">    </w:t>
      </w:r>
      <w:r w:rsidR="006D7420" w:rsidRPr="00DD4C1D">
        <w:t>D</w:t>
      </w:r>
      <w:r w:rsidR="00C6269D" w:rsidRPr="00DD4C1D">
        <w:t>er</w:t>
      </w:r>
      <w:r>
        <w:t xml:space="preserve"> </w:t>
      </w:r>
      <w:r w:rsidR="00C6269D" w:rsidRPr="00DD4C1D">
        <w:t>Text</w:t>
      </w:r>
      <w:r>
        <w:t xml:space="preserve"> </w:t>
      </w:r>
      <w:r w:rsidR="00C6269D" w:rsidRPr="00DD4C1D">
        <w:t>gibt</w:t>
      </w:r>
      <w:r>
        <w:t xml:space="preserve"> </w:t>
      </w:r>
      <w:r w:rsidR="00C6269D" w:rsidRPr="00DD4C1D">
        <w:t>keinen</w:t>
      </w:r>
      <w:r>
        <w:t xml:space="preserve"> </w:t>
      </w:r>
      <w:r w:rsidR="00C6269D" w:rsidRPr="00DD4C1D">
        <w:t>Hinweis</w:t>
      </w:r>
      <w:r>
        <w:t xml:space="preserve"> </w:t>
      </w:r>
      <w:r w:rsidR="00C6269D" w:rsidRPr="00DD4C1D">
        <w:t>darauf,</w:t>
      </w:r>
      <w:r>
        <w:t xml:space="preserve"> </w:t>
      </w:r>
      <w:r w:rsidR="00C6269D" w:rsidRPr="00DD4C1D">
        <w:t>dass</w:t>
      </w:r>
      <w:r>
        <w:t xml:space="preserve"> </w:t>
      </w:r>
      <w:r w:rsidR="006D7420" w:rsidRPr="00DD4C1D">
        <w:t>Gott</w:t>
      </w:r>
      <w:r>
        <w:t xml:space="preserve"> </w:t>
      </w:r>
      <w:r w:rsidR="00C6269D" w:rsidRPr="00DD4C1D">
        <w:t>im</w:t>
      </w:r>
      <w:r>
        <w:t xml:space="preserve"> </w:t>
      </w:r>
      <w:r w:rsidR="00C6269D" w:rsidRPr="00DD4C1D">
        <w:t>Voraus</w:t>
      </w:r>
      <w:r>
        <w:t xml:space="preserve"> </w:t>
      </w:r>
      <w:r w:rsidR="00C6269D" w:rsidRPr="00DD4C1D">
        <w:t>verordnet</w:t>
      </w:r>
      <w:r>
        <w:t xml:space="preserve"> </w:t>
      </w:r>
      <w:r w:rsidR="00C6269D" w:rsidRPr="00DD4C1D">
        <w:t>hätte</w:t>
      </w:r>
      <w:r w:rsidR="006D7420" w:rsidRPr="00DD4C1D">
        <w:t>,</w:t>
      </w:r>
      <w:r>
        <w:t xml:space="preserve"> </w:t>
      </w:r>
      <w:r w:rsidR="006D7420" w:rsidRPr="00DD4C1D">
        <w:t>dass</w:t>
      </w:r>
      <w:r>
        <w:t xml:space="preserve"> </w:t>
      </w:r>
      <w:r w:rsidR="006D7420" w:rsidRPr="00DD4C1D">
        <w:rPr>
          <w:spacing w:val="34"/>
        </w:rPr>
        <w:t>eine</w:t>
      </w:r>
      <w:r>
        <w:rPr>
          <w:spacing w:val="34"/>
        </w:rPr>
        <w:t xml:space="preserve"> </w:t>
      </w:r>
      <w:r w:rsidR="006D7420" w:rsidRPr="00DD4C1D">
        <w:rPr>
          <w:spacing w:val="34"/>
        </w:rPr>
        <w:t>bestimmte</w:t>
      </w:r>
      <w:r>
        <w:rPr>
          <w:spacing w:val="34"/>
        </w:rPr>
        <w:t xml:space="preserve"> </w:t>
      </w:r>
      <w:r w:rsidR="006D7420" w:rsidRPr="00DD4C1D">
        <w:rPr>
          <w:spacing w:val="34"/>
        </w:rPr>
        <w:t>Anzahl</w:t>
      </w:r>
      <w:r>
        <w:t xml:space="preserve"> </w:t>
      </w:r>
      <w:r w:rsidR="006D7420" w:rsidRPr="00DD4C1D">
        <w:t>von</w:t>
      </w:r>
      <w:r>
        <w:t xml:space="preserve"> </w:t>
      </w:r>
      <w:r w:rsidR="006D7420" w:rsidRPr="00DD4C1D">
        <w:t>Antiochiern</w:t>
      </w:r>
      <w:r>
        <w:t xml:space="preserve"> </w:t>
      </w:r>
      <w:r w:rsidR="006D7420" w:rsidRPr="00DD4C1D">
        <w:t>das</w:t>
      </w:r>
      <w:r>
        <w:t xml:space="preserve"> </w:t>
      </w:r>
      <w:r w:rsidR="006D7420" w:rsidRPr="00DD4C1D">
        <w:t>ewige</w:t>
      </w:r>
      <w:r>
        <w:t xml:space="preserve"> </w:t>
      </w:r>
      <w:r w:rsidR="006D7420" w:rsidRPr="00DD4C1D">
        <w:t>Leben</w:t>
      </w:r>
      <w:r>
        <w:t xml:space="preserve"> </w:t>
      </w:r>
      <w:r w:rsidR="006D7420" w:rsidRPr="00DD4C1D">
        <w:t>erhalten</w:t>
      </w:r>
      <w:r>
        <w:t xml:space="preserve"> </w:t>
      </w:r>
      <w:r w:rsidR="006D7420" w:rsidRPr="00DD4C1D">
        <w:t>sollte</w:t>
      </w:r>
      <w:r>
        <w:t xml:space="preserve"> </w:t>
      </w:r>
      <w:r w:rsidR="006D7420" w:rsidRPr="00DD4C1D">
        <w:t>und</w:t>
      </w:r>
      <w:r>
        <w:t xml:space="preserve"> </w:t>
      </w:r>
      <w:r w:rsidR="006D7420" w:rsidRPr="00DD4C1D">
        <w:t>andere</w:t>
      </w:r>
      <w:r>
        <w:t xml:space="preserve"> </w:t>
      </w:r>
      <w:r w:rsidR="006D7420" w:rsidRPr="00DD4C1D">
        <w:t>nicht.</w:t>
      </w:r>
      <w:r>
        <w:t xml:space="preserve"> </w:t>
      </w:r>
      <w:r w:rsidR="00C6269D" w:rsidRPr="00DD4C1D">
        <w:t>Wer</w:t>
      </w:r>
      <w:r>
        <w:t xml:space="preserve"> </w:t>
      </w:r>
      <w:r w:rsidR="00C6269D" w:rsidRPr="00DD4C1D">
        <w:t>einen</w:t>
      </w:r>
      <w:r>
        <w:t xml:space="preserve"> </w:t>
      </w:r>
      <w:r w:rsidR="00C6269D" w:rsidRPr="00DD4C1D">
        <w:t>solchen</w:t>
      </w:r>
      <w:r>
        <w:t xml:space="preserve"> </w:t>
      </w:r>
      <w:r w:rsidR="00C6269D" w:rsidRPr="00DD4C1D">
        <w:t>Gedanken</w:t>
      </w:r>
      <w:r>
        <w:t xml:space="preserve"> </w:t>
      </w:r>
      <w:r w:rsidR="00C6269D" w:rsidRPr="00DD4C1D">
        <w:t>i</w:t>
      </w:r>
      <w:r w:rsidR="006D7420" w:rsidRPr="00DD4C1D">
        <w:t>n</w:t>
      </w:r>
      <w:r>
        <w:t xml:space="preserve"> </w:t>
      </w:r>
      <w:r w:rsidR="006D7420" w:rsidRPr="00DD4C1D">
        <w:t>den</w:t>
      </w:r>
      <w:r>
        <w:t xml:space="preserve"> </w:t>
      </w:r>
      <w:r w:rsidR="006D7420" w:rsidRPr="00DD4C1D">
        <w:t>Text</w:t>
      </w:r>
      <w:r>
        <w:t xml:space="preserve"> </w:t>
      </w:r>
      <w:r w:rsidR="006D7420" w:rsidRPr="00DD4C1D">
        <w:t>hinein</w:t>
      </w:r>
      <w:r w:rsidR="00C6269D" w:rsidRPr="00DD4C1D">
        <w:t>trägt,</w:t>
      </w:r>
      <w:r>
        <w:t xml:space="preserve"> </w:t>
      </w:r>
      <w:r w:rsidR="00C6269D" w:rsidRPr="00DD4C1D">
        <w:t>trägt</w:t>
      </w:r>
      <w:r>
        <w:t xml:space="preserve"> </w:t>
      </w:r>
      <w:r w:rsidR="00C6269D" w:rsidRPr="00DD4C1D">
        <w:t>nicht</w:t>
      </w:r>
      <w:r>
        <w:t xml:space="preserve"> </w:t>
      </w:r>
      <w:r w:rsidR="00C6269D" w:rsidRPr="00DD4C1D">
        <w:t>der</w:t>
      </w:r>
      <w:r>
        <w:t xml:space="preserve"> </w:t>
      </w:r>
      <w:r w:rsidR="00C6269D" w:rsidRPr="00DD4C1D">
        <w:t>gegensätzlichen</w:t>
      </w:r>
      <w:r>
        <w:t xml:space="preserve"> </w:t>
      </w:r>
      <w:r w:rsidR="00C6269D" w:rsidRPr="00DD4C1D">
        <w:t>A</w:t>
      </w:r>
      <w:r w:rsidR="006D7420" w:rsidRPr="00DD4C1D">
        <w:t>ussage</w:t>
      </w:r>
      <w:r>
        <w:t xml:space="preserve"> </w:t>
      </w:r>
      <w:r w:rsidR="006D7420" w:rsidRPr="00DD4C1D">
        <w:t>von</w:t>
      </w:r>
      <w:r>
        <w:t xml:space="preserve"> </w:t>
      </w:r>
      <w:r w:rsidR="006D7420" w:rsidRPr="00DD4C1D">
        <w:t>V.</w:t>
      </w:r>
      <w:r>
        <w:t xml:space="preserve"> </w:t>
      </w:r>
      <w:r w:rsidR="006D7420" w:rsidRPr="00DD4C1D">
        <w:t>46</w:t>
      </w:r>
      <w:r>
        <w:t xml:space="preserve"> </w:t>
      </w:r>
      <w:r w:rsidR="00C6269D" w:rsidRPr="00DD4C1D">
        <w:t>genügend</w:t>
      </w:r>
      <w:r>
        <w:t xml:space="preserve"> </w:t>
      </w:r>
      <w:r w:rsidR="006D7420" w:rsidRPr="00DD4C1D">
        <w:t>Rechnung.</w:t>
      </w:r>
      <w:r w:rsidR="006D7420" w:rsidRPr="00DD4C1D">
        <w:rPr>
          <w:rStyle w:val="Funotenzeichen"/>
        </w:rPr>
        <w:footnoteReference w:id="18"/>
      </w:r>
    </w:p>
    <w:p w14:paraId="5C47A022" w14:textId="44409A54" w:rsidR="006804B4" w:rsidRPr="00DD4C1D" w:rsidRDefault="001478F8" w:rsidP="002C0189">
      <w:r>
        <w:t xml:space="preserve">    </w:t>
      </w:r>
      <w:r w:rsidR="008D59BF" w:rsidRPr="00DD4C1D">
        <w:t>Das</w:t>
      </w:r>
      <w:r>
        <w:t xml:space="preserve"> </w:t>
      </w:r>
      <w:r w:rsidR="008D59BF" w:rsidRPr="00DD4C1D">
        <w:t>gr.</w:t>
      </w:r>
      <w:r>
        <w:t xml:space="preserve"> </w:t>
      </w:r>
      <w:r w:rsidR="008D59BF" w:rsidRPr="00DD4C1D">
        <w:t>Wort</w:t>
      </w:r>
      <w:r>
        <w:t xml:space="preserve"> </w:t>
      </w:r>
      <w:r w:rsidR="008D59BF" w:rsidRPr="00DD4C1D">
        <w:rPr>
          <w:i/>
        </w:rPr>
        <w:t>tetagm</w:t>
      </w:r>
      <w:r w:rsidR="008D59BF" w:rsidRPr="00DD4C1D">
        <w:rPr>
          <w:i/>
          <w:u w:val="single"/>
        </w:rPr>
        <w:t>e</w:t>
      </w:r>
      <w:r w:rsidR="008D59BF" w:rsidRPr="00DD4C1D">
        <w:rPr>
          <w:i/>
        </w:rPr>
        <w:t>noi</w:t>
      </w:r>
      <w:r>
        <w:t xml:space="preserve"> </w:t>
      </w:r>
      <w:r w:rsidR="006D7420" w:rsidRPr="00DD4C1D">
        <w:t>(eingestellt;</w:t>
      </w:r>
      <w:r>
        <w:t xml:space="preserve"> </w:t>
      </w:r>
      <w:r w:rsidR="003818A7" w:rsidRPr="00DD4C1D">
        <w:t>gestimmt</w:t>
      </w:r>
      <w:r w:rsidR="006D7420" w:rsidRPr="00DD4C1D">
        <w:t>;</w:t>
      </w:r>
      <w:r>
        <w:t xml:space="preserve"> </w:t>
      </w:r>
      <w:r w:rsidR="006D7420" w:rsidRPr="00DD4C1D">
        <w:t>vorbereitet;</w:t>
      </w:r>
      <w:r>
        <w:t xml:space="preserve"> </w:t>
      </w:r>
      <w:r w:rsidR="006D7420" w:rsidRPr="00DD4C1D">
        <w:t>disponiert;</w:t>
      </w:r>
      <w:r>
        <w:t xml:space="preserve"> </w:t>
      </w:r>
      <w:r w:rsidR="006D7420" w:rsidRPr="00DD4C1D">
        <w:t>gesetzt</w:t>
      </w:r>
      <w:r w:rsidR="006D7420" w:rsidRPr="00DD4C1D">
        <w:rPr>
          <w:lang w:eastAsia="de-DE"/>
        </w:rPr>
        <w:t>)</w:t>
      </w:r>
      <w:r>
        <w:rPr>
          <w:lang w:eastAsia="de-DE"/>
        </w:rPr>
        <w:t xml:space="preserve"> </w:t>
      </w:r>
      <w:r w:rsidR="008D59BF" w:rsidRPr="00DD4C1D">
        <w:rPr>
          <w:lang w:eastAsia="de-DE"/>
        </w:rPr>
        <w:t>bezeichnet</w:t>
      </w:r>
      <w:r>
        <w:rPr>
          <w:lang w:eastAsia="de-DE"/>
        </w:rPr>
        <w:t xml:space="preserve"> </w:t>
      </w:r>
      <w:r w:rsidR="006D7420" w:rsidRPr="00DD4C1D">
        <w:rPr>
          <w:lang w:eastAsia="de-DE"/>
        </w:rPr>
        <w:t>in</w:t>
      </w:r>
      <w:r>
        <w:rPr>
          <w:lang w:eastAsia="de-DE"/>
        </w:rPr>
        <w:t xml:space="preserve"> </w:t>
      </w:r>
      <w:r w:rsidR="006D7420" w:rsidRPr="00DD4C1D">
        <w:rPr>
          <w:lang w:eastAsia="de-DE"/>
        </w:rPr>
        <w:t>V.</w:t>
      </w:r>
      <w:r>
        <w:rPr>
          <w:lang w:eastAsia="de-DE"/>
        </w:rPr>
        <w:t xml:space="preserve"> </w:t>
      </w:r>
      <w:r w:rsidR="006D7420" w:rsidRPr="00DD4C1D">
        <w:rPr>
          <w:lang w:eastAsia="de-DE"/>
        </w:rPr>
        <w:t>48</w:t>
      </w:r>
      <w:r>
        <w:rPr>
          <w:lang w:eastAsia="de-DE"/>
        </w:rPr>
        <w:t xml:space="preserve"> </w:t>
      </w:r>
      <w:r w:rsidR="008D59BF" w:rsidRPr="00DD4C1D">
        <w:rPr>
          <w:lang w:eastAsia="de-DE"/>
        </w:rPr>
        <w:t>nicht</w:t>
      </w:r>
      <w:r>
        <w:rPr>
          <w:lang w:eastAsia="de-DE"/>
        </w:rPr>
        <w:t xml:space="preserve"> </w:t>
      </w:r>
      <w:r w:rsidR="00B01508" w:rsidRPr="00DD4C1D">
        <w:rPr>
          <w:lang w:eastAsia="de-DE"/>
        </w:rPr>
        <w:t>notwendigerweise</w:t>
      </w:r>
      <w:r>
        <w:rPr>
          <w:lang w:eastAsia="de-DE"/>
        </w:rPr>
        <w:t xml:space="preserve"> </w:t>
      </w:r>
      <w:r w:rsidR="008D59BF" w:rsidRPr="00DD4C1D">
        <w:rPr>
          <w:lang w:eastAsia="de-DE"/>
        </w:rPr>
        <w:t>das</w:t>
      </w:r>
      <w:r>
        <w:rPr>
          <w:lang w:eastAsia="de-DE"/>
        </w:rPr>
        <w:t xml:space="preserve"> </w:t>
      </w:r>
      <w:r w:rsidR="008D59BF" w:rsidRPr="00DD4C1D">
        <w:rPr>
          <w:lang w:eastAsia="de-DE"/>
        </w:rPr>
        <w:t>Wirken</w:t>
      </w:r>
      <w:r>
        <w:rPr>
          <w:lang w:eastAsia="de-DE"/>
        </w:rPr>
        <w:t xml:space="preserve"> </w:t>
      </w:r>
      <w:r w:rsidR="00B01508" w:rsidRPr="00DD4C1D">
        <w:rPr>
          <w:i/>
          <w:lang w:eastAsia="de-DE"/>
        </w:rPr>
        <w:t>Gottes</w:t>
      </w:r>
      <w:r w:rsidR="003818A7" w:rsidRPr="00DD4C1D">
        <w:rPr>
          <w:i/>
          <w:lang w:eastAsia="de-DE"/>
        </w:rPr>
        <w:t>.</w:t>
      </w:r>
      <w:r>
        <w:rPr>
          <w:i/>
          <w:lang w:eastAsia="de-DE"/>
        </w:rPr>
        <w:t xml:space="preserve"> </w:t>
      </w:r>
      <w:r w:rsidR="003818A7" w:rsidRPr="00DD4C1D">
        <w:t>Das</w:t>
      </w:r>
      <w:r>
        <w:t xml:space="preserve"> </w:t>
      </w:r>
      <w:r w:rsidR="003818A7" w:rsidRPr="00DD4C1D">
        <w:t>Wort</w:t>
      </w:r>
      <w:r>
        <w:t xml:space="preserve"> </w:t>
      </w:r>
      <w:r w:rsidR="003818A7" w:rsidRPr="00DD4C1D">
        <w:rPr>
          <w:lang w:eastAsia="de-DE"/>
        </w:rPr>
        <w:t>scheint</w:t>
      </w:r>
      <w:r>
        <w:rPr>
          <w:lang w:eastAsia="de-DE"/>
        </w:rPr>
        <w:t xml:space="preserve"> </w:t>
      </w:r>
      <w:r w:rsidR="003818A7" w:rsidRPr="00DD4C1D">
        <w:rPr>
          <w:lang w:eastAsia="de-DE"/>
        </w:rPr>
        <w:t>vom</w:t>
      </w:r>
      <w:r>
        <w:rPr>
          <w:lang w:eastAsia="de-DE"/>
        </w:rPr>
        <w:t xml:space="preserve"> </w:t>
      </w:r>
      <w:r w:rsidR="003818A7" w:rsidRPr="00DD4C1D">
        <w:rPr>
          <w:lang w:eastAsia="de-DE"/>
        </w:rPr>
        <w:t>Zusammenhang</w:t>
      </w:r>
      <w:r>
        <w:rPr>
          <w:lang w:eastAsia="de-DE"/>
        </w:rPr>
        <w:t xml:space="preserve"> </w:t>
      </w:r>
      <w:r w:rsidR="003818A7" w:rsidRPr="00DD4C1D">
        <w:rPr>
          <w:lang w:eastAsia="de-DE"/>
        </w:rPr>
        <w:t>(V.</w:t>
      </w:r>
      <w:r>
        <w:rPr>
          <w:lang w:eastAsia="de-DE"/>
        </w:rPr>
        <w:t xml:space="preserve"> </w:t>
      </w:r>
      <w:r w:rsidR="003818A7" w:rsidRPr="00DD4C1D">
        <w:rPr>
          <w:lang w:eastAsia="de-DE"/>
        </w:rPr>
        <w:t>46)</w:t>
      </w:r>
      <w:r>
        <w:rPr>
          <w:lang w:eastAsia="de-DE"/>
        </w:rPr>
        <w:t xml:space="preserve"> </w:t>
      </w:r>
      <w:r w:rsidR="003818A7" w:rsidRPr="00DD4C1D">
        <w:rPr>
          <w:lang w:eastAsia="de-DE"/>
        </w:rPr>
        <w:t>her</w:t>
      </w:r>
      <w:r>
        <w:rPr>
          <w:lang w:eastAsia="de-DE"/>
        </w:rPr>
        <w:t xml:space="preserve"> </w:t>
      </w:r>
      <w:r w:rsidR="003818A7" w:rsidRPr="00DD4C1D">
        <w:rPr>
          <w:lang w:eastAsia="de-DE"/>
        </w:rPr>
        <w:t>vielmehr</w:t>
      </w:r>
      <w:r>
        <w:rPr>
          <w:lang w:eastAsia="de-DE"/>
        </w:rPr>
        <w:t xml:space="preserve"> </w:t>
      </w:r>
      <w:r w:rsidR="008D59BF" w:rsidRPr="00DD4C1D">
        <w:rPr>
          <w:lang w:eastAsia="de-DE"/>
        </w:rPr>
        <w:t>die</w:t>
      </w:r>
      <w:r>
        <w:rPr>
          <w:lang w:eastAsia="de-DE"/>
        </w:rPr>
        <w:t xml:space="preserve"> </w:t>
      </w:r>
      <w:r w:rsidR="008D59BF" w:rsidRPr="00DD4C1D">
        <w:rPr>
          <w:lang w:eastAsia="de-DE"/>
        </w:rPr>
        <w:t>innere</w:t>
      </w:r>
      <w:r>
        <w:rPr>
          <w:lang w:eastAsia="de-DE"/>
        </w:rPr>
        <w:t xml:space="preserve"> </w:t>
      </w:r>
      <w:r w:rsidR="008D59BF" w:rsidRPr="00DD4C1D">
        <w:rPr>
          <w:lang w:eastAsia="de-DE"/>
        </w:rPr>
        <w:t>Verfassung</w:t>
      </w:r>
      <w:r>
        <w:rPr>
          <w:lang w:eastAsia="de-DE"/>
        </w:rPr>
        <w:t xml:space="preserve"> </w:t>
      </w:r>
      <w:r w:rsidR="008D59BF" w:rsidRPr="00DD4C1D">
        <w:rPr>
          <w:lang w:eastAsia="de-DE"/>
        </w:rPr>
        <w:t>dieser</w:t>
      </w:r>
      <w:r>
        <w:rPr>
          <w:lang w:eastAsia="de-DE"/>
        </w:rPr>
        <w:t xml:space="preserve"> </w:t>
      </w:r>
      <w:r w:rsidR="008D59BF" w:rsidRPr="00DD4C1D">
        <w:rPr>
          <w:lang w:eastAsia="de-DE"/>
        </w:rPr>
        <w:t>Heiden</w:t>
      </w:r>
      <w:r>
        <w:rPr>
          <w:lang w:eastAsia="de-DE"/>
        </w:rPr>
        <w:t xml:space="preserve"> </w:t>
      </w:r>
      <w:r w:rsidR="003818A7" w:rsidRPr="00DD4C1D">
        <w:rPr>
          <w:lang w:eastAsia="de-DE"/>
        </w:rPr>
        <w:t>zu</w:t>
      </w:r>
      <w:r>
        <w:rPr>
          <w:lang w:eastAsia="de-DE"/>
        </w:rPr>
        <w:t xml:space="preserve"> </w:t>
      </w:r>
      <w:r w:rsidR="00B01508" w:rsidRPr="00DD4C1D">
        <w:rPr>
          <w:lang w:eastAsia="de-DE"/>
        </w:rPr>
        <w:t>bezeichnen</w:t>
      </w:r>
      <w:r w:rsidR="008D59BF" w:rsidRPr="00DD4C1D">
        <w:rPr>
          <w:lang w:eastAsia="de-DE"/>
        </w:rPr>
        <w:t>.</w:t>
      </w:r>
      <w:r>
        <w:rPr>
          <w:lang w:eastAsia="de-DE"/>
        </w:rPr>
        <w:t xml:space="preserve"> </w:t>
      </w:r>
      <w:r w:rsidR="006804B4" w:rsidRPr="00DD4C1D">
        <w:t>Im</w:t>
      </w:r>
      <w:r>
        <w:t xml:space="preserve"> </w:t>
      </w:r>
      <w:r w:rsidR="006804B4" w:rsidRPr="00DD4C1D">
        <w:t>Gegensatz</w:t>
      </w:r>
      <w:r>
        <w:t xml:space="preserve"> </w:t>
      </w:r>
      <w:r w:rsidR="006804B4" w:rsidRPr="00DD4C1D">
        <w:t>zu</w:t>
      </w:r>
      <w:r>
        <w:t xml:space="preserve"> </w:t>
      </w:r>
      <w:r w:rsidR="006804B4" w:rsidRPr="00DD4C1D">
        <w:t>den</w:t>
      </w:r>
      <w:r>
        <w:t xml:space="preserve"> </w:t>
      </w:r>
      <w:r w:rsidR="006804B4" w:rsidRPr="00DD4C1D">
        <w:t>Juden,</w:t>
      </w:r>
      <w:r>
        <w:t xml:space="preserve"> </w:t>
      </w:r>
      <w:r w:rsidR="006804B4" w:rsidRPr="00DD4C1D">
        <w:t>die</w:t>
      </w:r>
      <w:r>
        <w:t xml:space="preserve"> </w:t>
      </w:r>
      <w:r w:rsidR="006804B4" w:rsidRPr="00DD4C1D">
        <w:t>das</w:t>
      </w:r>
      <w:r>
        <w:t xml:space="preserve"> </w:t>
      </w:r>
      <w:r w:rsidR="006804B4" w:rsidRPr="00DD4C1D">
        <w:t>Wort</w:t>
      </w:r>
      <w:r>
        <w:t xml:space="preserve"> </w:t>
      </w:r>
      <w:r w:rsidR="006804B4" w:rsidRPr="00DD4C1D">
        <w:t>von</w:t>
      </w:r>
      <w:r>
        <w:t xml:space="preserve"> </w:t>
      </w:r>
      <w:r w:rsidR="006804B4" w:rsidRPr="00DD4C1D">
        <w:t>sich</w:t>
      </w:r>
      <w:r>
        <w:t xml:space="preserve"> </w:t>
      </w:r>
      <w:r w:rsidR="006804B4" w:rsidRPr="00DD4C1D">
        <w:t>stießen,</w:t>
      </w:r>
      <w:r>
        <w:t xml:space="preserve"> </w:t>
      </w:r>
      <w:r w:rsidR="006804B4" w:rsidRPr="00DD4C1D">
        <w:t>w</w:t>
      </w:r>
      <w:r w:rsidR="008D59BF" w:rsidRPr="00DD4C1D">
        <w:rPr>
          <w:lang w:eastAsia="de-DE"/>
        </w:rPr>
        <w:t>aren</w:t>
      </w:r>
      <w:r>
        <w:rPr>
          <w:lang w:eastAsia="de-DE"/>
        </w:rPr>
        <w:t xml:space="preserve"> </w:t>
      </w:r>
      <w:r w:rsidR="006804B4" w:rsidRPr="00DD4C1D">
        <w:rPr>
          <w:lang w:eastAsia="de-DE"/>
        </w:rPr>
        <w:t>diese</w:t>
      </w:r>
      <w:r>
        <w:rPr>
          <w:lang w:eastAsia="de-DE"/>
        </w:rPr>
        <w:t xml:space="preserve"> </w:t>
      </w:r>
      <w:r w:rsidR="006804B4" w:rsidRPr="00DD4C1D">
        <w:rPr>
          <w:lang w:eastAsia="de-DE"/>
        </w:rPr>
        <w:t>Heiden</w:t>
      </w:r>
      <w:r>
        <w:rPr>
          <w:lang w:eastAsia="de-DE"/>
        </w:rPr>
        <w:t xml:space="preserve"> </w:t>
      </w:r>
      <w:r w:rsidR="008D59BF" w:rsidRPr="00DD4C1D">
        <w:rPr>
          <w:lang w:eastAsia="de-DE"/>
        </w:rPr>
        <w:t>für</w:t>
      </w:r>
      <w:r>
        <w:rPr>
          <w:lang w:eastAsia="de-DE"/>
        </w:rPr>
        <w:t xml:space="preserve"> </w:t>
      </w:r>
      <w:r w:rsidR="008D59BF" w:rsidRPr="00DD4C1D">
        <w:rPr>
          <w:lang w:eastAsia="de-DE"/>
        </w:rPr>
        <w:t>das</w:t>
      </w:r>
      <w:r>
        <w:rPr>
          <w:lang w:eastAsia="de-DE"/>
        </w:rPr>
        <w:t xml:space="preserve"> </w:t>
      </w:r>
      <w:r w:rsidR="008D59BF" w:rsidRPr="00DD4C1D">
        <w:rPr>
          <w:lang w:eastAsia="de-DE"/>
        </w:rPr>
        <w:t>ewige</w:t>
      </w:r>
      <w:r>
        <w:rPr>
          <w:lang w:eastAsia="de-DE"/>
        </w:rPr>
        <w:t xml:space="preserve"> </w:t>
      </w:r>
      <w:r w:rsidR="008D59BF" w:rsidRPr="00DD4C1D">
        <w:rPr>
          <w:lang w:eastAsia="de-DE"/>
        </w:rPr>
        <w:t>Leben</w:t>
      </w:r>
      <w:r>
        <w:rPr>
          <w:lang w:eastAsia="de-DE"/>
        </w:rPr>
        <w:t xml:space="preserve"> </w:t>
      </w:r>
      <w:r w:rsidR="008D59BF" w:rsidRPr="00DD4C1D">
        <w:rPr>
          <w:lang w:eastAsia="de-DE"/>
        </w:rPr>
        <w:t>empfänglich</w:t>
      </w:r>
      <w:r>
        <w:rPr>
          <w:lang w:eastAsia="de-DE"/>
        </w:rPr>
        <w:t xml:space="preserve"> </w:t>
      </w:r>
      <w:r w:rsidR="008D59BF" w:rsidRPr="00DD4C1D">
        <w:rPr>
          <w:lang w:eastAsia="de-DE"/>
        </w:rPr>
        <w:t>gemacht</w:t>
      </w:r>
      <w:r w:rsidR="00B01508" w:rsidRPr="00DD4C1D">
        <w:rPr>
          <w:lang w:eastAsia="de-DE"/>
        </w:rPr>
        <w:t>,</w:t>
      </w:r>
      <w:r>
        <w:rPr>
          <w:lang w:eastAsia="de-DE"/>
        </w:rPr>
        <w:t xml:space="preserve"> </w:t>
      </w:r>
      <w:r w:rsidR="008D59BF" w:rsidRPr="00DD4C1D">
        <w:rPr>
          <w:lang w:eastAsia="de-DE"/>
        </w:rPr>
        <w:t>gestimmt</w:t>
      </w:r>
      <w:r w:rsidR="00B01508" w:rsidRPr="00DD4C1D">
        <w:rPr>
          <w:lang w:eastAsia="de-DE"/>
        </w:rPr>
        <w:t>,</w:t>
      </w:r>
      <w:r>
        <w:rPr>
          <w:lang w:eastAsia="de-DE"/>
        </w:rPr>
        <w:t xml:space="preserve"> </w:t>
      </w:r>
      <w:r w:rsidR="00B01508" w:rsidRPr="00DD4C1D">
        <w:rPr>
          <w:lang w:eastAsia="de-DE"/>
        </w:rPr>
        <w:t>disponiert,</w:t>
      </w:r>
      <w:r>
        <w:rPr>
          <w:lang w:eastAsia="de-DE"/>
        </w:rPr>
        <w:t xml:space="preserve"> </w:t>
      </w:r>
      <w:r w:rsidR="00B01508" w:rsidRPr="00DD4C1D">
        <w:rPr>
          <w:lang w:eastAsia="de-DE"/>
        </w:rPr>
        <w:t>darauf</w:t>
      </w:r>
      <w:r>
        <w:rPr>
          <w:lang w:eastAsia="de-DE"/>
        </w:rPr>
        <w:t xml:space="preserve"> </w:t>
      </w:r>
      <w:r w:rsidR="008D59BF" w:rsidRPr="00DD4C1D">
        <w:rPr>
          <w:lang w:eastAsia="de-DE"/>
        </w:rPr>
        <w:t>gerichtet.</w:t>
      </w:r>
      <w:r>
        <w:rPr>
          <w:lang w:eastAsia="de-DE"/>
        </w:rPr>
        <w:t xml:space="preserve"> </w:t>
      </w:r>
      <w:r w:rsidR="006804B4" w:rsidRPr="00DD4C1D">
        <w:t>Wie</w:t>
      </w:r>
      <w:r>
        <w:t xml:space="preserve"> </w:t>
      </w:r>
      <w:r w:rsidR="006804B4" w:rsidRPr="00DD4C1D">
        <w:t>und</w:t>
      </w:r>
      <w:r>
        <w:t xml:space="preserve"> </w:t>
      </w:r>
      <w:r w:rsidR="006804B4" w:rsidRPr="00DD4C1D">
        <w:t>wodurch</w:t>
      </w:r>
      <w:r>
        <w:t xml:space="preserve"> </w:t>
      </w:r>
      <w:r w:rsidR="006804B4" w:rsidRPr="00DD4C1D">
        <w:t>es</w:t>
      </w:r>
      <w:r>
        <w:t xml:space="preserve"> </w:t>
      </w:r>
      <w:r w:rsidR="006804B4" w:rsidRPr="00DD4C1D">
        <w:t>dazu</w:t>
      </w:r>
      <w:r>
        <w:t xml:space="preserve"> </w:t>
      </w:r>
      <w:r w:rsidR="006804B4" w:rsidRPr="00DD4C1D">
        <w:t>kam,</w:t>
      </w:r>
      <w:r>
        <w:t xml:space="preserve"> </w:t>
      </w:r>
      <w:r w:rsidR="006804B4" w:rsidRPr="00DD4C1D">
        <w:t>dass</w:t>
      </w:r>
      <w:r>
        <w:t xml:space="preserve"> </w:t>
      </w:r>
      <w:r w:rsidR="006804B4" w:rsidRPr="00DD4C1D">
        <w:t>die</w:t>
      </w:r>
      <w:r>
        <w:t xml:space="preserve"> </w:t>
      </w:r>
      <w:r w:rsidR="006804B4" w:rsidRPr="00DD4C1D">
        <w:t>von</w:t>
      </w:r>
      <w:r>
        <w:t xml:space="preserve"> </w:t>
      </w:r>
      <w:r w:rsidR="006804B4" w:rsidRPr="00DD4C1D">
        <w:t>den</w:t>
      </w:r>
      <w:r>
        <w:t xml:space="preserve"> </w:t>
      </w:r>
      <w:r w:rsidR="006804B4" w:rsidRPr="00DD4C1D">
        <w:t>Völkern</w:t>
      </w:r>
      <w:r>
        <w:rPr>
          <w:b/>
        </w:rPr>
        <w:t xml:space="preserve"> </w:t>
      </w:r>
      <w:r w:rsidR="006804B4" w:rsidRPr="00DD4C1D">
        <w:t>„zum</w:t>
      </w:r>
      <w:r>
        <w:t xml:space="preserve"> </w:t>
      </w:r>
      <w:r w:rsidR="006804B4" w:rsidRPr="00DD4C1D">
        <w:t>ewigen</w:t>
      </w:r>
      <w:r>
        <w:t xml:space="preserve"> </w:t>
      </w:r>
      <w:r w:rsidR="006804B4" w:rsidRPr="00DD4C1D">
        <w:t>Leben</w:t>
      </w:r>
      <w:r>
        <w:t xml:space="preserve"> </w:t>
      </w:r>
      <w:r w:rsidR="007F1649" w:rsidRPr="00DD4C1D">
        <w:t>eingestellt</w:t>
      </w:r>
      <w:r>
        <w:t xml:space="preserve"> </w:t>
      </w:r>
      <w:r w:rsidR="007F1649" w:rsidRPr="00DD4C1D">
        <w:t>(gestimmt)</w:t>
      </w:r>
      <w:r>
        <w:t xml:space="preserve"> </w:t>
      </w:r>
      <w:r w:rsidR="006804B4" w:rsidRPr="00DD4C1D">
        <w:t>waren,</w:t>
      </w:r>
      <w:r>
        <w:t xml:space="preserve"> </w:t>
      </w:r>
      <w:r w:rsidR="006804B4" w:rsidRPr="00DD4C1D">
        <w:t>sagt</w:t>
      </w:r>
      <w:r>
        <w:t xml:space="preserve"> </w:t>
      </w:r>
      <w:r w:rsidR="006804B4" w:rsidRPr="00DD4C1D">
        <w:t>der</w:t>
      </w:r>
      <w:r>
        <w:t xml:space="preserve"> </w:t>
      </w:r>
      <w:r w:rsidR="006804B4" w:rsidRPr="00DD4C1D">
        <w:t>Text</w:t>
      </w:r>
      <w:r>
        <w:t xml:space="preserve"> </w:t>
      </w:r>
      <w:r w:rsidR="006804B4" w:rsidRPr="00DD4C1D">
        <w:t>nicht.</w:t>
      </w:r>
      <w:r>
        <w:t xml:space="preserve"> </w:t>
      </w:r>
    </w:p>
    <w:p w14:paraId="28997930" w14:textId="076C8A18" w:rsidR="007F1649" w:rsidRPr="00DD4C1D" w:rsidRDefault="001478F8" w:rsidP="002C0189">
      <w:pPr>
        <w:rPr>
          <w:lang w:eastAsia="de-DE"/>
        </w:rPr>
      </w:pPr>
      <w:r>
        <w:t xml:space="preserve">    </w:t>
      </w:r>
      <w:r w:rsidR="007F1649" w:rsidRPr="00DD4C1D">
        <w:rPr>
          <w:lang w:eastAsia="de-DE"/>
        </w:rPr>
        <w:t>Eine</w:t>
      </w:r>
      <w:r>
        <w:rPr>
          <w:lang w:eastAsia="de-DE"/>
        </w:rPr>
        <w:t xml:space="preserve"> </w:t>
      </w:r>
      <w:r w:rsidR="007F1649" w:rsidRPr="00DD4C1D">
        <w:rPr>
          <w:lang w:eastAsia="de-DE"/>
        </w:rPr>
        <w:t>positive</w:t>
      </w:r>
      <w:r>
        <w:rPr>
          <w:lang w:eastAsia="de-DE"/>
        </w:rPr>
        <w:t xml:space="preserve"> </w:t>
      </w:r>
      <w:r w:rsidR="007F1649" w:rsidRPr="00DD4C1D">
        <w:rPr>
          <w:lang w:eastAsia="de-DE"/>
        </w:rPr>
        <w:t>Einstellung</w:t>
      </w:r>
      <w:r>
        <w:rPr>
          <w:lang w:eastAsia="de-DE"/>
        </w:rPr>
        <w:t xml:space="preserve"> </w:t>
      </w:r>
      <w:r w:rsidR="007F1649" w:rsidRPr="00DD4C1D">
        <w:rPr>
          <w:lang w:eastAsia="de-DE"/>
        </w:rPr>
        <w:t>gegenüber</w:t>
      </w:r>
      <w:r>
        <w:rPr>
          <w:lang w:eastAsia="de-DE"/>
        </w:rPr>
        <w:t xml:space="preserve"> </w:t>
      </w:r>
      <w:r w:rsidR="007F1649" w:rsidRPr="00DD4C1D">
        <w:rPr>
          <w:lang w:eastAsia="de-DE"/>
        </w:rPr>
        <w:t>dem</w:t>
      </w:r>
      <w:r>
        <w:rPr>
          <w:lang w:eastAsia="de-DE"/>
        </w:rPr>
        <w:t xml:space="preserve"> </w:t>
      </w:r>
      <w:r w:rsidR="006804B4" w:rsidRPr="00DD4C1D">
        <w:rPr>
          <w:lang w:eastAsia="de-DE"/>
        </w:rPr>
        <w:t>christlichen</w:t>
      </w:r>
      <w:r>
        <w:rPr>
          <w:lang w:eastAsia="de-DE"/>
        </w:rPr>
        <w:t xml:space="preserve"> </w:t>
      </w:r>
      <w:r w:rsidR="008D59BF" w:rsidRPr="00DD4C1D">
        <w:rPr>
          <w:lang w:eastAsia="de-DE"/>
        </w:rPr>
        <w:t>Glauben</w:t>
      </w:r>
      <w:r>
        <w:rPr>
          <w:lang w:eastAsia="de-DE"/>
        </w:rPr>
        <w:t xml:space="preserve"> </w:t>
      </w:r>
      <w:r w:rsidR="007F1649" w:rsidRPr="00DD4C1D">
        <w:rPr>
          <w:lang w:eastAsia="de-DE"/>
        </w:rPr>
        <w:t>kommt</w:t>
      </w:r>
      <w:r>
        <w:rPr>
          <w:lang w:eastAsia="de-DE"/>
        </w:rPr>
        <w:t xml:space="preserve"> </w:t>
      </w:r>
      <w:r w:rsidR="007F1649" w:rsidRPr="00DD4C1D">
        <w:rPr>
          <w:lang w:eastAsia="de-DE"/>
        </w:rPr>
        <w:t>nicht</w:t>
      </w:r>
      <w:r>
        <w:rPr>
          <w:lang w:eastAsia="de-DE"/>
        </w:rPr>
        <w:t xml:space="preserve"> </w:t>
      </w:r>
      <w:r w:rsidR="007F1649" w:rsidRPr="00DD4C1D">
        <w:rPr>
          <w:lang w:eastAsia="de-DE"/>
        </w:rPr>
        <w:t>von</w:t>
      </w:r>
      <w:r>
        <w:rPr>
          <w:lang w:eastAsia="de-DE"/>
        </w:rPr>
        <w:t xml:space="preserve"> </w:t>
      </w:r>
      <w:r w:rsidR="007F1649" w:rsidRPr="00DD4C1D">
        <w:rPr>
          <w:lang w:eastAsia="de-DE"/>
        </w:rPr>
        <w:t>selbst.</w:t>
      </w:r>
      <w:r>
        <w:rPr>
          <w:lang w:eastAsia="de-DE"/>
        </w:rPr>
        <w:t xml:space="preserve"> </w:t>
      </w:r>
      <w:r w:rsidR="007F1649" w:rsidRPr="00DD4C1D">
        <w:rPr>
          <w:lang w:eastAsia="de-DE"/>
        </w:rPr>
        <w:t>Wie</w:t>
      </w:r>
      <w:r>
        <w:rPr>
          <w:lang w:eastAsia="de-DE"/>
        </w:rPr>
        <w:t xml:space="preserve"> </w:t>
      </w:r>
      <w:r w:rsidR="007F1649" w:rsidRPr="00DD4C1D">
        <w:rPr>
          <w:lang w:eastAsia="de-DE"/>
        </w:rPr>
        <w:t>weit</w:t>
      </w:r>
      <w:r>
        <w:rPr>
          <w:lang w:eastAsia="de-DE"/>
        </w:rPr>
        <w:t xml:space="preserve"> </w:t>
      </w:r>
      <w:r w:rsidR="007F1649" w:rsidRPr="00DD4C1D">
        <w:rPr>
          <w:lang w:eastAsia="de-DE"/>
        </w:rPr>
        <w:t>Gott</w:t>
      </w:r>
      <w:r>
        <w:rPr>
          <w:lang w:eastAsia="de-DE"/>
        </w:rPr>
        <w:t xml:space="preserve"> </w:t>
      </w:r>
      <w:r w:rsidR="007F1649" w:rsidRPr="00DD4C1D">
        <w:rPr>
          <w:lang w:eastAsia="de-DE"/>
        </w:rPr>
        <w:t>aber</w:t>
      </w:r>
      <w:r>
        <w:rPr>
          <w:lang w:eastAsia="de-DE"/>
        </w:rPr>
        <w:t xml:space="preserve"> </w:t>
      </w:r>
      <w:r w:rsidR="007F1649" w:rsidRPr="00DD4C1D">
        <w:rPr>
          <w:lang w:eastAsia="de-DE"/>
        </w:rPr>
        <w:t>bestimmt</w:t>
      </w:r>
      <w:r>
        <w:rPr>
          <w:lang w:eastAsia="de-DE"/>
        </w:rPr>
        <w:t xml:space="preserve"> </w:t>
      </w:r>
      <w:r w:rsidR="007F1649" w:rsidRPr="00DD4C1D">
        <w:rPr>
          <w:lang w:eastAsia="de-DE"/>
        </w:rPr>
        <w:t>oder</w:t>
      </w:r>
      <w:r>
        <w:rPr>
          <w:lang w:eastAsia="de-DE"/>
        </w:rPr>
        <w:t xml:space="preserve"> </w:t>
      </w:r>
      <w:r w:rsidR="007F1649" w:rsidRPr="00DD4C1D">
        <w:rPr>
          <w:lang w:eastAsia="de-DE"/>
        </w:rPr>
        <w:t>nicht</w:t>
      </w:r>
      <w:r>
        <w:rPr>
          <w:lang w:eastAsia="de-DE"/>
        </w:rPr>
        <w:t xml:space="preserve"> </w:t>
      </w:r>
      <w:r w:rsidR="007F1649" w:rsidRPr="00DD4C1D">
        <w:rPr>
          <w:lang w:eastAsia="de-DE"/>
        </w:rPr>
        <w:t>bestimmt,</w:t>
      </w:r>
      <w:r>
        <w:rPr>
          <w:lang w:eastAsia="de-DE"/>
        </w:rPr>
        <w:t xml:space="preserve"> </w:t>
      </w:r>
      <w:r w:rsidR="007F1649" w:rsidRPr="00DD4C1D">
        <w:rPr>
          <w:lang w:eastAsia="de-DE"/>
        </w:rPr>
        <w:t>wer</w:t>
      </w:r>
      <w:r>
        <w:rPr>
          <w:lang w:eastAsia="de-DE"/>
        </w:rPr>
        <w:t xml:space="preserve"> </w:t>
      </w:r>
      <w:r w:rsidR="007F1649" w:rsidRPr="00DD4C1D">
        <w:rPr>
          <w:lang w:eastAsia="de-DE"/>
        </w:rPr>
        <w:t>eine</w:t>
      </w:r>
      <w:r>
        <w:rPr>
          <w:lang w:eastAsia="de-DE"/>
        </w:rPr>
        <w:t xml:space="preserve"> </w:t>
      </w:r>
      <w:r w:rsidR="007F1649" w:rsidRPr="00DD4C1D">
        <w:rPr>
          <w:lang w:eastAsia="de-DE"/>
        </w:rPr>
        <w:t>solche</w:t>
      </w:r>
      <w:r>
        <w:rPr>
          <w:lang w:eastAsia="de-DE"/>
        </w:rPr>
        <w:t xml:space="preserve"> </w:t>
      </w:r>
      <w:r w:rsidR="007F1649" w:rsidRPr="00DD4C1D">
        <w:rPr>
          <w:lang w:eastAsia="de-DE"/>
        </w:rPr>
        <w:t>Einstellung</w:t>
      </w:r>
      <w:r>
        <w:rPr>
          <w:lang w:eastAsia="de-DE"/>
        </w:rPr>
        <w:t xml:space="preserve"> </w:t>
      </w:r>
      <w:r w:rsidR="007F1649" w:rsidRPr="00DD4C1D">
        <w:rPr>
          <w:lang w:eastAsia="de-DE"/>
        </w:rPr>
        <w:t>bekommt,</w:t>
      </w:r>
      <w:r>
        <w:rPr>
          <w:lang w:eastAsia="de-DE"/>
        </w:rPr>
        <w:t xml:space="preserve"> </w:t>
      </w:r>
      <w:r w:rsidR="007F1649" w:rsidRPr="00DD4C1D">
        <w:rPr>
          <w:lang w:eastAsia="de-DE"/>
        </w:rPr>
        <w:t>sagt</w:t>
      </w:r>
      <w:r>
        <w:rPr>
          <w:lang w:eastAsia="de-DE"/>
        </w:rPr>
        <w:t xml:space="preserve"> </w:t>
      </w:r>
      <w:r w:rsidR="007F1649" w:rsidRPr="00DD4C1D">
        <w:rPr>
          <w:lang w:eastAsia="de-DE"/>
        </w:rPr>
        <w:t>und</w:t>
      </w:r>
      <w:r>
        <w:rPr>
          <w:lang w:eastAsia="de-DE"/>
        </w:rPr>
        <w:t xml:space="preserve"> </w:t>
      </w:r>
      <w:r w:rsidR="007F1649" w:rsidRPr="00DD4C1D">
        <w:rPr>
          <w:lang w:eastAsia="de-DE"/>
        </w:rPr>
        <w:t>die</w:t>
      </w:r>
      <w:r>
        <w:rPr>
          <w:lang w:eastAsia="de-DE"/>
        </w:rPr>
        <w:t xml:space="preserve"> </w:t>
      </w:r>
      <w:r w:rsidR="007F1649" w:rsidRPr="00DD4C1D">
        <w:rPr>
          <w:lang w:eastAsia="de-DE"/>
        </w:rPr>
        <w:t>Bibel</w:t>
      </w:r>
      <w:r>
        <w:rPr>
          <w:lang w:eastAsia="de-DE"/>
        </w:rPr>
        <w:t xml:space="preserve"> </w:t>
      </w:r>
      <w:r w:rsidR="007F1649" w:rsidRPr="00DD4C1D">
        <w:rPr>
          <w:lang w:eastAsia="de-DE"/>
        </w:rPr>
        <w:t>nicht.</w:t>
      </w:r>
      <w:r>
        <w:rPr>
          <w:lang w:eastAsia="de-DE"/>
        </w:rPr>
        <w:t xml:space="preserve"> </w:t>
      </w:r>
    </w:p>
    <w:p w14:paraId="52573726" w14:textId="50B5EAAD" w:rsidR="008D59BF" w:rsidRPr="00DD4C1D" w:rsidRDefault="001478F8" w:rsidP="002C0189">
      <w:pPr>
        <w:rPr>
          <w:lang w:eastAsia="de-DE"/>
        </w:rPr>
      </w:pPr>
      <w:r>
        <w:rPr>
          <w:lang w:eastAsia="de-DE"/>
        </w:rPr>
        <w:t xml:space="preserve">    </w:t>
      </w:r>
      <w:r w:rsidR="005A31BB" w:rsidRPr="00DD4C1D">
        <w:rPr>
          <w:lang w:eastAsia="de-DE"/>
        </w:rPr>
        <w:t>Manche</w:t>
      </w:r>
      <w:r>
        <w:rPr>
          <w:lang w:eastAsia="de-DE"/>
        </w:rPr>
        <w:t xml:space="preserve"> </w:t>
      </w:r>
      <w:r w:rsidR="005A31BB" w:rsidRPr="00DD4C1D">
        <w:rPr>
          <w:lang w:eastAsia="de-DE"/>
        </w:rPr>
        <w:t>meinen,</w:t>
      </w:r>
      <w:r>
        <w:rPr>
          <w:lang w:eastAsia="de-DE"/>
        </w:rPr>
        <w:t xml:space="preserve"> </w:t>
      </w:r>
      <w:r w:rsidR="008D59BF" w:rsidRPr="00DD4C1D">
        <w:rPr>
          <w:lang w:eastAsia="de-DE"/>
        </w:rPr>
        <w:t>Gott</w:t>
      </w:r>
      <w:r>
        <w:rPr>
          <w:lang w:eastAsia="de-DE"/>
        </w:rPr>
        <w:t xml:space="preserve"> </w:t>
      </w:r>
      <w:r w:rsidR="008D59BF" w:rsidRPr="00DD4C1D">
        <w:rPr>
          <w:lang w:eastAsia="de-DE"/>
        </w:rPr>
        <w:t>wirke</w:t>
      </w:r>
      <w:r>
        <w:rPr>
          <w:lang w:eastAsia="de-DE"/>
        </w:rPr>
        <w:t xml:space="preserve"> </w:t>
      </w:r>
      <w:r w:rsidR="008D59BF" w:rsidRPr="00DD4C1D">
        <w:rPr>
          <w:lang w:eastAsia="de-DE"/>
        </w:rPr>
        <w:t>diese</w:t>
      </w:r>
      <w:r>
        <w:rPr>
          <w:lang w:eastAsia="de-DE"/>
        </w:rPr>
        <w:t xml:space="preserve"> </w:t>
      </w:r>
      <w:r w:rsidR="008D59BF" w:rsidRPr="00DD4C1D">
        <w:rPr>
          <w:lang w:eastAsia="de-DE"/>
        </w:rPr>
        <w:t>Disposition</w:t>
      </w:r>
      <w:r>
        <w:rPr>
          <w:spacing w:val="34"/>
          <w:lang w:eastAsia="de-DE"/>
        </w:rPr>
        <w:t xml:space="preserve"> </w:t>
      </w:r>
      <w:r w:rsidR="008D59BF" w:rsidRPr="00DD4C1D">
        <w:rPr>
          <w:spacing w:val="34"/>
          <w:lang w:eastAsia="de-DE"/>
        </w:rPr>
        <w:t>nur</w:t>
      </w:r>
      <w:r>
        <w:rPr>
          <w:spacing w:val="34"/>
          <w:lang w:eastAsia="de-DE"/>
        </w:rPr>
        <w:t xml:space="preserve"> </w:t>
      </w:r>
      <w:r w:rsidR="008D59BF" w:rsidRPr="00DD4C1D">
        <w:rPr>
          <w:spacing w:val="34"/>
          <w:lang w:eastAsia="de-DE"/>
        </w:rPr>
        <w:t>in</w:t>
      </w:r>
      <w:r>
        <w:rPr>
          <w:spacing w:val="34"/>
          <w:lang w:eastAsia="de-DE"/>
        </w:rPr>
        <w:t xml:space="preserve"> </w:t>
      </w:r>
      <w:r w:rsidR="008D59BF" w:rsidRPr="00DD4C1D">
        <w:rPr>
          <w:spacing w:val="34"/>
          <w:lang w:eastAsia="de-DE"/>
        </w:rPr>
        <w:t>speziellen</w:t>
      </w:r>
      <w:r>
        <w:rPr>
          <w:spacing w:val="34"/>
          <w:lang w:eastAsia="de-DE"/>
        </w:rPr>
        <w:t xml:space="preserve"> </w:t>
      </w:r>
      <w:r w:rsidR="008D59BF" w:rsidRPr="00DD4C1D">
        <w:rPr>
          <w:spacing w:val="34"/>
          <w:lang w:eastAsia="de-DE"/>
        </w:rPr>
        <w:t>Menschen</w:t>
      </w:r>
      <w:r w:rsidR="008D59BF" w:rsidRPr="00DD4C1D">
        <w:rPr>
          <w:lang w:eastAsia="de-DE"/>
        </w:rPr>
        <w:t>,</w:t>
      </w:r>
      <w:r>
        <w:rPr>
          <w:lang w:eastAsia="de-DE"/>
        </w:rPr>
        <w:t xml:space="preserve"> </w:t>
      </w:r>
      <w:r w:rsidR="008D59BF" w:rsidRPr="00DD4C1D">
        <w:rPr>
          <w:lang w:eastAsia="de-DE"/>
        </w:rPr>
        <w:t>nämlich</w:t>
      </w:r>
      <w:r>
        <w:rPr>
          <w:lang w:eastAsia="de-DE"/>
        </w:rPr>
        <w:t xml:space="preserve"> </w:t>
      </w:r>
      <w:r w:rsidR="008D59BF" w:rsidRPr="00DD4C1D">
        <w:rPr>
          <w:lang w:eastAsia="de-DE"/>
        </w:rPr>
        <w:t>in</w:t>
      </w:r>
      <w:r>
        <w:rPr>
          <w:lang w:eastAsia="de-DE"/>
        </w:rPr>
        <w:t xml:space="preserve"> </w:t>
      </w:r>
      <w:r w:rsidR="008D59BF" w:rsidRPr="00DD4C1D">
        <w:rPr>
          <w:lang w:eastAsia="de-DE"/>
        </w:rPr>
        <w:t>denjenigen,</w:t>
      </w:r>
      <w:r>
        <w:rPr>
          <w:lang w:eastAsia="de-DE"/>
        </w:rPr>
        <w:t xml:space="preserve"> </w:t>
      </w:r>
      <w:r w:rsidR="008D59BF" w:rsidRPr="00DD4C1D">
        <w:rPr>
          <w:lang w:eastAsia="de-DE"/>
        </w:rPr>
        <w:t>die</w:t>
      </w:r>
      <w:r>
        <w:rPr>
          <w:lang w:eastAsia="de-DE"/>
        </w:rPr>
        <w:t xml:space="preserve"> </w:t>
      </w:r>
      <w:r w:rsidR="008D59BF" w:rsidRPr="00DD4C1D">
        <w:rPr>
          <w:lang w:eastAsia="de-DE"/>
        </w:rPr>
        <w:t>er</w:t>
      </w:r>
      <w:r>
        <w:rPr>
          <w:lang w:eastAsia="de-DE"/>
        </w:rPr>
        <w:t xml:space="preserve"> </w:t>
      </w:r>
      <w:r w:rsidR="008D59BF" w:rsidRPr="00DD4C1D">
        <w:rPr>
          <w:lang w:eastAsia="de-DE"/>
        </w:rPr>
        <w:t>für</w:t>
      </w:r>
      <w:r>
        <w:rPr>
          <w:lang w:eastAsia="de-DE"/>
        </w:rPr>
        <w:t xml:space="preserve"> </w:t>
      </w:r>
      <w:r w:rsidR="008D59BF" w:rsidRPr="00DD4C1D">
        <w:rPr>
          <w:lang w:eastAsia="de-DE"/>
        </w:rPr>
        <w:t>das</w:t>
      </w:r>
      <w:r>
        <w:rPr>
          <w:lang w:eastAsia="de-DE"/>
        </w:rPr>
        <w:t xml:space="preserve"> </w:t>
      </w:r>
      <w:r w:rsidR="008D59BF" w:rsidRPr="00DD4C1D">
        <w:rPr>
          <w:lang w:eastAsia="de-DE"/>
        </w:rPr>
        <w:t>Heil</w:t>
      </w:r>
      <w:r>
        <w:rPr>
          <w:lang w:eastAsia="de-DE"/>
        </w:rPr>
        <w:t xml:space="preserve"> </w:t>
      </w:r>
      <w:r w:rsidR="008D59BF" w:rsidRPr="00DD4C1D">
        <w:rPr>
          <w:lang w:eastAsia="de-DE"/>
        </w:rPr>
        <w:t>vorherbestimmt</w:t>
      </w:r>
      <w:r>
        <w:rPr>
          <w:lang w:eastAsia="de-DE"/>
        </w:rPr>
        <w:t xml:space="preserve"> </w:t>
      </w:r>
      <w:r w:rsidR="008D59BF" w:rsidRPr="00DD4C1D">
        <w:rPr>
          <w:lang w:eastAsia="de-DE"/>
        </w:rPr>
        <w:t>habe.</w:t>
      </w:r>
      <w:r>
        <w:rPr>
          <w:lang w:eastAsia="de-DE"/>
        </w:rPr>
        <w:t xml:space="preserve"> </w:t>
      </w:r>
      <w:r w:rsidR="005A31BB" w:rsidRPr="00DD4C1D">
        <w:rPr>
          <w:lang w:eastAsia="de-DE"/>
        </w:rPr>
        <w:t>Der</w:t>
      </w:r>
      <w:r>
        <w:rPr>
          <w:lang w:eastAsia="de-DE"/>
        </w:rPr>
        <w:t xml:space="preserve"> </w:t>
      </w:r>
      <w:r w:rsidR="005A31BB" w:rsidRPr="00DD4C1D">
        <w:rPr>
          <w:lang w:eastAsia="de-DE"/>
        </w:rPr>
        <w:t>Text</w:t>
      </w:r>
      <w:r>
        <w:rPr>
          <w:lang w:eastAsia="de-DE"/>
        </w:rPr>
        <w:t xml:space="preserve"> </w:t>
      </w:r>
      <w:r w:rsidR="005A31BB" w:rsidRPr="00DD4C1D">
        <w:rPr>
          <w:lang w:eastAsia="de-DE"/>
        </w:rPr>
        <w:t>gibt</w:t>
      </w:r>
      <w:r>
        <w:rPr>
          <w:lang w:eastAsia="de-DE"/>
        </w:rPr>
        <w:t xml:space="preserve"> </w:t>
      </w:r>
      <w:r w:rsidR="005A31BB" w:rsidRPr="00DD4C1D">
        <w:rPr>
          <w:lang w:eastAsia="de-DE"/>
        </w:rPr>
        <w:t>keinen</w:t>
      </w:r>
      <w:r>
        <w:rPr>
          <w:lang w:eastAsia="de-DE"/>
        </w:rPr>
        <w:t xml:space="preserve"> </w:t>
      </w:r>
      <w:r w:rsidR="005A31BB" w:rsidRPr="00DD4C1D">
        <w:rPr>
          <w:lang w:eastAsia="de-DE"/>
        </w:rPr>
        <w:t>Anlass</w:t>
      </w:r>
      <w:r>
        <w:rPr>
          <w:lang w:eastAsia="de-DE"/>
        </w:rPr>
        <w:t xml:space="preserve"> </w:t>
      </w:r>
      <w:r w:rsidR="005A31BB" w:rsidRPr="00DD4C1D">
        <w:rPr>
          <w:lang w:eastAsia="de-DE"/>
        </w:rPr>
        <w:t>für</w:t>
      </w:r>
      <w:r>
        <w:rPr>
          <w:lang w:eastAsia="de-DE"/>
        </w:rPr>
        <w:t xml:space="preserve"> </w:t>
      </w:r>
      <w:r w:rsidR="005A31BB" w:rsidRPr="00DD4C1D">
        <w:rPr>
          <w:lang w:eastAsia="de-DE"/>
        </w:rPr>
        <w:t>eine</w:t>
      </w:r>
      <w:r>
        <w:rPr>
          <w:lang w:eastAsia="de-DE"/>
        </w:rPr>
        <w:t xml:space="preserve"> </w:t>
      </w:r>
      <w:r w:rsidR="005A31BB" w:rsidRPr="00DD4C1D">
        <w:rPr>
          <w:lang w:eastAsia="de-DE"/>
        </w:rPr>
        <w:t>solche</w:t>
      </w:r>
      <w:r>
        <w:rPr>
          <w:lang w:eastAsia="de-DE"/>
        </w:rPr>
        <w:t xml:space="preserve"> </w:t>
      </w:r>
      <w:r w:rsidR="005A31BB" w:rsidRPr="00DD4C1D">
        <w:rPr>
          <w:lang w:eastAsia="de-DE"/>
        </w:rPr>
        <w:t>Meinung.</w:t>
      </w:r>
      <w:r>
        <w:rPr>
          <w:lang w:eastAsia="de-DE"/>
        </w:rPr>
        <w:t xml:space="preserve"> </w:t>
      </w:r>
      <w:r w:rsidR="005A31BB" w:rsidRPr="00DD4C1D">
        <w:rPr>
          <w:lang w:eastAsia="de-DE"/>
        </w:rPr>
        <w:t>Die</w:t>
      </w:r>
      <w:r>
        <w:rPr>
          <w:lang w:eastAsia="de-DE"/>
        </w:rPr>
        <w:t xml:space="preserve"> </w:t>
      </w:r>
      <w:r w:rsidR="005A31BB" w:rsidRPr="00DD4C1D">
        <w:rPr>
          <w:lang w:eastAsia="de-DE"/>
        </w:rPr>
        <w:t>Bibel</w:t>
      </w:r>
      <w:r>
        <w:rPr>
          <w:lang w:eastAsia="de-DE"/>
        </w:rPr>
        <w:t xml:space="preserve"> </w:t>
      </w:r>
      <w:r w:rsidR="005A31BB" w:rsidRPr="00DD4C1D">
        <w:rPr>
          <w:lang w:eastAsia="de-DE"/>
        </w:rPr>
        <w:t>sagt</w:t>
      </w:r>
      <w:r w:rsidR="008D59BF" w:rsidRPr="00DD4C1D">
        <w:rPr>
          <w:lang w:eastAsia="de-DE"/>
        </w:rPr>
        <w:t>,</w:t>
      </w:r>
      <w:r>
        <w:rPr>
          <w:lang w:eastAsia="de-DE"/>
        </w:rPr>
        <w:t xml:space="preserve"> </w:t>
      </w:r>
      <w:r w:rsidR="008D59BF" w:rsidRPr="00DD4C1D">
        <w:rPr>
          <w:lang w:eastAsia="de-DE"/>
        </w:rPr>
        <w:t>dass</w:t>
      </w:r>
      <w:r>
        <w:rPr>
          <w:lang w:eastAsia="de-DE"/>
        </w:rPr>
        <w:t xml:space="preserve"> </w:t>
      </w:r>
      <w:r w:rsidR="008D59BF" w:rsidRPr="00DD4C1D">
        <w:rPr>
          <w:lang w:eastAsia="de-DE"/>
        </w:rPr>
        <w:t>Gott</w:t>
      </w:r>
      <w:r>
        <w:rPr>
          <w:lang w:eastAsia="de-DE"/>
        </w:rPr>
        <w:t xml:space="preserve"> </w:t>
      </w:r>
      <w:r w:rsidR="008D59BF" w:rsidRPr="00DD4C1D">
        <w:rPr>
          <w:lang w:eastAsia="de-DE"/>
        </w:rPr>
        <w:t>ein</w:t>
      </w:r>
      <w:r>
        <w:rPr>
          <w:lang w:eastAsia="de-DE"/>
        </w:rPr>
        <w:t xml:space="preserve"> </w:t>
      </w:r>
      <w:r w:rsidR="008D59BF" w:rsidRPr="00DD4C1D">
        <w:rPr>
          <w:lang w:eastAsia="de-DE"/>
        </w:rPr>
        <w:t>Anliegen</w:t>
      </w:r>
      <w:r>
        <w:rPr>
          <w:lang w:eastAsia="de-DE"/>
        </w:rPr>
        <w:t xml:space="preserve"> </w:t>
      </w:r>
      <w:r w:rsidR="008D59BF" w:rsidRPr="00DD4C1D">
        <w:rPr>
          <w:lang w:eastAsia="de-DE"/>
        </w:rPr>
        <w:t>für</w:t>
      </w:r>
      <w:r>
        <w:rPr>
          <w:lang w:eastAsia="de-DE"/>
        </w:rPr>
        <w:t xml:space="preserve"> </w:t>
      </w:r>
      <w:r w:rsidR="008D59BF" w:rsidRPr="00DD4C1D">
        <w:rPr>
          <w:lang w:eastAsia="de-DE"/>
        </w:rPr>
        <w:t>die</w:t>
      </w:r>
      <w:r>
        <w:rPr>
          <w:lang w:eastAsia="de-DE"/>
        </w:rPr>
        <w:t xml:space="preserve"> </w:t>
      </w:r>
      <w:r w:rsidR="008D59BF" w:rsidRPr="00DD4C1D">
        <w:rPr>
          <w:lang w:eastAsia="de-DE"/>
        </w:rPr>
        <w:t>Rettung</w:t>
      </w:r>
      <w:r>
        <w:rPr>
          <w:lang w:eastAsia="de-DE"/>
        </w:rPr>
        <w:t xml:space="preserve"> </w:t>
      </w:r>
      <w:r w:rsidR="008D59BF" w:rsidRPr="00DD4C1D">
        <w:rPr>
          <w:lang w:eastAsia="de-DE"/>
        </w:rPr>
        <w:t>aller</w:t>
      </w:r>
      <w:r>
        <w:rPr>
          <w:lang w:eastAsia="de-DE"/>
        </w:rPr>
        <w:t xml:space="preserve"> </w:t>
      </w:r>
      <w:r w:rsidR="008D59BF" w:rsidRPr="00DD4C1D">
        <w:rPr>
          <w:lang w:eastAsia="de-DE"/>
        </w:rPr>
        <w:t>Menschen</w:t>
      </w:r>
      <w:r>
        <w:rPr>
          <w:lang w:eastAsia="de-DE"/>
        </w:rPr>
        <w:t xml:space="preserve"> </w:t>
      </w:r>
      <w:r w:rsidR="008D59BF" w:rsidRPr="00DD4C1D">
        <w:rPr>
          <w:lang w:eastAsia="de-DE"/>
        </w:rPr>
        <w:t>hat</w:t>
      </w:r>
      <w:r>
        <w:rPr>
          <w:lang w:eastAsia="de-DE"/>
        </w:rPr>
        <w:t xml:space="preserve"> </w:t>
      </w:r>
      <w:r w:rsidR="008D59BF" w:rsidRPr="00DD4C1D">
        <w:rPr>
          <w:lang w:eastAsia="de-DE"/>
        </w:rPr>
        <w:t>und</w:t>
      </w:r>
      <w:r>
        <w:rPr>
          <w:lang w:eastAsia="de-DE"/>
        </w:rPr>
        <w:t xml:space="preserve"> </w:t>
      </w:r>
      <w:r w:rsidR="008D59BF" w:rsidRPr="00DD4C1D">
        <w:rPr>
          <w:lang w:eastAsia="de-DE"/>
        </w:rPr>
        <w:t>daher</w:t>
      </w:r>
      <w:r>
        <w:rPr>
          <w:lang w:eastAsia="de-DE"/>
        </w:rPr>
        <w:t xml:space="preserve"> </w:t>
      </w:r>
      <w:r w:rsidR="008D59BF" w:rsidRPr="00DD4C1D">
        <w:rPr>
          <w:lang w:eastAsia="de-DE"/>
        </w:rPr>
        <w:t>um</w:t>
      </w:r>
      <w:r>
        <w:rPr>
          <w:lang w:eastAsia="de-DE"/>
        </w:rPr>
        <w:t xml:space="preserve"> </w:t>
      </w:r>
      <w:r w:rsidR="008D59BF" w:rsidRPr="00DD4C1D">
        <w:rPr>
          <w:lang w:eastAsia="de-DE"/>
        </w:rPr>
        <w:t>jeden</w:t>
      </w:r>
      <w:r>
        <w:rPr>
          <w:lang w:eastAsia="de-DE"/>
        </w:rPr>
        <w:t xml:space="preserve"> </w:t>
      </w:r>
      <w:r w:rsidR="008D59BF" w:rsidRPr="00DD4C1D">
        <w:rPr>
          <w:lang w:eastAsia="de-DE"/>
        </w:rPr>
        <w:t>wirbt</w:t>
      </w:r>
      <w:r>
        <w:rPr>
          <w:lang w:eastAsia="de-DE"/>
        </w:rPr>
        <w:t xml:space="preserve"> </w:t>
      </w:r>
      <w:r w:rsidR="008D59BF" w:rsidRPr="00DD4C1D">
        <w:rPr>
          <w:lang w:eastAsia="de-DE"/>
        </w:rPr>
        <w:t>(</w:t>
      </w:r>
      <w:r>
        <w:rPr>
          <w:lang w:eastAsia="de-DE"/>
        </w:rPr>
        <w:t xml:space="preserve">Hesekiel </w:t>
      </w:r>
      <w:r w:rsidR="008D59BF" w:rsidRPr="00DD4C1D">
        <w:rPr>
          <w:lang w:eastAsia="de-DE"/>
        </w:rPr>
        <w:t>18</w:t>
      </w:r>
      <w:r>
        <w:rPr>
          <w:lang w:eastAsia="de-DE"/>
        </w:rPr>
        <w:t>, 2</w:t>
      </w:r>
      <w:r w:rsidR="008D59BF" w:rsidRPr="00DD4C1D">
        <w:rPr>
          <w:lang w:eastAsia="de-DE"/>
        </w:rPr>
        <w:t>3;</w:t>
      </w:r>
      <w:r>
        <w:rPr>
          <w:lang w:eastAsia="de-DE"/>
        </w:rPr>
        <w:t xml:space="preserve"> </w:t>
      </w:r>
      <w:r w:rsidR="008D59BF" w:rsidRPr="00DD4C1D">
        <w:rPr>
          <w:lang w:eastAsia="de-DE"/>
        </w:rPr>
        <w:t>33</w:t>
      </w:r>
      <w:r>
        <w:rPr>
          <w:lang w:eastAsia="de-DE"/>
        </w:rPr>
        <w:t>, 1</w:t>
      </w:r>
      <w:r w:rsidR="008D59BF" w:rsidRPr="00DD4C1D">
        <w:rPr>
          <w:lang w:eastAsia="de-DE"/>
        </w:rPr>
        <w:t>1;</w:t>
      </w:r>
      <w:r>
        <w:rPr>
          <w:lang w:eastAsia="de-DE"/>
        </w:rPr>
        <w:t xml:space="preserve"> 1. Timotheus </w:t>
      </w:r>
      <w:r w:rsidR="008D59BF" w:rsidRPr="00DD4C1D">
        <w:rPr>
          <w:lang w:eastAsia="de-DE"/>
        </w:rPr>
        <w:t>2</w:t>
      </w:r>
      <w:r>
        <w:rPr>
          <w:lang w:eastAsia="de-DE"/>
        </w:rPr>
        <w:t>, 1</w:t>
      </w:r>
      <w:r w:rsidR="008D59BF" w:rsidRPr="00DD4C1D">
        <w:rPr>
          <w:lang w:eastAsia="de-DE"/>
        </w:rPr>
        <w:t>-4).</w:t>
      </w:r>
      <w:r>
        <w:rPr>
          <w:lang w:eastAsia="de-DE"/>
        </w:rPr>
        <w:t xml:space="preserve"> </w:t>
      </w:r>
      <w:r w:rsidR="008D59BF" w:rsidRPr="00DD4C1D">
        <w:rPr>
          <w:lang w:eastAsia="de-DE"/>
        </w:rPr>
        <w:t>Es</w:t>
      </w:r>
      <w:r>
        <w:rPr>
          <w:lang w:eastAsia="de-DE"/>
        </w:rPr>
        <w:t xml:space="preserve"> </w:t>
      </w:r>
      <w:r w:rsidR="008D59BF" w:rsidRPr="00DD4C1D">
        <w:rPr>
          <w:lang w:eastAsia="de-DE"/>
        </w:rPr>
        <w:t>ist</w:t>
      </w:r>
      <w:r>
        <w:rPr>
          <w:lang w:eastAsia="de-DE"/>
        </w:rPr>
        <w:t xml:space="preserve"> </w:t>
      </w:r>
      <w:r w:rsidR="008D59BF" w:rsidRPr="00DD4C1D">
        <w:rPr>
          <w:lang w:eastAsia="de-DE"/>
        </w:rPr>
        <w:t>immer</w:t>
      </w:r>
      <w:r>
        <w:rPr>
          <w:lang w:eastAsia="de-DE"/>
        </w:rPr>
        <w:t xml:space="preserve"> </w:t>
      </w:r>
      <w:r w:rsidR="008D59BF" w:rsidRPr="00DD4C1D">
        <w:rPr>
          <w:lang w:eastAsia="de-DE"/>
        </w:rPr>
        <w:t>G</w:t>
      </w:r>
      <w:r w:rsidR="006804B4" w:rsidRPr="00DD4C1D">
        <w:rPr>
          <w:lang w:eastAsia="de-DE"/>
        </w:rPr>
        <w:t>ott,</w:t>
      </w:r>
      <w:r>
        <w:rPr>
          <w:lang w:eastAsia="de-DE"/>
        </w:rPr>
        <w:t xml:space="preserve"> </w:t>
      </w:r>
      <w:r w:rsidR="006804B4" w:rsidRPr="00DD4C1D">
        <w:rPr>
          <w:lang w:eastAsia="de-DE"/>
        </w:rPr>
        <w:t>der</w:t>
      </w:r>
      <w:r>
        <w:rPr>
          <w:lang w:eastAsia="de-DE"/>
        </w:rPr>
        <w:t xml:space="preserve"> </w:t>
      </w:r>
      <w:r w:rsidR="006804B4" w:rsidRPr="00DD4C1D">
        <w:rPr>
          <w:lang w:eastAsia="de-DE"/>
        </w:rPr>
        <w:t>den</w:t>
      </w:r>
      <w:r>
        <w:rPr>
          <w:lang w:eastAsia="de-DE"/>
        </w:rPr>
        <w:t xml:space="preserve"> </w:t>
      </w:r>
      <w:r w:rsidR="006804B4" w:rsidRPr="00DD4C1D">
        <w:rPr>
          <w:lang w:eastAsia="de-DE"/>
        </w:rPr>
        <w:t>ersten</w:t>
      </w:r>
      <w:r>
        <w:rPr>
          <w:lang w:eastAsia="de-DE"/>
        </w:rPr>
        <w:t xml:space="preserve"> </w:t>
      </w:r>
      <w:r w:rsidR="006804B4" w:rsidRPr="00DD4C1D">
        <w:rPr>
          <w:lang w:eastAsia="de-DE"/>
        </w:rPr>
        <w:t>Schritt</w:t>
      </w:r>
      <w:r>
        <w:rPr>
          <w:lang w:eastAsia="de-DE"/>
        </w:rPr>
        <w:t xml:space="preserve"> </w:t>
      </w:r>
      <w:r w:rsidR="006804B4" w:rsidRPr="00DD4C1D">
        <w:rPr>
          <w:lang w:eastAsia="de-DE"/>
        </w:rPr>
        <w:t>tut.</w:t>
      </w:r>
      <w:r>
        <w:rPr>
          <w:lang w:eastAsia="de-DE"/>
        </w:rPr>
        <w:t xml:space="preserve"> </w:t>
      </w:r>
      <w:r w:rsidR="008E0821" w:rsidRPr="00DD4C1D">
        <w:rPr>
          <w:lang w:eastAsia="de-DE"/>
        </w:rPr>
        <w:t>D</w:t>
      </w:r>
      <w:r w:rsidR="008D59BF" w:rsidRPr="00DD4C1D">
        <w:rPr>
          <w:lang w:eastAsia="de-DE"/>
        </w:rPr>
        <w:t>ass</w:t>
      </w:r>
      <w:r>
        <w:rPr>
          <w:lang w:eastAsia="de-DE"/>
        </w:rPr>
        <w:t xml:space="preserve"> </w:t>
      </w:r>
      <w:r w:rsidR="008D59BF" w:rsidRPr="00DD4C1D">
        <w:rPr>
          <w:lang w:eastAsia="de-DE"/>
        </w:rPr>
        <w:t>nicht</w:t>
      </w:r>
      <w:r>
        <w:rPr>
          <w:lang w:eastAsia="de-DE"/>
        </w:rPr>
        <w:t xml:space="preserve"> </w:t>
      </w:r>
      <w:r w:rsidR="008D59BF" w:rsidRPr="00DD4C1D">
        <w:rPr>
          <w:lang w:eastAsia="de-DE"/>
        </w:rPr>
        <w:t>alle</w:t>
      </w:r>
      <w:r>
        <w:rPr>
          <w:lang w:eastAsia="de-DE"/>
        </w:rPr>
        <w:t xml:space="preserve"> </w:t>
      </w:r>
      <w:r w:rsidR="008D59BF" w:rsidRPr="00DD4C1D">
        <w:rPr>
          <w:lang w:eastAsia="de-DE"/>
        </w:rPr>
        <w:t>gläubig</w:t>
      </w:r>
      <w:r>
        <w:rPr>
          <w:lang w:eastAsia="de-DE"/>
        </w:rPr>
        <w:t xml:space="preserve"> </w:t>
      </w:r>
      <w:r w:rsidR="008D59BF" w:rsidRPr="00DD4C1D">
        <w:rPr>
          <w:lang w:eastAsia="de-DE"/>
        </w:rPr>
        <w:t>werden,</w:t>
      </w:r>
      <w:r>
        <w:rPr>
          <w:lang w:eastAsia="de-DE"/>
        </w:rPr>
        <w:t xml:space="preserve"> </w:t>
      </w:r>
      <w:r w:rsidR="008D59BF" w:rsidRPr="00DD4C1D">
        <w:rPr>
          <w:lang w:eastAsia="de-DE"/>
        </w:rPr>
        <w:t>liegt</w:t>
      </w:r>
      <w:r>
        <w:rPr>
          <w:lang w:eastAsia="de-DE"/>
        </w:rPr>
        <w:t xml:space="preserve"> </w:t>
      </w:r>
      <w:r w:rsidR="008E0821" w:rsidRPr="00DD4C1D">
        <w:rPr>
          <w:lang w:eastAsia="de-DE"/>
        </w:rPr>
        <w:t>aber</w:t>
      </w:r>
      <w:r>
        <w:rPr>
          <w:lang w:eastAsia="de-DE"/>
        </w:rPr>
        <w:t xml:space="preserve"> </w:t>
      </w:r>
      <w:r w:rsidR="008D59BF" w:rsidRPr="00DD4C1D">
        <w:rPr>
          <w:lang w:eastAsia="de-DE"/>
        </w:rPr>
        <w:t>nicht</w:t>
      </w:r>
      <w:r>
        <w:rPr>
          <w:lang w:eastAsia="de-DE"/>
        </w:rPr>
        <w:t xml:space="preserve"> </w:t>
      </w:r>
      <w:r w:rsidR="006804B4" w:rsidRPr="00DD4C1D">
        <w:rPr>
          <w:lang w:eastAsia="de-DE"/>
        </w:rPr>
        <w:t>in</w:t>
      </w:r>
      <w:r>
        <w:rPr>
          <w:lang w:eastAsia="de-DE"/>
        </w:rPr>
        <w:t xml:space="preserve"> </w:t>
      </w:r>
      <w:r w:rsidR="006804B4" w:rsidRPr="00DD4C1D">
        <w:rPr>
          <w:lang w:eastAsia="de-DE"/>
        </w:rPr>
        <w:t>mangelndem</w:t>
      </w:r>
      <w:r>
        <w:rPr>
          <w:lang w:eastAsia="de-DE"/>
        </w:rPr>
        <w:t xml:space="preserve"> </w:t>
      </w:r>
      <w:r w:rsidR="006804B4" w:rsidRPr="00DD4C1D">
        <w:rPr>
          <w:lang w:eastAsia="de-DE"/>
        </w:rPr>
        <w:t>oder</w:t>
      </w:r>
      <w:r>
        <w:rPr>
          <w:lang w:eastAsia="de-DE"/>
        </w:rPr>
        <w:t xml:space="preserve"> </w:t>
      </w:r>
      <w:r w:rsidR="008D59BF" w:rsidRPr="00DD4C1D">
        <w:rPr>
          <w:lang w:eastAsia="de-DE"/>
        </w:rPr>
        <w:t>fehl</w:t>
      </w:r>
      <w:r w:rsidR="006804B4" w:rsidRPr="00DD4C1D">
        <w:rPr>
          <w:lang w:eastAsia="de-DE"/>
        </w:rPr>
        <w:t>endem</w:t>
      </w:r>
      <w:r>
        <w:rPr>
          <w:lang w:eastAsia="de-DE"/>
        </w:rPr>
        <w:t xml:space="preserve"> </w:t>
      </w:r>
      <w:r w:rsidR="008D59BF" w:rsidRPr="00DD4C1D">
        <w:rPr>
          <w:lang w:eastAsia="de-DE"/>
        </w:rPr>
        <w:t>Wirken</w:t>
      </w:r>
      <w:r>
        <w:rPr>
          <w:lang w:eastAsia="de-DE"/>
        </w:rPr>
        <w:t xml:space="preserve"> </w:t>
      </w:r>
      <w:r w:rsidR="008D59BF" w:rsidRPr="00DD4C1D">
        <w:rPr>
          <w:lang w:eastAsia="de-DE"/>
        </w:rPr>
        <w:t>Gottes,</w:t>
      </w:r>
      <w:r>
        <w:rPr>
          <w:lang w:eastAsia="de-DE"/>
        </w:rPr>
        <w:t xml:space="preserve"> </w:t>
      </w:r>
      <w:r w:rsidR="008D59BF" w:rsidRPr="00DD4C1D">
        <w:rPr>
          <w:lang w:eastAsia="de-DE"/>
        </w:rPr>
        <w:t>sondern</w:t>
      </w:r>
      <w:r>
        <w:rPr>
          <w:lang w:eastAsia="de-DE"/>
        </w:rPr>
        <w:t xml:space="preserve"> </w:t>
      </w:r>
      <w:r w:rsidR="008D59BF" w:rsidRPr="00DD4C1D">
        <w:rPr>
          <w:lang w:eastAsia="de-DE"/>
        </w:rPr>
        <w:t>in</w:t>
      </w:r>
      <w:r>
        <w:rPr>
          <w:lang w:eastAsia="de-DE"/>
        </w:rPr>
        <w:t xml:space="preserve"> </w:t>
      </w:r>
      <w:r w:rsidR="008D59BF" w:rsidRPr="00DD4C1D">
        <w:rPr>
          <w:lang w:eastAsia="de-DE"/>
        </w:rPr>
        <w:t>m</w:t>
      </w:r>
      <w:r w:rsidR="007F1649" w:rsidRPr="00DD4C1D">
        <w:rPr>
          <w:lang w:eastAsia="de-DE"/>
        </w:rPr>
        <w:t>angelnder</w:t>
      </w:r>
      <w:r>
        <w:rPr>
          <w:lang w:eastAsia="de-DE"/>
        </w:rPr>
        <w:t xml:space="preserve"> </w:t>
      </w:r>
      <w:r w:rsidR="007F1649" w:rsidRPr="00DD4C1D">
        <w:rPr>
          <w:lang w:eastAsia="de-DE"/>
        </w:rPr>
        <w:t>Reaktion</w:t>
      </w:r>
      <w:r>
        <w:rPr>
          <w:lang w:eastAsia="de-DE"/>
        </w:rPr>
        <w:t xml:space="preserve"> </w:t>
      </w:r>
      <w:r w:rsidR="007F1649" w:rsidRPr="00DD4C1D">
        <w:rPr>
          <w:lang w:eastAsia="de-DE"/>
        </w:rPr>
        <w:t>des</w:t>
      </w:r>
      <w:r>
        <w:rPr>
          <w:lang w:eastAsia="de-DE"/>
        </w:rPr>
        <w:t xml:space="preserve"> </w:t>
      </w:r>
      <w:r w:rsidR="007F1649" w:rsidRPr="00DD4C1D">
        <w:rPr>
          <w:lang w:eastAsia="de-DE"/>
        </w:rPr>
        <w:t>Menschen</w:t>
      </w:r>
      <w:r w:rsidR="008D59BF" w:rsidRPr="00DD4C1D">
        <w:rPr>
          <w:lang w:eastAsia="de-DE"/>
        </w:rPr>
        <w:t>.</w:t>
      </w:r>
      <w:r>
        <w:rPr>
          <w:lang w:eastAsia="de-DE"/>
        </w:rPr>
        <w:t xml:space="preserve"> </w:t>
      </w:r>
    </w:p>
    <w:p w14:paraId="76EB9866" w14:textId="77777777" w:rsidR="00983243" w:rsidRPr="00DD4C1D" w:rsidRDefault="00983243" w:rsidP="002C0189"/>
    <w:p w14:paraId="47427AF7" w14:textId="20D5EBD7" w:rsidR="00334B9C" w:rsidRPr="00DD4C1D" w:rsidRDefault="002A2B04" w:rsidP="002C0189">
      <w:pPr>
        <w:pStyle w:val="berschrift4"/>
      </w:pPr>
      <w:r w:rsidRPr="00DD4C1D">
        <w:t>Zu</w:t>
      </w:r>
      <w:r w:rsidR="001478F8">
        <w:t xml:space="preserve"> 2. Thessalonischer </w:t>
      </w:r>
      <w:r w:rsidRPr="00DD4C1D">
        <w:t>2</w:t>
      </w:r>
      <w:r w:rsidR="001478F8">
        <w:t>, 1</w:t>
      </w:r>
      <w:r w:rsidRPr="00DD4C1D">
        <w:t>3</w:t>
      </w:r>
      <w:r w:rsidR="00334B9C" w:rsidRPr="00DD4C1D">
        <w:t>.14:</w:t>
      </w:r>
      <w:r w:rsidR="001478F8">
        <w:t xml:space="preserve"> </w:t>
      </w:r>
    </w:p>
    <w:p w14:paraId="5C741D96" w14:textId="40294211" w:rsidR="00334B9C" w:rsidRPr="00DD4C1D" w:rsidRDefault="001478F8" w:rsidP="002C0189">
      <w:r>
        <w:t xml:space="preserve">    </w:t>
      </w:r>
      <w:r w:rsidR="00DC60E6" w:rsidRPr="00DD4C1D">
        <w:t>„</w:t>
      </w:r>
      <w:r w:rsidR="00334B9C" w:rsidRPr="00DD4C1D">
        <w:rPr>
          <w:b/>
          <w:bCs/>
        </w:rPr>
        <w:t>Aber</w:t>
      </w:r>
      <w:r>
        <w:rPr>
          <w:b/>
          <w:bCs/>
        </w:rPr>
        <w:t xml:space="preserve"> </w:t>
      </w:r>
      <w:r w:rsidR="00334B9C" w:rsidRPr="00DD4C1D">
        <w:rPr>
          <w:b/>
          <w:bCs/>
        </w:rPr>
        <w:t>wir</w:t>
      </w:r>
      <w:r>
        <w:rPr>
          <w:b/>
          <w:bCs/>
        </w:rPr>
        <w:t xml:space="preserve"> </w:t>
      </w:r>
      <w:r w:rsidR="00334B9C" w:rsidRPr="00DD4C1D">
        <w:rPr>
          <w:b/>
          <w:bCs/>
        </w:rPr>
        <w:t>sind</w:t>
      </w:r>
      <w:r>
        <w:rPr>
          <w:b/>
          <w:bCs/>
        </w:rPr>
        <w:t xml:space="preserve"> </w:t>
      </w:r>
      <w:r w:rsidR="00334B9C" w:rsidRPr="00DD4C1D">
        <w:rPr>
          <w:b/>
          <w:bCs/>
        </w:rPr>
        <w:t>es</w:t>
      </w:r>
      <w:r>
        <w:rPr>
          <w:b/>
          <w:bCs/>
        </w:rPr>
        <w:t xml:space="preserve"> </w:t>
      </w:r>
      <w:r w:rsidR="00334B9C" w:rsidRPr="00DD4C1D">
        <w:rPr>
          <w:b/>
          <w:bCs/>
        </w:rPr>
        <w:t>schuldig,</w:t>
      </w:r>
      <w:r>
        <w:rPr>
          <w:b/>
          <w:bCs/>
        </w:rPr>
        <w:t xml:space="preserve"> </w:t>
      </w:r>
      <w:r w:rsidR="00334B9C" w:rsidRPr="00DD4C1D">
        <w:rPr>
          <w:b/>
          <w:bCs/>
        </w:rPr>
        <w:t>vom</w:t>
      </w:r>
      <w:r>
        <w:rPr>
          <w:b/>
          <w:bCs/>
        </w:rPr>
        <w:t xml:space="preserve"> </w:t>
      </w:r>
      <w:r w:rsidR="00334B9C" w:rsidRPr="00DD4C1D">
        <w:rPr>
          <w:b/>
          <w:bCs/>
        </w:rPr>
        <w:t>Herrn</w:t>
      </w:r>
      <w:r>
        <w:rPr>
          <w:b/>
          <w:bCs/>
        </w:rPr>
        <w:t xml:space="preserve"> </w:t>
      </w:r>
      <w:r w:rsidR="00334B9C" w:rsidRPr="00DD4C1D">
        <w:rPr>
          <w:b/>
          <w:bCs/>
        </w:rPr>
        <w:t>geliebte</w:t>
      </w:r>
      <w:r>
        <w:rPr>
          <w:b/>
          <w:bCs/>
        </w:rPr>
        <w:t xml:space="preserve"> </w:t>
      </w:r>
      <w:r w:rsidR="00334B9C" w:rsidRPr="00DD4C1D">
        <w:rPr>
          <w:b/>
          <w:bCs/>
        </w:rPr>
        <w:t>Brüder,</w:t>
      </w:r>
      <w:r>
        <w:rPr>
          <w:b/>
          <w:bCs/>
        </w:rPr>
        <w:t xml:space="preserve"> </w:t>
      </w:r>
      <w:r w:rsidR="00334B9C" w:rsidRPr="00DD4C1D">
        <w:rPr>
          <w:b/>
          <w:bCs/>
        </w:rPr>
        <w:t>Gott</w:t>
      </w:r>
      <w:r>
        <w:rPr>
          <w:b/>
          <w:bCs/>
        </w:rPr>
        <w:t xml:space="preserve"> </w:t>
      </w:r>
      <w:r w:rsidR="00334B9C" w:rsidRPr="00DD4C1D">
        <w:rPr>
          <w:b/>
          <w:bCs/>
        </w:rPr>
        <w:t>euch</w:t>
      </w:r>
      <w:r>
        <w:rPr>
          <w:b/>
          <w:bCs/>
        </w:rPr>
        <w:t xml:space="preserve"> </w:t>
      </w:r>
      <w:r w:rsidR="00334B9C" w:rsidRPr="00DD4C1D">
        <w:rPr>
          <w:b/>
          <w:bCs/>
        </w:rPr>
        <w:t>bezüglich</w:t>
      </w:r>
      <w:r>
        <w:rPr>
          <w:b/>
          <w:bCs/>
        </w:rPr>
        <w:t xml:space="preserve"> </w:t>
      </w:r>
      <w:r w:rsidR="00334B9C" w:rsidRPr="00DD4C1D">
        <w:rPr>
          <w:b/>
          <w:bCs/>
        </w:rPr>
        <w:t>allezeit</w:t>
      </w:r>
      <w:r>
        <w:rPr>
          <w:b/>
          <w:bCs/>
        </w:rPr>
        <w:t xml:space="preserve"> </w:t>
      </w:r>
      <w:r w:rsidR="00334B9C" w:rsidRPr="00DD4C1D">
        <w:rPr>
          <w:b/>
          <w:bCs/>
        </w:rPr>
        <w:t>zu</w:t>
      </w:r>
      <w:r>
        <w:rPr>
          <w:b/>
          <w:bCs/>
        </w:rPr>
        <w:t xml:space="preserve"> </w:t>
      </w:r>
      <w:r w:rsidR="00334B9C" w:rsidRPr="00DD4C1D">
        <w:rPr>
          <w:b/>
          <w:bCs/>
        </w:rPr>
        <w:t>danken,</w:t>
      </w:r>
      <w:r>
        <w:rPr>
          <w:b/>
          <w:bCs/>
        </w:rPr>
        <w:t xml:space="preserve"> </w:t>
      </w:r>
      <w:r w:rsidR="00334B9C" w:rsidRPr="00DD4C1D">
        <w:rPr>
          <w:b/>
          <w:bCs/>
        </w:rPr>
        <w:t>dass</w:t>
      </w:r>
      <w:r>
        <w:rPr>
          <w:b/>
          <w:bCs/>
        </w:rPr>
        <w:t xml:space="preserve"> </w:t>
      </w:r>
      <w:r w:rsidR="00334B9C" w:rsidRPr="00DD4C1D">
        <w:rPr>
          <w:b/>
          <w:bCs/>
        </w:rPr>
        <w:t>Gott</w:t>
      </w:r>
      <w:r>
        <w:rPr>
          <w:b/>
          <w:bCs/>
        </w:rPr>
        <w:t xml:space="preserve"> </w:t>
      </w:r>
      <w:r w:rsidR="00334B9C" w:rsidRPr="00DD4C1D">
        <w:rPr>
          <w:b/>
          <w:bCs/>
        </w:rPr>
        <w:t>euch</w:t>
      </w:r>
      <w:r>
        <w:rPr>
          <w:b/>
          <w:bCs/>
        </w:rPr>
        <w:t xml:space="preserve"> </w:t>
      </w:r>
      <w:r w:rsidR="00334B9C" w:rsidRPr="00DD4C1D">
        <w:rPr>
          <w:b/>
          <w:bCs/>
        </w:rPr>
        <w:t>v</w:t>
      </w:r>
      <w:r w:rsidR="00F2610D" w:rsidRPr="00DD4C1D">
        <w:rPr>
          <w:b/>
          <w:bCs/>
        </w:rPr>
        <w:t>on</w:t>
      </w:r>
      <w:r>
        <w:rPr>
          <w:b/>
          <w:bCs/>
        </w:rPr>
        <w:t xml:space="preserve"> </w:t>
      </w:r>
      <w:r w:rsidR="00F2610D" w:rsidRPr="00DD4C1D">
        <w:rPr>
          <w:b/>
          <w:bCs/>
        </w:rPr>
        <w:t>Anfang</w:t>
      </w:r>
      <w:r>
        <w:rPr>
          <w:b/>
          <w:bCs/>
        </w:rPr>
        <w:t xml:space="preserve"> </w:t>
      </w:r>
      <w:r w:rsidR="00F2610D" w:rsidRPr="00DD4C1D">
        <w:rPr>
          <w:b/>
          <w:bCs/>
        </w:rPr>
        <w:t>zum</w:t>
      </w:r>
      <w:r>
        <w:rPr>
          <w:b/>
          <w:bCs/>
        </w:rPr>
        <w:t xml:space="preserve"> </w:t>
      </w:r>
      <w:r w:rsidR="00F2610D" w:rsidRPr="00DD4C1D">
        <w:rPr>
          <w:b/>
          <w:bCs/>
        </w:rPr>
        <w:t>Heil</w:t>
      </w:r>
      <w:r>
        <w:rPr>
          <w:b/>
          <w:bCs/>
        </w:rPr>
        <w:t xml:space="preserve"> </w:t>
      </w:r>
      <w:r w:rsidR="00F2610D" w:rsidRPr="00DD4C1D">
        <w:rPr>
          <w:b/>
          <w:bCs/>
        </w:rPr>
        <w:t>sich</w:t>
      </w:r>
      <w:r>
        <w:rPr>
          <w:b/>
          <w:bCs/>
        </w:rPr>
        <w:t xml:space="preserve"> </w:t>
      </w:r>
      <w:r w:rsidR="00F2610D" w:rsidRPr="00DD4C1D">
        <w:rPr>
          <w:b/>
          <w:bCs/>
        </w:rPr>
        <w:t>wählte</w:t>
      </w:r>
      <w:r>
        <w:rPr>
          <w:b/>
          <w:bCs/>
        </w:rPr>
        <w:t xml:space="preserve"> </w:t>
      </w:r>
      <w:r w:rsidR="00334B9C" w:rsidRPr="00DD4C1D">
        <w:rPr>
          <w:b/>
        </w:rPr>
        <w:t>in</w:t>
      </w:r>
      <w:r>
        <w:rPr>
          <w:b/>
        </w:rPr>
        <w:t xml:space="preserve"> </w:t>
      </w:r>
      <w:r w:rsidR="00334B9C" w:rsidRPr="00DD4C1D">
        <w:rPr>
          <w:b/>
        </w:rPr>
        <w:t>Heiligung</w:t>
      </w:r>
      <w:r>
        <w:rPr>
          <w:b/>
        </w:rPr>
        <w:t xml:space="preserve"> </w:t>
      </w:r>
      <w:r w:rsidR="00334B9C" w:rsidRPr="00DD4C1D">
        <w:rPr>
          <w:b/>
        </w:rPr>
        <w:t>durch</w:t>
      </w:r>
      <w:r>
        <w:rPr>
          <w:b/>
        </w:rPr>
        <w:t xml:space="preserve"> </w:t>
      </w:r>
      <w:r w:rsidR="00334B9C" w:rsidRPr="00DD4C1D">
        <w:rPr>
          <w:b/>
        </w:rPr>
        <w:t>den</w:t>
      </w:r>
      <w:r>
        <w:rPr>
          <w:b/>
        </w:rPr>
        <w:t xml:space="preserve"> </w:t>
      </w:r>
      <w:r w:rsidR="00334B9C" w:rsidRPr="00DD4C1D">
        <w:rPr>
          <w:b/>
        </w:rPr>
        <w:t>Geist</w:t>
      </w:r>
      <w:r>
        <w:rPr>
          <w:b/>
          <w:bCs/>
        </w:rPr>
        <w:t xml:space="preserve"> </w:t>
      </w:r>
      <w:r w:rsidR="00F2610D" w:rsidRPr="00DD4C1D">
        <w:rPr>
          <w:b/>
          <w:bCs/>
        </w:rPr>
        <w:t>und</w:t>
      </w:r>
      <w:r>
        <w:rPr>
          <w:b/>
          <w:bCs/>
        </w:rPr>
        <w:t xml:space="preserve"> </w:t>
      </w:r>
      <w:r w:rsidR="00334B9C" w:rsidRPr="00DD4C1D">
        <w:rPr>
          <w:b/>
        </w:rPr>
        <w:t>im</w:t>
      </w:r>
      <w:r>
        <w:rPr>
          <w:b/>
        </w:rPr>
        <w:t xml:space="preserve"> </w:t>
      </w:r>
      <w:r w:rsidR="00334B9C" w:rsidRPr="00DD4C1D">
        <w:rPr>
          <w:b/>
        </w:rPr>
        <w:t>Glauben</w:t>
      </w:r>
      <w:r>
        <w:rPr>
          <w:b/>
        </w:rPr>
        <w:t xml:space="preserve"> </w:t>
      </w:r>
      <w:r w:rsidR="00334B9C" w:rsidRPr="00DD4C1D">
        <w:rPr>
          <w:b/>
        </w:rPr>
        <w:t>an</w:t>
      </w:r>
      <w:r>
        <w:rPr>
          <w:b/>
        </w:rPr>
        <w:t xml:space="preserve"> </w:t>
      </w:r>
      <w:r w:rsidR="00334B9C" w:rsidRPr="00DD4C1D">
        <w:rPr>
          <w:b/>
        </w:rPr>
        <w:t>die</w:t>
      </w:r>
      <w:r>
        <w:rPr>
          <w:b/>
        </w:rPr>
        <w:t xml:space="preserve"> </w:t>
      </w:r>
      <w:r w:rsidR="00334B9C" w:rsidRPr="00DD4C1D">
        <w:rPr>
          <w:b/>
        </w:rPr>
        <w:t>Wahrheit</w:t>
      </w:r>
      <w:r w:rsidR="00334B9C" w:rsidRPr="00DD4C1D">
        <w:rPr>
          <w:b/>
          <w:bCs/>
        </w:rPr>
        <w:t>,</w:t>
      </w:r>
      <w:r>
        <w:rPr>
          <w:b/>
          <w:bCs/>
        </w:rPr>
        <w:t xml:space="preserve"> </w:t>
      </w:r>
      <w:r w:rsidR="00334B9C" w:rsidRPr="00DD4C1D">
        <w:rPr>
          <w:b/>
        </w:rPr>
        <w:t>14</w:t>
      </w:r>
      <w:r>
        <w:rPr>
          <w:b/>
          <w:bCs/>
        </w:rPr>
        <w:t xml:space="preserve"> </w:t>
      </w:r>
      <w:r w:rsidR="00334B9C" w:rsidRPr="00DD4C1D">
        <w:rPr>
          <w:b/>
          <w:bCs/>
        </w:rPr>
        <w:t>wozu</w:t>
      </w:r>
      <w:r>
        <w:rPr>
          <w:b/>
          <w:bCs/>
        </w:rPr>
        <w:t xml:space="preserve"> </w:t>
      </w:r>
      <w:r w:rsidR="00334B9C" w:rsidRPr="00DD4C1D">
        <w:rPr>
          <w:b/>
          <w:bCs/>
        </w:rPr>
        <w:t>er</w:t>
      </w:r>
      <w:r>
        <w:rPr>
          <w:b/>
          <w:bCs/>
        </w:rPr>
        <w:t xml:space="preserve"> </w:t>
      </w:r>
      <w:r w:rsidR="00334B9C" w:rsidRPr="00DD4C1D">
        <w:rPr>
          <w:b/>
          <w:bCs/>
        </w:rPr>
        <w:t>euch</w:t>
      </w:r>
      <w:r>
        <w:rPr>
          <w:b/>
          <w:bCs/>
        </w:rPr>
        <w:t xml:space="preserve"> </w:t>
      </w:r>
      <w:r w:rsidR="00334B9C" w:rsidRPr="00DD4C1D">
        <w:rPr>
          <w:b/>
          <w:bCs/>
        </w:rPr>
        <w:t>durch</w:t>
      </w:r>
      <w:r>
        <w:rPr>
          <w:b/>
          <w:bCs/>
        </w:rPr>
        <w:t xml:space="preserve"> </w:t>
      </w:r>
      <w:r w:rsidR="00334B9C" w:rsidRPr="00DD4C1D">
        <w:rPr>
          <w:b/>
          <w:bCs/>
        </w:rPr>
        <w:t>unsere</w:t>
      </w:r>
      <w:r>
        <w:rPr>
          <w:b/>
          <w:bCs/>
        </w:rPr>
        <w:t xml:space="preserve"> </w:t>
      </w:r>
      <w:r w:rsidR="00334B9C" w:rsidRPr="00DD4C1D">
        <w:rPr>
          <w:b/>
          <w:bCs/>
        </w:rPr>
        <w:t>gute</w:t>
      </w:r>
      <w:r>
        <w:rPr>
          <w:b/>
          <w:bCs/>
        </w:rPr>
        <w:t xml:space="preserve"> </w:t>
      </w:r>
      <w:r w:rsidR="00334B9C" w:rsidRPr="00DD4C1D">
        <w:rPr>
          <w:b/>
          <w:bCs/>
        </w:rPr>
        <w:t>Botschaft</w:t>
      </w:r>
      <w:r>
        <w:rPr>
          <w:b/>
          <w:bCs/>
        </w:rPr>
        <w:t xml:space="preserve"> </w:t>
      </w:r>
      <w:r w:rsidR="00334B9C" w:rsidRPr="00DD4C1D">
        <w:rPr>
          <w:b/>
          <w:bCs/>
        </w:rPr>
        <w:t>rief,</w:t>
      </w:r>
      <w:r>
        <w:rPr>
          <w:b/>
          <w:bCs/>
        </w:rPr>
        <w:t xml:space="preserve"> </w:t>
      </w:r>
      <w:r w:rsidR="00334B9C" w:rsidRPr="00DD4C1D">
        <w:rPr>
          <w:b/>
          <w:bCs/>
        </w:rPr>
        <w:t>um</w:t>
      </w:r>
      <w:r>
        <w:rPr>
          <w:b/>
          <w:bCs/>
        </w:rPr>
        <w:t xml:space="preserve"> </w:t>
      </w:r>
      <w:r w:rsidR="00334B9C" w:rsidRPr="00DD4C1D">
        <w:rPr>
          <w:b/>
          <w:bCs/>
        </w:rPr>
        <w:t>die</w:t>
      </w:r>
      <w:r>
        <w:rPr>
          <w:b/>
          <w:bCs/>
        </w:rPr>
        <w:t xml:space="preserve"> </w:t>
      </w:r>
      <w:r w:rsidR="00334B9C" w:rsidRPr="00DD4C1D">
        <w:rPr>
          <w:b/>
          <w:bCs/>
        </w:rPr>
        <w:t>Herrlichkeit</w:t>
      </w:r>
      <w:r>
        <w:rPr>
          <w:b/>
          <w:bCs/>
        </w:rPr>
        <w:t xml:space="preserve"> </w:t>
      </w:r>
      <w:r w:rsidR="00334B9C" w:rsidRPr="00DD4C1D">
        <w:rPr>
          <w:b/>
          <w:bCs/>
        </w:rPr>
        <w:t>unseres</w:t>
      </w:r>
      <w:r>
        <w:rPr>
          <w:b/>
          <w:bCs/>
        </w:rPr>
        <w:t xml:space="preserve"> </w:t>
      </w:r>
      <w:r w:rsidR="00334B9C" w:rsidRPr="00DD4C1D">
        <w:rPr>
          <w:b/>
          <w:bCs/>
        </w:rPr>
        <w:t>Herrn,</w:t>
      </w:r>
      <w:r>
        <w:rPr>
          <w:b/>
          <w:bCs/>
        </w:rPr>
        <w:t xml:space="preserve"> </w:t>
      </w:r>
      <w:r w:rsidR="00334B9C" w:rsidRPr="00DD4C1D">
        <w:rPr>
          <w:b/>
          <w:bCs/>
        </w:rPr>
        <w:t>Jesu</w:t>
      </w:r>
      <w:r>
        <w:rPr>
          <w:b/>
          <w:bCs/>
        </w:rPr>
        <w:t xml:space="preserve"> </w:t>
      </w:r>
      <w:r w:rsidR="00334B9C" w:rsidRPr="00DD4C1D">
        <w:rPr>
          <w:b/>
          <w:bCs/>
        </w:rPr>
        <w:t>Christi,</w:t>
      </w:r>
      <w:r>
        <w:rPr>
          <w:b/>
          <w:bCs/>
        </w:rPr>
        <w:t xml:space="preserve"> </w:t>
      </w:r>
      <w:r w:rsidR="00334B9C" w:rsidRPr="00DD4C1D">
        <w:rPr>
          <w:b/>
          <w:bCs/>
        </w:rPr>
        <w:t>zu</w:t>
      </w:r>
      <w:r>
        <w:rPr>
          <w:b/>
          <w:bCs/>
        </w:rPr>
        <w:t xml:space="preserve"> </w:t>
      </w:r>
      <w:r w:rsidR="00334B9C" w:rsidRPr="00DD4C1D">
        <w:rPr>
          <w:b/>
          <w:bCs/>
        </w:rPr>
        <w:t>erlangen</w:t>
      </w:r>
      <w:r w:rsidR="00F2610D" w:rsidRPr="00DD4C1D">
        <w:rPr>
          <w:b/>
          <w:bCs/>
        </w:rPr>
        <w:t>.</w:t>
      </w:r>
      <w:r w:rsidR="00F2610D" w:rsidRPr="00DD4C1D">
        <w:t>“</w:t>
      </w:r>
      <w:r>
        <w:t xml:space="preserve"> </w:t>
      </w:r>
    </w:p>
    <w:p w14:paraId="6D9FE4BF" w14:textId="314D4DCC" w:rsidR="00F2610D" w:rsidRPr="00DD4C1D" w:rsidRDefault="001478F8" w:rsidP="002C0189">
      <w:r>
        <w:rPr>
          <w:sz w:val="20"/>
        </w:rPr>
        <w:t xml:space="preserve">    </w:t>
      </w:r>
      <w:r w:rsidR="005A31BB" w:rsidRPr="00DD4C1D">
        <w:t>Es</w:t>
      </w:r>
      <w:r>
        <w:t xml:space="preserve"> </w:t>
      </w:r>
      <w:r w:rsidR="005A31BB" w:rsidRPr="00DD4C1D">
        <w:t>geht</w:t>
      </w:r>
      <w:r>
        <w:t xml:space="preserve"> </w:t>
      </w:r>
      <w:r w:rsidR="005A31BB" w:rsidRPr="00DD4C1D">
        <w:t>hier</w:t>
      </w:r>
      <w:r>
        <w:t xml:space="preserve"> </w:t>
      </w:r>
      <w:r w:rsidR="005A31BB" w:rsidRPr="00DD4C1D">
        <w:t>um</w:t>
      </w:r>
      <w:r>
        <w:t xml:space="preserve"> </w:t>
      </w:r>
      <w:r w:rsidR="005A31BB" w:rsidRPr="00DD4C1D">
        <w:t>die</w:t>
      </w:r>
      <w:r>
        <w:t xml:space="preserve"> </w:t>
      </w:r>
      <w:r w:rsidR="005A31BB" w:rsidRPr="00DD4C1D">
        <w:t>Tatsache,</w:t>
      </w:r>
      <w:r>
        <w:t xml:space="preserve"> </w:t>
      </w:r>
      <w:r w:rsidR="005A31BB" w:rsidRPr="00DD4C1D">
        <w:t>dass</w:t>
      </w:r>
      <w:r>
        <w:t xml:space="preserve"> </w:t>
      </w:r>
      <w:r w:rsidR="005A31BB" w:rsidRPr="00DD4C1D">
        <w:t>Gott</w:t>
      </w:r>
      <w:r>
        <w:t xml:space="preserve"> </w:t>
      </w:r>
      <w:r w:rsidR="005A31BB" w:rsidRPr="00DD4C1D">
        <w:t>das</w:t>
      </w:r>
      <w:r>
        <w:t xml:space="preserve"> </w:t>
      </w:r>
      <w:r w:rsidR="005A31BB" w:rsidRPr="00DD4C1D">
        <w:t>neue</w:t>
      </w:r>
      <w:r>
        <w:t xml:space="preserve"> </w:t>
      </w:r>
      <w:r w:rsidR="005A31BB" w:rsidRPr="00DD4C1D">
        <w:t>Gottesvolk</w:t>
      </w:r>
      <w:r>
        <w:t xml:space="preserve"> </w:t>
      </w:r>
      <w:r w:rsidR="005A31BB" w:rsidRPr="00DD4C1D">
        <w:t>für</w:t>
      </w:r>
      <w:r>
        <w:t xml:space="preserve"> </w:t>
      </w:r>
      <w:r w:rsidR="005A31BB" w:rsidRPr="00DD4C1D">
        <w:t>eine</w:t>
      </w:r>
      <w:r>
        <w:t xml:space="preserve"> </w:t>
      </w:r>
      <w:r w:rsidR="005A31BB" w:rsidRPr="00DD4C1D">
        <w:t>herrliche</w:t>
      </w:r>
      <w:r>
        <w:t xml:space="preserve"> </w:t>
      </w:r>
      <w:r w:rsidR="005A31BB" w:rsidRPr="00DD4C1D">
        <w:t>Zukunft</w:t>
      </w:r>
      <w:r>
        <w:t xml:space="preserve"> </w:t>
      </w:r>
      <w:r w:rsidR="005A31BB" w:rsidRPr="00DD4C1D">
        <w:t>erwählt</w:t>
      </w:r>
      <w:r>
        <w:t xml:space="preserve"> </w:t>
      </w:r>
      <w:r w:rsidR="005A31BB" w:rsidRPr="00DD4C1D">
        <w:t>hat.</w:t>
      </w:r>
      <w:r>
        <w:t xml:space="preserve"> </w:t>
      </w:r>
      <w:r w:rsidR="005A31BB" w:rsidRPr="00DD4C1D">
        <w:t>In</w:t>
      </w:r>
      <w:r>
        <w:t xml:space="preserve"> </w:t>
      </w:r>
      <w:r w:rsidR="005A31BB" w:rsidRPr="00DD4C1D">
        <w:t>Thessalonich</w:t>
      </w:r>
      <w:r>
        <w:t xml:space="preserve"> </w:t>
      </w:r>
      <w:r w:rsidR="005A31BB" w:rsidRPr="00DD4C1D">
        <w:t>wurden</w:t>
      </w:r>
      <w:r>
        <w:t xml:space="preserve"> </w:t>
      </w:r>
      <w:r w:rsidR="005A31BB" w:rsidRPr="00DD4C1D">
        <w:t>die</w:t>
      </w:r>
      <w:r>
        <w:t xml:space="preserve"> </w:t>
      </w:r>
      <w:r w:rsidR="005A31BB" w:rsidRPr="00DD4C1D">
        <w:t>Menschen</w:t>
      </w:r>
      <w:r>
        <w:t xml:space="preserve"> </w:t>
      </w:r>
      <w:r w:rsidR="005A31BB" w:rsidRPr="00DD4C1D">
        <w:t>zu</w:t>
      </w:r>
      <w:r>
        <w:t xml:space="preserve"> </w:t>
      </w:r>
      <w:r w:rsidR="005A31BB" w:rsidRPr="00DD4C1D">
        <w:t>Erwählten</w:t>
      </w:r>
      <w:r>
        <w:t xml:space="preserve"> </w:t>
      </w:r>
      <w:r w:rsidR="00334B9C" w:rsidRPr="00DD4C1D">
        <w:t>aufgrund</w:t>
      </w:r>
      <w:r>
        <w:t xml:space="preserve"> </w:t>
      </w:r>
      <w:r w:rsidR="00334B9C" w:rsidRPr="00DD4C1D">
        <w:t>des</w:t>
      </w:r>
      <w:r>
        <w:t xml:space="preserve"> </w:t>
      </w:r>
      <w:r w:rsidR="00334B9C" w:rsidRPr="00DD4C1D">
        <w:t>Glaubens</w:t>
      </w:r>
      <w:r>
        <w:t xml:space="preserve"> </w:t>
      </w:r>
      <w:r w:rsidR="00334B9C" w:rsidRPr="00DD4C1D">
        <w:t>an</w:t>
      </w:r>
      <w:r>
        <w:t xml:space="preserve"> </w:t>
      </w:r>
      <w:r w:rsidR="00334B9C" w:rsidRPr="00DD4C1D">
        <w:t>die</w:t>
      </w:r>
      <w:r>
        <w:t xml:space="preserve"> </w:t>
      </w:r>
      <w:r w:rsidR="00334B9C" w:rsidRPr="00DD4C1D">
        <w:t>Wahrheit</w:t>
      </w:r>
      <w:r w:rsidR="005A31BB" w:rsidRPr="00DD4C1D">
        <w:t>.</w:t>
      </w:r>
      <w:r>
        <w:t xml:space="preserve"> </w:t>
      </w:r>
      <w:r w:rsidR="005A31BB" w:rsidRPr="00DD4C1D">
        <w:t>Es</w:t>
      </w:r>
      <w:r>
        <w:t xml:space="preserve"> </w:t>
      </w:r>
      <w:r w:rsidR="005A31BB" w:rsidRPr="00DD4C1D">
        <w:t>war</w:t>
      </w:r>
      <w:r>
        <w:t xml:space="preserve"> </w:t>
      </w:r>
      <w:r w:rsidR="005A31BB" w:rsidRPr="00DD4C1D">
        <w:t>nicht</w:t>
      </w:r>
      <w:r>
        <w:t xml:space="preserve"> </w:t>
      </w:r>
      <w:r w:rsidR="005A31BB" w:rsidRPr="00DD4C1D">
        <w:t>umgekehrt.</w:t>
      </w:r>
      <w:r>
        <w:t xml:space="preserve"> </w:t>
      </w:r>
      <w:r w:rsidR="005A31BB" w:rsidRPr="00DD4C1D">
        <w:t>Es</w:t>
      </w:r>
      <w:r>
        <w:t xml:space="preserve"> </w:t>
      </w:r>
      <w:r w:rsidR="005A31BB" w:rsidRPr="00DD4C1D">
        <w:t>war</w:t>
      </w:r>
      <w:r>
        <w:t xml:space="preserve"> </w:t>
      </w:r>
      <w:r w:rsidR="005A31BB" w:rsidRPr="00DD4C1D">
        <w:t>nicht</w:t>
      </w:r>
      <w:r>
        <w:t xml:space="preserve"> </w:t>
      </w:r>
      <w:r w:rsidR="005A31BB" w:rsidRPr="00DD4C1D">
        <w:t>so,</w:t>
      </w:r>
      <w:r>
        <w:t xml:space="preserve"> </w:t>
      </w:r>
      <w:r w:rsidR="005A31BB" w:rsidRPr="00DD4C1D">
        <w:t>dass</w:t>
      </w:r>
      <w:r>
        <w:t xml:space="preserve"> </w:t>
      </w:r>
      <w:r w:rsidR="005A31BB" w:rsidRPr="00DD4C1D">
        <w:t>die</w:t>
      </w:r>
      <w:r>
        <w:t xml:space="preserve"> </w:t>
      </w:r>
      <w:r w:rsidR="005A31BB" w:rsidRPr="00DD4C1D">
        <w:t>Thessalonicher</w:t>
      </w:r>
      <w:r>
        <w:t xml:space="preserve"> </w:t>
      </w:r>
      <w:r w:rsidR="005A31BB" w:rsidRPr="00DD4C1D">
        <w:t>deshalb</w:t>
      </w:r>
      <w:r>
        <w:t xml:space="preserve"> </w:t>
      </w:r>
      <w:r w:rsidR="005A31BB" w:rsidRPr="00DD4C1D">
        <w:t>an</w:t>
      </w:r>
      <w:r>
        <w:t xml:space="preserve"> </w:t>
      </w:r>
      <w:r w:rsidR="005A31BB" w:rsidRPr="00DD4C1D">
        <w:t>die</w:t>
      </w:r>
      <w:r>
        <w:t xml:space="preserve"> </w:t>
      </w:r>
      <w:r w:rsidR="005A31BB" w:rsidRPr="00DD4C1D">
        <w:t>Wahrheit</w:t>
      </w:r>
      <w:r>
        <w:t xml:space="preserve"> </w:t>
      </w:r>
      <w:r w:rsidR="005A31BB" w:rsidRPr="00DD4C1D">
        <w:t>glaubten,</w:t>
      </w:r>
      <w:r>
        <w:t xml:space="preserve"> </w:t>
      </w:r>
      <w:r w:rsidR="005A31BB" w:rsidRPr="00DD4C1D">
        <w:t>weil</w:t>
      </w:r>
      <w:r>
        <w:t xml:space="preserve"> </w:t>
      </w:r>
      <w:r w:rsidR="005A31BB" w:rsidRPr="00DD4C1D">
        <w:t>sie</w:t>
      </w:r>
      <w:r>
        <w:t xml:space="preserve"> </w:t>
      </w:r>
      <w:r w:rsidR="005A31BB" w:rsidRPr="00DD4C1D">
        <w:t>dazu</w:t>
      </w:r>
      <w:r>
        <w:t xml:space="preserve"> </w:t>
      </w:r>
      <w:r w:rsidR="005A31BB" w:rsidRPr="00DD4C1D">
        <w:t>er</w:t>
      </w:r>
      <w:r w:rsidR="00D257C8" w:rsidRPr="00DD4C1D">
        <w:t>wählt</w:t>
      </w:r>
      <w:r>
        <w:t xml:space="preserve"> </w:t>
      </w:r>
      <w:r w:rsidR="00D257C8" w:rsidRPr="00DD4C1D">
        <w:t>waren,</w:t>
      </w:r>
      <w:r>
        <w:t xml:space="preserve"> </w:t>
      </w:r>
      <w:r w:rsidR="00D257C8" w:rsidRPr="00DD4C1D">
        <w:t>sich</w:t>
      </w:r>
      <w:r>
        <w:t xml:space="preserve"> </w:t>
      </w:r>
      <w:r w:rsidR="00D257C8" w:rsidRPr="00DD4C1D">
        <w:t>zu</w:t>
      </w:r>
      <w:r>
        <w:t xml:space="preserve"> </w:t>
      </w:r>
      <w:r w:rsidR="00D257C8" w:rsidRPr="00DD4C1D">
        <w:t>bekehren.</w:t>
      </w:r>
      <w:r>
        <w:t xml:space="preserve"> </w:t>
      </w:r>
      <w:r w:rsidR="00F2610D" w:rsidRPr="00DD4C1D">
        <w:t>Gott</w:t>
      </w:r>
      <w:r>
        <w:t xml:space="preserve"> </w:t>
      </w:r>
      <w:r w:rsidR="00D257C8" w:rsidRPr="00DD4C1D">
        <w:t>er</w:t>
      </w:r>
      <w:r w:rsidR="00F2610D" w:rsidRPr="00DD4C1D">
        <w:t>wählte</w:t>
      </w:r>
      <w:r>
        <w:t xml:space="preserve"> </w:t>
      </w:r>
      <w:r w:rsidR="00D257C8" w:rsidRPr="00DD4C1D">
        <w:t>sie</w:t>
      </w:r>
      <w:r>
        <w:t xml:space="preserve"> </w:t>
      </w:r>
      <w:r w:rsidR="00F2610D" w:rsidRPr="00DD4C1D">
        <w:t>„</w:t>
      </w:r>
      <w:r w:rsidR="00F2610D" w:rsidRPr="00DD4C1D">
        <w:rPr>
          <w:b/>
        </w:rPr>
        <w:t>im</w:t>
      </w:r>
      <w:r w:rsidR="00D257C8" w:rsidRPr="00DD4C1D">
        <w:rPr>
          <w:b/>
        </w:rPr>
        <w:t>“</w:t>
      </w:r>
      <w:r>
        <w:t xml:space="preserve"> </w:t>
      </w:r>
      <w:r w:rsidR="00D257C8" w:rsidRPr="00DD4C1D">
        <w:t>Glauben</w:t>
      </w:r>
      <w:r>
        <w:t xml:space="preserve"> </w:t>
      </w:r>
      <w:r w:rsidR="00D257C8" w:rsidRPr="00DD4C1D">
        <w:t>an</w:t>
      </w:r>
      <w:r>
        <w:t xml:space="preserve"> </w:t>
      </w:r>
      <w:r w:rsidR="00D257C8" w:rsidRPr="00DD4C1D">
        <w:t>die</w:t>
      </w:r>
      <w:r>
        <w:t xml:space="preserve"> </w:t>
      </w:r>
      <w:r w:rsidR="00D257C8" w:rsidRPr="00DD4C1D">
        <w:t>Wahrheit</w:t>
      </w:r>
      <w:r w:rsidR="00F2610D" w:rsidRPr="00DD4C1D">
        <w:t>,</w:t>
      </w:r>
      <w:r>
        <w:t xml:space="preserve"> </w:t>
      </w:r>
      <w:r w:rsidR="00F2610D" w:rsidRPr="00DD4C1D">
        <w:t>nicht</w:t>
      </w:r>
      <w:r>
        <w:t xml:space="preserve"> </w:t>
      </w:r>
      <w:r w:rsidR="00F2610D" w:rsidRPr="00DD4C1D">
        <w:t>„</w:t>
      </w:r>
      <w:r w:rsidR="00F2610D" w:rsidRPr="00DD4C1D">
        <w:rPr>
          <w:b/>
        </w:rPr>
        <w:t>zum</w:t>
      </w:r>
      <w:r w:rsidR="00D257C8" w:rsidRPr="00DD4C1D">
        <w:rPr>
          <w:b/>
        </w:rPr>
        <w:t>“</w:t>
      </w:r>
      <w:r>
        <w:t xml:space="preserve"> </w:t>
      </w:r>
      <w:r w:rsidR="00F2610D" w:rsidRPr="00DD4C1D">
        <w:t>Glauben</w:t>
      </w:r>
      <w:r>
        <w:t xml:space="preserve"> </w:t>
      </w:r>
      <w:r w:rsidR="00F2610D" w:rsidRPr="00DD4C1D">
        <w:t>an</w:t>
      </w:r>
      <w:r>
        <w:t xml:space="preserve"> </w:t>
      </w:r>
      <w:r w:rsidR="00D257C8" w:rsidRPr="00DD4C1D">
        <w:t>die</w:t>
      </w:r>
      <w:r>
        <w:t xml:space="preserve"> </w:t>
      </w:r>
      <w:r w:rsidR="00D257C8" w:rsidRPr="00DD4C1D">
        <w:t>Wahrheit</w:t>
      </w:r>
      <w:r w:rsidR="00F2610D" w:rsidRPr="00DD4C1D">
        <w:t>.</w:t>
      </w:r>
      <w:r>
        <w:t xml:space="preserve"> </w:t>
      </w:r>
      <w:r w:rsidR="00F2610D" w:rsidRPr="00DD4C1D">
        <w:t>Wer</w:t>
      </w:r>
      <w:r>
        <w:t xml:space="preserve"> </w:t>
      </w:r>
      <w:r w:rsidR="00F2610D" w:rsidRPr="00DD4C1D">
        <w:t>im</w:t>
      </w:r>
      <w:r>
        <w:t xml:space="preserve"> </w:t>
      </w:r>
      <w:r w:rsidR="00F2610D" w:rsidRPr="00DD4C1D">
        <w:t>Glauben</w:t>
      </w:r>
      <w:r>
        <w:t xml:space="preserve"> </w:t>
      </w:r>
      <w:r w:rsidR="00F2610D" w:rsidRPr="00DD4C1D">
        <w:t>an</w:t>
      </w:r>
      <w:r>
        <w:t xml:space="preserve"> </w:t>
      </w:r>
      <w:r w:rsidR="00F2610D" w:rsidRPr="00DD4C1D">
        <w:t>die</w:t>
      </w:r>
      <w:r>
        <w:t xml:space="preserve"> </w:t>
      </w:r>
      <w:r w:rsidR="00F2610D" w:rsidRPr="00DD4C1D">
        <w:t>Wahrheit</w:t>
      </w:r>
      <w:r>
        <w:t xml:space="preserve"> </w:t>
      </w:r>
      <w:r w:rsidR="00F2610D" w:rsidRPr="00DD4C1D">
        <w:t>zu</w:t>
      </w:r>
      <w:r>
        <w:t xml:space="preserve"> </w:t>
      </w:r>
      <w:r w:rsidR="00F2610D" w:rsidRPr="00DD4C1D">
        <w:t>ihm</w:t>
      </w:r>
      <w:r>
        <w:t xml:space="preserve"> </w:t>
      </w:r>
      <w:r w:rsidR="00F2610D" w:rsidRPr="00DD4C1D">
        <w:t>kam,</w:t>
      </w:r>
      <w:r>
        <w:t xml:space="preserve"> </w:t>
      </w:r>
      <w:r w:rsidR="00F2610D" w:rsidRPr="00DD4C1D">
        <w:t>wurde</w:t>
      </w:r>
      <w:r>
        <w:t xml:space="preserve"> </w:t>
      </w:r>
      <w:r w:rsidR="00D257C8" w:rsidRPr="00DD4C1D">
        <w:t>in</w:t>
      </w:r>
      <w:r>
        <w:t xml:space="preserve"> </w:t>
      </w:r>
      <w:r w:rsidR="00D257C8" w:rsidRPr="00DD4C1D">
        <w:t>Christus</w:t>
      </w:r>
      <w:r>
        <w:t xml:space="preserve"> </w:t>
      </w:r>
      <w:r w:rsidR="00D257C8" w:rsidRPr="00DD4C1D">
        <w:t>versetzt</w:t>
      </w:r>
      <w:r>
        <w:t xml:space="preserve"> </w:t>
      </w:r>
      <w:r w:rsidR="00D257C8" w:rsidRPr="00DD4C1D">
        <w:t>und</w:t>
      </w:r>
      <w:r>
        <w:t xml:space="preserve"> </w:t>
      </w:r>
      <w:r w:rsidR="00D257C8" w:rsidRPr="00DD4C1D">
        <w:t>so</w:t>
      </w:r>
      <w:r>
        <w:t xml:space="preserve"> </w:t>
      </w:r>
      <w:r w:rsidR="00D257C8" w:rsidRPr="00DD4C1D">
        <w:t>ein</w:t>
      </w:r>
      <w:r>
        <w:t xml:space="preserve"> </w:t>
      </w:r>
      <w:r w:rsidR="00D257C8" w:rsidRPr="00DD4C1D">
        <w:t>E</w:t>
      </w:r>
      <w:r w:rsidR="00F2610D" w:rsidRPr="00DD4C1D">
        <w:t>rwählt</w:t>
      </w:r>
      <w:r w:rsidR="00D257C8" w:rsidRPr="00DD4C1D">
        <w:t>er</w:t>
      </w:r>
      <w:r>
        <w:t xml:space="preserve"> </w:t>
      </w:r>
      <w:r w:rsidR="00F2610D" w:rsidRPr="00DD4C1D">
        <w:t>(</w:t>
      </w:r>
      <w:r>
        <w:t xml:space="preserve">1. Thessalonischer </w:t>
      </w:r>
      <w:r w:rsidR="00F2610D" w:rsidRPr="00DD4C1D">
        <w:t>1</w:t>
      </w:r>
      <w:r>
        <w:t>, 4</w:t>
      </w:r>
      <w:r w:rsidR="00F2610D" w:rsidRPr="00DD4C1D">
        <w:t>),</w:t>
      </w:r>
      <w:r>
        <w:t xml:space="preserve"> </w:t>
      </w:r>
      <w:r w:rsidR="00F2610D" w:rsidRPr="00DD4C1D">
        <w:t>nicht</w:t>
      </w:r>
      <w:r>
        <w:t xml:space="preserve"> </w:t>
      </w:r>
      <w:r w:rsidR="00F2610D" w:rsidRPr="00DD4C1D">
        <w:t>umgekehrt.</w:t>
      </w:r>
      <w:r>
        <w:t xml:space="preserve"> </w:t>
      </w:r>
    </w:p>
    <w:p w14:paraId="2A176AC0" w14:textId="4F03C351" w:rsidR="00334B9C" w:rsidRPr="00DD4C1D" w:rsidRDefault="001478F8" w:rsidP="002C0189">
      <w:r>
        <w:t xml:space="preserve">    </w:t>
      </w:r>
      <w:r w:rsidR="00334B9C" w:rsidRPr="00DD4C1D">
        <w:t>Gott</w:t>
      </w:r>
      <w:r>
        <w:t xml:space="preserve"> </w:t>
      </w:r>
      <w:r w:rsidR="00334B9C" w:rsidRPr="00DD4C1D">
        <w:t>machte</w:t>
      </w:r>
      <w:r>
        <w:t xml:space="preserve"> </w:t>
      </w:r>
      <w:r w:rsidR="00334B9C" w:rsidRPr="00DD4C1D">
        <w:t>sich</w:t>
      </w:r>
      <w:r>
        <w:t xml:space="preserve"> </w:t>
      </w:r>
      <w:r w:rsidR="00D257C8" w:rsidRPr="00DD4C1D">
        <w:t>die</w:t>
      </w:r>
      <w:r>
        <w:t xml:space="preserve"> </w:t>
      </w:r>
      <w:r w:rsidR="00D257C8" w:rsidRPr="00DD4C1D">
        <w:t>Thessalonicher</w:t>
      </w:r>
      <w:r>
        <w:t xml:space="preserve"> </w:t>
      </w:r>
      <w:r w:rsidR="00334B9C" w:rsidRPr="00DD4C1D">
        <w:t>zu</w:t>
      </w:r>
      <w:r>
        <w:t xml:space="preserve"> </w:t>
      </w:r>
      <w:r w:rsidR="00334B9C" w:rsidRPr="00DD4C1D">
        <w:t>Erwählten.</w:t>
      </w:r>
      <w:r>
        <w:t xml:space="preserve"> </w:t>
      </w:r>
      <w:r w:rsidR="00334B9C" w:rsidRPr="00DD4C1D">
        <w:t>Wie</w:t>
      </w:r>
      <w:r>
        <w:t xml:space="preserve"> </w:t>
      </w:r>
      <w:r w:rsidR="00D257C8" w:rsidRPr="00DD4C1D">
        <w:t>tat</w:t>
      </w:r>
      <w:r>
        <w:t xml:space="preserve"> </w:t>
      </w:r>
      <w:r w:rsidR="00334B9C" w:rsidRPr="00DD4C1D">
        <w:t>er</w:t>
      </w:r>
      <w:r>
        <w:t xml:space="preserve"> </w:t>
      </w:r>
      <w:r w:rsidR="00334B9C" w:rsidRPr="00DD4C1D">
        <w:t>das?</w:t>
      </w:r>
      <w:r>
        <w:t xml:space="preserve">  </w:t>
      </w:r>
    </w:p>
    <w:p w14:paraId="5F6708DC" w14:textId="61164A3F" w:rsidR="00334B9C" w:rsidRPr="00DD4C1D" w:rsidRDefault="001478F8" w:rsidP="002C0189">
      <w:r>
        <w:t xml:space="preserve">    </w:t>
      </w:r>
      <w:r w:rsidR="00334B9C" w:rsidRPr="00DD4C1D">
        <w:t>–</w:t>
      </w:r>
      <w:r>
        <w:t xml:space="preserve"> </w:t>
      </w:r>
      <w:r w:rsidR="008A5E17" w:rsidRPr="00DD4C1D">
        <w:rPr>
          <w:b/>
          <w:bCs/>
        </w:rPr>
        <w:t>„i</w:t>
      </w:r>
      <w:r w:rsidR="00334B9C" w:rsidRPr="00DD4C1D">
        <w:rPr>
          <w:b/>
          <w:bCs/>
        </w:rPr>
        <w:t>n</w:t>
      </w:r>
      <w:r>
        <w:rPr>
          <w:b/>
          <w:bCs/>
        </w:rPr>
        <w:t xml:space="preserve"> </w:t>
      </w:r>
      <w:r w:rsidR="00334B9C" w:rsidRPr="00DD4C1D">
        <w:rPr>
          <w:b/>
          <w:bCs/>
        </w:rPr>
        <w:t>Heiligung</w:t>
      </w:r>
      <w:r>
        <w:rPr>
          <w:b/>
          <w:bCs/>
        </w:rPr>
        <w:t xml:space="preserve"> </w:t>
      </w:r>
      <w:r w:rsidR="00D257C8" w:rsidRPr="00DD4C1D">
        <w:rPr>
          <w:b/>
        </w:rPr>
        <w:t>durch</w:t>
      </w:r>
      <w:r>
        <w:rPr>
          <w:b/>
        </w:rPr>
        <w:t xml:space="preserve"> </w:t>
      </w:r>
      <w:r w:rsidR="00D257C8" w:rsidRPr="00DD4C1D">
        <w:rPr>
          <w:b/>
        </w:rPr>
        <w:t>den</w:t>
      </w:r>
      <w:r>
        <w:rPr>
          <w:b/>
        </w:rPr>
        <w:t xml:space="preserve"> </w:t>
      </w:r>
      <w:r w:rsidR="00D257C8" w:rsidRPr="00DD4C1D">
        <w:rPr>
          <w:b/>
        </w:rPr>
        <w:t>Geist</w:t>
      </w:r>
      <w:r>
        <w:t xml:space="preserve"> </w:t>
      </w:r>
      <w:r w:rsidR="00334B9C" w:rsidRPr="00DD4C1D">
        <w:rPr>
          <w:b/>
          <w:bCs/>
        </w:rPr>
        <w:t>und</w:t>
      </w:r>
      <w:r>
        <w:rPr>
          <w:b/>
          <w:bCs/>
        </w:rPr>
        <w:t xml:space="preserve"> </w:t>
      </w:r>
      <w:r w:rsidR="00334B9C" w:rsidRPr="00DD4C1D">
        <w:rPr>
          <w:b/>
          <w:bCs/>
        </w:rPr>
        <w:t>im</w:t>
      </w:r>
      <w:r>
        <w:rPr>
          <w:b/>
          <w:bCs/>
        </w:rPr>
        <w:t xml:space="preserve"> </w:t>
      </w:r>
      <w:r w:rsidR="00334B9C" w:rsidRPr="00DD4C1D">
        <w:rPr>
          <w:b/>
          <w:bCs/>
        </w:rPr>
        <w:t>Glauben</w:t>
      </w:r>
      <w:r>
        <w:rPr>
          <w:b/>
          <w:bCs/>
        </w:rPr>
        <w:t xml:space="preserve"> </w:t>
      </w:r>
      <w:r w:rsidR="00334B9C" w:rsidRPr="00DD4C1D">
        <w:rPr>
          <w:b/>
          <w:bCs/>
        </w:rPr>
        <w:t>an</w:t>
      </w:r>
      <w:r>
        <w:rPr>
          <w:b/>
          <w:bCs/>
        </w:rPr>
        <w:t xml:space="preserve"> </w:t>
      </w:r>
      <w:r w:rsidR="00334B9C" w:rsidRPr="00DD4C1D">
        <w:rPr>
          <w:b/>
          <w:bCs/>
        </w:rPr>
        <w:t>die</w:t>
      </w:r>
      <w:r>
        <w:rPr>
          <w:b/>
          <w:bCs/>
        </w:rPr>
        <w:t xml:space="preserve"> </w:t>
      </w:r>
      <w:r w:rsidR="00334B9C" w:rsidRPr="00DD4C1D">
        <w:rPr>
          <w:b/>
          <w:bCs/>
        </w:rPr>
        <w:t>Wahrheit</w:t>
      </w:r>
      <w:r w:rsidR="008A5E17" w:rsidRPr="00DD4C1D">
        <w:rPr>
          <w:b/>
          <w:bCs/>
        </w:rPr>
        <w:t>“</w:t>
      </w:r>
      <w:r w:rsidR="00334B9C" w:rsidRPr="00DD4C1D">
        <w:t>.</w:t>
      </w:r>
      <w:r>
        <w:t xml:space="preserve"> </w:t>
      </w:r>
    </w:p>
    <w:p w14:paraId="3D7EE784" w14:textId="22EE37C9" w:rsidR="00334B9C" w:rsidRPr="00DD4C1D" w:rsidRDefault="001478F8" w:rsidP="002C0189">
      <w:r>
        <w:t xml:space="preserve">    </w:t>
      </w:r>
      <w:r w:rsidR="00D257C8" w:rsidRPr="00DD4C1D">
        <w:t>Wann</w:t>
      </w:r>
      <w:r w:rsidR="00334B9C" w:rsidRPr="00DD4C1D">
        <w:t>?</w:t>
      </w:r>
      <w:r>
        <w:t xml:space="preserve"> </w:t>
      </w:r>
      <w:r w:rsidR="00334B9C" w:rsidRPr="00DD4C1D">
        <w:t>Wann</w:t>
      </w:r>
      <w:r>
        <w:t xml:space="preserve"> </w:t>
      </w:r>
      <w:r w:rsidR="00334B9C" w:rsidRPr="00DD4C1D">
        <w:t>heiligte</w:t>
      </w:r>
      <w:r>
        <w:t xml:space="preserve"> </w:t>
      </w:r>
      <w:r w:rsidR="00334B9C" w:rsidRPr="00DD4C1D">
        <w:t>Gott</w:t>
      </w:r>
      <w:r>
        <w:t xml:space="preserve"> </w:t>
      </w:r>
      <w:r w:rsidR="00334B9C" w:rsidRPr="00DD4C1D">
        <w:t>die</w:t>
      </w:r>
      <w:r>
        <w:t xml:space="preserve"> </w:t>
      </w:r>
      <w:r w:rsidR="00334B9C" w:rsidRPr="00DD4C1D">
        <w:t>Thessalonicher?</w:t>
      </w:r>
      <w:r>
        <w:t xml:space="preserve"> </w:t>
      </w:r>
      <w:r w:rsidR="00334B9C" w:rsidRPr="00DD4C1D">
        <w:t>I</w:t>
      </w:r>
      <w:r w:rsidR="008A5E17" w:rsidRPr="00DD4C1D">
        <w:t>n</w:t>
      </w:r>
      <w:r>
        <w:t xml:space="preserve"> </w:t>
      </w:r>
      <w:r w:rsidR="008A5E17" w:rsidRPr="00DD4C1D">
        <w:t>ihrer</w:t>
      </w:r>
      <w:r>
        <w:t xml:space="preserve"> </w:t>
      </w:r>
      <w:r w:rsidR="008A5E17" w:rsidRPr="00DD4C1D">
        <w:t>persönlichen</w:t>
      </w:r>
      <w:r>
        <w:t xml:space="preserve"> </w:t>
      </w:r>
      <w:r w:rsidR="008A5E17" w:rsidRPr="00DD4C1D">
        <w:t>Heilswende</w:t>
      </w:r>
      <w:r w:rsidR="00D257C8" w:rsidRPr="00DD4C1D">
        <w:t>.</w:t>
      </w:r>
      <w:r>
        <w:t xml:space="preserve"> </w:t>
      </w:r>
      <w:r w:rsidR="00D257C8" w:rsidRPr="00DD4C1D">
        <w:t>A</w:t>
      </w:r>
      <w:r w:rsidR="00334B9C" w:rsidRPr="00DD4C1D">
        <w:t>ls</w:t>
      </w:r>
      <w:r>
        <w:t xml:space="preserve"> </w:t>
      </w:r>
      <w:r w:rsidR="00334B9C" w:rsidRPr="00DD4C1D">
        <w:t>sie</w:t>
      </w:r>
      <w:r>
        <w:t xml:space="preserve"> </w:t>
      </w:r>
      <w:r w:rsidR="00334B9C" w:rsidRPr="00DD4C1D">
        <w:t>sich</w:t>
      </w:r>
      <w:r>
        <w:t xml:space="preserve"> </w:t>
      </w:r>
      <w:r w:rsidR="00334B9C" w:rsidRPr="00DD4C1D">
        <w:t>bekehrten,</w:t>
      </w:r>
      <w:r>
        <w:t xml:space="preserve"> </w:t>
      </w:r>
      <w:r w:rsidR="00334B9C" w:rsidRPr="00DD4C1D">
        <w:t>kamen</w:t>
      </w:r>
      <w:r>
        <w:t xml:space="preserve"> </w:t>
      </w:r>
      <w:r w:rsidR="00334B9C" w:rsidRPr="00DD4C1D">
        <w:t>sie</w:t>
      </w:r>
      <w:r>
        <w:t xml:space="preserve"> </w:t>
      </w:r>
      <w:r w:rsidR="00334B9C" w:rsidRPr="00DD4C1D">
        <w:t>zu</w:t>
      </w:r>
      <w:r>
        <w:t xml:space="preserve"> </w:t>
      </w:r>
      <w:r w:rsidR="00334B9C" w:rsidRPr="00DD4C1D">
        <w:t>Christus</w:t>
      </w:r>
      <w:r>
        <w:t xml:space="preserve"> </w:t>
      </w:r>
      <w:r w:rsidR="008A5E17" w:rsidRPr="00DD4C1D">
        <w:t>„</w:t>
      </w:r>
      <w:r w:rsidR="00334B9C" w:rsidRPr="00DD4C1D">
        <w:rPr>
          <w:b/>
          <w:bCs/>
        </w:rPr>
        <w:t>im</w:t>
      </w:r>
      <w:r>
        <w:rPr>
          <w:b/>
          <w:bCs/>
        </w:rPr>
        <w:t xml:space="preserve"> </w:t>
      </w:r>
      <w:r w:rsidR="00334B9C" w:rsidRPr="00DD4C1D">
        <w:rPr>
          <w:b/>
          <w:bCs/>
        </w:rPr>
        <w:t>Glauben</w:t>
      </w:r>
      <w:r>
        <w:rPr>
          <w:b/>
          <w:bCs/>
        </w:rPr>
        <w:t xml:space="preserve"> </w:t>
      </w:r>
      <w:r w:rsidR="00334B9C" w:rsidRPr="00DD4C1D">
        <w:rPr>
          <w:b/>
          <w:bCs/>
        </w:rPr>
        <w:t>an</w:t>
      </w:r>
      <w:r>
        <w:rPr>
          <w:b/>
          <w:bCs/>
        </w:rPr>
        <w:t xml:space="preserve"> </w:t>
      </w:r>
      <w:r w:rsidR="00334B9C" w:rsidRPr="00DD4C1D">
        <w:rPr>
          <w:b/>
          <w:bCs/>
        </w:rPr>
        <w:t>die</w:t>
      </w:r>
      <w:r>
        <w:rPr>
          <w:b/>
          <w:bCs/>
        </w:rPr>
        <w:t xml:space="preserve"> </w:t>
      </w:r>
      <w:r w:rsidR="00334B9C" w:rsidRPr="00DD4C1D">
        <w:rPr>
          <w:b/>
          <w:bCs/>
        </w:rPr>
        <w:t>Wahrheit</w:t>
      </w:r>
      <w:r w:rsidR="008A5E17" w:rsidRPr="00DD4C1D">
        <w:t>“.</w:t>
      </w:r>
      <w:r>
        <w:t xml:space="preserve"> </w:t>
      </w:r>
      <w:r w:rsidR="00D257C8" w:rsidRPr="00DD4C1D">
        <w:t>I</w:t>
      </w:r>
      <w:r w:rsidR="00F2610D" w:rsidRPr="00DD4C1D">
        <w:t>n</w:t>
      </w:r>
      <w:r>
        <w:t xml:space="preserve"> </w:t>
      </w:r>
      <w:r w:rsidR="00F2610D" w:rsidRPr="00DD4C1D">
        <w:t>dieser</w:t>
      </w:r>
      <w:r>
        <w:t xml:space="preserve"> </w:t>
      </w:r>
      <w:r w:rsidR="00F2610D" w:rsidRPr="00DD4C1D">
        <w:t>Heiligung</w:t>
      </w:r>
      <w:r>
        <w:t xml:space="preserve"> </w:t>
      </w:r>
      <w:r w:rsidR="00334B9C" w:rsidRPr="00DD4C1D">
        <w:t>wurden</w:t>
      </w:r>
      <w:r>
        <w:t xml:space="preserve"> </w:t>
      </w:r>
      <w:r w:rsidR="00334B9C" w:rsidRPr="00DD4C1D">
        <w:t>sie</w:t>
      </w:r>
      <w:r>
        <w:t xml:space="preserve"> </w:t>
      </w:r>
      <w:r w:rsidR="00334B9C" w:rsidRPr="00DD4C1D">
        <w:t>zu</w:t>
      </w:r>
      <w:r>
        <w:t xml:space="preserve"> </w:t>
      </w:r>
      <w:r w:rsidR="00334B9C" w:rsidRPr="00DD4C1D">
        <w:t>„Erwählten“.</w:t>
      </w:r>
      <w:r>
        <w:t xml:space="preserve"> </w:t>
      </w:r>
      <w:r w:rsidR="008A5E17" w:rsidRPr="00DD4C1D">
        <w:t>Das</w:t>
      </w:r>
      <w:r>
        <w:t xml:space="preserve"> </w:t>
      </w:r>
      <w:r w:rsidR="008A5E17" w:rsidRPr="00DD4C1D">
        <w:t>stimmt</w:t>
      </w:r>
      <w:r>
        <w:t xml:space="preserve"> </w:t>
      </w:r>
      <w:r w:rsidR="008A5E17" w:rsidRPr="00DD4C1D">
        <w:t>mit</w:t>
      </w:r>
      <w:r>
        <w:t xml:space="preserve"> 1. Thessalonischer </w:t>
      </w:r>
      <w:r w:rsidR="008A5E17" w:rsidRPr="00DD4C1D">
        <w:t>1</w:t>
      </w:r>
      <w:r>
        <w:t>, 4</w:t>
      </w:r>
      <w:r w:rsidR="008A5E17" w:rsidRPr="00DD4C1D">
        <w:t>.5</w:t>
      </w:r>
      <w:r>
        <w:t xml:space="preserve"> </w:t>
      </w:r>
      <w:r w:rsidR="008A5E17" w:rsidRPr="00DD4C1D">
        <w:t>überein:</w:t>
      </w:r>
      <w:r>
        <w:t xml:space="preserve"> </w:t>
      </w:r>
      <w:r w:rsidR="008A5E17" w:rsidRPr="00DD4C1D">
        <w:t>„</w:t>
      </w:r>
      <w:r w:rsidR="0021340D" w:rsidRPr="00DD4C1D">
        <w:rPr>
          <w:b/>
        </w:rPr>
        <w:t>wissen</w:t>
      </w:r>
      <w:r>
        <w:rPr>
          <w:b/>
        </w:rPr>
        <w:t xml:space="preserve"> </w:t>
      </w:r>
      <w:r w:rsidR="0021340D" w:rsidRPr="00DD4C1D">
        <w:rPr>
          <w:b/>
        </w:rPr>
        <w:t>wir</w:t>
      </w:r>
      <w:r>
        <w:rPr>
          <w:b/>
        </w:rPr>
        <w:t xml:space="preserve"> </w:t>
      </w:r>
      <w:r w:rsidR="0021340D" w:rsidRPr="00DD4C1D">
        <w:rPr>
          <w:b/>
        </w:rPr>
        <w:t>doch</w:t>
      </w:r>
      <w:r w:rsidR="00334B9C" w:rsidRPr="00DD4C1D">
        <w:rPr>
          <w:b/>
        </w:rPr>
        <w:t>,</w:t>
      </w:r>
      <w:r>
        <w:rPr>
          <w:b/>
        </w:rPr>
        <w:t xml:space="preserve"> </w:t>
      </w:r>
      <w:r w:rsidR="00334B9C" w:rsidRPr="00DD4C1D">
        <w:rPr>
          <w:b/>
        </w:rPr>
        <w:t>Brüder,</w:t>
      </w:r>
      <w:r>
        <w:rPr>
          <w:b/>
        </w:rPr>
        <w:t xml:space="preserve"> </w:t>
      </w:r>
      <w:r w:rsidR="0021340D" w:rsidRPr="00DD4C1D">
        <w:rPr>
          <w:b/>
        </w:rPr>
        <w:t>von</w:t>
      </w:r>
      <w:r>
        <w:rPr>
          <w:b/>
        </w:rPr>
        <w:t xml:space="preserve"> </w:t>
      </w:r>
      <w:r w:rsidR="0021340D" w:rsidRPr="00DD4C1D">
        <w:rPr>
          <w:b/>
        </w:rPr>
        <w:t>Gott</w:t>
      </w:r>
      <w:r>
        <w:rPr>
          <w:b/>
        </w:rPr>
        <w:t xml:space="preserve"> </w:t>
      </w:r>
      <w:r w:rsidR="0021340D" w:rsidRPr="00DD4C1D">
        <w:rPr>
          <w:b/>
        </w:rPr>
        <w:t>G</w:t>
      </w:r>
      <w:r w:rsidR="00334B9C" w:rsidRPr="00DD4C1D">
        <w:rPr>
          <w:b/>
        </w:rPr>
        <w:t>eliebt</w:t>
      </w:r>
      <w:r w:rsidR="0021340D" w:rsidRPr="00DD4C1D">
        <w:rPr>
          <w:b/>
        </w:rPr>
        <w:t>e</w:t>
      </w:r>
      <w:r w:rsidR="00334B9C" w:rsidRPr="00DD4C1D">
        <w:rPr>
          <w:b/>
        </w:rPr>
        <w:t>,</w:t>
      </w:r>
      <w:r>
        <w:rPr>
          <w:b/>
        </w:rPr>
        <w:t xml:space="preserve"> </w:t>
      </w:r>
      <w:r w:rsidR="00334B9C" w:rsidRPr="00DD4C1D">
        <w:rPr>
          <w:b/>
        </w:rPr>
        <w:t>um</w:t>
      </w:r>
      <w:r>
        <w:rPr>
          <w:b/>
        </w:rPr>
        <w:t xml:space="preserve"> </w:t>
      </w:r>
      <w:r w:rsidR="00334B9C" w:rsidRPr="00DD4C1D">
        <w:rPr>
          <w:b/>
        </w:rPr>
        <w:t>eure</w:t>
      </w:r>
      <w:r>
        <w:rPr>
          <w:b/>
        </w:rPr>
        <w:t xml:space="preserve"> </w:t>
      </w:r>
      <w:r w:rsidR="00334B9C" w:rsidRPr="00DD4C1D">
        <w:rPr>
          <w:b/>
        </w:rPr>
        <w:t>Erwäh</w:t>
      </w:r>
      <w:r w:rsidR="0021340D" w:rsidRPr="00DD4C1D">
        <w:rPr>
          <w:b/>
        </w:rPr>
        <w:t>lung,</w:t>
      </w:r>
      <w:r>
        <w:rPr>
          <w:b/>
        </w:rPr>
        <w:t xml:space="preserve"> </w:t>
      </w:r>
      <w:r w:rsidR="00334B9C" w:rsidRPr="00DD4C1D">
        <w:rPr>
          <w:b/>
        </w:rPr>
        <w:t>dass</w:t>
      </w:r>
      <w:r>
        <w:rPr>
          <w:b/>
        </w:rPr>
        <w:t xml:space="preserve"> </w:t>
      </w:r>
      <w:r w:rsidR="00334B9C" w:rsidRPr="00DD4C1D">
        <w:rPr>
          <w:b/>
        </w:rPr>
        <w:t>unsere</w:t>
      </w:r>
      <w:r>
        <w:rPr>
          <w:b/>
        </w:rPr>
        <w:t xml:space="preserve"> </w:t>
      </w:r>
      <w:r w:rsidR="00334B9C" w:rsidRPr="00DD4C1D">
        <w:rPr>
          <w:b/>
        </w:rPr>
        <w:t>gute</w:t>
      </w:r>
      <w:r>
        <w:rPr>
          <w:b/>
        </w:rPr>
        <w:t xml:space="preserve"> </w:t>
      </w:r>
      <w:r w:rsidR="00334B9C" w:rsidRPr="00DD4C1D">
        <w:rPr>
          <w:b/>
        </w:rPr>
        <w:t>Botschaft</w:t>
      </w:r>
      <w:r>
        <w:rPr>
          <w:b/>
        </w:rPr>
        <w:t xml:space="preserve"> </w:t>
      </w:r>
      <w:r w:rsidR="00334B9C" w:rsidRPr="00DD4C1D">
        <w:rPr>
          <w:b/>
        </w:rPr>
        <w:t>nicht</w:t>
      </w:r>
      <w:r>
        <w:rPr>
          <w:b/>
        </w:rPr>
        <w:t xml:space="preserve"> </w:t>
      </w:r>
      <w:r w:rsidR="00334B9C" w:rsidRPr="00DD4C1D">
        <w:rPr>
          <w:b/>
        </w:rPr>
        <w:t>in</w:t>
      </w:r>
      <w:r>
        <w:rPr>
          <w:b/>
        </w:rPr>
        <w:t xml:space="preserve"> </w:t>
      </w:r>
      <w:r w:rsidR="00334B9C" w:rsidRPr="00DD4C1D">
        <w:rPr>
          <w:b/>
        </w:rPr>
        <w:t>Wort</w:t>
      </w:r>
      <w:r>
        <w:rPr>
          <w:b/>
        </w:rPr>
        <w:t xml:space="preserve"> </w:t>
      </w:r>
      <w:r w:rsidR="00334B9C" w:rsidRPr="00DD4C1D">
        <w:rPr>
          <w:b/>
        </w:rPr>
        <w:t>allein</w:t>
      </w:r>
      <w:r>
        <w:rPr>
          <w:b/>
        </w:rPr>
        <w:t xml:space="preserve"> </w:t>
      </w:r>
      <w:r w:rsidR="00334B9C" w:rsidRPr="00DD4C1D">
        <w:rPr>
          <w:b/>
        </w:rPr>
        <w:t>zu</w:t>
      </w:r>
      <w:r>
        <w:rPr>
          <w:b/>
        </w:rPr>
        <w:t xml:space="preserve"> </w:t>
      </w:r>
      <w:r w:rsidR="00334B9C" w:rsidRPr="00DD4C1D">
        <w:rPr>
          <w:b/>
        </w:rPr>
        <w:t>euch</w:t>
      </w:r>
      <w:r>
        <w:rPr>
          <w:b/>
        </w:rPr>
        <w:t xml:space="preserve"> </w:t>
      </w:r>
      <w:r w:rsidR="00334B9C" w:rsidRPr="00DD4C1D">
        <w:rPr>
          <w:b/>
        </w:rPr>
        <w:t>kam,</w:t>
      </w:r>
      <w:r>
        <w:rPr>
          <w:b/>
        </w:rPr>
        <w:t xml:space="preserve"> </w:t>
      </w:r>
      <w:r w:rsidR="00334B9C" w:rsidRPr="00DD4C1D">
        <w:rPr>
          <w:b/>
        </w:rPr>
        <w:t>…</w:t>
      </w:r>
      <w:r w:rsidR="00334B9C" w:rsidRPr="00DD4C1D">
        <w:t>“</w:t>
      </w:r>
      <w:r w:rsidR="0021340D" w:rsidRPr="00DD4C1D">
        <w:t>.</w:t>
      </w:r>
      <w:r>
        <w:t xml:space="preserve">  </w:t>
      </w:r>
    </w:p>
    <w:p w14:paraId="488478A3" w14:textId="07553E23" w:rsidR="00334B9C" w:rsidRPr="00DD4C1D" w:rsidRDefault="001478F8" w:rsidP="002C0189">
      <w:r>
        <w:t xml:space="preserve">    </w:t>
      </w:r>
      <w:r w:rsidR="00334B9C" w:rsidRPr="00DD4C1D">
        <w:t>Paulus</w:t>
      </w:r>
      <w:r>
        <w:t xml:space="preserve"> </w:t>
      </w:r>
      <w:r w:rsidR="00334B9C" w:rsidRPr="00DD4C1D">
        <w:t>wusste</w:t>
      </w:r>
      <w:r>
        <w:t xml:space="preserve"> </w:t>
      </w:r>
      <w:r w:rsidR="00334B9C" w:rsidRPr="00DD4C1D">
        <w:t>um</w:t>
      </w:r>
      <w:r>
        <w:t xml:space="preserve"> </w:t>
      </w:r>
      <w:r w:rsidR="00334B9C" w:rsidRPr="00DD4C1D">
        <w:t>die</w:t>
      </w:r>
      <w:r>
        <w:t xml:space="preserve"> </w:t>
      </w:r>
      <w:r w:rsidR="00334B9C" w:rsidRPr="00DD4C1D">
        <w:t>Erwählung</w:t>
      </w:r>
      <w:r>
        <w:t xml:space="preserve"> </w:t>
      </w:r>
      <w:r w:rsidR="00334B9C" w:rsidRPr="00DD4C1D">
        <w:t>der</w:t>
      </w:r>
      <w:r>
        <w:t xml:space="preserve"> </w:t>
      </w:r>
      <w:r w:rsidR="00334B9C" w:rsidRPr="00DD4C1D">
        <w:t>Thessalonicher,</w:t>
      </w:r>
      <w:r>
        <w:t xml:space="preserve"> </w:t>
      </w:r>
      <w:r w:rsidR="00334B9C" w:rsidRPr="00DD4C1D">
        <w:t>weil</w:t>
      </w:r>
      <w:r>
        <w:t xml:space="preserve"> </w:t>
      </w:r>
      <w:r w:rsidR="00334B9C" w:rsidRPr="00DD4C1D">
        <w:t>er</w:t>
      </w:r>
      <w:r>
        <w:t xml:space="preserve"> </w:t>
      </w:r>
      <w:r w:rsidR="00334B9C" w:rsidRPr="00DD4C1D">
        <w:t>dabei</w:t>
      </w:r>
      <w:r>
        <w:t xml:space="preserve"> </w:t>
      </w:r>
      <w:r w:rsidR="00334B9C" w:rsidRPr="00DD4C1D">
        <w:t>war,</w:t>
      </w:r>
      <w:r>
        <w:t xml:space="preserve"> </w:t>
      </w:r>
      <w:r w:rsidR="00334B9C" w:rsidRPr="00DD4C1D">
        <w:t>als</w:t>
      </w:r>
      <w:r>
        <w:t xml:space="preserve"> </w:t>
      </w:r>
      <w:r w:rsidR="00334B9C" w:rsidRPr="00DD4C1D">
        <w:t>sie</w:t>
      </w:r>
      <w:r>
        <w:t xml:space="preserve"> </w:t>
      </w:r>
      <w:r w:rsidR="00334B9C" w:rsidRPr="00DD4C1D">
        <w:t>sich</w:t>
      </w:r>
      <w:r>
        <w:t xml:space="preserve"> </w:t>
      </w:r>
      <w:r w:rsidR="00334B9C" w:rsidRPr="00DD4C1D">
        <w:t>bekehrten.</w:t>
      </w:r>
      <w:r>
        <w:t xml:space="preserve"> </w:t>
      </w:r>
      <w:r w:rsidR="00334B9C" w:rsidRPr="00DD4C1D">
        <w:t>Er</w:t>
      </w:r>
      <w:r>
        <w:t xml:space="preserve"> </w:t>
      </w:r>
      <w:r w:rsidR="008A5E17" w:rsidRPr="00DD4C1D">
        <w:t>erlebte</w:t>
      </w:r>
      <w:r>
        <w:t xml:space="preserve"> </w:t>
      </w:r>
      <w:r w:rsidR="0021340D" w:rsidRPr="00DD4C1D">
        <w:t>es</w:t>
      </w:r>
      <w:r>
        <w:t xml:space="preserve"> </w:t>
      </w:r>
      <w:r w:rsidR="0021340D" w:rsidRPr="00DD4C1D">
        <w:t>mit.</w:t>
      </w:r>
      <w:r>
        <w:t xml:space="preserve"> </w:t>
      </w:r>
      <w:r w:rsidR="0021340D" w:rsidRPr="00DD4C1D">
        <w:t>Gott</w:t>
      </w:r>
      <w:r>
        <w:t xml:space="preserve"> </w:t>
      </w:r>
      <w:r w:rsidR="0021340D" w:rsidRPr="00DD4C1D">
        <w:t>rief</w:t>
      </w:r>
      <w:r>
        <w:t xml:space="preserve"> </w:t>
      </w:r>
      <w:r w:rsidR="0021340D" w:rsidRPr="00DD4C1D">
        <w:t>sie</w:t>
      </w:r>
      <w:r>
        <w:t xml:space="preserve"> </w:t>
      </w:r>
      <w:r w:rsidR="0021340D" w:rsidRPr="00DD4C1D">
        <w:t>durch</w:t>
      </w:r>
      <w:r>
        <w:t xml:space="preserve"> </w:t>
      </w:r>
      <w:r w:rsidR="0021340D" w:rsidRPr="00DD4C1D">
        <w:t>die</w:t>
      </w:r>
      <w:r>
        <w:t xml:space="preserve"> </w:t>
      </w:r>
      <w:r w:rsidR="0021340D" w:rsidRPr="00DD4C1D">
        <w:t>Verkündigung</w:t>
      </w:r>
      <w:r>
        <w:t xml:space="preserve"> </w:t>
      </w:r>
      <w:r w:rsidR="0021340D" w:rsidRPr="00DD4C1D">
        <w:t>seiner</w:t>
      </w:r>
      <w:r>
        <w:t xml:space="preserve"> </w:t>
      </w:r>
      <w:r w:rsidR="0021340D" w:rsidRPr="00DD4C1D">
        <w:t>Boten</w:t>
      </w:r>
      <w:r>
        <w:t xml:space="preserve"> </w:t>
      </w:r>
      <w:r w:rsidR="008A5E17" w:rsidRPr="00DD4C1D">
        <w:t>Paulu</w:t>
      </w:r>
      <w:r w:rsidR="0021340D" w:rsidRPr="00DD4C1D">
        <w:t>s</w:t>
      </w:r>
      <w:r>
        <w:t xml:space="preserve"> </w:t>
      </w:r>
      <w:r w:rsidR="0021340D" w:rsidRPr="00DD4C1D">
        <w:t>und</w:t>
      </w:r>
      <w:r>
        <w:t xml:space="preserve"> </w:t>
      </w:r>
      <w:r w:rsidR="0021340D" w:rsidRPr="00DD4C1D">
        <w:t>Silas.</w:t>
      </w:r>
      <w:r>
        <w:t xml:space="preserve"> </w:t>
      </w:r>
      <w:r w:rsidR="0021340D" w:rsidRPr="00DD4C1D">
        <w:t>D</w:t>
      </w:r>
      <w:r w:rsidR="00334B9C" w:rsidRPr="00DD4C1D">
        <w:t>ie</w:t>
      </w:r>
      <w:r>
        <w:t xml:space="preserve"> </w:t>
      </w:r>
      <w:r w:rsidR="00334B9C" w:rsidRPr="00DD4C1D">
        <w:t>Thessalonicher</w:t>
      </w:r>
      <w:r>
        <w:t xml:space="preserve"> </w:t>
      </w:r>
      <w:r w:rsidR="00334B9C" w:rsidRPr="00DD4C1D">
        <w:t>hörten</w:t>
      </w:r>
      <w:r>
        <w:t xml:space="preserve"> </w:t>
      </w:r>
      <w:r w:rsidR="00334B9C" w:rsidRPr="00DD4C1D">
        <w:t>und</w:t>
      </w:r>
      <w:r>
        <w:t xml:space="preserve"> </w:t>
      </w:r>
      <w:r w:rsidR="00334B9C" w:rsidRPr="00DD4C1D">
        <w:t>glaubten.</w:t>
      </w:r>
      <w:r>
        <w:t xml:space="preserve"> </w:t>
      </w:r>
      <w:r w:rsidR="00334B9C" w:rsidRPr="00DD4C1D">
        <w:t>Auf</w:t>
      </w:r>
      <w:r>
        <w:t xml:space="preserve"> </w:t>
      </w:r>
      <w:r w:rsidR="00334B9C" w:rsidRPr="00DD4C1D">
        <w:t>diese</w:t>
      </w:r>
      <w:r>
        <w:t xml:space="preserve"> </w:t>
      </w:r>
      <w:r w:rsidR="00334B9C" w:rsidRPr="00DD4C1D">
        <w:t>Weise</w:t>
      </w:r>
      <w:r>
        <w:t xml:space="preserve"> </w:t>
      </w:r>
      <w:r w:rsidR="00334B9C" w:rsidRPr="00DD4C1D">
        <w:t>und</w:t>
      </w:r>
      <w:r>
        <w:t xml:space="preserve"> </w:t>
      </w:r>
      <w:r w:rsidR="00334B9C" w:rsidRPr="00DD4C1D">
        <w:t>zu</w:t>
      </w:r>
      <w:r>
        <w:t xml:space="preserve"> </w:t>
      </w:r>
      <w:r w:rsidR="00334B9C" w:rsidRPr="00DD4C1D">
        <w:t>jenem</w:t>
      </w:r>
      <w:r>
        <w:t xml:space="preserve"> </w:t>
      </w:r>
      <w:r w:rsidR="00334B9C" w:rsidRPr="00DD4C1D">
        <w:t>Zeitpunkt</w:t>
      </w:r>
      <w:r>
        <w:t xml:space="preserve"> </w:t>
      </w:r>
      <w:r w:rsidR="00334B9C" w:rsidRPr="00DD4C1D">
        <w:t>wurden</w:t>
      </w:r>
      <w:r>
        <w:t xml:space="preserve"> </w:t>
      </w:r>
      <w:r w:rsidR="00334B9C" w:rsidRPr="00DD4C1D">
        <w:t>sie</w:t>
      </w:r>
      <w:r>
        <w:t xml:space="preserve"> </w:t>
      </w:r>
      <w:r w:rsidR="00334B9C" w:rsidRPr="00DD4C1D">
        <w:t>zu</w:t>
      </w:r>
      <w:r>
        <w:t xml:space="preserve"> </w:t>
      </w:r>
      <w:r w:rsidR="00334B9C" w:rsidRPr="00DD4C1D">
        <w:t>„Erwählten“</w:t>
      </w:r>
      <w:r w:rsidR="008A5E17" w:rsidRPr="00DD4C1D">
        <w:t>.</w:t>
      </w:r>
      <w:r>
        <w:t xml:space="preserve"> </w:t>
      </w:r>
      <w:r w:rsidR="0021340D" w:rsidRPr="00DD4C1D">
        <w:t>Als</w:t>
      </w:r>
      <w:r>
        <w:t xml:space="preserve"> </w:t>
      </w:r>
      <w:r w:rsidR="0021340D" w:rsidRPr="00DD4C1D">
        <w:t>sie</w:t>
      </w:r>
      <w:r>
        <w:t xml:space="preserve"> </w:t>
      </w:r>
      <w:r w:rsidR="0021340D" w:rsidRPr="00DD4C1D">
        <w:t>sich</w:t>
      </w:r>
      <w:r>
        <w:t xml:space="preserve"> </w:t>
      </w:r>
      <w:r w:rsidR="0021340D" w:rsidRPr="00DD4C1D">
        <w:t>bekehrten,</w:t>
      </w:r>
      <w:r>
        <w:t xml:space="preserve"> </w:t>
      </w:r>
      <w:r w:rsidR="0021340D" w:rsidRPr="00DD4C1D">
        <w:t>kamen</w:t>
      </w:r>
      <w:r>
        <w:t xml:space="preserve"> </w:t>
      </w:r>
      <w:r w:rsidR="0021340D" w:rsidRPr="00DD4C1D">
        <w:t>sie</w:t>
      </w:r>
      <w:r>
        <w:t xml:space="preserve"> </w:t>
      </w:r>
      <w:r w:rsidR="0021340D" w:rsidRPr="00DD4C1D">
        <w:t>in</w:t>
      </w:r>
      <w:r>
        <w:t xml:space="preserve"> </w:t>
      </w:r>
      <w:r w:rsidR="0021340D" w:rsidRPr="00DD4C1D">
        <w:t>Christus</w:t>
      </w:r>
      <w:r>
        <w:t xml:space="preserve"> </w:t>
      </w:r>
      <w:r w:rsidR="0021340D" w:rsidRPr="00DD4C1D">
        <w:t>hinein.</w:t>
      </w:r>
      <w:r>
        <w:t xml:space="preserve"> </w:t>
      </w:r>
      <w:r w:rsidR="0021340D" w:rsidRPr="00DD4C1D">
        <w:t>S</w:t>
      </w:r>
      <w:r w:rsidR="00334B9C" w:rsidRPr="00DD4C1D">
        <w:t>obald</w:t>
      </w:r>
      <w:r>
        <w:t xml:space="preserve"> </w:t>
      </w:r>
      <w:r w:rsidR="00334B9C" w:rsidRPr="00DD4C1D">
        <w:t>sie</w:t>
      </w:r>
      <w:r>
        <w:t xml:space="preserve"> </w:t>
      </w:r>
      <w:r w:rsidR="00334B9C" w:rsidRPr="00DD4C1D">
        <w:t>„in</w:t>
      </w:r>
      <w:r>
        <w:t xml:space="preserve"> </w:t>
      </w:r>
      <w:r w:rsidR="00334B9C" w:rsidRPr="00DD4C1D">
        <w:t>Christus“</w:t>
      </w:r>
      <w:r>
        <w:t xml:space="preserve"> </w:t>
      </w:r>
      <w:r w:rsidR="00334B9C" w:rsidRPr="00DD4C1D">
        <w:t>waren,</w:t>
      </w:r>
      <w:r>
        <w:t xml:space="preserve"> </w:t>
      </w:r>
      <w:r w:rsidR="00334B9C" w:rsidRPr="00DD4C1D">
        <w:t>waren</w:t>
      </w:r>
      <w:r>
        <w:t xml:space="preserve"> </w:t>
      </w:r>
      <w:r w:rsidR="00334B9C" w:rsidRPr="00DD4C1D">
        <w:t>sie</w:t>
      </w:r>
      <w:r>
        <w:t xml:space="preserve"> </w:t>
      </w:r>
      <w:r w:rsidR="00334B9C" w:rsidRPr="00DD4C1D">
        <w:t>Erwählte</w:t>
      </w:r>
      <w:r w:rsidR="0021340D" w:rsidRPr="00DD4C1D">
        <w:t>,</w:t>
      </w:r>
      <w:r>
        <w:t xml:space="preserve"> </w:t>
      </w:r>
      <w:r w:rsidR="0021340D" w:rsidRPr="00DD4C1D">
        <w:t>weil</w:t>
      </w:r>
      <w:r>
        <w:t xml:space="preserve"> </w:t>
      </w:r>
      <w:r w:rsidR="0021340D" w:rsidRPr="00DD4C1D">
        <w:t>Christus</w:t>
      </w:r>
      <w:r>
        <w:t xml:space="preserve"> </w:t>
      </w:r>
      <w:r w:rsidR="0021340D" w:rsidRPr="00DD4C1D">
        <w:t>„der</w:t>
      </w:r>
      <w:r>
        <w:t xml:space="preserve"> </w:t>
      </w:r>
      <w:r w:rsidR="0021340D" w:rsidRPr="00DD4C1D">
        <w:t>Erwählte“</w:t>
      </w:r>
      <w:r>
        <w:t xml:space="preserve"> </w:t>
      </w:r>
      <w:r w:rsidR="0021340D" w:rsidRPr="00DD4C1D">
        <w:t>ist</w:t>
      </w:r>
      <w:r w:rsidR="00334B9C" w:rsidRPr="00DD4C1D">
        <w:t>.</w:t>
      </w:r>
      <w:r>
        <w:t xml:space="preserve"> </w:t>
      </w:r>
    </w:p>
    <w:p w14:paraId="4450B2AC" w14:textId="3D253FDC" w:rsidR="00334B9C" w:rsidRPr="00DD4C1D" w:rsidRDefault="001478F8" w:rsidP="002C0189">
      <w:r>
        <w:t xml:space="preserve">    </w:t>
      </w:r>
      <w:r w:rsidR="00334B9C" w:rsidRPr="00DD4C1D">
        <w:t>Vgl.</w:t>
      </w:r>
      <w:r>
        <w:t xml:space="preserve"> Matthäus </w:t>
      </w:r>
      <w:r w:rsidR="00334B9C" w:rsidRPr="00DD4C1D">
        <w:t>22</w:t>
      </w:r>
      <w:r>
        <w:t>, 1</w:t>
      </w:r>
      <w:r w:rsidR="00334B9C" w:rsidRPr="00DD4C1D">
        <w:t>4.</w:t>
      </w:r>
      <w:r>
        <w:t xml:space="preserve"> </w:t>
      </w:r>
      <w:r w:rsidR="00334B9C" w:rsidRPr="00DD4C1D">
        <w:t>Alle</w:t>
      </w:r>
      <w:r>
        <w:t xml:space="preserve"> </w:t>
      </w:r>
      <w:r w:rsidR="0021340D" w:rsidRPr="00DD4C1D">
        <w:t>waren</w:t>
      </w:r>
      <w:r>
        <w:t xml:space="preserve"> </w:t>
      </w:r>
      <w:r w:rsidR="00334B9C" w:rsidRPr="00DD4C1D">
        <w:t>eingeladen</w:t>
      </w:r>
      <w:r>
        <w:t xml:space="preserve"> </w:t>
      </w:r>
      <w:r w:rsidR="00334B9C" w:rsidRPr="00DD4C1D">
        <w:t>(</w:t>
      </w:r>
      <w:r w:rsidR="00356C95" w:rsidRPr="00DD4C1D">
        <w:t>wörtl</w:t>
      </w:r>
      <w:r w:rsidR="00485808">
        <w:t>ich:</w:t>
      </w:r>
      <w:r>
        <w:t xml:space="preserve"> </w:t>
      </w:r>
      <w:r w:rsidR="00334B9C" w:rsidRPr="00DD4C1D">
        <w:t>gerufen)</w:t>
      </w:r>
      <w:r>
        <w:t xml:space="preserve"> </w:t>
      </w:r>
      <w:r w:rsidR="0021340D" w:rsidRPr="00DD4C1D">
        <w:t>worden</w:t>
      </w:r>
      <w:r w:rsidR="00334B9C" w:rsidRPr="00DD4C1D">
        <w:t>,</w:t>
      </w:r>
      <w:r>
        <w:t xml:space="preserve"> </w:t>
      </w:r>
      <w:r w:rsidR="00334B9C" w:rsidRPr="00DD4C1D">
        <w:t>aber</w:t>
      </w:r>
      <w:r>
        <w:t xml:space="preserve"> </w:t>
      </w:r>
      <w:r w:rsidR="00334B9C" w:rsidRPr="00DD4C1D">
        <w:t>nur</w:t>
      </w:r>
      <w:r>
        <w:t xml:space="preserve"> </w:t>
      </w:r>
      <w:r w:rsidR="00334B9C" w:rsidRPr="00DD4C1D">
        <w:t>diejenigen,</w:t>
      </w:r>
      <w:r>
        <w:t xml:space="preserve"> </w:t>
      </w:r>
      <w:r w:rsidR="00334B9C" w:rsidRPr="00DD4C1D">
        <w:t>die</w:t>
      </w:r>
      <w:r>
        <w:t xml:space="preserve"> </w:t>
      </w:r>
      <w:r w:rsidR="00334B9C" w:rsidRPr="00DD4C1D">
        <w:t>auf</w:t>
      </w:r>
      <w:r>
        <w:t xml:space="preserve"> </w:t>
      </w:r>
      <w:r w:rsidR="00334B9C" w:rsidRPr="00DD4C1D">
        <w:t>die</w:t>
      </w:r>
      <w:r>
        <w:t xml:space="preserve"> </w:t>
      </w:r>
      <w:r w:rsidR="00334B9C" w:rsidRPr="00DD4C1D">
        <w:t>Einladung</w:t>
      </w:r>
      <w:r>
        <w:t xml:space="preserve"> </w:t>
      </w:r>
      <w:r w:rsidR="00334B9C" w:rsidRPr="00DD4C1D">
        <w:t>positiv</w:t>
      </w:r>
      <w:r>
        <w:t xml:space="preserve"> </w:t>
      </w:r>
      <w:r w:rsidR="005E1553" w:rsidRPr="00DD4C1D">
        <w:t>reagier</w:t>
      </w:r>
      <w:r w:rsidR="0021340D" w:rsidRPr="00DD4C1D">
        <w:t>t</w:t>
      </w:r>
      <w:r>
        <w:t xml:space="preserve"> </w:t>
      </w:r>
      <w:r w:rsidR="0021340D" w:rsidRPr="00DD4C1D">
        <w:t>hatten,</w:t>
      </w:r>
      <w:r>
        <w:t xml:space="preserve"> </w:t>
      </w:r>
      <w:r w:rsidR="0021340D" w:rsidRPr="00DD4C1D">
        <w:t>wurden</w:t>
      </w:r>
      <w:r>
        <w:t xml:space="preserve"> </w:t>
      </w:r>
      <w:r w:rsidR="0021340D" w:rsidRPr="00DD4C1D">
        <w:t>zu</w:t>
      </w:r>
      <w:r>
        <w:t xml:space="preserve"> </w:t>
      </w:r>
      <w:r w:rsidR="00334B9C" w:rsidRPr="00DD4C1D">
        <w:t>„Erwählte</w:t>
      </w:r>
      <w:r w:rsidR="0021340D" w:rsidRPr="00DD4C1D">
        <w:t>n</w:t>
      </w:r>
      <w:r w:rsidR="00334B9C" w:rsidRPr="00DD4C1D">
        <w:t>“.</w:t>
      </w:r>
      <w:r>
        <w:t xml:space="preserve"> </w:t>
      </w:r>
      <w:r w:rsidR="00334B9C" w:rsidRPr="00DD4C1D">
        <w:t>Die</w:t>
      </w:r>
      <w:r>
        <w:t xml:space="preserve"> </w:t>
      </w:r>
      <w:r w:rsidR="00334B9C" w:rsidRPr="00DD4C1D">
        <w:t>eigentliche</w:t>
      </w:r>
      <w:r>
        <w:t xml:space="preserve"> </w:t>
      </w:r>
      <w:r w:rsidR="00334B9C" w:rsidRPr="00DD4C1D">
        <w:t>Entscheidung</w:t>
      </w:r>
      <w:r>
        <w:t xml:space="preserve"> </w:t>
      </w:r>
      <w:r w:rsidR="0023190F" w:rsidRPr="00DD4C1D">
        <w:t>des</w:t>
      </w:r>
      <w:r>
        <w:t xml:space="preserve"> </w:t>
      </w:r>
      <w:r w:rsidR="0023190F" w:rsidRPr="00DD4C1D">
        <w:t>einzelnen</w:t>
      </w:r>
      <w:r>
        <w:t xml:space="preserve"> </w:t>
      </w:r>
      <w:r w:rsidR="00334B9C" w:rsidRPr="00DD4C1D">
        <w:t>fällt</w:t>
      </w:r>
      <w:r>
        <w:t xml:space="preserve"> </w:t>
      </w:r>
      <w:r w:rsidR="00334B9C" w:rsidRPr="00DD4C1D">
        <w:t>nicht</w:t>
      </w:r>
      <w:r>
        <w:t xml:space="preserve"> </w:t>
      </w:r>
      <w:r w:rsidR="00334B9C" w:rsidRPr="00DD4C1D">
        <w:t>in</w:t>
      </w:r>
      <w:r>
        <w:t xml:space="preserve"> </w:t>
      </w:r>
      <w:r w:rsidR="00334B9C" w:rsidRPr="00DD4C1D">
        <w:t>der</w:t>
      </w:r>
      <w:r>
        <w:t xml:space="preserve"> </w:t>
      </w:r>
      <w:r w:rsidR="00334B9C" w:rsidRPr="00DD4C1D">
        <w:t>Ewigkeit,</w:t>
      </w:r>
      <w:r>
        <w:t xml:space="preserve"> </w:t>
      </w:r>
      <w:r w:rsidR="00334B9C" w:rsidRPr="00DD4C1D">
        <w:t>sondern</w:t>
      </w:r>
      <w:r>
        <w:t xml:space="preserve"> </w:t>
      </w:r>
      <w:r w:rsidR="00334B9C" w:rsidRPr="00DD4C1D">
        <w:t>im</w:t>
      </w:r>
      <w:r>
        <w:t xml:space="preserve"> </w:t>
      </w:r>
      <w:r w:rsidR="00334B9C" w:rsidRPr="00DD4C1D">
        <w:t>persönlichen</w:t>
      </w:r>
      <w:r>
        <w:t xml:space="preserve"> </w:t>
      </w:r>
      <w:r w:rsidR="00334B9C" w:rsidRPr="00DD4C1D">
        <w:t>Leben.</w:t>
      </w:r>
      <w:r>
        <w:t xml:space="preserve"> </w:t>
      </w:r>
    </w:p>
    <w:p w14:paraId="66E34D05" w14:textId="31943EC0" w:rsidR="00334B9C" w:rsidRPr="00DD4C1D" w:rsidRDefault="001478F8" w:rsidP="002C0189">
      <w:r>
        <w:t xml:space="preserve">    2. Thessalonischer </w:t>
      </w:r>
      <w:r w:rsidR="008A5E17" w:rsidRPr="00DD4C1D">
        <w:t>2</w:t>
      </w:r>
      <w:r>
        <w:t>, 1</w:t>
      </w:r>
      <w:r w:rsidR="008A5E17" w:rsidRPr="00DD4C1D">
        <w:t>3</w:t>
      </w:r>
      <w:r w:rsidR="0023190F" w:rsidRPr="00DD4C1D">
        <w:t>:</w:t>
      </w:r>
      <w:r>
        <w:t xml:space="preserve"> </w:t>
      </w:r>
      <w:r w:rsidR="0023190F" w:rsidRPr="00DD4C1D">
        <w:t>Der</w:t>
      </w:r>
      <w:r>
        <w:t xml:space="preserve"> </w:t>
      </w:r>
      <w:r w:rsidR="0023190F" w:rsidRPr="00DD4C1D">
        <w:t>Ausdruck</w:t>
      </w:r>
      <w:r>
        <w:t xml:space="preserve"> </w:t>
      </w:r>
      <w:r w:rsidR="008A5E17" w:rsidRPr="00DD4C1D">
        <w:t>„</w:t>
      </w:r>
      <w:r w:rsidR="008A5E17" w:rsidRPr="00DD4C1D">
        <w:rPr>
          <w:b/>
        </w:rPr>
        <w:t>von</w:t>
      </w:r>
      <w:r>
        <w:rPr>
          <w:b/>
        </w:rPr>
        <w:t xml:space="preserve"> </w:t>
      </w:r>
      <w:r w:rsidR="008A5E17" w:rsidRPr="00DD4C1D">
        <w:rPr>
          <w:b/>
        </w:rPr>
        <w:t>Anfang</w:t>
      </w:r>
      <w:r w:rsidR="008A5E17" w:rsidRPr="00DD4C1D">
        <w:t>“</w:t>
      </w:r>
      <w:r>
        <w:t xml:space="preserve"> </w:t>
      </w:r>
      <w:r w:rsidR="008A5E17" w:rsidRPr="00DD4C1D">
        <w:t>nimmt</w:t>
      </w:r>
      <w:r>
        <w:t xml:space="preserve"> </w:t>
      </w:r>
      <w:r w:rsidR="0023190F" w:rsidRPr="00DD4C1D">
        <w:t>wahrscheinlich</w:t>
      </w:r>
      <w:r>
        <w:t xml:space="preserve"> </w:t>
      </w:r>
      <w:r w:rsidR="008A5E17" w:rsidRPr="00DD4C1D">
        <w:t>Bezug</w:t>
      </w:r>
      <w:r>
        <w:t xml:space="preserve"> </w:t>
      </w:r>
      <w:r w:rsidR="008A5E17" w:rsidRPr="00DD4C1D">
        <w:t>auf</w:t>
      </w:r>
      <w:r>
        <w:t xml:space="preserve"> 1. Thessalonischer </w:t>
      </w:r>
      <w:r w:rsidR="008A5E17" w:rsidRPr="00DD4C1D">
        <w:t>1</w:t>
      </w:r>
      <w:r>
        <w:t>, 4</w:t>
      </w:r>
      <w:r w:rsidR="008A5E17" w:rsidRPr="00DD4C1D">
        <w:t>ff</w:t>
      </w:r>
      <w:r w:rsidR="00334B9C" w:rsidRPr="00DD4C1D">
        <w:t>,</w:t>
      </w:r>
      <w:r>
        <w:t xml:space="preserve"> </w:t>
      </w:r>
      <w:r w:rsidR="00334B9C" w:rsidRPr="00DD4C1D">
        <w:t>wo</w:t>
      </w:r>
      <w:r>
        <w:t xml:space="preserve"> </w:t>
      </w:r>
      <w:r w:rsidR="00334B9C" w:rsidRPr="00DD4C1D">
        <w:t>die</w:t>
      </w:r>
      <w:r>
        <w:t xml:space="preserve"> </w:t>
      </w:r>
      <w:r w:rsidR="00334B9C" w:rsidRPr="00DD4C1D">
        <w:t>Bekehrung</w:t>
      </w:r>
      <w:r>
        <w:t xml:space="preserve"> </w:t>
      </w:r>
      <w:r w:rsidR="00334B9C" w:rsidRPr="00DD4C1D">
        <w:t>und</w:t>
      </w:r>
      <w:r>
        <w:t xml:space="preserve"> </w:t>
      </w:r>
      <w:r w:rsidR="00334B9C" w:rsidRPr="00DD4C1D">
        <w:t>Wiedergeburt</w:t>
      </w:r>
      <w:r>
        <w:t xml:space="preserve"> </w:t>
      </w:r>
      <w:r w:rsidR="00334B9C" w:rsidRPr="00DD4C1D">
        <w:t>der</w:t>
      </w:r>
      <w:r>
        <w:t xml:space="preserve"> </w:t>
      </w:r>
      <w:r w:rsidR="00334B9C" w:rsidRPr="00DD4C1D">
        <w:t>Thessalonicher</w:t>
      </w:r>
      <w:r>
        <w:t xml:space="preserve"> </w:t>
      </w:r>
      <w:r w:rsidR="00334B9C" w:rsidRPr="00DD4C1D">
        <w:t>als</w:t>
      </w:r>
      <w:r>
        <w:t xml:space="preserve"> </w:t>
      </w:r>
      <w:r w:rsidR="00334B9C" w:rsidRPr="00DD4C1D">
        <w:t>Erwählung</w:t>
      </w:r>
      <w:r>
        <w:t xml:space="preserve"> </w:t>
      </w:r>
      <w:r w:rsidR="00334B9C" w:rsidRPr="00DD4C1D">
        <w:t>betrachtet</w:t>
      </w:r>
      <w:r>
        <w:t xml:space="preserve"> </w:t>
      </w:r>
      <w:r w:rsidR="0023190F" w:rsidRPr="00DD4C1D">
        <w:t>wird</w:t>
      </w:r>
      <w:r w:rsidR="00334B9C" w:rsidRPr="00DD4C1D">
        <w:t>.</w:t>
      </w:r>
      <w:r>
        <w:t xml:space="preserve"> </w:t>
      </w:r>
    </w:p>
    <w:p w14:paraId="00FD131C" w14:textId="47295697" w:rsidR="00334B9C" w:rsidRPr="00DD4C1D" w:rsidRDefault="001478F8" w:rsidP="002C0189">
      <w:r>
        <w:t xml:space="preserve">    </w:t>
      </w:r>
      <w:r w:rsidR="00334B9C" w:rsidRPr="00DD4C1D">
        <w:t>Es</w:t>
      </w:r>
      <w:r>
        <w:t xml:space="preserve"> </w:t>
      </w:r>
      <w:r w:rsidR="00334B9C" w:rsidRPr="00DD4C1D">
        <w:t>geht</w:t>
      </w:r>
      <w:r>
        <w:t xml:space="preserve"> </w:t>
      </w:r>
      <w:r w:rsidR="00334B9C" w:rsidRPr="00DD4C1D">
        <w:t>um</w:t>
      </w:r>
      <w:r>
        <w:t xml:space="preserve"> </w:t>
      </w:r>
      <w:r w:rsidR="00334B9C" w:rsidRPr="00DD4C1D">
        <w:t>die</w:t>
      </w:r>
      <w:r>
        <w:t xml:space="preserve"> </w:t>
      </w:r>
      <w:r w:rsidR="00334B9C" w:rsidRPr="00DD4C1D">
        <w:rPr>
          <w:spacing w:val="34"/>
        </w:rPr>
        <w:t>tatsächliche</w:t>
      </w:r>
      <w:r>
        <w:t xml:space="preserve"> </w:t>
      </w:r>
      <w:r w:rsidR="00334B9C" w:rsidRPr="00DD4C1D">
        <w:t>Erwählung,</w:t>
      </w:r>
      <w:r>
        <w:t xml:space="preserve"> </w:t>
      </w:r>
      <w:r w:rsidR="00334B9C" w:rsidRPr="00DD4C1D">
        <w:t>die</w:t>
      </w:r>
      <w:r>
        <w:t xml:space="preserve"> </w:t>
      </w:r>
      <w:r w:rsidR="00334B9C" w:rsidRPr="00DD4C1D">
        <w:t>Erwählung</w:t>
      </w:r>
      <w:r>
        <w:t xml:space="preserve"> </w:t>
      </w:r>
      <w:r w:rsidR="00334B9C" w:rsidRPr="00DD4C1D">
        <w:t>in</w:t>
      </w:r>
      <w:r>
        <w:t xml:space="preserve"> </w:t>
      </w:r>
      <w:r w:rsidR="00334B9C" w:rsidRPr="00DD4C1D">
        <w:t>der</w:t>
      </w:r>
      <w:r>
        <w:t xml:space="preserve"> </w:t>
      </w:r>
      <w:r w:rsidR="0023190F" w:rsidRPr="00DD4C1D">
        <w:t>Bekehrung.</w:t>
      </w:r>
      <w:r>
        <w:t xml:space="preserve"> </w:t>
      </w:r>
      <w:r w:rsidR="00334B9C" w:rsidRPr="00DD4C1D">
        <w:t>Gott</w:t>
      </w:r>
      <w:r>
        <w:rPr>
          <w:b/>
        </w:rPr>
        <w:t xml:space="preserve"> </w:t>
      </w:r>
      <w:r w:rsidR="00F64016" w:rsidRPr="00DD4C1D">
        <w:rPr>
          <w:b/>
        </w:rPr>
        <w:t>„</w:t>
      </w:r>
      <w:r w:rsidR="00334B9C" w:rsidRPr="00DD4C1D">
        <w:rPr>
          <w:b/>
        </w:rPr>
        <w:t>wählte</w:t>
      </w:r>
      <w:r>
        <w:rPr>
          <w:b/>
        </w:rPr>
        <w:t xml:space="preserve"> </w:t>
      </w:r>
      <w:r w:rsidR="00F64016" w:rsidRPr="00DD4C1D">
        <w:rPr>
          <w:b/>
        </w:rPr>
        <w:t>‹</w:t>
      </w:r>
      <w:r w:rsidR="00334B9C" w:rsidRPr="00DD4C1D">
        <w:rPr>
          <w:b/>
        </w:rPr>
        <w:t>und</w:t>
      </w:r>
      <w:r>
        <w:rPr>
          <w:b/>
        </w:rPr>
        <w:t xml:space="preserve"> </w:t>
      </w:r>
      <w:r w:rsidR="00334B9C" w:rsidRPr="00DD4C1D">
        <w:rPr>
          <w:b/>
        </w:rPr>
        <w:t>nahm</w:t>
      </w:r>
      <w:r w:rsidR="00F64016" w:rsidRPr="00DD4C1D">
        <w:rPr>
          <w:b/>
        </w:rPr>
        <w:t>›</w:t>
      </w:r>
      <w:r>
        <w:rPr>
          <w:b/>
        </w:rPr>
        <w:t xml:space="preserve"> </w:t>
      </w:r>
      <w:r w:rsidR="00334B9C" w:rsidRPr="00DD4C1D">
        <w:rPr>
          <w:b/>
        </w:rPr>
        <w:t>sie</w:t>
      </w:r>
      <w:r w:rsidR="00F64016" w:rsidRPr="00DD4C1D">
        <w:t>“</w:t>
      </w:r>
      <w:r>
        <w:t xml:space="preserve"> </w:t>
      </w:r>
      <w:r w:rsidR="00334B9C" w:rsidRPr="00DD4C1D">
        <w:t>–</w:t>
      </w:r>
      <w:r>
        <w:t xml:space="preserve"> </w:t>
      </w:r>
      <w:r w:rsidR="00334B9C" w:rsidRPr="00DD4C1D">
        <w:t>die</w:t>
      </w:r>
      <w:r>
        <w:t xml:space="preserve"> </w:t>
      </w:r>
      <w:r w:rsidR="00334B9C" w:rsidRPr="00DD4C1D">
        <w:t>Glaubenden</w:t>
      </w:r>
      <w:r>
        <w:t xml:space="preserve"> </w:t>
      </w:r>
      <w:r w:rsidR="00334B9C" w:rsidRPr="00DD4C1D">
        <w:t>–</w:t>
      </w:r>
      <w:r>
        <w:t xml:space="preserve"> </w:t>
      </w:r>
      <w:r w:rsidR="0023190F" w:rsidRPr="00DD4C1D">
        <w:t>für</w:t>
      </w:r>
      <w:r>
        <w:t xml:space="preserve"> </w:t>
      </w:r>
      <w:r w:rsidR="0023190F" w:rsidRPr="00DD4C1D">
        <w:t>ein</w:t>
      </w:r>
      <w:r>
        <w:t xml:space="preserve"> </w:t>
      </w:r>
      <w:r w:rsidR="0023190F" w:rsidRPr="00DD4C1D">
        <w:t>Heil,</w:t>
      </w:r>
      <w:r>
        <w:t xml:space="preserve"> </w:t>
      </w:r>
      <w:r w:rsidR="0023190F" w:rsidRPr="00DD4C1D">
        <w:t>das</w:t>
      </w:r>
      <w:r>
        <w:t xml:space="preserve"> </w:t>
      </w:r>
      <w:r w:rsidR="0023190F" w:rsidRPr="00DD4C1D">
        <w:t>in</w:t>
      </w:r>
      <w:r>
        <w:t xml:space="preserve"> </w:t>
      </w:r>
      <w:r w:rsidR="0023190F" w:rsidRPr="00DD4C1D">
        <w:t>Zukunft</w:t>
      </w:r>
      <w:r>
        <w:t xml:space="preserve"> </w:t>
      </w:r>
      <w:r w:rsidR="0023190F" w:rsidRPr="00DD4C1D">
        <w:t>geoffenbart</w:t>
      </w:r>
      <w:r>
        <w:t xml:space="preserve"> </w:t>
      </w:r>
      <w:r w:rsidR="0023190F" w:rsidRPr="00DD4C1D">
        <w:t>werden</w:t>
      </w:r>
      <w:r>
        <w:t xml:space="preserve"> </w:t>
      </w:r>
      <w:r w:rsidR="00E86175" w:rsidRPr="00DD4C1D">
        <w:t>sollte.</w:t>
      </w:r>
      <w:r>
        <w:t xml:space="preserve"> </w:t>
      </w:r>
      <w:r w:rsidR="00E86175" w:rsidRPr="00DD4C1D">
        <w:t>Gott</w:t>
      </w:r>
      <w:r>
        <w:t xml:space="preserve"> </w:t>
      </w:r>
      <w:r w:rsidR="00E86175" w:rsidRPr="00DD4C1D">
        <w:t>fügte</w:t>
      </w:r>
      <w:r>
        <w:t xml:space="preserve"> </w:t>
      </w:r>
      <w:r w:rsidR="00334B9C" w:rsidRPr="00DD4C1D">
        <w:t>die</w:t>
      </w:r>
      <w:r>
        <w:t xml:space="preserve"> </w:t>
      </w:r>
      <w:r w:rsidR="00334B9C" w:rsidRPr="00DD4C1D">
        <w:t>Glau</w:t>
      </w:r>
      <w:r w:rsidR="00E86175" w:rsidRPr="00DD4C1D">
        <w:t>benden</w:t>
      </w:r>
      <w:r>
        <w:t xml:space="preserve"> </w:t>
      </w:r>
      <w:r w:rsidR="00E86175" w:rsidRPr="00DD4C1D">
        <w:t>zur</w:t>
      </w:r>
      <w:r>
        <w:t xml:space="preserve"> </w:t>
      </w:r>
      <w:r w:rsidR="00E86175" w:rsidRPr="00DD4C1D">
        <w:t>Gemeinde</w:t>
      </w:r>
      <w:r>
        <w:t xml:space="preserve"> </w:t>
      </w:r>
      <w:r w:rsidR="00E86175" w:rsidRPr="00DD4C1D">
        <w:t>hinzu,</w:t>
      </w:r>
      <w:r>
        <w:t xml:space="preserve"> </w:t>
      </w:r>
      <w:r w:rsidR="00E86175" w:rsidRPr="00DD4C1D">
        <w:t>zu</w:t>
      </w:r>
      <w:r>
        <w:t xml:space="preserve"> </w:t>
      </w:r>
      <w:r w:rsidR="00E86175" w:rsidRPr="00DD4C1D">
        <w:t>einer</w:t>
      </w:r>
      <w:r>
        <w:t xml:space="preserve"> </w:t>
      </w:r>
      <w:r w:rsidR="00E86175" w:rsidRPr="00DD4C1D">
        <w:t>Gemeinde,</w:t>
      </w:r>
      <w:r>
        <w:t xml:space="preserve"> </w:t>
      </w:r>
      <w:r w:rsidR="00E86175" w:rsidRPr="00DD4C1D">
        <w:t>die</w:t>
      </w:r>
      <w:r>
        <w:t xml:space="preserve"> </w:t>
      </w:r>
      <w:r w:rsidR="00E86175" w:rsidRPr="00DD4C1D">
        <w:t>das</w:t>
      </w:r>
      <w:r>
        <w:t xml:space="preserve"> </w:t>
      </w:r>
      <w:r w:rsidR="00E86175" w:rsidRPr="00DD4C1D">
        <w:t>künftige</w:t>
      </w:r>
      <w:r>
        <w:t xml:space="preserve"> </w:t>
      </w:r>
      <w:r w:rsidR="00E86175" w:rsidRPr="00DD4C1D">
        <w:t>Heil</w:t>
      </w:r>
      <w:r>
        <w:t xml:space="preserve"> </w:t>
      </w:r>
      <w:r w:rsidR="00E86175" w:rsidRPr="00DD4C1D">
        <w:t>besitzen</w:t>
      </w:r>
      <w:r>
        <w:t xml:space="preserve"> </w:t>
      </w:r>
      <w:r w:rsidR="00E86175" w:rsidRPr="00DD4C1D">
        <w:t>sollte</w:t>
      </w:r>
      <w:r w:rsidR="00334B9C" w:rsidRPr="00DD4C1D">
        <w:t>.</w:t>
      </w:r>
      <w:r>
        <w:t xml:space="preserve"> </w:t>
      </w:r>
      <w:r w:rsidR="00F64016" w:rsidRPr="00DD4C1D">
        <w:t>Vgl</w:t>
      </w:r>
      <w:r>
        <w:t xml:space="preserve"> </w:t>
      </w:r>
      <w:r w:rsidR="00F64016" w:rsidRPr="00DD4C1D">
        <w:t>V.</w:t>
      </w:r>
      <w:r>
        <w:t xml:space="preserve"> </w:t>
      </w:r>
      <w:r w:rsidR="00F64016" w:rsidRPr="00DD4C1D">
        <w:t>14:</w:t>
      </w:r>
      <w:r>
        <w:t xml:space="preserve"> </w:t>
      </w:r>
      <w:r w:rsidR="00F64016" w:rsidRPr="00DD4C1D">
        <w:t>„</w:t>
      </w:r>
      <w:r w:rsidR="00F64016" w:rsidRPr="00DD4C1D">
        <w:rPr>
          <w:b/>
        </w:rPr>
        <w:t>wozu</w:t>
      </w:r>
      <w:r>
        <w:rPr>
          <w:b/>
        </w:rPr>
        <w:t xml:space="preserve"> </w:t>
      </w:r>
      <w:r w:rsidR="00F64016" w:rsidRPr="00DD4C1D">
        <w:rPr>
          <w:b/>
        </w:rPr>
        <w:t>er</w:t>
      </w:r>
      <w:r>
        <w:rPr>
          <w:b/>
        </w:rPr>
        <w:t xml:space="preserve"> </w:t>
      </w:r>
      <w:r w:rsidR="00F64016" w:rsidRPr="00DD4C1D">
        <w:rPr>
          <w:b/>
        </w:rPr>
        <w:t>euch</w:t>
      </w:r>
      <w:r>
        <w:rPr>
          <w:b/>
        </w:rPr>
        <w:t xml:space="preserve"> </w:t>
      </w:r>
      <w:r w:rsidR="00F64016" w:rsidRPr="00DD4C1D">
        <w:rPr>
          <w:b/>
        </w:rPr>
        <w:t>durch</w:t>
      </w:r>
      <w:r>
        <w:rPr>
          <w:b/>
        </w:rPr>
        <w:t xml:space="preserve"> </w:t>
      </w:r>
      <w:r w:rsidR="00F64016" w:rsidRPr="00DD4C1D">
        <w:rPr>
          <w:b/>
        </w:rPr>
        <w:t>unsere</w:t>
      </w:r>
      <w:r>
        <w:rPr>
          <w:b/>
        </w:rPr>
        <w:t xml:space="preserve"> </w:t>
      </w:r>
      <w:r w:rsidR="00F64016" w:rsidRPr="00DD4C1D">
        <w:rPr>
          <w:b/>
        </w:rPr>
        <w:t>gute</w:t>
      </w:r>
      <w:r>
        <w:rPr>
          <w:b/>
        </w:rPr>
        <w:t xml:space="preserve"> </w:t>
      </w:r>
      <w:r w:rsidR="00F64016" w:rsidRPr="00DD4C1D">
        <w:rPr>
          <w:b/>
        </w:rPr>
        <w:t>Botschaft</w:t>
      </w:r>
      <w:r>
        <w:rPr>
          <w:b/>
        </w:rPr>
        <w:t xml:space="preserve"> </w:t>
      </w:r>
      <w:r w:rsidR="00F64016" w:rsidRPr="00DD4C1D">
        <w:rPr>
          <w:b/>
        </w:rPr>
        <w:t>rief,</w:t>
      </w:r>
      <w:r>
        <w:rPr>
          <w:b/>
        </w:rPr>
        <w:t xml:space="preserve"> </w:t>
      </w:r>
      <w:r w:rsidR="00F64016" w:rsidRPr="00DD4C1D">
        <w:rPr>
          <w:b/>
        </w:rPr>
        <w:t>um</w:t>
      </w:r>
      <w:r>
        <w:rPr>
          <w:b/>
        </w:rPr>
        <w:t xml:space="preserve"> </w:t>
      </w:r>
      <w:r w:rsidR="00F64016" w:rsidRPr="00DD4C1D">
        <w:rPr>
          <w:b/>
        </w:rPr>
        <w:t>die</w:t>
      </w:r>
      <w:r>
        <w:rPr>
          <w:b/>
        </w:rPr>
        <w:t xml:space="preserve"> </w:t>
      </w:r>
      <w:r w:rsidR="00F64016" w:rsidRPr="00DD4C1D">
        <w:rPr>
          <w:b/>
        </w:rPr>
        <w:t>Herrlichkeit</w:t>
      </w:r>
      <w:r>
        <w:rPr>
          <w:b/>
        </w:rPr>
        <w:t xml:space="preserve"> </w:t>
      </w:r>
      <w:r w:rsidR="00F64016" w:rsidRPr="00DD4C1D">
        <w:rPr>
          <w:b/>
        </w:rPr>
        <w:t>unseres</w:t>
      </w:r>
      <w:r>
        <w:rPr>
          <w:b/>
        </w:rPr>
        <w:t xml:space="preserve"> </w:t>
      </w:r>
      <w:r w:rsidR="00F64016" w:rsidRPr="00DD4C1D">
        <w:rPr>
          <w:b/>
        </w:rPr>
        <w:t>Herrn,</w:t>
      </w:r>
      <w:r>
        <w:rPr>
          <w:b/>
        </w:rPr>
        <w:t xml:space="preserve"> </w:t>
      </w:r>
      <w:r w:rsidR="00F64016" w:rsidRPr="00DD4C1D">
        <w:rPr>
          <w:b/>
        </w:rPr>
        <w:t>Jesu</w:t>
      </w:r>
      <w:r>
        <w:rPr>
          <w:b/>
        </w:rPr>
        <w:t xml:space="preserve"> </w:t>
      </w:r>
      <w:r w:rsidR="00F64016" w:rsidRPr="00DD4C1D">
        <w:rPr>
          <w:b/>
        </w:rPr>
        <w:t>Christi,</w:t>
      </w:r>
      <w:r>
        <w:rPr>
          <w:b/>
        </w:rPr>
        <w:t xml:space="preserve"> </w:t>
      </w:r>
      <w:r w:rsidR="00F64016" w:rsidRPr="00DD4C1D">
        <w:rPr>
          <w:b/>
        </w:rPr>
        <w:t>zu</w:t>
      </w:r>
      <w:r>
        <w:rPr>
          <w:rFonts w:ascii="Georgia" w:hAnsi="Georgia" w:cs="Georgia"/>
          <w:b/>
          <w:sz w:val="24"/>
          <w:szCs w:val="24"/>
          <w:lang w:eastAsia="de-CH" w:bidi="he-IL"/>
        </w:rPr>
        <w:t xml:space="preserve"> </w:t>
      </w:r>
      <w:r w:rsidR="00F64016" w:rsidRPr="00DD4C1D">
        <w:rPr>
          <w:b/>
        </w:rPr>
        <w:t>erlangen</w:t>
      </w:r>
      <w:r w:rsidR="004706BF" w:rsidRPr="00DD4C1D">
        <w:t>“.</w:t>
      </w:r>
      <w:r>
        <w:t xml:space="preserve"> </w:t>
      </w:r>
      <w:r w:rsidR="00334B9C" w:rsidRPr="00DD4C1D">
        <w:t>Zu</w:t>
      </w:r>
      <w:r>
        <w:t xml:space="preserve"> </w:t>
      </w:r>
      <w:r w:rsidR="00334B9C" w:rsidRPr="00DD4C1D">
        <w:t>diesem</w:t>
      </w:r>
      <w:r>
        <w:t xml:space="preserve"> </w:t>
      </w:r>
      <w:r w:rsidR="00334B9C" w:rsidRPr="00DD4C1D">
        <w:t>Heil</w:t>
      </w:r>
      <w:r>
        <w:t xml:space="preserve"> </w:t>
      </w:r>
      <w:r w:rsidR="00334B9C" w:rsidRPr="00DD4C1D">
        <w:t>rief</w:t>
      </w:r>
      <w:r>
        <w:t xml:space="preserve"> </w:t>
      </w:r>
      <w:r w:rsidR="00334B9C" w:rsidRPr="00DD4C1D">
        <w:t>er</w:t>
      </w:r>
      <w:r>
        <w:t xml:space="preserve"> </w:t>
      </w:r>
      <w:r w:rsidR="00334B9C" w:rsidRPr="00DD4C1D">
        <w:t>sie</w:t>
      </w:r>
      <w:r>
        <w:t xml:space="preserve"> </w:t>
      </w:r>
      <w:r w:rsidR="00334B9C" w:rsidRPr="00DD4C1D">
        <w:t>durch</w:t>
      </w:r>
      <w:r>
        <w:t xml:space="preserve"> </w:t>
      </w:r>
      <w:r w:rsidR="004706BF" w:rsidRPr="00DD4C1D">
        <w:t>das</w:t>
      </w:r>
      <w:r>
        <w:t xml:space="preserve"> </w:t>
      </w:r>
      <w:r w:rsidR="004706BF" w:rsidRPr="00DD4C1D">
        <w:t>Evangelium.</w:t>
      </w:r>
      <w:r w:rsidR="004706BF" w:rsidRPr="00DD4C1D">
        <w:rPr>
          <w:rStyle w:val="Funotenzeichen"/>
        </w:rPr>
        <w:footnoteReference w:id="19"/>
      </w:r>
    </w:p>
    <w:p w14:paraId="07D2CE86" w14:textId="77777777" w:rsidR="00334B9C" w:rsidRPr="00DD4C1D" w:rsidRDefault="00334B9C" w:rsidP="002C0189">
      <w:pPr>
        <w:rPr>
          <w:sz w:val="20"/>
        </w:rPr>
      </w:pPr>
    </w:p>
    <w:p w14:paraId="3D49AABF" w14:textId="2D49690B" w:rsidR="00334B9C" w:rsidRPr="00DD4C1D" w:rsidRDefault="004706BF" w:rsidP="002C0189">
      <w:r w:rsidRPr="00DD4C1D">
        <w:rPr>
          <w:spacing w:val="34"/>
        </w:rPr>
        <w:t>Nicht</w:t>
      </w:r>
      <w:r w:rsidR="001478F8">
        <w:rPr>
          <w:sz w:val="20"/>
        </w:rPr>
        <w:t xml:space="preserve"> </w:t>
      </w:r>
      <w:r w:rsidR="00334B9C" w:rsidRPr="00DD4C1D">
        <w:t>g</w:t>
      </w:r>
      <w:r w:rsidRPr="00DD4C1D">
        <w:t>emeint</w:t>
      </w:r>
      <w:r w:rsidR="001478F8">
        <w:t xml:space="preserve"> </w:t>
      </w:r>
      <w:r w:rsidRPr="00DD4C1D">
        <w:t>ist,</w:t>
      </w:r>
      <w:r w:rsidR="001478F8">
        <w:t xml:space="preserve"> </w:t>
      </w:r>
      <w:r w:rsidRPr="00DD4C1D">
        <w:t>dass</w:t>
      </w:r>
      <w:r w:rsidR="001478F8">
        <w:t xml:space="preserve"> </w:t>
      </w:r>
      <w:r w:rsidRPr="00DD4C1D">
        <w:t>Gott</w:t>
      </w:r>
      <w:r w:rsidR="001478F8">
        <w:t xml:space="preserve"> </w:t>
      </w:r>
      <w:r w:rsidRPr="00DD4C1D">
        <w:t>sie</w:t>
      </w:r>
      <w:r w:rsidR="001478F8">
        <w:t xml:space="preserve"> </w:t>
      </w:r>
      <w:r w:rsidRPr="00DD4C1D">
        <w:t>sich</w:t>
      </w:r>
      <w:r w:rsidR="001478F8">
        <w:t xml:space="preserve"> </w:t>
      </w:r>
      <w:r w:rsidRPr="00DD4C1D">
        <w:rPr>
          <w:spacing w:val="34"/>
        </w:rPr>
        <w:t>zur</w:t>
      </w:r>
      <w:r w:rsidR="001478F8">
        <w:rPr>
          <w:spacing w:val="34"/>
        </w:rPr>
        <w:t xml:space="preserve"> </w:t>
      </w:r>
      <w:r w:rsidRPr="00DD4C1D">
        <w:rPr>
          <w:spacing w:val="34"/>
        </w:rPr>
        <w:t>Bekehrung</w:t>
      </w:r>
      <w:r w:rsidR="001478F8">
        <w:t xml:space="preserve"> </w:t>
      </w:r>
      <w:r w:rsidR="00334B9C" w:rsidRPr="00DD4C1D">
        <w:t>erwählt</w:t>
      </w:r>
      <w:r w:rsidR="001478F8">
        <w:t xml:space="preserve"> </w:t>
      </w:r>
      <w:r w:rsidR="00334B9C" w:rsidRPr="00DD4C1D">
        <w:t>hätte,</w:t>
      </w:r>
      <w:r w:rsidR="001478F8">
        <w:t xml:space="preserve"> </w:t>
      </w:r>
      <w:r w:rsidR="00334B9C" w:rsidRPr="00DD4C1D">
        <w:t>also</w:t>
      </w:r>
      <w:r w:rsidR="001478F8">
        <w:t xml:space="preserve"> </w:t>
      </w:r>
      <w:r w:rsidR="00334B9C" w:rsidRPr="00DD4C1D">
        <w:t>dass</w:t>
      </w:r>
      <w:r w:rsidR="001478F8">
        <w:t xml:space="preserve"> </w:t>
      </w:r>
      <w:r w:rsidR="00334B9C" w:rsidRPr="00DD4C1D">
        <w:rPr>
          <w:spacing w:val="34"/>
        </w:rPr>
        <w:t>er</w:t>
      </w:r>
      <w:r w:rsidR="001478F8">
        <w:t xml:space="preserve"> </w:t>
      </w:r>
      <w:r w:rsidRPr="00DD4C1D">
        <w:t>gleichsam</w:t>
      </w:r>
      <w:r w:rsidR="001478F8">
        <w:t xml:space="preserve"> </w:t>
      </w:r>
      <w:r w:rsidR="00334B9C" w:rsidRPr="00DD4C1D">
        <w:t>entschieden</w:t>
      </w:r>
      <w:r w:rsidR="001478F8">
        <w:t xml:space="preserve"> </w:t>
      </w:r>
      <w:r w:rsidR="00334B9C" w:rsidRPr="00DD4C1D">
        <w:t>hätte,</w:t>
      </w:r>
      <w:r w:rsidR="001478F8">
        <w:t xml:space="preserve"> </w:t>
      </w:r>
      <w:r w:rsidR="00334B9C" w:rsidRPr="00DD4C1D">
        <w:t>dass</w:t>
      </w:r>
      <w:r w:rsidR="001478F8">
        <w:t xml:space="preserve"> </w:t>
      </w:r>
      <w:r w:rsidR="00334B9C" w:rsidRPr="00DD4C1D">
        <w:t>sie</w:t>
      </w:r>
      <w:r w:rsidR="001478F8">
        <w:t xml:space="preserve"> </w:t>
      </w:r>
      <w:r w:rsidR="00334B9C" w:rsidRPr="00DD4C1D">
        <w:t>sich</w:t>
      </w:r>
      <w:r w:rsidR="001478F8">
        <w:t xml:space="preserve"> </w:t>
      </w:r>
      <w:r w:rsidR="00334B9C" w:rsidRPr="00DD4C1D">
        <w:t>bekehren</w:t>
      </w:r>
      <w:r w:rsidR="001478F8">
        <w:t xml:space="preserve"> </w:t>
      </w:r>
      <w:r w:rsidRPr="00DD4C1D">
        <w:t>würden</w:t>
      </w:r>
      <w:r w:rsidR="001478F8">
        <w:t xml:space="preserve"> </w:t>
      </w:r>
      <w:r w:rsidR="00E86175" w:rsidRPr="00DD4C1D">
        <w:t>–</w:t>
      </w:r>
      <w:r w:rsidR="001478F8">
        <w:t xml:space="preserve"> </w:t>
      </w:r>
      <w:r w:rsidR="00334B9C" w:rsidRPr="00DD4C1D">
        <w:t>im</w:t>
      </w:r>
      <w:r w:rsidR="001478F8">
        <w:t xml:space="preserve"> </w:t>
      </w:r>
      <w:r w:rsidR="00334B9C" w:rsidRPr="00DD4C1D">
        <w:t>Gegensatz</w:t>
      </w:r>
      <w:r w:rsidR="001478F8">
        <w:t xml:space="preserve"> </w:t>
      </w:r>
      <w:r w:rsidR="00334B9C" w:rsidRPr="00DD4C1D">
        <w:t>zu</w:t>
      </w:r>
      <w:r w:rsidR="001478F8">
        <w:t xml:space="preserve"> </w:t>
      </w:r>
      <w:r w:rsidR="00334B9C" w:rsidRPr="00DD4C1D">
        <w:t>anderen,</w:t>
      </w:r>
      <w:r w:rsidR="001478F8">
        <w:t xml:space="preserve"> </w:t>
      </w:r>
      <w:r w:rsidR="00E86175" w:rsidRPr="00DD4C1D">
        <w:t>die</w:t>
      </w:r>
      <w:r w:rsidR="001478F8">
        <w:t xml:space="preserve"> </w:t>
      </w:r>
      <w:r w:rsidR="00E86175" w:rsidRPr="00DD4C1D">
        <w:t>sich</w:t>
      </w:r>
      <w:r w:rsidR="001478F8">
        <w:t xml:space="preserve"> </w:t>
      </w:r>
      <w:r w:rsidR="00E86175" w:rsidRPr="00DD4C1D">
        <w:t>nicht</w:t>
      </w:r>
      <w:r w:rsidR="001478F8">
        <w:t xml:space="preserve"> </w:t>
      </w:r>
      <w:r w:rsidR="00E86175" w:rsidRPr="00DD4C1D">
        <w:t>bekehren</w:t>
      </w:r>
      <w:r w:rsidR="001478F8">
        <w:t xml:space="preserve"> </w:t>
      </w:r>
      <w:r w:rsidR="00E86175" w:rsidRPr="00DD4C1D">
        <w:t>würden</w:t>
      </w:r>
      <w:r w:rsidR="00334B9C" w:rsidRPr="00DD4C1D">
        <w:t>.</w:t>
      </w:r>
      <w:r w:rsidR="001478F8">
        <w:t xml:space="preserve"> </w:t>
      </w:r>
      <w:r w:rsidR="00334B9C" w:rsidRPr="00DD4C1D">
        <w:t>Die</w:t>
      </w:r>
      <w:r w:rsidR="001478F8">
        <w:t xml:space="preserve"> </w:t>
      </w:r>
      <w:r w:rsidR="00334B9C" w:rsidRPr="00DD4C1D">
        <w:t>Heilige</w:t>
      </w:r>
      <w:r w:rsidR="001478F8">
        <w:t xml:space="preserve"> </w:t>
      </w:r>
      <w:r w:rsidR="00334B9C" w:rsidRPr="00DD4C1D">
        <w:t>Schrift</w:t>
      </w:r>
      <w:r w:rsidR="001478F8">
        <w:t xml:space="preserve"> </w:t>
      </w:r>
      <w:r w:rsidR="00334B9C" w:rsidRPr="00DD4C1D">
        <w:t>spri</w:t>
      </w:r>
      <w:r w:rsidR="00E86175" w:rsidRPr="00DD4C1D">
        <w:t>cht</w:t>
      </w:r>
      <w:r w:rsidR="001478F8">
        <w:t xml:space="preserve"> </w:t>
      </w:r>
      <w:r w:rsidR="00E86175" w:rsidRPr="00DD4C1D">
        <w:t>an</w:t>
      </w:r>
      <w:r w:rsidR="001478F8">
        <w:t xml:space="preserve"> </w:t>
      </w:r>
      <w:r w:rsidR="00E86175" w:rsidRPr="00DD4C1D">
        <w:t>keiner</w:t>
      </w:r>
      <w:r w:rsidR="001478F8">
        <w:t xml:space="preserve"> </w:t>
      </w:r>
      <w:r w:rsidR="00E86175" w:rsidRPr="00DD4C1D">
        <w:t>Stelle</w:t>
      </w:r>
      <w:r w:rsidR="001478F8">
        <w:t xml:space="preserve"> </w:t>
      </w:r>
      <w:r w:rsidR="00E86175" w:rsidRPr="00DD4C1D">
        <w:t>von</w:t>
      </w:r>
      <w:r w:rsidR="001478F8">
        <w:t xml:space="preserve"> </w:t>
      </w:r>
      <w:r w:rsidR="00E86175" w:rsidRPr="00DD4C1D">
        <w:t>einer</w:t>
      </w:r>
      <w:r w:rsidR="001478F8">
        <w:t xml:space="preserve"> </w:t>
      </w:r>
      <w:r w:rsidR="00334B9C" w:rsidRPr="00DD4C1D">
        <w:t>Erwählung</w:t>
      </w:r>
      <w:r w:rsidR="001478F8">
        <w:t xml:space="preserve"> </w:t>
      </w:r>
      <w:r w:rsidR="00334B9C" w:rsidRPr="00DD4C1D">
        <w:t>zur</w:t>
      </w:r>
      <w:r w:rsidR="001478F8">
        <w:t xml:space="preserve"> </w:t>
      </w:r>
      <w:r w:rsidR="00334B9C" w:rsidRPr="00DD4C1D">
        <w:t>Bekehrung.</w:t>
      </w:r>
    </w:p>
    <w:p w14:paraId="50273152" w14:textId="34C6901D" w:rsidR="003902AA" w:rsidRPr="00DD4C1D" w:rsidRDefault="001478F8" w:rsidP="002C0189">
      <w:r>
        <w:t xml:space="preserve">    </w:t>
      </w:r>
      <w:r w:rsidR="00334B9C" w:rsidRPr="00DD4C1D">
        <w:t>Die</w:t>
      </w:r>
      <w:r>
        <w:t xml:space="preserve"> </w:t>
      </w:r>
      <w:r w:rsidR="00334B9C" w:rsidRPr="00DD4C1D">
        <w:t>Erwählung</w:t>
      </w:r>
      <w:r>
        <w:t xml:space="preserve"> </w:t>
      </w:r>
      <w:r w:rsidR="00334B9C" w:rsidRPr="00DD4C1D">
        <w:t>von</w:t>
      </w:r>
      <w:r>
        <w:t xml:space="preserve"> Epheser </w:t>
      </w:r>
      <w:r w:rsidR="00334B9C" w:rsidRPr="00DD4C1D">
        <w:t>1</w:t>
      </w:r>
      <w:r>
        <w:t xml:space="preserve">, 4 </w:t>
      </w:r>
      <w:r w:rsidR="00334B9C" w:rsidRPr="00DD4C1D">
        <w:t>ist</w:t>
      </w:r>
      <w:r>
        <w:t xml:space="preserve"> </w:t>
      </w:r>
      <w:r w:rsidR="00334B9C" w:rsidRPr="00DD4C1D">
        <w:t>eine,</w:t>
      </w:r>
      <w:r>
        <w:t xml:space="preserve"> </w:t>
      </w:r>
      <w:r w:rsidR="00334B9C" w:rsidRPr="00DD4C1D">
        <w:t>die</w:t>
      </w:r>
      <w:r>
        <w:t xml:space="preserve"> </w:t>
      </w:r>
      <w:r w:rsidR="00334B9C" w:rsidRPr="00DD4C1D">
        <w:t>nur</w:t>
      </w:r>
      <w:r>
        <w:t xml:space="preserve"> </w:t>
      </w:r>
      <w:r w:rsidR="00334B9C" w:rsidRPr="00DD4C1D">
        <w:t>„in</w:t>
      </w:r>
      <w:r>
        <w:t xml:space="preserve"> </w:t>
      </w:r>
      <w:r w:rsidR="00334B9C" w:rsidRPr="00DD4C1D">
        <w:t>Christus“</w:t>
      </w:r>
      <w:r>
        <w:t xml:space="preserve"> </w:t>
      </w:r>
      <w:r w:rsidR="00334B9C" w:rsidRPr="00DD4C1D">
        <w:t>besteht,</w:t>
      </w:r>
      <w:r>
        <w:t xml:space="preserve"> </w:t>
      </w:r>
      <w:r w:rsidR="00334B9C" w:rsidRPr="00DD4C1D">
        <w:t>nic</w:t>
      </w:r>
      <w:r w:rsidR="00E86175" w:rsidRPr="00DD4C1D">
        <w:t>ht</w:t>
      </w:r>
      <w:r>
        <w:t xml:space="preserve"> </w:t>
      </w:r>
      <w:r w:rsidR="00E86175" w:rsidRPr="00DD4C1D">
        <w:t>außerhalb</w:t>
      </w:r>
      <w:r>
        <w:t xml:space="preserve"> </w:t>
      </w:r>
      <w:r w:rsidR="00E86175" w:rsidRPr="00DD4C1D">
        <w:t>von</w:t>
      </w:r>
      <w:r>
        <w:t xml:space="preserve"> </w:t>
      </w:r>
      <w:r w:rsidR="00E86175" w:rsidRPr="00DD4C1D">
        <w:t>Christus.</w:t>
      </w:r>
      <w:r>
        <w:t xml:space="preserve"> </w:t>
      </w:r>
      <w:r w:rsidR="00E86175" w:rsidRPr="00DD4C1D">
        <w:t>D.h.,</w:t>
      </w:r>
      <w:r>
        <w:t xml:space="preserve"> </w:t>
      </w:r>
      <w:r w:rsidR="00E86175" w:rsidRPr="00DD4C1D">
        <w:t>das</w:t>
      </w:r>
      <w:r>
        <w:t xml:space="preserve"> </w:t>
      </w:r>
      <w:r w:rsidR="00E86175" w:rsidRPr="00DD4C1D">
        <w:t>neutestamentliche</w:t>
      </w:r>
      <w:r>
        <w:t xml:space="preserve"> </w:t>
      </w:r>
      <w:r w:rsidR="00E86175" w:rsidRPr="00DD4C1D">
        <w:t>Gottesvolk</w:t>
      </w:r>
      <w:r>
        <w:t xml:space="preserve"> </w:t>
      </w:r>
      <w:r w:rsidR="003902AA" w:rsidRPr="00DD4C1D">
        <w:t>als</w:t>
      </w:r>
      <w:r>
        <w:t xml:space="preserve"> </w:t>
      </w:r>
      <w:r w:rsidR="003902AA" w:rsidRPr="00DD4C1D">
        <w:t>gesamtes</w:t>
      </w:r>
      <w:r>
        <w:t xml:space="preserve"> </w:t>
      </w:r>
      <w:r w:rsidR="00E86175" w:rsidRPr="00DD4C1D">
        <w:t>war</w:t>
      </w:r>
      <w:r>
        <w:t xml:space="preserve"> </w:t>
      </w:r>
      <w:r w:rsidR="00E86175" w:rsidRPr="00DD4C1D">
        <w:t>(</w:t>
      </w:r>
      <w:r w:rsidR="00334B9C" w:rsidRPr="00DD4C1D">
        <w:t>nach</w:t>
      </w:r>
      <w:r>
        <w:t xml:space="preserve"> 1. Petrus </w:t>
      </w:r>
      <w:r w:rsidR="00334B9C" w:rsidRPr="00DD4C1D">
        <w:t>1</w:t>
      </w:r>
      <w:r>
        <w:t>, 1</w:t>
      </w:r>
      <w:r w:rsidR="00334B9C" w:rsidRPr="00DD4C1D">
        <w:t>.2</w:t>
      </w:r>
      <w:r>
        <w:t xml:space="preserve"> </w:t>
      </w:r>
      <w:r w:rsidR="003902AA" w:rsidRPr="00DD4C1D">
        <w:t>durch</w:t>
      </w:r>
      <w:r>
        <w:t xml:space="preserve"> </w:t>
      </w:r>
      <w:r w:rsidR="003902AA" w:rsidRPr="00DD4C1D">
        <w:t>göttliche</w:t>
      </w:r>
      <w:r>
        <w:t xml:space="preserve"> </w:t>
      </w:r>
      <w:r w:rsidR="00334B9C" w:rsidRPr="00DD4C1D">
        <w:t>Vorauskenntnis</w:t>
      </w:r>
      <w:r>
        <w:t xml:space="preserve"> </w:t>
      </w:r>
      <w:r w:rsidR="003902AA" w:rsidRPr="00DD4C1D">
        <w:t>und</w:t>
      </w:r>
      <w:r>
        <w:t xml:space="preserve"> </w:t>
      </w:r>
      <w:r w:rsidR="003902AA" w:rsidRPr="00DD4C1D">
        <w:t>Planung</w:t>
      </w:r>
      <w:r w:rsidR="00E86175" w:rsidRPr="00DD4C1D">
        <w:t>)</w:t>
      </w:r>
      <w:r>
        <w:t xml:space="preserve"> </w:t>
      </w:r>
      <w:r w:rsidR="00334B9C" w:rsidRPr="00DD4C1D">
        <w:t>bereits</w:t>
      </w:r>
      <w:r>
        <w:t xml:space="preserve"> </w:t>
      </w:r>
      <w:r w:rsidR="003902AA" w:rsidRPr="00DD4C1D">
        <w:t>vor</w:t>
      </w:r>
      <w:r>
        <w:t xml:space="preserve"> </w:t>
      </w:r>
      <w:r w:rsidR="003902AA" w:rsidRPr="00DD4C1D">
        <w:t>Grundlegung</w:t>
      </w:r>
      <w:r>
        <w:t xml:space="preserve"> </w:t>
      </w:r>
      <w:r w:rsidR="003902AA" w:rsidRPr="00DD4C1D">
        <w:t>der</w:t>
      </w:r>
      <w:r>
        <w:t xml:space="preserve"> </w:t>
      </w:r>
      <w:r w:rsidR="003902AA" w:rsidRPr="00DD4C1D">
        <w:t>Welt</w:t>
      </w:r>
      <w:r>
        <w:t xml:space="preserve"> </w:t>
      </w:r>
      <w:r w:rsidR="004706BF" w:rsidRPr="00DD4C1D">
        <w:t>in</w:t>
      </w:r>
      <w:r>
        <w:t xml:space="preserve"> </w:t>
      </w:r>
      <w:r w:rsidR="004706BF" w:rsidRPr="00DD4C1D">
        <w:t>Christus</w:t>
      </w:r>
      <w:r>
        <w:t xml:space="preserve"> </w:t>
      </w:r>
      <w:r w:rsidR="003902AA" w:rsidRPr="00DD4C1D">
        <w:t>erwählt.</w:t>
      </w:r>
      <w:r>
        <w:t xml:space="preserve"> </w:t>
      </w:r>
      <w:r w:rsidR="003902AA" w:rsidRPr="00DD4C1D">
        <w:t>Nur</w:t>
      </w:r>
      <w:r>
        <w:t xml:space="preserve"> </w:t>
      </w:r>
      <w:r w:rsidR="003902AA" w:rsidRPr="00DD4C1D">
        <w:t>in</w:t>
      </w:r>
      <w:r>
        <w:t xml:space="preserve"> </w:t>
      </w:r>
      <w:r w:rsidR="003902AA" w:rsidRPr="00DD4C1D">
        <w:t>diesem</w:t>
      </w:r>
      <w:r>
        <w:t xml:space="preserve"> </w:t>
      </w:r>
      <w:r w:rsidR="003902AA" w:rsidRPr="00DD4C1D">
        <w:t>Sinne.</w:t>
      </w:r>
      <w:r>
        <w:t xml:space="preserve"> </w:t>
      </w:r>
      <w:r w:rsidR="003902AA" w:rsidRPr="00DD4C1D">
        <w:t>Einzelne</w:t>
      </w:r>
      <w:r>
        <w:t xml:space="preserve"> </w:t>
      </w:r>
      <w:r w:rsidR="003902AA" w:rsidRPr="00DD4C1D">
        <w:t>Menschen</w:t>
      </w:r>
      <w:r>
        <w:t xml:space="preserve"> </w:t>
      </w:r>
      <w:r w:rsidR="003902AA" w:rsidRPr="00DD4C1D">
        <w:t>waren</w:t>
      </w:r>
      <w:r>
        <w:t xml:space="preserve"> </w:t>
      </w:r>
      <w:r w:rsidR="003902AA" w:rsidRPr="00DD4C1D">
        <w:t>nicht</w:t>
      </w:r>
      <w:r>
        <w:t xml:space="preserve"> </w:t>
      </w:r>
      <w:r w:rsidR="003902AA" w:rsidRPr="00DD4C1D">
        <w:t>erwählt.</w:t>
      </w:r>
    </w:p>
    <w:p w14:paraId="4E282BFA" w14:textId="3A7D23A2" w:rsidR="00334B9C" w:rsidRPr="00DD4C1D" w:rsidRDefault="001478F8" w:rsidP="002C0189">
      <w:r>
        <w:t xml:space="preserve">    </w:t>
      </w:r>
      <w:r w:rsidR="00334B9C" w:rsidRPr="00DD4C1D">
        <w:t>Nie</w:t>
      </w:r>
      <w:r>
        <w:t xml:space="preserve"> </w:t>
      </w:r>
      <w:r w:rsidR="00334B9C" w:rsidRPr="00DD4C1D">
        <w:t>sagt</w:t>
      </w:r>
      <w:r>
        <w:t xml:space="preserve"> </w:t>
      </w:r>
      <w:r w:rsidR="00334B9C" w:rsidRPr="00DD4C1D">
        <w:t>die</w:t>
      </w:r>
      <w:r>
        <w:t xml:space="preserve"> </w:t>
      </w:r>
      <w:r w:rsidR="00334B9C" w:rsidRPr="00DD4C1D">
        <w:t>Schrift,</w:t>
      </w:r>
      <w:r>
        <w:t xml:space="preserve"> </w:t>
      </w:r>
      <w:r w:rsidR="00334B9C" w:rsidRPr="00DD4C1D">
        <w:t>dass</w:t>
      </w:r>
      <w:r>
        <w:t xml:space="preserve"> </w:t>
      </w:r>
      <w:r w:rsidR="00334B9C" w:rsidRPr="00DD4C1D">
        <w:t>jemand,</w:t>
      </w:r>
      <w:r>
        <w:t xml:space="preserve"> </w:t>
      </w:r>
      <w:r w:rsidR="00334B9C" w:rsidRPr="00DD4C1D">
        <w:t>der</w:t>
      </w:r>
      <w:r>
        <w:t xml:space="preserve"> </w:t>
      </w:r>
      <w:r w:rsidR="00334B9C" w:rsidRPr="00DD4C1D">
        <w:t>„außerhalb“</w:t>
      </w:r>
      <w:r>
        <w:t xml:space="preserve"> </w:t>
      </w:r>
      <w:r w:rsidR="00334B9C" w:rsidRPr="00DD4C1D">
        <w:t>von</w:t>
      </w:r>
      <w:r>
        <w:t xml:space="preserve"> </w:t>
      </w:r>
      <w:r w:rsidR="00334B9C" w:rsidRPr="00DD4C1D">
        <w:t>Christus</w:t>
      </w:r>
      <w:r>
        <w:t xml:space="preserve"> </w:t>
      </w:r>
      <w:r w:rsidR="00334B9C" w:rsidRPr="00DD4C1D">
        <w:t>ist,</w:t>
      </w:r>
      <w:r>
        <w:t xml:space="preserve"> </w:t>
      </w:r>
      <w:r w:rsidR="00334B9C" w:rsidRPr="00DD4C1D">
        <w:t>„ein</w:t>
      </w:r>
      <w:r>
        <w:t xml:space="preserve"> </w:t>
      </w:r>
      <w:r w:rsidR="00334B9C" w:rsidRPr="00DD4C1D">
        <w:t>ihm</w:t>
      </w:r>
      <w:r>
        <w:t xml:space="preserve"> </w:t>
      </w:r>
      <w:r w:rsidR="00334B9C" w:rsidRPr="00DD4C1D">
        <w:t>Erwählter“</w:t>
      </w:r>
      <w:r>
        <w:t xml:space="preserve"> </w:t>
      </w:r>
      <w:r w:rsidR="00334B9C" w:rsidRPr="00DD4C1D">
        <w:t>sei.</w:t>
      </w:r>
      <w:r>
        <w:t xml:space="preserve"> </w:t>
      </w:r>
    </w:p>
    <w:p w14:paraId="762BFC05" w14:textId="44F906B4" w:rsidR="00334B9C" w:rsidRPr="00DD4C1D" w:rsidRDefault="001478F8" w:rsidP="002C0189">
      <w:pPr>
        <w:rPr>
          <w:color w:val="000080"/>
        </w:rPr>
      </w:pPr>
      <w:r>
        <w:t xml:space="preserve">    </w:t>
      </w:r>
      <w:r w:rsidR="00334B9C" w:rsidRPr="00DD4C1D">
        <w:t>Das</w:t>
      </w:r>
      <w:r>
        <w:t xml:space="preserve"> </w:t>
      </w:r>
      <w:r w:rsidR="00334B9C" w:rsidRPr="00DD4C1D">
        <w:rPr>
          <w:b/>
          <w:bCs/>
        </w:rPr>
        <w:t>Heil</w:t>
      </w:r>
      <w:r w:rsidR="00334B9C" w:rsidRPr="00DD4C1D">
        <w:t>,</w:t>
      </w:r>
      <w:r>
        <w:t xml:space="preserve"> </w:t>
      </w:r>
      <w:r w:rsidR="00334B9C" w:rsidRPr="00DD4C1D">
        <w:t>um</w:t>
      </w:r>
      <w:r>
        <w:t xml:space="preserve"> </w:t>
      </w:r>
      <w:r w:rsidR="00334B9C" w:rsidRPr="00DD4C1D">
        <w:t>das</w:t>
      </w:r>
      <w:r>
        <w:t xml:space="preserve"> </w:t>
      </w:r>
      <w:r w:rsidR="00334B9C" w:rsidRPr="00DD4C1D">
        <w:t>es</w:t>
      </w:r>
      <w:r>
        <w:t xml:space="preserve"> </w:t>
      </w:r>
      <w:r w:rsidR="00334B9C" w:rsidRPr="00DD4C1D">
        <w:t>in</w:t>
      </w:r>
      <w:r>
        <w:t xml:space="preserve"> 2. Thessalonischer </w:t>
      </w:r>
      <w:r w:rsidR="003902AA" w:rsidRPr="00DD4C1D">
        <w:t>2</w:t>
      </w:r>
      <w:r>
        <w:t xml:space="preserve"> </w:t>
      </w:r>
      <w:r w:rsidR="00334B9C" w:rsidRPr="00DD4C1D">
        <w:t>geht,</w:t>
      </w:r>
      <w:r>
        <w:t xml:space="preserve"> </w:t>
      </w:r>
      <w:r w:rsidR="00334B9C" w:rsidRPr="00DD4C1D">
        <w:t>ist</w:t>
      </w:r>
      <w:r>
        <w:t xml:space="preserve"> </w:t>
      </w:r>
      <w:r w:rsidR="00334B9C" w:rsidRPr="00DD4C1D">
        <w:t>das</w:t>
      </w:r>
      <w:r>
        <w:t xml:space="preserve"> </w:t>
      </w:r>
      <w:r w:rsidR="00334B9C" w:rsidRPr="00DD4C1D">
        <w:t>zukünftige.</w:t>
      </w:r>
      <w:r>
        <w:t xml:space="preserve"> </w:t>
      </w:r>
      <w:r w:rsidR="00A1220C" w:rsidRPr="00DD4C1D">
        <w:t>W</w:t>
      </w:r>
      <w:r w:rsidR="00334B9C" w:rsidRPr="00DD4C1D">
        <w:t>ir</w:t>
      </w:r>
      <w:r>
        <w:t xml:space="preserve"> </w:t>
      </w:r>
      <w:r w:rsidR="00334B9C" w:rsidRPr="00DD4C1D">
        <w:t>haben</w:t>
      </w:r>
      <w:r>
        <w:t xml:space="preserve"> </w:t>
      </w:r>
      <w:r w:rsidR="00334B9C" w:rsidRPr="00DD4C1D">
        <w:t>es</w:t>
      </w:r>
      <w:r>
        <w:t xml:space="preserve"> </w:t>
      </w:r>
      <w:r w:rsidR="00334B9C" w:rsidRPr="00DD4C1D">
        <w:t>jetzt</w:t>
      </w:r>
      <w:r>
        <w:t xml:space="preserve"> </w:t>
      </w:r>
      <w:r w:rsidR="00334B9C" w:rsidRPr="00DD4C1D">
        <w:t>schon,</w:t>
      </w:r>
      <w:r>
        <w:t xml:space="preserve"> </w:t>
      </w:r>
      <w:r w:rsidR="00334B9C" w:rsidRPr="00DD4C1D">
        <w:t>aber</w:t>
      </w:r>
      <w:r>
        <w:t xml:space="preserve"> </w:t>
      </w:r>
      <w:r w:rsidR="003902AA" w:rsidRPr="00DD4C1D">
        <w:t>„</w:t>
      </w:r>
      <w:r w:rsidR="00334B9C" w:rsidRPr="00DD4C1D">
        <w:t>in</w:t>
      </w:r>
      <w:r>
        <w:t xml:space="preserve"> </w:t>
      </w:r>
      <w:r w:rsidR="00334B9C" w:rsidRPr="00DD4C1D">
        <w:t>Christus</w:t>
      </w:r>
      <w:r w:rsidR="003902AA" w:rsidRPr="00DD4C1D">
        <w:t>“</w:t>
      </w:r>
      <w:r w:rsidR="00334B9C" w:rsidRPr="00DD4C1D">
        <w:t>,</w:t>
      </w:r>
      <w:r>
        <w:t xml:space="preserve"> </w:t>
      </w:r>
      <w:r w:rsidR="00334B9C" w:rsidRPr="00DD4C1D">
        <w:t>und</w:t>
      </w:r>
      <w:r>
        <w:t xml:space="preserve"> </w:t>
      </w:r>
      <w:r w:rsidR="00334B9C" w:rsidRPr="00DD4C1D">
        <w:t>als</w:t>
      </w:r>
      <w:r>
        <w:t xml:space="preserve"> </w:t>
      </w:r>
      <w:r w:rsidR="00334B9C" w:rsidRPr="00DD4C1D">
        <w:t>Hoffnungsgut</w:t>
      </w:r>
      <w:r>
        <w:t xml:space="preserve"> </w:t>
      </w:r>
      <w:r w:rsidR="00334B9C" w:rsidRPr="00DD4C1D">
        <w:t>–</w:t>
      </w:r>
      <w:r>
        <w:t xml:space="preserve"> </w:t>
      </w:r>
      <w:r w:rsidR="00334B9C" w:rsidRPr="00DD4C1D">
        <w:t>noch</w:t>
      </w:r>
      <w:r>
        <w:t xml:space="preserve"> </w:t>
      </w:r>
      <w:r w:rsidR="00334B9C" w:rsidRPr="00DD4C1D">
        <w:t>nicht</w:t>
      </w:r>
      <w:r>
        <w:t xml:space="preserve"> </w:t>
      </w:r>
      <w:r w:rsidR="00334B9C" w:rsidRPr="00DD4C1D">
        <w:t>in</w:t>
      </w:r>
      <w:r>
        <w:t xml:space="preserve"> </w:t>
      </w:r>
      <w:r w:rsidR="00334B9C" w:rsidRPr="00DD4C1D">
        <w:t>Vollendung.</w:t>
      </w:r>
      <w:r>
        <w:t xml:space="preserve"> </w:t>
      </w:r>
      <w:r w:rsidR="00A1220C" w:rsidRPr="00DD4C1D">
        <w:t>F</w:t>
      </w:r>
      <w:r w:rsidR="00334B9C" w:rsidRPr="00DD4C1D">
        <w:t>ür</w:t>
      </w:r>
      <w:r>
        <w:t xml:space="preserve"> </w:t>
      </w:r>
      <w:r w:rsidR="00334B9C" w:rsidRPr="00DD4C1D">
        <w:t>dieses</w:t>
      </w:r>
      <w:r>
        <w:t xml:space="preserve"> </w:t>
      </w:r>
      <w:r w:rsidR="00334B9C" w:rsidRPr="00DD4C1D">
        <w:t>Heil</w:t>
      </w:r>
      <w:r>
        <w:t xml:space="preserve"> </w:t>
      </w:r>
      <w:r w:rsidR="00334B9C" w:rsidRPr="00DD4C1D">
        <w:t>hat</w:t>
      </w:r>
      <w:r>
        <w:t xml:space="preserve"> </w:t>
      </w:r>
      <w:r w:rsidR="00334B9C" w:rsidRPr="00DD4C1D">
        <w:t>er</w:t>
      </w:r>
      <w:r>
        <w:t xml:space="preserve"> </w:t>
      </w:r>
      <w:r w:rsidR="00334B9C" w:rsidRPr="00DD4C1D">
        <w:t>uns</w:t>
      </w:r>
      <w:r>
        <w:t xml:space="preserve"> </w:t>
      </w:r>
      <w:r w:rsidR="00334B9C" w:rsidRPr="00DD4C1D">
        <w:t>in</w:t>
      </w:r>
      <w:r>
        <w:t xml:space="preserve"> </w:t>
      </w:r>
      <w:r w:rsidR="00334B9C" w:rsidRPr="00DD4C1D">
        <w:t>Christus</w:t>
      </w:r>
      <w:r>
        <w:t xml:space="preserve"> </w:t>
      </w:r>
      <w:r w:rsidR="00334B9C" w:rsidRPr="00DD4C1D">
        <w:t>zu</w:t>
      </w:r>
      <w:r>
        <w:t xml:space="preserve"> </w:t>
      </w:r>
      <w:r w:rsidR="00334B9C" w:rsidRPr="00DD4C1D">
        <w:t>Kostbaren,</w:t>
      </w:r>
      <w:r>
        <w:t xml:space="preserve"> </w:t>
      </w:r>
      <w:r w:rsidR="00334B9C" w:rsidRPr="00DD4C1D">
        <w:t>Geschätzten,</w:t>
      </w:r>
      <w:r>
        <w:t xml:space="preserve"> </w:t>
      </w:r>
      <w:r w:rsidR="00334B9C" w:rsidRPr="00DD4C1D">
        <w:t>Erwählten</w:t>
      </w:r>
      <w:r>
        <w:t xml:space="preserve"> </w:t>
      </w:r>
      <w:r w:rsidR="00334B9C" w:rsidRPr="00DD4C1D">
        <w:t>gemacht.</w:t>
      </w:r>
      <w:r>
        <w:t xml:space="preserve"> </w:t>
      </w:r>
      <w:r w:rsidR="00334B9C" w:rsidRPr="00DD4C1D">
        <w:t>In</w:t>
      </w:r>
      <w:r>
        <w:t xml:space="preserve"> </w:t>
      </w:r>
      <w:r w:rsidR="00334B9C" w:rsidRPr="00DD4C1D">
        <w:t>Christus</w:t>
      </w:r>
      <w:r>
        <w:t xml:space="preserve"> </w:t>
      </w:r>
      <w:r w:rsidR="00334B9C" w:rsidRPr="00DD4C1D">
        <w:t>hinein</w:t>
      </w:r>
      <w:r>
        <w:t xml:space="preserve"> </w:t>
      </w:r>
      <w:r w:rsidR="00334B9C" w:rsidRPr="00DD4C1D">
        <w:t>kamen</w:t>
      </w:r>
      <w:r>
        <w:t xml:space="preserve"> </w:t>
      </w:r>
      <w:r w:rsidR="00334B9C" w:rsidRPr="00DD4C1D">
        <w:t>wir</w:t>
      </w:r>
      <w:r>
        <w:t xml:space="preserve"> </w:t>
      </w:r>
      <w:r w:rsidR="00334B9C" w:rsidRPr="00DD4C1D">
        <w:t>durch</w:t>
      </w:r>
      <w:r>
        <w:t xml:space="preserve"> </w:t>
      </w:r>
      <w:r w:rsidR="00334B9C" w:rsidRPr="00DD4C1D">
        <w:t>den</w:t>
      </w:r>
      <w:r>
        <w:t xml:space="preserve"> </w:t>
      </w:r>
      <w:r w:rsidR="00334B9C" w:rsidRPr="00DD4C1D">
        <w:t>Glauben.</w:t>
      </w:r>
      <w:r>
        <w:t xml:space="preserve"> </w:t>
      </w:r>
      <w:r w:rsidR="00334B9C" w:rsidRPr="00DD4C1D">
        <w:t>Paulus</w:t>
      </w:r>
      <w:r>
        <w:t xml:space="preserve"> </w:t>
      </w:r>
      <w:r w:rsidR="00A1220C" w:rsidRPr="00DD4C1D">
        <w:t>hatte</w:t>
      </w:r>
      <w:r>
        <w:t xml:space="preserve"> </w:t>
      </w:r>
      <w:r w:rsidR="00334B9C" w:rsidRPr="00DD4C1D">
        <w:t>viel</w:t>
      </w:r>
      <w:r>
        <w:t xml:space="preserve"> </w:t>
      </w:r>
      <w:r w:rsidR="00334B9C" w:rsidRPr="00DD4C1D">
        <w:t>auf</w:t>
      </w:r>
      <w:r>
        <w:t xml:space="preserve"> </w:t>
      </w:r>
      <w:r w:rsidR="00334B9C" w:rsidRPr="00DD4C1D">
        <w:t>sich</w:t>
      </w:r>
      <w:r>
        <w:t xml:space="preserve"> </w:t>
      </w:r>
      <w:r w:rsidR="00A1220C" w:rsidRPr="00DD4C1D">
        <w:t>genommen</w:t>
      </w:r>
      <w:r w:rsidR="00334B9C" w:rsidRPr="00DD4C1D">
        <w:t>,</w:t>
      </w:r>
      <w:r>
        <w:t xml:space="preserve"> </w:t>
      </w:r>
      <w:r w:rsidR="00334B9C" w:rsidRPr="00DD4C1D">
        <w:t>da</w:t>
      </w:r>
      <w:r w:rsidR="00A1220C" w:rsidRPr="00DD4C1D">
        <w:t>mit</w:t>
      </w:r>
      <w:r>
        <w:t xml:space="preserve"> </w:t>
      </w:r>
      <w:r w:rsidR="003902AA" w:rsidRPr="00DD4C1D">
        <w:t>die</w:t>
      </w:r>
      <w:r>
        <w:t xml:space="preserve"> </w:t>
      </w:r>
      <w:r w:rsidR="003902AA" w:rsidRPr="00DD4C1D">
        <w:t>Glaubenden</w:t>
      </w:r>
      <w:r>
        <w:t xml:space="preserve"> </w:t>
      </w:r>
      <w:r w:rsidR="003902AA" w:rsidRPr="00DD4C1D">
        <w:t>(</w:t>
      </w:r>
      <w:r w:rsidR="00334B9C" w:rsidRPr="00DD4C1D">
        <w:t>die</w:t>
      </w:r>
      <w:r>
        <w:t xml:space="preserve"> </w:t>
      </w:r>
      <w:r w:rsidR="00334B9C" w:rsidRPr="00DD4C1D">
        <w:rPr>
          <w:i/>
          <w:iCs/>
        </w:rPr>
        <w:t>in</w:t>
      </w:r>
      <w:r>
        <w:rPr>
          <w:i/>
          <w:iCs/>
        </w:rPr>
        <w:t xml:space="preserve"> </w:t>
      </w:r>
      <w:r w:rsidR="00334B9C" w:rsidRPr="00DD4C1D">
        <w:rPr>
          <w:i/>
          <w:iCs/>
        </w:rPr>
        <w:t>Christus</w:t>
      </w:r>
      <w:r>
        <w:t xml:space="preserve"> </w:t>
      </w:r>
      <w:r w:rsidR="00334B9C" w:rsidRPr="00DD4C1D">
        <w:t>zu</w:t>
      </w:r>
      <w:r>
        <w:t xml:space="preserve"> </w:t>
      </w:r>
      <w:r w:rsidR="00334B9C" w:rsidRPr="00DD4C1D">
        <w:t>Erwählten</w:t>
      </w:r>
      <w:r>
        <w:t xml:space="preserve"> </w:t>
      </w:r>
      <w:r w:rsidR="00334B9C" w:rsidRPr="00DD4C1D">
        <w:t>Gewordenen)</w:t>
      </w:r>
      <w:r>
        <w:t xml:space="preserve"> </w:t>
      </w:r>
      <w:r w:rsidR="00334B9C" w:rsidRPr="00DD4C1D">
        <w:t>schlussendlich</w:t>
      </w:r>
      <w:r>
        <w:t xml:space="preserve"> </w:t>
      </w:r>
      <w:r w:rsidR="00334B9C" w:rsidRPr="00DD4C1D">
        <w:t>dieses</w:t>
      </w:r>
      <w:r>
        <w:t xml:space="preserve"> </w:t>
      </w:r>
      <w:r w:rsidR="00334B9C" w:rsidRPr="00DD4C1D">
        <w:t>Heil</w:t>
      </w:r>
      <w:r>
        <w:t xml:space="preserve"> </w:t>
      </w:r>
      <w:r w:rsidR="003902AA" w:rsidRPr="00DD4C1D">
        <w:t>erlangen</w:t>
      </w:r>
      <w:r>
        <w:t xml:space="preserve"> </w:t>
      </w:r>
      <w:r w:rsidR="003902AA" w:rsidRPr="00DD4C1D">
        <w:t>(</w:t>
      </w:r>
      <w:r>
        <w:t xml:space="preserve">2. Timotheus </w:t>
      </w:r>
      <w:r w:rsidR="00334B9C" w:rsidRPr="00DD4C1D">
        <w:t>2</w:t>
      </w:r>
      <w:r>
        <w:t>, 1</w:t>
      </w:r>
      <w:r w:rsidR="00334B9C" w:rsidRPr="00DD4C1D">
        <w:t>0</w:t>
      </w:r>
      <w:r w:rsidR="003902AA" w:rsidRPr="00DD4C1D">
        <w:t>)</w:t>
      </w:r>
      <w:r w:rsidR="00334B9C" w:rsidRPr="00DD4C1D">
        <w:t>:</w:t>
      </w:r>
      <w:r>
        <w:t xml:space="preserve"> </w:t>
      </w:r>
      <w:r w:rsidR="00334B9C" w:rsidRPr="00DD4C1D">
        <w:t>„</w:t>
      </w:r>
      <w:r w:rsidR="00334B9C" w:rsidRPr="00DD4C1D">
        <w:rPr>
          <w:b/>
        </w:rPr>
        <w:t>Deswegen</w:t>
      </w:r>
      <w:r>
        <w:rPr>
          <w:b/>
        </w:rPr>
        <w:t xml:space="preserve"> </w:t>
      </w:r>
      <w:r w:rsidR="00334B9C" w:rsidRPr="00DD4C1D">
        <w:rPr>
          <w:b/>
        </w:rPr>
        <w:t>erdulde</w:t>
      </w:r>
      <w:r>
        <w:rPr>
          <w:b/>
        </w:rPr>
        <w:t xml:space="preserve"> </w:t>
      </w:r>
      <w:r w:rsidR="00334B9C" w:rsidRPr="00DD4C1D">
        <w:rPr>
          <w:b/>
        </w:rPr>
        <w:t>ich</w:t>
      </w:r>
      <w:r>
        <w:rPr>
          <w:b/>
        </w:rPr>
        <w:t xml:space="preserve"> </w:t>
      </w:r>
      <w:r w:rsidR="00334B9C" w:rsidRPr="00DD4C1D">
        <w:rPr>
          <w:b/>
        </w:rPr>
        <w:t>alles</w:t>
      </w:r>
      <w:r>
        <w:rPr>
          <w:b/>
        </w:rPr>
        <w:t xml:space="preserve"> </w:t>
      </w:r>
      <w:r w:rsidR="00334B9C" w:rsidRPr="00DD4C1D">
        <w:rPr>
          <w:b/>
        </w:rPr>
        <w:t>–</w:t>
      </w:r>
      <w:r>
        <w:rPr>
          <w:b/>
        </w:rPr>
        <w:t xml:space="preserve"> </w:t>
      </w:r>
      <w:r w:rsidR="00334B9C" w:rsidRPr="00DD4C1D">
        <w:rPr>
          <w:b/>
        </w:rPr>
        <w:t>der</w:t>
      </w:r>
      <w:r>
        <w:rPr>
          <w:b/>
        </w:rPr>
        <w:t xml:space="preserve"> </w:t>
      </w:r>
      <w:r w:rsidR="00334B9C" w:rsidRPr="00DD4C1D">
        <w:rPr>
          <w:b/>
        </w:rPr>
        <w:t>Erwählten</w:t>
      </w:r>
      <w:r>
        <w:rPr>
          <w:b/>
        </w:rPr>
        <w:t xml:space="preserve"> </w:t>
      </w:r>
      <w:r w:rsidR="00334B9C" w:rsidRPr="00DD4C1D">
        <w:rPr>
          <w:b/>
        </w:rPr>
        <w:t>wegen,</w:t>
      </w:r>
      <w:r>
        <w:rPr>
          <w:b/>
        </w:rPr>
        <w:t xml:space="preserve"> </w:t>
      </w:r>
      <w:r w:rsidR="00334B9C" w:rsidRPr="00DD4C1D">
        <w:rPr>
          <w:b/>
        </w:rPr>
        <w:t>damit</w:t>
      </w:r>
      <w:r>
        <w:rPr>
          <w:b/>
        </w:rPr>
        <w:t xml:space="preserve"> </w:t>
      </w:r>
      <w:r w:rsidR="00334B9C" w:rsidRPr="00DD4C1D">
        <w:rPr>
          <w:b/>
        </w:rPr>
        <w:t>auch</w:t>
      </w:r>
      <w:r>
        <w:rPr>
          <w:b/>
        </w:rPr>
        <w:t xml:space="preserve"> </w:t>
      </w:r>
      <w:r w:rsidR="00334B9C" w:rsidRPr="00DD4C1D">
        <w:rPr>
          <w:b/>
        </w:rPr>
        <w:t>sie</w:t>
      </w:r>
      <w:r>
        <w:rPr>
          <w:b/>
        </w:rPr>
        <w:t xml:space="preserve"> </w:t>
      </w:r>
      <w:r w:rsidR="00334B9C" w:rsidRPr="00DD4C1D">
        <w:rPr>
          <w:b/>
        </w:rPr>
        <w:t>das</w:t>
      </w:r>
      <w:r>
        <w:rPr>
          <w:b/>
        </w:rPr>
        <w:t xml:space="preserve"> </w:t>
      </w:r>
      <w:r w:rsidR="00334B9C" w:rsidRPr="00DD4C1D">
        <w:rPr>
          <w:b/>
        </w:rPr>
        <w:t>Heil</w:t>
      </w:r>
      <w:r>
        <w:rPr>
          <w:b/>
        </w:rPr>
        <w:t xml:space="preserve"> </w:t>
      </w:r>
      <w:r w:rsidR="00334B9C" w:rsidRPr="00DD4C1D">
        <w:rPr>
          <w:b/>
        </w:rPr>
        <w:t>erlangen,</w:t>
      </w:r>
      <w:r>
        <w:rPr>
          <w:b/>
        </w:rPr>
        <w:t xml:space="preserve"> </w:t>
      </w:r>
      <w:r w:rsidR="00334B9C" w:rsidRPr="00DD4C1D">
        <w:rPr>
          <w:b/>
        </w:rPr>
        <w:t>das</w:t>
      </w:r>
      <w:r>
        <w:rPr>
          <w:b/>
        </w:rPr>
        <w:t xml:space="preserve"> </w:t>
      </w:r>
      <w:r w:rsidR="00334B9C" w:rsidRPr="00DD4C1D">
        <w:rPr>
          <w:b/>
        </w:rPr>
        <w:t>in</w:t>
      </w:r>
      <w:r>
        <w:rPr>
          <w:b/>
        </w:rPr>
        <w:t xml:space="preserve"> </w:t>
      </w:r>
      <w:r w:rsidR="00334B9C" w:rsidRPr="00DD4C1D">
        <w:rPr>
          <w:b/>
        </w:rPr>
        <w:t>Christus</w:t>
      </w:r>
      <w:r>
        <w:rPr>
          <w:b/>
        </w:rPr>
        <w:t xml:space="preserve"> </w:t>
      </w:r>
      <w:r w:rsidR="00334B9C" w:rsidRPr="00DD4C1D">
        <w:rPr>
          <w:b/>
        </w:rPr>
        <w:t>Jesus</w:t>
      </w:r>
      <w:r>
        <w:rPr>
          <w:b/>
        </w:rPr>
        <w:t xml:space="preserve"> </w:t>
      </w:r>
      <w:r w:rsidR="00334B9C" w:rsidRPr="00DD4C1D">
        <w:rPr>
          <w:b/>
        </w:rPr>
        <w:t>ist,</w:t>
      </w:r>
      <w:r>
        <w:rPr>
          <w:b/>
        </w:rPr>
        <w:t xml:space="preserve"> </w:t>
      </w:r>
      <w:r w:rsidR="00334B9C" w:rsidRPr="00DD4C1D">
        <w:rPr>
          <w:b/>
        </w:rPr>
        <w:t>mit</w:t>
      </w:r>
      <w:r>
        <w:rPr>
          <w:b/>
        </w:rPr>
        <w:t xml:space="preserve"> </w:t>
      </w:r>
      <w:r w:rsidR="00334B9C" w:rsidRPr="00DD4C1D">
        <w:rPr>
          <w:b/>
        </w:rPr>
        <w:t>ewiger</w:t>
      </w:r>
      <w:r>
        <w:rPr>
          <w:b/>
          <w:color w:val="000080"/>
        </w:rPr>
        <w:t xml:space="preserve"> </w:t>
      </w:r>
      <w:r w:rsidR="00334B9C" w:rsidRPr="00DD4C1D">
        <w:rPr>
          <w:b/>
        </w:rPr>
        <w:t>Herrlichkeit</w:t>
      </w:r>
      <w:r w:rsidR="00334B9C" w:rsidRPr="00DD4C1D">
        <w:rPr>
          <w:color w:val="000080"/>
        </w:rPr>
        <w:t>.</w:t>
      </w:r>
      <w:r w:rsidR="00334B9C" w:rsidRPr="00DD4C1D">
        <w:rPr>
          <w:color w:val="000000"/>
        </w:rPr>
        <w:t>“</w:t>
      </w:r>
      <w:r>
        <w:rPr>
          <w:color w:val="000080"/>
        </w:rPr>
        <w:t xml:space="preserve"> </w:t>
      </w:r>
    </w:p>
    <w:p w14:paraId="107042BB" w14:textId="77777777" w:rsidR="00334B9C" w:rsidRPr="00DD4C1D" w:rsidRDefault="00334B9C" w:rsidP="002C0189"/>
    <w:p w14:paraId="3DBCBD9A" w14:textId="258EEA68" w:rsidR="00F641D2" w:rsidRPr="00DD4C1D" w:rsidRDefault="00DC60E6" w:rsidP="007D4908">
      <w:pPr>
        <w:pStyle w:val="berschrift3"/>
      </w:pPr>
      <w:r w:rsidRPr="00DD4C1D">
        <w:t>„</w:t>
      </w:r>
      <w:r w:rsidR="002A2B04" w:rsidRPr="00DD4C1D">
        <w:t>Ein</w:t>
      </w:r>
      <w:r w:rsidR="001478F8">
        <w:t xml:space="preserve"> </w:t>
      </w:r>
      <w:r w:rsidR="002A2B04" w:rsidRPr="00DD4C1D">
        <w:t>Kind</w:t>
      </w:r>
      <w:r w:rsidR="001478F8">
        <w:t xml:space="preserve"> </w:t>
      </w:r>
      <w:r w:rsidR="002A2B04" w:rsidRPr="00DD4C1D">
        <w:t>Gottes</w:t>
      </w:r>
      <w:r w:rsidR="001478F8">
        <w:t xml:space="preserve"> </w:t>
      </w:r>
      <w:r w:rsidR="002A2B04" w:rsidRPr="00DD4C1D">
        <w:t>will</w:t>
      </w:r>
      <w:r w:rsidR="001478F8">
        <w:t xml:space="preserve"> </w:t>
      </w:r>
      <w:r w:rsidR="002A2B04" w:rsidRPr="00DD4C1D">
        <w:t>nicht</w:t>
      </w:r>
      <w:r w:rsidR="001478F8">
        <w:t xml:space="preserve"> </w:t>
      </w:r>
      <w:r w:rsidR="002A2B04" w:rsidRPr="00DD4C1D">
        <w:t>mehr</w:t>
      </w:r>
      <w:r w:rsidR="001478F8">
        <w:t xml:space="preserve"> </w:t>
      </w:r>
      <w:r w:rsidR="002A2B04" w:rsidRPr="00DD4C1D">
        <w:t>von</w:t>
      </w:r>
      <w:r w:rsidR="001478F8">
        <w:t xml:space="preserve"> </w:t>
      </w:r>
      <w:r w:rsidR="002A2B04" w:rsidRPr="00DD4C1D">
        <w:t>Gott</w:t>
      </w:r>
      <w:r w:rsidR="001478F8">
        <w:t xml:space="preserve"> </w:t>
      </w:r>
      <w:r w:rsidR="002A2B04" w:rsidRPr="00DD4C1D">
        <w:t>weg.”</w:t>
      </w:r>
      <w:r w:rsidR="001478F8">
        <w:t xml:space="preserve"> </w:t>
      </w:r>
    </w:p>
    <w:p w14:paraId="0CC2833B" w14:textId="19E401C4" w:rsidR="00983243" w:rsidRPr="00DD4C1D" w:rsidRDefault="001478F8" w:rsidP="002C0189">
      <w:r>
        <w:t xml:space="preserve">    </w:t>
      </w:r>
      <w:r w:rsidR="002A2B04" w:rsidRPr="00DD4C1D">
        <w:t>Argument:</w:t>
      </w:r>
      <w:r>
        <w:t xml:space="preserve"> </w:t>
      </w:r>
      <w:r w:rsidR="00DC60E6" w:rsidRPr="00DD4C1D">
        <w:t>„</w:t>
      </w:r>
      <w:r w:rsidR="002A2B04" w:rsidRPr="00DD4C1D">
        <w:t>Dass</w:t>
      </w:r>
      <w:r>
        <w:t xml:space="preserve"> </w:t>
      </w:r>
      <w:r w:rsidR="002A2B04" w:rsidRPr="00DD4C1D">
        <w:t>Gott</w:t>
      </w:r>
      <w:r>
        <w:t xml:space="preserve"> </w:t>
      </w:r>
      <w:r w:rsidR="002A2B04" w:rsidRPr="00DD4C1D">
        <w:t>uns</w:t>
      </w:r>
      <w:r>
        <w:t xml:space="preserve"> </w:t>
      </w:r>
      <w:r w:rsidR="002A2B04" w:rsidRPr="00DD4C1D">
        <w:t>durch</w:t>
      </w:r>
      <w:r>
        <w:t xml:space="preserve"> </w:t>
      </w:r>
      <w:r w:rsidR="002A2B04" w:rsidRPr="00DD4C1D">
        <w:t>übernatürliche</w:t>
      </w:r>
      <w:r>
        <w:t xml:space="preserve"> </w:t>
      </w:r>
      <w:r w:rsidR="002A2B04" w:rsidRPr="00DD4C1D">
        <w:t>Geburt</w:t>
      </w:r>
      <w:r>
        <w:t xml:space="preserve"> </w:t>
      </w:r>
      <w:r w:rsidR="002A2B04" w:rsidRPr="00DD4C1D">
        <w:t>in</w:t>
      </w:r>
      <w:r>
        <w:t xml:space="preserve"> </w:t>
      </w:r>
      <w:r w:rsidR="002A2B04" w:rsidRPr="00DD4C1D">
        <w:t>seine</w:t>
      </w:r>
      <w:r>
        <w:t xml:space="preserve"> </w:t>
      </w:r>
      <w:r w:rsidR="002A2B04" w:rsidRPr="00DD4C1D">
        <w:t>Familie</w:t>
      </w:r>
      <w:r>
        <w:t xml:space="preserve"> </w:t>
      </w:r>
      <w:r w:rsidR="002A2B04" w:rsidRPr="00DD4C1D">
        <w:t>eingeführt</w:t>
      </w:r>
      <w:r>
        <w:t xml:space="preserve"> </w:t>
      </w:r>
      <w:r w:rsidR="002A2B04" w:rsidRPr="00DD4C1D">
        <w:t>hat,</w:t>
      </w:r>
      <w:r>
        <w:t xml:space="preserve"> </w:t>
      </w:r>
      <w:r w:rsidR="002A2B04" w:rsidRPr="00DD4C1D">
        <w:t>werden</w:t>
      </w:r>
      <w:r>
        <w:t xml:space="preserve"> </w:t>
      </w:r>
      <w:r w:rsidR="002A2B04" w:rsidRPr="00DD4C1D">
        <w:t>wir</w:t>
      </w:r>
      <w:r>
        <w:t xml:space="preserve"> </w:t>
      </w:r>
      <w:r w:rsidR="002A2B04" w:rsidRPr="00DD4C1D">
        <w:t>niemals</w:t>
      </w:r>
      <w:r>
        <w:t xml:space="preserve"> </w:t>
      </w:r>
      <w:r w:rsidR="002A2B04" w:rsidRPr="00DD4C1D">
        <w:t>bereuen.</w:t>
      </w:r>
      <w:r>
        <w:t xml:space="preserve"> </w:t>
      </w:r>
      <w:r w:rsidR="002A2B04" w:rsidRPr="00DD4C1D">
        <w:t>Wie</w:t>
      </w:r>
      <w:r>
        <w:t xml:space="preserve"> </w:t>
      </w:r>
      <w:r w:rsidR="002A2B04" w:rsidRPr="00DD4C1D">
        <w:t>sollte</w:t>
      </w:r>
      <w:r>
        <w:t xml:space="preserve"> </w:t>
      </w:r>
      <w:r w:rsidR="002A2B04" w:rsidRPr="00DD4C1D">
        <w:t>also</w:t>
      </w:r>
      <w:r>
        <w:t xml:space="preserve"> </w:t>
      </w:r>
      <w:r w:rsidR="002A2B04" w:rsidRPr="00DD4C1D">
        <w:t>ein</w:t>
      </w:r>
      <w:r>
        <w:t xml:space="preserve"> </w:t>
      </w:r>
      <w:r w:rsidR="002A2B04" w:rsidRPr="00DD4C1D">
        <w:t>Kind</w:t>
      </w:r>
      <w:r>
        <w:t xml:space="preserve"> </w:t>
      </w:r>
      <w:r w:rsidR="002A2B04" w:rsidRPr="00DD4C1D">
        <w:t>Gottes</w:t>
      </w:r>
      <w:r>
        <w:t xml:space="preserve"> </w:t>
      </w:r>
      <w:r w:rsidR="002A2B04" w:rsidRPr="00DD4C1D">
        <w:t>von</w:t>
      </w:r>
      <w:r>
        <w:t xml:space="preserve"> </w:t>
      </w:r>
      <w:r w:rsidR="002A2B04" w:rsidRPr="00DD4C1D">
        <w:t>Gott</w:t>
      </w:r>
      <w:r>
        <w:t xml:space="preserve"> </w:t>
      </w:r>
      <w:r w:rsidR="002A2B04" w:rsidRPr="00DD4C1D">
        <w:t>weg</w:t>
      </w:r>
      <w:r w:rsidR="00984D73" w:rsidRPr="00DD4C1D">
        <w:t>gehen</w:t>
      </w:r>
      <w:r>
        <w:t xml:space="preserve"> </w:t>
      </w:r>
      <w:r w:rsidR="002A2B04" w:rsidRPr="00DD4C1D">
        <w:t>wollen?!</w:t>
      </w:r>
      <w:r w:rsidR="00DC60E6" w:rsidRPr="00DD4C1D">
        <w:t>“</w:t>
      </w:r>
      <w:r>
        <w:t xml:space="preserve"> </w:t>
      </w:r>
    </w:p>
    <w:p w14:paraId="1D313073" w14:textId="77777777" w:rsidR="00983243" w:rsidRPr="00DD4C1D" w:rsidRDefault="00983243" w:rsidP="002C0189"/>
    <w:p w14:paraId="031C603B" w14:textId="0C3D6760"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6A05569A" w14:textId="1E0AB9CD" w:rsidR="00211A9B" w:rsidRPr="00DD4C1D" w:rsidRDefault="002A2B04" w:rsidP="002C0189">
      <w:r w:rsidRPr="00DD4C1D">
        <w:t>Gegenfrage:</w:t>
      </w:r>
      <w:r w:rsidR="001478F8">
        <w:t xml:space="preserve"> </w:t>
      </w:r>
      <w:r w:rsidRPr="00DD4C1D">
        <w:t>Wenn</w:t>
      </w:r>
      <w:r w:rsidR="001478F8">
        <w:t xml:space="preserve"> </w:t>
      </w:r>
      <w:r w:rsidRPr="00DD4C1D">
        <w:t>Gott</w:t>
      </w:r>
      <w:r w:rsidR="001478F8">
        <w:t xml:space="preserve"> </w:t>
      </w:r>
      <w:r w:rsidRPr="00DD4C1D">
        <w:t>uns</w:t>
      </w:r>
      <w:r w:rsidR="001478F8">
        <w:t xml:space="preserve"> </w:t>
      </w:r>
      <w:r w:rsidRPr="00DD4C1D">
        <w:t>so</w:t>
      </w:r>
      <w:r w:rsidR="001478F8">
        <w:t xml:space="preserve"> </w:t>
      </w:r>
      <w:r w:rsidRPr="00DD4C1D">
        <w:t>sehr</w:t>
      </w:r>
      <w:r w:rsidR="001478F8">
        <w:t xml:space="preserve"> </w:t>
      </w:r>
      <w:r w:rsidRPr="00DD4C1D">
        <w:t>liebt,</w:t>
      </w:r>
      <w:r w:rsidR="001478F8">
        <w:t xml:space="preserve"> </w:t>
      </w:r>
      <w:r w:rsidRPr="00DD4C1D">
        <w:t>wie</w:t>
      </w:r>
      <w:r w:rsidR="001478F8">
        <w:t xml:space="preserve"> </w:t>
      </w:r>
      <w:r w:rsidRPr="00DD4C1D">
        <w:t>sollte</w:t>
      </w:r>
      <w:r w:rsidR="001478F8">
        <w:t xml:space="preserve"> </w:t>
      </w:r>
      <w:r w:rsidRPr="00DD4C1D">
        <w:t>je</w:t>
      </w:r>
      <w:r w:rsidR="001478F8">
        <w:t xml:space="preserve"> </w:t>
      </w:r>
      <w:r w:rsidRPr="00DD4C1D">
        <w:t>ein</w:t>
      </w:r>
      <w:r w:rsidR="001478F8">
        <w:t xml:space="preserve"> </w:t>
      </w:r>
      <w:r w:rsidRPr="00DD4C1D">
        <w:t>Kind</w:t>
      </w:r>
      <w:r w:rsidR="001478F8">
        <w:t xml:space="preserve"> </w:t>
      </w:r>
      <w:r w:rsidRPr="00DD4C1D">
        <w:t>Gottes</w:t>
      </w:r>
      <w:r w:rsidR="001478F8">
        <w:t xml:space="preserve"> </w:t>
      </w:r>
      <w:r w:rsidRPr="00DD4C1D">
        <w:t>geg</w:t>
      </w:r>
      <w:r w:rsidR="00A1220C" w:rsidRPr="00DD4C1D">
        <w:t>en</w:t>
      </w:r>
      <w:r w:rsidR="001478F8">
        <w:t xml:space="preserve"> </w:t>
      </w:r>
      <w:r w:rsidR="00A1220C" w:rsidRPr="00DD4C1D">
        <w:t>ihn</w:t>
      </w:r>
      <w:r w:rsidR="001478F8">
        <w:t xml:space="preserve"> </w:t>
      </w:r>
      <w:r w:rsidR="00A1220C" w:rsidRPr="00DD4C1D">
        <w:t>bewusst</w:t>
      </w:r>
      <w:r w:rsidR="001478F8">
        <w:t xml:space="preserve"> </w:t>
      </w:r>
      <w:r w:rsidR="00A1220C" w:rsidRPr="00DD4C1D">
        <w:t>sündigen</w:t>
      </w:r>
      <w:r w:rsidR="001478F8">
        <w:t xml:space="preserve"> </w:t>
      </w:r>
      <w:r w:rsidR="00A1220C" w:rsidRPr="00DD4C1D">
        <w:t>wollen?</w:t>
      </w:r>
      <w:r w:rsidR="001478F8">
        <w:t xml:space="preserve"> </w:t>
      </w:r>
      <w:r w:rsidRPr="00DD4C1D">
        <w:t>–</w:t>
      </w:r>
      <w:r w:rsidR="001478F8">
        <w:t xml:space="preserve"> </w:t>
      </w:r>
    </w:p>
    <w:p w14:paraId="4097388E" w14:textId="2E9EAD0B" w:rsidR="00211A9B" w:rsidRPr="00DD4C1D" w:rsidRDefault="001478F8" w:rsidP="002C0189">
      <w:r>
        <w:t xml:space="preserve">    </w:t>
      </w:r>
      <w:r w:rsidR="00211A9B" w:rsidRPr="00DD4C1D">
        <w:t>L</w:t>
      </w:r>
      <w:r w:rsidR="002A2B04" w:rsidRPr="00DD4C1D">
        <w:t>eider</w:t>
      </w:r>
      <w:r>
        <w:t xml:space="preserve"> </w:t>
      </w:r>
      <w:r w:rsidR="002A2B04" w:rsidRPr="00DD4C1D">
        <w:t>ist</w:t>
      </w:r>
      <w:r>
        <w:t xml:space="preserve"> </w:t>
      </w:r>
      <w:r w:rsidR="002A2B04" w:rsidRPr="00DD4C1D">
        <w:t>es</w:t>
      </w:r>
      <w:r>
        <w:t xml:space="preserve"> </w:t>
      </w:r>
      <w:r w:rsidR="002A2B04" w:rsidRPr="00DD4C1D">
        <w:t>so,</w:t>
      </w:r>
      <w:r>
        <w:t xml:space="preserve"> </w:t>
      </w:r>
      <w:r w:rsidR="002A2B04" w:rsidRPr="00DD4C1D">
        <w:t>dass</w:t>
      </w:r>
      <w:r>
        <w:t xml:space="preserve"> </w:t>
      </w:r>
      <w:r w:rsidR="002A2B04" w:rsidRPr="00DD4C1D">
        <w:t>wir</w:t>
      </w:r>
      <w:r>
        <w:t xml:space="preserve"> </w:t>
      </w:r>
      <w:r w:rsidR="00211A9B" w:rsidRPr="00DD4C1D">
        <w:t>als</w:t>
      </w:r>
      <w:r>
        <w:t xml:space="preserve"> </w:t>
      </w:r>
      <w:r w:rsidR="002A2B04" w:rsidRPr="00DD4C1D">
        <w:t>Christen</w:t>
      </w:r>
      <w:r>
        <w:t xml:space="preserve"> </w:t>
      </w:r>
      <w:r w:rsidR="002A2B04" w:rsidRPr="00DD4C1D">
        <w:t>oft</w:t>
      </w:r>
      <w:r>
        <w:t xml:space="preserve"> </w:t>
      </w:r>
      <w:r w:rsidR="00211A9B" w:rsidRPr="00DD4C1D">
        <w:t>gegen</w:t>
      </w:r>
      <w:r>
        <w:t xml:space="preserve"> </w:t>
      </w:r>
      <w:r w:rsidR="00211A9B" w:rsidRPr="00DD4C1D">
        <w:t>Gott</w:t>
      </w:r>
      <w:r>
        <w:t xml:space="preserve"> </w:t>
      </w:r>
      <w:r w:rsidR="00211A9B" w:rsidRPr="00DD4C1D">
        <w:t>sündigen.</w:t>
      </w:r>
      <w:r>
        <w:t xml:space="preserve"> </w:t>
      </w:r>
      <w:r w:rsidR="00211A9B" w:rsidRPr="00DD4C1D">
        <w:t>Auch</w:t>
      </w:r>
      <w:r>
        <w:t xml:space="preserve"> </w:t>
      </w:r>
      <w:r w:rsidR="00211A9B" w:rsidRPr="00DD4C1D">
        <w:t>d</w:t>
      </w:r>
      <w:r w:rsidR="002A2B04" w:rsidRPr="00DD4C1D">
        <w:t>as</w:t>
      </w:r>
      <w:r>
        <w:t xml:space="preserve"> </w:t>
      </w:r>
      <w:r w:rsidR="002A2B04" w:rsidRPr="00DD4C1D">
        <w:t>NT</w:t>
      </w:r>
      <w:r>
        <w:t xml:space="preserve"> </w:t>
      </w:r>
      <w:r w:rsidR="002A2B04" w:rsidRPr="00DD4C1D">
        <w:t>bezeugt</w:t>
      </w:r>
      <w:r>
        <w:t xml:space="preserve"> </w:t>
      </w:r>
      <w:r w:rsidR="00A1220C" w:rsidRPr="00DD4C1D">
        <w:t>es</w:t>
      </w:r>
      <w:r w:rsidR="002A2B04" w:rsidRPr="00DD4C1D">
        <w:t>.</w:t>
      </w:r>
      <w:r>
        <w:t xml:space="preserve"> </w:t>
      </w:r>
      <w:r w:rsidR="002A2B04" w:rsidRPr="00DD4C1D">
        <w:t>Solange</w:t>
      </w:r>
      <w:r>
        <w:t xml:space="preserve"> </w:t>
      </w:r>
      <w:r w:rsidR="002A2B04" w:rsidRPr="00DD4C1D">
        <w:t>unser</w:t>
      </w:r>
      <w:r>
        <w:t xml:space="preserve"> </w:t>
      </w:r>
      <w:r w:rsidR="002A2B04" w:rsidRPr="00DD4C1D">
        <w:t>Heil</w:t>
      </w:r>
      <w:r>
        <w:t xml:space="preserve"> </w:t>
      </w:r>
      <w:r w:rsidR="002A2B04" w:rsidRPr="00DD4C1D">
        <w:t>unsichtbar</w:t>
      </w:r>
      <w:r>
        <w:t xml:space="preserve"> </w:t>
      </w:r>
      <w:r w:rsidR="002A2B04" w:rsidRPr="00DD4C1D">
        <w:t>und</w:t>
      </w:r>
      <w:r>
        <w:t xml:space="preserve"> </w:t>
      </w:r>
      <w:r w:rsidR="002A2B04" w:rsidRPr="00DD4C1D">
        <w:t>wir</w:t>
      </w:r>
      <w:r>
        <w:t xml:space="preserve"> </w:t>
      </w:r>
      <w:r w:rsidR="002A2B04" w:rsidRPr="00DD4C1D">
        <w:t>im</w:t>
      </w:r>
      <w:r>
        <w:t xml:space="preserve"> </w:t>
      </w:r>
      <w:r w:rsidR="002A2B04" w:rsidRPr="00DD4C1D">
        <w:t>Glauben</w:t>
      </w:r>
      <w:r>
        <w:t xml:space="preserve"> </w:t>
      </w:r>
      <w:r w:rsidR="002A2B04" w:rsidRPr="00DD4C1D">
        <w:t>wandeln</w:t>
      </w:r>
      <w:r>
        <w:t xml:space="preserve"> </w:t>
      </w:r>
      <w:r w:rsidR="002A2B04" w:rsidRPr="00DD4C1D">
        <w:t>und</w:t>
      </w:r>
      <w:r>
        <w:t xml:space="preserve"> </w:t>
      </w:r>
      <w:r w:rsidR="002A2B04" w:rsidRPr="00DD4C1D">
        <w:t>noch</w:t>
      </w:r>
      <w:r>
        <w:t xml:space="preserve"> </w:t>
      </w:r>
      <w:r w:rsidR="002A2B04" w:rsidRPr="00DD4C1D">
        <w:t>nicht</w:t>
      </w:r>
      <w:r>
        <w:t xml:space="preserve"> </w:t>
      </w:r>
      <w:r w:rsidR="002A2B04" w:rsidRPr="00DD4C1D">
        <w:t>am</w:t>
      </w:r>
      <w:r>
        <w:t xml:space="preserve"> </w:t>
      </w:r>
      <w:r w:rsidR="002A2B04" w:rsidRPr="00DD4C1D">
        <w:t>Ziel</w:t>
      </w:r>
      <w:r>
        <w:t xml:space="preserve"> </w:t>
      </w:r>
      <w:r w:rsidR="002A2B04" w:rsidRPr="00DD4C1D">
        <w:t>sind,</w:t>
      </w:r>
      <w:r>
        <w:t xml:space="preserve"> </w:t>
      </w:r>
      <w:r w:rsidR="002A2B04" w:rsidRPr="00DD4C1D">
        <w:t>heißt</w:t>
      </w:r>
      <w:r>
        <w:t xml:space="preserve"> </w:t>
      </w:r>
      <w:r w:rsidR="002A2B04" w:rsidRPr="00DD4C1D">
        <w:t>es:</w:t>
      </w:r>
      <w:r>
        <w:t xml:space="preserve"> </w:t>
      </w:r>
      <w:r w:rsidR="00DC60E6" w:rsidRPr="00DD4C1D">
        <w:t>„</w:t>
      </w:r>
      <w:r w:rsidR="002A2B04" w:rsidRPr="00DD4C1D">
        <w:rPr>
          <w:b/>
          <w:bCs/>
        </w:rPr>
        <w:t>Wer</w:t>
      </w:r>
      <w:r>
        <w:rPr>
          <w:b/>
          <w:bCs/>
        </w:rPr>
        <w:t xml:space="preserve"> </w:t>
      </w:r>
      <w:r w:rsidR="002A2B04" w:rsidRPr="00DD4C1D">
        <w:rPr>
          <w:b/>
          <w:bCs/>
        </w:rPr>
        <w:t>zu</w:t>
      </w:r>
      <w:r>
        <w:rPr>
          <w:b/>
          <w:bCs/>
        </w:rPr>
        <w:t xml:space="preserve"> </w:t>
      </w:r>
      <w:r w:rsidR="002A2B04" w:rsidRPr="00DD4C1D">
        <w:rPr>
          <w:b/>
          <w:bCs/>
        </w:rPr>
        <w:t>stehen</w:t>
      </w:r>
      <w:r>
        <w:rPr>
          <w:b/>
          <w:bCs/>
        </w:rPr>
        <w:t xml:space="preserve"> </w:t>
      </w:r>
      <w:r w:rsidR="002A2B04" w:rsidRPr="00DD4C1D">
        <w:rPr>
          <w:b/>
          <w:bCs/>
        </w:rPr>
        <w:t>meint,</w:t>
      </w:r>
      <w:r>
        <w:rPr>
          <w:b/>
          <w:bCs/>
        </w:rPr>
        <w:t xml:space="preserve"> </w:t>
      </w:r>
      <w:r w:rsidR="002A2B04" w:rsidRPr="00DD4C1D">
        <w:rPr>
          <w:b/>
          <w:bCs/>
        </w:rPr>
        <w:t>sehe</w:t>
      </w:r>
      <w:r>
        <w:rPr>
          <w:b/>
          <w:bCs/>
        </w:rPr>
        <w:t xml:space="preserve"> </w:t>
      </w:r>
      <w:r w:rsidR="002A2B04" w:rsidRPr="00DD4C1D">
        <w:rPr>
          <w:b/>
          <w:bCs/>
        </w:rPr>
        <w:t>zu,</w:t>
      </w:r>
      <w:r>
        <w:rPr>
          <w:b/>
          <w:bCs/>
        </w:rPr>
        <w:t xml:space="preserve"> </w:t>
      </w:r>
      <w:r w:rsidR="002A2B04" w:rsidRPr="00DD4C1D">
        <w:rPr>
          <w:b/>
          <w:bCs/>
        </w:rPr>
        <w:t>dass</w:t>
      </w:r>
      <w:r>
        <w:rPr>
          <w:b/>
          <w:bCs/>
        </w:rPr>
        <w:t xml:space="preserve"> </w:t>
      </w:r>
      <w:r w:rsidR="002A2B04" w:rsidRPr="00DD4C1D">
        <w:rPr>
          <w:b/>
          <w:bCs/>
        </w:rPr>
        <w:t>er</w:t>
      </w:r>
      <w:r>
        <w:rPr>
          <w:b/>
          <w:bCs/>
        </w:rPr>
        <w:t xml:space="preserve"> </w:t>
      </w:r>
      <w:r w:rsidR="002A2B04" w:rsidRPr="00DD4C1D">
        <w:rPr>
          <w:b/>
          <w:bCs/>
        </w:rPr>
        <w:t>nicht</w:t>
      </w:r>
      <w:r>
        <w:rPr>
          <w:b/>
          <w:bCs/>
        </w:rPr>
        <w:t xml:space="preserve"> </w:t>
      </w:r>
      <w:r w:rsidR="002A2B04" w:rsidRPr="00DD4C1D">
        <w:rPr>
          <w:b/>
          <w:bCs/>
        </w:rPr>
        <w:t>falle.</w:t>
      </w:r>
      <w:r w:rsidR="002A2B04" w:rsidRPr="00DD4C1D">
        <w:t>”</w:t>
      </w:r>
      <w:r>
        <w:t xml:space="preserve"> </w:t>
      </w:r>
      <w:r w:rsidR="002A2B04" w:rsidRPr="00DD4C1D">
        <w:t>(</w:t>
      </w:r>
      <w:r>
        <w:t xml:space="preserve">1. Korinther </w:t>
      </w:r>
      <w:r w:rsidR="002A2B04" w:rsidRPr="00DD4C1D">
        <w:t>10</w:t>
      </w:r>
      <w:r>
        <w:t>, 1</w:t>
      </w:r>
      <w:r w:rsidR="002A2B04" w:rsidRPr="00DD4C1D">
        <w:t>2)</w:t>
      </w:r>
      <w:r w:rsidR="00211A9B" w:rsidRPr="00DD4C1D">
        <w:t>.</w:t>
      </w:r>
      <w:r>
        <w:t xml:space="preserve"> </w:t>
      </w:r>
    </w:p>
    <w:p w14:paraId="2980B47E" w14:textId="77777777" w:rsidR="00BB5A81" w:rsidRPr="00DD4C1D" w:rsidRDefault="00BB5A81" w:rsidP="002C0189"/>
    <w:p w14:paraId="49990995" w14:textId="52C086B9" w:rsidR="00F641D2" w:rsidRPr="00DD4C1D" w:rsidRDefault="00DC60E6" w:rsidP="007D4908">
      <w:pPr>
        <w:pStyle w:val="berschrift3"/>
      </w:pPr>
      <w:r w:rsidRPr="00DD4C1D">
        <w:t>„</w:t>
      </w:r>
      <w:r w:rsidR="002A2B04" w:rsidRPr="00DD4C1D">
        <w:t>Gott</w:t>
      </w:r>
      <w:r w:rsidR="001478F8">
        <w:t xml:space="preserve"> </w:t>
      </w:r>
      <w:r w:rsidR="002A2B04" w:rsidRPr="00DD4C1D">
        <w:t>ist</w:t>
      </w:r>
      <w:r w:rsidR="001478F8">
        <w:t xml:space="preserve"> </w:t>
      </w:r>
      <w:r w:rsidR="002A2B04" w:rsidRPr="00DD4C1D">
        <w:t>souverän</w:t>
      </w:r>
      <w:r w:rsidR="001478F8">
        <w:t xml:space="preserve"> </w:t>
      </w:r>
      <w:r w:rsidR="002A2B04" w:rsidRPr="00DD4C1D">
        <w:t>in</w:t>
      </w:r>
      <w:r w:rsidR="001478F8">
        <w:t xml:space="preserve"> </w:t>
      </w:r>
      <w:r w:rsidR="002A2B04" w:rsidRPr="00DD4C1D">
        <w:t>der</w:t>
      </w:r>
      <w:r w:rsidR="001478F8">
        <w:t xml:space="preserve"> </w:t>
      </w:r>
      <w:r w:rsidR="002A2B04" w:rsidRPr="00DD4C1D">
        <w:t>Bekehrung</w:t>
      </w:r>
      <w:r w:rsidR="001478F8">
        <w:t xml:space="preserve"> </w:t>
      </w:r>
      <w:r w:rsidR="002A2B04" w:rsidRPr="00DD4C1D">
        <w:t>eines</w:t>
      </w:r>
      <w:r w:rsidR="001478F8">
        <w:t xml:space="preserve"> </w:t>
      </w:r>
      <w:r w:rsidR="002A2B04" w:rsidRPr="00DD4C1D">
        <w:t>Sünders.”</w:t>
      </w:r>
      <w:r w:rsidR="001478F8">
        <w:t xml:space="preserve"> </w:t>
      </w:r>
    </w:p>
    <w:p w14:paraId="0F1181BB" w14:textId="7A3A2C8F" w:rsidR="00F641D2" w:rsidRPr="00DD4C1D" w:rsidRDefault="001478F8" w:rsidP="002C0189">
      <w:r>
        <w:t xml:space="preserve">    </w:t>
      </w:r>
      <w:r w:rsidR="002A2B04" w:rsidRPr="00DD4C1D">
        <w:t>Argument:</w:t>
      </w:r>
      <w:r>
        <w:t xml:space="preserve"> </w:t>
      </w:r>
      <w:r w:rsidR="00CF450D" w:rsidRPr="00DD4C1D">
        <w:t>„</w:t>
      </w:r>
      <w:r w:rsidR="002A2B04" w:rsidRPr="00DD4C1D">
        <w:t>Die</w:t>
      </w:r>
      <w:r>
        <w:t xml:space="preserve"> </w:t>
      </w:r>
      <w:r w:rsidR="002A2B04" w:rsidRPr="00DD4C1D">
        <w:t>Bibel</w:t>
      </w:r>
      <w:r>
        <w:t xml:space="preserve"> </w:t>
      </w:r>
      <w:r w:rsidR="002A2B04" w:rsidRPr="00DD4C1D">
        <w:t>lehrt</w:t>
      </w:r>
      <w:r>
        <w:t xml:space="preserve"> </w:t>
      </w:r>
      <w:r w:rsidR="002A2B04" w:rsidRPr="00DD4C1D">
        <w:t>die</w:t>
      </w:r>
      <w:r>
        <w:t xml:space="preserve"> </w:t>
      </w:r>
      <w:r w:rsidR="002A2B04" w:rsidRPr="00DD4C1D">
        <w:t>Souveränität</w:t>
      </w:r>
      <w:r>
        <w:t xml:space="preserve"> </w:t>
      </w:r>
      <w:r w:rsidR="002A2B04" w:rsidRPr="00DD4C1D">
        <w:t>Gottes.</w:t>
      </w:r>
      <w:r>
        <w:t xml:space="preserve"> </w:t>
      </w:r>
      <w:r w:rsidR="002A2B04" w:rsidRPr="00DD4C1D">
        <w:t>Er</w:t>
      </w:r>
      <w:r>
        <w:t xml:space="preserve"> </w:t>
      </w:r>
      <w:r w:rsidR="002A2B04" w:rsidRPr="00DD4C1D">
        <w:t>bekehrt</w:t>
      </w:r>
      <w:r>
        <w:t xml:space="preserve"> </w:t>
      </w:r>
      <w:r w:rsidR="002A2B04" w:rsidRPr="00DD4C1D">
        <w:t>den</w:t>
      </w:r>
      <w:r>
        <w:t xml:space="preserve"> </w:t>
      </w:r>
      <w:r w:rsidR="002A2B04" w:rsidRPr="00DD4C1D">
        <w:t>Sünder</w:t>
      </w:r>
      <w:r>
        <w:t xml:space="preserve"> </w:t>
      </w:r>
      <w:r w:rsidR="002A2B04" w:rsidRPr="00DD4C1D">
        <w:t>souverän.</w:t>
      </w:r>
      <w:r w:rsidR="00CF450D" w:rsidRPr="00DD4C1D">
        <w:t>“</w:t>
      </w:r>
      <w:r>
        <w:t xml:space="preserve"> </w:t>
      </w:r>
    </w:p>
    <w:p w14:paraId="2DAAAC4A" w14:textId="77777777" w:rsidR="00CF450D" w:rsidRPr="00DD4C1D" w:rsidRDefault="00CF450D" w:rsidP="002C0189"/>
    <w:p w14:paraId="07A0660F" w14:textId="2DE0C5EC" w:rsidR="00C840C5" w:rsidRPr="00DD4C1D" w:rsidRDefault="001478F8" w:rsidP="002C0189">
      <w:r>
        <w:rPr>
          <w:color w:val="403152"/>
          <w:szCs w:val="20"/>
        </w:rPr>
        <w:t xml:space="preserve">    </w:t>
      </w:r>
      <w:r w:rsidR="00CB7093" w:rsidRPr="00DD4C1D">
        <w:rPr>
          <w:color w:val="403152"/>
          <w:szCs w:val="20"/>
        </w:rPr>
        <w:t>Antwort</w:t>
      </w:r>
      <w:r>
        <w:t xml:space="preserve"> </w:t>
      </w:r>
    </w:p>
    <w:p w14:paraId="2F77F264" w14:textId="09B3B66E" w:rsidR="00F641D2" w:rsidRPr="00DD4C1D" w:rsidRDefault="00DC60E6" w:rsidP="002C0189">
      <w:r w:rsidRPr="00DD4C1D">
        <w:t>„</w:t>
      </w:r>
      <w:r w:rsidR="002A2B04" w:rsidRPr="00DD4C1D">
        <w:t>Souveränität</w:t>
      </w:r>
      <w:r w:rsidRPr="00DD4C1D">
        <w:t>“</w:t>
      </w:r>
      <w:r w:rsidR="001478F8">
        <w:t xml:space="preserve"> </w:t>
      </w:r>
      <w:r w:rsidR="002A2B04" w:rsidRPr="00DD4C1D">
        <w:t>besagt</w:t>
      </w:r>
      <w:r w:rsidR="001478F8">
        <w:t xml:space="preserve"> </w:t>
      </w:r>
      <w:r w:rsidR="002A2B04" w:rsidRPr="00DD4C1D">
        <w:t>nichts</w:t>
      </w:r>
      <w:r w:rsidR="001478F8">
        <w:t xml:space="preserve"> </w:t>
      </w:r>
      <w:r w:rsidR="002A2B04" w:rsidRPr="00DD4C1D">
        <w:t>mehr</w:t>
      </w:r>
      <w:r w:rsidR="00984D73" w:rsidRPr="00DD4C1D">
        <w:t>,</w:t>
      </w:r>
      <w:r w:rsidR="001478F8">
        <w:t xml:space="preserve"> </w:t>
      </w:r>
      <w:r w:rsidR="002A2B04" w:rsidRPr="00DD4C1D">
        <w:t>als</w:t>
      </w:r>
      <w:r w:rsidR="001478F8">
        <w:t xml:space="preserve"> </w:t>
      </w:r>
      <w:r w:rsidR="002A2B04" w:rsidRPr="00DD4C1D">
        <w:t>dass</w:t>
      </w:r>
      <w:r w:rsidR="001478F8">
        <w:t xml:space="preserve"> </w:t>
      </w:r>
      <w:r w:rsidR="002A2B04" w:rsidRPr="00DD4C1D">
        <w:t>Gott</w:t>
      </w:r>
      <w:r w:rsidR="001478F8">
        <w:t xml:space="preserve"> </w:t>
      </w:r>
      <w:r w:rsidR="002A2B04" w:rsidRPr="00DD4C1D">
        <w:t>König</w:t>
      </w:r>
      <w:r w:rsidR="001478F8">
        <w:t xml:space="preserve"> </w:t>
      </w:r>
      <w:r w:rsidR="002A2B04" w:rsidRPr="00DD4C1D">
        <w:t>ist.</w:t>
      </w:r>
      <w:r w:rsidR="001478F8">
        <w:t xml:space="preserve"> </w:t>
      </w:r>
      <w:r w:rsidR="002A2B04" w:rsidRPr="00DD4C1D">
        <w:rPr>
          <w:spacing w:val="34"/>
        </w:rPr>
        <w:t>Wie</w:t>
      </w:r>
      <w:r w:rsidR="001478F8">
        <w:t xml:space="preserve"> </w:t>
      </w:r>
      <w:r w:rsidR="002A2B04" w:rsidRPr="00DD4C1D">
        <w:t>er</w:t>
      </w:r>
      <w:r w:rsidR="001478F8">
        <w:t xml:space="preserve"> </w:t>
      </w:r>
      <w:r w:rsidR="002A2B04" w:rsidRPr="00DD4C1D">
        <w:t>als</w:t>
      </w:r>
      <w:r w:rsidR="001478F8">
        <w:t xml:space="preserve"> </w:t>
      </w:r>
      <w:r w:rsidR="002A2B04" w:rsidRPr="00DD4C1D">
        <w:t>König</w:t>
      </w:r>
      <w:r w:rsidR="001478F8">
        <w:t xml:space="preserve"> </w:t>
      </w:r>
      <w:r w:rsidR="002A2B04" w:rsidRPr="00DD4C1D">
        <w:t>herrscht,</w:t>
      </w:r>
      <w:r w:rsidR="001478F8">
        <w:t xml:space="preserve"> </w:t>
      </w:r>
      <w:r w:rsidR="002A2B04" w:rsidRPr="00DD4C1D">
        <w:t>muss</w:t>
      </w:r>
      <w:r w:rsidR="001478F8">
        <w:t xml:space="preserve"> </w:t>
      </w:r>
      <w:r w:rsidR="002A2B04" w:rsidRPr="00DD4C1D">
        <w:t>aus</w:t>
      </w:r>
      <w:r w:rsidR="001478F8">
        <w:t xml:space="preserve"> </w:t>
      </w:r>
      <w:r w:rsidR="002A2B04" w:rsidRPr="00DD4C1D">
        <w:t>den</w:t>
      </w:r>
      <w:r w:rsidR="001478F8">
        <w:t xml:space="preserve"> </w:t>
      </w:r>
      <w:r w:rsidR="002A2B04" w:rsidRPr="00DD4C1D">
        <w:t>Bruchstücken</w:t>
      </w:r>
      <w:r w:rsidR="001478F8">
        <w:t xml:space="preserve"> </w:t>
      </w:r>
      <w:r w:rsidR="002A2B04" w:rsidRPr="00DD4C1D">
        <w:t>der</w:t>
      </w:r>
      <w:r w:rsidR="001478F8">
        <w:t xml:space="preserve"> </w:t>
      </w:r>
      <w:r w:rsidR="002A2B04" w:rsidRPr="00DD4C1D">
        <w:t>Schrift</w:t>
      </w:r>
      <w:r w:rsidR="001478F8">
        <w:t xml:space="preserve"> </w:t>
      </w:r>
      <w:r w:rsidR="002A2B04" w:rsidRPr="00DD4C1D">
        <w:t>erkundet</w:t>
      </w:r>
      <w:r w:rsidR="001478F8">
        <w:t xml:space="preserve"> </w:t>
      </w:r>
      <w:r w:rsidR="002A2B04" w:rsidRPr="00DD4C1D">
        <w:t>werden.</w:t>
      </w:r>
      <w:r w:rsidR="001478F8">
        <w:t xml:space="preserve"> </w:t>
      </w:r>
    </w:p>
    <w:p w14:paraId="279AAEDC" w14:textId="67BF90C0" w:rsidR="00F641D2" w:rsidRPr="00DD4C1D" w:rsidRDefault="001478F8" w:rsidP="002C0189">
      <w:r>
        <w:t xml:space="preserve">    </w:t>
      </w:r>
      <w:r w:rsidR="002A2B04" w:rsidRPr="00DD4C1D">
        <w:t>Gott</w:t>
      </w:r>
      <w:r>
        <w:t xml:space="preserve"> </w:t>
      </w:r>
      <w:r w:rsidR="002A2B04" w:rsidRPr="00DD4C1D">
        <w:t>entschied</w:t>
      </w:r>
      <w:r>
        <w:t xml:space="preserve"> </w:t>
      </w:r>
      <w:r w:rsidR="002A2B04" w:rsidRPr="00DD4C1D">
        <w:t>sich</w:t>
      </w:r>
      <w:r>
        <w:t xml:space="preserve"> </w:t>
      </w:r>
      <w:r w:rsidR="002A2B04" w:rsidRPr="00DD4C1D">
        <w:t>in</w:t>
      </w:r>
      <w:r>
        <w:t xml:space="preserve"> </w:t>
      </w:r>
      <w:r w:rsidR="002A2B04" w:rsidRPr="00DD4C1D">
        <w:t>seiner</w:t>
      </w:r>
      <w:r>
        <w:t xml:space="preserve"> </w:t>
      </w:r>
      <w:r w:rsidR="002A2B04" w:rsidRPr="00DD4C1D">
        <w:t>Souveränität,</w:t>
      </w:r>
      <w:r>
        <w:t xml:space="preserve"> </w:t>
      </w:r>
      <w:r w:rsidR="002A2B04" w:rsidRPr="00DD4C1D">
        <w:t>denjenigen</w:t>
      </w:r>
      <w:r>
        <w:t xml:space="preserve"> </w:t>
      </w:r>
      <w:r w:rsidR="002A2B04" w:rsidRPr="00DD4C1D">
        <w:t>Sünder</w:t>
      </w:r>
      <w:r>
        <w:t xml:space="preserve"> </w:t>
      </w:r>
      <w:r w:rsidR="002A2B04" w:rsidRPr="00DD4C1D">
        <w:t>zu</w:t>
      </w:r>
      <w:r>
        <w:t xml:space="preserve"> </w:t>
      </w:r>
      <w:r w:rsidR="002A2B04" w:rsidRPr="00DD4C1D">
        <w:t>retten,</w:t>
      </w:r>
      <w:r>
        <w:t xml:space="preserve"> </w:t>
      </w:r>
      <w:r w:rsidR="002A2B04" w:rsidRPr="00DD4C1D">
        <w:t>der</w:t>
      </w:r>
      <w:r>
        <w:t xml:space="preserve"> </w:t>
      </w:r>
      <w:r w:rsidR="002A2B04" w:rsidRPr="00DD4C1D">
        <w:t>glaubt</w:t>
      </w:r>
      <w:r>
        <w:t xml:space="preserve"> </w:t>
      </w:r>
      <w:r w:rsidR="002A2B04" w:rsidRPr="00DD4C1D">
        <w:t>(</w:t>
      </w:r>
      <w:r>
        <w:t xml:space="preserve">1. Korinther </w:t>
      </w:r>
      <w:r w:rsidR="002A2B04" w:rsidRPr="00DD4C1D">
        <w:t>1</w:t>
      </w:r>
      <w:r>
        <w:t>, 2</w:t>
      </w:r>
      <w:r w:rsidR="002A2B04" w:rsidRPr="00DD4C1D">
        <w:t>1):</w:t>
      </w:r>
      <w:r>
        <w:t xml:space="preserve"> </w:t>
      </w:r>
      <w:r w:rsidR="00DC60E6" w:rsidRPr="00DD4C1D">
        <w:t>„</w:t>
      </w:r>
      <w:r w:rsidR="002A2B04" w:rsidRPr="00DD4C1D">
        <w:rPr>
          <w:b/>
          <w:bCs/>
        </w:rPr>
        <w:t>Es</w:t>
      </w:r>
      <w:r>
        <w:rPr>
          <w:b/>
          <w:bCs/>
        </w:rPr>
        <w:t xml:space="preserve"> </w:t>
      </w:r>
      <w:r w:rsidR="002A2B04" w:rsidRPr="00DD4C1D">
        <w:rPr>
          <w:b/>
          <w:bCs/>
        </w:rPr>
        <w:t>gefiel</w:t>
      </w:r>
      <w:r>
        <w:rPr>
          <w:b/>
          <w:bCs/>
        </w:rPr>
        <w:t xml:space="preserve"> </w:t>
      </w:r>
      <w:r w:rsidR="002A2B04" w:rsidRPr="00DD4C1D">
        <w:rPr>
          <w:b/>
          <w:bCs/>
        </w:rPr>
        <w:t>Gott</w:t>
      </w:r>
      <w:r>
        <w:rPr>
          <w:b/>
          <w:bCs/>
        </w:rPr>
        <w:t xml:space="preserve"> </w:t>
      </w:r>
      <w:r w:rsidR="002A2B04" w:rsidRPr="00DD4C1D">
        <w:rPr>
          <w:b/>
          <w:bCs/>
        </w:rPr>
        <w:t>wohl,</w:t>
      </w:r>
      <w:r>
        <w:rPr>
          <w:b/>
          <w:bCs/>
        </w:rPr>
        <w:t xml:space="preserve"> </w:t>
      </w:r>
      <w:r w:rsidR="002A2B04" w:rsidRPr="00DD4C1D">
        <w:rPr>
          <w:b/>
          <w:bCs/>
        </w:rPr>
        <w:t>durch</w:t>
      </w:r>
      <w:r>
        <w:rPr>
          <w:b/>
          <w:bCs/>
        </w:rPr>
        <w:t xml:space="preserve"> </w:t>
      </w:r>
      <w:r w:rsidR="002A2B04" w:rsidRPr="00DD4C1D">
        <w:rPr>
          <w:b/>
          <w:bCs/>
        </w:rPr>
        <w:t>die</w:t>
      </w:r>
      <w:r>
        <w:rPr>
          <w:b/>
          <w:bCs/>
        </w:rPr>
        <w:t xml:space="preserve"> </w:t>
      </w:r>
      <w:r w:rsidR="002A2B04" w:rsidRPr="00DD4C1D">
        <w:rPr>
          <w:b/>
          <w:bCs/>
        </w:rPr>
        <w:t>Torheit</w:t>
      </w:r>
      <w:r>
        <w:rPr>
          <w:b/>
          <w:bCs/>
        </w:rPr>
        <w:t xml:space="preserve"> </w:t>
      </w:r>
      <w:r w:rsidR="002A2B04" w:rsidRPr="00DD4C1D">
        <w:rPr>
          <w:b/>
          <w:bCs/>
        </w:rPr>
        <w:t>der</w:t>
      </w:r>
      <w:r>
        <w:rPr>
          <w:b/>
          <w:bCs/>
        </w:rPr>
        <w:t xml:space="preserve"> </w:t>
      </w:r>
      <w:r w:rsidR="002A2B04" w:rsidRPr="00DD4C1D">
        <w:rPr>
          <w:b/>
          <w:bCs/>
        </w:rPr>
        <w:t>Verkündigung</w:t>
      </w:r>
      <w:r>
        <w:rPr>
          <w:b/>
          <w:bCs/>
        </w:rPr>
        <w:t xml:space="preserve"> </w:t>
      </w:r>
      <w:r w:rsidR="002A2B04" w:rsidRPr="00DD4C1D">
        <w:rPr>
          <w:b/>
          <w:bCs/>
        </w:rPr>
        <w:t>…</w:t>
      </w:r>
      <w:r>
        <w:rPr>
          <w:b/>
          <w:bCs/>
        </w:rPr>
        <w:t xml:space="preserve"> </w:t>
      </w:r>
      <w:r w:rsidR="002A2B04" w:rsidRPr="00DD4C1D">
        <w:rPr>
          <w:b/>
          <w:bCs/>
        </w:rPr>
        <w:t>zu</w:t>
      </w:r>
      <w:r>
        <w:rPr>
          <w:b/>
          <w:bCs/>
        </w:rPr>
        <w:t xml:space="preserve"> </w:t>
      </w:r>
      <w:r w:rsidR="002A2B04" w:rsidRPr="00DD4C1D">
        <w:rPr>
          <w:b/>
          <w:bCs/>
        </w:rPr>
        <w:t>retten</w:t>
      </w:r>
      <w:r w:rsidR="002A2B04" w:rsidRPr="00DD4C1D">
        <w:t>.</w:t>
      </w:r>
      <w:r w:rsidR="00DC60E6" w:rsidRPr="00DD4C1D">
        <w:t>“</w:t>
      </w:r>
      <w:r>
        <w:t xml:space="preserve"> </w:t>
      </w:r>
      <w:r w:rsidR="00211A9B" w:rsidRPr="00DD4C1D">
        <w:t>–</w:t>
      </w:r>
      <w:r>
        <w:t xml:space="preserve"> </w:t>
      </w:r>
      <w:r w:rsidR="002A2B04" w:rsidRPr="00DD4C1D">
        <w:t>Wen?</w:t>
      </w:r>
      <w:r>
        <w:t xml:space="preserve"> </w:t>
      </w:r>
      <w:r w:rsidR="007A73E9" w:rsidRPr="00DD4C1D">
        <w:t>–</w:t>
      </w:r>
      <w:r>
        <w:t xml:space="preserve"> </w:t>
      </w:r>
      <w:r w:rsidR="00DC60E6" w:rsidRPr="00DD4C1D">
        <w:t>„</w:t>
      </w:r>
      <w:r w:rsidR="007A73E9" w:rsidRPr="00DD4C1D">
        <w:rPr>
          <w:b/>
          <w:bCs/>
        </w:rPr>
        <w:t>D</w:t>
      </w:r>
      <w:r w:rsidR="002A2B04" w:rsidRPr="00DD4C1D">
        <w:rPr>
          <w:b/>
          <w:bCs/>
        </w:rPr>
        <w:t>ie</w:t>
      </w:r>
      <w:r>
        <w:rPr>
          <w:b/>
          <w:bCs/>
        </w:rPr>
        <w:t xml:space="preserve"> </w:t>
      </w:r>
      <w:r w:rsidR="002A2B04" w:rsidRPr="00DD4C1D">
        <w:rPr>
          <w:b/>
          <w:bCs/>
        </w:rPr>
        <w:t>Glaubenden</w:t>
      </w:r>
      <w:r w:rsidR="00DC60E6" w:rsidRPr="00DD4C1D">
        <w:t>“</w:t>
      </w:r>
      <w:r w:rsidR="002A2B04" w:rsidRPr="00DD4C1D">
        <w:t>!</w:t>
      </w:r>
      <w:r>
        <w:t xml:space="preserve"> </w:t>
      </w:r>
    </w:p>
    <w:p w14:paraId="63C0A0E4" w14:textId="29B75296" w:rsidR="00F641D2" w:rsidRPr="00DD4C1D" w:rsidRDefault="001478F8" w:rsidP="002C0189">
      <w:r>
        <w:t xml:space="preserve">    </w:t>
      </w:r>
      <w:r w:rsidR="007A73E9" w:rsidRPr="00DD4C1D">
        <w:t>Gott</w:t>
      </w:r>
      <w:r>
        <w:t xml:space="preserve"> </w:t>
      </w:r>
      <w:r w:rsidR="002A2B04" w:rsidRPr="00DD4C1D">
        <w:t>stellt</w:t>
      </w:r>
      <w:r>
        <w:t xml:space="preserve"> </w:t>
      </w:r>
      <w:r w:rsidR="002A2B04" w:rsidRPr="00DD4C1D">
        <w:t>das</w:t>
      </w:r>
      <w:r>
        <w:t xml:space="preserve"> </w:t>
      </w:r>
      <w:r w:rsidR="002A2B04" w:rsidRPr="00DD4C1D">
        <w:t>stellvertretende</w:t>
      </w:r>
      <w:r>
        <w:t xml:space="preserve"> </w:t>
      </w:r>
      <w:r w:rsidR="002A2B04" w:rsidRPr="00DD4C1D">
        <w:t>Opfer</w:t>
      </w:r>
      <w:r>
        <w:t xml:space="preserve"> </w:t>
      </w:r>
      <w:r w:rsidR="00211A9B" w:rsidRPr="00DD4C1D">
        <w:t>bereit.</w:t>
      </w:r>
      <w:r>
        <w:t xml:space="preserve"> </w:t>
      </w:r>
      <w:r w:rsidR="007A73E9" w:rsidRPr="00DD4C1D">
        <w:t>Gott</w:t>
      </w:r>
      <w:r>
        <w:t xml:space="preserve"> </w:t>
      </w:r>
      <w:r w:rsidR="002A2B04" w:rsidRPr="00DD4C1D">
        <w:t>gibt</w:t>
      </w:r>
      <w:r>
        <w:t xml:space="preserve"> </w:t>
      </w:r>
      <w:r w:rsidR="002A2B04" w:rsidRPr="00DD4C1D">
        <w:t>dem</w:t>
      </w:r>
      <w:r>
        <w:t xml:space="preserve"> </w:t>
      </w:r>
      <w:r w:rsidR="002A2B04" w:rsidRPr="00DD4C1D">
        <w:t>Sünder</w:t>
      </w:r>
      <w:r>
        <w:t xml:space="preserve"> </w:t>
      </w:r>
      <w:r w:rsidR="002A2B04" w:rsidRPr="00DD4C1D">
        <w:t>die</w:t>
      </w:r>
      <w:r>
        <w:t xml:space="preserve"> </w:t>
      </w:r>
      <w:r w:rsidR="002A2B04" w:rsidRPr="00DD4C1D">
        <w:t>Gelegenheit</w:t>
      </w:r>
      <w:r>
        <w:t xml:space="preserve"> </w:t>
      </w:r>
      <w:r w:rsidR="002A2B04" w:rsidRPr="00DD4C1D">
        <w:t>zur</w:t>
      </w:r>
      <w:r>
        <w:t xml:space="preserve"> </w:t>
      </w:r>
      <w:r w:rsidR="002A2B04" w:rsidRPr="00DD4C1D">
        <w:t>Bekehrung</w:t>
      </w:r>
      <w:r w:rsidR="00211A9B" w:rsidRPr="00DD4C1D">
        <w:t>.</w:t>
      </w:r>
      <w:r>
        <w:t xml:space="preserve"> </w:t>
      </w:r>
      <w:r w:rsidR="007A73E9" w:rsidRPr="00DD4C1D">
        <w:t>Gott</w:t>
      </w:r>
      <w:r>
        <w:t xml:space="preserve"> </w:t>
      </w:r>
      <w:r w:rsidR="002A2B04" w:rsidRPr="00DD4C1D">
        <w:t>wirbt</w:t>
      </w:r>
      <w:r>
        <w:t xml:space="preserve"> </w:t>
      </w:r>
      <w:r w:rsidR="002A2B04" w:rsidRPr="00DD4C1D">
        <w:t>um</w:t>
      </w:r>
      <w:r>
        <w:t xml:space="preserve"> </w:t>
      </w:r>
      <w:r w:rsidR="002A2B04" w:rsidRPr="00DD4C1D">
        <w:t>ihn.</w:t>
      </w:r>
      <w:r>
        <w:t xml:space="preserve"> </w:t>
      </w:r>
      <w:r w:rsidR="007A73E9" w:rsidRPr="00DD4C1D">
        <w:t>Gott</w:t>
      </w:r>
      <w:r>
        <w:t xml:space="preserve"> </w:t>
      </w:r>
      <w:r w:rsidR="007A73E9" w:rsidRPr="00DD4C1D">
        <w:t>stellt</w:t>
      </w:r>
      <w:r>
        <w:t xml:space="preserve"> </w:t>
      </w:r>
      <w:r w:rsidR="007A73E9" w:rsidRPr="00DD4C1D">
        <w:t>ihn</w:t>
      </w:r>
      <w:r>
        <w:t xml:space="preserve"> </w:t>
      </w:r>
      <w:r w:rsidR="007A73E9" w:rsidRPr="00DD4C1D">
        <w:t>vor</w:t>
      </w:r>
      <w:r>
        <w:t xml:space="preserve"> </w:t>
      </w:r>
      <w:r w:rsidR="007A73E9" w:rsidRPr="00DD4C1D">
        <w:t>die</w:t>
      </w:r>
      <w:r>
        <w:t xml:space="preserve"> </w:t>
      </w:r>
      <w:r w:rsidR="007A73E9" w:rsidRPr="00DD4C1D">
        <w:t>Entscheidung,</w:t>
      </w:r>
      <w:r>
        <w:t xml:space="preserve"> </w:t>
      </w:r>
      <w:r w:rsidR="007A73E9" w:rsidRPr="00DD4C1D">
        <w:t>sich</w:t>
      </w:r>
      <w:r>
        <w:t xml:space="preserve"> </w:t>
      </w:r>
      <w:r w:rsidR="007A73E9" w:rsidRPr="00DD4C1D">
        <w:t>zu</w:t>
      </w:r>
      <w:r>
        <w:t xml:space="preserve"> </w:t>
      </w:r>
      <w:r w:rsidR="007A73E9" w:rsidRPr="00DD4C1D">
        <w:t>bekehren</w:t>
      </w:r>
      <w:r>
        <w:t xml:space="preserve"> </w:t>
      </w:r>
      <w:r w:rsidR="007A73E9" w:rsidRPr="00DD4C1D">
        <w:t>oder</w:t>
      </w:r>
      <w:r>
        <w:t xml:space="preserve"> </w:t>
      </w:r>
      <w:r w:rsidR="00211A9B" w:rsidRPr="00DD4C1D">
        <w:t>sich</w:t>
      </w:r>
      <w:r>
        <w:t xml:space="preserve"> </w:t>
      </w:r>
      <w:r w:rsidR="007A73E9" w:rsidRPr="00DD4C1D">
        <w:t>dem</w:t>
      </w:r>
      <w:r>
        <w:t xml:space="preserve"> </w:t>
      </w:r>
      <w:r w:rsidR="007A73E9" w:rsidRPr="00DD4C1D">
        <w:t>Wirken</w:t>
      </w:r>
      <w:r>
        <w:t xml:space="preserve"> </w:t>
      </w:r>
      <w:r w:rsidR="007A73E9" w:rsidRPr="00DD4C1D">
        <w:t>und</w:t>
      </w:r>
      <w:r>
        <w:t xml:space="preserve"> </w:t>
      </w:r>
      <w:r w:rsidR="007A73E9" w:rsidRPr="00DD4C1D">
        <w:t>Werben</w:t>
      </w:r>
      <w:r>
        <w:t xml:space="preserve"> </w:t>
      </w:r>
      <w:r w:rsidR="007A73E9" w:rsidRPr="00DD4C1D">
        <w:t>Gottes</w:t>
      </w:r>
      <w:r>
        <w:t xml:space="preserve"> </w:t>
      </w:r>
      <w:r w:rsidR="007A73E9" w:rsidRPr="00DD4C1D">
        <w:t>zu</w:t>
      </w:r>
      <w:r>
        <w:t xml:space="preserve"> </w:t>
      </w:r>
      <w:r w:rsidR="007A73E9" w:rsidRPr="00DD4C1D">
        <w:t>widersetzen.</w:t>
      </w:r>
      <w:r>
        <w:t xml:space="preserve"> </w:t>
      </w:r>
      <w:r w:rsidR="007A73E9" w:rsidRPr="00DD4C1D">
        <w:t>In</w:t>
      </w:r>
      <w:r>
        <w:t xml:space="preserve"> </w:t>
      </w:r>
      <w:r w:rsidR="007A73E9" w:rsidRPr="00DD4C1D">
        <w:t>all</w:t>
      </w:r>
      <w:r w:rsidR="00211A9B" w:rsidRPr="00DD4C1D">
        <w:t>edem</w:t>
      </w:r>
      <w:r>
        <w:t xml:space="preserve"> </w:t>
      </w:r>
      <w:r w:rsidR="007A73E9" w:rsidRPr="00DD4C1D">
        <w:t>handelt</w:t>
      </w:r>
      <w:r>
        <w:t xml:space="preserve"> </w:t>
      </w:r>
      <w:r w:rsidR="007A73E9" w:rsidRPr="00DD4C1D">
        <w:t>Gott</w:t>
      </w:r>
      <w:r>
        <w:t xml:space="preserve"> </w:t>
      </w:r>
      <w:r w:rsidR="007A73E9" w:rsidRPr="00DD4C1D">
        <w:t>souverän.</w:t>
      </w:r>
      <w:r>
        <w:t xml:space="preserve"> </w:t>
      </w:r>
      <w:r w:rsidR="007A73E9" w:rsidRPr="00DD4C1D">
        <w:t>Und</w:t>
      </w:r>
      <w:r>
        <w:t xml:space="preserve"> </w:t>
      </w:r>
      <w:r w:rsidR="007A73E9" w:rsidRPr="00DD4C1D">
        <w:t>es</w:t>
      </w:r>
      <w:r>
        <w:t xml:space="preserve"> </w:t>
      </w:r>
      <w:r w:rsidR="007A73E9" w:rsidRPr="00DD4C1D">
        <w:t>ist</w:t>
      </w:r>
      <w:r>
        <w:t xml:space="preserve"> </w:t>
      </w:r>
      <w:r w:rsidR="007A73E9" w:rsidRPr="00DD4C1D">
        <w:t>Gottes</w:t>
      </w:r>
      <w:r>
        <w:t xml:space="preserve"> </w:t>
      </w:r>
      <w:r w:rsidR="007A73E9" w:rsidRPr="00DD4C1D">
        <w:t>souveräne</w:t>
      </w:r>
      <w:r>
        <w:t xml:space="preserve"> </w:t>
      </w:r>
      <w:r w:rsidR="007A73E9" w:rsidRPr="00DD4C1D">
        <w:t>Entscheidung,</w:t>
      </w:r>
      <w:r>
        <w:t xml:space="preserve"> </w:t>
      </w:r>
      <w:r w:rsidR="007A73E9" w:rsidRPr="00DD4C1D">
        <w:t>den</w:t>
      </w:r>
      <w:r>
        <w:t xml:space="preserve"> </w:t>
      </w:r>
      <w:r w:rsidR="002A2B04" w:rsidRPr="00DD4C1D">
        <w:t>Menschen</w:t>
      </w:r>
      <w:r>
        <w:t xml:space="preserve"> </w:t>
      </w:r>
      <w:r w:rsidR="007A73E9" w:rsidRPr="00DD4C1D">
        <w:t>für</w:t>
      </w:r>
      <w:r>
        <w:t xml:space="preserve"> </w:t>
      </w:r>
      <w:r w:rsidR="007A73E9" w:rsidRPr="00DD4C1D">
        <w:t>seine</w:t>
      </w:r>
      <w:r>
        <w:t xml:space="preserve"> </w:t>
      </w:r>
      <w:r w:rsidR="007A73E9" w:rsidRPr="00DD4C1D">
        <w:t>Entscheidung</w:t>
      </w:r>
      <w:r>
        <w:t xml:space="preserve"> </w:t>
      </w:r>
      <w:r w:rsidR="002A2B04" w:rsidRPr="00DD4C1D">
        <w:t>zur</w:t>
      </w:r>
      <w:r>
        <w:t xml:space="preserve"> </w:t>
      </w:r>
      <w:r w:rsidR="002A2B04" w:rsidRPr="00DD4C1D">
        <w:t>Verantwortung</w:t>
      </w:r>
      <w:r>
        <w:t xml:space="preserve"> </w:t>
      </w:r>
      <w:r w:rsidR="007A73E9" w:rsidRPr="00DD4C1D">
        <w:t>zu</w:t>
      </w:r>
      <w:r>
        <w:t xml:space="preserve"> </w:t>
      </w:r>
      <w:r w:rsidR="007A73E9" w:rsidRPr="00DD4C1D">
        <w:t>ziehen.</w:t>
      </w:r>
      <w:r>
        <w:t xml:space="preserve"> </w:t>
      </w:r>
      <w:r w:rsidR="00211A9B" w:rsidRPr="00DD4C1D">
        <w:t>Vgl.</w:t>
      </w:r>
      <w:r>
        <w:t xml:space="preserve"> Lukas </w:t>
      </w:r>
      <w:r w:rsidR="002A2B04" w:rsidRPr="00DD4C1D">
        <w:t>13</w:t>
      </w:r>
      <w:r>
        <w:t>, 1</w:t>
      </w:r>
      <w:r w:rsidR="007A73E9" w:rsidRPr="00DD4C1D">
        <w:t>-5.24-28</w:t>
      </w:r>
      <w:r>
        <w:t xml:space="preserve"> </w:t>
      </w:r>
      <w:r w:rsidR="002A2B04" w:rsidRPr="00DD4C1D">
        <w:t>u.</w:t>
      </w:r>
      <w:r>
        <w:t xml:space="preserve"> </w:t>
      </w:r>
      <w:r w:rsidR="002A2B04" w:rsidRPr="00DD4C1D">
        <w:t>a.</w:t>
      </w:r>
      <w:r>
        <w:t xml:space="preserve"> </w:t>
      </w:r>
    </w:p>
    <w:p w14:paraId="6FE935C0" w14:textId="77777777" w:rsidR="00BB5A81" w:rsidRPr="00DD4C1D" w:rsidRDefault="00BB5A81" w:rsidP="002C0189"/>
    <w:p w14:paraId="60BFE84E" w14:textId="1BE7B96B" w:rsidR="00F641D2" w:rsidRPr="00DD4C1D" w:rsidRDefault="00DC60E6" w:rsidP="007D4908">
      <w:pPr>
        <w:pStyle w:val="berschrift3"/>
      </w:pPr>
      <w:r w:rsidRPr="00DD4C1D">
        <w:lastRenderedPageBreak/>
        <w:t>„</w:t>
      </w:r>
      <w:r w:rsidR="002A2B04" w:rsidRPr="00DD4C1D">
        <w:t>Das</w:t>
      </w:r>
      <w:r w:rsidR="001478F8">
        <w:t xml:space="preserve"> </w:t>
      </w:r>
      <w:r w:rsidR="002A2B04" w:rsidRPr="00DD4C1D">
        <w:t>Heil</w:t>
      </w:r>
      <w:r w:rsidR="001478F8">
        <w:t xml:space="preserve"> </w:t>
      </w:r>
      <w:r w:rsidR="002A2B04" w:rsidRPr="00DD4C1D">
        <w:t>ist</w:t>
      </w:r>
      <w:r w:rsidR="001478F8">
        <w:t xml:space="preserve"> </w:t>
      </w:r>
      <w:r w:rsidR="002A2B04" w:rsidRPr="00DD4C1D">
        <w:t>sicher,</w:t>
      </w:r>
      <w:r w:rsidR="001478F8">
        <w:t xml:space="preserve"> </w:t>
      </w:r>
      <w:r w:rsidR="002A2B04" w:rsidRPr="00DD4C1D">
        <w:t>weil</w:t>
      </w:r>
      <w:r w:rsidR="001478F8">
        <w:t xml:space="preserve"> </w:t>
      </w:r>
      <w:r w:rsidR="002A2B04" w:rsidRPr="00DD4C1D">
        <w:t>von</w:t>
      </w:r>
      <w:r w:rsidR="001478F8">
        <w:t xml:space="preserve"> </w:t>
      </w:r>
      <w:r w:rsidR="002A2B04" w:rsidRPr="00DD4C1D">
        <w:t>Gott</w:t>
      </w:r>
      <w:r w:rsidR="001478F8">
        <w:t xml:space="preserve"> </w:t>
      </w:r>
      <w:r w:rsidR="002A2B04" w:rsidRPr="00DD4C1D">
        <w:t>geschaffen.”</w:t>
      </w:r>
      <w:r w:rsidR="001478F8">
        <w:t xml:space="preserve"> </w:t>
      </w:r>
    </w:p>
    <w:p w14:paraId="3D3FE55B" w14:textId="2D959760" w:rsidR="00983243" w:rsidRPr="00DD4C1D" w:rsidRDefault="001478F8" w:rsidP="002C0189">
      <w:r>
        <w:t xml:space="preserve">    </w:t>
      </w:r>
      <w:r w:rsidR="002A2B04" w:rsidRPr="00DD4C1D">
        <w:t>Argument:</w:t>
      </w:r>
      <w:r>
        <w:t xml:space="preserve"> </w:t>
      </w:r>
      <w:r w:rsidR="00CF450D" w:rsidRPr="00DD4C1D">
        <w:t>„</w:t>
      </w:r>
      <w:r w:rsidR="002A2B04" w:rsidRPr="00DD4C1D">
        <w:t>Der</w:t>
      </w:r>
      <w:r>
        <w:t xml:space="preserve"> </w:t>
      </w:r>
      <w:r w:rsidR="002A2B04" w:rsidRPr="00DD4C1D">
        <w:t>Stuhl</w:t>
      </w:r>
      <w:r>
        <w:t xml:space="preserve"> </w:t>
      </w:r>
      <w:r w:rsidR="002A2B04" w:rsidRPr="00DD4C1D">
        <w:t>ist</w:t>
      </w:r>
      <w:r>
        <w:t xml:space="preserve"> </w:t>
      </w:r>
      <w:r w:rsidR="002A2B04" w:rsidRPr="00DD4C1D">
        <w:t>sicher.</w:t>
      </w:r>
      <w:r>
        <w:t xml:space="preserve"> </w:t>
      </w:r>
      <w:r w:rsidR="002A2B04" w:rsidRPr="00DD4C1D">
        <w:t>Daher</w:t>
      </w:r>
      <w:r>
        <w:t xml:space="preserve"> </w:t>
      </w:r>
      <w:r w:rsidR="002A2B04" w:rsidRPr="00DD4C1D">
        <w:t>habe</w:t>
      </w:r>
      <w:r>
        <w:t xml:space="preserve"> </w:t>
      </w:r>
      <w:r w:rsidR="002A2B04" w:rsidRPr="00DD4C1D">
        <w:t>ich</w:t>
      </w:r>
      <w:r>
        <w:t xml:space="preserve"> </w:t>
      </w:r>
      <w:r w:rsidR="002A2B04" w:rsidRPr="00DD4C1D">
        <w:t>die</w:t>
      </w:r>
      <w:r>
        <w:t xml:space="preserve"> </w:t>
      </w:r>
      <w:r w:rsidR="002A2B04" w:rsidRPr="00DD4C1D">
        <w:t>Gewissheit,</w:t>
      </w:r>
      <w:r>
        <w:t xml:space="preserve"> </w:t>
      </w:r>
      <w:r w:rsidR="002A2B04" w:rsidRPr="00DD4C1D">
        <w:t>dass</w:t>
      </w:r>
      <w:r>
        <w:t xml:space="preserve"> </w:t>
      </w:r>
      <w:r w:rsidR="002A2B04" w:rsidRPr="00DD4C1D">
        <w:t>er</w:t>
      </w:r>
      <w:r>
        <w:t xml:space="preserve"> </w:t>
      </w:r>
      <w:r w:rsidR="002A2B04" w:rsidRPr="00DD4C1D">
        <w:t>mich</w:t>
      </w:r>
      <w:r>
        <w:t xml:space="preserve"> </w:t>
      </w:r>
      <w:r w:rsidR="002A2B04" w:rsidRPr="00DD4C1D">
        <w:t>hält.</w:t>
      </w:r>
      <w:r w:rsidR="00CF450D" w:rsidRPr="00DD4C1D">
        <w:t>“</w:t>
      </w:r>
      <w:r>
        <w:t xml:space="preserve"> </w:t>
      </w:r>
    </w:p>
    <w:p w14:paraId="574EB8E9" w14:textId="77777777" w:rsidR="00983243" w:rsidRPr="00DD4C1D" w:rsidRDefault="00983243" w:rsidP="002C0189"/>
    <w:p w14:paraId="0218AF38" w14:textId="11D00A59" w:rsidR="00C840C5"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0806B264" w14:textId="6BD23D61" w:rsidR="00F641D2" w:rsidRPr="00DD4C1D" w:rsidRDefault="002A2B04" w:rsidP="002C0189">
      <w:r w:rsidRPr="00DD4C1D">
        <w:t>Das</w:t>
      </w:r>
      <w:r w:rsidR="001478F8">
        <w:t xml:space="preserve"> </w:t>
      </w:r>
      <w:r w:rsidRPr="00DD4C1D">
        <w:t>Heil</w:t>
      </w:r>
      <w:r w:rsidR="001478F8">
        <w:t xml:space="preserve"> </w:t>
      </w:r>
      <w:r w:rsidRPr="00DD4C1D">
        <w:t>ist</w:t>
      </w:r>
      <w:r w:rsidR="001478F8">
        <w:t xml:space="preserve"> </w:t>
      </w:r>
      <w:r w:rsidRPr="00DD4C1D">
        <w:t>sicher,</w:t>
      </w:r>
      <w:r w:rsidR="001478F8">
        <w:t xml:space="preserve"> </w:t>
      </w:r>
      <w:r w:rsidRPr="00DD4C1D">
        <w:t>weil</w:t>
      </w:r>
      <w:r w:rsidR="001478F8">
        <w:t xml:space="preserve"> </w:t>
      </w:r>
      <w:r w:rsidRPr="00DD4C1D">
        <w:t>es</w:t>
      </w:r>
      <w:r w:rsidR="001478F8">
        <w:t xml:space="preserve"> </w:t>
      </w:r>
      <w:r w:rsidRPr="00DD4C1D">
        <w:t>eine</w:t>
      </w:r>
      <w:r w:rsidR="001478F8">
        <w:t xml:space="preserve"> </w:t>
      </w:r>
      <w:r w:rsidRPr="00DD4C1D">
        <w:rPr>
          <w:i/>
        </w:rPr>
        <w:t>Person</w:t>
      </w:r>
      <w:r w:rsidR="001478F8">
        <w:t xml:space="preserve"> </w:t>
      </w:r>
      <w:r w:rsidR="00984D73" w:rsidRPr="00DD4C1D">
        <w:t>ist</w:t>
      </w:r>
      <w:r w:rsidR="001478F8">
        <w:t xml:space="preserve"> </w:t>
      </w:r>
      <w:r w:rsidR="00984D73" w:rsidRPr="00DD4C1D">
        <w:t>und</w:t>
      </w:r>
      <w:r w:rsidR="001478F8">
        <w:t xml:space="preserve"> </w:t>
      </w:r>
      <w:r w:rsidR="00984D73" w:rsidRPr="00DD4C1D">
        <w:t>weil</w:t>
      </w:r>
      <w:r w:rsidR="001478F8">
        <w:t xml:space="preserve"> </w:t>
      </w:r>
      <w:r w:rsidR="00984D73" w:rsidRPr="00DD4C1D">
        <w:t>es</w:t>
      </w:r>
      <w:r w:rsidR="001478F8">
        <w:t xml:space="preserve"> </w:t>
      </w:r>
      <w:r w:rsidRPr="00DD4C1D">
        <w:rPr>
          <w:i/>
        </w:rPr>
        <w:t>in</w:t>
      </w:r>
      <w:r w:rsidR="001478F8">
        <w:t xml:space="preserve"> </w:t>
      </w:r>
      <w:r w:rsidRPr="00DD4C1D">
        <w:t>einer</w:t>
      </w:r>
      <w:r w:rsidR="001478F8">
        <w:t xml:space="preserve"> </w:t>
      </w:r>
      <w:r w:rsidRPr="00DD4C1D">
        <w:t>Person</w:t>
      </w:r>
      <w:r w:rsidR="001478F8">
        <w:t xml:space="preserve"> </w:t>
      </w:r>
      <w:r w:rsidRPr="00DD4C1D">
        <w:t>ist,</w:t>
      </w:r>
      <w:r w:rsidR="001478F8">
        <w:t xml:space="preserve"> </w:t>
      </w:r>
      <w:r w:rsidRPr="00DD4C1D">
        <w:t>die</w:t>
      </w:r>
      <w:r w:rsidR="001478F8">
        <w:t xml:space="preserve"> </w:t>
      </w:r>
      <w:r w:rsidRPr="00DD4C1D">
        <w:t>zuverlässig</w:t>
      </w:r>
      <w:r w:rsidR="001478F8">
        <w:t xml:space="preserve"> </w:t>
      </w:r>
      <w:r w:rsidRPr="00DD4C1D">
        <w:t>ist.</w:t>
      </w:r>
      <w:r w:rsidR="001478F8">
        <w:t xml:space="preserve"> </w:t>
      </w:r>
      <w:r w:rsidRPr="00DD4C1D">
        <w:t>Daher</w:t>
      </w:r>
      <w:r w:rsidR="001478F8">
        <w:t xml:space="preserve"> </w:t>
      </w:r>
      <w:r w:rsidRPr="00DD4C1D">
        <w:t>hat</w:t>
      </w:r>
      <w:r w:rsidR="001478F8">
        <w:t xml:space="preserve"> </w:t>
      </w:r>
      <w:r w:rsidRPr="00DD4C1D">
        <w:t>jeder</w:t>
      </w:r>
      <w:r w:rsidR="001478F8">
        <w:t xml:space="preserve"> </w:t>
      </w:r>
      <w:r w:rsidRPr="00DD4C1D">
        <w:t>Glaubende</w:t>
      </w:r>
      <w:r w:rsidR="001478F8">
        <w:t xml:space="preserve"> </w:t>
      </w:r>
      <w:r w:rsidRPr="00DD4C1D">
        <w:t>Heilssicherheit,</w:t>
      </w:r>
      <w:r w:rsidR="001478F8">
        <w:t xml:space="preserve"> </w:t>
      </w:r>
      <w:r w:rsidRPr="00DD4C1D">
        <w:t>solange</w:t>
      </w:r>
      <w:r w:rsidR="001478F8">
        <w:t xml:space="preserve"> </w:t>
      </w:r>
      <w:r w:rsidRPr="00DD4C1D">
        <w:t>er</w:t>
      </w:r>
      <w:r w:rsidR="001478F8">
        <w:t xml:space="preserve"> </w:t>
      </w:r>
      <w:r w:rsidRPr="00DD4C1D">
        <w:t>sich</w:t>
      </w:r>
      <w:r w:rsidR="001478F8">
        <w:t xml:space="preserve"> </w:t>
      </w:r>
      <w:r w:rsidRPr="00DD4C1D">
        <w:t>auf</w:t>
      </w:r>
      <w:r w:rsidR="001478F8">
        <w:t xml:space="preserve"> </w:t>
      </w:r>
      <w:r w:rsidRPr="00DD4C1D">
        <w:t>den</w:t>
      </w:r>
      <w:r w:rsidR="001478F8">
        <w:t xml:space="preserve"> </w:t>
      </w:r>
      <w:r w:rsidRPr="00DD4C1D">
        <w:t>Herrn</w:t>
      </w:r>
      <w:r w:rsidR="001478F8">
        <w:t xml:space="preserve"> </w:t>
      </w:r>
      <w:r w:rsidRPr="00DD4C1D">
        <w:t>Jesus</w:t>
      </w:r>
      <w:r w:rsidR="001478F8">
        <w:t xml:space="preserve"> </w:t>
      </w:r>
      <w:r w:rsidRPr="00DD4C1D">
        <w:t>verlässt.</w:t>
      </w:r>
      <w:r w:rsidR="001478F8">
        <w:t xml:space="preserve"> </w:t>
      </w:r>
    </w:p>
    <w:p w14:paraId="03F65EE8" w14:textId="77777777" w:rsidR="00BB5A81" w:rsidRPr="00DD4C1D" w:rsidRDefault="00BB5A81" w:rsidP="002C0189"/>
    <w:p w14:paraId="1DA393B6" w14:textId="0D2CA184" w:rsidR="00F641D2" w:rsidRPr="00DD4C1D" w:rsidRDefault="002A2B04" w:rsidP="005318A6">
      <w:pPr>
        <w:pStyle w:val="berschrift2"/>
      </w:pPr>
      <w:r w:rsidRPr="00DD4C1D">
        <w:t>9.</w:t>
      </w:r>
      <w:r w:rsidR="001478F8">
        <w:t xml:space="preserve"> </w:t>
      </w:r>
      <w:r w:rsidRPr="00DD4C1D">
        <w:t>Das</w:t>
      </w:r>
      <w:r w:rsidR="001478F8">
        <w:t xml:space="preserve"> </w:t>
      </w:r>
      <w:r w:rsidRPr="00DD4C1D">
        <w:t>Wesen</w:t>
      </w:r>
      <w:r w:rsidR="001478F8">
        <w:t xml:space="preserve"> </w:t>
      </w:r>
      <w:r w:rsidRPr="00DD4C1D">
        <w:t>wahren</w:t>
      </w:r>
      <w:r w:rsidR="001478F8">
        <w:t xml:space="preserve"> </w:t>
      </w:r>
      <w:r w:rsidRPr="00DD4C1D">
        <w:t>Glaubens</w:t>
      </w:r>
      <w:r w:rsidR="001478F8">
        <w:t xml:space="preserve"> </w:t>
      </w:r>
    </w:p>
    <w:p w14:paraId="2766627F" w14:textId="3AB72BAB" w:rsidR="00F641D2" w:rsidRPr="00DD4C1D" w:rsidRDefault="00DC60E6" w:rsidP="007D4908">
      <w:pPr>
        <w:pStyle w:val="berschrift3"/>
      </w:pPr>
      <w:r w:rsidRPr="00DD4C1D">
        <w:t>„</w:t>
      </w:r>
      <w:r w:rsidR="002A2B04" w:rsidRPr="00DD4C1D">
        <w:t>Wahrer</w:t>
      </w:r>
      <w:r w:rsidR="001478F8">
        <w:t xml:space="preserve"> </w:t>
      </w:r>
      <w:r w:rsidR="002A2B04" w:rsidRPr="00DD4C1D">
        <w:t>Glaube</w:t>
      </w:r>
      <w:r w:rsidR="001478F8">
        <w:t xml:space="preserve"> </w:t>
      </w:r>
      <w:r w:rsidR="002A2B04" w:rsidRPr="00DD4C1D">
        <w:t>harrt</w:t>
      </w:r>
      <w:r w:rsidR="001478F8">
        <w:t xml:space="preserve"> </w:t>
      </w:r>
      <w:r w:rsidR="002A2B04" w:rsidRPr="00DD4C1D">
        <w:t>aus</w:t>
      </w:r>
      <w:r w:rsidR="001478F8">
        <w:t xml:space="preserve"> </w:t>
      </w:r>
      <w:r w:rsidR="002A2B04" w:rsidRPr="00DD4C1D">
        <w:t>bis</w:t>
      </w:r>
      <w:r w:rsidR="001478F8">
        <w:t xml:space="preserve"> </w:t>
      </w:r>
      <w:r w:rsidR="002A2B04" w:rsidRPr="00DD4C1D">
        <w:t>zum</w:t>
      </w:r>
      <w:r w:rsidR="001478F8">
        <w:t xml:space="preserve"> </w:t>
      </w:r>
      <w:r w:rsidR="002A2B04" w:rsidRPr="00DD4C1D">
        <w:t>Ende.”</w:t>
      </w:r>
      <w:r w:rsidR="001478F8">
        <w:t xml:space="preserve"> </w:t>
      </w:r>
    </w:p>
    <w:p w14:paraId="1DDD699F" w14:textId="7803A109" w:rsidR="00983243" w:rsidRPr="00DD4C1D" w:rsidRDefault="001478F8" w:rsidP="002C0189">
      <w:r>
        <w:t xml:space="preserve">    </w:t>
      </w:r>
      <w:r w:rsidR="009D0C92" w:rsidRPr="00DD4C1D">
        <w:t>Es</w:t>
      </w:r>
      <w:r>
        <w:t xml:space="preserve"> </w:t>
      </w:r>
      <w:r w:rsidR="009D0C92" w:rsidRPr="00DD4C1D">
        <w:t>wird</w:t>
      </w:r>
      <w:r>
        <w:t xml:space="preserve"> </w:t>
      </w:r>
      <w:r w:rsidR="009D0C92" w:rsidRPr="00DD4C1D">
        <w:t>argumentiert</w:t>
      </w:r>
      <w:r w:rsidR="002A2B04" w:rsidRPr="00DD4C1D">
        <w:t>:</w:t>
      </w:r>
      <w:r>
        <w:t xml:space="preserve"> </w:t>
      </w:r>
      <w:r w:rsidR="00DC60E6" w:rsidRPr="00DD4C1D">
        <w:t>„</w:t>
      </w:r>
      <w:r w:rsidR="002A2B04" w:rsidRPr="00DD4C1D">
        <w:t>Es</w:t>
      </w:r>
      <w:r>
        <w:t xml:space="preserve"> </w:t>
      </w:r>
      <w:r w:rsidR="002A2B04" w:rsidRPr="00DD4C1D">
        <w:t>ist</w:t>
      </w:r>
      <w:r>
        <w:t xml:space="preserve"> </w:t>
      </w:r>
      <w:r w:rsidR="002A2B04" w:rsidRPr="00DD4C1D">
        <w:t>ein</w:t>
      </w:r>
      <w:r>
        <w:t xml:space="preserve"> </w:t>
      </w:r>
      <w:r w:rsidR="002A2B04" w:rsidRPr="00DD4C1D">
        <w:t>Kennzeichen</w:t>
      </w:r>
      <w:r>
        <w:t xml:space="preserve"> </w:t>
      </w:r>
      <w:r w:rsidR="002A2B04" w:rsidRPr="00DD4C1D">
        <w:t>wahren</w:t>
      </w:r>
      <w:r>
        <w:t xml:space="preserve"> </w:t>
      </w:r>
      <w:r w:rsidR="002A2B04" w:rsidRPr="00DD4C1D">
        <w:t>Glaubens</w:t>
      </w:r>
      <w:r w:rsidR="000F2289" w:rsidRPr="00DD4C1D">
        <w:t>,</w:t>
      </w:r>
      <w:r>
        <w:t xml:space="preserve"> </w:t>
      </w:r>
      <w:r w:rsidR="000F2289" w:rsidRPr="00DD4C1D">
        <w:t>dass</w:t>
      </w:r>
      <w:r>
        <w:t xml:space="preserve"> </w:t>
      </w:r>
      <w:r w:rsidR="000F2289" w:rsidRPr="00DD4C1D">
        <w:t>dieser</w:t>
      </w:r>
      <w:r>
        <w:t xml:space="preserve"> </w:t>
      </w:r>
      <w:r w:rsidR="000F2289" w:rsidRPr="00DD4C1D">
        <w:t>Glaube</w:t>
      </w:r>
      <w:r>
        <w:t xml:space="preserve"> </w:t>
      </w:r>
      <w:r w:rsidR="000F2289" w:rsidRPr="00DD4C1D">
        <w:t>bleibt</w:t>
      </w:r>
      <w:r>
        <w:t xml:space="preserve"> </w:t>
      </w:r>
      <w:r w:rsidR="000F2289" w:rsidRPr="00DD4C1D">
        <w:t>(</w:t>
      </w:r>
      <w:r>
        <w:t xml:space="preserve">Lukas </w:t>
      </w:r>
      <w:r w:rsidR="002A2B04" w:rsidRPr="00DD4C1D">
        <w:t>8</w:t>
      </w:r>
      <w:r>
        <w:t>, 1</w:t>
      </w:r>
      <w:r w:rsidR="002A2B04" w:rsidRPr="00DD4C1D">
        <w:t>3).</w:t>
      </w:r>
      <w:r>
        <w:t xml:space="preserve"> </w:t>
      </w:r>
      <w:r w:rsidR="002A2B04" w:rsidRPr="00DD4C1D">
        <w:t>Glauben</w:t>
      </w:r>
      <w:r>
        <w:t xml:space="preserve"> </w:t>
      </w:r>
      <w:r w:rsidR="002A2B04" w:rsidRPr="00DD4C1D">
        <w:t>und</w:t>
      </w:r>
      <w:r>
        <w:t xml:space="preserve"> </w:t>
      </w:r>
      <w:r w:rsidR="002A2B04" w:rsidRPr="00DD4C1D">
        <w:t>Ausharren</w:t>
      </w:r>
      <w:r>
        <w:t xml:space="preserve"> </w:t>
      </w:r>
      <w:r w:rsidR="002A2B04" w:rsidRPr="00DD4C1D">
        <w:t>gehören</w:t>
      </w:r>
      <w:r>
        <w:t xml:space="preserve"> </w:t>
      </w:r>
      <w:r w:rsidR="002A2B04" w:rsidRPr="00DD4C1D">
        <w:t>zusammen.</w:t>
      </w:r>
      <w:r>
        <w:t xml:space="preserve"> </w:t>
      </w:r>
      <w:r w:rsidR="002A2B04" w:rsidRPr="00DD4C1D">
        <w:t>Wer</w:t>
      </w:r>
      <w:r>
        <w:t xml:space="preserve"> </w:t>
      </w:r>
      <w:r w:rsidR="002A2B04" w:rsidRPr="00DD4C1D">
        <w:t>nicht</w:t>
      </w:r>
      <w:r>
        <w:t xml:space="preserve"> </w:t>
      </w:r>
      <w:r w:rsidR="002A2B04" w:rsidRPr="00DD4C1D">
        <w:t>ausharrt,</w:t>
      </w:r>
      <w:r>
        <w:t xml:space="preserve"> </w:t>
      </w:r>
      <w:r w:rsidR="002A2B04" w:rsidRPr="00DD4C1D">
        <w:t>glaubt</w:t>
      </w:r>
      <w:r>
        <w:t xml:space="preserve"> </w:t>
      </w:r>
      <w:r w:rsidR="002A2B04" w:rsidRPr="00DD4C1D">
        <w:t>nicht.</w:t>
      </w:r>
      <w:r>
        <w:t xml:space="preserve"> </w:t>
      </w:r>
      <w:r w:rsidR="002A2B04" w:rsidRPr="00DD4C1D">
        <w:t>Echter</w:t>
      </w:r>
      <w:r>
        <w:t xml:space="preserve"> </w:t>
      </w:r>
      <w:r w:rsidR="002A2B04" w:rsidRPr="00DD4C1D">
        <w:t>Glaube</w:t>
      </w:r>
      <w:r>
        <w:t xml:space="preserve"> </w:t>
      </w:r>
      <w:r w:rsidR="002A2B04" w:rsidRPr="00DD4C1D">
        <w:t>ist</w:t>
      </w:r>
      <w:r>
        <w:t xml:space="preserve"> </w:t>
      </w:r>
      <w:r w:rsidR="002A2B04" w:rsidRPr="00DD4C1D">
        <w:t>immer</w:t>
      </w:r>
      <w:r>
        <w:t xml:space="preserve"> </w:t>
      </w:r>
      <w:r w:rsidR="002A2B04" w:rsidRPr="00DD4C1D">
        <w:t>ausharrender</w:t>
      </w:r>
      <w:r>
        <w:t xml:space="preserve"> </w:t>
      </w:r>
      <w:r w:rsidR="002A2B04" w:rsidRPr="00DD4C1D">
        <w:t>Glaube.”</w:t>
      </w:r>
      <w:r>
        <w:t xml:space="preserve"> </w:t>
      </w:r>
    </w:p>
    <w:p w14:paraId="5229B72D" w14:textId="77777777" w:rsidR="00983243" w:rsidRPr="00DD4C1D" w:rsidRDefault="00983243" w:rsidP="002C0189"/>
    <w:p w14:paraId="25651EF4" w14:textId="12D0B55B" w:rsidR="00F641D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336135CE" w14:textId="20C1982E" w:rsidR="00F641D2" w:rsidRPr="00DD4C1D" w:rsidRDefault="001478F8" w:rsidP="002C0189">
      <w:r>
        <w:t xml:space="preserve">    </w:t>
      </w:r>
      <w:r w:rsidR="00D4111E" w:rsidRPr="00DD4C1D">
        <w:t>Die</w:t>
      </w:r>
      <w:r>
        <w:t xml:space="preserve"> </w:t>
      </w:r>
      <w:r w:rsidR="00D4111E" w:rsidRPr="00DD4C1D">
        <w:t>Stelle</w:t>
      </w:r>
      <w:r>
        <w:t xml:space="preserve"> Lukas </w:t>
      </w:r>
      <w:r w:rsidR="002A2B04" w:rsidRPr="00DD4C1D">
        <w:t>8</w:t>
      </w:r>
      <w:r>
        <w:t>, 1</w:t>
      </w:r>
      <w:r w:rsidR="002A2B04" w:rsidRPr="00DD4C1D">
        <w:t>3</w:t>
      </w:r>
      <w:r>
        <w:t xml:space="preserve"> </w:t>
      </w:r>
      <w:r w:rsidR="002A2B04" w:rsidRPr="00DD4C1D">
        <w:t>sagt</w:t>
      </w:r>
      <w:r>
        <w:t xml:space="preserve"> </w:t>
      </w:r>
      <w:r w:rsidR="002A2B04" w:rsidRPr="00DD4C1D">
        <w:t>nichts</w:t>
      </w:r>
      <w:r>
        <w:t xml:space="preserve"> </w:t>
      </w:r>
      <w:r w:rsidR="002A2B04" w:rsidRPr="00DD4C1D">
        <w:t>aus</w:t>
      </w:r>
      <w:r>
        <w:t xml:space="preserve"> </w:t>
      </w:r>
      <w:r w:rsidR="002A2B04" w:rsidRPr="00DD4C1D">
        <w:t>über</w:t>
      </w:r>
      <w:r>
        <w:t xml:space="preserve"> </w:t>
      </w:r>
      <w:r w:rsidR="002A2B04" w:rsidRPr="00DD4C1D">
        <w:t>die</w:t>
      </w:r>
      <w:r>
        <w:t xml:space="preserve"> </w:t>
      </w:r>
      <w:r w:rsidR="002A2B04" w:rsidRPr="00DD4C1D">
        <w:rPr>
          <w:spacing w:val="34"/>
        </w:rPr>
        <w:t>Dauer</w:t>
      </w:r>
      <w:r>
        <w:t xml:space="preserve"> </w:t>
      </w:r>
      <w:r w:rsidR="002A2B04" w:rsidRPr="00DD4C1D">
        <w:t>des</w:t>
      </w:r>
      <w:r>
        <w:t xml:space="preserve"> </w:t>
      </w:r>
      <w:r w:rsidR="002A2B04" w:rsidRPr="00DD4C1D">
        <w:t>Ausharrens.</w:t>
      </w:r>
      <w:r>
        <w:t xml:space="preserve"> </w:t>
      </w:r>
      <w:r w:rsidR="002A2B04" w:rsidRPr="00DD4C1D">
        <w:t>Die</w:t>
      </w:r>
      <w:r>
        <w:t xml:space="preserve"> </w:t>
      </w:r>
      <w:r w:rsidR="002A2B04" w:rsidRPr="00DD4C1D">
        <w:t>Stelle</w:t>
      </w:r>
      <w:r>
        <w:t xml:space="preserve"> </w:t>
      </w:r>
      <w:r w:rsidR="002A2B04" w:rsidRPr="00DD4C1D">
        <w:t>sagt,</w:t>
      </w:r>
      <w:r>
        <w:t xml:space="preserve"> </w:t>
      </w:r>
      <w:r w:rsidR="002A2B04" w:rsidRPr="00DD4C1D">
        <w:t>dass</w:t>
      </w:r>
      <w:r>
        <w:t xml:space="preserve"> </w:t>
      </w:r>
      <w:r w:rsidR="002A2B04" w:rsidRPr="00DD4C1D">
        <w:t>e</w:t>
      </w:r>
      <w:r w:rsidR="00CF450D" w:rsidRPr="00DD4C1D">
        <w:t>chter</w:t>
      </w:r>
      <w:r>
        <w:t xml:space="preserve"> </w:t>
      </w:r>
      <w:r w:rsidR="00CF450D" w:rsidRPr="00DD4C1D">
        <w:t>Glaube</w:t>
      </w:r>
      <w:r>
        <w:t xml:space="preserve"> </w:t>
      </w:r>
      <w:r w:rsidR="00CF450D" w:rsidRPr="00DD4C1D">
        <w:t>(im</w:t>
      </w:r>
      <w:r>
        <w:t xml:space="preserve"> </w:t>
      </w:r>
      <w:r w:rsidR="00CF450D" w:rsidRPr="00DD4C1D">
        <w:t>Gegensatz</w:t>
      </w:r>
      <w:r>
        <w:t xml:space="preserve"> </w:t>
      </w:r>
      <w:r w:rsidR="00CF450D" w:rsidRPr="00DD4C1D">
        <w:t>zu</w:t>
      </w:r>
      <w:r w:rsidR="002A2B04" w:rsidRPr="00DD4C1D">
        <w:t>m</w:t>
      </w:r>
      <w:r>
        <w:t xml:space="preserve"> </w:t>
      </w:r>
      <w:r w:rsidR="00DC60E6" w:rsidRPr="00DD4C1D">
        <w:t>„</w:t>
      </w:r>
      <w:r w:rsidR="002A2B04" w:rsidRPr="00DD4C1D">
        <w:t>wetterwendischen”</w:t>
      </w:r>
      <w:r>
        <w:t xml:space="preserve"> </w:t>
      </w:r>
      <w:r w:rsidR="002A2B04" w:rsidRPr="00DD4C1D">
        <w:t>Glauben)</w:t>
      </w:r>
      <w:r>
        <w:t xml:space="preserve"> </w:t>
      </w:r>
      <w:r w:rsidR="002A2B04" w:rsidRPr="00DD4C1D">
        <w:t>Frucht</w:t>
      </w:r>
      <w:r>
        <w:t xml:space="preserve"> </w:t>
      </w:r>
      <w:r w:rsidR="002A2B04" w:rsidRPr="00DD4C1D">
        <w:t>bringt,</w:t>
      </w:r>
      <w:r>
        <w:t xml:space="preserve"> </w:t>
      </w:r>
      <w:r w:rsidR="002A2B04" w:rsidRPr="00DD4C1D">
        <w:t>eine</w:t>
      </w:r>
      <w:r>
        <w:t xml:space="preserve"> </w:t>
      </w:r>
      <w:r w:rsidR="002A2B04" w:rsidRPr="00DD4C1D">
        <w:t>Frucht,</w:t>
      </w:r>
      <w:r>
        <w:t xml:space="preserve"> </w:t>
      </w:r>
      <w:r w:rsidR="002A2B04" w:rsidRPr="00DD4C1D">
        <w:t>die</w:t>
      </w:r>
      <w:r>
        <w:t xml:space="preserve"> </w:t>
      </w:r>
      <w:r w:rsidR="002A2B04" w:rsidRPr="00DD4C1D">
        <w:t>durch</w:t>
      </w:r>
      <w:r>
        <w:t xml:space="preserve"> </w:t>
      </w:r>
      <w:r w:rsidR="002A2B04" w:rsidRPr="00DD4C1D">
        <w:t>Standhaftigkeit</w:t>
      </w:r>
      <w:r>
        <w:t xml:space="preserve"> </w:t>
      </w:r>
      <w:r w:rsidR="002A2B04" w:rsidRPr="00DD4C1D">
        <w:t>(w:</w:t>
      </w:r>
      <w:r>
        <w:t xml:space="preserve"> </w:t>
      </w:r>
      <w:r w:rsidR="00DC60E6" w:rsidRPr="00DD4C1D">
        <w:t>„</w:t>
      </w:r>
      <w:r w:rsidR="002A2B04" w:rsidRPr="00DD4C1D">
        <w:t>Darunterbleiben”)</w:t>
      </w:r>
      <w:r>
        <w:t xml:space="preserve"> </w:t>
      </w:r>
      <w:r w:rsidR="002A2B04" w:rsidRPr="00DD4C1D">
        <w:t>gewachsen</w:t>
      </w:r>
      <w:r>
        <w:t xml:space="preserve"> </w:t>
      </w:r>
      <w:r w:rsidR="002A2B04" w:rsidRPr="00DD4C1D">
        <w:t>und</w:t>
      </w:r>
      <w:r>
        <w:t xml:space="preserve"> </w:t>
      </w:r>
      <w:r w:rsidR="002A2B04" w:rsidRPr="00DD4C1D">
        <w:t>gekennzeichnet</w:t>
      </w:r>
      <w:r>
        <w:t xml:space="preserve"> </w:t>
      </w:r>
      <w:r w:rsidR="002A2B04" w:rsidRPr="00DD4C1D">
        <w:t>ist.</w:t>
      </w:r>
      <w:r>
        <w:t xml:space="preserve"> </w:t>
      </w:r>
      <w:r w:rsidR="002A2B04" w:rsidRPr="00DD4C1D">
        <w:t>Ist</w:t>
      </w:r>
      <w:r>
        <w:t xml:space="preserve"> </w:t>
      </w:r>
      <w:r w:rsidR="002A2B04" w:rsidRPr="00DD4C1D">
        <w:t>keine</w:t>
      </w:r>
      <w:r>
        <w:t xml:space="preserve"> </w:t>
      </w:r>
      <w:r w:rsidR="002A2B04" w:rsidRPr="00DD4C1D">
        <w:t>Frucht</w:t>
      </w:r>
      <w:r>
        <w:t xml:space="preserve"> </w:t>
      </w:r>
      <w:r w:rsidR="002A2B04" w:rsidRPr="00DD4C1D">
        <w:t>vorhanden,</w:t>
      </w:r>
      <w:r>
        <w:t xml:space="preserve"> </w:t>
      </w:r>
      <w:r w:rsidR="002A2B04" w:rsidRPr="00DD4C1D">
        <w:t>haben</w:t>
      </w:r>
      <w:r>
        <w:t xml:space="preserve"> </w:t>
      </w:r>
      <w:r w:rsidR="002A2B04" w:rsidRPr="00DD4C1D">
        <w:t>wir</w:t>
      </w:r>
      <w:r>
        <w:t xml:space="preserve"> </w:t>
      </w:r>
      <w:r w:rsidR="002A2B04" w:rsidRPr="00DD4C1D">
        <w:t>keinen</w:t>
      </w:r>
      <w:r>
        <w:t xml:space="preserve"> </w:t>
      </w:r>
      <w:r w:rsidR="002A2B04" w:rsidRPr="00DD4C1D">
        <w:t>Beweis</w:t>
      </w:r>
      <w:r>
        <w:t xml:space="preserve"> </w:t>
      </w:r>
      <w:r w:rsidR="002A2B04" w:rsidRPr="00DD4C1D">
        <w:t>dafür,</w:t>
      </w:r>
      <w:r>
        <w:t xml:space="preserve"> </w:t>
      </w:r>
      <w:r w:rsidR="002A2B04" w:rsidRPr="00DD4C1D">
        <w:t>dass</w:t>
      </w:r>
      <w:r>
        <w:t xml:space="preserve"> </w:t>
      </w:r>
      <w:r w:rsidR="002A2B04" w:rsidRPr="00DD4C1D">
        <w:t>echter</w:t>
      </w:r>
      <w:r>
        <w:t xml:space="preserve"> </w:t>
      </w:r>
      <w:r w:rsidR="002A2B04" w:rsidRPr="00DD4C1D">
        <w:t>Glaube</w:t>
      </w:r>
      <w:r>
        <w:t xml:space="preserve"> </w:t>
      </w:r>
      <w:r w:rsidR="002A2B04" w:rsidRPr="00DD4C1D">
        <w:t>vorhanden</w:t>
      </w:r>
      <w:r>
        <w:t xml:space="preserve"> </w:t>
      </w:r>
      <w:r w:rsidR="002A2B04" w:rsidRPr="00DD4C1D">
        <w:t>ist.</w:t>
      </w:r>
      <w:r>
        <w:t xml:space="preserve"> </w:t>
      </w:r>
      <w:r w:rsidR="002A2B04" w:rsidRPr="00DD4C1D">
        <w:t>Die</w:t>
      </w:r>
      <w:r>
        <w:t xml:space="preserve"> </w:t>
      </w:r>
      <w:r w:rsidR="002A2B04" w:rsidRPr="00DD4C1D">
        <w:t>Stelle</w:t>
      </w:r>
      <w:r>
        <w:t xml:space="preserve"> </w:t>
      </w:r>
      <w:r w:rsidR="002A2B04" w:rsidRPr="00DD4C1D">
        <w:t>sagt</w:t>
      </w:r>
      <w:r>
        <w:t xml:space="preserve"> </w:t>
      </w:r>
      <w:r w:rsidR="002A2B04" w:rsidRPr="00DD4C1D">
        <w:t>nichts</w:t>
      </w:r>
      <w:r>
        <w:t xml:space="preserve"> </w:t>
      </w:r>
      <w:r w:rsidR="002A2B04" w:rsidRPr="00DD4C1D">
        <w:t>darüber</w:t>
      </w:r>
      <w:r>
        <w:t xml:space="preserve"> </w:t>
      </w:r>
      <w:r w:rsidR="002A2B04" w:rsidRPr="00DD4C1D">
        <w:t>aus,</w:t>
      </w:r>
      <w:r>
        <w:t xml:space="preserve"> </w:t>
      </w:r>
      <w:r w:rsidR="002A2B04" w:rsidRPr="00DD4C1D">
        <w:t>was</w:t>
      </w:r>
      <w:r>
        <w:t xml:space="preserve"> </w:t>
      </w:r>
      <w:r w:rsidR="002A2B04" w:rsidRPr="00DD4C1D">
        <w:t>danach</w:t>
      </w:r>
      <w:r>
        <w:t xml:space="preserve"> </w:t>
      </w:r>
      <w:r w:rsidR="002A2B04" w:rsidRPr="00DD4C1D">
        <w:t>geschehen</w:t>
      </w:r>
      <w:r>
        <w:t xml:space="preserve"> </w:t>
      </w:r>
      <w:r w:rsidR="002A2B04" w:rsidRPr="00DD4C1D">
        <w:t>kann,</w:t>
      </w:r>
      <w:r>
        <w:t xml:space="preserve"> </w:t>
      </w:r>
      <w:r w:rsidR="002A2B04" w:rsidRPr="00DD4C1D">
        <w:rPr>
          <w:spacing w:val="34"/>
        </w:rPr>
        <w:t>nachdem</w:t>
      </w:r>
      <w:r>
        <w:t xml:space="preserve"> </w:t>
      </w:r>
      <w:r w:rsidR="002A2B04" w:rsidRPr="00DD4C1D">
        <w:t>Frucht</w:t>
      </w:r>
      <w:r>
        <w:t xml:space="preserve"> </w:t>
      </w:r>
      <w:r w:rsidR="002A2B04" w:rsidRPr="00DD4C1D">
        <w:t>(als</w:t>
      </w:r>
      <w:r>
        <w:t xml:space="preserve"> </w:t>
      </w:r>
      <w:r w:rsidR="002A2B04" w:rsidRPr="00DD4C1D">
        <w:t>Beweis</w:t>
      </w:r>
      <w:r>
        <w:t xml:space="preserve"> </w:t>
      </w:r>
      <w:r w:rsidR="002A2B04" w:rsidRPr="00DD4C1D">
        <w:t>dafür,</w:t>
      </w:r>
      <w:r>
        <w:t xml:space="preserve"> </w:t>
      </w:r>
      <w:r w:rsidR="002A2B04" w:rsidRPr="00DD4C1D">
        <w:t>dass</w:t>
      </w:r>
      <w:r>
        <w:t xml:space="preserve"> </w:t>
      </w:r>
      <w:r w:rsidR="002A2B04" w:rsidRPr="00DD4C1D">
        <w:t>es</w:t>
      </w:r>
      <w:r>
        <w:t xml:space="preserve"> </w:t>
      </w:r>
      <w:r w:rsidR="002A2B04" w:rsidRPr="00DD4C1D">
        <w:t>sich</w:t>
      </w:r>
      <w:r>
        <w:t xml:space="preserve"> </w:t>
      </w:r>
      <w:r w:rsidR="002A2B04" w:rsidRPr="00DD4C1D">
        <w:t>um</w:t>
      </w:r>
      <w:r>
        <w:t xml:space="preserve"> </w:t>
      </w:r>
      <w:r w:rsidR="002A2B04" w:rsidRPr="00DD4C1D">
        <w:t>echten</w:t>
      </w:r>
      <w:r>
        <w:t xml:space="preserve"> </w:t>
      </w:r>
      <w:r w:rsidR="002A2B04" w:rsidRPr="00DD4C1D">
        <w:t>Glauben</w:t>
      </w:r>
      <w:r>
        <w:t xml:space="preserve"> </w:t>
      </w:r>
      <w:r w:rsidR="002A2B04" w:rsidRPr="00DD4C1D">
        <w:t>handelt,)</w:t>
      </w:r>
      <w:r>
        <w:t xml:space="preserve"> </w:t>
      </w:r>
      <w:r w:rsidR="002A2B04" w:rsidRPr="00DD4C1D">
        <w:t>gewachsen</w:t>
      </w:r>
      <w:r>
        <w:t xml:space="preserve"> </w:t>
      </w:r>
      <w:r w:rsidR="002A2B04" w:rsidRPr="00DD4C1D">
        <w:t>ist.</w:t>
      </w:r>
      <w:r>
        <w:t xml:space="preserve"> </w:t>
      </w:r>
      <w:r w:rsidR="002A2B04" w:rsidRPr="00DD4C1D">
        <w:t>Ob</w:t>
      </w:r>
      <w:r>
        <w:t xml:space="preserve"> </w:t>
      </w:r>
      <w:r w:rsidR="002A2B04" w:rsidRPr="00DD4C1D">
        <w:t>es</w:t>
      </w:r>
      <w:r>
        <w:t xml:space="preserve"> </w:t>
      </w:r>
      <w:r w:rsidR="002A2B04" w:rsidRPr="00DD4C1D">
        <w:rPr>
          <w:spacing w:val="34"/>
        </w:rPr>
        <w:t>nach</w:t>
      </w:r>
      <w:r>
        <w:t xml:space="preserve"> </w:t>
      </w:r>
      <w:r w:rsidR="002A2B04" w:rsidRPr="00DD4C1D">
        <w:t>dem</w:t>
      </w:r>
      <w:r>
        <w:t xml:space="preserve"> </w:t>
      </w:r>
      <w:r w:rsidR="002A2B04" w:rsidRPr="00DD4C1D">
        <w:t>Fruchtbringen</w:t>
      </w:r>
      <w:r>
        <w:t xml:space="preserve"> </w:t>
      </w:r>
      <w:r w:rsidR="002A2B04" w:rsidRPr="00DD4C1D">
        <w:t>dennoch</w:t>
      </w:r>
      <w:r>
        <w:t xml:space="preserve"> </w:t>
      </w:r>
      <w:r w:rsidR="002A2B04" w:rsidRPr="00DD4C1D">
        <w:t>wieder</w:t>
      </w:r>
      <w:r>
        <w:t xml:space="preserve"> </w:t>
      </w:r>
      <w:r w:rsidR="002A2B04" w:rsidRPr="00DD4C1D">
        <w:t>dazu</w:t>
      </w:r>
      <w:r>
        <w:t xml:space="preserve"> </w:t>
      </w:r>
      <w:r w:rsidR="002A2B04" w:rsidRPr="00DD4C1D">
        <w:t>kommen</w:t>
      </w:r>
      <w:r>
        <w:t xml:space="preserve"> </w:t>
      </w:r>
      <w:r w:rsidR="002A2B04" w:rsidRPr="00DD4C1D">
        <w:t>könnte,</w:t>
      </w:r>
      <w:r>
        <w:t xml:space="preserve"> </w:t>
      </w:r>
      <w:r w:rsidR="002A2B04" w:rsidRPr="00DD4C1D">
        <w:t>dass</w:t>
      </w:r>
      <w:r>
        <w:t xml:space="preserve"> </w:t>
      </w:r>
      <w:r w:rsidR="00D4111E" w:rsidRPr="00DD4C1D">
        <w:t>jemand</w:t>
      </w:r>
      <w:r>
        <w:t xml:space="preserve"> </w:t>
      </w:r>
      <w:r w:rsidR="002A2B04" w:rsidRPr="00DD4C1D">
        <w:t>sich</w:t>
      </w:r>
      <w:r>
        <w:t xml:space="preserve"> </w:t>
      </w:r>
      <w:r w:rsidR="002A2B04" w:rsidRPr="00DD4C1D">
        <w:t>wieder</w:t>
      </w:r>
      <w:r>
        <w:t xml:space="preserve"> </w:t>
      </w:r>
      <w:r w:rsidR="002A2B04" w:rsidRPr="00DD4C1D">
        <w:t>von</w:t>
      </w:r>
      <w:r>
        <w:t xml:space="preserve"> </w:t>
      </w:r>
      <w:r w:rsidR="002A2B04" w:rsidRPr="00DD4C1D">
        <w:t>Christus</w:t>
      </w:r>
      <w:r>
        <w:t xml:space="preserve"> </w:t>
      </w:r>
      <w:r w:rsidR="002A2B04" w:rsidRPr="00DD4C1D">
        <w:t>abwendet,</w:t>
      </w:r>
      <w:r>
        <w:t xml:space="preserve"> </w:t>
      </w:r>
      <w:r w:rsidR="002A2B04" w:rsidRPr="00DD4C1D">
        <w:t>darüber</w:t>
      </w:r>
      <w:r>
        <w:t xml:space="preserve"> </w:t>
      </w:r>
      <w:r w:rsidR="002A2B04" w:rsidRPr="00DD4C1D">
        <w:t>sagt</w:t>
      </w:r>
      <w:r>
        <w:t xml:space="preserve"> </w:t>
      </w:r>
      <w:r w:rsidR="002A2B04" w:rsidRPr="00DD4C1D">
        <w:t>der</w:t>
      </w:r>
      <w:r>
        <w:t xml:space="preserve"> </w:t>
      </w:r>
      <w:r w:rsidR="002A2B04" w:rsidRPr="00DD4C1D">
        <w:t>Text</w:t>
      </w:r>
      <w:r>
        <w:t xml:space="preserve"> </w:t>
      </w:r>
      <w:r w:rsidR="002A2B04" w:rsidRPr="00DD4C1D">
        <w:t>in</w:t>
      </w:r>
      <w:r>
        <w:t xml:space="preserve"> Lukas </w:t>
      </w:r>
      <w:r w:rsidR="002A2B04" w:rsidRPr="00DD4C1D">
        <w:t>8</w:t>
      </w:r>
      <w:r>
        <w:t xml:space="preserve"> </w:t>
      </w:r>
      <w:r w:rsidR="002A2B04" w:rsidRPr="00DD4C1D">
        <w:t>nichts</w:t>
      </w:r>
      <w:r>
        <w:t xml:space="preserve"> </w:t>
      </w:r>
      <w:r w:rsidR="002A2B04" w:rsidRPr="00DD4C1D">
        <w:t>aus.</w:t>
      </w:r>
      <w:r>
        <w:t xml:space="preserve"> </w:t>
      </w:r>
    </w:p>
    <w:p w14:paraId="3359FE66" w14:textId="6833E503" w:rsidR="00F641D2" w:rsidRPr="00DD4C1D" w:rsidRDefault="001478F8" w:rsidP="002C0189">
      <w:r>
        <w:t xml:space="preserve">    </w:t>
      </w:r>
      <w:r w:rsidR="002A2B04" w:rsidRPr="00DD4C1D">
        <w:t>Wenn</w:t>
      </w:r>
      <w:r>
        <w:t xml:space="preserve"> </w:t>
      </w:r>
      <w:r w:rsidR="002A2B04" w:rsidRPr="00DD4C1D">
        <w:t>es</w:t>
      </w:r>
      <w:r>
        <w:t xml:space="preserve"> </w:t>
      </w:r>
      <w:r w:rsidR="002A2B04" w:rsidRPr="00DD4C1D">
        <w:t>so</w:t>
      </w:r>
      <w:r>
        <w:t xml:space="preserve"> </w:t>
      </w:r>
      <w:r w:rsidR="002A2B04" w:rsidRPr="00DD4C1D">
        <w:t>wäre,</w:t>
      </w:r>
      <w:r>
        <w:t xml:space="preserve"> </w:t>
      </w:r>
      <w:r w:rsidR="002A2B04" w:rsidRPr="00DD4C1D">
        <w:t>dass</w:t>
      </w:r>
      <w:r>
        <w:t xml:space="preserve"> </w:t>
      </w:r>
      <w:r w:rsidR="002A2B04" w:rsidRPr="00DD4C1D">
        <w:t>echter</w:t>
      </w:r>
      <w:r>
        <w:t xml:space="preserve"> </w:t>
      </w:r>
      <w:r w:rsidR="002A2B04" w:rsidRPr="00DD4C1D">
        <w:t>Glau</w:t>
      </w:r>
      <w:r w:rsidR="000F2289" w:rsidRPr="00DD4C1D">
        <w:t>be</w:t>
      </w:r>
      <w:r>
        <w:t xml:space="preserve"> </w:t>
      </w:r>
      <w:r w:rsidR="000F2289" w:rsidRPr="00DD4C1D">
        <w:t>immer</w:t>
      </w:r>
      <w:r>
        <w:t xml:space="preserve"> </w:t>
      </w:r>
      <w:r w:rsidR="000F2289" w:rsidRPr="00DD4C1D">
        <w:t>und</w:t>
      </w:r>
      <w:r>
        <w:t xml:space="preserve"> </w:t>
      </w:r>
      <w:r w:rsidR="000F2289" w:rsidRPr="00DD4C1D">
        <w:t>in</w:t>
      </w:r>
      <w:r>
        <w:t xml:space="preserve"> </w:t>
      </w:r>
      <w:r w:rsidR="000F2289" w:rsidRPr="00DD4C1D">
        <w:t>jedem</w:t>
      </w:r>
      <w:r>
        <w:t xml:space="preserve"> </w:t>
      </w:r>
      <w:r w:rsidR="000F2289" w:rsidRPr="00DD4C1D">
        <w:t>Fall</w:t>
      </w:r>
      <w:r>
        <w:t xml:space="preserve"> </w:t>
      </w:r>
      <w:r w:rsidR="000F2289" w:rsidRPr="00DD4C1D">
        <w:t>ein</w:t>
      </w:r>
      <w:r>
        <w:t xml:space="preserve"> </w:t>
      </w:r>
      <w:r w:rsidR="000F2289" w:rsidRPr="00DD4C1D">
        <w:t>bis</w:t>
      </w:r>
      <w:r>
        <w:t xml:space="preserve"> </w:t>
      </w:r>
      <w:r w:rsidR="000F2289" w:rsidRPr="00DD4C1D">
        <w:t>zum</w:t>
      </w:r>
      <w:r>
        <w:t xml:space="preserve"> </w:t>
      </w:r>
      <w:r w:rsidR="000F2289" w:rsidRPr="00DD4C1D">
        <w:t>Ende</w:t>
      </w:r>
      <w:r>
        <w:t xml:space="preserve"> </w:t>
      </w:r>
      <w:r w:rsidR="002A2B04" w:rsidRPr="00DD4C1D">
        <w:t>ausharrender</w:t>
      </w:r>
      <w:r>
        <w:t xml:space="preserve"> </w:t>
      </w:r>
      <w:r w:rsidR="002A2B04" w:rsidRPr="00DD4C1D">
        <w:t>Glaube</w:t>
      </w:r>
      <w:r>
        <w:t xml:space="preserve"> </w:t>
      </w:r>
      <w:r w:rsidR="002A2B04" w:rsidRPr="00DD4C1D">
        <w:t>sei,</w:t>
      </w:r>
      <w:r>
        <w:t xml:space="preserve"> </w:t>
      </w:r>
      <w:r w:rsidR="002A2B04" w:rsidRPr="00DD4C1D">
        <w:t>wäre</w:t>
      </w:r>
      <w:r>
        <w:t xml:space="preserve"> </w:t>
      </w:r>
      <w:r w:rsidR="002A2B04" w:rsidRPr="00DD4C1D">
        <w:t>es</w:t>
      </w:r>
      <w:r>
        <w:t xml:space="preserve"> </w:t>
      </w:r>
      <w:r w:rsidR="002A2B04" w:rsidRPr="00DD4C1D">
        <w:t>nicht</w:t>
      </w:r>
      <w:r>
        <w:t xml:space="preserve"> </w:t>
      </w:r>
      <w:r w:rsidR="002A2B04" w:rsidRPr="00DD4C1D">
        <w:t>nötig</w:t>
      </w:r>
      <w:r>
        <w:t xml:space="preserve"> </w:t>
      </w:r>
      <w:r w:rsidR="002A2B04" w:rsidRPr="00DD4C1D">
        <w:t>gewesen,</w:t>
      </w:r>
      <w:r>
        <w:t xml:space="preserve"> </w:t>
      </w:r>
      <w:r w:rsidR="002A2B04" w:rsidRPr="00DD4C1D">
        <w:t>dass</w:t>
      </w:r>
      <w:r>
        <w:t xml:space="preserve"> </w:t>
      </w:r>
      <w:r w:rsidR="002A2B04" w:rsidRPr="00DD4C1D">
        <w:t>Jesus</w:t>
      </w:r>
      <w:r>
        <w:t xml:space="preserve"> </w:t>
      </w:r>
      <w:r w:rsidR="002A2B04" w:rsidRPr="00DD4C1D">
        <w:t>für</w:t>
      </w:r>
      <w:r>
        <w:t xml:space="preserve"> </w:t>
      </w:r>
      <w:r w:rsidR="002A2B04" w:rsidRPr="00DD4C1D">
        <w:t>den</w:t>
      </w:r>
      <w:r>
        <w:t xml:space="preserve"> </w:t>
      </w:r>
      <w:r w:rsidR="002A2B04" w:rsidRPr="00DD4C1D">
        <w:t>Glauben</w:t>
      </w:r>
      <w:r>
        <w:t xml:space="preserve"> </w:t>
      </w:r>
      <w:r w:rsidR="002A2B04" w:rsidRPr="00DD4C1D">
        <w:t>des</w:t>
      </w:r>
      <w:r>
        <w:t xml:space="preserve"> </w:t>
      </w:r>
      <w:r w:rsidR="002A2B04" w:rsidRPr="00DD4C1D">
        <w:t>Petrus</w:t>
      </w:r>
      <w:r>
        <w:t xml:space="preserve"> </w:t>
      </w:r>
      <w:r w:rsidR="002A2B04" w:rsidRPr="00DD4C1D">
        <w:t>betete</w:t>
      </w:r>
      <w:r>
        <w:t xml:space="preserve"> </w:t>
      </w:r>
      <w:r w:rsidR="002A2B04" w:rsidRPr="00DD4C1D">
        <w:t>(</w:t>
      </w:r>
      <w:r>
        <w:t xml:space="preserve">Lukas </w:t>
      </w:r>
      <w:r w:rsidR="002A2B04" w:rsidRPr="00DD4C1D">
        <w:t>22</w:t>
      </w:r>
      <w:r>
        <w:t>, 3</w:t>
      </w:r>
      <w:r w:rsidR="00D4111E" w:rsidRPr="00DD4C1D">
        <w:t>2</w:t>
      </w:r>
      <w:r w:rsidR="002A2B04" w:rsidRPr="00DD4C1D">
        <w:t>).</w:t>
      </w:r>
      <w:r>
        <w:t xml:space="preserve"> </w:t>
      </w:r>
      <w:r w:rsidR="002A2B04" w:rsidRPr="00DD4C1D">
        <w:t>Wenn</w:t>
      </w:r>
      <w:r>
        <w:t xml:space="preserve"> </w:t>
      </w:r>
      <w:r w:rsidR="002A2B04" w:rsidRPr="00DD4C1D">
        <w:t>der</w:t>
      </w:r>
      <w:r>
        <w:t xml:space="preserve"> </w:t>
      </w:r>
      <w:r w:rsidR="002A2B04" w:rsidRPr="00DD4C1D">
        <w:t>Glaube</w:t>
      </w:r>
      <w:r>
        <w:t xml:space="preserve"> </w:t>
      </w:r>
      <w:r w:rsidR="002A2B04" w:rsidRPr="00DD4C1D">
        <w:t>des</w:t>
      </w:r>
      <w:r>
        <w:t xml:space="preserve"> </w:t>
      </w:r>
      <w:r w:rsidR="002A2B04" w:rsidRPr="00DD4C1D">
        <w:t>Pet</w:t>
      </w:r>
      <w:r w:rsidR="000F2289" w:rsidRPr="00DD4C1D">
        <w:t>rus</w:t>
      </w:r>
      <w:r>
        <w:t xml:space="preserve"> </w:t>
      </w:r>
      <w:r w:rsidR="000F2289" w:rsidRPr="00DD4C1D">
        <w:t>ein</w:t>
      </w:r>
      <w:r>
        <w:t xml:space="preserve"> </w:t>
      </w:r>
      <w:r w:rsidR="000F2289" w:rsidRPr="00DD4C1D">
        <w:t>echter</w:t>
      </w:r>
      <w:r>
        <w:t xml:space="preserve"> </w:t>
      </w:r>
      <w:r w:rsidR="000F2289" w:rsidRPr="00DD4C1D">
        <w:t>war,</w:t>
      </w:r>
      <w:r>
        <w:t xml:space="preserve"> </w:t>
      </w:r>
      <w:r w:rsidR="000F2289" w:rsidRPr="00DD4C1D">
        <w:t>würde</w:t>
      </w:r>
      <w:r>
        <w:t xml:space="preserve"> </w:t>
      </w:r>
      <w:r w:rsidR="000F2289" w:rsidRPr="00DD4C1D">
        <w:t>er</w:t>
      </w:r>
      <w:r>
        <w:t xml:space="preserve"> </w:t>
      </w:r>
      <w:r w:rsidR="000F2289" w:rsidRPr="00DD4C1D">
        <w:t>ja</w:t>
      </w:r>
      <w:r>
        <w:t xml:space="preserve"> </w:t>
      </w:r>
      <w:r w:rsidR="000F2289" w:rsidRPr="00DD4C1D">
        <w:t>–</w:t>
      </w:r>
      <w:r>
        <w:t xml:space="preserve"> </w:t>
      </w:r>
      <w:r w:rsidR="000F2289" w:rsidRPr="00DD4C1D">
        <w:t>gemäß</w:t>
      </w:r>
      <w:r>
        <w:t xml:space="preserve"> </w:t>
      </w:r>
      <w:r w:rsidR="002A2B04" w:rsidRPr="00DD4C1D">
        <w:t>dieser</w:t>
      </w:r>
      <w:r>
        <w:t xml:space="preserve"> </w:t>
      </w:r>
      <w:r w:rsidR="002A2B04" w:rsidRPr="00DD4C1D">
        <w:t>Lehrmeinung</w:t>
      </w:r>
      <w:r>
        <w:t xml:space="preserve"> </w:t>
      </w:r>
      <w:r w:rsidR="000F2289" w:rsidRPr="00DD4C1D">
        <w:t>–</w:t>
      </w:r>
      <w:r>
        <w:t xml:space="preserve"> </w:t>
      </w:r>
      <w:r w:rsidR="002A2B04" w:rsidRPr="00DD4C1D">
        <w:t>o</w:t>
      </w:r>
      <w:r w:rsidR="000F2289" w:rsidRPr="00DD4C1D">
        <w:t>hnehin</w:t>
      </w:r>
      <w:r>
        <w:t xml:space="preserve"> </w:t>
      </w:r>
      <w:r w:rsidR="000F2289" w:rsidRPr="00DD4C1D">
        <w:t>ausharren.</w:t>
      </w:r>
      <w:r>
        <w:t xml:space="preserve"> </w:t>
      </w:r>
      <w:r w:rsidR="000F2289" w:rsidRPr="00DD4C1D">
        <w:t>Dann</w:t>
      </w:r>
      <w:r>
        <w:t xml:space="preserve"> </w:t>
      </w:r>
      <w:r w:rsidR="000F2289" w:rsidRPr="00DD4C1D">
        <w:t>wäre</w:t>
      </w:r>
      <w:r>
        <w:t xml:space="preserve"> </w:t>
      </w:r>
      <w:r w:rsidR="000F2289" w:rsidRPr="00DD4C1D">
        <w:t>es</w:t>
      </w:r>
      <w:r>
        <w:t xml:space="preserve"> </w:t>
      </w:r>
      <w:r w:rsidR="002A2B04" w:rsidRPr="00DD4C1D">
        <w:t>unmöglich</w:t>
      </w:r>
      <w:r>
        <w:t xml:space="preserve"> </w:t>
      </w:r>
      <w:r w:rsidR="002A2B04" w:rsidRPr="00DD4C1D">
        <w:t>gewesen,</w:t>
      </w:r>
      <w:r>
        <w:t xml:space="preserve"> </w:t>
      </w:r>
      <w:r w:rsidR="002A2B04" w:rsidRPr="00DD4C1D">
        <w:t>dass</w:t>
      </w:r>
      <w:r>
        <w:t xml:space="preserve"> </w:t>
      </w:r>
      <w:r w:rsidR="002A2B04" w:rsidRPr="00DD4C1D">
        <w:t>Petrus</w:t>
      </w:r>
      <w:r>
        <w:t xml:space="preserve"> </w:t>
      </w:r>
      <w:r w:rsidR="002A2B04" w:rsidRPr="00DD4C1D">
        <w:t>zu</w:t>
      </w:r>
      <w:r>
        <w:t xml:space="preserve"> </w:t>
      </w:r>
      <w:r w:rsidR="002A2B04" w:rsidRPr="00DD4C1D">
        <w:t>glauben</w:t>
      </w:r>
      <w:r>
        <w:t xml:space="preserve"> </w:t>
      </w:r>
      <w:r w:rsidR="002A2B04" w:rsidRPr="00DD4C1D">
        <w:t>aufhörte.</w:t>
      </w:r>
      <w:r>
        <w:t xml:space="preserve"> </w:t>
      </w:r>
      <w:r w:rsidR="002A2B04" w:rsidRPr="00DD4C1D">
        <w:t>Wenn</w:t>
      </w:r>
      <w:r>
        <w:t xml:space="preserve"> </w:t>
      </w:r>
      <w:r w:rsidR="002A2B04" w:rsidRPr="00DD4C1D">
        <w:t>Jesus</w:t>
      </w:r>
      <w:r>
        <w:t xml:space="preserve"> </w:t>
      </w:r>
      <w:r w:rsidR="002A2B04" w:rsidRPr="00DD4C1D">
        <w:t>Christus</w:t>
      </w:r>
      <w:r>
        <w:t xml:space="preserve"> </w:t>
      </w:r>
      <w:r w:rsidR="002A2B04" w:rsidRPr="00DD4C1D">
        <w:t>betet,</w:t>
      </w:r>
      <w:r>
        <w:t xml:space="preserve"> </w:t>
      </w:r>
      <w:r w:rsidR="002A2B04" w:rsidRPr="00DD4C1D">
        <w:t>dass</w:t>
      </w:r>
      <w:r>
        <w:t xml:space="preserve"> </w:t>
      </w:r>
      <w:r w:rsidR="002A2B04" w:rsidRPr="00DD4C1D">
        <w:t>Petri</w:t>
      </w:r>
      <w:r>
        <w:t xml:space="preserve"> </w:t>
      </w:r>
      <w:r w:rsidR="002A2B04" w:rsidRPr="00DD4C1D">
        <w:t>Glaube</w:t>
      </w:r>
      <w:r>
        <w:t xml:space="preserve"> </w:t>
      </w:r>
      <w:r w:rsidR="002A2B04" w:rsidRPr="00DD4C1D">
        <w:t>nicht</w:t>
      </w:r>
      <w:r>
        <w:t xml:space="preserve"> </w:t>
      </w:r>
      <w:r w:rsidR="002A2B04" w:rsidRPr="00DD4C1D">
        <w:t>aufhören</w:t>
      </w:r>
      <w:r>
        <w:t xml:space="preserve"> </w:t>
      </w:r>
      <w:r w:rsidR="002A2B04" w:rsidRPr="00DD4C1D">
        <w:t>soll,</w:t>
      </w:r>
      <w:r>
        <w:t xml:space="preserve"> </w:t>
      </w:r>
      <w:r w:rsidR="002A2B04" w:rsidRPr="00DD4C1D">
        <w:t>beweist</w:t>
      </w:r>
      <w:r>
        <w:t xml:space="preserve"> </w:t>
      </w:r>
      <w:r w:rsidR="002A2B04" w:rsidRPr="00DD4C1D">
        <w:t>dieses,</w:t>
      </w:r>
      <w:r>
        <w:t xml:space="preserve"> </w:t>
      </w:r>
      <w:r w:rsidR="002A2B04" w:rsidRPr="00DD4C1D">
        <w:t>dass</w:t>
      </w:r>
      <w:r>
        <w:t xml:space="preserve"> </w:t>
      </w:r>
      <w:r w:rsidR="002A2B04" w:rsidRPr="00DD4C1D">
        <w:t>es</w:t>
      </w:r>
      <w:r>
        <w:t xml:space="preserve"> </w:t>
      </w:r>
      <w:r w:rsidR="002A2B04" w:rsidRPr="00DD4C1D">
        <w:t>nicht</w:t>
      </w:r>
      <w:r>
        <w:t xml:space="preserve"> </w:t>
      </w:r>
      <w:r w:rsidR="002A2B04" w:rsidRPr="00DD4C1D">
        <w:t>in</w:t>
      </w:r>
      <w:r>
        <w:t xml:space="preserve"> </w:t>
      </w:r>
      <w:r w:rsidR="002A2B04" w:rsidRPr="00DD4C1D">
        <w:t>der</w:t>
      </w:r>
      <w:r>
        <w:t xml:space="preserve"> </w:t>
      </w:r>
      <w:r w:rsidR="002A2B04" w:rsidRPr="00DD4C1D">
        <w:t>Natur</w:t>
      </w:r>
      <w:r>
        <w:t xml:space="preserve"> </w:t>
      </w:r>
      <w:r w:rsidR="002A2B04" w:rsidRPr="00DD4C1D">
        <w:t>des</w:t>
      </w:r>
      <w:r>
        <w:t xml:space="preserve"> </w:t>
      </w:r>
      <w:r w:rsidR="002A2B04" w:rsidRPr="00DD4C1D">
        <w:rPr>
          <w:spacing w:val="34"/>
        </w:rPr>
        <w:t>Glaubens</w:t>
      </w:r>
      <w:r>
        <w:t xml:space="preserve"> </w:t>
      </w:r>
      <w:r w:rsidR="002A2B04" w:rsidRPr="00DD4C1D">
        <w:t>liegt,</w:t>
      </w:r>
      <w:r>
        <w:t xml:space="preserve"> </w:t>
      </w:r>
      <w:r w:rsidR="002A2B04" w:rsidRPr="00DD4C1D">
        <w:t>dass</w:t>
      </w:r>
      <w:r>
        <w:t xml:space="preserve"> </w:t>
      </w:r>
      <w:r w:rsidR="002A2B04" w:rsidRPr="00DD4C1D">
        <w:t>er</w:t>
      </w:r>
      <w:r>
        <w:t xml:space="preserve"> </w:t>
      </w:r>
      <w:r w:rsidR="002A2B04" w:rsidRPr="00DD4C1D">
        <w:t>ausharrt,</w:t>
      </w:r>
      <w:r>
        <w:t xml:space="preserve"> </w:t>
      </w:r>
      <w:r w:rsidR="002A2B04" w:rsidRPr="00DD4C1D">
        <w:t>sondern</w:t>
      </w:r>
      <w:r>
        <w:t xml:space="preserve"> </w:t>
      </w:r>
      <w:r w:rsidR="002A2B04" w:rsidRPr="00DD4C1D">
        <w:t>dass</w:t>
      </w:r>
      <w:r>
        <w:t xml:space="preserve"> </w:t>
      </w:r>
      <w:r w:rsidR="002A2B04" w:rsidRPr="00DD4C1D">
        <w:t>es</w:t>
      </w:r>
      <w:r>
        <w:t xml:space="preserve"> </w:t>
      </w:r>
      <w:r w:rsidR="002A2B04" w:rsidRPr="00DD4C1D">
        <w:t>von</w:t>
      </w:r>
      <w:r>
        <w:t xml:space="preserve"> </w:t>
      </w:r>
      <w:r w:rsidR="002A2B04" w:rsidRPr="00DD4C1D">
        <w:t>anderen</w:t>
      </w:r>
      <w:r>
        <w:t xml:space="preserve"> </w:t>
      </w:r>
      <w:r w:rsidR="002A2B04" w:rsidRPr="00DD4C1D">
        <w:t>Faktoren</w:t>
      </w:r>
      <w:r>
        <w:t xml:space="preserve"> </w:t>
      </w:r>
      <w:r w:rsidR="002A2B04" w:rsidRPr="00DD4C1D">
        <w:t>abhängt,</w:t>
      </w:r>
      <w:r>
        <w:t xml:space="preserve"> </w:t>
      </w:r>
      <w:r w:rsidR="002A2B04" w:rsidRPr="00DD4C1D">
        <w:t>ob</w:t>
      </w:r>
      <w:r>
        <w:t xml:space="preserve"> </w:t>
      </w:r>
      <w:r w:rsidR="00D4111E" w:rsidRPr="00DD4C1D">
        <w:t>er</w:t>
      </w:r>
      <w:r>
        <w:t xml:space="preserve"> </w:t>
      </w:r>
      <w:r w:rsidR="002A2B04" w:rsidRPr="00DD4C1D">
        <w:t>im</w:t>
      </w:r>
      <w:r>
        <w:t xml:space="preserve"> </w:t>
      </w:r>
      <w:r w:rsidR="002A2B04" w:rsidRPr="00DD4C1D">
        <w:t>Glauben</w:t>
      </w:r>
      <w:r>
        <w:t xml:space="preserve"> </w:t>
      </w:r>
      <w:r w:rsidR="002A2B04" w:rsidRPr="00DD4C1D">
        <w:t>ausharren</w:t>
      </w:r>
      <w:r>
        <w:t xml:space="preserve"> </w:t>
      </w:r>
      <w:r w:rsidR="002A2B04" w:rsidRPr="00DD4C1D">
        <w:t>wird</w:t>
      </w:r>
      <w:r>
        <w:t xml:space="preserve"> </w:t>
      </w:r>
      <w:r w:rsidR="002A2B04" w:rsidRPr="00DD4C1D">
        <w:t>oder</w:t>
      </w:r>
      <w:r>
        <w:t xml:space="preserve"> </w:t>
      </w:r>
      <w:r w:rsidR="002A2B04" w:rsidRPr="00DD4C1D">
        <w:t>nicht.</w:t>
      </w:r>
      <w:r>
        <w:t xml:space="preserve"> </w:t>
      </w:r>
    </w:p>
    <w:p w14:paraId="4E8D3D88" w14:textId="6D42795D" w:rsidR="00837FF8" w:rsidRPr="00DD4C1D" w:rsidRDefault="001478F8" w:rsidP="002C0189">
      <w:r>
        <w:t xml:space="preserve">    </w:t>
      </w:r>
      <w:r w:rsidR="002A2B04" w:rsidRPr="00DD4C1D">
        <w:t>Wer</w:t>
      </w:r>
      <w:r>
        <w:t xml:space="preserve"> </w:t>
      </w:r>
      <w:r w:rsidR="002A2B04" w:rsidRPr="00DD4C1D">
        <w:t>glaubt</w:t>
      </w:r>
      <w:r>
        <w:t xml:space="preserve"> </w:t>
      </w:r>
      <w:r w:rsidR="002A2B04" w:rsidRPr="00DD4C1D">
        <w:t>und</w:t>
      </w:r>
      <w:r>
        <w:t xml:space="preserve"> </w:t>
      </w:r>
      <w:r w:rsidR="002A2B04" w:rsidRPr="00DD4C1D">
        <w:t>ausharrt,</w:t>
      </w:r>
      <w:r>
        <w:t xml:space="preserve"> </w:t>
      </w:r>
      <w:r w:rsidR="002A2B04" w:rsidRPr="00DD4C1D">
        <w:t>wird</w:t>
      </w:r>
      <w:r>
        <w:t xml:space="preserve"> </w:t>
      </w:r>
      <w:r w:rsidR="002A2B04" w:rsidRPr="00DD4C1D">
        <w:t>das</w:t>
      </w:r>
      <w:r>
        <w:t xml:space="preserve"> </w:t>
      </w:r>
      <w:r w:rsidR="002A2B04" w:rsidRPr="00DD4C1D">
        <w:t>Z</w:t>
      </w:r>
      <w:r w:rsidR="00D4111E" w:rsidRPr="00DD4C1D">
        <w:t>iel</w:t>
      </w:r>
      <w:r>
        <w:t xml:space="preserve"> </w:t>
      </w:r>
      <w:r w:rsidR="00D4111E" w:rsidRPr="00DD4C1D">
        <w:t>erreichen.</w:t>
      </w:r>
      <w:r>
        <w:t xml:space="preserve"> </w:t>
      </w:r>
      <w:r w:rsidR="00D4111E" w:rsidRPr="00DD4C1D">
        <w:t>Das</w:t>
      </w:r>
      <w:r>
        <w:t xml:space="preserve"> </w:t>
      </w:r>
      <w:r w:rsidR="00D4111E" w:rsidRPr="00DD4C1D">
        <w:t>Ausharren</w:t>
      </w:r>
      <w:r>
        <w:t xml:space="preserve"> </w:t>
      </w:r>
      <w:r w:rsidR="00D4111E" w:rsidRPr="00DD4C1D">
        <w:t>(</w:t>
      </w:r>
      <w:r w:rsidR="002A2B04" w:rsidRPr="00DD4C1D">
        <w:t>Bleiben)</w:t>
      </w:r>
      <w:r>
        <w:t xml:space="preserve"> </w:t>
      </w:r>
      <w:r w:rsidR="002A2B04" w:rsidRPr="00DD4C1D">
        <w:t>im</w:t>
      </w:r>
      <w:r>
        <w:t xml:space="preserve"> </w:t>
      </w:r>
      <w:r w:rsidR="002A2B04" w:rsidRPr="00DD4C1D">
        <w:t>Glauben</w:t>
      </w:r>
      <w:r>
        <w:t xml:space="preserve"> </w:t>
      </w:r>
      <w:r w:rsidR="002A2B04" w:rsidRPr="00DD4C1D">
        <w:t>ist</w:t>
      </w:r>
      <w:r>
        <w:t xml:space="preserve"> </w:t>
      </w:r>
      <w:r w:rsidR="002A2B04" w:rsidRPr="00DD4C1D">
        <w:t>Bedingung</w:t>
      </w:r>
      <w:r>
        <w:t xml:space="preserve"> </w:t>
      </w:r>
      <w:r w:rsidR="002A2B04" w:rsidRPr="00DD4C1D">
        <w:t>für</w:t>
      </w:r>
      <w:r>
        <w:t xml:space="preserve"> </w:t>
      </w:r>
      <w:r w:rsidR="002A2B04" w:rsidRPr="00DD4C1D">
        <w:t>das</w:t>
      </w:r>
      <w:r>
        <w:t xml:space="preserve"> </w:t>
      </w:r>
      <w:r w:rsidR="00D4111E" w:rsidRPr="00DD4C1D">
        <w:t>(</w:t>
      </w:r>
      <w:r w:rsidR="002A2B04" w:rsidRPr="00DD4C1D">
        <w:t>künftige)</w:t>
      </w:r>
      <w:r>
        <w:t xml:space="preserve"> </w:t>
      </w:r>
      <w:r w:rsidR="002A2B04" w:rsidRPr="00DD4C1D">
        <w:t>Heil</w:t>
      </w:r>
      <w:r w:rsidR="007D2C91" w:rsidRPr="00DD4C1D">
        <w:t>.</w:t>
      </w:r>
      <w:r>
        <w:t xml:space="preserve"> </w:t>
      </w:r>
    </w:p>
    <w:p w14:paraId="33C195D9" w14:textId="434567C2" w:rsidR="00837FF8" w:rsidRPr="00DD4C1D" w:rsidRDefault="001478F8" w:rsidP="00837FF8">
      <w:r>
        <w:t xml:space="preserve">Hebräer </w:t>
      </w:r>
      <w:r w:rsidR="002A2B04" w:rsidRPr="00DD4C1D">
        <w:t>6</w:t>
      </w:r>
      <w:r>
        <w:t>, 1</w:t>
      </w:r>
      <w:r w:rsidR="002A2B04" w:rsidRPr="00DD4C1D">
        <w:t>1</w:t>
      </w:r>
      <w:r w:rsidR="00837FF8" w:rsidRPr="00DD4C1D">
        <w:t>.12:</w:t>
      </w:r>
      <w:r>
        <w:t xml:space="preserve"> </w:t>
      </w:r>
      <w:r w:rsidR="00837FF8" w:rsidRPr="00DD4C1D">
        <w:t>„Wir</w:t>
      </w:r>
      <w:r>
        <w:t xml:space="preserve"> </w:t>
      </w:r>
      <w:r w:rsidR="00837FF8" w:rsidRPr="00DD4C1D">
        <w:t>begehren</w:t>
      </w:r>
      <w:r>
        <w:t xml:space="preserve"> </w:t>
      </w:r>
      <w:r w:rsidR="00837FF8" w:rsidRPr="00DD4C1D">
        <w:t>aber,</w:t>
      </w:r>
      <w:r>
        <w:t xml:space="preserve"> </w:t>
      </w:r>
      <w:r w:rsidR="00837FF8" w:rsidRPr="00DD4C1D">
        <w:t>dass</w:t>
      </w:r>
      <w:r>
        <w:t xml:space="preserve"> </w:t>
      </w:r>
      <w:r w:rsidR="00837FF8" w:rsidRPr="00DD4C1D">
        <w:t>jeder</w:t>
      </w:r>
      <w:r>
        <w:t xml:space="preserve"> </w:t>
      </w:r>
      <w:r w:rsidR="00837FF8" w:rsidRPr="00DD4C1D">
        <w:t>von</w:t>
      </w:r>
      <w:r>
        <w:t xml:space="preserve"> </w:t>
      </w:r>
      <w:r w:rsidR="00837FF8" w:rsidRPr="00DD4C1D">
        <w:t>euch</w:t>
      </w:r>
      <w:r>
        <w:t xml:space="preserve"> </w:t>
      </w:r>
      <w:r w:rsidR="00837FF8" w:rsidRPr="00DD4C1D">
        <w:t>denselben</w:t>
      </w:r>
      <w:r>
        <w:t xml:space="preserve"> </w:t>
      </w:r>
      <w:r w:rsidR="00837FF8" w:rsidRPr="00DD4C1D">
        <w:t>Fleiß</w:t>
      </w:r>
      <w:r>
        <w:t xml:space="preserve"> </w:t>
      </w:r>
      <w:r w:rsidR="00837FF8" w:rsidRPr="00DD4C1D">
        <w:t>beweise</w:t>
      </w:r>
      <w:r>
        <w:t xml:space="preserve"> </w:t>
      </w:r>
      <w:r w:rsidR="00837FF8" w:rsidRPr="00DD4C1D">
        <w:t>–</w:t>
      </w:r>
      <w:r>
        <w:t xml:space="preserve"> </w:t>
      </w:r>
      <w:r w:rsidR="00837FF8" w:rsidRPr="00DD4C1D">
        <w:t>hin</w:t>
      </w:r>
      <w:r>
        <w:t xml:space="preserve"> </w:t>
      </w:r>
      <w:r w:rsidR="00837FF8" w:rsidRPr="00DD4C1D">
        <w:t>zur</w:t>
      </w:r>
      <w:r>
        <w:t xml:space="preserve"> </w:t>
      </w:r>
      <w:r w:rsidR="00837FF8" w:rsidRPr="00DD4C1D">
        <w:t>vollen</w:t>
      </w:r>
      <w:r>
        <w:t xml:space="preserve"> </w:t>
      </w:r>
      <w:r w:rsidR="00837FF8" w:rsidRPr="00DD4C1D">
        <w:t>Gewissheit</w:t>
      </w:r>
      <w:r>
        <w:t xml:space="preserve"> </w:t>
      </w:r>
      <w:r w:rsidR="00837FF8" w:rsidRPr="00DD4C1D">
        <w:t>der</w:t>
      </w:r>
      <w:r>
        <w:t xml:space="preserve"> </w:t>
      </w:r>
      <w:r w:rsidR="00837FF8" w:rsidRPr="00DD4C1D">
        <w:t>Hoffnung,</w:t>
      </w:r>
      <w:r>
        <w:t xml:space="preserve"> </w:t>
      </w:r>
      <w:r w:rsidR="00837FF8" w:rsidRPr="00DD4C1D">
        <w:t>bis</w:t>
      </w:r>
      <w:r>
        <w:t xml:space="preserve"> </w:t>
      </w:r>
      <w:r w:rsidR="00837FF8" w:rsidRPr="00DD4C1D">
        <w:t>zum</w:t>
      </w:r>
      <w:r>
        <w:t xml:space="preserve"> </w:t>
      </w:r>
      <w:r w:rsidR="00837FF8" w:rsidRPr="00DD4C1D">
        <w:t>Ende,</w:t>
      </w:r>
      <w:r>
        <w:t xml:space="preserve"> </w:t>
      </w:r>
      <w:r w:rsidR="00837FF8" w:rsidRPr="00DD4C1D">
        <w:t>damit</w:t>
      </w:r>
      <w:r>
        <w:t xml:space="preserve"> </w:t>
      </w:r>
      <w:r w:rsidR="00837FF8" w:rsidRPr="00DD4C1D">
        <w:t>ihr</w:t>
      </w:r>
      <w:r>
        <w:t xml:space="preserve"> </w:t>
      </w:r>
      <w:r w:rsidR="00837FF8" w:rsidRPr="00DD4C1D">
        <w:t>nicht</w:t>
      </w:r>
      <w:r>
        <w:t xml:space="preserve"> </w:t>
      </w:r>
      <w:r w:rsidR="00837FF8" w:rsidRPr="00DD4C1D">
        <w:t>träge</w:t>
      </w:r>
      <w:r>
        <w:t xml:space="preserve"> </w:t>
      </w:r>
      <w:r w:rsidR="00837FF8" w:rsidRPr="00DD4C1D">
        <w:t>werdet,</w:t>
      </w:r>
      <w:r>
        <w:t xml:space="preserve"> </w:t>
      </w:r>
      <w:r w:rsidR="00837FF8" w:rsidRPr="00DD4C1D">
        <w:t>aber</w:t>
      </w:r>
      <w:r>
        <w:t xml:space="preserve"> </w:t>
      </w:r>
      <w:r w:rsidR="00837FF8" w:rsidRPr="00DD4C1D">
        <w:t>Nachahmer</w:t>
      </w:r>
      <w:r>
        <w:t xml:space="preserve"> </w:t>
      </w:r>
      <w:r w:rsidR="00837FF8" w:rsidRPr="00DD4C1D">
        <w:t>derer,</w:t>
      </w:r>
      <w:r>
        <w:t xml:space="preserve"> </w:t>
      </w:r>
      <w:r w:rsidR="00837FF8" w:rsidRPr="00DD4C1D">
        <w:t>die</w:t>
      </w:r>
      <w:r>
        <w:t xml:space="preserve"> </w:t>
      </w:r>
      <w:r w:rsidR="00837FF8" w:rsidRPr="00DD4C1D">
        <w:t>durch</w:t>
      </w:r>
      <w:r>
        <w:t xml:space="preserve"> </w:t>
      </w:r>
      <w:r w:rsidR="00837FF8" w:rsidRPr="00DD4C1D">
        <w:t>Glauben</w:t>
      </w:r>
      <w:r>
        <w:t xml:space="preserve"> </w:t>
      </w:r>
      <w:r w:rsidR="00837FF8" w:rsidRPr="00DD4C1D">
        <w:t>und</w:t>
      </w:r>
      <w:r>
        <w:t xml:space="preserve"> </w:t>
      </w:r>
      <w:r w:rsidR="00837FF8" w:rsidRPr="00DD4C1D">
        <w:t>Geduld</w:t>
      </w:r>
      <w:r>
        <w:t xml:space="preserve"> </w:t>
      </w:r>
      <w:r w:rsidR="00837FF8" w:rsidRPr="00DD4C1D">
        <w:t>die</w:t>
      </w:r>
      <w:r>
        <w:t xml:space="preserve"> </w:t>
      </w:r>
      <w:r w:rsidR="00837FF8" w:rsidRPr="00DD4C1D">
        <w:t>Verheißungen</w:t>
      </w:r>
      <w:r>
        <w:t xml:space="preserve"> </w:t>
      </w:r>
      <w:r w:rsidR="00837FF8" w:rsidRPr="00DD4C1D">
        <w:t>erben.“</w:t>
      </w:r>
    </w:p>
    <w:p w14:paraId="2B4BB5D5" w14:textId="13987C37" w:rsidR="00837FF8" w:rsidRPr="00DD4C1D" w:rsidRDefault="001478F8" w:rsidP="002C0189">
      <w:r>
        <w:t xml:space="preserve">Jakobus </w:t>
      </w:r>
      <w:r w:rsidR="00837FF8" w:rsidRPr="00DD4C1D">
        <w:t>1</w:t>
      </w:r>
      <w:r>
        <w:t>, 1</w:t>
      </w:r>
      <w:r w:rsidR="00837FF8" w:rsidRPr="00DD4C1D">
        <w:t>2:</w:t>
      </w:r>
      <w:r>
        <w:t xml:space="preserve"> </w:t>
      </w:r>
      <w:r w:rsidR="00837FF8" w:rsidRPr="00DD4C1D">
        <w:t>„Ein</w:t>
      </w:r>
      <w:r>
        <w:t xml:space="preserve"> </w:t>
      </w:r>
      <w:r w:rsidR="00837FF8" w:rsidRPr="00DD4C1D">
        <w:t>Seliger</w:t>
      </w:r>
      <w:r>
        <w:t xml:space="preserve"> </w:t>
      </w:r>
      <w:r w:rsidR="00837FF8" w:rsidRPr="00DD4C1D">
        <w:t>ist</w:t>
      </w:r>
      <w:r>
        <w:t xml:space="preserve"> </w:t>
      </w:r>
      <w:r w:rsidR="00837FF8" w:rsidRPr="00DD4C1D">
        <w:t>der</w:t>
      </w:r>
      <w:r>
        <w:t xml:space="preserve"> </w:t>
      </w:r>
      <w:r w:rsidR="00837FF8" w:rsidRPr="00DD4C1D">
        <w:t>Mann,</w:t>
      </w:r>
      <w:r>
        <w:t xml:space="preserve"> </w:t>
      </w:r>
      <w:r w:rsidR="00837FF8" w:rsidRPr="00DD4C1D">
        <w:t>der</w:t>
      </w:r>
      <w:r>
        <w:t xml:space="preserve"> </w:t>
      </w:r>
      <w:r w:rsidR="00837FF8" w:rsidRPr="00DD4C1D">
        <w:t>in</w:t>
      </w:r>
      <w:r>
        <w:t xml:space="preserve"> </w:t>
      </w:r>
      <w:r w:rsidR="00837FF8" w:rsidRPr="00DD4C1D">
        <w:t>der</w:t>
      </w:r>
      <w:r>
        <w:t xml:space="preserve"> </w:t>
      </w:r>
      <w:r w:rsidR="00837FF8" w:rsidRPr="00DD4C1D">
        <w:t>Prüfung</w:t>
      </w:r>
      <w:r>
        <w:t xml:space="preserve"> </w:t>
      </w:r>
      <w:r w:rsidR="00837FF8" w:rsidRPr="00DD4C1D">
        <w:t>Ausdauer</w:t>
      </w:r>
      <w:r>
        <w:t xml:space="preserve"> </w:t>
      </w:r>
      <w:r w:rsidR="00837FF8" w:rsidRPr="00DD4C1D">
        <w:t>bewahrt,</w:t>
      </w:r>
      <w:r>
        <w:t xml:space="preserve"> </w:t>
      </w:r>
      <w:r w:rsidR="00837FF8" w:rsidRPr="00DD4C1D">
        <w:t>weil</w:t>
      </w:r>
      <w:r>
        <w:t xml:space="preserve"> </w:t>
      </w:r>
      <w:r w:rsidR="00837FF8" w:rsidRPr="00DD4C1D">
        <w:t>er,</w:t>
      </w:r>
      <w:r>
        <w:t xml:space="preserve"> </w:t>
      </w:r>
      <w:r w:rsidR="00837FF8" w:rsidRPr="00DD4C1D">
        <w:t>nachdem</w:t>
      </w:r>
      <w:r>
        <w:t xml:space="preserve"> </w:t>
      </w:r>
      <w:r w:rsidR="00837FF8" w:rsidRPr="00DD4C1D">
        <w:t>er</w:t>
      </w:r>
      <w:r>
        <w:t xml:space="preserve"> </w:t>
      </w:r>
      <w:r w:rsidR="00837FF8" w:rsidRPr="00DD4C1D">
        <w:t>sich</w:t>
      </w:r>
      <w:r>
        <w:t xml:space="preserve"> </w:t>
      </w:r>
      <w:r w:rsidR="00837FF8" w:rsidRPr="00DD4C1D">
        <w:t>bewährt</w:t>
      </w:r>
      <w:r>
        <w:t xml:space="preserve"> </w:t>
      </w:r>
      <w:r w:rsidR="00837FF8" w:rsidRPr="00DD4C1D">
        <w:t>hat,</w:t>
      </w:r>
      <w:r>
        <w:t xml:space="preserve"> </w:t>
      </w:r>
      <w:r w:rsidR="00837FF8" w:rsidRPr="00DD4C1D">
        <w:t>die</w:t>
      </w:r>
      <w:r>
        <w:t xml:space="preserve"> </w:t>
      </w:r>
      <w:r w:rsidR="00837FF8" w:rsidRPr="00DD4C1D">
        <w:t>Krone</w:t>
      </w:r>
      <w:r>
        <w:t xml:space="preserve"> </w:t>
      </w:r>
      <w:r w:rsidR="00837FF8" w:rsidRPr="00DD4C1D">
        <w:t>des</w:t>
      </w:r>
      <w:r>
        <w:t xml:space="preserve"> </w:t>
      </w:r>
      <w:r w:rsidR="00837FF8" w:rsidRPr="00DD4C1D">
        <w:t>Lebens</w:t>
      </w:r>
      <w:r>
        <w:t xml:space="preserve"> </w:t>
      </w:r>
      <w:r w:rsidR="00837FF8" w:rsidRPr="00DD4C1D">
        <w:t>empfangen</w:t>
      </w:r>
      <w:r>
        <w:t xml:space="preserve"> </w:t>
      </w:r>
      <w:r w:rsidR="00837FF8" w:rsidRPr="00DD4C1D">
        <w:t>wird,</w:t>
      </w:r>
      <w:r>
        <w:t xml:space="preserve"> </w:t>
      </w:r>
      <w:r w:rsidR="00837FF8" w:rsidRPr="00DD4C1D">
        <w:t>die</w:t>
      </w:r>
      <w:r>
        <w:t xml:space="preserve"> </w:t>
      </w:r>
      <w:r w:rsidR="00837FF8" w:rsidRPr="00DD4C1D">
        <w:t>der</w:t>
      </w:r>
      <w:r>
        <w:t xml:space="preserve"> </w:t>
      </w:r>
      <w:r w:rsidR="00837FF8" w:rsidRPr="00DD4C1D">
        <w:t>Herr</w:t>
      </w:r>
      <w:r>
        <w:t xml:space="preserve"> </w:t>
      </w:r>
      <w:r w:rsidR="00837FF8" w:rsidRPr="00DD4C1D">
        <w:t>denen</w:t>
      </w:r>
      <w:r>
        <w:t xml:space="preserve"> </w:t>
      </w:r>
      <w:r w:rsidR="00837FF8" w:rsidRPr="00DD4C1D">
        <w:t>verhieß,</w:t>
      </w:r>
      <w:r>
        <w:t xml:space="preserve"> </w:t>
      </w:r>
      <w:r w:rsidR="00837FF8" w:rsidRPr="00DD4C1D">
        <w:t>die</w:t>
      </w:r>
      <w:r>
        <w:t xml:space="preserve"> </w:t>
      </w:r>
      <w:r w:rsidR="00837FF8" w:rsidRPr="00DD4C1D">
        <w:t>ihn</w:t>
      </w:r>
      <w:r>
        <w:t xml:space="preserve"> </w:t>
      </w:r>
      <w:r w:rsidR="00837FF8" w:rsidRPr="00DD4C1D">
        <w:t>lieben.</w:t>
      </w:r>
      <w:r>
        <w:t xml:space="preserve"> </w:t>
      </w:r>
    </w:p>
    <w:p w14:paraId="003507AD" w14:textId="65B7F2A3" w:rsidR="00837FF8" w:rsidRPr="00DD4C1D" w:rsidRDefault="001478F8" w:rsidP="002C0189">
      <w:r>
        <w:t xml:space="preserve">Lukas </w:t>
      </w:r>
      <w:r w:rsidR="002A2B04" w:rsidRPr="00DD4C1D">
        <w:t>21</w:t>
      </w:r>
      <w:r>
        <w:t>, 1</w:t>
      </w:r>
      <w:r w:rsidR="002A2B04" w:rsidRPr="00DD4C1D">
        <w:t>9:</w:t>
      </w:r>
      <w:r>
        <w:t xml:space="preserve"> </w:t>
      </w:r>
      <w:r w:rsidR="00DC60E6" w:rsidRPr="00DD4C1D">
        <w:t>„</w:t>
      </w:r>
      <w:r w:rsidR="002A2B04" w:rsidRPr="00DD4C1D">
        <w:t>…</w:t>
      </w:r>
      <w:r w:rsidR="002A2B04" w:rsidRPr="00DD4C1D">
        <w:rPr>
          <w:bCs/>
        </w:rPr>
        <w:t>durch</w:t>
      </w:r>
      <w:r>
        <w:rPr>
          <w:bCs/>
        </w:rPr>
        <w:t xml:space="preserve"> </w:t>
      </w:r>
      <w:r w:rsidR="002A2B04" w:rsidRPr="00DD4C1D">
        <w:rPr>
          <w:bCs/>
        </w:rPr>
        <w:t>euer</w:t>
      </w:r>
      <w:r>
        <w:rPr>
          <w:bCs/>
        </w:rPr>
        <w:t xml:space="preserve"> </w:t>
      </w:r>
      <w:r w:rsidR="002A2B04" w:rsidRPr="00DD4C1D">
        <w:rPr>
          <w:bCs/>
        </w:rPr>
        <w:t>Ausharren</w:t>
      </w:r>
      <w:r>
        <w:rPr>
          <w:bCs/>
        </w:rPr>
        <w:t xml:space="preserve"> </w:t>
      </w:r>
      <w:r w:rsidR="002A2B04" w:rsidRPr="00DD4C1D">
        <w:rPr>
          <w:bCs/>
        </w:rPr>
        <w:t>gewinnt</w:t>
      </w:r>
      <w:r>
        <w:rPr>
          <w:bCs/>
        </w:rPr>
        <w:t xml:space="preserve"> </w:t>
      </w:r>
      <w:r w:rsidR="002A2B04" w:rsidRPr="00DD4C1D">
        <w:rPr>
          <w:bCs/>
        </w:rPr>
        <w:t>eure</w:t>
      </w:r>
      <w:r>
        <w:rPr>
          <w:bCs/>
        </w:rPr>
        <w:t xml:space="preserve"> </w:t>
      </w:r>
      <w:r w:rsidR="002A2B04" w:rsidRPr="00DD4C1D">
        <w:rPr>
          <w:bCs/>
        </w:rPr>
        <w:t>Seelen</w:t>
      </w:r>
      <w:r w:rsidR="00837FF8" w:rsidRPr="00DD4C1D">
        <w:t>”</w:t>
      </w:r>
    </w:p>
    <w:p w14:paraId="1E814B60" w14:textId="58C20421" w:rsidR="00F641D2" w:rsidRPr="00DD4C1D" w:rsidRDefault="001478F8" w:rsidP="002C0189">
      <w:r>
        <w:t xml:space="preserve">2. Timotheus </w:t>
      </w:r>
      <w:r w:rsidR="002A2B04" w:rsidRPr="00DD4C1D">
        <w:t>2</w:t>
      </w:r>
      <w:r>
        <w:t>, 1</w:t>
      </w:r>
      <w:r w:rsidR="002A2B04" w:rsidRPr="00DD4C1D">
        <w:t>2:</w:t>
      </w:r>
      <w:r>
        <w:t xml:space="preserve"> </w:t>
      </w:r>
      <w:r w:rsidR="00DC60E6" w:rsidRPr="00DD4C1D">
        <w:t>„</w:t>
      </w:r>
      <w:r w:rsidR="002A2B04" w:rsidRPr="00DD4C1D">
        <w:rPr>
          <w:bCs/>
        </w:rPr>
        <w:t>Erdulden</w:t>
      </w:r>
      <w:r>
        <w:rPr>
          <w:bCs/>
        </w:rPr>
        <w:t xml:space="preserve"> </w:t>
      </w:r>
      <w:r w:rsidR="002A2B04" w:rsidRPr="00DD4C1D">
        <w:rPr>
          <w:bCs/>
        </w:rPr>
        <w:t>wir,</w:t>
      </w:r>
      <w:r>
        <w:rPr>
          <w:bCs/>
        </w:rPr>
        <w:t xml:space="preserve"> </w:t>
      </w:r>
      <w:r w:rsidR="002A2B04" w:rsidRPr="00DD4C1D">
        <w:rPr>
          <w:bCs/>
        </w:rPr>
        <w:t>werden</w:t>
      </w:r>
      <w:r>
        <w:rPr>
          <w:bCs/>
        </w:rPr>
        <w:t xml:space="preserve"> </w:t>
      </w:r>
      <w:r w:rsidR="002A2B04" w:rsidRPr="00DD4C1D">
        <w:rPr>
          <w:bCs/>
        </w:rPr>
        <w:t>wir</w:t>
      </w:r>
      <w:r>
        <w:rPr>
          <w:bCs/>
        </w:rPr>
        <w:t xml:space="preserve"> </w:t>
      </w:r>
      <w:r w:rsidR="002A2B04" w:rsidRPr="00DD4C1D">
        <w:rPr>
          <w:bCs/>
        </w:rPr>
        <w:t>mitherrschen</w:t>
      </w:r>
      <w:r w:rsidR="002A2B04" w:rsidRPr="00DD4C1D">
        <w:t>.”</w:t>
      </w:r>
      <w:r>
        <w:t xml:space="preserve"> </w:t>
      </w:r>
    </w:p>
    <w:p w14:paraId="61355DD1" w14:textId="77777777" w:rsidR="00BB5A81" w:rsidRPr="00DD4C1D" w:rsidRDefault="00BB5A81" w:rsidP="002C0189"/>
    <w:p w14:paraId="575D00C1" w14:textId="5A35DE9B" w:rsidR="00F641D2" w:rsidRPr="00DD4C1D" w:rsidRDefault="001478F8" w:rsidP="007D4908">
      <w:pPr>
        <w:pStyle w:val="berschrift3"/>
      </w:pPr>
      <w:r>
        <w:rPr>
          <w:color w:val="auto"/>
        </w:rPr>
        <w:t xml:space="preserve"> </w:t>
      </w:r>
      <w:r w:rsidR="00DC60E6" w:rsidRPr="00DD4C1D">
        <w:rPr>
          <w:color w:val="auto"/>
        </w:rPr>
        <w:t>„</w:t>
      </w:r>
      <w:r w:rsidR="002A2B04" w:rsidRPr="00DD4C1D">
        <w:t>Glauben</w:t>
      </w:r>
      <w:r>
        <w:t xml:space="preserve"> </w:t>
      </w:r>
      <w:r w:rsidR="002A2B04" w:rsidRPr="00DD4C1D">
        <w:t>ist</w:t>
      </w:r>
      <w:r>
        <w:t xml:space="preserve"> </w:t>
      </w:r>
      <w:r w:rsidR="002A2B04" w:rsidRPr="00DD4C1D">
        <w:t>wie</w:t>
      </w:r>
      <w:r>
        <w:t xml:space="preserve"> </w:t>
      </w:r>
      <w:r w:rsidR="00984D73" w:rsidRPr="00DD4C1D">
        <w:t>das</w:t>
      </w:r>
      <w:r>
        <w:t xml:space="preserve"> </w:t>
      </w:r>
      <w:r w:rsidR="00984D73" w:rsidRPr="00DD4C1D">
        <w:t>A</w:t>
      </w:r>
      <w:r w:rsidR="002A2B04" w:rsidRPr="00DD4C1D">
        <w:t>tmen.</w:t>
      </w:r>
      <w:r>
        <w:t xml:space="preserve"> </w:t>
      </w:r>
      <w:r w:rsidR="002A2B04" w:rsidRPr="00DD4C1D">
        <w:t>Man</w:t>
      </w:r>
      <w:r>
        <w:t xml:space="preserve"> </w:t>
      </w:r>
      <w:r w:rsidR="002A2B04" w:rsidRPr="00DD4C1D">
        <w:t>kann</w:t>
      </w:r>
      <w:r>
        <w:t xml:space="preserve"> </w:t>
      </w:r>
      <w:r w:rsidR="002A2B04" w:rsidRPr="00DD4C1D">
        <w:t>es</w:t>
      </w:r>
      <w:r>
        <w:t xml:space="preserve"> </w:t>
      </w:r>
      <w:r w:rsidR="002A2B04" w:rsidRPr="00DD4C1D">
        <w:t>nicht</w:t>
      </w:r>
      <w:r>
        <w:t xml:space="preserve"> </w:t>
      </w:r>
      <w:r w:rsidR="002A2B04" w:rsidRPr="00DD4C1D">
        <w:t>willentlich</w:t>
      </w:r>
      <w:r>
        <w:t xml:space="preserve"> </w:t>
      </w:r>
      <w:r w:rsidR="002A2B04" w:rsidRPr="00DD4C1D">
        <w:t>einstellen.</w:t>
      </w:r>
      <w:r w:rsidR="00DC60E6" w:rsidRPr="00DD4C1D">
        <w:t>“</w:t>
      </w:r>
      <w:r>
        <w:t xml:space="preserve"> </w:t>
      </w:r>
    </w:p>
    <w:p w14:paraId="25F2C02F" w14:textId="48820005" w:rsidR="00983243" w:rsidRPr="00DD4C1D" w:rsidRDefault="001478F8" w:rsidP="002C0189">
      <w:r>
        <w:t xml:space="preserve">    </w:t>
      </w:r>
      <w:r w:rsidR="002A2B04" w:rsidRPr="00DD4C1D">
        <w:t>Es</w:t>
      </w:r>
      <w:r>
        <w:t xml:space="preserve"> </w:t>
      </w:r>
      <w:r w:rsidR="002A2B04" w:rsidRPr="00DD4C1D">
        <w:t>wurde</w:t>
      </w:r>
      <w:r>
        <w:t xml:space="preserve"> </w:t>
      </w:r>
      <w:r w:rsidR="002A2B04" w:rsidRPr="00DD4C1D">
        <w:t>argumentiert:</w:t>
      </w:r>
      <w:r>
        <w:t xml:space="preserve"> </w:t>
      </w:r>
      <w:r w:rsidR="00DC60E6" w:rsidRPr="00DD4C1D">
        <w:t>„</w:t>
      </w:r>
      <w:r w:rsidR="002A2B04" w:rsidRPr="00DD4C1D">
        <w:t>Glauben</w:t>
      </w:r>
      <w:r>
        <w:t xml:space="preserve"> </w:t>
      </w:r>
      <w:r w:rsidR="002A2B04" w:rsidRPr="00DD4C1D">
        <w:t>ist</w:t>
      </w:r>
      <w:r>
        <w:t xml:space="preserve"> </w:t>
      </w:r>
      <w:r w:rsidR="002A2B04" w:rsidRPr="00DD4C1D">
        <w:t>–</w:t>
      </w:r>
      <w:r>
        <w:t xml:space="preserve"> </w:t>
      </w:r>
      <w:r w:rsidR="002A2B04" w:rsidRPr="00DD4C1D">
        <w:t>wie</w:t>
      </w:r>
      <w:r>
        <w:t xml:space="preserve"> </w:t>
      </w:r>
      <w:r w:rsidR="002A2B04" w:rsidRPr="00DD4C1D">
        <w:t>Atmen</w:t>
      </w:r>
      <w:r>
        <w:t xml:space="preserve"> </w:t>
      </w:r>
      <w:r w:rsidR="002A2B04" w:rsidRPr="00DD4C1D">
        <w:t>für</w:t>
      </w:r>
      <w:r>
        <w:t xml:space="preserve"> </w:t>
      </w:r>
      <w:r w:rsidR="002A2B04" w:rsidRPr="00DD4C1D">
        <w:t>den</w:t>
      </w:r>
      <w:r>
        <w:t xml:space="preserve"> </w:t>
      </w:r>
      <w:r w:rsidR="002A2B04" w:rsidRPr="00DD4C1D">
        <w:t>physischen</w:t>
      </w:r>
      <w:r>
        <w:t xml:space="preserve"> </w:t>
      </w:r>
      <w:r w:rsidR="002A2B04" w:rsidRPr="00DD4C1D">
        <w:t>Körper</w:t>
      </w:r>
      <w:r>
        <w:t xml:space="preserve"> </w:t>
      </w:r>
      <w:r w:rsidR="002A2B04" w:rsidRPr="00DD4C1D">
        <w:t>–</w:t>
      </w:r>
      <w:r>
        <w:t xml:space="preserve"> </w:t>
      </w:r>
      <w:r w:rsidR="002A2B04" w:rsidRPr="00DD4C1D">
        <w:t>ein</w:t>
      </w:r>
      <w:r>
        <w:t xml:space="preserve"> </w:t>
      </w:r>
      <w:r w:rsidR="002A2B04" w:rsidRPr="00DD4C1D">
        <w:t>lebenswichtiger</w:t>
      </w:r>
      <w:r>
        <w:t xml:space="preserve"> </w:t>
      </w:r>
      <w:r w:rsidR="002A2B04" w:rsidRPr="00DD4C1D">
        <w:t>Bestandteil</w:t>
      </w:r>
      <w:r>
        <w:t xml:space="preserve"> </w:t>
      </w:r>
      <w:r w:rsidR="00CF450D" w:rsidRPr="00DD4C1D">
        <w:t>des</w:t>
      </w:r>
      <w:r>
        <w:t xml:space="preserve"> </w:t>
      </w:r>
      <w:r w:rsidR="002A2B04" w:rsidRPr="00DD4C1D">
        <w:t>geistlichen</w:t>
      </w:r>
      <w:r>
        <w:t xml:space="preserve"> </w:t>
      </w:r>
      <w:r w:rsidR="002A2B04" w:rsidRPr="00DD4C1D">
        <w:t>Lebens.</w:t>
      </w:r>
      <w:r>
        <w:t xml:space="preserve"> </w:t>
      </w:r>
      <w:r w:rsidR="00CF450D" w:rsidRPr="00DD4C1D">
        <w:t>Man</w:t>
      </w:r>
      <w:r>
        <w:t xml:space="preserve"> </w:t>
      </w:r>
      <w:r w:rsidR="002A2B04" w:rsidRPr="00DD4C1D">
        <w:t>kann</w:t>
      </w:r>
      <w:r>
        <w:t xml:space="preserve"> </w:t>
      </w:r>
      <w:r w:rsidR="002A2B04" w:rsidRPr="00DD4C1D">
        <w:t>durch</w:t>
      </w:r>
      <w:r>
        <w:t xml:space="preserve"> </w:t>
      </w:r>
      <w:r w:rsidR="002A2B04" w:rsidRPr="00DD4C1D">
        <w:t>einen</w:t>
      </w:r>
      <w:r>
        <w:t xml:space="preserve"> </w:t>
      </w:r>
      <w:r w:rsidR="002A2B04" w:rsidRPr="00DD4C1D">
        <w:t>Willensakt</w:t>
      </w:r>
      <w:r>
        <w:t xml:space="preserve"> </w:t>
      </w:r>
      <w:r w:rsidR="002A2B04" w:rsidRPr="00DD4C1D">
        <w:t>das</w:t>
      </w:r>
      <w:r>
        <w:t xml:space="preserve"> </w:t>
      </w:r>
      <w:r w:rsidR="002A2B04" w:rsidRPr="00DD4C1D">
        <w:t>Atmen</w:t>
      </w:r>
      <w:r>
        <w:t xml:space="preserve"> </w:t>
      </w:r>
      <w:r w:rsidR="002A2B04" w:rsidRPr="00DD4C1D">
        <w:t>nicht</w:t>
      </w:r>
      <w:r>
        <w:t xml:space="preserve"> </w:t>
      </w:r>
      <w:r w:rsidR="002A2B04" w:rsidRPr="00DD4C1D">
        <w:t>auf</w:t>
      </w:r>
      <w:r>
        <w:t xml:space="preserve"> </w:t>
      </w:r>
      <w:r w:rsidR="002A2B04" w:rsidRPr="00DD4C1D">
        <w:t>Dauer</w:t>
      </w:r>
      <w:r>
        <w:t xml:space="preserve"> </w:t>
      </w:r>
      <w:r w:rsidR="002A2B04" w:rsidRPr="00DD4C1D">
        <w:t>einstellen.</w:t>
      </w:r>
      <w:r>
        <w:t xml:space="preserve"> </w:t>
      </w:r>
      <w:r w:rsidR="002A2B04" w:rsidRPr="00DD4C1D">
        <w:t>Genauso</w:t>
      </w:r>
      <w:r>
        <w:t xml:space="preserve"> </w:t>
      </w:r>
      <w:r w:rsidR="002A2B04" w:rsidRPr="00DD4C1D">
        <w:t>wenig</w:t>
      </w:r>
      <w:r>
        <w:t xml:space="preserve"> </w:t>
      </w:r>
      <w:r w:rsidR="002A2B04" w:rsidRPr="00DD4C1D">
        <w:t>kann</w:t>
      </w:r>
      <w:r>
        <w:t xml:space="preserve"> </w:t>
      </w:r>
      <w:r w:rsidR="00CF450D" w:rsidRPr="00DD4C1D">
        <w:t>man</w:t>
      </w:r>
      <w:r>
        <w:t xml:space="preserve"> </w:t>
      </w:r>
      <w:r w:rsidR="002A2B04" w:rsidRPr="00DD4C1D">
        <w:t>aufhören</w:t>
      </w:r>
      <w:r>
        <w:t xml:space="preserve"> </w:t>
      </w:r>
      <w:r w:rsidR="002A2B04" w:rsidRPr="00DD4C1D">
        <w:t>zu</w:t>
      </w:r>
      <w:r>
        <w:t xml:space="preserve"> </w:t>
      </w:r>
      <w:r w:rsidR="002A2B04" w:rsidRPr="00DD4C1D">
        <w:t>glauben</w:t>
      </w:r>
      <w:r>
        <w:t xml:space="preserve"> </w:t>
      </w:r>
      <w:r w:rsidR="00075AB9" w:rsidRPr="00DD4C1D">
        <w:t>bzw.</w:t>
      </w:r>
      <w:r>
        <w:t xml:space="preserve"> </w:t>
      </w:r>
      <w:r w:rsidR="002A2B04" w:rsidRPr="00DD4C1D">
        <w:t>Christ</w:t>
      </w:r>
      <w:r>
        <w:t xml:space="preserve"> </w:t>
      </w:r>
      <w:r w:rsidR="002A2B04" w:rsidRPr="00DD4C1D">
        <w:t>zu</w:t>
      </w:r>
      <w:r>
        <w:t xml:space="preserve"> </w:t>
      </w:r>
      <w:r w:rsidR="002A2B04" w:rsidRPr="00DD4C1D">
        <w:t>sein.</w:t>
      </w:r>
      <w:r w:rsidR="00DC60E6" w:rsidRPr="00DD4C1D">
        <w:t>“</w:t>
      </w:r>
      <w:r>
        <w:t xml:space="preserve"> </w:t>
      </w:r>
    </w:p>
    <w:p w14:paraId="6CC39D45" w14:textId="77777777" w:rsidR="00983243" w:rsidRPr="00DD4C1D" w:rsidRDefault="00983243" w:rsidP="002C0189"/>
    <w:p w14:paraId="277543DF" w14:textId="7735C604" w:rsidR="00F641D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58B999C0" w14:textId="758098E8" w:rsidR="00F641D2" w:rsidRPr="00DD4C1D" w:rsidRDefault="001478F8" w:rsidP="002C0189">
      <w:r>
        <w:t xml:space="preserve">    </w:t>
      </w:r>
      <w:r w:rsidR="002A2B04" w:rsidRPr="00DD4C1D">
        <w:t>Man</w:t>
      </w:r>
      <w:r>
        <w:t xml:space="preserve"> </w:t>
      </w:r>
      <w:r w:rsidR="002A2B04" w:rsidRPr="00DD4C1D">
        <w:t>kann</w:t>
      </w:r>
      <w:r>
        <w:t xml:space="preserve"> </w:t>
      </w:r>
      <w:r w:rsidR="002A2B04" w:rsidRPr="00DD4C1D">
        <w:t>das</w:t>
      </w:r>
      <w:r>
        <w:t xml:space="preserve"> </w:t>
      </w:r>
      <w:r w:rsidR="002A2B04" w:rsidRPr="00DD4C1D">
        <w:t>Atmen</w:t>
      </w:r>
      <w:r>
        <w:t xml:space="preserve"> </w:t>
      </w:r>
      <w:r w:rsidR="002A2B04" w:rsidRPr="00DD4C1D">
        <w:t>sehr</w:t>
      </w:r>
      <w:r>
        <w:t xml:space="preserve"> </w:t>
      </w:r>
      <w:r w:rsidR="002A2B04" w:rsidRPr="00DD4C1D">
        <w:t>wohl</w:t>
      </w:r>
      <w:r>
        <w:t xml:space="preserve"> </w:t>
      </w:r>
      <w:r w:rsidR="002A2B04" w:rsidRPr="00DD4C1D">
        <w:t>durch</w:t>
      </w:r>
      <w:r>
        <w:t xml:space="preserve"> </w:t>
      </w:r>
      <w:r w:rsidR="00CF450D" w:rsidRPr="00DD4C1D">
        <w:t>einen</w:t>
      </w:r>
      <w:r>
        <w:t xml:space="preserve"> </w:t>
      </w:r>
      <w:r w:rsidR="002A2B04" w:rsidRPr="00DD4C1D">
        <w:t>willentlich</w:t>
      </w:r>
      <w:r w:rsidR="00CF450D" w:rsidRPr="00DD4C1D">
        <w:t>en</w:t>
      </w:r>
      <w:r>
        <w:t xml:space="preserve"> </w:t>
      </w:r>
      <w:r w:rsidR="00CF450D" w:rsidRPr="00DD4C1D">
        <w:t>Akt</w:t>
      </w:r>
      <w:r>
        <w:t xml:space="preserve"> </w:t>
      </w:r>
      <w:r w:rsidR="002A2B04" w:rsidRPr="00DD4C1D">
        <w:t>einstellen</w:t>
      </w:r>
      <w:r w:rsidR="00CF450D" w:rsidRPr="00DD4C1D">
        <w:t>:</w:t>
      </w:r>
      <w:r>
        <w:t xml:space="preserve"> </w:t>
      </w:r>
      <w:r w:rsidR="002A2B04" w:rsidRPr="00DD4C1D">
        <w:t>indem</w:t>
      </w:r>
      <w:r>
        <w:t xml:space="preserve"> </w:t>
      </w:r>
      <w:r w:rsidR="002A2B04" w:rsidRPr="00DD4C1D">
        <w:t>man</w:t>
      </w:r>
      <w:r>
        <w:t xml:space="preserve"> </w:t>
      </w:r>
      <w:r w:rsidR="002A2B04" w:rsidRPr="00DD4C1D">
        <w:t>sich</w:t>
      </w:r>
      <w:r>
        <w:t xml:space="preserve"> </w:t>
      </w:r>
      <w:r w:rsidR="002A2B04" w:rsidRPr="00DD4C1D">
        <w:t>selbst</w:t>
      </w:r>
      <w:r>
        <w:t xml:space="preserve"> </w:t>
      </w:r>
      <w:r w:rsidR="002A2B04" w:rsidRPr="00DD4C1D">
        <w:t>willentlich</w:t>
      </w:r>
      <w:r>
        <w:t xml:space="preserve"> </w:t>
      </w:r>
      <w:r w:rsidR="002A2B04" w:rsidRPr="00DD4C1D">
        <w:t>in</w:t>
      </w:r>
      <w:r>
        <w:t xml:space="preserve"> </w:t>
      </w:r>
      <w:r w:rsidR="002A2B04" w:rsidRPr="00DD4C1D">
        <w:t>eine</w:t>
      </w:r>
      <w:r>
        <w:t xml:space="preserve"> </w:t>
      </w:r>
      <w:r w:rsidR="002A2B04" w:rsidRPr="00DD4C1D">
        <w:t>Lage</w:t>
      </w:r>
      <w:r>
        <w:t xml:space="preserve"> </w:t>
      </w:r>
      <w:r w:rsidR="002A2B04" w:rsidRPr="00DD4C1D">
        <w:t>bringt,</w:t>
      </w:r>
      <w:r>
        <w:t xml:space="preserve"> </w:t>
      </w:r>
      <w:r w:rsidR="00CF450D" w:rsidRPr="00DD4C1D">
        <w:t>in</w:t>
      </w:r>
      <w:r>
        <w:t xml:space="preserve"> </w:t>
      </w:r>
      <w:r w:rsidR="00CF450D" w:rsidRPr="00DD4C1D">
        <w:t>der</w:t>
      </w:r>
      <w:r>
        <w:t xml:space="preserve"> </w:t>
      </w:r>
      <w:r w:rsidR="002A2B04" w:rsidRPr="00DD4C1D">
        <w:t>man</w:t>
      </w:r>
      <w:r>
        <w:t xml:space="preserve"> </w:t>
      </w:r>
      <w:r w:rsidR="002A2B04" w:rsidRPr="00DD4C1D">
        <w:t>nicht</w:t>
      </w:r>
      <w:r>
        <w:t xml:space="preserve"> </w:t>
      </w:r>
      <w:r w:rsidR="002A2B04" w:rsidRPr="00DD4C1D">
        <w:t>mehr</w:t>
      </w:r>
      <w:r>
        <w:t xml:space="preserve"> </w:t>
      </w:r>
      <w:r w:rsidR="002A2B04" w:rsidRPr="00DD4C1D">
        <w:t>atmen</w:t>
      </w:r>
      <w:r>
        <w:t xml:space="preserve"> </w:t>
      </w:r>
      <w:r w:rsidR="002A2B04" w:rsidRPr="00DD4C1D">
        <w:rPr>
          <w:i/>
        </w:rPr>
        <w:t>kann</w:t>
      </w:r>
      <w:r w:rsidR="002A2B04" w:rsidRPr="00DD4C1D">
        <w:t>.</w:t>
      </w:r>
      <w:r>
        <w:t xml:space="preserve"> </w:t>
      </w:r>
      <w:r w:rsidR="002A2B04" w:rsidRPr="00DD4C1D">
        <w:t>Selbstmörder</w:t>
      </w:r>
      <w:r>
        <w:t xml:space="preserve"> </w:t>
      </w:r>
      <w:r w:rsidR="002A2B04" w:rsidRPr="00DD4C1D">
        <w:t>beweisen</w:t>
      </w:r>
      <w:r>
        <w:t xml:space="preserve"> </w:t>
      </w:r>
      <w:r w:rsidR="002A2B04" w:rsidRPr="00DD4C1D">
        <w:t>es.</w:t>
      </w:r>
      <w:r>
        <w:t xml:space="preserve"> </w:t>
      </w:r>
    </w:p>
    <w:p w14:paraId="634C4F7D" w14:textId="77777777" w:rsidR="00BB5A81" w:rsidRPr="00DD4C1D" w:rsidRDefault="00BB5A81" w:rsidP="002C0189"/>
    <w:p w14:paraId="0192481A" w14:textId="69E97761" w:rsidR="00F641D2" w:rsidRPr="00DD4C1D" w:rsidRDefault="001478F8" w:rsidP="007D4908">
      <w:pPr>
        <w:pStyle w:val="berschrift3"/>
      </w:pPr>
      <w:r>
        <w:rPr>
          <w:color w:val="auto"/>
        </w:rPr>
        <w:t xml:space="preserve"> </w:t>
      </w:r>
      <w:r w:rsidR="00DC60E6" w:rsidRPr="00DD4C1D">
        <w:rPr>
          <w:color w:val="auto"/>
        </w:rPr>
        <w:t>„</w:t>
      </w:r>
      <w:r w:rsidR="002A2B04" w:rsidRPr="00DD4C1D">
        <w:t>Glaube,</w:t>
      </w:r>
      <w:r>
        <w:t xml:space="preserve"> </w:t>
      </w:r>
      <w:r w:rsidR="002A2B04" w:rsidRPr="00DD4C1D">
        <w:t>der</w:t>
      </w:r>
      <w:r>
        <w:t xml:space="preserve"> </w:t>
      </w:r>
      <w:r w:rsidR="002A2B04" w:rsidRPr="00DD4C1D">
        <w:t>keine</w:t>
      </w:r>
      <w:r>
        <w:t xml:space="preserve"> </w:t>
      </w:r>
      <w:r w:rsidR="002A2B04" w:rsidRPr="00DD4C1D">
        <w:t>Frucht</w:t>
      </w:r>
      <w:r>
        <w:t xml:space="preserve"> </w:t>
      </w:r>
      <w:r w:rsidR="002A2B04" w:rsidRPr="00DD4C1D">
        <w:t>bringt,</w:t>
      </w:r>
      <w:r>
        <w:t xml:space="preserve"> </w:t>
      </w:r>
      <w:r w:rsidR="002A2B04" w:rsidRPr="00DD4C1D">
        <w:t>ist</w:t>
      </w:r>
      <w:r>
        <w:t xml:space="preserve"> </w:t>
      </w:r>
      <w:r w:rsidR="002A2B04" w:rsidRPr="00DD4C1D">
        <w:t>nicht</w:t>
      </w:r>
      <w:r>
        <w:t xml:space="preserve"> </w:t>
      </w:r>
      <w:r w:rsidR="002A2B04" w:rsidRPr="00DD4C1D">
        <w:t>echter</w:t>
      </w:r>
      <w:r>
        <w:t xml:space="preserve"> </w:t>
      </w:r>
      <w:r w:rsidR="002A2B04" w:rsidRPr="00DD4C1D">
        <w:t>Glaube.”</w:t>
      </w:r>
      <w:r>
        <w:t xml:space="preserve"> </w:t>
      </w:r>
    </w:p>
    <w:p w14:paraId="63E4D12E" w14:textId="065273DD" w:rsidR="00983243" w:rsidRPr="00DD4C1D" w:rsidRDefault="001478F8" w:rsidP="002C0189">
      <w:r>
        <w:t xml:space="preserve">    </w:t>
      </w:r>
      <w:r w:rsidR="002A2B04" w:rsidRPr="00DD4C1D">
        <w:t>Man</w:t>
      </w:r>
      <w:r>
        <w:t xml:space="preserve"> </w:t>
      </w:r>
      <w:r w:rsidR="002A2B04" w:rsidRPr="00DD4C1D">
        <w:t>argumentiert:</w:t>
      </w:r>
      <w:r>
        <w:t xml:space="preserve"> </w:t>
      </w:r>
      <w:r w:rsidR="00DC60E6" w:rsidRPr="00DD4C1D">
        <w:t>„</w:t>
      </w:r>
      <w:r w:rsidR="002A2B04" w:rsidRPr="00DD4C1D">
        <w:t>Glaube,</w:t>
      </w:r>
      <w:r>
        <w:t xml:space="preserve"> </w:t>
      </w:r>
      <w:r w:rsidR="002A2B04" w:rsidRPr="00DD4C1D">
        <w:t>der</w:t>
      </w:r>
      <w:r>
        <w:t xml:space="preserve"> </w:t>
      </w:r>
      <w:r w:rsidR="002A2B04" w:rsidRPr="00DD4C1D">
        <w:t>keine</w:t>
      </w:r>
      <w:r>
        <w:t xml:space="preserve"> </w:t>
      </w:r>
      <w:r w:rsidR="002A2B04" w:rsidRPr="00DD4C1D">
        <w:t>Frucht</w:t>
      </w:r>
      <w:r>
        <w:t xml:space="preserve"> </w:t>
      </w:r>
      <w:r w:rsidR="002A2B04" w:rsidRPr="00DD4C1D">
        <w:t>bringt,</w:t>
      </w:r>
      <w:r>
        <w:t xml:space="preserve"> </w:t>
      </w:r>
      <w:r w:rsidR="002A2B04" w:rsidRPr="00DD4C1D">
        <w:t>ist</w:t>
      </w:r>
      <w:r>
        <w:t xml:space="preserve"> </w:t>
      </w:r>
      <w:r w:rsidR="002A2B04" w:rsidRPr="00DD4C1D">
        <w:t>unechter</w:t>
      </w:r>
      <w:r>
        <w:t xml:space="preserve"> </w:t>
      </w:r>
      <w:r w:rsidR="00CF450D" w:rsidRPr="00DD4C1D">
        <w:t>Glaube.</w:t>
      </w:r>
      <w:r>
        <w:t xml:space="preserve"> </w:t>
      </w:r>
      <w:r w:rsidR="00CF450D" w:rsidRPr="00DD4C1D">
        <w:t>Leben</w:t>
      </w:r>
      <w:r>
        <w:t xml:space="preserve"> </w:t>
      </w:r>
      <w:r w:rsidR="00CF450D" w:rsidRPr="00DD4C1D">
        <w:t>und</w:t>
      </w:r>
      <w:r>
        <w:t xml:space="preserve"> </w:t>
      </w:r>
      <w:r w:rsidR="00CF450D" w:rsidRPr="00DD4C1D">
        <w:t>Frucht</w:t>
      </w:r>
      <w:r>
        <w:t xml:space="preserve"> </w:t>
      </w:r>
      <w:r w:rsidR="00CF450D" w:rsidRPr="00DD4C1D">
        <w:t>gehören</w:t>
      </w:r>
      <w:r>
        <w:t xml:space="preserve"> </w:t>
      </w:r>
      <w:r w:rsidR="002A2B04" w:rsidRPr="00DD4C1D">
        <w:t>zusammen.</w:t>
      </w:r>
      <w:r>
        <w:t xml:space="preserve"> Matthäus </w:t>
      </w:r>
      <w:r w:rsidR="002A2B04" w:rsidRPr="00DD4C1D">
        <w:t>7</w:t>
      </w:r>
      <w:r>
        <w:t>, 2</w:t>
      </w:r>
      <w:r w:rsidR="002A2B04" w:rsidRPr="00DD4C1D">
        <w:t>2ff.</w:t>
      </w:r>
      <w:r>
        <w:t xml:space="preserve"> </w:t>
      </w:r>
      <w:r w:rsidR="002A2B04" w:rsidRPr="00DD4C1D">
        <w:t>Wo</w:t>
      </w:r>
      <w:r>
        <w:t xml:space="preserve"> </w:t>
      </w:r>
      <w:r w:rsidR="002A2B04" w:rsidRPr="00DD4C1D">
        <w:t>keine</w:t>
      </w:r>
      <w:r>
        <w:t xml:space="preserve"> </w:t>
      </w:r>
      <w:r w:rsidR="002A2B04" w:rsidRPr="00DD4C1D">
        <w:t>Frucht</w:t>
      </w:r>
      <w:r>
        <w:t xml:space="preserve"> </w:t>
      </w:r>
      <w:r w:rsidR="002A2B04" w:rsidRPr="00DD4C1D">
        <w:t>ist,</w:t>
      </w:r>
      <w:r>
        <w:t xml:space="preserve"> </w:t>
      </w:r>
      <w:r w:rsidR="002A2B04" w:rsidRPr="00DD4C1D">
        <w:t>ist</w:t>
      </w:r>
      <w:r>
        <w:t xml:space="preserve"> </w:t>
      </w:r>
      <w:r w:rsidR="002A2B04" w:rsidRPr="00DD4C1D">
        <w:t>kein</w:t>
      </w:r>
      <w:r>
        <w:t xml:space="preserve"> </w:t>
      </w:r>
      <w:r w:rsidR="002A2B04" w:rsidRPr="00DD4C1D">
        <w:t>Leben.</w:t>
      </w:r>
      <w:r>
        <w:t xml:space="preserve"> </w:t>
      </w:r>
      <w:r w:rsidR="002A2B04" w:rsidRPr="00DD4C1D">
        <w:t>Echter</w:t>
      </w:r>
      <w:r>
        <w:t xml:space="preserve"> </w:t>
      </w:r>
      <w:r w:rsidR="002A2B04" w:rsidRPr="00DD4C1D">
        <w:t>Glaube</w:t>
      </w:r>
      <w:r>
        <w:t xml:space="preserve"> </w:t>
      </w:r>
      <w:r w:rsidR="002A2B04" w:rsidRPr="00DD4C1D">
        <w:t>wird</w:t>
      </w:r>
      <w:r>
        <w:t xml:space="preserve"> </w:t>
      </w:r>
      <w:r w:rsidR="002A2B04" w:rsidRPr="00DD4C1D">
        <w:t>immer</w:t>
      </w:r>
      <w:r>
        <w:t xml:space="preserve"> </w:t>
      </w:r>
      <w:r w:rsidR="002A2B04" w:rsidRPr="00DD4C1D">
        <w:t>sichtbar</w:t>
      </w:r>
      <w:r>
        <w:t xml:space="preserve"> </w:t>
      </w:r>
      <w:r w:rsidR="002A2B04" w:rsidRPr="00DD4C1D">
        <w:t>in</w:t>
      </w:r>
      <w:r>
        <w:t xml:space="preserve"> </w:t>
      </w:r>
      <w:r w:rsidR="002A2B04" w:rsidRPr="00DD4C1D">
        <w:t>Werken.</w:t>
      </w:r>
      <w:r>
        <w:t xml:space="preserve"> Jakobus </w:t>
      </w:r>
      <w:r w:rsidR="002A2B04" w:rsidRPr="00DD4C1D">
        <w:t>2;</w:t>
      </w:r>
      <w:r>
        <w:t xml:space="preserve"> </w:t>
      </w:r>
      <w:r w:rsidR="002A2B04" w:rsidRPr="00DD4C1D">
        <w:t>vgl.</w:t>
      </w:r>
      <w:r>
        <w:t xml:space="preserve"> Johannes </w:t>
      </w:r>
      <w:r w:rsidR="002A2B04" w:rsidRPr="00DD4C1D">
        <w:t>2</w:t>
      </w:r>
      <w:r>
        <w:t>, 2</w:t>
      </w:r>
      <w:r w:rsidR="002A2B04" w:rsidRPr="00DD4C1D">
        <w:t>3-25;</w:t>
      </w:r>
      <w:r>
        <w:t xml:space="preserve"> </w:t>
      </w:r>
      <w:r w:rsidR="002A2B04" w:rsidRPr="00DD4C1D">
        <w:t>Ag</w:t>
      </w:r>
      <w:r>
        <w:t xml:space="preserve"> </w:t>
      </w:r>
      <w:r w:rsidR="002A2B04" w:rsidRPr="00DD4C1D">
        <w:t>8</w:t>
      </w:r>
      <w:r>
        <w:t>, 1</w:t>
      </w:r>
      <w:r w:rsidR="002A2B04" w:rsidRPr="00DD4C1D">
        <w:t>3;</w:t>
      </w:r>
      <w:r>
        <w:t xml:space="preserve"> Johannes </w:t>
      </w:r>
      <w:r w:rsidR="002A2B04" w:rsidRPr="00DD4C1D">
        <w:t>8</w:t>
      </w:r>
      <w:r>
        <w:t>, 3</w:t>
      </w:r>
      <w:r w:rsidR="002A2B04" w:rsidRPr="00DD4C1D">
        <w:t>0f.</w:t>
      </w:r>
      <w:r>
        <w:t xml:space="preserve"> </w:t>
      </w:r>
      <w:r w:rsidR="002A2B04" w:rsidRPr="00DD4C1D">
        <w:t>Ausharren</w:t>
      </w:r>
      <w:r>
        <w:t xml:space="preserve"> </w:t>
      </w:r>
      <w:r w:rsidR="002A2B04" w:rsidRPr="00DD4C1D">
        <w:t>ist</w:t>
      </w:r>
      <w:r>
        <w:t xml:space="preserve"> </w:t>
      </w:r>
      <w:r w:rsidR="002A2B04" w:rsidRPr="00DD4C1D">
        <w:t>Frucht</w:t>
      </w:r>
      <w:r>
        <w:t xml:space="preserve"> </w:t>
      </w:r>
      <w:r w:rsidR="002A2B04" w:rsidRPr="00DD4C1D">
        <w:t>des</w:t>
      </w:r>
      <w:r>
        <w:t xml:space="preserve"> </w:t>
      </w:r>
      <w:r w:rsidR="002A2B04" w:rsidRPr="00DD4C1D">
        <w:t>Glaubens.”</w:t>
      </w:r>
      <w:r>
        <w:t xml:space="preserve"> </w:t>
      </w:r>
    </w:p>
    <w:p w14:paraId="5C39B358" w14:textId="77777777" w:rsidR="00983243" w:rsidRPr="00DD4C1D" w:rsidRDefault="00983243" w:rsidP="002C0189"/>
    <w:p w14:paraId="2CA20FE9" w14:textId="6280A71A" w:rsidR="00F641D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6049286C" w14:textId="55436621" w:rsidR="005E1553" w:rsidRPr="00DD4C1D" w:rsidRDefault="001478F8" w:rsidP="002C0189">
      <w:r>
        <w:t xml:space="preserve">    </w:t>
      </w:r>
      <w:r w:rsidR="00CF450D" w:rsidRPr="00DD4C1D">
        <w:t>Die</w:t>
      </w:r>
      <w:r>
        <w:t xml:space="preserve"> </w:t>
      </w:r>
      <w:r w:rsidR="00CF450D" w:rsidRPr="00DD4C1D">
        <w:t>Aussage</w:t>
      </w:r>
      <w:r>
        <w:t xml:space="preserve"> </w:t>
      </w:r>
      <w:r w:rsidR="00CF450D" w:rsidRPr="00DD4C1D">
        <w:t>ist</w:t>
      </w:r>
      <w:r>
        <w:t xml:space="preserve"> </w:t>
      </w:r>
      <w:r w:rsidR="00CF450D" w:rsidRPr="00DD4C1D">
        <w:t>richtig</w:t>
      </w:r>
      <w:r w:rsidR="002A2B04" w:rsidRPr="00DD4C1D">
        <w:t>.</w:t>
      </w:r>
      <w:r>
        <w:t xml:space="preserve"> </w:t>
      </w:r>
      <w:r w:rsidR="002A2B04" w:rsidRPr="00DD4C1D">
        <w:t>Wer</w:t>
      </w:r>
      <w:r>
        <w:t xml:space="preserve"> </w:t>
      </w:r>
      <w:r w:rsidR="002A2B04" w:rsidRPr="00DD4C1D">
        <w:t>wahrhaftig</w:t>
      </w:r>
      <w:r>
        <w:t xml:space="preserve"> </w:t>
      </w:r>
      <w:r w:rsidR="002A2B04" w:rsidRPr="00DD4C1D">
        <w:t>glaubt,</w:t>
      </w:r>
      <w:r>
        <w:t xml:space="preserve"> </w:t>
      </w:r>
      <w:r w:rsidR="002A2B04" w:rsidRPr="00DD4C1D">
        <w:t>wird</w:t>
      </w:r>
      <w:r>
        <w:t xml:space="preserve"> </w:t>
      </w:r>
      <w:r w:rsidR="002A2B04" w:rsidRPr="00DD4C1D">
        <w:t>(früher</w:t>
      </w:r>
      <w:r>
        <w:t xml:space="preserve"> </w:t>
      </w:r>
      <w:r w:rsidR="002A2B04" w:rsidRPr="00DD4C1D">
        <w:t>oder</w:t>
      </w:r>
      <w:r>
        <w:t xml:space="preserve"> </w:t>
      </w:r>
      <w:r w:rsidR="002A2B04" w:rsidRPr="00DD4C1D">
        <w:t>später)</w:t>
      </w:r>
      <w:r>
        <w:t xml:space="preserve"> </w:t>
      </w:r>
      <w:r w:rsidR="002A2B04" w:rsidRPr="00DD4C1D">
        <w:t>Frucht</w:t>
      </w:r>
      <w:r>
        <w:t xml:space="preserve"> </w:t>
      </w:r>
      <w:r w:rsidR="002A2B04" w:rsidRPr="00DD4C1D">
        <w:t>bringen,</w:t>
      </w:r>
      <w:r>
        <w:t xml:space="preserve"> </w:t>
      </w:r>
      <w:r w:rsidR="002A2B04" w:rsidRPr="00DD4C1D">
        <w:t>auch</w:t>
      </w:r>
      <w:r>
        <w:t xml:space="preserve"> </w:t>
      </w:r>
      <w:r w:rsidR="002A2B04" w:rsidRPr="00DD4C1D">
        <w:t>die</w:t>
      </w:r>
      <w:r>
        <w:t xml:space="preserve"> </w:t>
      </w:r>
      <w:r w:rsidR="002A2B04" w:rsidRPr="00DD4C1D">
        <w:t>Frucht</w:t>
      </w:r>
      <w:r>
        <w:t xml:space="preserve"> </w:t>
      </w:r>
      <w:r w:rsidR="002A2B04" w:rsidRPr="00DD4C1D">
        <w:t>des</w:t>
      </w:r>
      <w:r>
        <w:t xml:space="preserve"> </w:t>
      </w:r>
      <w:r w:rsidR="002A2B04" w:rsidRPr="00DD4C1D">
        <w:t>Ausharrens</w:t>
      </w:r>
      <w:r>
        <w:t xml:space="preserve"> </w:t>
      </w:r>
      <w:r w:rsidR="002A2B04" w:rsidRPr="00DD4C1D">
        <w:t>(d.</w:t>
      </w:r>
      <w:r>
        <w:t xml:space="preserve"> </w:t>
      </w:r>
      <w:r w:rsidR="002A2B04" w:rsidRPr="00DD4C1D">
        <w:t>i.</w:t>
      </w:r>
      <w:r>
        <w:t xml:space="preserve"> </w:t>
      </w:r>
      <w:r w:rsidR="002A2B04" w:rsidRPr="00DD4C1D">
        <w:t>Darunterbleibens</w:t>
      </w:r>
      <w:r>
        <w:t xml:space="preserve"> </w:t>
      </w:r>
      <w:r w:rsidR="002A2B04" w:rsidRPr="00DD4C1D">
        <w:t>in</w:t>
      </w:r>
      <w:r>
        <w:t xml:space="preserve"> </w:t>
      </w:r>
      <w:r w:rsidR="002A2B04" w:rsidRPr="00DD4C1D">
        <w:t>ungemütlichen</w:t>
      </w:r>
      <w:r>
        <w:t xml:space="preserve"> </w:t>
      </w:r>
      <w:r w:rsidR="002A2B04" w:rsidRPr="00DD4C1D">
        <w:t>Situationen,</w:t>
      </w:r>
      <w:r>
        <w:t xml:space="preserve"> </w:t>
      </w:r>
      <w:r w:rsidR="002A2B04" w:rsidRPr="00DD4C1D">
        <w:t>in</w:t>
      </w:r>
      <w:r>
        <w:t xml:space="preserve"> </w:t>
      </w:r>
      <w:r w:rsidR="002A2B04" w:rsidRPr="00DD4C1D">
        <w:t>Bedrängnissen).</w:t>
      </w:r>
      <w:r>
        <w:t xml:space="preserve"> </w:t>
      </w:r>
      <w:r w:rsidR="002A2B04" w:rsidRPr="00DD4C1D">
        <w:t>Frucht</w:t>
      </w:r>
      <w:r>
        <w:t xml:space="preserve"> </w:t>
      </w:r>
      <w:r w:rsidR="002A2B04" w:rsidRPr="00DD4C1D">
        <w:t>wird</w:t>
      </w:r>
      <w:r>
        <w:t xml:space="preserve"> </w:t>
      </w:r>
      <w:r w:rsidR="002A2B04" w:rsidRPr="00DD4C1D">
        <w:t>aber</w:t>
      </w:r>
      <w:r>
        <w:t xml:space="preserve"> </w:t>
      </w:r>
      <w:r w:rsidR="002A2B04" w:rsidRPr="00DD4C1D">
        <w:t>nur</w:t>
      </w:r>
      <w:r>
        <w:t xml:space="preserve"> </w:t>
      </w:r>
      <w:r w:rsidR="002A2B04" w:rsidRPr="00DD4C1D">
        <w:t>so</w:t>
      </w:r>
      <w:r>
        <w:t xml:space="preserve"> </w:t>
      </w:r>
      <w:r w:rsidR="002A2B04" w:rsidRPr="00DD4C1D">
        <w:t>lange</w:t>
      </w:r>
      <w:r>
        <w:t xml:space="preserve"> </w:t>
      </w:r>
      <w:r w:rsidR="002A2B04" w:rsidRPr="00DD4C1D">
        <w:t>vorhanden</w:t>
      </w:r>
      <w:r>
        <w:t xml:space="preserve"> </w:t>
      </w:r>
      <w:r w:rsidR="002A2B04" w:rsidRPr="00DD4C1D">
        <w:t>sein,</w:t>
      </w:r>
      <w:r>
        <w:t xml:space="preserve"> </w:t>
      </w:r>
      <w:r w:rsidR="005E1553" w:rsidRPr="00DD4C1D">
        <w:t>solange</w:t>
      </w:r>
      <w:r>
        <w:t xml:space="preserve"> </w:t>
      </w:r>
      <w:r w:rsidR="002A2B04" w:rsidRPr="00DD4C1D">
        <w:t>man</w:t>
      </w:r>
      <w:r>
        <w:t xml:space="preserve"> </w:t>
      </w:r>
      <w:r w:rsidR="002A2B04" w:rsidRPr="00DD4C1D">
        <w:t>glaubt.</w:t>
      </w:r>
      <w:r>
        <w:t xml:space="preserve"> </w:t>
      </w:r>
      <w:r w:rsidR="002A2B04" w:rsidRPr="00DD4C1D">
        <w:t>Man</w:t>
      </w:r>
      <w:r>
        <w:t xml:space="preserve"> </w:t>
      </w:r>
      <w:r w:rsidR="002A2B04" w:rsidRPr="00DD4C1D">
        <w:t>darf</w:t>
      </w:r>
      <w:r>
        <w:t xml:space="preserve"> </w:t>
      </w:r>
      <w:r w:rsidR="002A2B04" w:rsidRPr="00DD4C1D">
        <w:t>nicht</w:t>
      </w:r>
      <w:r>
        <w:t xml:space="preserve"> </w:t>
      </w:r>
      <w:r w:rsidR="00726C7C" w:rsidRPr="00DD4C1D">
        <w:t>schlussfolgern</w:t>
      </w:r>
      <w:r w:rsidR="002A2B04" w:rsidRPr="00DD4C1D">
        <w:t>:</w:t>
      </w:r>
      <w:r>
        <w:t xml:space="preserve"> </w:t>
      </w:r>
      <w:r w:rsidR="002A2B04" w:rsidRPr="00DD4C1D">
        <w:t>Wer</w:t>
      </w:r>
      <w:r>
        <w:t xml:space="preserve"> </w:t>
      </w:r>
      <w:r w:rsidR="002A2B04" w:rsidRPr="00DD4C1D">
        <w:t>wirklich</w:t>
      </w:r>
      <w:r>
        <w:t xml:space="preserve"> </w:t>
      </w:r>
      <w:r w:rsidR="002A2B04" w:rsidRPr="00DD4C1D">
        <w:t>glaubt,</w:t>
      </w:r>
      <w:r>
        <w:t xml:space="preserve"> </w:t>
      </w:r>
      <w:r w:rsidR="002A2B04" w:rsidRPr="00DD4C1D">
        <w:t>wird</w:t>
      </w:r>
      <w:r>
        <w:t xml:space="preserve"> </w:t>
      </w:r>
      <w:r w:rsidR="002A2B04" w:rsidRPr="00DD4C1D">
        <w:t>sein</w:t>
      </w:r>
      <w:r>
        <w:t xml:space="preserve"> </w:t>
      </w:r>
      <w:r w:rsidR="002A2B04" w:rsidRPr="00DD4C1D">
        <w:t>Leben</w:t>
      </w:r>
      <w:r>
        <w:t xml:space="preserve"> </w:t>
      </w:r>
      <w:r w:rsidR="002A2B04" w:rsidRPr="00DD4C1D">
        <w:t>lang</w:t>
      </w:r>
      <w:r>
        <w:t xml:space="preserve"> </w:t>
      </w:r>
      <w:r w:rsidR="002A2B04" w:rsidRPr="00DD4C1D">
        <w:t>ausharren.</w:t>
      </w:r>
      <w:r>
        <w:t xml:space="preserve"> </w:t>
      </w:r>
    </w:p>
    <w:p w14:paraId="71A09BB6" w14:textId="4CAF8FC5" w:rsidR="00F641D2" w:rsidRPr="00DD4C1D" w:rsidRDefault="001478F8" w:rsidP="002C0189">
      <w:r>
        <w:t xml:space="preserve">    </w:t>
      </w:r>
      <w:r w:rsidR="002A2B04" w:rsidRPr="00DD4C1D">
        <w:t>Wer</w:t>
      </w:r>
      <w:r>
        <w:t xml:space="preserve"> </w:t>
      </w:r>
      <w:r w:rsidR="002A2B04" w:rsidRPr="00DD4C1D">
        <w:t>sein</w:t>
      </w:r>
      <w:r>
        <w:t xml:space="preserve"> </w:t>
      </w:r>
      <w:r w:rsidR="002A2B04" w:rsidRPr="00DD4C1D">
        <w:t>Leben</w:t>
      </w:r>
      <w:r>
        <w:t xml:space="preserve"> </w:t>
      </w:r>
      <w:r w:rsidR="002A2B04" w:rsidRPr="00DD4C1D">
        <w:t>lang</w:t>
      </w:r>
      <w:r>
        <w:t xml:space="preserve"> </w:t>
      </w:r>
      <w:r w:rsidR="002A2B04" w:rsidRPr="00DD4C1D">
        <w:t>glaubt,</w:t>
      </w:r>
      <w:r>
        <w:t xml:space="preserve"> </w:t>
      </w:r>
      <w:r w:rsidR="002A2B04" w:rsidRPr="00DD4C1D">
        <w:t>wird</w:t>
      </w:r>
      <w:r>
        <w:t xml:space="preserve"> </w:t>
      </w:r>
      <w:r w:rsidR="002A2B04" w:rsidRPr="00DD4C1D">
        <w:t>sein</w:t>
      </w:r>
      <w:r>
        <w:t xml:space="preserve"> </w:t>
      </w:r>
      <w:r w:rsidR="002A2B04" w:rsidRPr="00DD4C1D">
        <w:t>Leben</w:t>
      </w:r>
      <w:r>
        <w:t xml:space="preserve"> </w:t>
      </w:r>
      <w:r w:rsidR="002A2B04" w:rsidRPr="00DD4C1D">
        <w:t>lang</w:t>
      </w:r>
      <w:r>
        <w:t xml:space="preserve"> </w:t>
      </w:r>
      <w:r w:rsidR="002A2B04" w:rsidRPr="00DD4C1D">
        <w:t>Geduld/Standhaftigkeit/Ausharren</w:t>
      </w:r>
      <w:r>
        <w:t xml:space="preserve"> </w:t>
      </w:r>
      <w:r w:rsidR="002A2B04" w:rsidRPr="00DD4C1D">
        <w:t>offenbaren.</w:t>
      </w:r>
      <w:r>
        <w:t xml:space="preserve"> </w:t>
      </w:r>
      <w:r w:rsidR="002A2B04" w:rsidRPr="00DD4C1D">
        <w:t>Wer</w:t>
      </w:r>
      <w:r>
        <w:t xml:space="preserve"> </w:t>
      </w:r>
      <w:r w:rsidR="002A2B04" w:rsidRPr="00DD4C1D">
        <w:t>zu</w:t>
      </w:r>
      <w:r>
        <w:t xml:space="preserve"> </w:t>
      </w:r>
      <w:r w:rsidR="002A2B04" w:rsidRPr="00DD4C1D">
        <w:t>glauben</w:t>
      </w:r>
      <w:r>
        <w:t xml:space="preserve"> </w:t>
      </w:r>
      <w:r w:rsidR="002A2B04" w:rsidRPr="00DD4C1D">
        <w:t>aufh</w:t>
      </w:r>
      <w:r w:rsidR="00984D73" w:rsidRPr="00DD4C1D">
        <w:t>ört,</w:t>
      </w:r>
      <w:r>
        <w:t xml:space="preserve"> </w:t>
      </w:r>
      <w:r w:rsidR="00984D73" w:rsidRPr="00DD4C1D">
        <w:t>hört</w:t>
      </w:r>
      <w:r>
        <w:t xml:space="preserve"> </w:t>
      </w:r>
      <w:r w:rsidR="00984D73" w:rsidRPr="00DD4C1D">
        <w:t>auch</w:t>
      </w:r>
      <w:r>
        <w:t xml:space="preserve"> </w:t>
      </w:r>
      <w:r w:rsidR="00984D73" w:rsidRPr="00DD4C1D">
        <w:t>auf,</w:t>
      </w:r>
      <w:r>
        <w:t xml:space="preserve"> </w:t>
      </w:r>
      <w:r w:rsidR="00984D73" w:rsidRPr="00DD4C1D">
        <w:t>auszuharren</w:t>
      </w:r>
      <w:r>
        <w:t xml:space="preserve"> </w:t>
      </w:r>
      <w:r w:rsidR="00984D73" w:rsidRPr="00DD4C1D">
        <w:t>und</w:t>
      </w:r>
      <w:r>
        <w:t xml:space="preserve"> </w:t>
      </w:r>
      <w:r w:rsidR="002A2B04" w:rsidRPr="00DD4C1D">
        <w:t>standhaft</w:t>
      </w:r>
      <w:r>
        <w:t xml:space="preserve"> </w:t>
      </w:r>
      <w:r w:rsidR="002A2B04" w:rsidRPr="00DD4C1D">
        <w:t>zu</w:t>
      </w:r>
      <w:r>
        <w:t xml:space="preserve"> </w:t>
      </w:r>
      <w:r w:rsidR="002A2B04" w:rsidRPr="00DD4C1D">
        <w:t>sein.</w:t>
      </w:r>
      <w:r>
        <w:t xml:space="preserve"> </w:t>
      </w:r>
      <w:r w:rsidR="00DC60E6" w:rsidRPr="00DD4C1D">
        <w:t>„</w:t>
      </w:r>
      <w:r w:rsidR="002A2B04" w:rsidRPr="00DD4C1D">
        <w:t>Glaubt</w:t>
      </w:r>
      <w:r>
        <w:t xml:space="preserve"> </w:t>
      </w:r>
      <w:r w:rsidR="002A2B04" w:rsidRPr="00DD4C1D">
        <w:t>ihr</w:t>
      </w:r>
      <w:r>
        <w:t xml:space="preserve"> </w:t>
      </w:r>
      <w:r w:rsidR="002A2B04" w:rsidRPr="00DD4C1D">
        <w:t>nicht,</w:t>
      </w:r>
      <w:r>
        <w:t xml:space="preserve"> </w:t>
      </w:r>
      <w:r w:rsidR="002A2B04" w:rsidRPr="00DD4C1D">
        <w:t>so</w:t>
      </w:r>
      <w:r>
        <w:t xml:space="preserve"> </w:t>
      </w:r>
      <w:r w:rsidR="002A2B04" w:rsidRPr="00DD4C1D">
        <w:t>bleibt</w:t>
      </w:r>
      <w:r>
        <w:t xml:space="preserve"> </w:t>
      </w:r>
      <w:r w:rsidR="002A2B04" w:rsidRPr="00DD4C1D">
        <w:t>ihr</w:t>
      </w:r>
      <w:r>
        <w:t xml:space="preserve"> </w:t>
      </w:r>
      <w:r w:rsidR="002A2B04" w:rsidRPr="00DD4C1D">
        <w:t>nicht</w:t>
      </w:r>
      <w:r w:rsidR="00DC60E6" w:rsidRPr="00DD4C1D">
        <w:t>“</w:t>
      </w:r>
      <w:r>
        <w:t xml:space="preserve"> </w:t>
      </w:r>
      <w:r w:rsidR="002A2B04" w:rsidRPr="00DD4C1D">
        <w:t>(</w:t>
      </w:r>
      <w:r>
        <w:t xml:space="preserve">Jesaja </w:t>
      </w:r>
      <w:r w:rsidR="002A2B04" w:rsidRPr="00DD4C1D">
        <w:t>7</w:t>
      </w:r>
      <w:r>
        <w:t>, 9</w:t>
      </w:r>
      <w:r w:rsidR="002A2B04" w:rsidRPr="00DD4C1D">
        <w:t>)</w:t>
      </w:r>
      <w:r w:rsidR="00726C7C" w:rsidRPr="00DD4C1D">
        <w:t>.</w:t>
      </w:r>
      <w:r>
        <w:t xml:space="preserve"> </w:t>
      </w:r>
      <w:r w:rsidR="00726C7C" w:rsidRPr="00DD4C1D">
        <w:t>D</w:t>
      </w:r>
      <w:r w:rsidR="00BE755D" w:rsidRPr="00DD4C1D">
        <w:t>.</w:t>
      </w:r>
      <w:r>
        <w:t xml:space="preserve"> </w:t>
      </w:r>
      <w:r w:rsidR="00BE755D" w:rsidRPr="00DD4C1D">
        <w:t>h.</w:t>
      </w:r>
      <w:r w:rsidR="002A2B04" w:rsidRPr="00DD4C1D">
        <w:t>,</w:t>
      </w:r>
      <w:r>
        <w:t xml:space="preserve"> </w:t>
      </w:r>
      <w:r w:rsidR="002A2B04" w:rsidRPr="00DD4C1D">
        <w:t>wer</w:t>
      </w:r>
      <w:r>
        <w:t xml:space="preserve"> </w:t>
      </w:r>
      <w:r w:rsidR="002A2B04" w:rsidRPr="00DD4C1D">
        <w:t>glaubt,</w:t>
      </w:r>
      <w:r>
        <w:t xml:space="preserve"> </w:t>
      </w:r>
      <w:r w:rsidR="002A2B04" w:rsidRPr="00DD4C1D">
        <w:t>bleibt,</w:t>
      </w:r>
      <w:r>
        <w:t xml:space="preserve"> </w:t>
      </w:r>
      <w:r w:rsidR="002A2B04" w:rsidRPr="00DD4C1D">
        <w:rPr>
          <w:spacing w:val="34"/>
        </w:rPr>
        <w:t>solange</w:t>
      </w:r>
      <w:r>
        <w:t xml:space="preserve"> </w:t>
      </w:r>
      <w:r w:rsidR="002A2B04" w:rsidRPr="00DD4C1D">
        <w:t>er</w:t>
      </w:r>
      <w:r>
        <w:t xml:space="preserve"> </w:t>
      </w:r>
      <w:r w:rsidR="002A2B04" w:rsidRPr="00DD4C1D">
        <w:t>glaubt.</w:t>
      </w:r>
      <w:r>
        <w:t xml:space="preserve"> </w:t>
      </w:r>
      <w:r w:rsidR="002A2B04" w:rsidRPr="00DD4C1D">
        <w:t>Wer</w:t>
      </w:r>
      <w:r>
        <w:t xml:space="preserve"> </w:t>
      </w:r>
      <w:r w:rsidR="002A2B04" w:rsidRPr="00DD4C1D">
        <w:t>nicht</w:t>
      </w:r>
      <w:r>
        <w:t xml:space="preserve"> </w:t>
      </w:r>
      <w:r w:rsidR="002A2B04" w:rsidRPr="00DD4C1D">
        <w:t>mehr</w:t>
      </w:r>
      <w:r>
        <w:t xml:space="preserve"> </w:t>
      </w:r>
      <w:r w:rsidR="002A2B04" w:rsidRPr="00DD4C1D">
        <w:t>glaubt,</w:t>
      </w:r>
      <w:r>
        <w:t xml:space="preserve"> </w:t>
      </w:r>
      <w:r w:rsidR="002A2B04" w:rsidRPr="00DD4C1D">
        <w:t>bleibt</w:t>
      </w:r>
      <w:r>
        <w:t xml:space="preserve"> </w:t>
      </w:r>
      <w:r w:rsidR="002A2B04" w:rsidRPr="00DD4C1D">
        <w:t>nicht</w:t>
      </w:r>
      <w:r>
        <w:t xml:space="preserve"> </w:t>
      </w:r>
      <w:r w:rsidR="002A2B04" w:rsidRPr="00DD4C1D">
        <w:t>mehr.</w:t>
      </w:r>
      <w:r>
        <w:t xml:space="preserve"> </w:t>
      </w:r>
      <w:r w:rsidR="002A2B04" w:rsidRPr="00DD4C1D">
        <w:t>Der</w:t>
      </w:r>
      <w:r>
        <w:t xml:space="preserve"> </w:t>
      </w:r>
      <w:r w:rsidR="002A2B04" w:rsidRPr="00DD4C1D">
        <w:t>Satz:</w:t>
      </w:r>
      <w:r>
        <w:t xml:space="preserve"> </w:t>
      </w:r>
      <w:r w:rsidR="00DC60E6" w:rsidRPr="00DD4C1D">
        <w:t>„</w:t>
      </w:r>
      <w:r w:rsidR="002A2B04" w:rsidRPr="00DD4C1D">
        <w:t>Wer</w:t>
      </w:r>
      <w:r>
        <w:t xml:space="preserve"> </w:t>
      </w:r>
      <w:r w:rsidR="002A2B04" w:rsidRPr="00DD4C1D">
        <w:t>nicht</w:t>
      </w:r>
      <w:r>
        <w:t xml:space="preserve"> </w:t>
      </w:r>
      <w:r w:rsidR="002A2B04" w:rsidRPr="00DD4C1D">
        <w:t>ausgeharrt</w:t>
      </w:r>
      <w:r>
        <w:t xml:space="preserve"> </w:t>
      </w:r>
      <w:r w:rsidR="002A2B04" w:rsidRPr="00DD4C1D">
        <w:t>hat,</w:t>
      </w:r>
      <w:r>
        <w:t xml:space="preserve"> </w:t>
      </w:r>
      <w:r w:rsidR="002A2B04" w:rsidRPr="00DD4C1D">
        <w:t>war</w:t>
      </w:r>
      <w:r>
        <w:t xml:space="preserve"> </w:t>
      </w:r>
      <w:r w:rsidR="002A2B04" w:rsidRPr="00DD4C1D">
        <w:t>(in</w:t>
      </w:r>
      <w:r>
        <w:t xml:space="preserve"> </w:t>
      </w:r>
      <w:r w:rsidR="002A2B04" w:rsidRPr="00DD4C1D">
        <w:t>jedem</w:t>
      </w:r>
      <w:r>
        <w:t xml:space="preserve"> </w:t>
      </w:r>
      <w:r w:rsidR="00726C7C" w:rsidRPr="00DD4C1D">
        <w:t>Fall</w:t>
      </w:r>
      <w:r w:rsidR="002A2B04" w:rsidRPr="00DD4C1D">
        <w:t>)</w:t>
      </w:r>
      <w:r>
        <w:t xml:space="preserve"> </w:t>
      </w:r>
      <w:r w:rsidR="002A2B04" w:rsidRPr="00DD4C1D">
        <w:t>nie</w:t>
      </w:r>
      <w:r>
        <w:t xml:space="preserve"> </w:t>
      </w:r>
      <w:r w:rsidR="002A2B04" w:rsidRPr="00DD4C1D">
        <w:t>gläubig”,</w:t>
      </w:r>
      <w:r>
        <w:t xml:space="preserve"> </w:t>
      </w:r>
      <w:r w:rsidR="002A2B04" w:rsidRPr="00DD4C1D">
        <w:t>ist</w:t>
      </w:r>
      <w:r>
        <w:t xml:space="preserve"> </w:t>
      </w:r>
      <w:r w:rsidR="002A2B04" w:rsidRPr="00DD4C1D">
        <w:t>daher</w:t>
      </w:r>
      <w:r>
        <w:t xml:space="preserve"> </w:t>
      </w:r>
      <w:r w:rsidR="002A2B04" w:rsidRPr="00DD4C1D">
        <w:t>nicht</w:t>
      </w:r>
      <w:r>
        <w:t xml:space="preserve"> </w:t>
      </w:r>
      <w:r w:rsidR="00726C7C" w:rsidRPr="00DD4C1D">
        <w:t>folge</w:t>
      </w:r>
      <w:r w:rsidR="002A2B04" w:rsidRPr="00DD4C1D">
        <w:t>richtig.</w:t>
      </w:r>
      <w:r>
        <w:t xml:space="preserve"> </w:t>
      </w:r>
      <w:r w:rsidR="002A2B04" w:rsidRPr="00DD4C1D">
        <w:t>Wir</w:t>
      </w:r>
      <w:r>
        <w:t xml:space="preserve"> </w:t>
      </w:r>
      <w:r w:rsidR="002A2B04" w:rsidRPr="00DD4C1D">
        <w:t>können</w:t>
      </w:r>
      <w:r>
        <w:t xml:space="preserve"> </w:t>
      </w:r>
      <w:r w:rsidR="00726C7C" w:rsidRPr="00DD4C1D">
        <w:t>aber</w:t>
      </w:r>
      <w:r>
        <w:t xml:space="preserve"> </w:t>
      </w:r>
      <w:r w:rsidR="002A2B04" w:rsidRPr="00DD4C1D">
        <w:t>sagen:</w:t>
      </w:r>
      <w:r>
        <w:t xml:space="preserve"> </w:t>
      </w:r>
      <w:r w:rsidR="00DC60E6" w:rsidRPr="00DD4C1D">
        <w:t>„</w:t>
      </w:r>
      <w:r w:rsidR="002A2B04" w:rsidRPr="00DD4C1D">
        <w:t>Wer</w:t>
      </w:r>
      <w:r>
        <w:t xml:space="preserve"> </w:t>
      </w:r>
      <w:r w:rsidR="002A2B04" w:rsidRPr="00DD4C1D">
        <w:t>nicht</w:t>
      </w:r>
      <w:r>
        <w:t xml:space="preserve"> </w:t>
      </w:r>
      <w:r w:rsidR="002A2B04" w:rsidRPr="00DD4C1D">
        <w:t>ausgeharrt</w:t>
      </w:r>
      <w:r>
        <w:t xml:space="preserve"> </w:t>
      </w:r>
      <w:r w:rsidR="002A2B04" w:rsidRPr="00DD4C1D">
        <w:t>hat,</w:t>
      </w:r>
      <w:r>
        <w:t xml:space="preserve"> </w:t>
      </w:r>
      <w:r w:rsidR="002A2B04" w:rsidRPr="00DD4C1D">
        <w:t>glaubt</w:t>
      </w:r>
      <w:r>
        <w:t xml:space="preserve"> </w:t>
      </w:r>
      <w:r w:rsidR="002A2B04" w:rsidRPr="00DD4C1D">
        <w:t>nicht</w:t>
      </w:r>
      <w:r>
        <w:t xml:space="preserve"> </w:t>
      </w:r>
      <w:r w:rsidR="002A2B04" w:rsidRPr="00DD4C1D">
        <w:rPr>
          <w:spacing w:val="34"/>
        </w:rPr>
        <w:t>mehr</w:t>
      </w:r>
      <w:r w:rsidR="00726C7C" w:rsidRPr="00DD4C1D">
        <w:rPr>
          <w:spacing w:val="34"/>
        </w:rPr>
        <w:t>.</w:t>
      </w:r>
      <w:r>
        <w:rPr>
          <w:spacing w:val="34"/>
        </w:rPr>
        <w:t xml:space="preserve"> </w:t>
      </w:r>
      <w:r w:rsidR="00726C7C" w:rsidRPr="00DD4C1D">
        <w:rPr>
          <w:spacing w:val="34"/>
        </w:rPr>
        <w:t>O</w:t>
      </w:r>
      <w:r w:rsidR="002A2B04" w:rsidRPr="00DD4C1D">
        <w:rPr>
          <w:spacing w:val="34"/>
        </w:rPr>
        <w:t>der</w:t>
      </w:r>
      <w:r>
        <w:t xml:space="preserve"> </w:t>
      </w:r>
      <w:r w:rsidR="002A2B04" w:rsidRPr="00DD4C1D">
        <w:t>er</w:t>
      </w:r>
      <w:r>
        <w:t xml:space="preserve"> </w:t>
      </w:r>
      <w:r w:rsidR="002A2B04" w:rsidRPr="00DD4C1D">
        <w:t>war</w:t>
      </w:r>
      <w:r>
        <w:t xml:space="preserve"> </w:t>
      </w:r>
      <w:r w:rsidR="00726C7C" w:rsidRPr="00DD4C1D">
        <w:t>vielleicht</w:t>
      </w:r>
      <w:r>
        <w:t xml:space="preserve"> </w:t>
      </w:r>
      <w:r w:rsidR="002A2B04" w:rsidRPr="00DD4C1D">
        <w:t>nie</w:t>
      </w:r>
      <w:r>
        <w:t xml:space="preserve"> </w:t>
      </w:r>
      <w:r w:rsidR="002A2B04" w:rsidRPr="00DD4C1D">
        <w:t>gläubig.”</w:t>
      </w:r>
      <w:r>
        <w:t xml:space="preserve"> </w:t>
      </w:r>
    </w:p>
    <w:p w14:paraId="39828536" w14:textId="7DAD7652" w:rsidR="00BB5A81" w:rsidRPr="00DD4C1D" w:rsidRDefault="001478F8" w:rsidP="002C0189">
      <w:r>
        <w:lastRenderedPageBreak/>
        <w:t xml:space="preserve">    </w:t>
      </w:r>
      <w:r w:rsidR="002A2B04" w:rsidRPr="00DD4C1D">
        <w:t>Wenn</w:t>
      </w:r>
      <w:r>
        <w:t xml:space="preserve"> </w:t>
      </w:r>
      <w:r w:rsidR="002A2B04" w:rsidRPr="00DD4C1D">
        <w:t>Menschen</w:t>
      </w:r>
      <w:r>
        <w:t xml:space="preserve"> </w:t>
      </w:r>
      <w:r w:rsidR="002A2B04" w:rsidRPr="00DD4C1D">
        <w:t>zum</w:t>
      </w:r>
      <w:r>
        <w:t xml:space="preserve"> </w:t>
      </w:r>
      <w:r w:rsidR="002A2B04" w:rsidRPr="00DD4C1D">
        <w:t>Glauben</w:t>
      </w:r>
      <w:r>
        <w:t xml:space="preserve"> </w:t>
      </w:r>
      <w:r w:rsidR="002A2B04" w:rsidRPr="00DD4C1D">
        <w:t>kommen,</w:t>
      </w:r>
      <w:r>
        <w:t xml:space="preserve"> </w:t>
      </w:r>
      <w:r w:rsidR="002A2B04" w:rsidRPr="00DD4C1D">
        <w:t>müssen</w:t>
      </w:r>
      <w:r>
        <w:t xml:space="preserve"> </w:t>
      </w:r>
      <w:r w:rsidR="002A2B04" w:rsidRPr="00DD4C1D">
        <w:t>sie</w:t>
      </w:r>
      <w:r>
        <w:t xml:space="preserve"> </w:t>
      </w:r>
      <w:r w:rsidR="002A2B04" w:rsidRPr="00DD4C1D">
        <w:t>ermuntert</w:t>
      </w:r>
      <w:r>
        <w:t xml:space="preserve"> </w:t>
      </w:r>
      <w:r w:rsidR="002A2B04" w:rsidRPr="00DD4C1D">
        <w:t>werden,</w:t>
      </w:r>
      <w:r>
        <w:t xml:space="preserve"> </w:t>
      </w:r>
      <w:r w:rsidR="002A2B04" w:rsidRPr="00DD4C1D">
        <w:t>beim</w:t>
      </w:r>
      <w:r>
        <w:t xml:space="preserve"> </w:t>
      </w:r>
      <w:r w:rsidR="002A2B04" w:rsidRPr="00DD4C1D">
        <w:t>Herrn</w:t>
      </w:r>
      <w:r>
        <w:t xml:space="preserve"> </w:t>
      </w:r>
      <w:r w:rsidR="002A2B04" w:rsidRPr="00DD4C1D">
        <w:t>zu</w:t>
      </w:r>
      <w:r>
        <w:t xml:space="preserve"> </w:t>
      </w:r>
      <w:r w:rsidR="002A2B04" w:rsidRPr="00DD4C1D">
        <w:t>verharren</w:t>
      </w:r>
      <w:r>
        <w:t xml:space="preserve"> </w:t>
      </w:r>
      <w:r w:rsidR="002A2B04" w:rsidRPr="00DD4C1D">
        <w:t>(Ag</w:t>
      </w:r>
      <w:r>
        <w:t xml:space="preserve"> </w:t>
      </w:r>
      <w:r w:rsidR="002A2B04" w:rsidRPr="00DD4C1D">
        <w:t>11</w:t>
      </w:r>
      <w:r>
        <w:t>, 2</w:t>
      </w:r>
      <w:r w:rsidR="002A2B04" w:rsidRPr="00DD4C1D">
        <w:t>3;</w:t>
      </w:r>
      <w:r>
        <w:t xml:space="preserve"> </w:t>
      </w:r>
      <w:r w:rsidR="002A2B04" w:rsidRPr="00DD4C1D">
        <w:t>13</w:t>
      </w:r>
      <w:r>
        <w:t>, 4</w:t>
      </w:r>
      <w:r w:rsidR="002A2B04" w:rsidRPr="00DD4C1D">
        <w:t>3;</w:t>
      </w:r>
      <w:r>
        <w:t xml:space="preserve"> </w:t>
      </w:r>
      <w:r w:rsidR="002A2B04" w:rsidRPr="00DD4C1D">
        <w:t>14</w:t>
      </w:r>
      <w:r>
        <w:t>, 2</w:t>
      </w:r>
      <w:r w:rsidR="002A2B04" w:rsidRPr="00DD4C1D">
        <w:t>2).</w:t>
      </w:r>
      <w:r>
        <w:t xml:space="preserve"> </w:t>
      </w:r>
      <w:r w:rsidR="002A2B04" w:rsidRPr="00DD4C1D">
        <w:t>Paulus</w:t>
      </w:r>
      <w:r>
        <w:t xml:space="preserve"> </w:t>
      </w:r>
      <w:r w:rsidR="002A2B04" w:rsidRPr="00DD4C1D">
        <w:t>und</w:t>
      </w:r>
      <w:r>
        <w:t xml:space="preserve"> </w:t>
      </w:r>
      <w:r w:rsidR="002A2B04" w:rsidRPr="00DD4C1D">
        <w:t>Barnabas</w:t>
      </w:r>
      <w:r>
        <w:t xml:space="preserve"> </w:t>
      </w:r>
      <w:r w:rsidR="002A2B04" w:rsidRPr="00DD4C1D">
        <w:t>fassten</w:t>
      </w:r>
      <w:r>
        <w:t xml:space="preserve"> </w:t>
      </w:r>
      <w:r w:rsidR="002A2B04" w:rsidRPr="00DD4C1D">
        <w:t>das</w:t>
      </w:r>
      <w:r>
        <w:t xml:space="preserve"> </w:t>
      </w:r>
      <w:r w:rsidR="002A2B04" w:rsidRPr="00DD4C1D">
        <w:t>Wesen</w:t>
      </w:r>
      <w:r>
        <w:t xml:space="preserve"> </w:t>
      </w:r>
      <w:r w:rsidR="002A2B04" w:rsidRPr="00DD4C1D">
        <w:t>des</w:t>
      </w:r>
      <w:r>
        <w:t xml:space="preserve"> </w:t>
      </w:r>
      <w:r w:rsidR="002A2B04" w:rsidRPr="00DD4C1D">
        <w:t>wahren</w:t>
      </w:r>
      <w:r>
        <w:t xml:space="preserve"> </w:t>
      </w:r>
      <w:r w:rsidR="002A2B04" w:rsidRPr="00DD4C1D">
        <w:t>Glaubens</w:t>
      </w:r>
      <w:r>
        <w:t xml:space="preserve"> </w:t>
      </w:r>
      <w:r w:rsidR="002A2B04" w:rsidRPr="00DD4C1D">
        <w:t>nicht</w:t>
      </w:r>
      <w:r>
        <w:t xml:space="preserve"> </w:t>
      </w:r>
      <w:r w:rsidR="002A2B04" w:rsidRPr="00DD4C1D">
        <w:t>so</w:t>
      </w:r>
      <w:r>
        <w:t xml:space="preserve"> </w:t>
      </w:r>
      <w:r w:rsidR="002A2B04" w:rsidRPr="00DD4C1D">
        <w:t>auf,</w:t>
      </w:r>
      <w:r>
        <w:t xml:space="preserve"> </w:t>
      </w:r>
      <w:r w:rsidR="002A2B04" w:rsidRPr="00DD4C1D">
        <w:t>dass</w:t>
      </w:r>
      <w:r>
        <w:t xml:space="preserve"> </w:t>
      </w:r>
      <w:r w:rsidR="002A2B04" w:rsidRPr="00DD4C1D">
        <w:t>wahre</w:t>
      </w:r>
      <w:r>
        <w:t xml:space="preserve"> </w:t>
      </w:r>
      <w:r w:rsidR="002A2B04" w:rsidRPr="00DD4C1D">
        <w:t>Gläubige</w:t>
      </w:r>
      <w:r>
        <w:t xml:space="preserve"> </w:t>
      </w:r>
      <w:r w:rsidR="002A2B04" w:rsidRPr="00DD4C1D">
        <w:t>o</w:t>
      </w:r>
      <w:r w:rsidR="00726C7C" w:rsidRPr="00DD4C1D">
        <w:t>hnehin</w:t>
      </w:r>
      <w:r>
        <w:t xml:space="preserve"> </w:t>
      </w:r>
      <w:r w:rsidR="00726C7C" w:rsidRPr="00DD4C1D">
        <w:t>immer</w:t>
      </w:r>
      <w:r>
        <w:t xml:space="preserve"> </w:t>
      </w:r>
      <w:r w:rsidR="00726C7C" w:rsidRPr="00DD4C1D">
        <w:t>beim</w:t>
      </w:r>
      <w:r>
        <w:t xml:space="preserve"> </w:t>
      </w:r>
      <w:r w:rsidR="00726C7C" w:rsidRPr="00DD4C1D">
        <w:t>Herrn</w:t>
      </w:r>
      <w:r>
        <w:t xml:space="preserve"> </w:t>
      </w:r>
      <w:r w:rsidR="00726C7C" w:rsidRPr="00DD4C1D">
        <w:t>verharr</w:t>
      </w:r>
      <w:r w:rsidR="002A2B04" w:rsidRPr="00DD4C1D">
        <w:t>en</w:t>
      </w:r>
      <w:r>
        <w:t xml:space="preserve"> </w:t>
      </w:r>
      <w:r w:rsidR="00726C7C" w:rsidRPr="00DD4C1D">
        <w:t>würden</w:t>
      </w:r>
      <w:r>
        <w:t xml:space="preserve"> </w:t>
      </w:r>
      <w:r w:rsidR="00726C7C" w:rsidRPr="00DD4C1D">
        <w:t>und</w:t>
      </w:r>
      <w:r>
        <w:t xml:space="preserve"> </w:t>
      </w:r>
      <w:r w:rsidR="002A2B04" w:rsidRPr="00DD4C1D">
        <w:t>sich</w:t>
      </w:r>
      <w:r>
        <w:t xml:space="preserve"> </w:t>
      </w:r>
      <w:r w:rsidR="002A2B04" w:rsidRPr="00DD4C1D">
        <w:t>nie</w:t>
      </w:r>
      <w:r>
        <w:t xml:space="preserve"> </w:t>
      </w:r>
      <w:r w:rsidR="002A2B04" w:rsidRPr="00DD4C1D">
        <w:t>mehr</w:t>
      </w:r>
      <w:r>
        <w:t xml:space="preserve"> </w:t>
      </w:r>
      <w:r w:rsidR="002A2B04" w:rsidRPr="00DD4C1D">
        <w:t>von</w:t>
      </w:r>
      <w:r>
        <w:t xml:space="preserve"> </w:t>
      </w:r>
      <w:r w:rsidR="002A2B04" w:rsidRPr="00DD4C1D">
        <w:t>der</w:t>
      </w:r>
      <w:r>
        <w:t xml:space="preserve"> </w:t>
      </w:r>
      <w:r w:rsidR="002A2B04" w:rsidRPr="00DD4C1D">
        <w:t>Wahrheit</w:t>
      </w:r>
      <w:r>
        <w:t xml:space="preserve"> </w:t>
      </w:r>
      <w:r w:rsidR="002A2B04" w:rsidRPr="00DD4C1D">
        <w:t>abwenden</w:t>
      </w:r>
      <w:r>
        <w:t xml:space="preserve"> </w:t>
      </w:r>
      <w:r w:rsidR="002A2B04" w:rsidRPr="00DD4C1D">
        <w:t>könnten</w:t>
      </w:r>
      <w:r w:rsidR="00726C7C" w:rsidRPr="00DD4C1D">
        <w:t>.</w:t>
      </w:r>
      <w:r>
        <w:t xml:space="preserve"> </w:t>
      </w:r>
      <w:r w:rsidR="007D2C91" w:rsidRPr="00DD4C1D">
        <w:t>(Vgl</w:t>
      </w:r>
      <w:r w:rsidR="002A2B04" w:rsidRPr="00DD4C1D">
        <w:t>.</w:t>
      </w:r>
      <w:r>
        <w:t xml:space="preserve"> </w:t>
      </w:r>
      <w:r w:rsidR="00726C7C" w:rsidRPr="00DD4C1D">
        <w:t>dagegen</w:t>
      </w:r>
      <w:r>
        <w:t xml:space="preserve"> 1. Korinther </w:t>
      </w:r>
      <w:r w:rsidR="002A2B04" w:rsidRPr="00DD4C1D">
        <w:t>15</w:t>
      </w:r>
      <w:r>
        <w:t>, 2</w:t>
      </w:r>
      <w:r w:rsidR="002A2B04" w:rsidRPr="00DD4C1D">
        <w:t>;</w:t>
      </w:r>
      <w:r>
        <w:t xml:space="preserve"> Kolosser </w:t>
      </w:r>
      <w:r w:rsidR="002A2B04" w:rsidRPr="00DD4C1D">
        <w:t>1</w:t>
      </w:r>
      <w:r>
        <w:t>, 2</w:t>
      </w:r>
      <w:r w:rsidR="002A2B04" w:rsidRPr="00DD4C1D">
        <w:t>3</w:t>
      </w:r>
      <w:r w:rsidR="00726C7C" w:rsidRPr="00DD4C1D">
        <w:t>.)</w:t>
      </w:r>
      <w:r>
        <w:t xml:space="preserve"> </w:t>
      </w:r>
    </w:p>
    <w:p w14:paraId="5F3D3844" w14:textId="77777777" w:rsidR="00F641D2" w:rsidRPr="00DD4C1D" w:rsidRDefault="00F641D2" w:rsidP="002C0189"/>
    <w:p w14:paraId="4AA465C4" w14:textId="4DC1741A" w:rsidR="00F641D2" w:rsidRPr="00DD4C1D" w:rsidRDefault="001478F8" w:rsidP="007D4908">
      <w:pPr>
        <w:pStyle w:val="berschrift3"/>
      </w:pPr>
      <w:r>
        <w:rPr>
          <w:color w:val="auto"/>
        </w:rPr>
        <w:t xml:space="preserve"> </w:t>
      </w:r>
      <w:r w:rsidR="00DC60E6" w:rsidRPr="00DD4C1D">
        <w:rPr>
          <w:color w:val="auto"/>
        </w:rPr>
        <w:t>„</w:t>
      </w:r>
      <w:r w:rsidR="002A2B04" w:rsidRPr="00DD4C1D">
        <w:t>Die,</w:t>
      </w:r>
      <w:r>
        <w:t xml:space="preserve"> </w:t>
      </w:r>
      <w:r w:rsidR="002A2B04" w:rsidRPr="00DD4C1D">
        <w:t>die</w:t>
      </w:r>
      <w:r>
        <w:t xml:space="preserve"> </w:t>
      </w:r>
      <w:r w:rsidR="002A2B04" w:rsidRPr="00DD4C1D">
        <w:t>weggehen,</w:t>
      </w:r>
      <w:r>
        <w:t xml:space="preserve"> </w:t>
      </w:r>
      <w:r w:rsidR="002A2B04" w:rsidRPr="00DD4C1D">
        <w:t>waren</w:t>
      </w:r>
      <w:r>
        <w:t xml:space="preserve"> </w:t>
      </w:r>
      <w:r w:rsidR="002A2B04" w:rsidRPr="00DD4C1D">
        <w:t>nie</w:t>
      </w:r>
      <w:r>
        <w:t xml:space="preserve"> </w:t>
      </w:r>
      <w:r w:rsidR="002A2B04" w:rsidRPr="00DD4C1D">
        <w:t>wirklich</w:t>
      </w:r>
      <w:r>
        <w:t xml:space="preserve"> </w:t>
      </w:r>
      <w:r w:rsidR="002A2B04" w:rsidRPr="00DD4C1D">
        <w:t>wiedergeboren.”</w:t>
      </w:r>
      <w:r>
        <w:t xml:space="preserve"> </w:t>
      </w:r>
    </w:p>
    <w:p w14:paraId="1FE0DA9C" w14:textId="0658DE02" w:rsidR="00983243" w:rsidRPr="00DD4C1D" w:rsidRDefault="001478F8" w:rsidP="002C0189">
      <w:r>
        <w:t xml:space="preserve">    </w:t>
      </w:r>
      <w:r w:rsidR="002A2B04" w:rsidRPr="00DD4C1D">
        <w:t>Argument:</w:t>
      </w:r>
      <w:r>
        <w:t xml:space="preserve"> </w:t>
      </w:r>
      <w:r w:rsidR="00DC60E6" w:rsidRPr="00DD4C1D">
        <w:t>„</w:t>
      </w:r>
      <w:r w:rsidR="002A2B04" w:rsidRPr="00DD4C1D">
        <w:rPr>
          <w:b/>
          <w:bCs/>
        </w:rPr>
        <w:t>Von</w:t>
      </w:r>
      <w:r>
        <w:rPr>
          <w:b/>
          <w:bCs/>
        </w:rPr>
        <w:t xml:space="preserve"> </w:t>
      </w:r>
      <w:r w:rsidR="002A2B04" w:rsidRPr="00DD4C1D">
        <w:rPr>
          <w:b/>
          <w:bCs/>
        </w:rPr>
        <w:t>uns</w:t>
      </w:r>
      <w:r>
        <w:rPr>
          <w:b/>
          <w:bCs/>
        </w:rPr>
        <w:t xml:space="preserve"> </w:t>
      </w:r>
      <w:r w:rsidR="002A2B04" w:rsidRPr="00DD4C1D">
        <w:rPr>
          <w:b/>
          <w:bCs/>
        </w:rPr>
        <w:t>gingen</w:t>
      </w:r>
      <w:r>
        <w:rPr>
          <w:b/>
          <w:bCs/>
        </w:rPr>
        <w:t xml:space="preserve"> </w:t>
      </w:r>
      <w:r w:rsidR="002A2B04" w:rsidRPr="00DD4C1D">
        <w:rPr>
          <w:b/>
          <w:bCs/>
        </w:rPr>
        <w:t>sie</w:t>
      </w:r>
      <w:r>
        <w:rPr>
          <w:b/>
          <w:bCs/>
        </w:rPr>
        <w:t xml:space="preserve"> </w:t>
      </w:r>
      <w:r w:rsidR="002A2B04" w:rsidRPr="00DD4C1D">
        <w:rPr>
          <w:b/>
          <w:bCs/>
        </w:rPr>
        <w:t>aus.</w:t>
      </w:r>
      <w:r>
        <w:rPr>
          <w:b/>
          <w:bCs/>
        </w:rPr>
        <w:t xml:space="preserve"> </w:t>
      </w:r>
      <w:r w:rsidR="002A2B04" w:rsidRPr="00DD4C1D">
        <w:rPr>
          <w:b/>
          <w:bCs/>
        </w:rPr>
        <w:t>Jedoch</w:t>
      </w:r>
      <w:r>
        <w:rPr>
          <w:b/>
          <w:bCs/>
        </w:rPr>
        <w:t xml:space="preserve"> </w:t>
      </w:r>
      <w:r w:rsidR="002A2B04" w:rsidRPr="00DD4C1D">
        <w:rPr>
          <w:b/>
          <w:bCs/>
        </w:rPr>
        <w:t>waren</w:t>
      </w:r>
      <w:r>
        <w:rPr>
          <w:b/>
          <w:bCs/>
        </w:rPr>
        <w:t xml:space="preserve"> </w:t>
      </w:r>
      <w:r w:rsidR="002A2B04" w:rsidRPr="00DD4C1D">
        <w:rPr>
          <w:b/>
          <w:bCs/>
        </w:rPr>
        <w:t>sie</w:t>
      </w:r>
      <w:r>
        <w:rPr>
          <w:b/>
          <w:bCs/>
        </w:rPr>
        <w:t xml:space="preserve"> </w:t>
      </w:r>
      <w:r w:rsidR="002A2B04" w:rsidRPr="00DD4C1D">
        <w:rPr>
          <w:b/>
          <w:bCs/>
        </w:rPr>
        <w:t>nicht</w:t>
      </w:r>
      <w:r>
        <w:rPr>
          <w:b/>
          <w:bCs/>
        </w:rPr>
        <w:t xml:space="preserve"> </w:t>
      </w:r>
      <w:r w:rsidR="002A2B04" w:rsidRPr="00DD4C1D">
        <w:rPr>
          <w:b/>
          <w:bCs/>
        </w:rPr>
        <w:t>von</w:t>
      </w:r>
      <w:r>
        <w:rPr>
          <w:b/>
          <w:bCs/>
        </w:rPr>
        <w:t xml:space="preserve"> </w:t>
      </w:r>
      <w:r w:rsidR="002A2B04" w:rsidRPr="00DD4C1D">
        <w:rPr>
          <w:b/>
          <w:bCs/>
        </w:rPr>
        <w:t>uns;</w:t>
      </w:r>
      <w:r>
        <w:rPr>
          <w:b/>
          <w:bCs/>
        </w:rPr>
        <w:t xml:space="preserve"> </w:t>
      </w:r>
      <w:r w:rsidR="002A2B04" w:rsidRPr="00DD4C1D">
        <w:rPr>
          <w:b/>
          <w:bCs/>
        </w:rPr>
        <w:t>denn</w:t>
      </w:r>
      <w:r>
        <w:rPr>
          <w:b/>
          <w:bCs/>
        </w:rPr>
        <w:t xml:space="preserve"> </w:t>
      </w:r>
      <w:r w:rsidR="002A2B04" w:rsidRPr="00DD4C1D">
        <w:rPr>
          <w:b/>
          <w:bCs/>
        </w:rPr>
        <w:t>wären</w:t>
      </w:r>
      <w:r>
        <w:rPr>
          <w:b/>
          <w:bCs/>
        </w:rPr>
        <w:t xml:space="preserve"> </w:t>
      </w:r>
      <w:r w:rsidR="002A2B04" w:rsidRPr="00DD4C1D">
        <w:rPr>
          <w:b/>
          <w:bCs/>
        </w:rPr>
        <w:t>sie</w:t>
      </w:r>
      <w:r>
        <w:rPr>
          <w:b/>
          <w:bCs/>
        </w:rPr>
        <w:t xml:space="preserve"> </w:t>
      </w:r>
      <w:r w:rsidR="002A2B04" w:rsidRPr="00DD4C1D">
        <w:rPr>
          <w:b/>
          <w:bCs/>
        </w:rPr>
        <w:t>von</w:t>
      </w:r>
      <w:r>
        <w:rPr>
          <w:b/>
          <w:bCs/>
        </w:rPr>
        <w:t xml:space="preserve"> </w:t>
      </w:r>
      <w:r w:rsidR="002A2B04" w:rsidRPr="00DD4C1D">
        <w:rPr>
          <w:b/>
          <w:bCs/>
        </w:rPr>
        <w:t>uns</w:t>
      </w:r>
      <w:r>
        <w:rPr>
          <w:b/>
          <w:bCs/>
        </w:rPr>
        <w:t xml:space="preserve"> </w:t>
      </w:r>
      <w:r w:rsidR="002A2B04" w:rsidRPr="00DD4C1D">
        <w:rPr>
          <w:b/>
          <w:bCs/>
        </w:rPr>
        <w:t>gewesen,</w:t>
      </w:r>
      <w:r>
        <w:rPr>
          <w:b/>
          <w:bCs/>
        </w:rPr>
        <w:t xml:space="preserve"> </w:t>
      </w:r>
      <w:r w:rsidR="002A2B04" w:rsidRPr="00DD4C1D">
        <w:rPr>
          <w:b/>
          <w:bCs/>
        </w:rPr>
        <w:t>wären</w:t>
      </w:r>
      <w:r>
        <w:rPr>
          <w:b/>
          <w:bCs/>
        </w:rPr>
        <w:t xml:space="preserve"> </w:t>
      </w:r>
      <w:r w:rsidR="002A2B04" w:rsidRPr="00DD4C1D">
        <w:rPr>
          <w:b/>
          <w:bCs/>
        </w:rPr>
        <w:t>sie</w:t>
      </w:r>
      <w:r>
        <w:rPr>
          <w:b/>
          <w:bCs/>
        </w:rPr>
        <w:t xml:space="preserve"> </w:t>
      </w:r>
      <w:r w:rsidR="002A2B04" w:rsidRPr="00DD4C1D">
        <w:rPr>
          <w:b/>
          <w:bCs/>
        </w:rPr>
        <w:t>bei</w:t>
      </w:r>
      <w:r>
        <w:rPr>
          <w:b/>
          <w:bCs/>
        </w:rPr>
        <w:t xml:space="preserve"> </w:t>
      </w:r>
      <w:r w:rsidR="002A2B04" w:rsidRPr="00DD4C1D">
        <w:rPr>
          <w:b/>
          <w:bCs/>
        </w:rPr>
        <w:t>uns</w:t>
      </w:r>
      <w:r>
        <w:rPr>
          <w:b/>
          <w:bCs/>
        </w:rPr>
        <w:t xml:space="preserve"> </w:t>
      </w:r>
      <w:r w:rsidR="002A2B04" w:rsidRPr="00DD4C1D">
        <w:rPr>
          <w:b/>
          <w:bCs/>
        </w:rPr>
        <w:t>geblieben.</w:t>
      </w:r>
      <w:r>
        <w:rPr>
          <w:b/>
          <w:bCs/>
        </w:rPr>
        <w:t xml:space="preserve"> </w:t>
      </w:r>
      <w:r w:rsidR="002A2B04" w:rsidRPr="00DD4C1D">
        <w:rPr>
          <w:b/>
          <w:bCs/>
        </w:rPr>
        <w:t>Jedoch</w:t>
      </w:r>
      <w:r>
        <w:rPr>
          <w:b/>
          <w:bCs/>
        </w:rPr>
        <w:t xml:space="preserve"> </w:t>
      </w:r>
      <w:r w:rsidR="002A2B04" w:rsidRPr="00DD4C1D">
        <w:rPr>
          <w:b/>
          <w:bCs/>
        </w:rPr>
        <w:t>geschah</w:t>
      </w:r>
      <w:r>
        <w:rPr>
          <w:b/>
          <w:bCs/>
        </w:rPr>
        <w:t xml:space="preserve"> </w:t>
      </w:r>
      <w:r w:rsidR="002A2B04" w:rsidRPr="00DD4C1D">
        <w:rPr>
          <w:b/>
          <w:bCs/>
        </w:rPr>
        <w:t>es,</w:t>
      </w:r>
      <w:r>
        <w:rPr>
          <w:b/>
          <w:bCs/>
        </w:rPr>
        <w:t xml:space="preserve"> </w:t>
      </w:r>
      <w:r w:rsidR="002A2B04" w:rsidRPr="00DD4C1D">
        <w:rPr>
          <w:b/>
          <w:bCs/>
        </w:rPr>
        <w:t>damit</w:t>
      </w:r>
      <w:r>
        <w:rPr>
          <w:b/>
          <w:bCs/>
        </w:rPr>
        <w:t xml:space="preserve"> </w:t>
      </w:r>
      <w:r w:rsidR="002A2B04" w:rsidRPr="00DD4C1D">
        <w:rPr>
          <w:b/>
          <w:bCs/>
        </w:rPr>
        <w:t>offenbar</w:t>
      </w:r>
      <w:r>
        <w:rPr>
          <w:b/>
          <w:bCs/>
        </w:rPr>
        <w:t xml:space="preserve"> </w:t>
      </w:r>
      <w:r w:rsidR="002A2B04" w:rsidRPr="00DD4C1D">
        <w:rPr>
          <w:b/>
          <w:bCs/>
        </w:rPr>
        <w:t>gemacht</w:t>
      </w:r>
      <w:r>
        <w:rPr>
          <w:b/>
          <w:bCs/>
        </w:rPr>
        <w:t xml:space="preserve"> </w:t>
      </w:r>
      <w:r w:rsidR="002A2B04" w:rsidRPr="00DD4C1D">
        <w:rPr>
          <w:b/>
          <w:bCs/>
        </w:rPr>
        <w:t>würde,</w:t>
      </w:r>
      <w:r>
        <w:rPr>
          <w:b/>
          <w:bCs/>
        </w:rPr>
        <w:t xml:space="preserve"> </w:t>
      </w:r>
      <w:r w:rsidR="002A2B04" w:rsidRPr="00DD4C1D">
        <w:rPr>
          <w:b/>
          <w:bCs/>
        </w:rPr>
        <w:t>dass</w:t>
      </w:r>
      <w:r>
        <w:rPr>
          <w:b/>
          <w:bCs/>
        </w:rPr>
        <w:t xml:space="preserve"> </w:t>
      </w:r>
      <w:r w:rsidR="002A2B04" w:rsidRPr="00DD4C1D">
        <w:rPr>
          <w:b/>
          <w:bCs/>
        </w:rPr>
        <w:t>nicht</w:t>
      </w:r>
      <w:r>
        <w:rPr>
          <w:b/>
          <w:bCs/>
        </w:rPr>
        <w:t xml:space="preserve"> </w:t>
      </w:r>
      <w:r w:rsidR="002A2B04" w:rsidRPr="00DD4C1D">
        <w:rPr>
          <w:b/>
          <w:bCs/>
        </w:rPr>
        <w:t>alle</w:t>
      </w:r>
      <w:r>
        <w:rPr>
          <w:b/>
          <w:bCs/>
        </w:rPr>
        <w:t xml:space="preserve"> </w:t>
      </w:r>
      <w:r w:rsidR="002A2B04" w:rsidRPr="00DD4C1D">
        <w:rPr>
          <w:b/>
          <w:bCs/>
        </w:rPr>
        <w:t>von</w:t>
      </w:r>
      <w:r>
        <w:rPr>
          <w:b/>
          <w:bCs/>
        </w:rPr>
        <w:t xml:space="preserve"> </w:t>
      </w:r>
      <w:r w:rsidR="002A2B04" w:rsidRPr="00DD4C1D">
        <w:rPr>
          <w:b/>
          <w:bCs/>
        </w:rPr>
        <w:t>uns</w:t>
      </w:r>
      <w:r>
        <w:rPr>
          <w:b/>
          <w:bCs/>
        </w:rPr>
        <w:t xml:space="preserve"> </w:t>
      </w:r>
      <w:r w:rsidR="002A2B04" w:rsidRPr="00DD4C1D">
        <w:rPr>
          <w:b/>
          <w:bCs/>
        </w:rPr>
        <w:t>sind</w:t>
      </w:r>
      <w:r w:rsidR="002A2B04" w:rsidRPr="00DD4C1D">
        <w:t>.”</w:t>
      </w:r>
      <w:r>
        <w:t xml:space="preserve"> </w:t>
      </w:r>
      <w:r w:rsidR="002A2B04" w:rsidRPr="00DD4C1D">
        <w:t>(</w:t>
      </w:r>
      <w:r>
        <w:t xml:space="preserve">1. Johannes </w:t>
      </w:r>
      <w:r w:rsidR="002A2B04" w:rsidRPr="00DD4C1D">
        <w:t>2</w:t>
      </w:r>
      <w:r>
        <w:t>, 1</w:t>
      </w:r>
      <w:r w:rsidR="002A2B04" w:rsidRPr="00DD4C1D">
        <w:t>9)</w:t>
      </w:r>
      <w:r>
        <w:t xml:space="preserve"> </w:t>
      </w:r>
    </w:p>
    <w:p w14:paraId="102F5450" w14:textId="77777777" w:rsidR="00983243" w:rsidRPr="00DD4C1D" w:rsidRDefault="00983243" w:rsidP="002C0189"/>
    <w:p w14:paraId="02C2390A" w14:textId="3A628B53" w:rsidR="00F641D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6B27C484" w14:textId="14E49CCD" w:rsidR="00B37B17" w:rsidRPr="00DD4C1D" w:rsidRDefault="001478F8" w:rsidP="00B37B17">
      <w:r>
        <w:t xml:space="preserve">    1. Johannes </w:t>
      </w:r>
      <w:r w:rsidR="00726C7C" w:rsidRPr="00DD4C1D">
        <w:t>2</w:t>
      </w:r>
      <w:r>
        <w:t>, 1</w:t>
      </w:r>
      <w:r w:rsidR="00726C7C" w:rsidRPr="00DD4C1D">
        <w:t>9</w:t>
      </w:r>
      <w:r>
        <w:t xml:space="preserve"> </w:t>
      </w:r>
      <w:r w:rsidR="002A2B04" w:rsidRPr="00DD4C1D">
        <w:t>steht</w:t>
      </w:r>
      <w:r>
        <w:t xml:space="preserve"> </w:t>
      </w:r>
      <w:r w:rsidR="002A2B04" w:rsidRPr="00DD4C1D">
        <w:t>nicht</w:t>
      </w:r>
      <w:r>
        <w:t xml:space="preserve"> </w:t>
      </w:r>
      <w:r w:rsidR="002A2B04" w:rsidRPr="00DD4C1D">
        <w:t>geschrieben,</w:t>
      </w:r>
      <w:r>
        <w:t xml:space="preserve"> </w:t>
      </w:r>
      <w:r w:rsidR="002A2B04" w:rsidRPr="00DD4C1D">
        <w:t>dass</w:t>
      </w:r>
      <w:r>
        <w:t xml:space="preserve"> </w:t>
      </w:r>
      <w:r w:rsidR="002A2B04" w:rsidRPr="00DD4C1D">
        <w:t>die</w:t>
      </w:r>
      <w:r w:rsidR="00726C7C" w:rsidRPr="00DD4C1D">
        <w:t>jenigen</w:t>
      </w:r>
      <w:r w:rsidR="002A2B04" w:rsidRPr="00DD4C1D">
        <w:t>,</w:t>
      </w:r>
      <w:r>
        <w:t xml:space="preserve"> </w:t>
      </w:r>
      <w:r w:rsidR="002A2B04" w:rsidRPr="00DD4C1D">
        <w:t>die</w:t>
      </w:r>
      <w:r>
        <w:t xml:space="preserve"> </w:t>
      </w:r>
      <w:r w:rsidR="002A2B04" w:rsidRPr="00DD4C1D">
        <w:t>weggingen,</w:t>
      </w:r>
      <w:r>
        <w:t xml:space="preserve"> </w:t>
      </w:r>
      <w:r w:rsidR="002A2B04" w:rsidRPr="00DD4C1D">
        <w:rPr>
          <w:spacing w:val="34"/>
        </w:rPr>
        <w:t>nie</w:t>
      </w:r>
      <w:r>
        <w:t xml:space="preserve"> </w:t>
      </w:r>
      <w:r w:rsidR="00DC60E6" w:rsidRPr="00DD4C1D">
        <w:t>„</w:t>
      </w:r>
      <w:r w:rsidR="002A2B04" w:rsidRPr="00DD4C1D">
        <w:t>von</w:t>
      </w:r>
      <w:r>
        <w:t xml:space="preserve"> </w:t>
      </w:r>
      <w:r w:rsidR="002A2B04" w:rsidRPr="00DD4C1D">
        <w:t>uns”</w:t>
      </w:r>
      <w:r>
        <w:t xml:space="preserve"> </w:t>
      </w:r>
      <w:r w:rsidR="002A2B04" w:rsidRPr="00DD4C1D">
        <w:t>gewesen</w:t>
      </w:r>
      <w:r>
        <w:t xml:space="preserve"> </w:t>
      </w:r>
      <w:r w:rsidR="002A2B04" w:rsidRPr="00DD4C1D">
        <w:t>waren.</w:t>
      </w:r>
      <w:r>
        <w:t xml:space="preserve"> </w:t>
      </w:r>
      <w:r w:rsidR="002A2B04" w:rsidRPr="00DD4C1D">
        <w:t>Irgendwann</w:t>
      </w:r>
      <w:r>
        <w:t xml:space="preserve"> </w:t>
      </w:r>
      <w:r w:rsidR="002A2B04" w:rsidRPr="00DD4C1D">
        <w:t>aber,</w:t>
      </w:r>
      <w:r>
        <w:t xml:space="preserve"> </w:t>
      </w:r>
      <w:r w:rsidR="002A2B04" w:rsidRPr="00DD4C1D">
        <w:t>bevor</w:t>
      </w:r>
      <w:r>
        <w:t xml:space="preserve"> </w:t>
      </w:r>
      <w:r w:rsidR="002A2B04" w:rsidRPr="00DD4C1D">
        <w:t>sie</w:t>
      </w:r>
      <w:r>
        <w:t xml:space="preserve"> </w:t>
      </w:r>
      <w:r w:rsidR="002A2B04" w:rsidRPr="00DD4C1D">
        <w:t>weggingen,</w:t>
      </w:r>
      <w:r>
        <w:t xml:space="preserve"> </w:t>
      </w:r>
      <w:r w:rsidR="002A2B04" w:rsidRPr="00DD4C1D">
        <w:t>waren</w:t>
      </w:r>
      <w:r>
        <w:t xml:space="preserve"> </w:t>
      </w:r>
      <w:r w:rsidR="002A2B04" w:rsidRPr="00DD4C1D">
        <w:t>sie</w:t>
      </w:r>
      <w:r>
        <w:t xml:space="preserve"> </w:t>
      </w:r>
      <w:r w:rsidR="002A2B04" w:rsidRPr="00DD4C1D">
        <w:t>nicht</w:t>
      </w:r>
      <w:r>
        <w:t xml:space="preserve"> </w:t>
      </w:r>
      <w:r w:rsidR="002A2B04" w:rsidRPr="00DD4C1D">
        <w:t>(</w:t>
      </w:r>
      <w:r w:rsidR="00075AB9" w:rsidRPr="00DD4C1D">
        <w:t>bzw.</w:t>
      </w:r>
      <w:r>
        <w:t xml:space="preserve"> </w:t>
      </w:r>
      <w:r w:rsidR="002A2B04" w:rsidRPr="00DD4C1D">
        <w:t>nicht</w:t>
      </w:r>
      <w:r>
        <w:t xml:space="preserve"> </w:t>
      </w:r>
      <w:r w:rsidR="002A2B04" w:rsidRPr="00DD4C1D">
        <w:rPr>
          <w:spacing w:val="34"/>
        </w:rPr>
        <w:t>mehr</w:t>
      </w:r>
      <w:r w:rsidR="002A2B04" w:rsidRPr="00DD4C1D">
        <w:t>)</w:t>
      </w:r>
      <w:r>
        <w:t xml:space="preserve"> </w:t>
      </w:r>
      <w:r w:rsidR="002A2B04" w:rsidRPr="00DD4C1D">
        <w:t>Gotteskinder.</w:t>
      </w:r>
      <w:r>
        <w:t xml:space="preserve"> </w:t>
      </w:r>
      <w:r w:rsidR="002A2B04" w:rsidRPr="00DD4C1D">
        <w:t>Gott</w:t>
      </w:r>
      <w:r>
        <w:t xml:space="preserve"> </w:t>
      </w:r>
      <w:r w:rsidR="002A2B04" w:rsidRPr="00DD4C1D">
        <w:t>sei</w:t>
      </w:r>
      <w:r>
        <w:t xml:space="preserve"> </w:t>
      </w:r>
      <w:r w:rsidR="002A2B04" w:rsidRPr="00DD4C1D">
        <w:t>Dank,</w:t>
      </w:r>
      <w:r>
        <w:t xml:space="preserve"> </w:t>
      </w:r>
      <w:r w:rsidR="002A2B04" w:rsidRPr="00DD4C1D">
        <w:t>dass</w:t>
      </w:r>
      <w:r>
        <w:t xml:space="preserve"> </w:t>
      </w:r>
      <w:r w:rsidR="002A2B04" w:rsidRPr="00DD4C1D">
        <w:t>die,</w:t>
      </w:r>
      <w:r>
        <w:t xml:space="preserve"> </w:t>
      </w:r>
      <w:r w:rsidR="002A2B04" w:rsidRPr="00DD4C1D">
        <w:t>die</w:t>
      </w:r>
      <w:r>
        <w:t xml:space="preserve"> </w:t>
      </w:r>
      <w:r w:rsidR="002A2B04" w:rsidRPr="00DD4C1D">
        <w:t>es</w:t>
      </w:r>
      <w:r>
        <w:t xml:space="preserve"> </w:t>
      </w:r>
      <w:r w:rsidR="002A2B04" w:rsidRPr="00DD4C1D">
        <w:t>wirklich</w:t>
      </w:r>
      <w:r>
        <w:t xml:space="preserve"> </w:t>
      </w:r>
      <w:r w:rsidR="002A2B04" w:rsidRPr="00DD4C1D">
        <w:t>waren,</w:t>
      </w:r>
      <w:r>
        <w:t xml:space="preserve"> </w:t>
      </w:r>
      <w:r w:rsidR="002A2B04" w:rsidRPr="00DD4C1D">
        <w:t>in</w:t>
      </w:r>
      <w:r>
        <w:t xml:space="preserve"> </w:t>
      </w:r>
      <w:r w:rsidR="002A2B04" w:rsidRPr="00DD4C1D">
        <w:t>diesem</w:t>
      </w:r>
      <w:r>
        <w:t xml:space="preserve"> </w:t>
      </w:r>
      <w:r w:rsidR="002A2B04" w:rsidRPr="00DD4C1D">
        <w:t>Fall</w:t>
      </w:r>
      <w:r>
        <w:t xml:space="preserve"> </w:t>
      </w:r>
      <w:r w:rsidR="002A2B04" w:rsidRPr="00DD4C1D">
        <w:t>so</w:t>
      </w:r>
      <w:r>
        <w:t xml:space="preserve"> </w:t>
      </w:r>
      <w:r w:rsidR="002A2B04" w:rsidRPr="00DD4C1D">
        <w:t>lebten,</w:t>
      </w:r>
      <w:r>
        <w:t xml:space="preserve"> </w:t>
      </w:r>
      <w:r w:rsidR="002A2B04" w:rsidRPr="00DD4C1D">
        <w:t>dass</w:t>
      </w:r>
      <w:r>
        <w:t xml:space="preserve"> </w:t>
      </w:r>
      <w:r w:rsidR="002A2B04" w:rsidRPr="00DD4C1D">
        <w:t>die</w:t>
      </w:r>
      <w:r>
        <w:t xml:space="preserve"> </w:t>
      </w:r>
      <w:r w:rsidR="002A2B04" w:rsidRPr="00DD4C1D">
        <w:t>anderen</w:t>
      </w:r>
      <w:r>
        <w:t xml:space="preserve"> </w:t>
      </w:r>
      <w:r w:rsidR="002A2B04" w:rsidRPr="00DD4C1D">
        <w:t>es</w:t>
      </w:r>
      <w:r>
        <w:t xml:space="preserve"> </w:t>
      </w:r>
      <w:r w:rsidR="002A2B04" w:rsidRPr="00DD4C1D">
        <w:t>nicht</w:t>
      </w:r>
      <w:r>
        <w:t xml:space="preserve"> </w:t>
      </w:r>
      <w:r w:rsidR="002A2B04" w:rsidRPr="00DD4C1D">
        <w:t>mehr</w:t>
      </w:r>
      <w:r>
        <w:t xml:space="preserve"> </w:t>
      </w:r>
      <w:r w:rsidR="002A2B04" w:rsidRPr="00DD4C1D">
        <w:t>bei</w:t>
      </w:r>
      <w:r>
        <w:t xml:space="preserve"> </w:t>
      </w:r>
      <w:r w:rsidR="002A2B04" w:rsidRPr="00DD4C1D">
        <w:t>ihnen</w:t>
      </w:r>
      <w:r>
        <w:t xml:space="preserve"> </w:t>
      </w:r>
      <w:r w:rsidR="002A2B04" w:rsidRPr="00DD4C1D">
        <w:t>aushielten.</w:t>
      </w:r>
      <w:r>
        <w:t xml:space="preserve"> </w:t>
      </w:r>
    </w:p>
    <w:p w14:paraId="1E9080AB" w14:textId="57EEC801" w:rsidR="00F641D2" w:rsidRPr="00DD4C1D" w:rsidRDefault="001478F8" w:rsidP="002C0189">
      <w:r>
        <w:t xml:space="preserve">    </w:t>
      </w:r>
      <w:r w:rsidR="00B37B17" w:rsidRPr="00DD4C1D">
        <w:t>Es</w:t>
      </w:r>
      <w:r>
        <w:t xml:space="preserve"> </w:t>
      </w:r>
      <w:r w:rsidR="00B37B17" w:rsidRPr="00DD4C1D">
        <w:t>wird</w:t>
      </w:r>
      <w:r>
        <w:t xml:space="preserve"> </w:t>
      </w:r>
      <w:r w:rsidR="00B37B17" w:rsidRPr="00DD4C1D">
        <w:t>wohl</w:t>
      </w:r>
      <w:r>
        <w:t xml:space="preserve"> </w:t>
      </w:r>
      <w:r w:rsidR="00B37B17" w:rsidRPr="00DD4C1D">
        <w:t>oft</w:t>
      </w:r>
      <w:r>
        <w:t xml:space="preserve"> </w:t>
      </w:r>
      <w:r w:rsidR="00B37B17" w:rsidRPr="00DD4C1D">
        <w:t>auch</w:t>
      </w:r>
      <w:r>
        <w:t xml:space="preserve"> </w:t>
      </w:r>
      <w:r w:rsidR="00B37B17" w:rsidRPr="00DD4C1D">
        <w:t>Mitläufer</w:t>
      </w:r>
      <w:r>
        <w:t xml:space="preserve"> </w:t>
      </w:r>
      <w:r w:rsidR="00B37B17" w:rsidRPr="00DD4C1D">
        <w:t>unter</w:t>
      </w:r>
      <w:r>
        <w:t xml:space="preserve"> </w:t>
      </w:r>
      <w:r w:rsidR="00B37B17" w:rsidRPr="00DD4C1D">
        <w:t>den</w:t>
      </w:r>
      <w:r>
        <w:t xml:space="preserve"> </w:t>
      </w:r>
      <w:r w:rsidR="00B37B17" w:rsidRPr="00DD4C1D">
        <w:t>Kreisen</w:t>
      </w:r>
      <w:r>
        <w:t xml:space="preserve"> </w:t>
      </w:r>
      <w:r w:rsidR="00B37B17" w:rsidRPr="00DD4C1D">
        <w:t>wahrer</w:t>
      </w:r>
      <w:r>
        <w:t xml:space="preserve"> </w:t>
      </w:r>
      <w:r w:rsidR="00B37B17" w:rsidRPr="00DD4C1D">
        <w:t>Christen</w:t>
      </w:r>
      <w:r>
        <w:t xml:space="preserve"> </w:t>
      </w:r>
      <w:r w:rsidR="00B37B17" w:rsidRPr="00DD4C1D">
        <w:t>gegeben</w:t>
      </w:r>
      <w:r>
        <w:t xml:space="preserve"> </w:t>
      </w:r>
      <w:r w:rsidR="00B37B17" w:rsidRPr="00DD4C1D">
        <w:t>haben.</w:t>
      </w:r>
      <w:r>
        <w:t xml:space="preserve"> </w:t>
      </w:r>
      <w:r w:rsidR="00B37B17" w:rsidRPr="00DD4C1D">
        <w:t>An</w:t>
      </w:r>
      <w:r>
        <w:t xml:space="preserve"> </w:t>
      </w:r>
      <w:r w:rsidR="00B37B17" w:rsidRPr="00DD4C1D">
        <w:t>solche</w:t>
      </w:r>
      <w:r>
        <w:t xml:space="preserve"> </w:t>
      </w:r>
      <w:r w:rsidR="00B37B17" w:rsidRPr="00DD4C1D">
        <w:t>jedoch</w:t>
      </w:r>
      <w:r>
        <w:t xml:space="preserve"> </w:t>
      </w:r>
      <w:r w:rsidR="00B37B17" w:rsidRPr="00DD4C1D">
        <w:t>sind</w:t>
      </w:r>
      <w:r>
        <w:t xml:space="preserve"> </w:t>
      </w:r>
      <w:r w:rsidR="00B37B17" w:rsidRPr="00DD4C1D">
        <w:t>die</w:t>
      </w:r>
      <w:r>
        <w:t xml:space="preserve"> </w:t>
      </w:r>
      <w:r w:rsidR="00B37B17" w:rsidRPr="00DD4C1D">
        <w:t>neutestamentlichen</w:t>
      </w:r>
      <w:r>
        <w:t xml:space="preserve"> </w:t>
      </w:r>
      <w:r w:rsidR="00B37B17" w:rsidRPr="00DD4C1D">
        <w:t>Briefe</w:t>
      </w:r>
      <w:r>
        <w:t xml:space="preserve"> </w:t>
      </w:r>
      <w:r w:rsidR="00B37B17" w:rsidRPr="00DD4C1D">
        <w:t>nicht</w:t>
      </w:r>
      <w:r>
        <w:t xml:space="preserve"> </w:t>
      </w:r>
      <w:r w:rsidR="00B37B17" w:rsidRPr="00DD4C1D">
        <w:t>gerichtet.</w:t>
      </w:r>
      <w:r>
        <w:t xml:space="preserve"> </w:t>
      </w:r>
      <w:r w:rsidR="00B37B17" w:rsidRPr="00DD4C1D">
        <w:t>Vgl.</w:t>
      </w:r>
      <w:r>
        <w:t xml:space="preserve"> </w:t>
      </w:r>
      <w:r w:rsidR="00B37B17" w:rsidRPr="00DD4C1D">
        <w:t>die</w:t>
      </w:r>
      <w:r>
        <w:t xml:space="preserve"> </w:t>
      </w:r>
      <w:r w:rsidR="00B37B17" w:rsidRPr="00DD4C1D">
        <w:t>Briefanfänge,</w:t>
      </w:r>
      <w:r>
        <w:t xml:space="preserve"> </w:t>
      </w:r>
      <w:r w:rsidR="00B37B17" w:rsidRPr="00DD4C1D">
        <w:t>wo</w:t>
      </w:r>
      <w:r>
        <w:t xml:space="preserve"> </w:t>
      </w:r>
      <w:r w:rsidR="00B37B17" w:rsidRPr="00DD4C1D">
        <w:t>angegeben</w:t>
      </w:r>
      <w:r>
        <w:t xml:space="preserve"> </w:t>
      </w:r>
      <w:r w:rsidR="00B37B17" w:rsidRPr="00DD4C1D">
        <w:t>wird,</w:t>
      </w:r>
      <w:r>
        <w:t xml:space="preserve"> </w:t>
      </w:r>
      <w:r w:rsidR="00B37B17" w:rsidRPr="00DD4C1D">
        <w:t>dass</w:t>
      </w:r>
      <w:r>
        <w:t xml:space="preserve"> </w:t>
      </w:r>
      <w:r w:rsidR="00B37B17" w:rsidRPr="00DD4C1D">
        <w:t>die</w:t>
      </w:r>
      <w:r>
        <w:t xml:space="preserve"> </w:t>
      </w:r>
      <w:r w:rsidR="00B37B17" w:rsidRPr="00DD4C1D">
        <w:t>Briefe</w:t>
      </w:r>
      <w:r>
        <w:t xml:space="preserve"> </w:t>
      </w:r>
      <w:r w:rsidR="00B37B17" w:rsidRPr="00DD4C1D">
        <w:t>an</w:t>
      </w:r>
      <w:r>
        <w:t xml:space="preserve"> </w:t>
      </w:r>
      <w:r w:rsidR="00B37B17" w:rsidRPr="00DD4C1D">
        <w:t>„die</w:t>
      </w:r>
      <w:r>
        <w:t xml:space="preserve"> </w:t>
      </w:r>
      <w:r w:rsidR="00B37B17" w:rsidRPr="00DD4C1D">
        <w:t>Gemeinde“,</w:t>
      </w:r>
      <w:r>
        <w:t xml:space="preserve"> </w:t>
      </w:r>
      <w:r w:rsidR="00B37B17" w:rsidRPr="00DD4C1D">
        <w:t>„die</w:t>
      </w:r>
      <w:r>
        <w:t xml:space="preserve"> </w:t>
      </w:r>
      <w:r w:rsidR="00B37B17" w:rsidRPr="00DD4C1D">
        <w:t>Heiligen“,</w:t>
      </w:r>
      <w:r>
        <w:t xml:space="preserve"> </w:t>
      </w:r>
      <w:r w:rsidR="00B37B17" w:rsidRPr="00DD4C1D">
        <w:t>„die</w:t>
      </w:r>
      <w:r>
        <w:t xml:space="preserve"> </w:t>
      </w:r>
      <w:r w:rsidR="00B37B17" w:rsidRPr="00DD4C1D">
        <w:t>in</w:t>
      </w:r>
      <w:r>
        <w:t xml:space="preserve"> </w:t>
      </w:r>
      <w:r w:rsidR="00B37B17" w:rsidRPr="00DD4C1D">
        <w:t>Christus“</w:t>
      </w:r>
      <w:r>
        <w:t xml:space="preserve"> </w:t>
      </w:r>
      <w:r w:rsidR="00B37B17" w:rsidRPr="00DD4C1D">
        <w:t>gerichtet</w:t>
      </w:r>
      <w:r>
        <w:t xml:space="preserve"> </w:t>
      </w:r>
      <w:r w:rsidR="00B37B17" w:rsidRPr="00DD4C1D">
        <w:t>sind.</w:t>
      </w:r>
      <w:r>
        <w:t xml:space="preserve"> </w:t>
      </w:r>
      <w:r w:rsidR="00B37B17" w:rsidRPr="00DD4C1D">
        <w:t>Auch</w:t>
      </w:r>
      <w:r>
        <w:t xml:space="preserve"> </w:t>
      </w:r>
      <w:r w:rsidR="00B37B17" w:rsidRPr="00DD4C1D">
        <w:t>der</w:t>
      </w:r>
      <w:r>
        <w:t xml:space="preserve"> </w:t>
      </w:r>
      <w:r w:rsidR="00B37B17" w:rsidRPr="00DD4C1D">
        <w:t>Hebräerbrief</w:t>
      </w:r>
      <w:r>
        <w:t xml:space="preserve"> </w:t>
      </w:r>
      <w:r w:rsidR="00B37B17" w:rsidRPr="00DD4C1D">
        <w:t>ist</w:t>
      </w:r>
      <w:r>
        <w:t xml:space="preserve"> </w:t>
      </w:r>
      <w:r w:rsidR="00B37B17" w:rsidRPr="00DD4C1D">
        <w:t>an</w:t>
      </w:r>
      <w:r>
        <w:t xml:space="preserve"> </w:t>
      </w:r>
      <w:r w:rsidR="00B37B17" w:rsidRPr="00DD4C1D">
        <w:t>Christen</w:t>
      </w:r>
      <w:r>
        <w:t xml:space="preserve"> </w:t>
      </w:r>
      <w:r w:rsidR="00B37B17" w:rsidRPr="00DD4C1D">
        <w:t>gerichtet,</w:t>
      </w:r>
      <w:r>
        <w:t xml:space="preserve"> </w:t>
      </w:r>
      <w:r w:rsidR="00B37B17" w:rsidRPr="00DD4C1D">
        <w:rPr>
          <w:spacing w:val="34"/>
        </w:rPr>
        <w:t>nicht</w:t>
      </w:r>
      <w:r>
        <w:t xml:space="preserve"> </w:t>
      </w:r>
      <w:r w:rsidR="00B37B17" w:rsidRPr="00DD4C1D">
        <w:t>an</w:t>
      </w:r>
      <w:r>
        <w:t xml:space="preserve"> </w:t>
      </w:r>
      <w:r w:rsidR="00B37B17" w:rsidRPr="00DD4C1D">
        <w:t>eine</w:t>
      </w:r>
      <w:r>
        <w:t xml:space="preserve"> </w:t>
      </w:r>
      <w:r w:rsidR="00B37B17" w:rsidRPr="00DD4C1D">
        <w:t>gemischte</w:t>
      </w:r>
      <w:r>
        <w:t xml:space="preserve"> </w:t>
      </w:r>
      <w:r w:rsidR="00B37B17" w:rsidRPr="00DD4C1D">
        <w:t>Gruppe.</w:t>
      </w:r>
      <w:r w:rsidR="00B37B17" w:rsidRPr="00DD4C1D">
        <w:rPr>
          <w:rStyle w:val="Funotenzeichen"/>
        </w:rPr>
        <w:footnoteReference w:id="20"/>
      </w:r>
    </w:p>
    <w:p w14:paraId="66B8AF57" w14:textId="0ED7A53D" w:rsidR="00D25597" w:rsidRPr="00DD4C1D" w:rsidRDefault="001478F8" w:rsidP="002C0189">
      <w:r>
        <w:t xml:space="preserve">    </w:t>
      </w:r>
      <w:r w:rsidR="00D25597" w:rsidRPr="00DD4C1D">
        <w:t>Es</w:t>
      </w:r>
      <w:r>
        <w:t xml:space="preserve"> </w:t>
      </w:r>
      <w:r w:rsidR="00D25597" w:rsidRPr="00DD4C1D">
        <w:t>darf</w:t>
      </w:r>
      <w:r>
        <w:t xml:space="preserve"> </w:t>
      </w:r>
      <w:r w:rsidR="00D25597" w:rsidRPr="00DD4C1D">
        <w:t>hinzugefügt</w:t>
      </w:r>
      <w:r>
        <w:t xml:space="preserve"> </w:t>
      </w:r>
      <w:r w:rsidR="00D25597" w:rsidRPr="00DD4C1D">
        <w:t>werden:</w:t>
      </w:r>
      <w:r>
        <w:t xml:space="preserve"> </w:t>
      </w:r>
      <w:r w:rsidR="00D25597" w:rsidRPr="00DD4C1D">
        <w:t>Johannes</w:t>
      </w:r>
      <w:r>
        <w:t xml:space="preserve"> </w:t>
      </w:r>
      <w:r w:rsidR="00D25597" w:rsidRPr="00DD4C1D">
        <w:t>spricht</w:t>
      </w:r>
      <w:r>
        <w:t xml:space="preserve"> </w:t>
      </w:r>
      <w:r w:rsidR="00D25597" w:rsidRPr="00DD4C1D">
        <w:t>in</w:t>
      </w:r>
      <w:r>
        <w:t xml:space="preserve"> </w:t>
      </w:r>
      <w:r w:rsidR="00D25597" w:rsidRPr="00DD4C1D">
        <w:t>diesem</w:t>
      </w:r>
      <w:r>
        <w:t xml:space="preserve"> </w:t>
      </w:r>
      <w:r w:rsidR="00D25597" w:rsidRPr="00DD4C1D">
        <w:t>Vers</w:t>
      </w:r>
      <w:r>
        <w:t xml:space="preserve"> </w:t>
      </w:r>
      <w:r w:rsidR="00D25597" w:rsidRPr="00DD4C1D">
        <w:t>wahrscheinlich</w:t>
      </w:r>
      <w:r>
        <w:t xml:space="preserve"> </w:t>
      </w:r>
      <w:r w:rsidR="00D25597" w:rsidRPr="00DD4C1D">
        <w:t>von</w:t>
      </w:r>
      <w:r>
        <w:t xml:space="preserve"> </w:t>
      </w:r>
      <w:r w:rsidR="00D25597" w:rsidRPr="00DD4C1D">
        <w:t>sich</w:t>
      </w:r>
      <w:r>
        <w:t xml:space="preserve"> </w:t>
      </w:r>
      <w:r w:rsidR="00D25597" w:rsidRPr="00DD4C1D">
        <w:t>und</w:t>
      </w:r>
      <w:r>
        <w:t xml:space="preserve"> </w:t>
      </w:r>
      <w:r w:rsidR="00D25597" w:rsidRPr="00DD4C1D">
        <w:t>den</w:t>
      </w:r>
      <w:r>
        <w:t xml:space="preserve"> </w:t>
      </w:r>
      <w:r w:rsidR="00D25597" w:rsidRPr="00DD4C1D">
        <w:t>andere</w:t>
      </w:r>
      <w:r w:rsidR="00B37B17" w:rsidRPr="00DD4C1D">
        <w:t>n</w:t>
      </w:r>
      <w:r>
        <w:t xml:space="preserve"> </w:t>
      </w:r>
      <w:r w:rsidR="00B37B17" w:rsidRPr="00DD4C1D">
        <w:t>missionarischen</w:t>
      </w:r>
      <w:r>
        <w:t xml:space="preserve"> </w:t>
      </w:r>
      <w:r w:rsidR="00B37B17" w:rsidRPr="00DD4C1D">
        <w:t>Lehrern.</w:t>
      </w:r>
      <w:r>
        <w:t xml:space="preserve"> </w:t>
      </w:r>
      <w:r w:rsidR="00B37B17" w:rsidRPr="00DD4C1D">
        <w:t>Von</w:t>
      </w:r>
      <w:r>
        <w:t xml:space="preserve"> </w:t>
      </w:r>
      <w:r w:rsidR="00B37B17" w:rsidRPr="00DD4C1D">
        <w:t>den</w:t>
      </w:r>
      <w:r>
        <w:t xml:space="preserve"> </w:t>
      </w:r>
      <w:r w:rsidR="00B37B17" w:rsidRPr="00DD4C1D">
        <w:t>Aposteln</w:t>
      </w:r>
      <w:r>
        <w:t xml:space="preserve"> </w:t>
      </w:r>
      <w:r w:rsidR="00B37B17" w:rsidRPr="00DD4C1D">
        <w:t>waren</w:t>
      </w:r>
      <w:r>
        <w:t xml:space="preserve"> </w:t>
      </w:r>
      <w:r w:rsidR="00B37B17" w:rsidRPr="00DD4C1D">
        <w:t>jene</w:t>
      </w:r>
      <w:r>
        <w:t xml:space="preserve"> </w:t>
      </w:r>
      <w:r w:rsidR="00B37B17" w:rsidRPr="00DD4C1D">
        <w:t>Lehrer</w:t>
      </w:r>
      <w:r>
        <w:t xml:space="preserve"> </w:t>
      </w:r>
      <w:r w:rsidR="00B37B17" w:rsidRPr="00DD4C1D">
        <w:t>ausgegangen.</w:t>
      </w:r>
      <w:r>
        <w:t xml:space="preserve"> </w:t>
      </w:r>
      <w:r w:rsidR="00B37B17" w:rsidRPr="00DD4C1D">
        <w:t>Sie</w:t>
      </w:r>
      <w:r>
        <w:t xml:space="preserve"> </w:t>
      </w:r>
      <w:r w:rsidR="00B37B17" w:rsidRPr="00DD4C1D">
        <w:t>waren</w:t>
      </w:r>
      <w:r>
        <w:t xml:space="preserve"> </w:t>
      </w:r>
      <w:r w:rsidR="00B37B17" w:rsidRPr="00DD4C1D">
        <w:t>aber</w:t>
      </w:r>
      <w:r>
        <w:t xml:space="preserve"> </w:t>
      </w:r>
      <w:r w:rsidR="00B37B17" w:rsidRPr="00DD4C1D">
        <w:t>nicht</w:t>
      </w:r>
      <w:r>
        <w:t xml:space="preserve"> </w:t>
      </w:r>
      <w:r w:rsidR="00B37B17" w:rsidRPr="00DD4C1D">
        <w:t>„von</w:t>
      </w:r>
      <w:r>
        <w:t xml:space="preserve"> </w:t>
      </w:r>
      <w:r w:rsidR="00B37B17" w:rsidRPr="00DD4C1D">
        <w:t>ihnen“</w:t>
      </w:r>
      <w:r>
        <w:t xml:space="preserve"> </w:t>
      </w:r>
      <w:r w:rsidR="00B37B17" w:rsidRPr="00DD4C1D">
        <w:t>gewesen.</w:t>
      </w:r>
      <w:r>
        <w:t xml:space="preserve"> </w:t>
      </w:r>
      <w:r w:rsidR="00B37B17" w:rsidRPr="00DD4C1D">
        <w:t>Ansonsten</w:t>
      </w:r>
      <w:r>
        <w:t xml:space="preserve"> </w:t>
      </w:r>
      <w:r w:rsidR="00B37B17" w:rsidRPr="00DD4C1D">
        <w:t>wären</w:t>
      </w:r>
      <w:r>
        <w:t xml:space="preserve"> </w:t>
      </w:r>
      <w:r w:rsidR="00B37B17" w:rsidRPr="00DD4C1D">
        <w:t>sie</w:t>
      </w:r>
      <w:r>
        <w:t xml:space="preserve"> </w:t>
      </w:r>
      <w:r w:rsidR="00B37B17" w:rsidRPr="00DD4C1D">
        <w:t>nicht</w:t>
      </w:r>
      <w:r>
        <w:t xml:space="preserve"> </w:t>
      </w:r>
      <w:r w:rsidR="00B37B17" w:rsidRPr="00DD4C1D">
        <w:t>weggegangen.</w:t>
      </w:r>
      <w:r>
        <w:t xml:space="preserve"> </w:t>
      </w:r>
    </w:p>
    <w:p w14:paraId="5B69ABCC" w14:textId="77777777" w:rsidR="00F641D2" w:rsidRPr="00DD4C1D" w:rsidRDefault="00F641D2" w:rsidP="002C0189"/>
    <w:p w14:paraId="7FF09B94" w14:textId="72D75481" w:rsidR="00F641D2" w:rsidRPr="00DD4C1D" w:rsidRDefault="001478F8" w:rsidP="007D4908">
      <w:pPr>
        <w:pStyle w:val="berschrift3"/>
      </w:pPr>
      <w:r>
        <w:rPr>
          <w:color w:val="auto"/>
        </w:rPr>
        <w:t xml:space="preserve"> </w:t>
      </w:r>
      <w:r w:rsidR="00DC60E6" w:rsidRPr="00DD4C1D">
        <w:rPr>
          <w:color w:val="auto"/>
        </w:rPr>
        <w:t>„</w:t>
      </w:r>
      <w:r w:rsidR="002A2B04" w:rsidRPr="00DD4C1D">
        <w:t>Es</w:t>
      </w:r>
      <w:r>
        <w:t xml:space="preserve"> </w:t>
      </w:r>
      <w:r w:rsidR="002A2B04" w:rsidRPr="00DD4C1D">
        <w:t>gibt</w:t>
      </w:r>
      <w:r>
        <w:t xml:space="preserve"> </w:t>
      </w:r>
      <w:r w:rsidR="002A2B04" w:rsidRPr="00DD4C1D">
        <w:t>keine</w:t>
      </w:r>
      <w:r>
        <w:t xml:space="preserve"> </w:t>
      </w:r>
      <w:r w:rsidR="002A2B04" w:rsidRPr="00DD4C1D">
        <w:t>Gotteskindschaft</w:t>
      </w:r>
      <w:r>
        <w:t xml:space="preserve"> </w:t>
      </w:r>
      <w:r w:rsidR="002A2B04" w:rsidRPr="00DD4C1D">
        <w:t>auf</w:t>
      </w:r>
      <w:r>
        <w:t xml:space="preserve"> </w:t>
      </w:r>
      <w:r w:rsidR="002A2B04" w:rsidRPr="00DD4C1D">
        <w:t>Bewährung.”</w:t>
      </w:r>
      <w:r>
        <w:t xml:space="preserve"> </w:t>
      </w:r>
    </w:p>
    <w:p w14:paraId="4C8D813D" w14:textId="17272FA8" w:rsidR="00983243" w:rsidRPr="00DD4C1D" w:rsidRDefault="001478F8" w:rsidP="002C0189">
      <w:r>
        <w:t xml:space="preserve">    </w:t>
      </w:r>
      <w:r w:rsidR="002A2B04" w:rsidRPr="00DD4C1D">
        <w:t>Es</w:t>
      </w:r>
      <w:r>
        <w:t xml:space="preserve"> </w:t>
      </w:r>
      <w:r w:rsidR="002A2B04" w:rsidRPr="00DD4C1D">
        <w:t>wird</w:t>
      </w:r>
      <w:r>
        <w:t xml:space="preserve"> </w:t>
      </w:r>
      <w:r w:rsidR="002A2B04" w:rsidRPr="00DD4C1D">
        <w:t>argumentiert:</w:t>
      </w:r>
      <w:r>
        <w:t xml:space="preserve"> </w:t>
      </w:r>
      <w:r w:rsidR="00DC60E6" w:rsidRPr="00DD4C1D">
        <w:t>„</w:t>
      </w:r>
      <w:r w:rsidR="002A2B04" w:rsidRPr="00DD4C1D">
        <w:t>Im</w:t>
      </w:r>
      <w:r>
        <w:t xml:space="preserve"> </w:t>
      </w:r>
      <w:r w:rsidR="002A2B04" w:rsidRPr="00DD4C1D">
        <w:t>Neuen</w:t>
      </w:r>
      <w:r>
        <w:t xml:space="preserve"> </w:t>
      </w:r>
      <w:r w:rsidR="002A2B04" w:rsidRPr="00DD4C1D">
        <w:t>Testament</w:t>
      </w:r>
      <w:r>
        <w:t xml:space="preserve"> </w:t>
      </w:r>
      <w:r w:rsidR="002A2B04" w:rsidRPr="00DD4C1D">
        <w:t>gibt</w:t>
      </w:r>
      <w:r>
        <w:t xml:space="preserve"> </w:t>
      </w:r>
      <w:r w:rsidR="002A2B04" w:rsidRPr="00DD4C1D">
        <w:t>es</w:t>
      </w:r>
      <w:r>
        <w:t xml:space="preserve"> </w:t>
      </w:r>
      <w:r w:rsidR="002A2B04" w:rsidRPr="00DD4C1D">
        <w:t>keinen</w:t>
      </w:r>
      <w:r>
        <w:t xml:space="preserve"> </w:t>
      </w:r>
      <w:r w:rsidR="002A2B04" w:rsidRPr="00DD4C1D">
        <w:t>Hinweis</w:t>
      </w:r>
      <w:r>
        <w:t xml:space="preserve"> </w:t>
      </w:r>
      <w:r w:rsidR="002A2B04" w:rsidRPr="00DD4C1D">
        <w:t>auf</w:t>
      </w:r>
      <w:r>
        <w:t xml:space="preserve"> </w:t>
      </w:r>
      <w:r w:rsidR="002A2B04" w:rsidRPr="00DD4C1D">
        <w:t>eine</w:t>
      </w:r>
      <w:r>
        <w:t xml:space="preserve"> </w:t>
      </w:r>
      <w:r w:rsidR="002A2B04" w:rsidRPr="00DD4C1D">
        <w:t>Gotteskindschaft</w:t>
      </w:r>
      <w:r>
        <w:t xml:space="preserve"> </w:t>
      </w:r>
      <w:r w:rsidR="002A2B04" w:rsidRPr="00DD4C1D">
        <w:t>auf</w:t>
      </w:r>
      <w:r>
        <w:t xml:space="preserve"> </w:t>
      </w:r>
      <w:r w:rsidR="002A2B04" w:rsidRPr="00DD4C1D">
        <w:t>Bewährung.</w:t>
      </w:r>
      <w:r>
        <w:t xml:space="preserve"> </w:t>
      </w:r>
      <w:r w:rsidR="002A2B04" w:rsidRPr="00DD4C1D">
        <w:t>Wer</w:t>
      </w:r>
      <w:r>
        <w:t xml:space="preserve"> </w:t>
      </w:r>
      <w:r w:rsidR="002A2B04" w:rsidRPr="00DD4C1D">
        <w:t>abfällt</w:t>
      </w:r>
      <w:r w:rsidR="00FA365C" w:rsidRPr="00DD4C1D">
        <w:t>,</w:t>
      </w:r>
      <w:r>
        <w:t xml:space="preserve"> </w:t>
      </w:r>
      <w:r w:rsidR="00FA365C" w:rsidRPr="00DD4C1D">
        <w:t>wird</w:t>
      </w:r>
      <w:r>
        <w:t xml:space="preserve"> </w:t>
      </w:r>
      <w:r w:rsidR="00FA365C" w:rsidRPr="00DD4C1D">
        <w:t>als</w:t>
      </w:r>
      <w:r>
        <w:t xml:space="preserve"> </w:t>
      </w:r>
      <w:r w:rsidR="00FA365C" w:rsidRPr="00DD4C1D">
        <w:t>Ungläubiger</w:t>
      </w:r>
      <w:r>
        <w:t xml:space="preserve"> </w:t>
      </w:r>
      <w:r w:rsidR="00FA365C" w:rsidRPr="00DD4C1D">
        <w:t>offenbar</w:t>
      </w:r>
      <w:r>
        <w:t xml:space="preserve"> </w:t>
      </w:r>
      <w:r w:rsidR="002A2B04" w:rsidRPr="00DD4C1D">
        <w:t>(</w:t>
      </w:r>
      <w:r>
        <w:t xml:space="preserve">1. Johannes </w:t>
      </w:r>
      <w:r w:rsidR="002A2B04" w:rsidRPr="00DD4C1D">
        <w:t>2</w:t>
      </w:r>
      <w:r>
        <w:t>, 1</w:t>
      </w:r>
      <w:r w:rsidR="002A2B04" w:rsidRPr="00DD4C1D">
        <w:t>9;</w:t>
      </w:r>
      <w:r>
        <w:t xml:space="preserve"> Hebräer </w:t>
      </w:r>
      <w:r w:rsidR="002A2B04" w:rsidRPr="00DD4C1D">
        <w:t>3</w:t>
      </w:r>
      <w:r>
        <w:t>, 1</w:t>
      </w:r>
      <w:r w:rsidR="002A2B04" w:rsidRPr="00DD4C1D">
        <w:t>4).</w:t>
      </w:r>
      <w:r>
        <w:t xml:space="preserve"> </w:t>
      </w:r>
      <w:r w:rsidR="002A2B04" w:rsidRPr="00DD4C1D">
        <w:t>Wer</w:t>
      </w:r>
      <w:r>
        <w:t xml:space="preserve"> </w:t>
      </w:r>
      <w:r w:rsidR="002A2B04" w:rsidRPr="00DD4C1D">
        <w:t>ausharrt,</w:t>
      </w:r>
      <w:r>
        <w:t xml:space="preserve"> </w:t>
      </w:r>
      <w:r w:rsidR="002A2B04" w:rsidRPr="00DD4C1D">
        <w:t>beweist,</w:t>
      </w:r>
      <w:r>
        <w:t xml:space="preserve"> </w:t>
      </w:r>
      <w:r w:rsidR="002A2B04" w:rsidRPr="00DD4C1D">
        <w:t>dass</w:t>
      </w:r>
      <w:r>
        <w:t xml:space="preserve"> </w:t>
      </w:r>
      <w:r w:rsidR="002A2B04" w:rsidRPr="00DD4C1D">
        <w:t>er</w:t>
      </w:r>
      <w:r>
        <w:t xml:space="preserve"> </w:t>
      </w:r>
      <w:r w:rsidR="002A2B04" w:rsidRPr="00DD4C1D">
        <w:t>bewährt</w:t>
      </w:r>
      <w:r>
        <w:t xml:space="preserve"> </w:t>
      </w:r>
      <w:r w:rsidR="002A2B04" w:rsidRPr="00DD4C1D">
        <w:t>ist</w:t>
      </w:r>
      <w:r>
        <w:t xml:space="preserve"> </w:t>
      </w:r>
      <w:r w:rsidR="002A2B04" w:rsidRPr="00DD4C1D">
        <w:t>(</w:t>
      </w:r>
      <w:r>
        <w:t xml:space="preserve">Römer </w:t>
      </w:r>
      <w:r w:rsidR="002A2B04" w:rsidRPr="00DD4C1D">
        <w:t>5</w:t>
      </w:r>
      <w:r>
        <w:t>, 4</w:t>
      </w:r>
      <w:r w:rsidR="002A2B04" w:rsidRPr="00DD4C1D">
        <w:t>).”</w:t>
      </w:r>
      <w:r>
        <w:t xml:space="preserve"> </w:t>
      </w:r>
    </w:p>
    <w:p w14:paraId="6BA3E064" w14:textId="77777777" w:rsidR="00983243" w:rsidRPr="00DD4C1D" w:rsidRDefault="00983243" w:rsidP="002C0189"/>
    <w:p w14:paraId="08E4575D" w14:textId="4801C941" w:rsidR="00F641D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06B27D5D" w14:textId="7A433BB5" w:rsidR="009D6CB1" w:rsidRPr="00DD4C1D" w:rsidRDefault="001478F8" w:rsidP="009D6CB1">
      <w:pPr>
        <w:rPr>
          <w:rFonts w:ascii="Arial" w:hAnsi="Arial" w:cs="Arial"/>
          <w:sz w:val="15"/>
          <w:szCs w:val="15"/>
        </w:rPr>
      </w:pPr>
      <w:r>
        <w:t xml:space="preserve">    </w:t>
      </w:r>
      <w:r w:rsidR="002A2B04" w:rsidRPr="00DD4C1D">
        <w:t>Wer</w:t>
      </w:r>
      <w:r>
        <w:t xml:space="preserve"> </w:t>
      </w:r>
      <w:r w:rsidR="002A2B04" w:rsidRPr="00DD4C1D">
        <w:t>ausharrt,</w:t>
      </w:r>
      <w:r>
        <w:t xml:space="preserve"> </w:t>
      </w:r>
      <w:r w:rsidR="002A2B04" w:rsidRPr="00DD4C1D">
        <w:t>beweist,</w:t>
      </w:r>
      <w:r>
        <w:t xml:space="preserve"> </w:t>
      </w:r>
      <w:r w:rsidR="002A2B04" w:rsidRPr="00DD4C1D">
        <w:t>dass</w:t>
      </w:r>
      <w:r>
        <w:t xml:space="preserve"> </w:t>
      </w:r>
      <w:r w:rsidR="002A2B04" w:rsidRPr="00DD4C1D">
        <w:t>er</w:t>
      </w:r>
      <w:r>
        <w:t xml:space="preserve"> </w:t>
      </w:r>
      <w:r w:rsidR="002A2B04" w:rsidRPr="00DD4C1D">
        <w:t>bewährt</w:t>
      </w:r>
      <w:r>
        <w:t xml:space="preserve"> </w:t>
      </w:r>
      <w:r w:rsidR="002A2B04" w:rsidRPr="00DD4C1D">
        <w:t>ist,</w:t>
      </w:r>
      <w:r>
        <w:t xml:space="preserve"> </w:t>
      </w:r>
      <w:r w:rsidR="002A2B04" w:rsidRPr="00DD4C1D">
        <w:rPr>
          <w:spacing w:val="34"/>
        </w:rPr>
        <w:t>solange</w:t>
      </w:r>
      <w:r>
        <w:t xml:space="preserve"> </w:t>
      </w:r>
      <w:r w:rsidR="002A2B04" w:rsidRPr="00DD4C1D">
        <w:t>er</w:t>
      </w:r>
      <w:r>
        <w:t xml:space="preserve"> </w:t>
      </w:r>
      <w:r w:rsidR="002A2B04" w:rsidRPr="00DD4C1D">
        <w:t>ausharrt.</w:t>
      </w:r>
      <w:r>
        <w:t xml:space="preserve"> </w:t>
      </w:r>
      <w:r w:rsidR="002A2B04" w:rsidRPr="00DD4C1D">
        <w:t>Auch</w:t>
      </w:r>
      <w:r>
        <w:t xml:space="preserve"> </w:t>
      </w:r>
      <w:r w:rsidR="002A2B04" w:rsidRPr="00DD4C1D">
        <w:t>ein</w:t>
      </w:r>
      <w:r>
        <w:t xml:space="preserve"> </w:t>
      </w:r>
      <w:r w:rsidR="002A2B04" w:rsidRPr="00DD4C1D">
        <w:t>Bewährter</w:t>
      </w:r>
      <w:r>
        <w:t xml:space="preserve"> </w:t>
      </w:r>
      <w:r w:rsidR="002A2B04" w:rsidRPr="00DD4C1D">
        <w:t>kann</w:t>
      </w:r>
      <w:r>
        <w:t xml:space="preserve"> </w:t>
      </w:r>
      <w:r w:rsidR="002A2B04" w:rsidRPr="00DD4C1D">
        <w:t>wieder</w:t>
      </w:r>
      <w:r>
        <w:t xml:space="preserve"> </w:t>
      </w:r>
      <w:r w:rsidR="002A2B04" w:rsidRPr="00DD4C1D">
        <w:t>zu</w:t>
      </w:r>
      <w:r>
        <w:t xml:space="preserve"> </w:t>
      </w:r>
      <w:r w:rsidR="002A2B04" w:rsidRPr="00DD4C1D">
        <w:t>einem</w:t>
      </w:r>
      <w:r>
        <w:t xml:space="preserve"> </w:t>
      </w:r>
      <w:r w:rsidR="002A2B04" w:rsidRPr="00DD4C1D">
        <w:t>Unbewährten</w:t>
      </w:r>
      <w:r>
        <w:t xml:space="preserve"> </w:t>
      </w:r>
      <w:r w:rsidR="002A2B04" w:rsidRPr="00DD4C1D">
        <w:t>werden</w:t>
      </w:r>
      <w:r w:rsidR="00B37B17" w:rsidRPr="00DD4C1D">
        <w:t>.</w:t>
      </w:r>
      <w:r>
        <w:t xml:space="preserve"> </w:t>
      </w:r>
      <w:r w:rsidR="00B37B17" w:rsidRPr="00DD4C1D">
        <w:t>Das</w:t>
      </w:r>
      <w:r>
        <w:t xml:space="preserve"> </w:t>
      </w:r>
      <w:r w:rsidR="00B37B17" w:rsidRPr="00DD4C1D">
        <w:t>macht</w:t>
      </w:r>
      <w:r>
        <w:t xml:space="preserve"> </w:t>
      </w:r>
      <w:r w:rsidR="00B37B17" w:rsidRPr="00DD4C1D">
        <w:t>der</w:t>
      </w:r>
      <w:r>
        <w:t xml:space="preserve"> </w:t>
      </w:r>
      <w:r w:rsidR="00B37B17" w:rsidRPr="00DD4C1D">
        <w:t>Apostel</w:t>
      </w:r>
      <w:r>
        <w:t xml:space="preserve"> </w:t>
      </w:r>
      <w:r w:rsidR="00B37B17" w:rsidRPr="00DD4C1D">
        <w:t>Paulus</w:t>
      </w:r>
      <w:r>
        <w:t xml:space="preserve"> </w:t>
      </w:r>
      <w:r w:rsidR="00B37B17" w:rsidRPr="00DD4C1D">
        <w:t>in</w:t>
      </w:r>
      <w:r>
        <w:t xml:space="preserve"> 1. Korinther </w:t>
      </w:r>
      <w:r w:rsidR="00B37B17" w:rsidRPr="00DD4C1D">
        <w:t>9</w:t>
      </w:r>
      <w:r>
        <w:t>, 2</w:t>
      </w:r>
      <w:r w:rsidR="00B37B17" w:rsidRPr="00DD4C1D">
        <w:t>7</w:t>
      </w:r>
      <w:r>
        <w:t xml:space="preserve"> </w:t>
      </w:r>
      <w:r w:rsidR="00B37B17" w:rsidRPr="00DD4C1D">
        <w:t>klar</w:t>
      </w:r>
      <w:r w:rsidR="00485808">
        <w:t>:</w:t>
      </w:r>
      <w:r>
        <w:t xml:space="preserve"> </w:t>
      </w:r>
      <w:r w:rsidR="00485808">
        <w:t>„…,</w:t>
      </w:r>
      <w:r>
        <w:t xml:space="preserve"> </w:t>
      </w:r>
      <w:r w:rsidR="009D6CB1" w:rsidRPr="00DD4C1D">
        <w:t>sondern</w:t>
      </w:r>
      <w:r>
        <w:t xml:space="preserve"> </w:t>
      </w:r>
      <w:r w:rsidR="009D6CB1" w:rsidRPr="00DD4C1D">
        <w:t>ich</w:t>
      </w:r>
      <w:r>
        <w:t xml:space="preserve"> </w:t>
      </w:r>
      <w:r w:rsidR="009D6CB1" w:rsidRPr="00DD4C1D">
        <w:t>behandle</w:t>
      </w:r>
      <w:r>
        <w:t xml:space="preserve"> </w:t>
      </w:r>
      <w:r w:rsidR="009D6CB1" w:rsidRPr="00DD4C1D">
        <w:t>meinen</w:t>
      </w:r>
      <w:r>
        <w:t xml:space="preserve"> </w:t>
      </w:r>
      <w:r w:rsidR="009D6CB1" w:rsidRPr="00DD4C1D">
        <w:t>Leib</w:t>
      </w:r>
      <w:r>
        <w:t xml:space="preserve"> </w:t>
      </w:r>
      <w:r w:rsidR="009D6CB1" w:rsidRPr="00DD4C1D">
        <w:t>mit</w:t>
      </w:r>
      <w:r>
        <w:t xml:space="preserve"> </w:t>
      </w:r>
      <w:r w:rsidR="009D6CB1" w:rsidRPr="00DD4C1D">
        <w:t>Gewalt</w:t>
      </w:r>
      <w:r>
        <w:t xml:space="preserve"> </w:t>
      </w:r>
      <w:r w:rsidR="009D6CB1" w:rsidRPr="00DD4C1D">
        <w:t>und</w:t>
      </w:r>
      <w:r>
        <w:t xml:space="preserve"> </w:t>
      </w:r>
      <w:r w:rsidR="009D6CB1" w:rsidRPr="00DD4C1D">
        <w:t>mache</w:t>
      </w:r>
      <w:r>
        <w:t xml:space="preserve"> </w:t>
      </w:r>
      <w:r w:rsidR="009D6CB1" w:rsidRPr="00DD4C1D">
        <w:t>ihn</w:t>
      </w:r>
      <w:r>
        <w:t xml:space="preserve"> </w:t>
      </w:r>
      <w:r w:rsidR="009D6CB1" w:rsidRPr="00DD4C1D">
        <w:t>zu</w:t>
      </w:r>
      <w:r>
        <w:t xml:space="preserve"> </w:t>
      </w:r>
      <w:r w:rsidR="009D6CB1" w:rsidRPr="00DD4C1D">
        <w:t>einem</w:t>
      </w:r>
      <w:r>
        <w:t xml:space="preserve"> </w:t>
      </w:r>
      <w:r w:rsidR="009D6CB1" w:rsidRPr="00DD4C1D">
        <w:t>leibeigenen</w:t>
      </w:r>
      <w:r>
        <w:t xml:space="preserve"> </w:t>
      </w:r>
      <w:r w:rsidR="009D6CB1" w:rsidRPr="00DD4C1D">
        <w:t>Knecht,</w:t>
      </w:r>
      <w:r>
        <w:t xml:space="preserve"> </w:t>
      </w:r>
      <w:r w:rsidR="009D6CB1" w:rsidRPr="00DD4C1D">
        <w:t>um</w:t>
      </w:r>
      <w:r>
        <w:t xml:space="preserve"> </w:t>
      </w:r>
      <w:r w:rsidR="009D6CB1" w:rsidRPr="00DD4C1D">
        <w:t>nicht,</w:t>
      </w:r>
      <w:r>
        <w:t xml:space="preserve"> </w:t>
      </w:r>
      <w:r w:rsidR="009D6CB1" w:rsidRPr="00DD4C1D">
        <w:t>nachdem</w:t>
      </w:r>
      <w:r>
        <w:t xml:space="preserve"> </w:t>
      </w:r>
      <w:r w:rsidR="009D6CB1" w:rsidRPr="00DD4C1D">
        <w:t>ich</w:t>
      </w:r>
      <w:r>
        <w:t xml:space="preserve"> </w:t>
      </w:r>
      <w:r w:rsidR="009D6CB1" w:rsidRPr="00DD4C1D">
        <w:t>anderen</w:t>
      </w:r>
      <w:r>
        <w:t xml:space="preserve"> </w:t>
      </w:r>
      <w:r w:rsidR="009D6CB1" w:rsidRPr="00DD4C1D">
        <w:t>verkündet</w:t>
      </w:r>
      <w:r>
        <w:t xml:space="preserve"> </w:t>
      </w:r>
      <w:r w:rsidR="009D6CB1" w:rsidRPr="00DD4C1D">
        <w:t>habe,</w:t>
      </w:r>
      <w:r>
        <w:t xml:space="preserve"> </w:t>
      </w:r>
      <w:r w:rsidR="009D6CB1" w:rsidRPr="00DD4C1D">
        <w:t>selbst</w:t>
      </w:r>
      <w:r>
        <w:t xml:space="preserve"> </w:t>
      </w:r>
      <w:r w:rsidR="009D6CB1" w:rsidRPr="00DD4C1D">
        <w:t>verwerflich</w:t>
      </w:r>
      <w:r>
        <w:t xml:space="preserve"> </w:t>
      </w:r>
      <w:r w:rsidR="009D6CB1" w:rsidRPr="00DD4C1D">
        <w:t>zu</w:t>
      </w:r>
      <w:r>
        <w:t xml:space="preserve"> </w:t>
      </w:r>
      <w:r w:rsidR="009D6CB1" w:rsidRPr="00DD4C1D">
        <w:t>werden.“</w:t>
      </w:r>
    </w:p>
    <w:p w14:paraId="3AF84827" w14:textId="535889FC" w:rsidR="00F641D2" w:rsidRPr="00DD4C1D" w:rsidRDefault="00F641D2" w:rsidP="002C0189"/>
    <w:p w14:paraId="61F4D0F0" w14:textId="13311BF6" w:rsidR="00FA365C" w:rsidRPr="00DD4C1D" w:rsidRDefault="001478F8" w:rsidP="002C0189">
      <w:r>
        <w:t xml:space="preserve">    </w:t>
      </w:r>
      <w:r w:rsidR="002A2B04" w:rsidRPr="00DD4C1D">
        <w:t>Gemäß</w:t>
      </w:r>
      <w:r>
        <w:t xml:space="preserve"> 2. Petrus </w:t>
      </w:r>
      <w:r w:rsidR="002A2B04" w:rsidRPr="00DD4C1D">
        <w:t>3</w:t>
      </w:r>
      <w:r>
        <w:t>, 1</w:t>
      </w:r>
      <w:r w:rsidR="002A2B04" w:rsidRPr="00DD4C1D">
        <w:t>7</w:t>
      </w:r>
      <w:r>
        <w:t xml:space="preserve"> </w:t>
      </w:r>
      <w:r w:rsidR="002A2B04" w:rsidRPr="00DD4C1D">
        <w:t>kann</w:t>
      </w:r>
      <w:r>
        <w:t xml:space="preserve"> </w:t>
      </w:r>
      <w:r w:rsidR="002A2B04" w:rsidRPr="00DD4C1D">
        <w:t>auch</w:t>
      </w:r>
      <w:r>
        <w:t xml:space="preserve"> </w:t>
      </w:r>
      <w:r w:rsidR="002A2B04" w:rsidRPr="00DD4C1D">
        <w:t>ein</w:t>
      </w:r>
      <w:r>
        <w:t xml:space="preserve"> </w:t>
      </w:r>
      <w:r w:rsidR="002A2B04" w:rsidRPr="00DD4C1D">
        <w:t>Gefestigter</w:t>
      </w:r>
      <w:r>
        <w:t xml:space="preserve"> </w:t>
      </w:r>
      <w:r w:rsidR="002A2B04" w:rsidRPr="00DD4C1D">
        <w:t>wieder</w:t>
      </w:r>
      <w:r>
        <w:t xml:space="preserve"> </w:t>
      </w:r>
      <w:r w:rsidR="002A2B04" w:rsidRPr="00DD4C1D">
        <w:t>zu</w:t>
      </w:r>
      <w:r>
        <w:t xml:space="preserve"> </w:t>
      </w:r>
      <w:r w:rsidR="002A2B04" w:rsidRPr="00DD4C1D">
        <w:t>einem</w:t>
      </w:r>
      <w:r>
        <w:t xml:space="preserve"> </w:t>
      </w:r>
      <w:r w:rsidR="002A2B04" w:rsidRPr="00DD4C1D">
        <w:t>Ungefestigten</w:t>
      </w:r>
      <w:r>
        <w:t xml:space="preserve"> </w:t>
      </w:r>
      <w:r w:rsidR="002A2B04" w:rsidRPr="00DD4C1D">
        <w:t>werden:</w:t>
      </w:r>
      <w:r>
        <w:t xml:space="preserve"> </w:t>
      </w:r>
      <w:r w:rsidR="00DC60E6" w:rsidRPr="00DD4C1D">
        <w:t>„</w:t>
      </w:r>
      <w:r w:rsidR="009D6CB1" w:rsidRPr="00DD4C1D">
        <w:rPr>
          <w:bCs/>
        </w:rPr>
        <w:t>Hütet</w:t>
      </w:r>
      <w:r>
        <w:rPr>
          <w:bCs/>
        </w:rPr>
        <w:t xml:space="preserve"> </w:t>
      </w:r>
      <w:r w:rsidR="009D6CB1" w:rsidRPr="00DD4C1D">
        <w:rPr>
          <w:bCs/>
        </w:rPr>
        <w:t>euch</w:t>
      </w:r>
      <w:r>
        <w:rPr>
          <w:bCs/>
        </w:rPr>
        <w:t xml:space="preserve"> </w:t>
      </w:r>
      <w:r w:rsidR="009D6CB1" w:rsidRPr="00DD4C1D">
        <w:rPr>
          <w:bCs/>
        </w:rPr>
        <w:t>‹</w:t>
      </w:r>
      <w:r w:rsidR="002A2B04" w:rsidRPr="00DD4C1D">
        <w:rPr>
          <w:bCs/>
        </w:rPr>
        <w:t>fortwäh</w:t>
      </w:r>
      <w:r w:rsidR="009D6CB1" w:rsidRPr="00DD4C1D">
        <w:rPr>
          <w:bCs/>
        </w:rPr>
        <w:t>rend›</w:t>
      </w:r>
      <w:r w:rsidR="002A2B04" w:rsidRPr="00DD4C1D">
        <w:rPr>
          <w:bCs/>
        </w:rPr>
        <w:t>,</w:t>
      </w:r>
      <w:r>
        <w:rPr>
          <w:bCs/>
        </w:rPr>
        <w:t xml:space="preserve"> </w:t>
      </w:r>
      <w:r w:rsidR="002A2B04" w:rsidRPr="00DD4C1D">
        <w:rPr>
          <w:bCs/>
        </w:rPr>
        <w:t>damit</w:t>
      </w:r>
      <w:r>
        <w:rPr>
          <w:bCs/>
        </w:rPr>
        <w:t xml:space="preserve"> </w:t>
      </w:r>
      <w:r w:rsidR="002A2B04" w:rsidRPr="00DD4C1D">
        <w:rPr>
          <w:bCs/>
        </w:rPr>
        <w:t>ihr</w:t>
      </w:r>
      <w:r>
        <w:rPr>
          <w:bCs/>
        </w:rPr>
        <w:t xml:space="preserve"> </w:t>
      </w:r>
      <w:r w:rsidR="002A2B04" w:rsidRPr="00DD4C1D">
        <w:rPr>
          <w:bCs/>
        </w:rPr>
        <w:t>nicht,</w:t>
      </w:r>
      <w:r>
        <w:rPr>
          <w:bCs/>
        </w:rPr>
        <w:t xml:space="preserve"> </w:t>
      </w:r>
      <w:r w:rsidR="002A2B04" w:rsidRPr="00DD4C1D">
        <w:rPr>
          <w:bCs/>
        </w:rPr>
        <w:t>als</w:t>
      </w:r>
      <w:r>
        <w:rPr>
          <w:bCs/>
        </w:rPr>
        <w:t xml:space="preserve"> </w:t>
      </w:r>
      <w:r w:rsidR="002A2B04" w:rsidRPr="00DD4C1D">
        <w:rPr>
          <w:bCs/>
        </w:rPr>
        <w:t>solche,</w:t>
      </w:r>
      <w:r>
        <w:rPr>
          <w:bCs/>
        </w:rPr>
        <w:t xml:space="preserve"> </w:t>
      </w:r>
      <w:r w:rsidR="002A2B04" w:rsidRPr="00DD4C1D">
        <w:rPr>
          <w:bCs/>
        </w:rPr>
        <w:t>die</w:t>
      </w:r>
      <w:r>
        <w:rPr>
          <w:bCs/>
        </w:rPr>
        <w:t xml:space="preserve"> </w:t>
      </w:r>
      <w:r w:rsidR="002A2B04" w:rsidRPr="00DD4C1D">
        <w:rPr>
          <w:bCs/>
        </w:rPr>
        <w:t>durch</w:t>
      </w:r>
      <w:r>
        <w:rPr>
          <w:bCs/>
          <w:i/>
          <w:iCs/>
        </w:rPr>
        <w:t xml:space="preserve"> </w:t>
      </w:r>
      <w:r w:rsidR="002A2B04" w:rsidRPr="00DD4C1D">
        <w:rPr>
          <w:bCs/>
        </w:rPr>
        <w:t>den</w:t>
      </w:r>
      <w:r>
        <w:rPr>
          <w:bCs/>
        </w:rPr>
        <w:t xml:space="preserve"> </w:t>
      </w:r>
      <w:r w:rsidR="002A2B04" w:rsidRPr="00DD4C1D">
        <w:rPr>
          <w:bCs/>
        </w:rPr>
        <w:t>Irrtum</w:t>
      </w:r>
      <w:r>
        <w:rPr>
          <w:bCs/>
        </w:rPr>
        <w:t xml:space="preserve"> </w:t>
      </w:r>
      <w:r w:rsidR="002A2B04" w:rsidRPr="00DD4C1D">
        <w:rPr>
          <w:bCs/>
        </w:rPr>
        <w:t>der</w:t>
      </w:r>
      <w:r>
        <w:rPr>
          <w:bCs/>
        </w:rPr>
        <w:t xml:space="preserve"> </w:t>
      </w:r>
      <w:r w:rsidR="005E1553" w:rsidRPr="00DD4C1D">
        <w:rPr>
          <w:bCs/>
        </w:rPr>
        <w:t>Unsittlichen</w:t>
      </w:r>
      <w:r>
        <w:rPr>
          <w:bCs/>
        </w:rPr>
        <w:t xml:space="preserve"> </w:t>
      </w:r>
      <w:r w:rsidR="002A2B04" w:rsidRPr="00DD4C1D">
        <w:rPr>
          <w:bCs/>
        </w:rPr>
        <w:t>zusammen</w:t>
      </w:r>
      <w:r>
        <w:rPr>
          <w:bCs/>
        </w:rPr>
        <w:t xml:space="preserve"> </w:t>
      </w:r>
      <w:r w:rsidR="002A2B04" w:rsidRPr="00DD4C1D">
        <w:rPr>
          <w:bCs/>
        </w:rPr>
        <w:t>mit</w:t>
      </w:r>
      <w:r>
        <w:rPr>
          <w:bCs/>
          <w:i/>
          <w:iCs/>
        </w:rPr>
        <w:t xml:space="preserve"> </w:t>
      </w:r>
      <w:r w:rsidR="002A2B04" w:rsidRPr="00DD4C1D">
        <w:rPr>
          <w:bCs/>
        </w:rPr>
        <w:t>ihnen</w:t>
      </w:r>
      <w:r>
        <w:rPr>
          <w:bCs/>
          <w:i/>
          <w:iCs/>
        </w:rPr>
        <w:t xml:space="preserve"> </w:t>
      </w:r>
      <w:r w:rsidR="002A2B04" w:rsidRPr="00DD4C1D">
        <w:rPr>
          <w:bCs/>
        </w:rPr>
        <w:t>weggeführt</w:t>
      </w:r>
      <w:r>
        <w:rPr>
          <w:bCs/>
        </w:rPr>
        <w:t xml:space="preserve"> </w:t>
      </w:r>
      <w:r w:rsidR="002A2B04" w:rsidRPr="00DD4C1D">
        <w:rPr>
          <w:bCs/>
        </w:rPr>
        <w:t>wurden,</w:t>
      </w:r>
      <w:r>
        <w:rPr>
          <w:bCs/>
        </w:rPr>
        <w:t xml:space="preserve"> </w:t>
      </w:r>
      <w:r w:rsidR="002A2B04" w:rsidRPr="00DD4C1D">
        <w:rPr>
          <w:bCs/>
        </w:rPr>
        <w:t>aus</w:t>
      </w:r>
      <w:r>
        <w:rPr>
          <w:bCs/>
        </w:rPr>
        <w:t xml:space="preserve"> </w:t>
      </w:r>
      <w:r w:rsidR="002A2B04" w:rsidRPr="00DD4C1D">
        <w:rPr>
          <w:bCs/>
        </w:rPr>
        <w:t>der</w:t>
      </w:r>
      <w:r>
        <w:rPr>
          <w:bCs/>
        </w:rPr>
        <w:t xml:space="preserve"> </w:t>
      </w:r>
      <w:r w:rsidR="002A2B04" w:rsidRPr="00DD4C1D">
        <w:rPr>
          <w:bCs/>
        </w:rPr>
        <w:t>eigenen</w:t>
      </w:r>
      <w:r>
        <w:rPr>
          <w:bCs/>
        </w:rPr>
        <w:t xml:space="preserve"> </w:t>
      </w:r>
      <w:r w:rsidR="002A2B04" w:rsidRPr="00DD4C1D">
        <w:rPr>
          <w:bCs/>
        </w:rPr>
        <w:t>Festigkeit</w:t>
      </w:r>
      <w:r>
        <w:rPr>
          <w:bCs/>
        </w:rPr>
        <w:t xml:space="preserve"> </w:t>
      </w:r>
      <w:r w:rsidR="002A2B04" w:rsidRPr="00DD4C1D">
        <w:rPr>
          <w:bCs/>
        </w:rPr>
        <w:t>fallt</w:t>
      </w:r>
      <w:r w:rsidR="002A2B04" w:rsidRPr="00DD4C1D">
        <w:t>.”</w:t>
      </w:r>
      <w:r>
        <w:t xml:space="preserve"> </w:t>
      </w:r>
    </w:p>
    <w:p w14:paraId="0800800D" w14:textId="5116DB9A" w:rsidR="00FA365C" w:rsidRPr="00DD4C1D" w:rsidRDefault="001478F8" w:rsidP="002C0189">
      <w:r>
        <w:t xml:space="preserve">    </w:t>
      </w:r>
      <w:r w:rsidR="002A2B04" w:rsidRPr="00DD4C1D">
        <w:t>Und</w:t>
      </w:r>
      <w:r>
        <w:t xml:space="preserve"> </w:t>
      </w:r>
      <w:r w:rsidR="002A2B04" w:rsidRPr="00DD4C1D">
        <w:t>Petrus</w:t>
      </w:r>
      <w:r>
        <w:t xml:space="preserve"> </w:t>
      </w:r>
      <w:r w:rsidR="002A2B04" w:rsidRPr="00DD4C1D">
        <w:t>weiß,</w:t>
      </w:r>
      <w:r>
        <w:t xml:space="preserve"> </w:t>
      </w:r>
      <w:r w:rsidR="002A2B04" w:rsidRPr="00DD4C1D">
        <w:t>dass</w:t>
      </w:r>
      <w:r>
        <w:t xml:space="preserve"> </w:t>
      </w:r>
      <w:r w:rsidR="002A2B04" w:rsidRPr="00DD4C1D">
        <w:t>es</w:t>
      </w:r>
      <w:r>
        <w:t xml:space="preserve"> </w:t>
      </w:r>
      <w:r w:rsidR="002A2B04" w:rsidRPr="00DD4C1D">
        <w:t>die</w:t>
      </w:r>
      <w:r>
        <w:t xml:space="preserve"> </w:t>
      </w:r>
      <w:r w:rsidR="002A2B04" w:rsidRPr="00DD4C1D">
        <w:t>Gefestigten</w:t>
      </w:r>
      <w:r>
        <w:t xml:space="preserve"> </w:t>
      </w:r>
      <w:r w:rsidR="002A2B04" w:rsidRPr="00DD4C1D">
        <w:t>nötig</w:t>
      </w:r>
      <w:r>
        <w:t xml:space="preserve"> </w:t>
      </w:r>
      <w:r w:rsidR="002A2B04" w:rsidRPr="00DD4C1D">
        <w:t>haben,</w:t>
      </w:r>
      <w:r>
        <w:t xml:space="preserve"> </w:t>
      </w:r>
      <w:r w:rsidR="002A2B04" w:rsidRPr="00DD4C1D">
        <w:t>immer</w:t>
      </w:r>
      <w:r>
        <w:t xml:space="preserve"> </w:t>
      </w:r>
      <w:r w:rsidR="002A2B04" w:rsidRPr="00DD4C1D">
        <w:t>wieder</w:t>
      </w:r>
      <w:r>
        <w:t xml:space="preserve"> </w:t>
      </w:r>
      <w:r w:rsidR="002A2B04" w:rsidRPr="00DD4C1D">
        <w:t>wachgerufen</w:t>
      </w:r>
      <w:r>
        <w:t xml:space="preserve"> </w:t>
      </w:r>
      <w:r w:rsidR="002A2B04" w:rsidRPr="00DD4C1D">
        <w:t>zu</w:t>
      </w:r>
      <w:r>
        <w:t xml:space="preserve"> </w:t>
      </w:r>
      <w:r w:rsidR="002A2B04" w:rsidRPr="00DD4C1D">
        <w:t>werden</w:t>
      </w:r>
      <w:r>
        <w:t xml:space="preserve"> </w:t>
      </w:r>
      <w:r w:rsidR="002A2B04" w:rsidRPr="00DD4C1D">
        <w:t>(</w:t>
      </w:r>
      <w:r>
        <w:t xml:space="preserve">2. Petrus </w:t>
      </w:r>
      <w:r w:rsidR="002A2B04" w:rsidRPr="00DD4C1D">
        <w:t>1</w:t>
      </w:r>
      <w:r>
        <w:t>, 1</w:t>
      </w:r>
      <w:r w:rsidR="002A2B04" w:rsidRPr="00DD4C1D">
        <w:t>2.13):</w:t>
      </w:r>
      <w:r>
        <w:t xml:space="preserve"> </w:t>
      </w:r>
    </w:p>
    <w:p w14:paraId="163D25AD" w14:textId="1E8F93DD" w:rsidR="00F641D2" w:rsidRPr="00DD4C1D" w:rsidRDefault="001478F8" w:rsidP="002C0189">
      <w:pPr>
        <w:rPr>
          <w:bCs/>
        </w:rPr>
      </w:pPr>
      <w:r>
        <w:t xml:space="preserve">    </w:t>
      </w:r>
      <w:r w:rsidR="00DC60E6" w:rsidRPr="00DD4C1D">
        <w:t>„</w:t>
      </w:r>
      <w:r w:rsidR="002A2B04" w:rsidRPr="00DD4C1D">
        <w:t>…</w:t>
      </w:r>
      <w:r>
        <w:t xml:space="preserve"> </w:t>
      </w:r>
      <w:r w:rsidR="002A2B04" w:rsidRPr="00DD4C1D">
        <w:rPr>
          <w:bCs/>
        </w:rPr>
        <w:t>obwohl</w:t>
      </w:r>
      <w:r>
        <w:rPr>
          <w:bCs/>
        </w:rPr>
        <w:t xml:space="preserve"> </w:t>
      </w:r>
      <w:r w:rsidR="002A2B04" w:rsidRPr="00DD4C1D">
        <w:rPr>
          <w:bCs/>
        </w:rPr>
        <w:t>ihr</w:t>
      </w:r>
      <w:r>
        <w:rPr>
          <w:bCs/>
        </w:rPr>
        <w:t xml:space="preserve"> </w:t>
      </w:r>
      <w:r w:rsidR="002A2B04" w:rsidRPr="00DD4C1D">
        <w:rPr>
          <w:bCs/>
        </w:rPr>
        <w:t>sie</w:t>
      </w:r>
      <w:r>
        <w:rPr>
          <w:bCs/>
        </w:rPr>
        <w:t xml:space="preserve"> </w:t>
      </w:r>
      <w:r w:rsidR="002A2B04" w:rsidRPr="00DD4C1D">
        <w:rPr>
          <w:bCs/>
        </w:rPr>
        <w:t>wisst</w:t>
      </w:r>
      <w:r>
        <w:rPr>
          <w:bCs/>
        </w:rPr>
        <w:t xml:space="preserve"> </w:t>
      </w:r>
      <w:r w:rsidR="002A2B04" w:rsidRPr="00DD4C1D">
        <w:rPr>
          <w:bCs/>
        </w:rPr>
        <w:t>und</w:t>
      </w:r>
      <w:r>
        <w:rPr>
          <w:bCs/>
        </w:rPr>
        <w:t xml:space="preserve"> </w:t>
      </w:r>
      <w:r w:rsidR="002A2B04" w:rsidRPr="00DD4C1D">
        <w:rPr>
          <w:bCs/>
        </w:rPr>
        <w:t>gefestigt</w:t>
      </w:r>
      <w:r>
        <w:rPr>
          <w:bCs/>
        </w:rPr>
        <w:t xml:space="preserve"> </w:t>
      </w:r>
      <w:r w:rsidR="002A2B04" w:rsidRPr="00DD4C1D">
        <w:rPr>
          <w:bCs/>
        </w:rPr>
        <w:t>worden</w:t>
      </w:r>
      <w:r>
        <w:rPr>
          <w:bCs/>
        </w:rPr>
        <w:t xml:space="preserve"> </w:t>
      </w:r>
      <w:r w:rsidR="002A2B04" w:rsidRPr="00DD4C1D">
        <w:rPr>
          <w:bCs/>
        </w:rPr>
        <w:t>seid</w:t>
      </w:r>
      <w:r>
        <w:rPr>
          <w:bCs/>
        </w:rPr>
        <w:t xml:space="preserve"> </w:t>
      </w:r>
      <w:r w:rsidR="002A2B04" w:rsidRPr="00DD4C1D">
        <w:rPr>
          <w:bCs/>
        </w:rPr>
        <w:t>in</w:t>
      </w:r>
      <w:r>
        <w:rPr>
          <w:bCs/>
        </w:rPr>
        <w:t xml:space="preserve"> </w:t>
      </w:r>
      <w:r w:rsidR="002A2B04" w:rsidRPr="00DD4C1D">
        <w:rPr>
          <w:bCs/>
        </w:rPr>
        <w:t>der</w:t>
      </w:r>
      <w:r>
        <w:rPr>
          <w:bCs/>
        </w:rPr>
        <w:t xml:space="preserve"> </w:t>
      </w:r>
      <w:r w:rsidR="002A2B04" w:rsidRPr="00DD4C1D">
        <w:rPr>
          <w:bCs/>
        </w:rPr>
        <w:t>Wahrheit,</w:t>
      </w:r>
      <w:r>
        <w:rPr>
          <w:bCs/>
        </w:rPr>
        <w:t xml:space="preserve"> </w:t>
      </w:r>
      <w:r w:rsidR="002A2B04" w:rsidRPr="00DD4C1D">
        <w:rPr>
          <w:bCs/>
        </w:rPr>
        <w:t>die</w:t>
      </w:r>
      <w:r>
        <w:rPr>
          <w:bCs/>
        </w:rPr>
        <w:t xml:space="preserve"> </w:t>
      </w:r>
      <w:r w:rsidR="002A2B04" w:rsidRPr="00DD4C1D">
        <w:rPr>
          <w:bCs/>
        </w:rPr>
        <w:t>gegenwärtig</w:t>
      </w:r>
      <w:r>
        <w:rPr>
          <w:bCs/>
        </w:rPr>
        <w:t xml:space="preserve"> </w:t>
      </w:r>
      <w:r w:rsidR="002A2B04" w:rsidRPr="00DD4C1D">
        <w:rPr>
          <w:bCs/>
        </w:rPr>
        <w:t>geworden</w:t>
      </w:r>
      <w:r>
        <w:rPr>
          <w:bCs/>
        </w:rPr>
        <w:t xml:space="preserve"> </w:t>
      </w:r>
      <w:r w:rsidR="002A2B04" w:rsidRPr="00DD4C1D">
        <w:rPr>
          <w:bCs/>
        </w:rPr>
        <w:t>ist.</w:t>
      </w:r>
      <w:r>
        <w:rPr>
          <w:bCs/>
        </w:rPr>
        <w:t xml:space="preserve"> </w:t>
      </w:r>
      <w:r w:rsidR="002A2B04" w:rsidRPr="00DD4C1D">
        <w:t>(13)</w:t>
      </w:r>
      <w:r>
        <w:rPr>
          <w:bCs/>
        </w:rPr>
        <w:t xml:space="preserve"> </w:t>
      </w:r>
      <w:r w:rsidR="002A2B04" w:rsidRPr="00DD4C1D">
        <w:rPr>
          <w:bCs/>
        </w:rPr>
        <w:t>Ich</w:t>
      </w:r>
      <w:r>
        <w:rPr>
          <w:bCs/>
        </w:rPr>
        <w:t xml:space="preserve"> </w:t>
      </w:r>
      <w:r w:rsidR="002A2B04" w:rsidRPr="00DD4C1D">
        <w:rPr>
          <w:bCs/>
        </w:rPr>
        <w:t>halte</w:t>
      </w:r>
      <w:r>
        <w:rPr>
          <w:bCs/>
        </w:rPr>
        <w:t xml:space="preserve"> </w:t>
      </w:r>
      <w:r w:rsidR="002A2B04" w:rsidRPr="00DD4C1D">
        <w:rPr>
          <w:bCs/>
        </w:rPr>
        <w:t>es</w:t>
      </w:r>
      <w:r>
        <w:rPr>
          <w:bCs/>
        </w:rPr>
        <w:t xml:space="preserve"> </w:t>
      </w:r>
      <w:r w:rsidR="002A2B04" w:rsidRPr="00DD4C1D">
        <w:rPr>
          <w:bCs/>
        </w:rPr>
        <w:t>aber</w:t>
      </w:r>
      <w:r>
        <w:rPr>
          <w:bCs/>
        </w:rPr>
        <w:t xml:space="preserve"> </w:t>
      </w:r>
      <w:r w:rsidR="002A2B04" w:rsidRPr="00DD4C1D">
        <w:rPr>
          <w:bCs/>
        </w:rPr>
        <w:t>für</w:t>
      </w:r>
      <w:r>
        <w:rPr>
          <w:bCs/>
        </w:rPr>
        <w:t xml:space="preserve"> </w:t>
      </w:r>
      <w:r w:rsidR="002A2B04" w:rsidRPr="00DD4C1D">
        <w:rPr>
          <w:bCs/>
        </w:rPr>
        <w:t>recht,</w:t>
      </w:r>
      <w:r>
        <w:rPr>
          <w:bCs/>
        </w:rPr>
        <w:t xml:space="preserve"> </w:t>
      </w:r>
      <w:r w:rsidR="002A2B04" w:rsidRPr="00DD4C1D">
        <w:rPr>
          <w:bCs/>
        </w:rPr>
        <w:t>solange</w:t>
      </w:r>
      <w:r>
        <w:rPr>
          <w:bCs/>
        </w:rPr>
        <w:t xml:space="preserve"> </w:t>
      </w:r>
      <w:r w:rsidR="002A2B04" w:rsidRPr="00DD4C1D">
        <w:rPr>
          <w:bCs/>
        </w:rPr>
        <w:t>ich</w:t>
      </w:r>
      <w:r>
        <w:rPr>
          <w:bCs/>
        </w:rPr>
        <w:t xml:space="preserve"> </w:t>
      </w:r>
      <w:r w:rsidR="002A2B04" w:rsidRPr="00DD4C1D">
        <w:rPr>
          <w:bCs/>
        </w:rPr>
        <w:t>in</w:t>
      </w:r>
      <w:r>
        <w:rPr>
          <w:bCs/>
        </w:rPr>
        <w:t xml:space="preserve"> </w:t>
      </w:r>
      <w:r w:rsidR="002A2B04" w:rsidRPr="00DD4C1D">
        <w:rPr>
          <w:bCs/>
        </w:rPr>
        <w:t>diesem</w:t>
      </w:r>
      <w:r>
        <w:rPr>
          <w:bCs/>
        </w:rPr>
        <w:t xml:space="preserve"> </w:t>
      </w:r>
      <w:r w:rsidR="002A2B04" w:rsidRPr="00DD4C1D">
        <w:rPr>
          <w:bCs/>
        </w:rPr>
        <w:t>Zelt</w:t>
      </w:r>
      <w:r>
        <w:rPr>
          <w:bCs/>
        </w:rPr>
        <w:t xml:space="preserve"> </w:t>
      </w:r>
      <w:r w:rsidR="002A2B04" w:rsidRPr="00DD4C1D">
        <w:rPr>
          <w:bCs/>
        </w:rPr>
        <w:t>bin,</w:t>
      </w:r>
      <w:r>
        <w:rPr>
          <w:bCs/>
        </w:rPr>
        <w:t xml:space="preserve"> </w:t>
      </w:r>
      <w:r w:rsidR="002A2B04" w:rsidRPr="00DD4C1D">
        <w:rPr>
          <w:bCs/>
        </w:rPr>
        <w:t>euch</w:t>
      </w:r>
      <w:r>
        <w:rPr>
          <w:bCs/>
        </w:rPr>
        <w:t xml:space="preserve"> </w:t>
      </w:r>
      <w:r w:rsidR="002A2B04" w:rsidRPr="00DD4C1D">
        <w:rPr>
          <w:bCs/>
        </w:rPr>
        <w:t>durch</w:t>
      </w:r>
      <w:r>
        <w:rPr>
          <w:bCs/>
        </w:rPr>
        <w:t xml:space="preserve"> </w:t>
      </w:r>
      <w:r w:rsidR="002A2B04" w:rsidRPr="00DD4C1D">
        <w:rPr>
          <w:bCs/>
        </w:rPr>
        <w:t>Erinnern</w:t>
      </w:r>
      <w:r>
        <w:rPr>
          <w:bCs/>
        </w:rPr>
        <w:t xml:space="preserve"> </w:t>
      </w:r>
      <w:r w:rsidR="002A2B04" w:rsidRPr="00DD4C1D">
        <w:rPr>
          <w:bCs/>
        </w:rPr>
        <w:t>ganz</w:t>
      </w:r>
      <w:r>
        <w:rPr>
          <w:bCs/>
        </w:rPr>
        <w:t xml:space="preserve"> </w:t>
      </w:r>
      <w:r w:rsidR="002A2B04" w:rsidRPr="00DD4C1D">
        <w:rPr>
          <w:bCs/>
        </w:rPr>
        <w:t>wachzurufen”.</w:t>
      </w:r>
      <w:r>
        <w:rPr>
          <w:bCs/>
        </w:rPr>
        <w:t xml:space="preserve"> </w:t>
      </w:r>
    </w:p>
    <w:p w14:paraId="42DB251B" w14:textId="1975C371" w:rsidR="00F641D2" w:rsidRPr="00DD4C1D" w:rsidRDefault="001478F8" w:rsidP="002C0189">
      <w:r>
        <w:rPr>
          <w:bCs/>
        </w:rPr>
        <w:t xml:space="preserve">    </w:t>
      </w:r>
      <w:r>
        <w:t xml:space="preserve">Offenbarung </w:t>
      </w:r>
      <w:r w:rsidR="002A2B04" w:rsidRPr="00DD4C1D">
        <w:t>13</w:t>
      </w:r>
      <w:r>
        <w:t>, 1</w:t>
      </w:r>
      <w:r w:rsidR="002A2B04" w:rsidRPr="00DD4C1D">
        <w:t>0:</w:t>
      </w:r>
      <w:r>
        <w:t xml:space="preserve"> </w:t>
      </w:r>
      <w:r w:rsidR="00FA365C" w:rsidRPr="00DD4C1D">
        <w:t>„Hier</w:t>
      </w:r>
      <w:r>
        <w:t xml:space="preserve"> </w:t>
      </w:r>
      <w:r w:rsidR="00FA365C" w:rsidRPr="00DD4C1D">
        <w:t>ist</w:t>
      </w:r>
      <w:r>
        <w:t xml:space="preserve"> </w:t>
      </w:r>
      <w:r w:rsidR="00FA365C" w:rsidRPr="00DD4C1D">
        <w:t>die</w:t>
      </w:r>
      <w:r>
        <w:t xml:space="preserve"> </w:t>
      </w:r>
      <w:r w:rsidR="00FA365C" w:rsidRPr="00DD4C1D">
        <w:t>Ausdauer</w:t>
      </w:r>
      <w:r>
        <w:t xml:space="preserve"> </w:t>
      </w:r>
      <w:r w:rsidR="00FA365C" w:rsidRPr="00DD4C1D">
        <w:t>und</w:t>
      </w:r>
      <w:r>
        <w:t xml:space="preserve"> </w:t>
      </w:r>
      <w:r w:rsidR="00FA365C" w:rsidRPr="00DD4C1D">
        <w:t>der</w:t>
      </w:r>
      <w:r>
        <w:t xml:space="preserve"> </w:t>
      </w:r>
      <w:r w:rsidR="00FA365C" w:rsidRPr="00DD4C1D">
        <w:t>Glaube</w:t>
      </w:r>
      <w:r>
        <w:t xml:space="preserve"> </w:t>
      </w:r>
      <w:r w:rsidR="00FA365C" w:rsidRPr="00DD4C1D">
        <w:t>der</w:t>
      </w:r>
      <w:r>
        <w:t xml:space="preserve"> </w:t>
      </w:r>
      <w:r w:rsidR="00FA365C" w:rsidRPr="00DD4C1D">
        <w:t>Heiligen“.</w:t>
      </w:r>
      <w:r>
        <w:t xml:space="preserve"> </w:t>
      </w:r>
      <w:r w:rsidR="002A2B04" w:rsidRPr="00DD4C1D">
        <w:t>Hie</w:t>
      </w:r>
      <w:r w:rsidR="005E1553" w:rsidRPr="00DD4C1D">
        <w:t>r</w:t>
      </w:r>
      <w:r>
        <w:t xml:space="preserve"> </w:t>
      </w:r>
      <w:r w:rsidR="00D37AF7" w:rsidRPr="00DD4C1D">
        <w:t>sind</w:t>
      </w:r>
      <w:r>
        <w:t xml:space="preserve"> </w:t>
      </w:r>
      <w:r w:rsidR="005E1553" w:rsidRPr="00DD4C1D">
        <w:t>die</w:t>
      </w:r>
      <w:r>
        <w:t xml:space="preserve"> </w:t>
      </w:r>
      <w:r w:rsidR="005E1553" w:rsidRPr="00DD4C1D">
        <w:t>Standhaftigkeit</w:t>
      </w:r>
      <w:r>
        <w:t xml:space="preserve"> </w:t>
      </w:r>
      <w:r w:rsidR="005E1553" w:rsidRPr="00DD4C1D">
        <w:t>und</w:t>
      </w:r>
      <w:r>
        <w:t xml:space="preserve"> </w:t>
      </w:r>
      <w:r w:rsidR="002A2B04" w:rsidRPr="00DD4C1D">
        <w:t>die</w:t>
      </w:r>
      <w:r>
        <w:t xml:space="preserve"> </w:t>
      </w:r>
      <w:r w:rsidR="002A2B04" w:rsidRPr="00DD4C1D">
        <w:t>Glaubenstreue</w:t>
      </w:r>
      <w:r>
        <w:t xml:space="preserve"> </w:t>
      </w:r>
      <w:r w:rsidR="002A2B04" w:rsidRPr="00DD4C1D">
        <w:t>der</w:t>
      </w:r>
      <w:r>
        <w:t xml:space="preserve"> </w:t>
      </w:r>
      <w:r w:rsidR="002A2B04" w:rsidRPr="00DD4C1D">
        <w:t>Heiligen</w:t>
      </w:r>
      <w:r>
        <w:t xml:space="preserve"> </w:t>
      </w:r>
      <w:r w:rsidR="00D37AF7" w:rsidRPr="00DD4C1D">
        <w:t>herausgefordert</w:t>
      </w:r>
      <w:r w:rsidR="009D6CB1" w:rsidRPr="00DD4C1D">
        <w:t>.</w:t>
      </w:r>
      <w:r>
        <w:t xml:space="preserve"> </w:t>
      </w:r>
      <w:r w:rsidR="009D6CB1" w:rsidRPr="00DD4C1D">
        <w:t>Sie</w:t>
      </w:r>
      <w:r>
        <w:t xml:space="preserve"> </w:t>
      </w:r>
      <w:r w:rsidR="00D37AF7" w:rsidRPr="00DD4C1D">
        <w:t>sollen</w:t>
      </w:r>
      <w:r>
        <w:t xml:space="preserve"> </w:t>
      </w:r>
      <w:r w:rsidR="00D37AF7" w:rsidRPr="00DD4C1D">
        <w:t>sich</w:t>
      </w:r>
      <w:r>
        <w:t xml:space="preserve"> </w:t>
      </w:r>
      <w:r w:rsidR="002A2B04" w:rsidRPr="00DD4C1D">
        <w:t>bewähren</w:t>
      </w:r>
      <w:r w:rsidR="00FA365C" w:rsidRPr="00DD4C1D">
        <w:t>.</w:t>
      </w:r>
      <w:r>
        <w:t xml:space="preserve"> </w:t>
      </w:r>
      <w:r w:rsidR="002A2B04" w:rsidRPr="00DD4C1D">
        <w:t>Vgl.</w:t>
      </w:r>
      <w:r>
        <w:t xml:space="preserve"> </w:t>
      </w:r>
      <w:r w:rsidR="002A2B04" w:rsidRPr="00DD4C1D">
        <w:t>14</w:t>
      </w:r>
      <w:r>
        <w:t>, 1</w:t>
      </w:r>
      <w:r w:rsidR="002A2B04" w:rsidRPr="00DD4C1D">
        <w:t>2.</w:t>
      </w:r>
      <w:r>
        <w:t xml:space="preserve"> </w:t>
      </w:r>
    </w:p>
    <w:p w14:paraId="6C2B4CAE" w14:textId="77777777" w:rsidR="00BB5A81" w:rsidRPr="00DD4C1D" w:rsidRDefault="00BB5A81" w:rsidP="002C0189"/>
    <w:p w14:paraId="5429A12D" w14:textId="0D6CCD98" w:rsidR="00F641D2" w:rsidRPr="00DD4C1D" w:rsidRDefault="001478F8" w:rsidP="007D4908">
      <w:pPr>
        <w:pStyle w:val="berschrift3"/>
      </w:pPr>
      <w:r>
        <w:rPr>
          <w:color w:val="auto"/>
        </w:rPr>
        <w:t xml:space="preserve"> </w:t>
      </w:r>
      <w:r w:rsidR="00DC60E6" w:rsidRPr="00DD4C1D">
        <w:rPr>
          <w:color w:val="auto"/>
        </w:rPr>
        <w:t>„</w:t>
      </w:r>
      <w:r w:rsidR="002A2B04" w:rsidRPr="00DD4C1D">
        <w:t>Der</w:t>
      </w:r>
      <w:r>
        <w:t xml:space="preserve"> </w:t>
      </w:r>
      <w:r w:rsidR="002A2B04" w:rsidRPr="00DD4C1D">
        <w:t>Wiedergeborene</w:t>
      </w:r>
      <w:r>
        <w:t xml:space="preserve"> </w:t>
      </w:r>
      <w:r w:rsidR="002A2B04" w:rsidRPr="00DD4C1D">
        <w:t>bewahrt</w:t>
      </w:r>
      <w:r>
        <w:t xml:space="preserve"> </w:t>
      </w:r>
      <w:r w:rsidR="002A2B04" w:rsidRPr="00DD4C1D">
        <w:t>sich.”</w:t>
      </w:r>
      <w:r>
        <w:t xml:space="preserve"> </w:t>
      </w:r>
    </w:p>
    <w:p w14:paraId="5C191FD3" w14:textId="149E297D" w:rsidR="00983243" w:rsidRPr="00DD4C1D" w:rsidRDefault="001478F8" w:rsidP="002C0189">
      <w:pPr>
        <w:rPr>
          <w:b/>
          <w:bCs/>
        </w:rPr>
      </w:pPr>
      <w:r>
        <w:t xml:space="preserve">    </w:t>
      </w:r>
      <w:r w:rsidR="002A2B04" w:rsidRPr="00DD4C1D">
        <w:rPr>
          <w:caps/>
        </w:rPr>
        <w:t>A</w:t>
      </w:r>
      <w:r w:rsidR="002A2B04" w:rsidRPr="00DD4C1D">
        <w:t>rgument:</w:t>
      </w:r>
      <w:r>
        <w:t xml:space="preserve"> </w:t>
      </w:r>
      <w:r w:rsidR="00DC60E6" w:rsidRPr="00DD4C1D">
        <w:t>„</w:t>
      </w:r>
      <w:r w:rsidR="002A2B04" w:rsidRPr="00DD4C1D">
        <w:t>Der</w:t>
      </w:r>
      <w:r>
        <w:t xml:space="preserve"> </w:t>
      </w:r>
      <w:r w:rsidR="002A2B04" w:rsidRPr="00DD4C1D">
        <w:t>Teufel</w:t>
      </w:r>
      <w:r>
        <w:t xml:space="preserve"> </w:t>
      </w:r>
      <w:r w:rsidR="002A2B04" w:rsidRPr="00DD4C1D">
        <w:t>kann</w:t>
      </w:r>
      <w:r>
        <w:t xml:space="preserve"> </w:t>
      </w:r>
      <w:r w:rsidR="002A2B04" w:rsidRPr="00DD4C1D">
        <w:t>Wiedergeborene</w:t>
      </w:r>
      <w:r>
        <w:t xml:space="preserve"> </w:t>
      </w:r>
      <w:r w:rsidR="002A2B04" w:rsidRPr="00DD4C1D">
        <w:t>nicht</w:t>
      </w:r>
      <w:r>
        <w:t xml:space="preserve"> </w:t>
      </w:r>
      <w:r w:rsidR="002A2B04" w:rsidRPr="00DD4C1D">
        <w:t>antasten,</w:t>
      </w:r>
      <w:r>
        <w:t xml:space="preserve"> </w:t>
      </w:r>
      <w:r w:rsidR="002A2B04" w:rsidRPr="00DD4C1D">
        <w:t>weil</w:t>
      </w:r>
      <w:r>
        <w:t xml:space="preserve"> </w:t>
      </w:r>
      <w:r w:rsidR="002A2B04" w:rsidRPr="00DD4C1D">
        <w:t>der</w:t>
      </w:r>
      <w:r>
        <w:t xml:space="preserve"> </w:t>
      </w:r>
      <w:r w:rsidR="002A2B04" w:rsidRPr="00DD4C1D">
        <w:t>Christ</w:t>
      </w:r>
      <w:r>
        <w:t xml:space="preserve"> </w:t>
      </w:r>
      <w:r w:rsidR="002A2B04" w:rsidRPr="00DD4C1D">
        <w:t>sich</w:t>
      </w:r>
      <w:r>
        <w:t xml:space="preserve"> </w:t>
      </w:r>
      <w:r w:rsidR="002A2B04" w:rsidRPr="00DD4C1D">
        <w:t>bewahrt:</w:t>
      </w:r>
      <w:r>
        <w:t xml:space="preserve"> 1. Johannes </w:t>
      </w:r>
      <w:r w:rsidR="002A2B04" w:rsidRPr="00DD4C1D">
        <w:t>5</w:t>
      </w:r>
      <w:r>
        <w:t>, 1</w:t>
      </w:r>
      <w:r w:rsidR="002A2B04" w:rsidRPr="00DD4C1D">
        <w:t>8.</w:t>
      </w:r>
      <w:r w:rsidR="00DC60E6" w:rsidRPr="00DD4C1D">
        <w:t>“</w:t>
      </w:r>
      <w:r>
        <w:rPr>
          <w:b/>
          <w:bCs/>
        </w:rPr>
        <w:t xml:space="preserve"> </w:t>
      </w:r>
    </w:p>
    <w:p w14:paraId="4AE6D1BF" w14:textId="77777777" w:rsidR="00983243" w:rsidRPr="00DD4C1D" w:rsidRDefault="00983243" w:rsidP="002C0189">
      <w:pPr>
        <w:rPr>
          <w:b/>
          <w:bCs/>
        </w:rPr>
      </w:pPr>
    </w:p>
    <w:p w14:paraId="14095C0A" w14:textId="1B48C725" w:rsidR="00F641D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461CA255" w14:textId="2F2F714C" w:rsidR="00FA365C" w:rsidRPr="00DD4C1D" w:rsidRDefault="001478F8" w:rsidP="002C0189">
      <w:r>
        <w:t xml:space="preserve">    </w:t>
      </w:r>
      <w:r w:rsidR="00DC60E6" w:rsidRPr="00DD4C1D">
        <w:t>„</w:t>
      </w:r>
      <w:r w:rsidR="002A2B04" w:rsidRPr="00DD4C1D">
        <w:rPr>
          <w:b/>
          <w:bCs/>
        </w:rPr>
        <w:t>Wir</w:t>
      </w:r>
      <w:r>
        <w:rPr>
          <w:b/>
          <w:bCs/>
        </w:rPr>
        <w:t xml:space="preserve"> </w:t>
      </w:r>
      <w:r w:rsidR="002A2B04" w:rsidRPr="00DD4C1D">
        <w:rPr>
          <w:b/>
          <w:bCs/>
        </w:rPr>
        <w:t>wissen,</w:t>
      </w:r>
      <w:r>
        <w:rPr>
          <w:b/>
          <w:bCs/>
        </w:rPr>
        <w:t xml:space="preserve"> </w:t>
      </w:r>
      <w:r w:rsidR="002A2B04" w:rsidRPr="00DD4C1D">
        <w:rPr>
          <w:b/>
          <w:bCs/>
        </w:rPr>
        <w:t>dass</w:t>
      </w:r>
      <w:r>
        <w:rPr>
          <w:b/>
          <w:bCs/>
        </w:rPr>
        <w:t xml:space="preserve"> </w:t>
      </w:r>
      <w:r w:rsidR="002A2B04" w:rsidRPr="00DD4C1D">
        <w:rPr>
          <w:b/>
          <w:bCs/>
        </w:rPr>
        <w:t>keiner,</w:t>
      </w:r>
      <w:r>
        <w:rPr>
          <w:b/>
          <w:bCs/>
        </w:rPr>
        <w:t xml:space="preserve"> </w:t>
      </w:r>
      <w:r w:rsidR="002A2B04" w:rsidRPr="00DD4C1D">
        <w:rPr>
          <w:b/>
          <w:bCs/>
        </w:rPr>
        <w:t>der</w:t>
      </w:r>
      <w:r>
        <w:rPr>
          <w:b/>
          <w:bCs/>
        </w:rPr>
        <w:t xml:space="preserve"> </w:t>
      </w:r>
      <w:r w:rsidR="002A2B04" w:rsidRPr="00DD4C1D">
        <w:rPr>
          <w:b/>
          <w:bCs/>
        </w:rPr>
        <w:t>aus</w:t>
      </w:r>
      <w:r>
        <w:rPr>
          <w:b/>
          <w:bCs/>
        </w:rPr>
        <w:t xml:space="preserve"> </w:t>
      </w:r>
      <w:r w:rsidR="002A2B04" w:rsidRPr="00DD4C1D">
        <w:rPr>
          <w:b/>
          <w:bCs/>
        </w:rPr>
        <w:t>Gott</w:t>
      </w:r>
      <w:r>
        <w:rPr>
          <w:b/>
          <w:bCs/>
        </w:rPr>
        <w:t xml:space="preserve"> </w:t>
      </w:r>
      <w:r w:rsidR="002A2B04" w:rsidRPr="00DD4C1D">
        <w:rPr>
          <w:b/>
          <w:bCs/>
        </w:rPr>
        <w:t>geboren</w:t>
      </w:r>
      <w:r>
        <w:rPr>
          <w:b/>
          <w:bCs/>
        </w:rPr>
        <w:t xml:space="preserve"> </w:t>
      </w:r>
      <w:r w:rsidR="002A2B04" w:rsidRPr="00DD4C1D">
        <w:rPr>
          <w:b/>
          <w:bCs/>
        </w:rPr>
        <w:t>worden</w:t>
      </w:r>
      <w:r>
        <w:rPr>
          <w:b/>
          <w:bCs/>
        </w:rPr>
        <w:t xml:space="preserve"> </w:t>
      </w:r>
      <w:r w:rsidR="002A2B04" w:rsidRPr="00DD4C1D">
        <w:rPr>
          <w:b/>
          <w:bCs/>
        </w:rPr>
        <w:t>ist,</w:t>
      </w:r>
      <w:r>
        <w:rPr>
          <w:b/>
          <w:bCs/>
        </w:rPr>
        <w:t xml:space="preserve"> </w:t>
      </w:r>
      <w:r w:rsidR="002A2B04" w:rsidRPr="00DD4C1D">
        <w:rPr>
          <w:b/>
          <w:bCs/>
        </w:rPr>
        <w:t>[im</w:t>
      </w:r>
      <w:r>
        <w:rPr>
          <w:b/>
          <w:bCs/>
        </w:rPr>
        <w:t xml:space="preserve"> </w:t>
      </w:r>
      <w:r w:rsidR="002A2B04" w:rsidRPr="00DD4C1D">
        <w:rPr>
          <w:b/>
          <w:bCs/>
        </w:rPr>
        <w:t>fortlaufenden</w:t>
      </w:r>
      <w:r>
        <w:rPr>
          <w:b/>
          <w:bCs/>
        </w:rPr>
        <w:t xml:space="preserve"> </w:t>
      </w:r>
      <w:r w:rsidR="002A2B04" w:rsidRPr="00DD4C1D">
        <w:rPr>
          <w:b/>
          <w:bCs/>
        </w:rPr>
        <w:t>Sinn]</w:t>
      </w:r>
      <w:r>
        <w:rPr>
          <w:b/>
          <w:bCs/>
        </w:rPr>
        <w:t xml:space="preserve"> </w:t>
      </w:r>
      <w:r w:rsidR="002A2B04" w:rsidRPr="00DD4C1D">
        <w:rPr>
          <w:b/>
          <w:bCs/>
        </w:rPr>
        <w:t>sündigt,</w:t>
      </w:r>
      <w:r>
        <w:rPr>
          <w:b/>
          <w:bCs/>
        </w:rPr>
        <w:t xml:space="preserve"> </w:t>
      </w:r>
      <w:r w:rsidR="002A2B04" w:rsidRPr="00DD4C1D">
        <w:rPr>
          <w:b/>
          <w:bCs/>
        </w:rPr>
        <w:t>sondern</w:t>
      </w:r>
      <w:r>
        <w:rPr>
          <w:b/>
          <w:bCs/>
        </w:rPr>
        <w:t xml:space="preserve"> </w:t>
      </w:r>
      <w:r w:rsidR="002A2B04" w:rsidRPr="00DD4C1D">
        <w:rPr>
          <w:b/>
          <w:bCs/>
        </w:rPr>
        <w:t>der,</w:t>
      </w:r>
      <w:r>
        <w:rPr>
          <w:b/>
          <w:bCs/>
        </w:rPr>
        <w:t xml:space="preserve"> </w:t>
      </w:r>
      <w:r w:rsidR="002A2B04" w:rsidRPr="00DD4C1D">
        <w:rPr>
          <w:b/>
          <w:bCs/>
        </w:rPr>
        <w:t>der</w:t>
      </w:r>
      <w:r>
        <w:rPr>
          <w:b/>
          <w:bCs/>
        </w:rPr>
        <w:t xml:space="preserve"> </w:t>
      </w:r>
      <w:r w:rsidR="002A2B04" w:rsidRPr="00DD4C1D">
        <w:rPr>
          <w:b/>
          <w:bCs/>
        </w:rPr>
        <w:t>aus</w:t>
      </w:r>
      <w:r>
        <w:rPr>
          <w:b/>
          <w:bCs/>
        </w:rPr>
        <w:t xml:space="preserve"> </w:t>
      </w:r>
      <w:r w:rsidR="002A2B04" w:rsidRPr="00DD4C1D">
        <w:rPr>
          <w:b/>
          <w:bCs/>
        </w:rPr>
        <w:t>Gott</w:t>
      </w:r>
      <w:r>
        <w:rPr>
          <w:b/>
          <w:bCs/>
        </w:rPr>
        <w:t xml:space="preserve"> </w:t>
      </w:r>
      <w:r w:rsidR="002A2B04" w:rsidRPr="00DD4C1D">
        <w:rPr>
          <w:b/>
          <w:bCs/>
        </w:rPr>
        <w:t>geboren</w:t>
      </w:r>
      <w:r>
        <w:rPr>
          <w:b/>
          <w:bCs/>
        </w:rPr>
        <w:t xml:space="preserve"> </w:t>
      </w:r>
      <w:r w:rsidR="002A2B04" w:rsidRPr="00DD4C1D">
        <w:rPr>
          <w:b/>
          <w:bCs/>
        </w:rPr>
        <w:t>wurde,</w:t>
      </w:r>
      <w:r>
        <w:rPr>
          <w:b/>
          <w:bCs/>
        </w:rPr>
        <w:t xml:space="preserve"> </w:t>
      </w:r>
      <w:r w:rsidR="002A2B04" w:rsidRPr="00DD4C1D">
        <w:rPr>
          <w:b/>
          <w:bCs/>
        </w:rPr>
        <w:t>bewahrt</w:t>
      </w:r>
      <w:r>
        <w:rPr>
          <w:b/>
          <w:bCs/>
        </w:rPr>
        <w:t xml:space="preserve"> </w:t>
      </w:r>
      <w:r w:rsidR="002A2B04" w:rsidRPr="00DD4C1D">
        <w:rPr>
          <w:b/>
          <w:bCs/>
        </w:rPr>
        <w:t>sich</w:t>
      </w:r>
      <w:r>
        <w:rPr>
          <w:b/>
          <w:bCs/>
        </w:rPr>
        <w:t xml:space="preserve"> </w:t>
      </w:r>
      <w:r w:rsidR="002A2B04" w:rsidRPr="00DD4C1D">
        <w:rPr>
          <w:b/>
          <w:bCs/>
        </w:rPr>
        <w:t>selbst,</w:t>
      </w:r>
      <w:r>
        <w:rPr>
          <w:b/>
          <w:bCs/>
        </w:rPr>
        <w:t xml:space="preserve"> </w:t>
      </w:r>
      <w:r w:rsidR="002A2B04" w:rsidRPr="00DD4C1D">
        <w:rPr>
          <w:b/>
          <w:bCs/>
        </w:rPr>
        <w:t>und</w:t>
      </w:r>
      <w:r>
        <w:rPr>
          <w:b/>
          <w:bCs/>
        </w:rPr>
        <w:t xml:space="preserve"> </w:t>
      </w:r>
      <w:r w:rsidR="002A2B04" w:rsidRPr="00DD4C1D">
        <w:rPr>
          <w:b/>
          <w:bCs/>
        </w:rPr>
        <w:t>der</w:t>
      </w:r>
      <w:r>
        <w:rPr>
          <w:b/>
          <w:bCs/>
        </w:rPr>
        <w:t xml:space="preserve"> </w:t>
      </w:r>
      <w:r w:rsidR="002A2B04" w:rsidRPr="00DD4C1D">
        <w:rPr>
          <w:b/>
          <w:bCs/>
        </w:rPr>
        <w:t>Böse</w:t>
      </w:r>
      <w:r>
        <w:rPr>
          <w:b/>
          <w:bCs/>
        </w:rPr>
        <w:t xml:space="preserve"> </w:t>
      </w:r>
      <w:r w:rsidR="002A2B04" w:rsidRPr="00DD4C1D">
        <w:rPr>
          <w:b/>
          <w:bCs/>
        </w:rPr>
        <w:t>rührt</w:t>
      </w:r>
      <w:r>
        <w:rPr>
          <w:b/>
          <w:bCs/>
        </w:rPr>
        <w:t xml:space="preserve"> </w:t>
      </w:r>
      <w:r w:rsidR="002A2B04" w:rsidRPr="00DD4C1D">
        <w:rPr>
          <w:b/>
          <w:bCs/>
        </w:rPr>
        <w:t>ihn</w:t>
      </w:r>
      <w:r>
        <w:rPr>
          <w:b/>
          <w:bCs/>
        </w:rPr>
        <w:t xml:space="preserve"> </w:t>
      </w:r>
      <w:r w:rsidR="002A2B04" w:rsidRPr="00DD4C1D">
        <w:rPr>
          <w:b/>
          <w:bCs/>
        </w:rPr>
        <w:t>nicht</w:t>
      </w:r>
      <w:r>
        <w:rPr>
          <w:b/>
          <w:bCs/>
        </w:rPr>
        <w:t xml:space="preserve"> </w:t>
      </w:r>
      <w:r w:rsidR="002A2B04" w:rsidRPr="00DD4C1D">
        <w:rPr>
          <w:b/>
          <w:bCs/>
        </w:rPr>
        <w:t>an</w:t>
      </w:r>
      <w:r w:rsidR="002A2B04" w:rsidRPr="00DD4C1D">
        <w:t>.</w:t>
      </w:r>
      <w:r w:rsidR="00DC60E6" w:rsidRPr="00DD4C1D">
        <w:t>“</w:t>
      </w:r>
      <w:r>
        <w:t xml:space="preserve"> </w:t>
      </w:r>
      <w:r w:rsidR="002A2B04" w:rsidRPr="00DD4C1D">
        <w:t>(</w:t>
      </w:r>
      <w:r>
        <w:t xml:space="preserve">1. Johannes </w:t>
      </w:r>
      <w:r w:rsidR="002A2B04" w:rsidRPr="00DD4C1D">
        <w:t>5</w:t>
      </w:r>
      <w:r>
        <w:t>, 1</w:t>
      </w:r>
      <w:r w:rsidR="002A2B04" w:rsidRPr="00DD4C1D">
        <w:t>8)</w:t>
      </w:r>
      <w:r>
        <w:t xml:space="preserve"> </w:t>
      </w:r>
    </w:p>
    <w:p w14:paraId="538C6148" w14:textId="6B2ECCDC" w:rsidR="00F641D2" w:rsidRPr="00DD4C1D" w:rsidRDefault="001478F8" w:rsidP="002C0189">
      <w:r>
        <w:t xml:space="preserve">    </w:t>
      </w:r>
      <w:r w:rsidR="002A2B04" w:rsidRPr="00DD4C1D">
        <w:t>Wie</w:t>
      </w:r>
      <w:r>
        <w:t xml:space="preserve"> </w:t>
      </w:r>
      <w:r w:rsidR="002A2B04" w:rsidRPr="00DD4C1D">
        <w:t>bewahrt</w:t>
      </w:r>
      <w:r>
        <w:t xml:space="preserve"> </w:t>
      </w:r>
      <w:r w:rsidR="002A2B04" w:rsidRPr="00DD4C1D">
        <w:t>man</w:t>
      </w:r>
      <w:r>
        <w:t xml:space="preserve"> </w:t>
      </w:r>
      <w:r w:rsidR="002A2B04" w:rsidRPr="00DD4C1D">
        <w:t>sich?</w:t>
      </w:r>
      <w:r>
        <w:t xml:space="preserve"> </w:t>
      </w:r>
      <w:r w:rsidR="00FA365C" w:rsidRPr="00DD4C1D">
        <w:t>–</w:t>
      </w:r>
      <w:r>
        <w:t xml:space="preserve"> </w:t>
      </w:r>
      <w:r w:rsidR="002A2B04" w:rsidRPr="00DD4C1D">
        <w:t>Indem</w:t>
      </w:r>
      <w:r>
        <w:t xml:space="preserve"> </w:t>
      </w:r>
      <w:r w:rsidR="002A2B04" w:rsidRPr="00DD4C1D">
        <w:t>man</w:t>
      </w:r>
      <w:r>
        <w:t xml:space="preserve"> </w:t>
      </w:r>
      <w:r w:rsidR="002A2B04" w:rsidRPr="00DD4C1D">
        <w:t>sich</w:t>
      </w:r>
      <w:r>
        <w:t xml:space="preserve"> </w:t>
      </w:r>
      <w:r w:rsidR="002A2B04" w:rsidRPr="00DD4C1D">
        <w:t>bei</w:t>
      </w:r>
      <w:r>
        <w:t xml:space="preserve"> </w:t>
      </w:r>
      <w:r w:rsidR="002A2B04" w:rsidRPr="00DD4C1D">
        <w:t>dem</w:t>
      </w:r>
      <w:r>
        <w:t xml:space="preserve"> </w:t>
      </w:r>
      <w:r w:rsidR="002A2B04" w:rsidRPr="00DD4C1D">
        <w:t>birgt,</w:t>
      </w:r>
      <w:r>
        <w:t xml:space="preserve"> </w:t>
      </w:r>
      <w:r w:rsidR="002A2B04" w:rsidRPr="00DD4C1D">
        <w:t>der</w:t>
      </w:r>
      <w:r>
        <w:t xml:space="preserve"> </w:t>
      </w:r>
      <w:r w:rsidR="002A2B04" w:rsidRPr="00DD4C1D">
        <w:t>wahrhaft</w:t>
      </w:r>
      <w:r>
        <w:t xml:space="preserve"> </w:t>
      </w:r>
      <w:r w:rsidR="002A2B04" w:rsidRPr="00DD4C1D">
        <w:t>bewahren</w:t>
      </w:r>
      <w:r>
        <w:t xml:space="preserve"> </w:t>
      </w:r>
      <w:r w:rsidR="002A2B04" w:rsidRPr="00DD4C1D">
        <w:t>kann</w:t>
      </w:r>
      <w:r w:rsidR="00A925F5" w:rsidRPr="00DD4C1D">
        <w:t>.</w:t>
      </w:r>
      <w:r>
        <w:t xml:space="preserve"> </w:t>
      </w:r>
      <w:r w:rsidR="00FA365C" w:rsidRPr="00DD4C1D">
        <w:t>(Vgl.</w:t>
      </w:r>
      <w:r>
        <w:t xml:space="preserve"> Sprüche </w:t>
      </w:r>
      <w:r w:rsidR="00FA365C" w:rsidRPr="00DD4C1D">
        <w:t>18</w:t>
      </w:r>
      <w:r>
        <w:t>, 1</w:t>
      </w:r>
      <w:r w:rsidR="00FA365C" w:rsidRPr="00DD4C1D">
        <w:t>0;</w:t>
      </w:r>
      <w:r>
        <w:t xml:space="preserve"> Psalm </w:t>
      </w:r>
      <w:r w:rsidR="00FA365C" w:rsidRPr="00DD4C1D">
        <w:t>2</w:t>
      </w:r>
      <w:r>
        <w:t>, 1</w:t>
      </w:r>
      <w:r w:rsidR="00FA365C" w:rsidRPr="00DD4C1D">
        <w:t>2.)</w:t>
      </w:r>
      <w:r>
        <w:t xml:space="preserve"> </w:t>
      </w:r>
    </w:p>
    <w:p w14:paraId="4B7CEF28" w14:textId="77116221" w:rsidR="00F641D2" w:rsidRPr="00DD4C1D" w:rsidRDefault="001478F8" w:rsidP="002C0189">
      <w:r>
        <w:t xml:space="preserve">    </w:t>
      </w:r>
      <w:r w:rsidR="00FA365C" w:rsidRPr="00DD4C1D">
        <w:t>Der</w:t>
      </w:r>
      <w:r>
        <w:t xml:space="preserve"> </w:t>
      </w:r>
      <w:r w:rsidR="00FA365C" w:rsidRPr="00DD4C1D">
        <w:t>Wiedergeborene</w:t>
      </w:r>
      <w:r>
        <w:t xml:space="preserve"> </w:t>
      </w:r>
      <w:r w:rsidR="00FA365C" w:rsidRPr="00DD4C1D">
        <w:t>bewahrt</w:t>
      </w:r>
      <w:r>
        <w:t xml:space="preserve"> </w:t>
      </w:r>
      <w:r w:rsidR="00FA365C" w:rsidRPr="00DD4C1D">
        <w:t>sich</w:t>
      </w:r>
      <w:r>
        <w:t xml:space="preserve"> </w:t>
      </w:r>
      <w:r w:rsidR="00FA365C" w:rsidRPr="00DD4C1D">
        <w:t>durch</w:t>
      </w:r>
      <w:r>
        <w:t xml:space="preserve"> </w:t>
      </w:r>
      <w:r w:rsidR="00FA365C" w:rsidRPr="00DD4C1D">
        <w:t>Flucht</w:t>
      </w:r>
      <w:r>
        <w:t xml:space="preserve"> </w:t>
      </w:r>
      <w:r w:rsidR="00FA365C" w:rsidRPr="00DD4C1D">
        <w:t>in</w:t>
      </w:r>
      <w:r>
        <w:t xml:space="preserve"> </w:t>
      </w:r>
      <w:r w:rsidR="00FA365C" w:rsidRPr="00DD4C1D">
        <w:t>die</w:t>
      </w:r>
      <w:r>
        <w:t xml:space="preserve"> </w:t>
      </w:r>
      <w:r w:rsidR="00FA365C" w:rsidRPr="00DD4C1D">
        <w:t>sichere</w:t>
      </w:r>
      <w:r>
        <w:t xml:space="preserve"> </w:t>
      </w:r>
      <w:r w:rsidR="00FA365C" w:rsidRPr="00DD4C1D">
        <w:t>„Burg“.</w:t>
      </w:r>
      <w:r>
        <w:t xml:space="preserve"> </w:t>
      </w:r>
      <w:r w:rsidR="002A2B04" w:rsidRPr="00DD4C1D">
        <w:t>Vertrauen</w:t>
      </w:r>
      <w:r>
        <w:t xml:space="preserve"> </w:t>
      </w:r>
      <w:r w:rsidR="002A2B04" w:rsidRPr="00DD4C1D">
        <w:t>ist</w:t>
      </w:r>
      <w:r>
        <w:t xml:space="preserve"> </w:t>
      </w:r>
      <w:r w:rsidR="002A2B04" w:rsidRPr="00DD4C1D">
        <w:t>gerade</w:t>
      </w:r>
      <w:r>
        <w:t xml:space="preserve"> </w:t>
      </w:r>
      <w:r w:rsidR="002A2B04" w:rsidRPr="00DD4C1D">
        <w:t>der</w:t>
      </w:r>
      <w:r>
        <w:t xml:space="preserve"> </w:t>
      </w:r>
      <w:r w:rsidR="002A2B04" w:rsidRPr="00DD4C1D">
        <w:rPr>
          <w:spacing w:val="34"/>
        </w:rPr>
        <w:t>Verzicht</w:t>
      </w:r>
      <w:r>
        <w:t xml:space="preserve"> </w:t>
      </w:r>
      <w:r w:rsidR="002A2B04" w:rsidRPr="00DD4C1D">
        <w:t>auf</w:t>
      </w:r>
      <w:r>
        <w:t xml:space="preserve"> </w:t>
      </w:r>
      <w:r w:rsidR="002A2B04" w:rsidRPr="00DD4C1D">
        <w:t>Leistung.</w:t>
      </w:r>
      <w:r>
        <w:t xml:space="preserve"> </w:t>
      </w:r>
      <w:r w:rsidR="002A2B04" w:rsidRPr="00DD4C1D">
        <w:t>Wenn</w:t>
      </w:r>
      <w:r>
        <w:t xml:space="preserve"> </w:t>
      </w:r>
      <w:r w:rsidR="002A2B04" w:rsidRPr="00DD4C1D">
        <w:t>wir</w:t>
      </w:r>
      <w:r>
        <w:t xml:space="preserve"> </w:t>
      </w:r>
      <w:r w:rsidR="002A2B04" w:rsidRPr="00DD4C1D">
        <w:t>uns</w:t>
      </w:r>
      <w:r>
        <w:t xml:space="preserve"> </w:t>
      </w:r>
      <w:r w:rsidR="002A2B04" w:rsidRPr="00DD4C1D">
        <w:t>auf</w:t>
      </w:r>
      <w:r>
        <w:t xml:space="preserve"> </w:t>
      </w:r>
      <w:r w:rsidR="002A2B04" w:rsidRPr="00DD4C1D">
        <w:t>den</w:t>
      </w:r>
      <w:r>
        <w:t xml:space="preserve"> </w:t>
      </w:r>
      <w:r w:rsidR="002A2B04" w:rsidRPr="00DD4C1D">
        <w:t>Herrn</w:t>
      </w:r>
      <w:r>
        <w:t xml:space="preserve"> </w:t>
      </w:r>
      <w:r w:rsidR="002A2B04" w:rsidRPr="00DD4C1D">
        <w:t>Jesus</w:t>
      </w:r>
      <w:r>
        <w:t xml:space="preserve"> </w:t>
      </w:r>
      <w:r w:rsidR="002A2B04" w:rsidRPr="00DD4C1D">
        <w:t>verlassen,</w:t>
      </w:r>
      <w:r>
        <w:t xml:space="preserve"> </w:t>
      </w:r>
      <w:r w:rsidR="002A2B04" w:rsidRPr="00DD4C1D">
        <w:t>verzichten</w:t>
      </w:r>
      <w:r>
        <w:t xml:space="preserve"> </w:t>
      </w:r>
      <w:r w:rsidR="002A2B04" w:rsidRPr="00DD4C1D">
        <w:t>wir</w:t>
      </w:r>
      <w:r>
        <w:t xml:space="preserve"> </w:t>
      </w:r>
      <w:r w:rsidR="002A2B04" w:rsidRPr="00DD4C1D">
        <w:t>auf</w:t>
      </w:r>
      <w:r>
        <w:t xml:space="preserve"> </w:t>
      </w:r>
      <w:r w:rsidR="002A2B04" w:rsidRPr="00DD4C1D">
        <w:t>alle</w:t>
      </w:r>
      <w:r>
        <w:t xml:space="preserve"> </w:t>
      </w:r>
      <w:r w:rsidR="002A2B04" w:rsidRPr="00DD4C1D">
        <w:t>anderen</w:t>
      </w:r>
      <w:r>
        <w:t xml:space="preserve"> </w:t>
      </w:r>
      <w:r w:rsidR="002A2B04" w:rsidRPr="00DD4C1D">
        <w:t>Mittel</w:t>
      </w:r>
      <w:r>
        <w:t xml:space="preserve"> </w:t>
      </w:r>
      <w:r w:rsidR="002A2B04" w:rsidRPr="00DD4C1D">
        <w:t>der</w:t>
      </w:r>
      <w:r>
        <w:t xml:space="preserve"> </w:t>
      </w:r>
      <w:r w:rsidR="002A2B04" w:rsidRPr="00DD4C1D">
        <w:t>Rettung.</w:t>
      </w:r>
      <w:r>
        <w:t xml:space="preserve"> </w:t>
      </w:r>
      <w:r w:rsidR="002A2B04" w:rsidRPr="00DD4C1D">
        <w:t>Wenn</w:t>
      </w:r>
      <w:r>
        <w:t xml:space="preserve"> </w:t>
      </w:r>
      <w:r w:rsidR="002A2B04" w:rsidRPr="00DD4C1D">
        <w:t>wir</w:t>
      </w:r>
      <w:r>
        <w:t xml:space="preserve"> </w:t>
      </w:r>
      <w:r w:rsidR="002A2B04" w:rsidRPr="00DD4C1D">
        <w:t>uns</w:t>
      </w:r>
      <w:r>
        <w:t xml:space="preserve"> </w:t>
      </w:r>
      <w:r w:rsidR="002A2B04" w:rsidRPr="00DD4C1D">
        <w:t>allein</w:t>
      </w:r>
      <w:r>
        <w:t xml:space="preserve"> </w:t>
      </w:r>
      <w:r w:rsidR="002A2B04" w:rsidRPr="00DD4C1D">
        <w:t>auf</w:t>
      </w:r>
      <w:r>
        <w:t xml:space="preserve"> </w:t>
      </w:r>
      <w:r w:rsidR="002A2B04" w:rsidRPr="00DD4C1D">
        <w:t>den</w:t>
      </w:r>
      <w:r>
        <w:t xml:space="preserve"> </w:t>
      </w:r>
      <w:r w:rsidR="002A2B04" w:rsidRPr="00DD4C1D">
        <w:t>Herrn</w:t>
      </w:r>
      <w:r>
        <w:t xml:space="preserve"> </w:t>
      </w:r>
      <w:r w:rsidR="002A2B04" w:rsidRPr="00DD4C1D">
        <w:t>und</w:t>
      </w:r>
      <w:r>
        <w:t xml:space="preserve"> </w:t>
      </w:r>
      <w:r w:rsidR="002A2B04" w:rsidRPr="00DD4C1D">
        <w:t>sein</w:t>
      </w:r>
      <w:r>
        <w:t xml:space="preserve"> </w:t>
      </w:r>
      <w:r w:rsidR="002A2B04" w:rsidRPr="00DD4C1D">
        <w:t>Opfer</w:t>
      </w:r>
      <w:r>
        <w:t xml:space="preserve"> </w:t>
      </w:r>
      <w:r w:rsidR="002A2B04" w:rsidRPr="00DD4C1D">
        <w:t>verlassen,</w:t>
      </w:r>
      <w:r>
        <w:t xml:space="preserve"> </w:t>
      </w:r>
      <w:r w:rsidR="002A2B04" w:rsidRPr="00DD4C1D">
        <w:t>bewahrt</w:t>
      </w:r>
      <w:r>
        <w:t xml:space="preserve"> </w:t>
      </w:r>
      <w:r w:rsidR="002A2B04" w:rsidRPr="00DD4C1D">
        <w:t>uns</w:t>
      </w:r>
      <w:r>
        <w:t xml:space="preserve"> </w:t>
      </w:r>
      <w:r w:rsidR="00FA365C" w:rsidRPr="00DD4C1D">
        <w:t>dieses</w:t>
      </w:r>
      <w:r>
        <w:t xml:space="preserve"> </w:t>
      </w:r>
      <w:r w:rsidR="002A2B04" w:rsidRPr="00DD4C1D">
        <w:t>vor</w:t>
      </w:r>
      <w:r>
        <w:t xml:space="preserve"> </w:t>
      </w:r>
      <w:r w:rsidR="002A2B04" w:rsidRPr="00DD4C1D">
        <w:t>Verführungen,</w:t>
      </w:r>
      <w:r>
        <w:t xml:space="preserve"> </w:t>
      </w:r>
      <w:r w:rsidR="009D6CB1" w:rsidRPr="00DD4C1D">
        <w:t>vor</w:t>
      </w:r>
      <w:r>
        <w:t xml:space="preserve"> </w:t>
      </w:r>
      <w:r w:rsidR="009D6CB1" w:rsidRPr="00DD4C1D">
        <w:t>den</w:t>
      </w:r>
      <w:r>
        <w:t xml:space="preserve"> </w:t>
      </w:r>
      <w:r w:rsidR="002A2B04" w:rsidRPr="00DD4C1D">
        <w:t>listigen</w:t>
      </w:r>
      <w:r>
        <w:t xml:space="preserve"> </w:t>
      </w:r>
      <w:r w:rsidR="002A2B04" w:rsidRPr="00DD4C1D">
        <w:t>Anläufen</w:t>
      </w:r>
      <w:r>
        <w:t xml:space="preserve"> </w:t>
      </w:r>
      <w:r w:rsidR="002A2B04" w:rsidRPr="00DD4C1D">
        <w:t>des</w:t>
      </w:r>
      <w:r>
        <w:t xml:space="preserve"> </w:t>
      </w:r>
      <w:r w:rsidR="002A2B04" w:rsidRPr="00DD4C1D">
        <w:t>Teufels</w:t>
      </w:r>
      <w:r>
        <w:t xml:space="preserve"> </w:t>
      </w:r>
      <w:r w:rsidR="009D6CB1" w:rsidRPr="00DD4C1D">
        <w:t>und</w:t>
      </w:r>
      <w:r>
        <w:t xml:space="preserve"> </w:t>
      </w:r>
      <w:r w:rsidR="002A2B04" w:rsidRPr="00DD4C1D">
        <w:t>vor</w:t>
      </w:r>
      <w:r>
        <w:t xml:space="preserve"> </w:t>
      </w:r>
      <w:r w:rsidR="002A2B04" w:rsidRPr="00DD4C1D">
        <w:t>dem</w:t>
      </w:r>
      <w:r>
        <w:t xml:space="preserve"> </w:t>
      </w:r>
      <w:r w:rsidR="002A2B04" w:rsidRPr="00DD4C1D">
        <w:t>Verschlungen</w:t>
      </w:r>
      <w:r w:rsidR="00A925F5" w:rsidRPr="00DD4C1D">
        <w:t>-W</w:t>
      </w:r>
      <w:r w:rsidR="002A2B04" w:rsidRPr="00DD4C1D">
        <w:t>erden</w:t>
      </w:r>
      <w:r>
        <w:t xml:space="preserve"> </w:t>
      </w:r>
      <w:r w:rsidR="002A2B04" w:rsidRPr="00DD4C1D">
        <w:t>(</w:t>
      </w:r>
      <w:r>
        <w:t xml:space="preserve">1. Petrus </w:t>
      </w:r>
      <w:r w:rsidR="002A2B04" w:rsidRPr="00DD4C1D">
        <w:t>5</w:t>
      </w:r>
      <w:r>
        <w:t>, 8</w:t>
      </w:r>
      <w:r w:rsidR="00FA365C" w:rsidRPr="00DD4C1D">
        <w:t>).</w:t>
      </w:r>
      <w:r>
        <w:t xml:space="preserve"> </w:t>
      </w:r>
    </w:p>
    <w:p w14:paraId="12EFAFDE" w14:textId="77777777" w:rsidR="00BB5A81" w:rsidRPr="00DD4C1D" w:rsidRDefault="00BB5A81" w:rsidP="002C0189"/>
    <w:p w14:paraId="103AA56D" w14:textId="4EFC1A68" w:rsidR="00F641D2" w:rsidRPr="00DD4C1D" w:rsidRDefault="001478F8" w:rsidP="007D4908">
      <w:pPr>
        <w:pStyle w:val="berschrift3"/>
      </w:pPr>
      <w:r>
        <w:rPr>
          <w:color w:val="auto"/>
        </w:rPr>
        <w:t xml:space="preserve"> </w:t>
      </w:r>
      <w:r w:rsidR="00DC60E6" w:rsidRPr="00DD4C1D">
        <w:rPr>
          <w:color w:val="auto"/>
        </w:rPr>
        <w:t>„</w:t>
      </w:r>
      <w:r w:rsidR="002A2B04" w:rsidRPr="00DD4C1D">
        <w:t>Die</w:t>
      </w:r>
      <w:r>
        <w:t xml:space="preserve"> </w:t>
      </w:r>
      <w:r w:rsidR="002A2B04" w:rsidRPr="00DD4C1D">
        <w:t>Wiedergeborenen</w:t>
      </w:r>
      <w:r>
        <w:t xml:space="preserve"> </w:t>
      </w:r>
      <w:r w:rsidR="002A2B04" w:rsidRPr="00DD4C1D">
        <w:t>überwinden</w:t>
      </w:r>
      <w:r>
        <w:t xml:space="preserve"> </w:t>
      </w:r>
      <w:r w:rsidR="002A2B04" w:rsidRPr="00DD4C1D">
        <w:t>die</w:t>
      </w:r>
      <w:r>
        <w:t xml:space="preserve"> </w:t>
      </w:r>
      <w:r w:rsidR="002A2B04" w:rsidRPr="00DD4C1D">
        <w:t>Welt.”</w:t>
      </w:r>
      <w:r>
        <w:t xml:space="preserve"> </w:t>
      </w:r>
    </w:p>
    <w:p w14:paraId="34E90EE8" w14:textId="6B316BC5" w:rsidR="00983243" w:rsidRPr="00DD4C1D" w:rsidRDefault="001478F8" w:rsidP="002C0189">
      <w:r>
        <w:t xml:space="preserve">    </w:t>
      </w:r>
      <w:r w:rsidR="002A2B04" w:rsidRPr="00DD4C1D">
        <w:t>Argument:</w:t>
      </w:r>
      <w:r>
        <w:t xml:space="preserve"> </w:t>
      </w:r>
      <w:r w:rsidR="00DC60E6" w:rsidRPr="00DD4C1D">
        <w:t>„</w:t>
      </w:r>
      <w:r w:rsidR="002A2B04" w:rsidRPr="00DD4C1D">
        <w:rPr>
          <w:b/>
          <w:bCs/>
        </w:rPr>
        <w:t>Was</w:t>
      </w:r>
      <w:r>
        <w:rPr>
          <w:b/>
          <w:bCs/>
        </w:rPr>
        <w:t xml:space="preserve"> </w:t>
      </w:r>
      <w:r w:rsidR="002A2B04" w:rsidRPr="00DD4C1D">
        <w:rPr>
          <w:b/>
          <w:bCs/>
        </w:rPr>
        <w:t>aus</w:t>
      </w:r>
      <w:r>
        <w:rPr>
          <w:b/>
          <w:bCs/>
        </w:rPr>
        <w:t xml:space="preserve"> </w:t>
      </w:r>
      <w:r w:rsidR="002A2B04" w:rsidRPr="00DD4C1D">
        <w:rPr>
          <w:b/>
          <w:bCs/>
        </w:rPr>
        <w:t>Gott</w:t>
      </w:r>
      <w:r>
        <w:rPr>
          <w:b/>
          <w:bCs/>
        </w:rPr>
        <w:t xml:space="preserve"> </w:t>
      </w:r>
      <w:r w:rsidR="002A2B04" w:rsidRPr="00DD4C1D">
        <w:rPr>
          <w:b/>
          <w:bCs/>
        </w:rPr>
        <w:t>geboren</w:t>
      </w:r>
      <w:r>
        <w:rPr>
          <w:b/>
          <w:bCs/>
        </w:rPr>
        <w:t xml:space="preserve"> </w:t>
      </w:r>
      <w:r w:rsidR="002A2B04" w:rsidRPr="00DD4C1D">
        <w:rPr>
          <w:b/>
          <w:bCs/>
        </w:rPr>
        <w:t>ist,</w:t>
      </w:r>
      <w:r>
        <w:rPr>
          <w:b/>
          <w:bCs/>
        </w:rPr>
        <w:t xml:space="preserve"> </w:t>
      </w:r>
      <w:r w:rsidR="002A2B04" w:rsidRPr="00DD4C1D">
        <w:rPr>
          <w:b/>
          <w:bCs/>
        </w:rPr>
        <w:t>überwindet</w:t>
      </w:r>
      <w:r>
        <w:rPr>
          <w:b/>
          <w:bCs/>
        </w:rPr>
        <w:t xml:space="preserve"> </w:t>
      </w:r>
      <w:r w:rsidR="002A2B04" w:rsidRPr="00DD4C1D">
        <w:rPr>
          <w:b/>
          <w:bCs/>
        </w:rPr>
        <w:t>die</w:t>
      </w:r>
      <w:r>
        <w:rPr>
          <w:b/>
          <w:bCs/>
        </w:rPr>
        <w:t xml:space="preserve"> </w:t>
      </w:r>
      <w:r w:rsidR="002A2B04" w:rsidRPr="00DD4C1D">
        <w:rPr>
          <w:b/>
          <w:bCs/>
        </w:rPr>
        <w:t>Welt</w:t>
      </w:r>
      <w:r w:rsidR="002A2B04" w:rsidRPr="00DD4C1D">
        <w:t>.</w:t>
      </w:r>
      <w:r>
        <w:t xml:space="preserve"> </w:t>
      </w:r>
      <w:r w:rsidR="002A2B04" w:rsidRPr="00DD4C1D">
        <w:t>(</w:t>
      </w:r>
      <w:r>
        <w:t xml:space="preserve">1. Johannes </w:t>
      </w:r>
      <w:r w:rsidR="002A2B04" w:rsidRPr="00DD4C1D">
        <w:t>5</w:t>
      </w:r>
      <w:r>
        <w:t>, 4</w:t>
      </w:r>
      <w:r w:rsidR="002A2B04" w:rsidRPr="00DD4C1D">
        <w:t>).</w:t>
      </w:r>
      <w:r>
        <w:t xml:space="preserve"> </w:t>
      </w:r>
      <w:r w:rsidR="002A2B04" w:rsidRPr="00DD4C1D">
        <w:t>Diese</w:t>
      </w:r>
      <w:r>
        <w:t xml:space="preserve"> </w:t>
      </w:r>
      <w:r w:rsidR="002A2B04" w:rsidRPr="00DD4C1D">
        <w:t>Aussage</w:t>
      </w:r>
      <w:r>
        <w:t xml:space="preserve"> </w:t>
      </w:r>
      <w:r w:rsidR="002A2B04" w:rsidRPr="00DD4C1D">
        <w:t>bindet</w:t>
      </w:r>
      <w:r>
        <w:t xml:space="preserve"> </w:t>
      </w:r>
      <w:r w:rsidR="002A2B04" w:rsidRPr="00DD4C1D">
        <w:t>das</w:t>
      </w:r>
      <w:r>
        <w:t xml:space="preserve"> </w:t>
      </w:r>
      <w:r w:rsidR="002A2B04" w:rsidRPr="00DD4C1D">
        <w:t>Überwinden</w:t>
      </w:r>
      <w:r>
        <w:t xml:space="preserve"> </w:t>
      </w:r>
      <w:r w:rsidR="002A2B04" w:rsidRPr="00DD4C1D">
        <w:t>an</w:t>
      </w:r>
      <w:r>
        <w:t xml:space="preserve"> </w:t>
      </w:r>
      <w:r w:rsidR="002A2B04" w:rsidRPr="00DD4C1D">
        <w:t>die</w:t>
      </w:r>
      <w:r>
        <w:t xml:space="preserve"> </w:t>
      </w:r>
      <w:r w:rsidR="002A2B04" w:rsidRPr="00DD4C1D">
        <w:t>Wiedergeburt.</w:t>
      </w:r>
      <w:r>
        <w:t xml:space="preserve"> </w:t>
      </w:r>
      <w:r w:rsidR="00FA365C" w:rsidRPr="00DD4C1D">
        <w:t>Jeder</w:t>
      </w:r>
      <w:r>
        <w:t xml:space="preserve"> </w:t>
      </w:r>
      <w:r w:rsidR="00FA365C" w:rsidRPr="00DD4C1D">
        <w:t>Wiedergeborene</w:t>
      </w:r>
      <w:r>
        <w:t xml:space="preserve"> </w:t>
      </w:r>
      <w:r w:rsidR="00FA365C" w:rsidRPr="00DD4C1D">
        <w:t>überwindet.“</w:t>
      </w:r>
      <w:r>
        <w:t xml:space="preserve"> </w:t>
      </w:r>
    </w:p>
    <w:p w14:paraId="6BED989F" w14:textId="77777777" w:rsidR="00983243" w:rsidRPr="00DD4C1D" w:rsidRDefault="00983243" w:rsidP="002C0189"/>
    <w:p w14:paraId="1504EA66" w14:textId="7F8675BC" w:rsidR="00F641D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78A10E69" w14:textId="415AEB97" w:rsidR="00F641D2" w:rsidRPr="00DD4C1D" w:rsidRDefault="001478F8" w:rsidP="002C0189">
      <w:pPr>
        <w:rPr>
          <w:b/>
          <w:bCs/>
        </w:rPr>
      </w:pPr>
      <w:r>
        <w:t xml:space="preserve">    </w:t>
      </w:r>
      <w:r w:rsidR="00EE2C87" w:rsidRPr="00DD4C1D">
        <w:t>In</w:t>
      </w:r>
      <w:r>
        <w:t xml:space="preserve"> 1. Johannes </w:t>
      </w:r>
      <w:r w:rsidR="00EE2C87" w:rsidRPr="00DD4C1D">
        <w:t>5</w:t>
      </w:r>
      <w:r>
        <w:t>, 4</w:t>
      </w:r>
      <w:r w:rsidR="00717D1E" w:rsidRPr="00DD4C1D">
        <w:t>.5</w:t>
      </w:r>
      <w:r>
        <w:t xml:space="preserve"> </w:t>
      </w:r>
      <w:r w:rsidR="002A2B04" w:rsidRPr="00DD4C1D">
        <w:t>wird</w:t>
      </w:r>
      <w:r>
        <w:t xml:space="preserve"> </w:t>
      </w:r>
      <w:r w:rsidR="002A2B04" w:rsidRPr="00DD4C1D">
        <w:t>gesagt,</w:t>
      </w:r>
      <w:r>
        <w:t xml:space="preserve"> </w:t>
      </w:r>
      <w:r w:rsidR="002A2B04" w:rsidRPr="00DD4C1D">
        <w:t>dass</w:t>
      </w:r>
      <w:r>
        <w:t xml:space="preserve"> </w:t>
      </w:r>
      <w:r w:rsidR="002A2B04" w:rsidRPr="00DD4C1D">
        <w:t>dieses</w:t>
      </w:r>
      <w:r>
        <w:t xml:space="preserve"> </w:t>
      </w:r>
      <w:r w:rsidR="002A2B04" w:rsidRPr="00DD4C1D">
        <w:t>Überwinden</w:t>
      </w:r>
      <w:r>
        <w:t xml:space="preserve"> </w:t>
      </w:r>
      <w:r w:rsidR="002A2B04" w:rsidRPr="00DD4C1D">
        <w:t>d</w:t>
      </w:r>
      <w:r w:rsidR="00717D1E" w:rsidRPr="00DD4C1D">
        <w:t>urch</w:t>
      </w:r>
      <w:r>
        <w:t xml:space="preserve"> </w:t>
      </w:r>
      <w:r w:rsidR="00717D1E" w:rsidRPr="00DD4C1D">
        <w:t>den</w:t>
      </w:r>
      <w:r>
        <w:t xml:space="preserve"> </w:t>
      </w:r>
      <w:r w:rsidR="00717D1E" w:rsidRPr="00DD4C1D">
        <w:t>Glauben</w:t>
      </w:r>
      <w:r>
        <w:t xml:space="preserve"> </w:t>
      </w:r>
      <w:r w:rsidR="00717D1E" w:rsidRPr="00DD4C1D">
        <w:t>geschieht</w:t>
      </w:r>
      <w:r w:rsidR="002A2B04" w:rsidRPr="00DD4C1D">
        <w:t>:</w:t>
      </w:r>
      <w:r>
        <w:t xml:space="preserve"> </w:t>
      </w:r>
      <w:r w:rsidR="00EE2C87" w:rsidRPr="00DD4C1D">
        <w:t>„</w:t>
      </w:r>
      <w:r w:rsidR="002A2B04" w:rsidRPr="00DD4C1D">
        <w:rPr>
          <w:b/>
          <w:bCs/>
        </w:rPr>
        <w:t>Und</w:t>
      </w:r>
      <w:r>
        <w:rPr>
          <w:b/>
          <w:bCs/>
        </w:rPr>
        <w:t xml:space="preserve"> </w:t>
      </w:r>
      <w:r w:rsidR="002A2B04" w:rsidRPr="00DD4C1D">
        <w:rPr>
          <w:b/>
          <w:bCs/>
        </w:rPr>
        <w:t>dieses</w:t>
      </w:r>
      <w:r>
        <w:rPr>
          <w:b/>
          <w:bCs/>
        </w:rPr>
        <w:t xml:space="preserve"> </w:t>
      </w:r>
      <w:r w:rsidR="002A2B04" w:rsidRPr="00DD4C1D">
        <w:rPr>
          <w:b/>
          <w:bCs/>
        </w:rPr>
        <w:t>ist</w:t>
      </w:r>
      <w:r>
        <w:rPr>
          <w:b/>
          <w:bCs/>
        </w:rPr>
        <w:t xml:space="preserve"> </w:t>
      </w:r>
      <w:r w:rsidR="002A2B04" w:rsidRPr="00DD4C1D">
        <w:rPr>
          <w:b/>
          <w:bCs/>
        </w:rPr>
        <w:t>der</w:t>
      </w:r>
      <w:r>
        <w:rPr>
          <w:b/>
          <w:bCs/>
        </w:rPr>
        <w:t xml:space="preserve"> </w:t>
      </w:r>
      <w:r w:rsidR="002A2B04" w:rsidRPr="00DD4C1D">
        <w:rPr>
          <w:b/>
          <w:bCs/>
        </w:rPr>
        <w:t>Sieg,</w:t>
      </w:r>
      <w:r>
        <w:rPr>
          <w:b/>
          <w:bCs/>
        </w:rPr>
        <w:t xml:space="preserve"> </w:t>
      </w:r>
      <w:r w:rsidR="002A2B04" w:rsidRPr="00DD4C1D">
        <w:rPr>
          <w:b/>
          <w:bCs/>
        </w:rPr>
        <w:t>der</w:t>
      </w:r>
      <w:r>
        <w:rPr>
          <w:b/>
          <w:bCs/>
        </w:rPr>
        <w:t xml:space="preserve"> </w:t>
      </w:r>
      <w:r w:rsidR="002A2B04" w:rsidRPr="00DD4C1D">
        <w:rPr>
          <w:b/>
          <w:bCs/>
        </w:rPr>
        <w:t>die</w:t>
      </w:r>
      <w:r>
        <w:rPr>
          <w:b/>
          <w:bCs/>
        </w:rPr>
        <w:t xml:space="preserve"> </w:t>
      </w:r>
      <w:r w:rsidR="002A2B04" w:rsidRPr="00DD4C1D">
        <w:rPr>
          <w:b/>
          <w:bCs/>
        </w:rPr>
        <w:t>Welt</w:t>
      </w:r>
      <w:r>
        <w:rPr>
          <w:b/>
          <w:bCs/>
        </w:rPr>
        <w:t xml:space="preserve"> </w:t>
      </w:r>
      <w:r w:rsidR="002A2B04" w:rsidRPr="00DD4C1D">
        <w:rPr>
          <w:b/>
          <w:bCs/>
        </w:rPr>
        <w:t>überwand:</w:t>
      </w:r>
      <w:r>
        <w:rPr>
          <w:b/>
          <w:bCs/>
        </w:rPr>
        <w:t xml:space="preserve"> </w:t>
      </w:r>
      <w:r w:rsidR="002A2B04" w:rsidRPr="00DD4C1D">
        <w:rPr>
          <w:b/>
          <w:bCs/>
        </w:rPr>
        <w:t>unser</w:t>
      </w:r>
      <w:r>
        <w:rPr>
          <w:b/>
          <w:bCs/>
        </w:rPr>
        <w:t xml:space="preserve"> </w:t>
      </w:r>
      <w:r w:rsidR="002A2B04" w:rsidRPr="00DD4C1D">
        <w:rPr>
          <w:b/>
          <w:bCs/>
        </w:rPr>
        <w:t>Glaube.</w:t>
      </w:r>
      <w:r>
        <w:rPr>
          <w:b/>
          <w:bCs/>
        </w:rPr>
        <w:t xml:space="preserve"> </w:t>
      </w:r>
      <w:r w:rsidR="002A2B04" w:rsidRPr="00DD4C1D">
        <w:rPr>
          <w:b/>
          <w:bCs/>
        </w:rPr>
        <w:t>Wer</w:t>
      </w:r>
      <w:r>
        <w:rPr>
          <w:b/>
          <w:bCs/>
        </w:rPr>
        <w:t xml:space="preserve"> </w:t>
      </w:r>
      <w:r w:rsidR="002A2B04" w:rsidRPr="00DD4C1D">
        <w:rPr>
          <w:b/>
          <w:bCs/>
        </w:rPr>
        <w:t>ist</w:t>
      </w:r>
      <w:r>
        <w:rPr>
          <w:b/>
          <w:bCs/>
        </w:rPr>
        <w:t xml:space="preserve"> </w:t>
      </w:r>
      <w:r w:rsidR="002A2B04" w:rsidRPr="00DD4C1D">
        <w:rPr>
          <w:b/>
          <w:bCs/>
        </w:rPr>
        <w:t>es,</w:t>
      </w:r>
      <w:r>
        <w:rPr>
          <w:b/>
          <w:bCs/>
        </w:rPr>
        <w:t xml:space="preserve"> </w:t>
      </w:r>
      <w:r w:rsidR="002A2B04" w:rsidRPr="00DD4C1D">
        <w:rPr>
          <w:b/>
          <w:bCs/>
        </w:rPr>
        <w:t>der</w:t>
      </w:r>
      <w:r>
        <w:rPr>
          <w:b/>
          <w:bCs/>
        </w:rPr>
        <w:t xml:space="preserve"> </w:t>
      </w:r>
      <w:r w:rsidR="002A2B04" w:rsidRPr="00DD4C1D">
        <w:rPr>
          <w:b/>
          <w:bCs/>
        </w:rPr>
        <w:t>die</w:t>
      </w:r>
      <w:r>
        <w:rPr>
          <w:b/>
          <w:bCs/>
        </w:rPr>
        <w:t xml:space="preserve"> </w:t>
      </w:r>
      <w:r w:rsidR="002A2B04" w:rsidRPr="00DD4C1D">
        <w:rPr>
          <w:b/>
          <w:bCs/>
        </w:rPr>
        <w:t>Welt</w:t>
      </w:r>
      <w:r>
        <w:rPr>
          <w:b/>
          <w:bCs/>
        </w:rPr>
        <w:t xml:space="preserve"> </w:t>
      </w:r>
      <w:r w:rsidR="002A2B04" w:rsidRPr="00DD4C1D">
        <w:rPr>
          <w:b/>
          <w:bCs/>
        </w:rPr>
        <w:t>überwindet,</w:t>
      </w:r>
      <w:r>
        <w:rPr>
          <w:b/>
          <w:bCs/>
        </w:rPr>
        <w:t xml:space="preserve"> </w:t>
      </w:r>
      <w:r w:rsidR="002A2B04" w:rsidRPr="00DD4C1D">
        <w:rPr>
          <w:b/>
          <w:bCs/>
        </w:rPr>
        <w:t>wenn</w:t>
      </w:r>
      <w:r>
        <w:rPr>
          <w:b/>
          <w:bCs/>
        </w:rPr>
        <w:t xml:space="preserve"> </w:t>
      </w:r>
      <w:r w:rsidR="002A2B04" w:rsidRPr="00DD4C1D">
        <w:rPr>
          <w:b/>
          <w:bCs/>
        </w:rPr>
        <w:t>nicht</w:t>
      </w:r>
      <w:r>
        <w:rPr>
          <w:b/>
          <w:bCs/>
        </w:rPr>
        <w:t xml:space="preserve"> </w:t>
      </w:r>
      <w:r w:rsidR="002A2B04" w:rsidRPr="00DD4C1D">
        <w:rPr>
          <w:b/>
          <w:bCs/>
        </w:rPr>
        <w:t>der,</w:t>
      </w:r>
      <w:r>
        <w:rPr>
          <w:b/>
          <w:bCs/>
        </w:rPr>
        <w:t xml:space="preserve"> </w:t>
      </w:r>
      <w:r w:rsidR="002A2B04" w:rsidRPr="00DD4C1D">
        <w:rPr>
          <w:b/>
          <w:bCs/>
        </w:rPr>
        <w:t>der</w:t>
      </w:r>
      <w:r>
        <w:rPr>
          <w:b/>
          <w:bCs/>
        </w:rPr>
        <w:t xml:space="preserve"> </w:t>
      </w:r>
      <w:r w:rsidR="002A2B04" w:rsidRPr="00DD4C1D">
        <w:rPr>
          <w:b/>
          <w:bCs/>
        </w:rPr>
        <w:t>glaubt,</w:t>
      </w:r>
      <w:r>
        <w:rPr>
          <w:b/>
          <w:bCs/>
        </w:rPr>
        <w:t xml:space="preserve"> </w:t>
      </w:r>
      <w:r w:rsidR="002A2B04" w:rsidRPr="00DD4C1D">
        <w:rPr>
          <w:b/>
          <w:bCs/>
        </w:rPr>
        <w:t>dass</w:t>
      </w:r>
      <w:r>
        <w:rPr>
          <w:b/>
          <w:bCs/>
        </w:rPr>
        <w:t xml:space="preserve"> </w:t>
      </w:r>
      <w:r w:rsidR="002A2B04" w:rsidRPr="00DD4C1D">
        <w:rPr>
          <w:b/>
          <w:bCs/>
        </w:rPr>
        <w:t>Jesus</w:t>
      </w:r>
      <w:r>
        <w:rPr>
          <w:b/>
          <w:bCs/>
        </w:rPr>
        <w:t xml:space="preserve"> </w:t>
      </w:r>
      <w:r w:rsidR="002A2B04" w:rsidRPr="00DD4C1D">
        <w:rPr>
          <w:b/>
          <w:bCs/>
        </w:rPr>
        <w:t>der</w:t>
      </w:r>
      <w:r>
        <w:rPr>
          <w:b/>
          <w:bCs/>
        </w:rPr>
        <w:t xml:space="preserve"> </w:t>
      </w:r>
      <w:r w:rsidR="002A2B04" w:rsidRPr="00DD4C1D">
        <w:rPr>
          <w:b/>
          <w:bCs/>
        </w:rPr>
        <w:t>Sohn</w:t>
      </w:r>
      <w:r>
        <w:rPr>
          <w:b/>
          <w:bCs/>
        </w:rPr>
        <w:t xml:space="preserve"> </w:t>
      </w:r>
      <w:r w:rsidR="002A2B04" w:rsidRPr="00DD4C1D">
        <w:rPr>
          <w:b/>
          <w:bCs/>
        </w:rPr>
        <w:t>Gottes</w:t>
      </w:r>
      <w:r>
        <w:rPr>
          <w:b/>
          <w:bCs/>
        </w:rPr>
        <w:t xml:space="preserve"> </w:t>
      </w:r>
      <w:r w:rsidR="002A2B04" w:rsidRPr="00DD4C1D">
        <w:rPr>
          <w:b/>
          <w:bCs/>
        </w:rPr>
        <w:t>ist?”</w:t>
      </w:r>
      <w:r>
        <w:rPr>
          <w:b/>
          <w:bCs/>
        </w:rPr>
        <w:t xml:space="preserve"> </w:t>
      </w:r>
    </w:p>
    <w:p w14:paraId="55B2DDA9" w14:textId="28359759" w:rsidR="00EE2C87" w:rsidRPr="00DD4C1D" w:rsidRDefault="001478F8" w:rsidP="002C0189">
      <w:r>
        <w:rPr>
          <w:b/>
          <w:bCs/>
        </w:rPr>
        <w:t xml:space="preserve">    </w:t>
      </w:r>
      <w:r w:rsidR="002A2B04" w:rsidRPr="00DD4C1D">
        <w:t>Auch</w:t>
      </w:r>
      <w:r>
        <w:t xml:space="preserve"> </w:t>
      </w:r>
      <w:r w:rsidR="002A2B04" w:rsidRPr="00DD4C1D">
        <w:t>in</w:t>
      </w:r>
      <w:r>
        <w:t xml:space="preserve"> Offenbarung </w:t>
      </w:r>
      <w:r w:rsidR="002A2B04" w:rsidRPr="00DD4C1D">
        <w:t>2</w:t>
      </w:r>
      <w:r>
        <w:t xml:space="preserve"> </w:t>
      </w:r>
      <w:r w:rsidR="002A2B04" w:rsidRPr="00DD4C1D">
        <w:t>und</w:t>
      </w:r>
      <w:r>
        <w:t xml:space="preserve"> </w:t>
      </w:r>
      <w:r w:rsidR="002A2B04" w:rsidRPr="00DD4C1D">
        <w:t>3</w:t>
      </w:r>
      <w:r>
        <w:t xml:space="preserve"> </w:t>
      </w:r>
      <w:r w:rsidR="002A2B04" w:rsidRPr="00DD4C1D">
        <w:t>ist</w:t>
      </w:r>
      <w:r>
        <w:t xml:space="preserve"> </w:t>
      </w:r>
      <w:r w:rsidR="002A2B04" w:rsidRPr="00DD4C1D">
        <w:t>von</w:t>
      </w:r>
      <w:r>
        <w:t xml:space="preserve"> </w:t>
      </w:r>
      <w:r w:rsidR="002A2B04" w:rsidRPr="00DD4C1D">
        <w:t>Überwindern</w:t>
      </w:r>
      <w:r>
        <w:t xml:space="preserve"> </w:t>
      </w:r>
      <w:r w:rsidR="00717D1E" w:rsidRPr="00DD4C1D">
        <w:t>die</w:t>
      </w:r>
      <w:r>
        <w:t xml:space="preserve"> </w:t>
      </w:r>
      <w:r w:rsidR="00717D1E" w:rsidRPr="00DD4C1D">
        <w:t>Rede</w:t>
      </w:r>
      <w:r w:rsidR="002A2B04" w:rsidRPr="00DD4C1D">
        <w:t>.</w:t>
      </w:r>
      <w:r>
        <w:t xml:space="preserve"> </w:t>
      </w:r>
      <w:r w:rsidR="00717D1E" w:rsidRPr="00DD4C1D">
        <w:t>Gott</w:t>
      </w:r>
      <w:r>
        <w:t xml:space="preserve"> </w:t>
      </w:r>
      <w:r w:rsidR="00717D1E" w:rsidRPr="00DD4C1D">
        <w:t>erachtet</w:t>
      </w:r>
      <w:r>
        <w:t xml:space="preserve"> </w:t>
      </w:r>
      <w:r w:rsidR="00717D1E" w:rsidRPr="00DD4C1D">
        <w:t>es</w:t>
      </w:r>
      <w:r>
        <w:t xml:space="preserve"> </w:t>
      </w:r>
      <w:r w:rsidR="00717D1E" w:rsidRPr="00DD4C1D">
        <w:t>für</w:t>
      </w:r>
      <w:r>
        <w:t xml:space="preserve"> </w:t>
      </w:r>
      <w:r w:rsidR="00717D1E" w:rsidRPr="00DD4C1D">
        <w:t>notwendig,</w:t>
      </w:r>
      <w:r>
        <w:t xml:space="preserve"> </w:t>
      </w:r>
      <w:r w:rsidR="00717D1E" w:rsidRPr="00DD4C1D">
        <w:t>die</w:t>
      </w:r>
      <w:r>
        <w:t xml:space="preserve"> </w:t>
      </w:r>
      <w:r w:rsidR="00717D1E" w:rsidRPr="00DD4C1D">
        <w:t>Heiligen</w:t>
      </w:r>
      <w:r>
        <w:t xml:space="preserve"> </w:t>
      </w:r>
      <w:r w:rsidR="00EE2C87" w:rsidRPr="00DD4C1D">
        <w:t>zum</w:t>
      </w:r>
      <w:r>
        <w:t xml:space="preserve"> </w:t>
      </w:r>
      <w:r w:rsidR="00EE2C87" w:rsidRPr="00DD4C1D">
        <w:t>Überwinden</w:t>
      </w:r>
      <w:r>
        <w:t xml:space="preserve"> </w:t>
      </w:r>
      <w:r w:rsidR="00EE2C87" w:rsidRPr="00DD4C1D">
        <w:t>auf</w:t>
      </w:r>
      <w:r w:rsidR="00717D1E" w:rsidRPr="00DD4C1D">
        <w:t>zurufen.</w:t>
      </w:r>
      <w:r>
        <w:t xml:space="preserve"> </w:t>
      </w:r>
      <w:r w:rsidR="00717D1E" w:rsidRPr="00DD4C1D">
        <w:t>Folglich</w:t>
      </w:r>
      <w:r>
        <w:t xml:space="preserve"> </w:t>
      </w:r>
      <w:r w:rsidR="00717D1E" w:rsidRPr="00DD4C1D">
        <w:t>scheint</w:t>
      </w:r>
      <w:r>
        <w:t xml:space="preserve"> </w:t>
      </w:r>
      <w:r w:rsidR="00EE2C87" w:rsidRPr="00DD4C1D">
        <w:t>es</w:t>
      </w:r>
      <w:r>
        <w:t xml:space="preserve"> </w:t>
      </w:r>
      <w:r w:rsidR="00EE2C87" w:rsidRPr="00DD4C1D">
        <w:t>nicht</w:t>
      </w:r>
      <w:r>
        <w:t xml:space="preserve"> </w:t>
      </w:r>
      <w:r w:rsidR="00EE2C87" w:rsidRPr="00DD4C1D">
        <w:t>selbstverständlich</w:t>
      </w:r>
      <w:r>
        <w:t xml:space="preserve"> </w:t>
      </w:r>
      <w:r w:rsidR="00717D1E" w:rsidRPr="00DD4C1D">
        <w:t>zu</w:t>
      </w:r>
      <w:r>
        <w:t xml:space="preserve"> </w:t>
      </w:r>
      <w:r w:rsidR="00717D1E" w:rsidRPr="00DD4C1D">
        <w:t>sein</w:t>
      </w:r>
      <w:r w:rsidR="00EE2C87" w:rsidRPr="00DD4C1D">
        <w:t>,</w:t>
      </w:r>
      <w:r>
        <w:t xml:space="preserve"> </w:t>
      </w:r>
      <w:r w:rsidR="00EE2C87" w:rsidRPr="00DD4C1D">
        <w:t>dass</w:t>
      </w:r>
      <w:r>
        <w:t xml:space="preserve"> </w:t>
      </w:r>
      <w:r w:rsidR="00EE2C87" w:rsidRPr="00DD4C1D">
        <w:t>Christen</w:t>
      </w:r>
      <w:r>
        <w:t xml:space="preserve"> </w:t>
      </w:r>
      <w:r w:rsidR="00EE2C87" w:rsidRPr="00DD4C1D">
        <w:t>überwinden.</w:t>
      </w:r>
      <w:r>
        <w:t xml:space="preserve"> </w:t>
      </w:r>
      <w:r w:rsidR="00EE2C87" w:rsidRPr="00DD4C1D">
        <w:t>Vgl.</w:t>
      </w:r>
      <w:r>
        <w:t xml:space="preserve"> </w:t>
      </w:r>
      <w:r w:rsidR="00EE2C87" w:rsidRPr="00DD4C1D">
        <w:t>auch</w:t>
      </w:r>
      <w:r>
        <w:t xml:space="preserve"> Offenbarung </w:t>
      </w:r>
      <w:r w:rsidR="00EE2C87" w:rsidRPr="00DD4C1D">
        <w:t>12</w:t>
      </w:r>
      <w:r>
        <w:t>, 1</w:t>
      </w:r>
      <w:r w:rsidR="00EE2C87" w:rsidRPr="00DD4C1D">
        <w:t>1</w:t>
      </w:r>
      <w:r w:rsidR="002A2B04" w:rsidRPr="00DD4C1D">
        <w:t>.</w:t>
      </w:r>
      <w:r>
        <w:t xml:space="preserve"> </w:t>
      </w:r>
    </w:p>
    <w:p w14:paraId="49EE7EA0" w14:textId="0BA72F7A" w:rsidR="00F641D2" w:rsidRPr="00DD4C1D" w:rsidRDefault="001478F8" w:rsidP="002C0189">
      <w:r>
        <w:t xml:space="preserve">    </w:t>
      </w:r>
      <w:r w:rsidR="002A2B04" w:rsidRPr="00DD4C1D">
        <w:t>Wer</w:t>
      </w:r>
      <w:r>
        <w:t xml:space="preserve"> </w:t>
      </w:r>
      <w:r w:rsidR="002A2B04" w:rsidRPr="00DD4C1D">
        <w:t>überwindet?</w:t>
      </w:r>
      <w:r>
        <w:t xml:space="preserve"> </w:t>
      </w:r>
      <w:r w:rsidR="00EE2C87" w:rsidRPr="00DD4C1D">
        <w:t>–</w:t>
      </w:r>
      <w:r>
        <w:t xml:space="preserve"> </w:t>
      </w:r>
      <w:r w:rsidR="002A2B04" w:rsidRPr="00DD4C1D">
        <w:t>Der,</w:t>
      </w:r>
      <w:r>
        <w:t xml:space="preserve"> </w:t>
      </w:r>
      <w:r w:rsidR="002A2B04" w:rsidRPr="00DD4C1D">
        <w:t>der</w:t>
      </w:r>
      <w:r>
        <w:t xml:space="preserve"> </w:t>
      </w:r>
      <w:r w:rsidR="002A2B04" w:rsidRPr="00DD4C1D">
        <w:t>glaubt</w:t>
      </w:r>
      <w:r w:rsidR="002A2B04" w:rsidRPr="00DD4C1D">
        <w:rPr>
          <w:spacing w:val="34"/>
        </w:rPr>
        <w:t>.</w:t>
      </w:r>
      <w:r>
        <w:rPr>
          <w:spacing w:val="34"/>
        </w:rPr>
        <w:t xml:space="preserve"> </w:t>
      </w:r>
      <w:r w:rsidR="00315DF1" w:rsidRPr="00DD4C1D">
        <w:t>Glauben</w:t>
      </w:r>
      <w:r>
        <w:t xml:space="preserve"> </w:t>
      </w:r>
      <w:r w:rsidR="002A2B04" w:rsidRPr="00DD4C1D">
        <w:t>schließt</w:t>
      </w:r>
      <w:r>
        <w:t xml:space="preserve"> </w:t>
      </w:r>
      <w:r w:rsidR="002A2B04" w:rsidRPr="00DD4C1D">
        <w:t>ein,</w:t>
      </w:r>
      <w:r>
        <w:t xml:space="preserve"> </w:t>
      </w:r>
      <w:r w:rsidR="002A2B04" w:rsidRPr="00DD4C1D">
        <w:t>dass</w:t>
      </w:r>
      <w:r>
        <w:t xml:space="preserve"> </w:t>
      </w:r>
      <w:r w:rsidR="002A2B04" w:rsidRPr="00DD4C1D">
        <w:t>man</w:t>
      </w:r>
      <w:r>
        <w:t xml:space="preserve"> </w:t>
      </w:r>
      <w:r w:rsidR="002A2B04" w:rsidRPr="00DD4C1D">
        <w:t>Gott</w:t>
      </w:r>
      <w:r>
        <w:t xml:space="preserve"> </w:t>
      </w:r>
      <w:r w:rsidR="00315DF1" w:rsidRPr="00DD4C1D">
        <w:t>liebt</w:t>
      </w:r>
      <w:r>
        <w:t xml:space="preserve"> </w:t>
      </w:r>
      <w:r w:rsidR="00315DF1" w:rsidRPr="00DD4C1D">
        <w:t>und</w:t>
      </w:r>
      <w:r>
        <w:t xml:space="preserve"> </w:t>
      </w:r>
      <w:r w:rsidR="00315DF1" w:rsidRPr="00DD4C1D">
        <w:t>auf</w:t>
      </w:r>
      <w:r>
        <w:t xml:space="preserve"> </w:t>
      </w:r>
      <w:r w:rsidR="00315DF1" w:rsidRPr="00DD4C1D">
        <w:t>sein</w:t>
      </w:r>
      <w:r>
        <w:t xml:space="preserve"> </w:t>
      </w:r>
      <w:r w:rsidR="00315DF1" w:rsidRPr="00DD4C1D">
        <w:t>Wort</w:t>
      </w:r>
      <w:r>
        <w:t xml:space="preserve"> </w:t>
      </w:r>
      <w:r w:rsidR="00315DF1" w:rsidRPr="00DD4C1D">
        <w:t>achtet</w:t>
      </w:r>
      <w:r>
        <w:t xml:space="preserve"> </w:t>
      </w:r>
      <w:r w:rsidR="00315DF1" w:rsidRPr="00DD4C1D">
        <w:t>und</w:t>
      </w:r>
      <w:r>
        <w:t xml:space="preserve"> </w:t>
      </w:r>
      <w:r w:rsidR="00315DF1" w:rsidRPr="00DD4C1D">
        <w:t>sich</w:t>
      </w:r>
      <w:r>
        <w:t xml:space="preserve"> </w:t>
      </w:r>
      <w:r w:rsidR="00315DF1" w:rsidRPr="00DD4C1D">
        <w:t>danach</w:t>
      </w:r>
      <w:r>
        <w:t xml:space="preserve"> </w:t>
      </w:r>
      <w:r w:rsidR="00315DF1" w:rsidRPr="00DD4C1D">
        <w:t>ausrichtet</w:t>
      </w:r>
      <w:r w:rsidR="002A2B04" w:rsidRPr="00DD4C1D">
        <w:t>.</w:t>
      </w:r>
      <w:r>
        <w:t xml:space="preserve"> </w:t>
      </w:r>
    </w:p>
    <w:p w14:paraId="5D7C9EFC" w14:textId="2281C5F1" w:rsidR="00315DF1" w:rsidRPr="00DD4C1D" w:rsidRDefault="001478F8" w:rsidP="002C0189">
      <w:r>
        <w:t xml:space="preserve">    Offenbarung </w:t>
      </w:r>
      <w:r w:rsidR="002A2B04" w:rsidRPr="00DD4C1D">
        <w:t>2</w:t>
      </w:r>
      <w:r>
        <w:t>, 1</w:t>
      </w:r>
      <w:r w:rsidR="002A2B04" w:rsidRPr="00DD4C1D">
        <w:t>1:</w:t>
      </w:r>
      <w:r>
        <w:t xml:space="preserve"> </w:t>
      </w:r>
      <w:r w:rsidR="00DC60E6" w:rsidRPr="00DD4C1D">
        <w:t>„</w:t>
      </w:r>
      <w:r w:rsidR="002A2B04" w:rsidRPr="00DD4C1D">
        <w:rPr>
          <w:b/>
          <w:bCs/>
        </w:rPr>
        <w:t>Werde</w:t>
      </w:r>
      <w:r>
        <w:rPr>
          <w:b/>
          <w:bCs/>
        </w:rPr>
        <w:t xml:space="preserve"> </w:t>
      </w:r>
      <w:r w:rsidR="002A2B04" w:rsidRPr="00DD4C1D">
        <w:rPr>
          <w:b/>
          <w:bCs/>
        </w:rPr>
        <w:t>treu</w:t>
      </w:r>
      <w:r>
        <w:rPr>
          <w:b/>
          <w:bCs/>
        </w:rPr>
        <w:t xml:space="preserve"> </w:t>
      </w:r>
      <w:r w:rsidR="002A2B04" w:rsidRPr="00DD4C1D">
        <w:rPr>
          <w:b/>
          <w:bCs/>
        </w:rPr>
        <w:t>bis</w:t>
      </w:r>
      <w:r>
        <w:rPr>
          <w:b/>
          <w:bCs/>
        </w:rPr>
        <w:t xml:space="preserve"> </w:t>
      </w:r>
      <w:r w:rsidR="002A2B04" w:rsidRPr="00DD4C1D">
        <w:rPr>
          <w:b/>
          <w:bCs/>
        </w:rPr>
        <w:t>zum</w:t>
      </w:r>
      <w:r>
        <w:rPr>
          <w:b/>
          <w:bCs/>
        </w:rPr>
        <w:t xml:space="preserve"> </w:t>
      </w:r>
      <w:r w:rsidR="002A2B04" w:rsidRPr="00DD4C1D">
        <w:rPr>
          <w:b/>
          <w:bCs/>
        </w:rPr>
        <w:t>Tode,</w:t>
      </w:r>
      <w:r>
        <w:rPr>
          <w:b/>
          <w:bCs/>
        </w:rPr>
        <w:t xml:space="preserve"> </w:t>
      </w:r>
      <w:r w:rsidR="002A2B04" w:rsidRPr="00DD4C1D">
        <w:rPr>
          <w:b/>
          <w:bCs/>
        </w:rPr>
        <w:t>und</w:t>
      </w:r>
      <w:r>
        <w:rPr>
          <w:b/>
          <w:bCs/>
        </w:rPr>
        <w:t xml:space="preserve"> </w:t>
      </w:r>
      <w:r w:rsidR="002A2B04" w:rsidRPr="00DD4C1D">
        <w:rPr>
          <w:b/>
          <w:bCs/>
        </w:rPr>
        <w:t>ich</w:t>
      </w:r>
      <w:r>
        <w:rPr>
          <w:b/>
          <w:bCs/>
        </w:rPr>
        <w:t xml:space="preserve"> </w:t>
      </w:r>
      <w:r w:rsidR="002A2B04" w:rsidRPr="00DD4C1D">
        <w:rPr>
          <w:b/>
          <w:bCs/>
        </w:rPr>
        <w:t>werde</w:t>
      </w:r>
      <w:r>
        <w:rPr>
          <w:b/>
          <w:bCs/>
        </w:rPr>
        <w:t xml:space="preserve"> </w:t>
      </w:r>
      <w:r w:rsidR="002A2B04" w:rsidRPr="00DD4C1D">
        <w:rPr>
          <w:b/>
          <w:bCs/>
        </w:rPr>
        <w:t>dir</w:t>
      </w:r>
      <w:r>
        <w:rPr>
          <w:b/>
          <w:bCs/>
        </w:rPr>
        <w:t xml:space="preserve"> </w:t>
      </w:r>
      <w:r w:rsidR="002A2B04" w:rsidRPr="00DD4C1D">
        <w:rPr>
          <w:b/>
          <w:bCs/>
        </w:rPr>
        <w:t>die</w:t>
      </w:r>
      <w:r>
        <w:rPr>
          <w:b/>
          <w:bCs/>
        </w:rPr>
        <w:t xml:space="preserve"> </w:t>
      </w:r>
      <w:r w:rsidR="002A2B04" w:rsidRPr="00DD4C1D">
        <w:rPr>
          <w:b/>
          <w:bCs/>
        </w:rPr>
        <w:t>Krone</w:t>
      </w:r>
      <w:r>
        <w:rPr>
          <w:b/>
          <w:bCs/>
        </w:rPr>
        <w:t xml:space="preserve"> </w:t>
      </w:r>
      <w:r w:rsidR="002A2B04" w:rsidRPr="00DD4C1D">
        <w:rPr>
          <w:b/>
          <w:bCs/>
        </w:rPr>
        <w:t>des</w:t>
      </w:r>
      <w:r>
        <w:rPr>
          <w:b/>
          <w:bCs/>
        </w:rPr>
        <w:t xml:space="preserve"> </w:t>
      </w:r>
      <w:r w:rsidR="002A2B04" w:rsidRPr="00DD4C1D">
        <w:rPr>
          <w:b/>
          <w:bCs/>
        </w:rPr>
        <w:t>Lebens</w:t>
      </w:r>
      <w:r>
        <w:rPr>
          <w:b/>
          <w:bCs/>
        </w:rPr>
        <w:t xml:space="preserve"> </w:t>
      </w:r>
      <w:r w:rsidR="002A2B04" w:rsidRPr="00DD4C1D">
        <w:rPr>
          <w:b/>
          <w:bCs/>
        </w:rPr>
        <w:t>geben.</w:t>
      </w:r>
      <w:r>
        <w:t xml:space="preserve"> </w:t>
      </w:r>
      <w:r w:rsidR="002A2B04" w:rsidRPr="00DD4C1D">
        <w:rPr>
          <w:b/>
          <w:bCs/>
        </w:rPr>
        <w:t>Wer</w:t>
      </w:r>
      <w:r>
        <w:rPr>
          <w:b/>
          <w:bCs/>
        </w:rPr>
        <w:t xml:space="preserve"> </w:t>
      </w:r>
      <w:r w:rsidR="002A2B04" w:rsidRPr="00DD4C1D">
        <w:rPr>
          <w:b/>
          <w:bCs/>
        </w:rPr>
        <w:t>ein</w:t>
      </w:r>
      <w:r>
        <w:rPr>
          <w:b/>
          <w:bCs/>
        </w:rPr>
        <w:t xml:space="preserve"> </w:t>
      </w:r>
      <w:r w:rsidR="002A2B04" w:rsidRPr="00DD4C1D">
        <w:rPr>
          <w:b/>
          <w:bCs/>
        </w:rPr>
        <w:t>Ohr</w:t>
      </w:r>
      <w:r>
        <w:rPr>
          <w:b/>
          <w:bCs/>
        </w:rPr>
        <w:t xml:space="preserve"> </w:t>
      </w:r>
      <w:r w:rsidR="002A2B04" w:rsidRPr="00DD4C1D">
        <w:rPr>
          <w:b/>
          <w:bCs/>
        </w:rPr>
        <w:t>hat,</w:t>
      </w:r>
      <w:r>
        <w:rPr>
          <w:b/>
          <w:bCs/>
        </w:rPr>
        <w:t xml:space="preserve"> </w:t>
      </w:r>
      <w:r w:rsidR="002A2B04" w:rsidRPr="00DD4C1D">
        <w:rPr>
          <w:b/>
          <w:bCs/>
        </w:rPr>
        <w:t>höre,</w:t>
      </w:r>
      <w:r>
        <w:rPr>
          <w:b/>
          <w:bCs/>
        </w:rPr>
        <w:t xml:space="preserve"> </w:t>
      </w:r>
      <w:r w:rsidR="002A2B04" w:rsidRPr="00DD4C1D">
        <w:rPr>
          <w:b/>
          <w:bCs/>
        </w:rPr>
        <w:t>was</w:t>
      </w:r>
      <w:r>
        <w:rPr>
          <w:b/>
          <w:bCs/>
        </w:rPr>
        <w:t xml:space="preserve"> </w:t>
      </w:r>
      <w:r w:rsidR="002A2B04" w:rsidRPr="00DD4C1D">
        <w:rPr>
          <w:b/>
          <w:bCs/>
        </w:rPr>
        <w:t>der</w:t>
      </w:r>
      <w:r>
        <w:rPr>
          <w:b/>
          <w:bCs/>
        </w:rPr>
        <w:t xml:space="preserve"> </w:t>
      </w:r>
      <w:r w:rsidR="002A2B04" w:rsidRPr="00DD4C1D">
        <w:rPr>
          <w:b/>
          <w:bCs/>
        </w:rPr>
        <w:t>Geist</w:t>
      </w:r>
      <w:r>
        <w:rPr>
          <w:b/>
          <w:bCs/>
        </w:rPr>
        <w:t xml:space="preserve"> </w:t>
      </w:r>
      <w:r w:rsidR="002A2B04" w:rsidRPr="00DD4C1D">
        <w:rPr>
          <w:b/>
          <w:bCs/>
        </w:rPr>
        <w:t>den</w:t>
      </w:r>
      <w:r>
        <w:rPr>
          <w:b/>
          <w:bCs/>
        </w:rPr>
        <w:t xml:space="preserve"> </w:t>
      </w:r>
      <w:r w:rsidR="002A2B04" w:rsidRPr="00DD4C1D">
        <w:rPr>
          <w:b/>
          <w:bCs/>
        </w:rPr>
        <w:t>Gemeinden</w:t>
      </w:r>
      <w:r>
        <w:rPr>
          <w:b/>
          <w:bCs/>
        </w:rPr>
        <w:t xml:space="preserve"> </w:t>
      </w:r>
      <w:r w:rsidR="002A2B04" w:rsidRPr="00DD4C1D">
        <w:rPr>
          <w:b/>
          <w:bCs/>
        </w:rPr>
        <w:t>sagt.</w:t>
      </w:r>
      <w:r>
        <w:rPr>
          <w:b/>
          <w:bCs/>
        </w:rPr>
        <w:t xml:space="preserve"> </w:t>
      </w:r>
      <w:r w:rsidR="002A2B04" w:rsidRPr="00DD4C1D">
        <w:rPr>
          <w:b/>
          <w:bCs/>
        </w:rPr>
        <w:t>Der,</w:t>
      </w:r>
      <w:r>
        <w:rPr>
          <w:b/>
          <w:bCs/>
        </w:rPr>
        <w:t xml:space="preserve"> </w:t>
      </w:r>
      <w:r w:rsidR="002A2B04" w:rsidRPr="00DD4C1D">
        <w:rPr>
          <w:b/>
          <w:bCs/>
        </w:rPr>
        <w:t>der</w:t>
      </w:r>
      <w:r>
        <w:rPr>
          <w:b/>
          <w:bCs/>
        </w:rPr>
        <w:t xml:space="preserve"> </w:t>
      </w:r>
      <w:r w:rsidR="002A2B04" w:rsidRPr="00DD4C1D">
        <w:rPr>
          <w:b/>
          <w:bCs/>
        </w:rPr>
        <w:t>überwindet,</w:t>
      </w:r>
      <w:r>
        <w:rPr>
          <w:b/>
          <w:bCs/>
        </w:rPr>
        <w:t xml:space="preserve"> </w:t>
      </w:r>
      <w:r w:rsidR="002A2B04" w:rsidRPr="00DD4C1D">
        <w:rPr>
          <w:b/>
          <w:bCs/>
        </w:rPr>
        <w:t>wird</w:t>
      </w:r>
      <w:r>
        <w:rPr>
          <w:b/>
          <w:bCs/>
        </w:rPr>
        <w:t xml:space="preserve"> </w:t>
      </w:r>
      <w:r w:rsidR="002A2B04" w:rsidRPr="00DD4C1D">
        <w:rPr>
          <w:b/>
          <w:bCs/>
        </w:rPr>
        <w:t>nicht</w:t>
      </w:r>
      <w:r>
        <w:rPr>
          <w:b/>
          <w:bCs/>
        </w:rPr>
        <w:t xml:space="preserve"> </w:t>
      </w:r>
      <w:r w:rsidR="002A2B04" w:rsidRPr="00DD4C1D">
        <w:rPr>
          <w:b/>
          <w:bCs/>
        </w:rPr>
        <w:t>von</w:t>
      </w:r>
      <w:r>
        <w:rPr>
          <w:b/>
          <w:bCs/>
        </w:rPr>
        <w:t xml:space="preserve"> </w:t>
      </w:r>
      <w:r w:rsidR="002A2B04" w:rsidRPr="00DD4C1D">
        <w:rPr>
          <w:b/>
          <w:bCs/>
        </w:rPr>
        <w:t>dem</w:t>
      </w:r>
      <w:r>
        <w:rPr>
          <w:b/>
          <w:bCs/>
        </w:rPr>
        <w:t xml:space="preserve"> </w:t>
      </w:r>
      <w:r w:rsidR="002A2B04" w:rsidRPr="00DD4C1D">
        <w:rPr>
          <w:b/>
          <w:bCs/>
        </w:rPr>
        <w:t>zweiten</w:t>
      </w:r>
      <w:r>
        <w:rPr>
          <w:b/>
          <w:bCs/>
        </w:rPr>
        <w:t xml:space="preserve"> </w:t>
      </w:r>
      <w:r w:rsidR="002A2B04" w:rsidRPr="00DD4C1D">
        <w:rPr>
          <w:b/>
          <w:bCs/>
        </w:rPr>
        <w:t>Tode</w:t>
      </w:r>
      <w:r>
        <w:rPr>
          <w:b/>
          <w:bCs/>
        </w:rPr>
        <w:t xml:space="preserve"> </w:t>
      </w:r>
      <w:r w:rsidR="002A2B04" w:rsidRPr="00DD4C1D">
        <w:rPr>
          <w:b/>
          <w:bCs/>
        </w:rPr>
        <w:t>beschädigt</w:t>
      </w:r>
      <w:r>
        <w:rPr>
          <w:b/>
          <w:bCs/>
        </w:rPr>
        <w:t xml:space="preserve"> </w:t>
      </w:r>
      <w:r w:rsidR="002A2B04" w:rsidRPr="00DD4C1D">
        <w:rPr>
          <w:b/>
          <w:bCs/>
        </w:rPr>
        <w:t>werden</w:t>
      </w:r>
      <w:r w:rsidR="002A2B04" w:rsidRPr="00DD4C1D">
        <w:t>.”</w:t>
      </w:r>
      <w:r>
        <w:t xml:space="preserve"> </w:t>
      </w:r>
    </w:p>
    <w:p w14:paraId="10EC01BE" w14:textId="19E36A01" w:rsidR="00F641D2" w:rsidRPr="00DD4C1D" w:rsidRDefault="001478F8" w:rsidP="002C0189">
      <w:r>
        <w:t xml:space="preserve">    </w:t>
      </w:r>
      <w:r w:rsidR="00315DF1" w:rsidRPr="00DD4C1D">
        <w:t>Wir</w:t>
      </w:r>
      <w:r>
        <w:t xml:space="preserve"> </w:t>
      </w:r>
      <w:r w:rsidR="002A2B04" w:rsidRPr="00DD4C1D">
        <w:t>beachten,</w:t>
      </w:r>
      <w:r>
        <w:t xml:space="preserve"> </w:t>
      </w:r>
      <w:r w:rsidR="002A2B04" w:rsidRPr="00DD4C1D">
        <w:t>dass</w:t>
      </w:r>
      <w:r>
        <w:t xml:space="preserve"> </w:t>
      </w:r>
      <w:r w:rsidR="002A2B04" w:rsidRPr="00DD4C1D">
        <w:t>dieses</w:t>
      </w:r>
      <w:r>
        <w:t xml:space="preserve"> </w:t>
      </w:r>
      <w:r w:rsidR="002A2B04" w:rsidRPr="00DD4C1D">
        <w:t>Wort</w:t>
      </w:r>
      <w:r>
        <w:t xml:space="preserve"> </w:t>
      </w:r>
      <w:r w:rsidR="002A2B04" w:rsidRPr="00DD4C1D">
        <w:t>an</w:t>
      </w:r>
      <w:r>
        <w:t xml:space="preserve"> </w:t>
      </w:r>
      <w:r w:rsidR="002A2B04" w:rsidRPr="00DD4C1D">
        <w:t>Gemeinde</w:t>
      </w:r>
      <w:r>
        <w:t xml:space="preserve"> </w:t>
      </w:r>
      <w:r w:rsidR="002A2B04" w:rsidRPr="00DD4C1D">
        <w:t>Jesu</w:t>
      </w:r>
      <w:r>
        <w:t xml:space="preserve"> </w:t>
      </w:r>
      <w:r w:rsidR="00717D1E" w:rsidRPr="00DD4C1D">
        <w:t>gerichtet</w:t>
      </w:r>
      <w:r>
        <w:t xml:space="preserve"> </w:t>
      </w:r>
      <w:r w:rsidR="00717D1E" w:rsidRPr="00DD4C1D">
        <w:t>ist,</w:t>
      </w:r>
      <w:r>
        <w:t xml:space="preserve"> </w:t>
      </w:r>
      <w:r w:rsidR="00BE755D" w:rsidRPr="00DD4C1D">
        <w:t>d.</w:t>
      </w:r>
      <w:r>
        <w:t xml:space="preserve"> </w:t>
      </w:r>
      <w:r w:rsidR="00BE755D" w:rsidRPr="00DD4C1D">
        <w:t>h.</w:t>
      </w:r>
      <w:r>
        <w:t xml:space="preserve"> </w:t>
      </w:r>
      <w:r w:rsidR="00717D1E" w:rsidRPr="00DD4C1D">
        <w:t>an</w:t>
      </w:r>
      <w:r>
        <w:t xml:space="preserve"> </w:t>
      </w:r>
      <w:r w:rsidR="00717D1E" w:rsidRPr="00DD4C1D">
        <w:t>Wiedergeborene</w:t>
      </w:r>
      <w:r w:rsidR="002A2B04" w:rsidRPr="00DD4C1D">
        <w:t>.</w:t>
      </w:r>
      <w:r>
        <w:t xml:space="preserve"> </w:t>
      </w:r>
      <w:r w:rsidR="002A2B04" w:rsidRPr="00DD4C1D">
        <w:t>Wiedergeborene</w:t>
      </w:r>
      <w:r>
        <w:t xml:space="preserve"> </w:t>
      </w:r>
      <w:r w:rsidR="002A2B04" w:rsidRPr="00DD4C1D">
        <w:t>werden</w:t>
      </w:r>
      <w:r>
        <w:t xml:space="preserve"> </w:t>
      </w:r>
      <w:r w:rsidR="002A2B04" w:rsidRPr="00DD4C1D">
        <w:t>zum</w:t>
      </w:r>
      <w:r>
        <w:t xml:space="preserve"> </w:t>
      </w:r>
      <w:r w:rsidR="002A2B04" w:rsidRPr="00DD4C1D">
        <w:t>Überwinden</w:t>
      </w:r>
      <w:r>
        <w:t xml:space="preserve"> </w:t>
      </w:r>
      <w:r w:rsidR="002A2B04" w:rsidRPr="00DD4C1D">
        <w:t>aufgerufen.</w:t>
      </w:r>
      <w:r>
        <w:t xml:space="preserve"> </w:t>
      </w:r>
      <w:r w:rsidR="002A2B04" w:rsidRPr="00DD4C1D">
        <w:t>Wer</w:t>
      </w:r>
      <w:r>
        <w:t xml:space="preserve"> </w:t>
      </w:r>
      <w:r w:rsidR="002A2B04" w:rsidRPr="00DD4C1D">
        <w:t>nicht</w:t>
      </w:r>
      <w:r>
        <w:t xml:space="preserve"> </w:t>
      </w:r>
      <w:r w:rsidR="002A2B04" w:rsidRPr="00DD4C1D">
        <w:t>überwindet,</w:t>
      </w:r>
      <w:r>
        <w:t xml:space="preserve"> </w:t>
      </w:r>
      <w:r w:rsidR="002A2B04" w:rsidRPr="00DD4C1D">
        <w:t>wird</w:t>
      </w:r>
      <w:r>
        <w:t xml:space="preserve"> </w:t>
      </w:r>
      <w:r w:rsidR="002A2B04" w:rsidRPr="00DD4C1D">
        <w:t>zu</w:t>
      </w:r>
      <w:r>
        <w:t xml:space="preserve"> </w:t>
      </w:r>
      <w:r w:rsidR="002A2B04" w:rsidRPr="00DD4C1D">
        <w:t>einem</w:t>
      </w:r>
      <w:r>
        <w:t xml:space="preserve"> </w:t>
      </w:r>
      <w:r w:rsidR="002A2B04" w:rsidRPr="00DD4C1D">
        <w:t>Nichtchristen.</w:t>
      </w:r>
      <w:r>
        <w:t xml:space="preserve"> </w:t>
      </w:r>
      <w:r w:rsidR="002A2B04" w:rsidRPr="00DD4C1D">
        <w:t>Nichtchristen</w:t>
      </w:r>
      <w:r>
        <w:t xml:space="preserve"> </w:t>
      </w:r>
      <w:r w:rsidR="002A2B04" w:rsidRPr="00DD4C1D">
        <w:t>werden</w:t>
      </w:r>
      <w:r>
        <w:t xml:space="preserve"> </w:t>
      </w:r>
      <w:r w:rsidR="002A2B04" w:rsidRPr="00DD4C1D">
        <w:t>vom</w:t>
      </w:r>
      <w:r>
        <w:t xml:space="preserve"> </w:t>
      </w:r>
      <w:r w:rsidR="002A2B04" w:rsidRPr="00DD4C1D">
        <w:t>zweiten</w:t>
      </w:r>
      <w:r>
        <w:t xml:space="preserve"> </w:t>
      </w:r>
      <w:r w:rsidR="00315DF1" w:rsidRPr="00DD4C1D">
        <w:t>Tode</w:t>
      </w:r>
      <w:r>
        <w:t xml:space="preserve"> </w:t>
      </w:r>
      <w:r w:rsidR="00315DF1" w:rsidRPr="00DD4C1D">
        <w:t>beschädigt</w:t>
      </w:r>
      <w:r>
        <w:t xml:space="preserve"> </w:t>
      </w:r>
      <w:r w:rsidR="00315DF1" w:rsidRPr="00DD4C1D">
        <w:t>werden.</w:t>
      </w:r>
      <w:r>
        <w:t xml:space="preserve"> </w:t>
      </w:r>
      <w:r w:rsidR="00315DF1" w:rsidRPr="00DD4C1D">
        <w:t>F</w:t>
      </w:r>
      <w:r w:rsidR="002A2B04" w:rsidRPr="00DD4C1D">
        <w:t>ür</w:t>
      </w:r>
      <w:r>
        <w:t xml:space="preserve"> </w:t>
      </w:r>
      <w:r w:rsidR="00315DF1" w:rsidRPr="00DD4C1D">
        <w:t>das</w:t>
      </w:r>
      <w:r>
        <w:t xml:space="preserve"> </w:t>
      </w:r>
      <w:r w:rsidR="00315DF1" w:rsidRPr="00DD4C1D">
        <w:t>Erreichen</w:t>
      </w:r>
      <w:r>
        <w:t xml:space="preserve"> </w:t>
      </w:r>
      <w:r w:rsidR="00315DF1" w:rsidRPr="00DD4C1D">
        <w:t>des</w:t>
      </w:r>
      <w:r>
        <w:t xml:space="preserve"> </w:t>
      </w:r>
      <w:r w:rsidR="00315DF1" w:rsidRPr="00DD4C1D">
        <w:t>Ziels</w:t>
      </w:r>
      <w:r w:rsidR="002A2B04" w:rsidRPr="00DD4C1D">
        <w:t>,</w:t>
      </w:r>
      <w:r>
        <w:t xml:space="preserve"> </w:t>
      </w:r>
      <w:r w:rsidR="002A2B04" w:rsidRPr="00DD4C1D">
        <w:t>für</w:t>
      </w:r>
      <w:r>
        <w:t xml:space="preserve"> </w:t>
      </w:r>
      <w:r w:rsidR="002A2B04" w:rsidRPr="00DD4C1D">
        <w:t>den</w:t>
      </w:r>
      <w:r>
        <w:t xml:space="preserve"> </w:t>
      </w:r>
      <w:r w:rsidR="002A2B04" w:rsidRPr="00DD4C1D">
        <w:t>Empfang</w:t>
      </w:r>
      <w:r>
        <w:t xml:space="preserve"> </w:t>
      </w:r>
      <w:r w:rsidR="002A2B04" w:rsidRPr="00DD4C1D">
        <w:t>der</w:t>
      </w:r>
      <w:r>
        <w:t xml:space="preserve"> </w:t>
      </w:r>
      <w:r w:rsidR="002A2B04" w:rsidRPr="00DD4C1D">
        <w:t>Krone</w:t>
      </w:r>
      <w:r>
        <w:t xml:space="preserve"> </w:t>
      </w:r>
      <w:r w:rsidR="002A2B04" w:rsidRPr="00DD4C1D">
        <w:t>des</w:t>
      </w:r>
      <w:r>
        <w:t xml:space="preserve"> </w:t>
      </w:r>
      <w:r w:rsidR="002A2B04" w:rsidRPr="00DD4C1D">
        <w:t>Lebens</w:t>
      </w:r>
      <w:r w:rsidR="002A2B04" w:rsidRPr="00DD4C1D">
        <w:rPr>
          <w:rStyle w:val="Funotenzeichen"/>
        </w:rPr>
        <w:footnoteReference w:id="21"/>
      </w:r>
      <w:r>
        <w:t xml:space="preserve"> </w:t>
      </w:r>
      <w:r w:rsidR="00315DF1" w:rsidRPr="00DD4C1D">
        <w:t>ist</w:t>
      </w:r>
      <w:r>
        <w:t xml:space="preserve"> </w:t>
      </w:r>
      <w:r w:rsidR="00315DF1" w:rsidRPr="00DD4C1D">
        <w:t>Treue</w:t>
      </w:r>
      <w:r w:rsidR="00315DF1" w:rsidRPr="00DD4C1D">
        <w:rPr>
          <w:rStyle w:val="Funotenzeichen"/>
        </w:rPr>
        <w:footnoteReference w:id="22"/>
      </w:r>
      <w:r>
        <w:t xml:space="preserve"> </w:t>
      </w:r>
      <w:r w:rsidR="00315DF1" w:rsidRPr="00DD4C1D">
        <w:t>nötig.</w:t>
      </w:r>
    </w:p>
    <w:p w14:paraId="490B817B" w14:textId="77777777" w:rsidR="00BB5A81" w:rsidRPr="00DD4C1D" w:rsidRDefault="00BB5A81" w:rsidP="002C0189"/>
    <w:p w14:paraId="59733302" w14:textId="6B071BCA" w:rsidR="00F641D2" w:rsidRPr="00DD4C1D" w:rsidRDefault="002A2B04" w:rsidP="005318A6">
      <w:pPr>
        <w:pStyle w:val="berschrift2"/>
      </w:pPr>
      <w:r w:rsidRPr="00DD4C1D">
        <w:t>10.</w:t>
      </w:r>
      <w:r w:rsidR="001478F8">
        <w:t xml:space="preserve"> </w:t>
      </w:r>
      <w:r w:rsidRPr="00DD4C1D">
        <w:t>Gottes</w:t>
      </w:r>
      <w:r w:rsidR="001478F8">
        <w:t xml:space="preserve"> </w:t>
      </w:r>
      <w:r w:rsidRPr="00DD4C1D">
        <w:t>Züchtigung</w:t>
      </w:r>
      <w:r w:rsidR="001478F8">
        <w:t xml:space="preserve"> </w:t>
      </w:r>
    </w:p>
    <w:p w14:paraId="3378C013" w14:textId="4C5ECFAA" w:rsidR="00F641D2" w:rsidRPr="00DD4C1D" w:rsidRDefault="00DC60E6" w:rsidP="007D4908">
      <w:pPr>
        <w:pStyle w:val="berschrift3"/>
      </w:pPr>
      <w:r w:rsidRPr="00DD4C1D">
        <w:t>„</w:t>
      </w:r>
      <w:r w:rsidR="002A2B04" w:rsidRPr="00DD4C1D">
        <w:t>Wenn</w:t>
      </w:r>
      <w:r w:rsidR="001478F8">
        <w:t xml:space="preserve"> </w:t>
      </w:r>
      <w:r w:rsidR="002A2B04" w:rsidRPr="00DD4C1D">
        <w:t>die</w:t>
      </w:r>
      <w:r w:rsidR="001478F8">
        <w:t xml:space="preserve"> </w:t>
      </w:r>
      <w:r w:rsidR="002A2B04" w:rsidRPr="00DD4C1D">
        <w:t>Züchtigung</w:t>
      </w:r>
      <w:r w:rsidR="001478F8">
        <w:t xml:space="preserve"> </w:t>
      </w:r>
      <w:r w:rsidR="002A2B04" w:rsidRPr="00DD4C1D">
        <w:t>nicht</w:t>
      </w:r>
      <w:r w:rsidR="001478F8">
        <w:t xml:space="preserve"> </w:t>
      </w:r>
      <w:r w:rsidR="002A2B04" w:rsidRPr="00DD4C1D">
        <w:t>zum</w:t>
      </w:r>
      <w:r w:rsidR="001478F8">
        <w:t xml:space="preserve"> </w:t>
      </w:r>
      <w:r w:rsidR="002A2B04" w:rsidRPr="00DD4C1D">
        <w:t>Ziel</w:t>
      </w:r>
      <w:r w:rsidR="001478F8">
        <w:t xml:space="preserve"> </w:t>
      </w:r>
      <w:r w:rsidR="002A2B04" w:rsidRPr="00DD4C1D">
        <w:t>der</w:t>
      </w:r>
      <w:r w:rsidR="001478F8">
        <w:t xml:space="preserve"> </w:t>
      </w:r>
      <w:r w:rsidR="002A2B04" w:rsidRPr="00DD4C1D">
        <w:t>Buße</w:t>
      </w:r>
      <w:r w:rsidR="001478F8">
        <w:t xml:space="preserve"> </w:t>
      </w:r>
      <w:r w:rsidR="002A2B04" w:rsidRPr="00DD4C1D">
        <w:t>kommt,</w:t>
      </w:r>
      <w:r w:rsidR="001478F8">
        <w:t xml:space="preserve"> </w:t>
      </w:r>
      <w:r w:rsidR="002A2B04" w:rsidRPr="00DD4C1D">
        <w:t>nimmt</w:t>
      </w:r>
      <w:r w:rsidR="001478F8">
        <w:t xml:space="preserve"> </w:t>
      </w:r>
      <w:r w:rsidR="002A2B04" w:rsidRPr="00DD4C1D">
        <w:t>Gott</w:t>
      </w:r>
      <w:r w:rsidR="001478F8">
        <w:t xml:space="preserve"> </w:t>
      </w:r>
      <w:r w:rsidR="002A2B04" w:rsidRPr="00DD4C1D">
        <w:t>sein</w:t>
      </w:r>
      <w:r w:rsidR="001478F8">
        <w:t xml:space="preserve"> </w:t>
      </w:r>
      <w:r w:rsidR="002A2B04" w:rsidRPr="00DD4C1D">
        <w:t>Kind</w:t>
      </w:r>
      <w:r w:rsidR="001478F8">
        <w:t xml:space="preserve"> </w:t>
      </w:r>
      <w:r w:rsidR="002A2B04" w:rsidRPr="00DD4C1D">
        <w:t>durch</w:t>
      </w:r>
      <w:r w:rsidR="001478F8">
        <w:t xml:space="preserve"> </w:t>
      </w:r>
      <w:r w:rsidR="002A2B04" w:rsidRPr="00DD4C1D">
        <w:t>Tod</w:t>
      </w:r>
      <w:r w:rsidR="001478F8">
        <w:t xml:space="preserve"> </w:t>
      </w:r>
      <w:r w:rsidR="002A2B04" w:rsidRPr="00DD4C1D">
        <w:t>weg.</w:t>
      </w:r>
      <w:r w:rsidRPr="00DD4C1D">
        <w:t>“</w:t>
      </w:r>
      <w:r w:rsidR="001478F8">
        <w:t xml:space="preserve"> </w:t>
      </w:r>
    </w:p>
    <w:p w14:paraId="3A6D6568" w14:textId="3647FD70" w:rsidR="00315DF1" w:rsidRPr="00DD4C1D" w:rsidRDefault="001478F8" w:rsidP="002C0189">
      <w:r>
        <w:t xml:space="preserve">    </w:t>
      </w:r>
      <w:r w:rsidR="002A2B04" w:rsidRPr="00DD4C1D">
        <w:t>Argument:</w:t>
      </w:r>
      <w:r>
        <w:t xml:space="preserve"> </w:t>
      </w:r>
      <w:r w:rsidR="00DC60E6" w:rsidRPr="00DD4C1D">
        <w:t>„</w:t>
      </w:r>
      <w:r w:rsidR="002A2B04" w:rsidRPr="00DD4C1D">
        <w:t>Es</w:t>
      </w:r>
      <w:r>
        <w:t xml:space="preserve"> </w:t>
      </w:r>
      <w:r w:rsidR="002A2B04" w:rsidRPr="00DD4C1D">
        <w:t>gibt</w:t>
      </w:r>
      <w:r>
        <w:t xml:space="preserve"> </w:t>
      </w:r>
      <w:r w:rsidR="002A2B04" w:rsidRPr="00DD4C1D">
        <w:t>keine</w:t>
      </w:r>
      <w:r>
        <w:t xml:space="preserve"> </w:t>
      </w:r>
      <w:r w:rsidR="002A2B04" w:rsidRPr="00DD4C1D">
        <w:t>automatische</w:t>
      </w:r>
      <w:r>
        <w:t xml:space="preserve"> </w:t>
      </w:r>
      <w:r w:rsidR="002A2B04" w:rsidRPr="00DD4C1D">
        <w:t>Bewahrung,</w:t>
      </w:r>
      <w:r>
        <w:t xml:space="preserve"> </w:t>
      </w:r>
      <w:r w:rsidR="002A2B04" w:rsidRPr="00DD4C1D">
        <w:t>sondern</w:t>
      </w:r>
      <w:r>
        <w:t xml:space="preserve"> </w:t>
      </w:r>
      <w:r w:rsidR="002A2B04" w:rsidRPr="00DD4C1D">
        <w:t>Gott</w:t>
      </w:r>
      <w:r>
        <w:t xml:space="preserve"> </w:t>
      </w:r>
      <w:r w:rsidR="002A2B04" w:rsidRPr="00DD4C1D">
        <w:t>holt</w:t>
      </w:r>
      <w:r>
        <w:t xml:space="preserve"> </w:t>
      </w:r>
      <w:r w:rsidR="002A2B04" w:rsidRPr="00DD4C1D">
        <w:t>sein</w:t>
      </w:r>
      <w:r>
        <w:t xml:space="preserve"> </w:t>
      </w:r>
      <w:r w:rsidR="002A2B04" w:rsidRPr="00DD4C1D">
        <w:t>Kind,</w:t>
      </w:r>
      <w:r>
        <w:t xml:space="preserve"> </w:t>
      </w:r>
      <w:r w:rsidR="002A2B04" w:rsidRPr="00DD4C1D">
        <w:t>das</w:t>
      </w:r>
      <w:r>
        <w:t xml:space="preserve"> </w:t>
      </w:r>
      <w:r w:rsidR="002A2B04" w:rsidRPr="00DD4C1D">
        <w:t>abweicht,</w:t>
      </w:r>
      <w:r>
        <w:t xml:space="preserve"> </w:t>
      </w:r>
      <w:r w:rsidR="002A2B04" w:rsidRPr="00DD4C1D">
        <w:t>durch</w:t>
      </w:r>
      <w:r>
        <w:t xml:space="preserve"> </w:t>
      </w:r>
      <w:r w:rsidR="002A2B04" w:rsidRPr="00DD4C1D">
        <w:t>Zucht</w:t>
      </w:r>
      <w:r>
        <w:t xml:space="preserve"> </w:t>
      </w:r>
      <w:r w:rsidR="002A2B04" w:rsidRPr="00DD4C1D">
        <w:t>wieder</w:t>
      </w:r>
      <w:r>
        <w:t xml:space="preserve"> </w:t>
      </w:r>
      <w:r w:rsidR="002A2B04" w:rsidRPr="00DD4C1D">
        <w:t>zurück.</w:t>
      </w:r>
      <w:r>
        <w:t xml:space="preserve"> Psalm </w:t>
      </w:r>
      <w:r w:rsidR="002A2B04" w:rsidRPr="00DD4C1D">
        <w:t>118</w:t>
      </w:r>
      <w:r>
        <w:t>, 1</w:t>
      </w:r>
      <w:r w:rsidR="002A2B04" w:rsidRPr="00DD4C1D">
        <w:t>8;</w:t>
      </w:r>
      <w:r>
        <w:t xml:space="preserve"> Offenbarung </w:t>
      </w:r>
      <w:r w:rsidR="002A2B04" w:rsidRPr="00DD4C1D">
        <w:t>3</w:t>
      </w:r>
      <w:r>
        <w:t>, 1</w:t>
      </w:r>
      <w:r w:rsidR="002A2B04" w:rsidRPr="00DD4C1D">
        <w:t>9.</w:t>
      </w:r>
      <w:r>
        <w:t xml:space="preserve"> </w:t>
      </w:r>
    </w:p>
    <w:p w14:paraId="11D80BB8" w14:textId="17661E28" w:rsidR="00983243" w:rsidRPr="00DD4C1D" w:rsidRDefault="001478F8" w:rsidP="002C0189">
      <w:r>
        <w:t xml:space="preserve">    </w:t>
      </w:r>
      <w:r w:rsidR="00717D1E" w:rsidRPr="00DD4C1D">
        <w:t>Vgl.</w:t>
      </w:r>
      <w:r>
        <w:t xml:space="preserve"> 1. Korinther</w:t>
      </w:r>
      <w:r w:rsidR="002A2B04" w:rsidRPr="00DD4C1D">
        <w:t>.</w:t>
      </w:r>
      <w:r>
        <w:t xml:space="preserve"> </w:t>
      </w:r>
      <w:r w:rsidR="002A2B04" w:rsidRPr="00DD4C1D">
        <w:t>5</w:t>
      </w:r>
      <w:r>
        <w:t>, 5</w:t>
      </w:r>
      <w:r w:rsidR="002A2B04" w:rsidRPr="00DD4C1D">
        <w:t>:</w:t>
      </w:r>
      <w:r>
        <w:t xml:space="preserve"> </w:t>
      </w:r>
      <w:r w:rsidR="002A2B04" w:rsidRPr="00DD4C1D">
        <w:t>‚</w:t>
      </w:r>
      <w:r w:rsidR="002A2B04" w:rsidRPr="00DD4C1D">
        <w:rPr>
          <w:b/>
          <w:bCs/>
        </w:rPr>
        <w:t>damit</w:t>
      </w:r>
      <w:r>
        <w:rPr>
          <w:b/>
          <w:bCs/>
        </w:rPr>
        <w:t xml:space="preserve"> </w:t>
      </w:r>
      <w:r w:rsidR="002A2B04" w:rsidRPr="00DD4C1D">
        <w:rPr>
          <w:b/>
          <w:bCs/>
        </w:rPr>
        <w:t>der</w:t>
      </w:r>
      <w:r>
        <w:rPr>
          <w:b/>
          <w:bCs/>
        </w:rPr>
        <w:t xml:space="preserve"> </w:t>
      </w:r>
      <w:r w:rsidR="002A2B04" w:rsidRPr="00DD4C1D">
        <w:rPr>
          <w:b/>
          <w:bCs/>
        </w:rPr>
        <w:t>Geist</w:t>
      </w:r>
      <w:r>
        <w:rPr>
          <w:b/>
          <w:bCs/>
        </w:rPr>
        <w:t xml:space="preserve"> </w:t>
      </w:r>
      <w:r w:rsidR="002A2B04" w:rsidRPr="00DD4C1D">
        <w:rPr>
          <w:b/>
          <w:bCs/>
        </w:rPr>
        <w:t>gerettet</w:t>
      </w:r>
      <w:r>
        <w:rPr>
          <w:b/>
          <w:bCs/>
        </w:rPr>
        <w:t xml:space="preserve"> </w:t>
      </w:r>
      <w:r w:rsidR="002A2B04" w:rsidRPr="00DD4C1D">
        <w:rPr>
          <w:b/>
          <w:bCs/>
        </w:rPr>
        <w:t>werde</w:t>
      </w:r>
      <w:r w:rsidR="002A2B04" w:rsidRPr="00DD4C1D">
        <w:t>’.</w:t>
      </w:r>
      <w:r>
        <w:t xml:space="preserve"> </w:t>
      </w:r>
      <w:r w:rsidR="002A2B04" w:rsidRPr="00DD4C1D">
        <w:t>Und</w:t>
      </w:r>
      <w:r>
        <w:t xml:space="preserve"> </w:t>
      </w:r>
      <w:r w:rsidR="002A2B04" w:rsidRPr="00DD4C1D">
        <w:t>gemäß</w:t>
      </w:r>
      <w:r>
        <w:t xml:space="preserve"> 1. Korinther </w:t>
      </w:r>
      <w:r w:rsidR="002A2B04" w:rsidRPr="00DD4C1D">
        <w:t>11</w:t>
      </w:r>
      <w:r>
        <w:t>, 3</w:t>
      </w:r>
      <w:r w:rsidR="002A2B04" w:rsidRPr="00DD4C1D">
        <w:t>0-32</w:t>
      </w:r>
      <w:r>
        <w:t xml:space="preserve"> </w:t>
      </w:r>
      <w:r w:rsidR="002A2B04" w:rsidRPr="00DD4C1D">
        <w:t>werden</w:t>
      </w:r>
      <w:r>
        <w:t xml:space="preserve"> </w:t>
      </w:r>
      <w:r w:rsidR="002A2B04" w:rsidRPr="00DD4C1D">
        <w:t>Christen</w:t>
      </w:r>
      <w:r>
        <w:t xml:space="preserve"> </w:t>
      </w:r>
      <w:r w:rsidR="002A2B04" w:rsidRPr="00DD4C1D">
        <w:t>eben</w:t>
      </w:r>
      <w:r>
        <w:t xml:space="preserve"> </w:t>
      </w:r>
      <w:r w:rsidR="002A2B04" w:rsidRPr="00DD4C1D">
        <w:t>deshalb</w:t>
      </w:r>
      <w:r>
        <w:t xml:space="preserve"> </w:t>
      </w:r>
      <w:r w:rsidR="002A2B04" w:rsidRPr="00DD4C1D">
        <w:t>gezüchtigt,</w:t>
      </w:r>
      <w:r>
        <w:t xml:space="preserve"> </w:t>
      </w:r>
      <w:r w:rsidR="002A2B04" w:rsidRPr="00DD4C1D">
        <w:t>damit</w:t>
      </w:r>
      <w:r>
        <w:t xml:space="preserve"> </w:t>
      </w:r>
      <w:r w:rsidR="002A2B04" w:rsidRPr="00DD4C1D">
        <w:t>sie</w:t>
      </w:r>
      <w:r>
        <w:t xml:space="preserve"> </w:t>
      </w:r>
      <w:r w:rsidR="002A2B04" w:rsidRPr="00DD4C1D">
        <w:t>nicht</w:t>
      </w:r>
      <w:r>
        <w:t xml:space="preserve"> </w:t>
      </w:r>
      <w:r w:rsidR="002A2B04" w:rsidRPr="00DD4C1D">
        <w:t>abfallen</w:t>
      </w:r>
      <w:r>
        <w:t xml:space="preserve"> </w:t>
      </w:r>
      <w:r w:rsidR="002A2B04" w:rsidRPr="00DD4C1D">
        <w:t>und</w:t>
      </w:r>
      <w:r>
        <w:t xml:space="preserve"> </w:t>
      </w:r>
      <w:r w:rsidR="00717D1E" w:rsidRPr="00DD4C1D">
        <w:t>„</w:t>
      </w:r>
      <w:r w:rsidR="002A2B04" w:rsidRPr="00DD4C1D">
        <w:rPr>
          <w:b/>
        </w:rPr>
        <w:t>nicht</w:t>
      </w:r>
      <w:r>
        <w:rPr>
          <w:b/>
        </w:rPr>
        <w:t xml:space="preserve"> </w:t>
      </w:r>
      <w:r w:rsidR="002A2B04" w:rsidRPr="00DD4C1D">
        <w:rPr>
          <w:b/>
        </w:rPr>
        <w:t>mitsamt</w:t>
      </w:r>
      <w:r>
        <w:rPr>
          <w:b/>
        </w:rPr>
        <w:t xml:space="preserve"> </w:t>
      </w:r>
      <w:r w:rsidR="002A2B04" w:rsidRPr="00DD4C1D">
        <w:rPr>
          <w:b/>
        </w:rPr>
        <w:t>der</w:t>
      </w:r>
      <w:r>
        <w:rPr>
          <w:b/>
        </w:rPr>
        <w:t xml:space="preserve"> </w:t>
      </w:r>
      <w:r w:rsidR="002A2B04" w:rsidRPr="00DD4C1D">
        <w:rPr>
          <w:b/>
        </w:rPr>
        <w:t>Welt</w:t>
      </w:r>
      <w:r>
        <w:rPr>
          <w:b/>
        </w:rPr>
        <w:t xml:space="preserve"> </w:t>
      </w:r>
      <w:r w:rsidR="002A2B04" w:rsidRPr="00DD4C1D">
        <w:rPr>
          <w:b/>
        </w:rPr>
        <w:t>verdammt</w:t>
      </w:r>
      <w:r w:rsidR="00615769" w:rsidRPr="00DD4C1D">
        <w:t>“</w:t>
      </w:r>
      <w:r>
        <w:t xml:space="preserve"> </w:t>
      </w:r>
      <w:r w:rsidR="002A2B04" w:rsidRPr="00DD4C1D">
        <w:t>werden.</w:t>
      </w:r>
      <w:r>
        <w:t xml:space="preserve"> </w:t>
      </w:r>
      <w:r w:rsidR="002A2B04" w:rsidRPr="00DD4C1D">
        <w:t>Wenn</w:t>
      </w:r>
      <w:r>
        <w:t xml:space="preserve"> </w:t>
      </w:r>
      <w:r w:rsidR="002A2B04" w:rsidRPr="00DD4C1D">
        <w:t>die</w:t>
      </w:r>
      <w:r>
        <w:t xml:space="preserve"> </w:t>
      </w:r>
      <w:r w:rsidR="002A2B04" w:rsidRPr="00DD4C1D">
        <w:t>Züchtigung</w:t>
      </w:r>
      <w:r>
        <w:t xml:space="preserve"> </w:t>
      </w:r>
      <w:r w:rsidR="002A2B04" w:rsidRPr="00DD4C1D">
        <w:t>durch</w:t>
      </w:r>
      <w:r>
        <w:t xml:space="preserve"> </w:t>
      </w:r>
      <w:r w:rsidR="002A2B04" w:rsidRPr="00DD4C1D">
        <w:t>Krankheit</w:t>
      </w:r>
      <w:r>
        <w:t xml:space="preserve"> </w:t>
      </w:r>
      <w:r w:rsidR="002A2B04" w:rsidRPr="00DD4C1D">
        <w:t>nicht</w:t>
      </w:r>
      <w:r>
        <w:t xml:space="preserve"> </w:t>
      </w:r>
      <w:r w:rsidR="002A2B04" w:rsidRPr="00DD4C1D">
        <w:t>zum</w:t>
      </w:r>
      <w:r>
        <w:t xml:space="preserve"> </w:t>
      </w:r>
      <w:r w:rsidR="002A2B04" w:rsidRPr="00DD4C1D">
        <w:t>Ziel</w:t>
      </w:r>
      <w:r>
        <w:t xml:space="preserve"> </w:t>
      </w:r>
      <w:r w:rsidR="002A2B04" w:rsidRPr="00DD4C1D">
        <w:t>kommt,</w:t>
      </w:r>
      <w:r>
        <w:t xml:space="preserve"> </w:t>
      </w:r>
      <w:r w:rsidR="002A2B04" w:rsidRPr="00DD4C1D">
        <w:t>züchtigt</w:t>
      </w:r>
      <w:r>
        <w:t xml:space="preserve"> </w:t>
      </w:r>
      <w:r w:rsidR="002A2B04" w:rsidRPr="00DD4C1D">
        <w:t>Gott</w:t>
      </w:r>
      <w:r>
        <w:t xml:space="preserve"> </w:t>
      </w:r>
      <w:r w:rsidR="002A2B04" w:rsidRPr="00DD4C1D">
        <w:t>sein</w:t>
      </w:r>
      <w:r>
        <w:t xml:space="preserve"> </w:t>
      </w:r>
      <w:r w:rsidR="002A2B04" w:rsidRPr="00DD4C1D">
        <w:t>Kind</w:t>
      </w:r>
      <w:r>
        <w:t xml:space="preserve"> </w:t>
      </w:r>
      <w:r w:rsidR="002A2B04" w:rsidRPr="00DD4C1D">
        <w:t>durch</w:t>
      </w:r>
      <w:r>
        <w:t xml:space="preserve"> </w:t>
      </w:r>
      <w:r w:rsidR="002A2B04" w:rsidRPr="00DD4C1D">
        <w:t>Tod.</w:t>
      </w:r>
      <w:r>
        <w:t xml:space="preserve"> </w:t>
      </w:r>
      <w:r w:rsidR="002A2B04" w:rsidRPr="00DD4C1D">
        <w:t>Dann</w:t>
      </w:r>
      <w:r>
        <w:t xml:space="preserve"> </w:t>
      </w:r>
      <w:r w:rsidR="002A2B04" w:rsidRPr="00DD4C1D">
        <w:t>sind</w:t>
      </w:r>
      <w:r>
        <w:t xml:space="preserve"> </w:t>
      </w:r>
      <w:r w:rsidR="002A2B04" w:rsidRPr="00DD4C1D">
        <w:t>die</w:t>
      </w:r>
      <w:r>
        <w:t xml:space="preserve"> </w:t>
      </w:r>
      <w:r w:rsidR="002A2B04" w:rsidRPr="00DD4C1D">
        <w:t>Gezüchtigten</w:t>
      </w:r>
      <w:r>
        <w:t xml:space="preserve"> </w:t>
      </w:r>
      <w:r w:rsidR="002A2B04" w:rsidRPr="00DD4C1D">
        <w:t>nicht</w:t>
      </w:r>
      <w:r>
        <w:t xml:space="preserve"> </w:t>
      </w:r>
      <w:r w:rsidR="002A2B04" w:rsidRPr="00DD4C1D">
        <w:t>abgefallen,</w:t>
      </w:r>
      <w:r>
        <w:t xml:space="preserve"> </w:t>
      </w:r>
      <w:r w:rsidR="002A2B04" w:rsidRPr="00DD4C1D">
        <w:t>sondern</w:t>
      </w:r>
      <w:r>
        <w:t xml:space="preserve"> </w:t>
      </w:r>
      <w:r w:rsidR="002A2B04" w:rsidRPr="00DD4C1D">
        <w:t>als</w:t>
      </w:r>
      <w:r>
        <w:t xml:space="preserve"> </w:t>
      </w:r>
      <w:r w:rsidR="002A2B04" w:rsidRPr="00DD4C1D">
        <w:t>Gerettete</w:t>
      </w:r>
      <w:r>
        <w:t xml:space="preserve"> </w:t>
      </w:r>
      <w:r w:rsidR="002A2B04" w:rsidRPr="00DD4C1D">
        <w:t>gestorben.</w:t>
      </w:r>
      <w:r w:rsidR="00DC60E6" w:rsidRPr="00DD4C1D">
        <w:t>“</w:t>
      </w:r>
      <w:r>
        <w:t xml:space="preserve"> </w:t>
      </w:r>
    </w:p>
    <w:p w14:paraId="28464984" w14:textId="77777777" w:rsidR="00983243" w:rsidRPr="00DD4C1D" w:rsidRDefault="00983243" w:rsidP="002C0189"/>
    <w:p w14:paraId="2B7F2538" w14:textId="1A7A9762" w:rsidR="00F641D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47C3AE22" w14:textId="607EF16C" w:rsidR="00F641D2" w:rsidRPr="00DD4C1D" w:rsidRDefault="001478F8" w:rsidP="002C0189">
      <w:r>
        <w:t xml:space="preserve">    1. Korinther </w:t>
      </w:r>
      <w:r w:rsidR="002A2B04" w:rsidRPr="00DD4C1D">
        <w:t>11</w:t>
      </w:r>
      <w:r>
        <w:t>, 3</w:t>
      </w:r>
      <w:r w:rsidR="002A2B04" w:rsidRPr="00DD4C1D">
        <w:t>0-32:</w:t>
      </w:r>
      <w:r>
        <w:t xml:space="preserve"> </w:t>
      </w:r>
      <w:r w:rsidR="00DC60E6" w:rsidRPr="00DD4C1D">
        <w:t>„</w:t>
      </w:r>
      <w:r w:rsidR="002A2B04" w:rsidRPr="00DD4C1D">
        <w:rPr>
          <w:b/>
          <w:bCs/>
        </w:rPr>
        <w:t>Deswegen</w:t>
      </w:r>
      <w:r>
        <w:rPr>
          <w:b/>
          <w:bCs/>
        </w:rPr>
        <w:t xml:space="preserve"> </w:t>
      </w:r>
      <w:r w:rsidR="002A2B04" w:rsidRPr="00DD4C1D">
        <w:rPr>
          <w:b/>
          <w:bCs/>
        </w:rPr>
        <w:t>sind</w:t>
      </w:r>
      <w:r>
        <w:rPr>
          <w:b/>
          <w:bCs/>
        </w:rPr>
        <w:t xml:space="preserve"> </w:t>
      </w:r>
      <w:r w:rsidR="002A2B04" w:rsidRPr="00DD4C1D">
        <w:rPr>
          <w:b/>
          <w:bCs/>
        </w:rPr>
        <w:t>viele</w:t>
      </w:r>
      <w:r>
        <w:rPr>
          <w:b/>
          <w:bCs/>
        </w:rPr>
        <w:t xml:space="preserve"> </w:t>
      </w:r>
      <w:r w:rsidR="002A2B04" w:rsidRPr="00DD4C1D">
        <w:rPr>
          <w:b/>
          <w:bCs/>
        </w:rPr>
        <w:t>Schwache</w:t>
      </w:r>
      <w:r>
        <w:rPr>
          <w:b/>
          <w:bCs/>
        </w:rPr>
        <w:t xml:space="preserve"> </w:t>
      </w:r>
      <w:r w:rsidR="002A2B04" w:rsidRPr="00DD4C1D">
        <w:rPr>
          <w:b/>
          <w:bCs/>
        </w:rPr>
        <w:t>und</w:t>
      </w:r>
      <w:r>
        <w:rPr>
          <w:b/>
          <w:bCs/>
        </w:rPr>
        <w:t xml:space="preserve"> </w:t>
      </w:r>
      <w:r w:rsidR="002A2B04" w:rsidRPr="00DD4C1D">
        <w:rPr>
          <w:b/>
          <w:bCs/>
        </w:rPr>
        <w:t>Kränkliche</w:t>
      </w:r>
      <w:r>
        <w:rPr>
          <w:b/>
          <w:bCs/>
        </w:rPr>
        <w:t xml:space="preserve"> </w:t>
      </w:r>
      <w:r w:rsidR="002A2B04" w:rsidRPr="00DD4C1D">
        <w:rPr>
          <w:b/>
          <w:bCs/>
        </w:rPr>
        <w:t>unter</w:t>
      </w:r>
      <w:r>
        <w:rPr>
          <w:b/>
          <w:bCs/>
        </w:rPr>
        <w:t xml:space="preserve"> </w:t>
      </w:r>
      <w:r w:rsidR="002A2B04" w:rsidRPr="00DD4C1D">
        <w:rPr>
          <w:b/>
          <w:bCs/>
        </w:rPr>
        <w:t>euch</w:t>
      </w:r>
      <w:r>
        <w:rPr>
          <w:b/>
          <w:bCs/>
        </w:rPr>
        <w:t xml:space="preserve"> </w:t>
      </w:r>
      <w:r w:rsidR="002A2B04" w:rsidRPr="00DD4C1D">
        <w:rPr>
          <w:b/>
          <w:bCs/>
        </w:rPr>
        <w:t>und</w:t>
      </w:r>
      <w:r>
        <w:rPr>
          <w:b/>
          <w:bCs/>
        </w:rPr>
        <w:t xml:space="preserve"> </w:t>
      </w:r>
      <w:r w:rsidR="002A2B04" w:rsidRPr="00DD4C1D">
        <w:rPr>
          <w:b/>
          <w:bCs/>
        </w:rPr>
        <w:t>deswegen</w:t>
      </w:r>
      <w:r>
        <w:rPr>
          <w:b/>
          <w:bCs/>
        </w:rPr>
        <w:t xml:space="preserve"> </w:t>
      </w:r>
      <w:r w:rsidR="002A2B04" w:rsidRPr="00DD4C1D">
        <w:rPr>
          <w:b/>
          <w:bCs/>
        </w:rPr>
        <w:t>ist</w:t>
      </w:r>
      <w:r>
        <w:rPr>
          <w:b/>
          <w:bCs/>
        </w:rPr>
        <w:t xml:space="preserve"> </w:t>
      </w:r>
      <w:r w:rsidR="002A2B04" w:rsidRPr="00DD4C1D">
        <w:rPr>
          <w:b/>
          <w:bCs/>
        </w:rPr>
        <w:t>eine</w:t>
      </w:r>
      <w:r>
        <w:rPr>
          <w:b/>
          <w:bCs/>
        </w:rPr>
        <w:t xml:space="preserve"> </w:t>
      </w:r>
      <w:r w:rsidR="002A2B04" w:rsidRPr="00DD4C1D">
        <w:rPr>
          <w:b/>
          <w:bCs/>
        </w:rPr>
        <w:t>beträchtliche</w:t>
      </w:r>
      <w:r>
        <w:rPr>
          <w:b/>
          <w:bCs/>
        </w:rPr>
        <w:t xml:space="preserve"> </w:t>
      </w:r>
      <w:r w:rsidR="002A2B04" w:rsidRPr="00DD4C1D">
        <w:rPr>
          <w:b/>
          <w:bCs/>
        </w:rPr>
        <w:t>Zahl</w:t>
      </w:r>
      <w:r>
        <w:rPr>
          <w:b/>
          <w:bCs/>
        </w:rPr>
        <w:t xml:space="preserve"> </w:t>
      </w:r>
      <w:r w:rsidR="002A2B04" w:rsidRPr="00DD4C1D">
        <w:rPr>
          <w:b/>
          <w:bCs/>
        </w:rPr>
        <w:t>entschlafen;</w:t>
      </w:r>
      <w:r>
        <w:rPr>
          <w:b/>
          <w:bCs/>
        </w:rPr>
        <w:t xml:space="preserve"> </w:t>
      </w:r>
      <w:r w:rsidR="002A2B04" w:rsidRPr="00DD4C1D">
        <w:rPr>
          <w:bCs/>
        </w:rPr>
        <w:t>(</w:t>
      </w:r>
      <w:r w:rsidR="002A2B04" w:rsidRPr="00DD4C1D">
        <w:rPr>
          <w:b/>
          <w:bCs/>
        </w:rPr>
        <w:t>31</w:t>
      </w:r>
      <w:r w:rsidR="002A2B04" w:rsidRPr="00DD4C1D">
        <w:rPr>
          <w:bCs/>
        </w:rPr>
        <w:t>)</w:t>
      </w:r>
      <w:r>
        <w:rPr>
          <w:b/>
          <w:bCs/>
        </w:rPr>
        <w:t xml:space="preserve"> </w:t>
      </w:r>
      <w:r w:rsidR="002A2B04" w:rsidRPr="00DD4C1D">
        <w:rPr>
          <w:b/>
          <w:bCs/>
        </w:rPr>
        <w:t>denn</w:t>
      </w:r>
      <w:r w:rsidR="00485808">
        <w:rPr>
          <w:b/>
          <w:bCs/>
        </w:rPr>
        <w:t>,</w:t>
      </w:r>
      <w:r>
        <w:rPr>
          <w:b/>
          <w:bCs/>
        </w:rPr>
        <w:t xml:space="preserve"> </w:t>
      </w:r>
      <w:r w:rsidR="002A2B04" w:rsidRPr="00DD4C1D">
        <w:rPr>
          <w:b/>
          <w:bCs/>
        </w:rPr>
        <w:t>wenn</w:t>
      </w:r>
      <w:r>
        <w:rPr>
          <w:b/>
          <w:bCs/>
        </w:rPr>
        <w:t xml:space="preserve"> </w:t>
      </w:r>
      <w:r w:rsidR="002A2B04" w:rsidRPr="00DD4C1D">
        <w:rPr>
          <w:b/>
          <w:bCs/>
        </w:rPr>
        <w:t>wir</w:t>
      </w:r>
      <w:r>
        <w:rPr>
          <w:b/>
          <w:bCs/>
        </w:rPr>
        <w:t xml:space="preserve"> </w:t>
      </w:r>
      <w:r w:rsidR="002A2B04" w:rsidRPr="00DD4C1D">
        <w:rPr>
          <w:b/>
          <w:bCs/>
        </w:rPr>
        <w:t>uns</w:t>
      </w:r>
      <w:r>
        <w:rPr>
          <w:b/>
          <w:bCs/>
        </w:rPr>
        <w:t xml:space="preserve"> </w:t>
      </w:r>
      <w:r w:rsidR="002A2B04" w:rsidRPr="00DD4C1D">
        <w:rPr>
          <w:b/>
          <w:bCs/>
        </w:rPr>
        <w:t>selbst</w:t>
      </w:r>
      <w:r>
        <w:rPr>
          <w:b/>
          <w:bCs/>
        </w:rPr>
        <w:t xml:space="preserve"> </w:t>
      </w:r>
      <w:r w:rsidR="002A2B04" w:rsidRPr="00DD4C1D">
        <w:rPr>
          <w:b/>
          <w:bCs/>
        </w:rPr>
        <w:t>in</w:t>
      </w:r>
      <w:r>
        <w:rPr>
          <w:b/>
          <w:bCs/>
          <w:i/>
          <w:iCs/>
        </w:rPr>
        <w:t xml:space="preserve"> </w:t>
      </w:r>
      <w:r w:rsidR="002A2B04" w:rsidRPr="00DD4C1D">
        <w:rPr>
          <w:b/>
          <w:bCs/>
        </w:rPr>
        <w:t>rechter</w:t>
      </w:r>
      <w:r>
        <w:rPr>
          <w:b/>
          <w:bCs/>
          <w:i/>
          <w:iCs/>
        </w:rPr>
        <w:t xml:space="preserve"> </w:t>
      </w:r>
      <w:r w:rsidR="002A2B04" w:rsidRPr="00DD4C1D">
        <w:rPr>
          <w:b/>
          <w:bCs/>
        </w:rPr>
        <w:t>Weise</w:t>
      </w:r>
      <w:r>
        <w:rPr>
          <w:b/>
          <w:bCs/>
        </w:rPr>
        <w:t xml:space="preserve"> </w:t>
      </w:r>
      <w:r w:rsidR="002A2B04" w:rsidRPr="00DD4C1D">
        <w:rPr>
          <w:b/>
          <w:bCs/>
        </w:rPr>
        <w:t>beurteilten,</w:t>
      </w:r>
      <w:r>
        <w:rPr>
          <w:b/>
          <w:bCs/>
        </w:rPr>
        <w:t xml:space="preserve"> </w:t>
      </w:r>
      <w:r w:rsidR="002A2B04" w:rsidRPr="00DD4C1D">
        <w:rPr>
          <w:b/>
          <w:bCs/>
        </w:rPr>
        <w:t>würden</w:t>
      </w:r>
      <w:r>
        <w:rPr>
          <w:b/>
          <w:bCs/>
        </w:rPr>
        <w:t xml:space="preserve"> </w:t>
      </w:r>
      <w:r w:rsidR="002A2B04" w:rsidRPr="00DD4C1D">
        <w:rPr>
          <w:b/>
          <w:bCs/>
        </w:rPr>
        <w:t>wir</w:t>
      </w:r>
      <w:r>
        <w:rPr>
          <w:b/>
          <w:bCs/>
        </w:rPr>
        <w:t xml:space="preserve"> </w:t>
      </w:r>
      <w:r w:rsidR="002A2B04" w:rsidRPr="00DD4C1D">
        <w:rPr>
          <w:b/>
          <w:bCs/>
        </w:rPr>
        <w:t>nicht</w:t>
      </w:r>
      <w:r>
        <w:rPr>
          <w:b/>
          <w:bCs/>
        </w:rPr>
        <w:t xml:space="preserve"> </w:t>
      </w:r>
      <w:r w:rsidR="002A2B04" w:rsidRPr="00DD4C1D">
        <w:rPr>
          <w:b/>
          <w:bCs/>
        </w:rPr>
        <w:t>ein</w:t>
      </w:r>
      <w:r>
        <w:rPr>
          <w:b/>
          <w:bCs/>
        </w:rPr>
        <w:t xml:space="preserve"> </w:t>
      </w:r>
      <w:r w:rsidR="002A2B04" w:rsidRPr="00DD4C1D">
        <w:rPr>
          <w:b/>
          <w:bCs/>
        </w:rPr>
        <w:t>Strafgericht</w:t>
      </w:r>
      <w:r>
        <w:rPr>
          <w:b/>
          <w:bCs/>
        </w:rPr>
        <w:t xml:space="preserve"> </w:t>
      </w:r>
      <w:r w:rsidR="002A2B04" w:rsidRPr="00DD4C1D">
        <w:rPr>
          <w:b/>
          <w:bCs/>
        </w:rPr>
        <w:t>bekommen.</w:t>
      </w:r>
      <w:r>
        <w:rPr>
          <w:b/>
          <w:bCs/>
        </w:rPr>
        <w:t xml:space="preserve"> </w:t>
      </w:r>
      <w:r w:rsidR="002A2B04" w:rsidRPr="00DD4C1D">
        <w:rPr>
          <w:bCs/>
        </w:rPr>
        <w:t>(</w:t>
      </w:r>
      <w:r w:rsidR="002A2B04" w:rsidRPr="00DD4C1D">
        <w:rPr>
          <w:b/>
          <w:bCs/>
        </w:rPr>
        <w:t>32</w:t>
      </w:r>
      <w:r w:rsidR="002A2B04" w:rsidRPr="00DD4C1D">
        <w:rPr>
          <w:bCs/>
        </w:rPr>
        <w:t>)</w:t>
      </w:r>
      <w:r>
        <w:rPr>
          <w:b/>
          <w:bCs/>
        </w:rPr>
        <w:t xml:space="preserve"> </w:t>
      </w:r>
      <w:r w:rsidR="002A2B04" w:rsidRPr="00DD4C1D">
        <w:rPr>
          <w:b/>
          <w:bCs/>
        </w:rPr>
        <w:t>Bekommen</w:t>
      </w:r>
      <w:r>
        <w:rPr>
          <w:b/>
          <w:bCs/>
        </w:rPr>
        <w:t xml:space="preserve"> </w:t>
      </w:r>
      <w:r w:rsidR="002A2B04" w:rsidRPr="00DD4C1D">
        <w:rPr>
          <w:b/>
          <w:bCs/>
        </w:rPr>
        <w:t>wir</w:t>
      </w:r>
      <w:r>
        <w:rPr>
          <w:b/>
          <w:bCs/>
        </w:rPr>
        <w:t xml:space="preserve"> </w:t>
      </w:r>
      <w:r w:rsidR="002A2B04" w:rsidRPr="00DD4C1D">
        <w:rPr>
          <w:b/>
          <w:bCs/>
        </w:rPr>
        <w:t>aber</w:t>
      </w:r>
      <w:r>
        <w:rPr>
          <w:b/>
          <w:bCs/>
        </w:rPr>
        <w:t xml:space="preserve"> </w:t>
      </w:r>
      <w:r w:rsidR="002A2B04" w:rsidRPr="00DD4C1D">
        <w:rPr>
          <w:b/>
          <w:bCs/>
        </w:rPr>
        <w:t>ein</w:t>
      </w:r>
      <w:r>
        <w:rPr>
          <w:b/>
          <w:bCs/>
        </w:rPr>
        <w:t xml:space="preserve"> </w:t>
      </w:r>
      <w:r w:rsidR="002A2B04" w:rsidRPr="00DD4C1D">
        <w:rPr>
          <w:b/>
          <w:bCs/>
        </w:rPr>
        <w:t>Strafgericht,</w:t>
      </w:r>
      <w:r>
        <w:rPr>
          <w:b/>
          <w:bCs/>
        </w:rPr>
        <w:t xml:space="preserve"> </w:t>
      </w:r>
      <w:r w:rsidR="002A2B04" w:rsidRPr="00DD4C1D">
        <w:rPr>
          <w:b/>
          <w:bCs/>
        </w:rPr>
        <w:t>werden</w:t>
      </w:r>
      <w:r>
        <w:rPr>
          <w:b/>
          <w:bCs/>
        </w:rPr>
        <w:t xml:space="preserve"> </w:t>
      </w:r>
      <w:r w:rsidR="002A2B04" w:rsidRPr="00DD4C1D">
        <w:rPr>
          <w:b/>
          <w:bCs/>
        </w:rPr>
        <w:t>wir</w:t>
      </w:r>
      <w:r>
        <w:rPr>
          <w:b/>
          <w:bCs/>
        </w:rPr>
        <w:t xml:space="preserve"> </w:t>
      </w:r>
      <w:r w:rsidR="002A2B04" w:rsidRPr="00DD4C1D">
        <w:rPr>
          <w:b/>
          <w:bCs/>
        </w:rPr>
        <w:t>vom</w:t>
      </w:r>
      <w:r>
        <w:rPr>
          <w:b/>
          <w:bCs/>
        </w:rPr>
        <w:t xml:space="preserve"> </w:t>
      </w:r>
      <w:r w:rsidR="002A2B04" w:rsidRPr="00DD4C1D">
        <w:rPr>
          <w:b/>
          <w:bCs/>
        </w:rPr>
        <w:t>Herrn</w:t>
      </w:r>
      <w:r>
        <w:rPr>
          <w:b/>
          <w:bCs/>
        </w:rPr>
        <w:t xml:space="preserve"> </w:t>
      </w:r>
      <w:r w:rsidR="002A2B04" w:rsidRPr="00DD4C1D">
        <w:rPr>
          <w:b/>
          <w:bCs/>
        </w:rPr>
        <w:t>gezüchtigt,</w:t>
      </w:r>
      <w:r>
        <w:rPr>
          <w:b/>
          <w:bCs/>
        </w:rPr>
        <w:t xml:space="preserve"> </w:t>
      </w:r>
      <w:r w:rsidR="002A2B04" w:rsidRPr="00DD4C1D">
        <w:rPr>
          <w:b/>
          <w:bCs/>
        </w:rPr>
        <w:t>damit</w:t>
      </w:r>
      <w:r>
        <w:rPr>
          <w:b/>
          <w:bCs/>
        </w:rPr>
        <w:t xml:space="preserve"> </w:t>
      </w:r>
      <w:r w:rsidR="002A2B04" w:rsidRPr="00DD4C1D">
        <w:rPr>
          <w:b/>
          <w:bCs/>
        </w:rPr>
        <w:t>wir</w:t>
      </w:r>
      <w:r>
        <w:rPr>
          <w:b/>
          <w:bCs/>
        </w:rPr>
        <w:t xml:space="preserve"> </w:t>
      </w:r>
      <w:r w:rsidR="002A2B04" w:rsidRPr="00DD4C1D">
        <w:rPr>
          <w:b/>
          <w:bCs/>
        </w:rPr>
        <w:t>nicht</w:t>
      </w:r>
      <w:r>
        <w:rPr>
          <w:b/>
          <w:bCs/>
        </w:rPr>
        <w:t xml:space="preserve"> </w:t>
      </w:r>
      <w:r w:rsidR="002A2B04" w:rsidRPr="00DD4C1D">
        <w:rPr>
          <w:b/>
          <w:bCs/>
        </w:rPr>
        <w:t>zusammen</w:t>
      </w:r>
      <w:r>
        <w:rPr>
          <w:b/>
          <w:bCs/>
        </w:rPr>
        <w:t xml:space="preserve"> </w:t>
      </w:r>
      <w:r w:rsidR="002A2B04" w:rsidRPr="00DD4C1D">
        <w:rPr>
          <w:b/>
          <w:bCs/>
        </w:rPr>
        <w:t>mit</w:t>
      </w:r>
      <w:r>
        <w:rPr>
          <w:b/>
          <w:bCs/>
        </w:rPr>
        <w:t xml:space="preserve"> </w:t>
      </w:r>
      <w:r w:rsidR="002A2B04" w:rsidRPr="00DD4C1D">
        <w:rPr>
          <w:b/>
          <w:bCs/>
        </w:rPr>
        <w:t>der</w:t>
      </w:r>
      <w:r>
        <w:rPr>
          <w:b/>
          <w:bCs/>
        </w:rPr>
        <w:t xml:space="preserve"> </w:t>
      </w:r>
      <w:r w:rsidR="002A2B04" w:rsidRPr="00DD4C1D">
        <w:rPr>
          <w:b/>
          <w:bCs/>
        </w:rPr>
        <w:t>Welt</w:t>
      </w:r>
      <w:r>
        <w:rPr>
          <w:b/>
          <w:bCs/>
        </w:rPr>
        <w:t xml:space="preserve"> </w:t>
      </w:r>
      <w:r w:rsidR="002A2B04" w:rsidRPr="00DD4C1D">
        <w:rPr>
          <w:b/>
          <w:bCs/>
        </w:rPr>
        <w:t>verurteilt</w:t>
      </w:r>
      <w:r>
        <w:rPr>
          <w:b/>
          <w:bCs/>
        </w:rPr>
        <w:t xml:space="preserve"> </w:t>
      </w:r>
      <w:r w:rsidR="002A2B04" w:rsidRPr="00DD4C1D">
        <w:rPr>
          <w:b/>
          <w:bCs/>
        </w:rPr>
        <w:t>werden</w:t>
      </w:r>
      <w:r w:rsidR="002A2B04" w:rsidRPr="00DD4C1D">
        <w:t>.</w:t>
      </w:r>
      <w:r w:rsidR="00DC60E6" w:rsidRPr="00DD4C1D">
        <w:t>“</w:t>
      </w:r>
      <w:r>
        <w:t xml:space="preserve"> </w:t>
      </w:r>
    </w:p>
    <w:p w14:paraId="38FC318F" w14:textId="0D983BF1" w:rsidR="00F641D2" w:rsidRPr="00DD4C1D" w:rsidRDefault="001478F8" w:rsidP="002C0189">
      <w:r>
        <w:t xml:space="preserve">    </w:t>
      </w:r>
      <w:r w:rsidR="004F4AF7" w:rsidRPr="00DD4C1D">
        <w:t>Paulus</w:t>
      </w:r>
      <w:r>
        <w:t xml:space="preserve"> </w:t>
      </w:r>
      <w:r w:rsidR="002A2B04" w:rsidRPr="00DD4C1D">
        <w:t>sagt</w:t>
      </w:r>
      <w:r>
        <w:t xml:space="preserve"> </w:t>
      </w:r>
      <w:r w:rsidR="004F4AF7" w:rsidRPr="00DD4C1D">
        <w:t>hier</w:t>
      </w:r>
      <w:r>
        <w:t xml:space="preserve"> </w:t>
      </w:r>
      <w:r w:rsidR="002A2B04" w:rsidRPr="00DD4C1D">
        <w:t>nicht,</w:t>
      </w:r>
      <w:r>
        <w:t xml:space="preserve"> </w:t>
      </w:r>
      <w:r w:rsidR="002A2B04" w:rsidRPr="00DD4C1D">
        <w:t>dass</w:t>
      </w:r>
      <w:r>
        <w:t xml:space="preserve"> </w:t>
      </w:r>
      <w:r w:rsidR="002A2B04" w:rsidRPr="00DD4C1D">
        <w:t>Gott</w:t>
      </w:r>
      <w:r w:rsidR="00315DF1" w:rsidRPr="00DD4C1D">
        <w:t>,</w:t>
      </w:r>
      <w:r>
        <w:t xml:space="preserve"> </w:t>
      </w:r>
      <w:r w:rsidR="00315DF1" w:rsidRPr="00DD4C1D">
        <w:t>um</w:t>
      </w:r>
      <w:r>
        <w:t xml:space="preserve"> </w:t>
      </w:r>
      <w:r w:rsidR="00315DF1" w:rsidRPr="00DD4C1D">
        <w:t>sein</w:t>
      </w:r>
      <w:r>
        <w:t xml:space="preserve"> </w:t>
      </w:r>
      <w:r w:rsidR="00315DF1" w:rsidRPr="00DD4C1D">
        <w:t>Kind</w:t>
      </w:r>
      <w:r>
        <w:t xml:space="preserve"> </w:t>
      </w:r>
      <w:r w:rsidR="00315DF1" w:rsidRPr="00DD4C1D">
        <w:t>zurechtzu</w:t>
      </w:r>
      <w:r w:rsidR="002A2B04" w:rsidRPr="00DD4C1D">
        <w:t>bringen</w:t>
      </w:r>
      <w:r w:rsidR="00315DF1" w:rsidRPr="00DD4C1D">
        <w:t>,</w:t>
      </w:r>
      <w:r>
        <w:t xml:space="preserve"> </w:t>
      </w:r>
      <w:r w:rsidR="00315DF1" w:rsidRPr="00DD4C1D">
        <w:t>es</w:t>
      </w:r>
      <w:r>
        <w:t xml:space="preserve"> </w:t>
      </w:r>
      <w:r w:rsidR="00315DF1" w:rsidRPr="00DD4C1D">
        <w:t>zuerst</w:t>
      </w:r>
      <w:r>
        <w:t xml:space="preserve"> </w:t>
      </w:r>
      <w:r w:rsidR="00315DF1" w:rsidRPr="00DD4C1D">
        <w:t>mit</w:t>
      </w:r>
      <w:r>
        <w:t xml:space="preserve"> </w:t>
      </w:r>
      <w:r w:rsidR="00315DF1" w:rsidRPr="00DD4C1D">
        <w:t>Krankheit</w:t>
      </w:r>
      <w:r>
        <w:t xml:space="preserve"> </w:t>
      </w:r>
      <w:r w:rsidR="00315DF1" w:rsidRPr="00DD4C1D">
        <w:t>versucht</w:t>
      </w:r>
      <w:r>
        <w:t xml:space="preserve"> </w:t>
      </w:r>
      <w:r w:rsidR="002A2B04" w:rsidRPr="00DD4C1D">
        <w:t>und,</w:t>
      </w:r>
      <w:r>
        <w:t xml:space="preserve"> </w:t>
      </w:r>
      <w:r w:rsidR="002A2B04" w:rsidRPr="00DD4C1D">
        <w:t>falls</w:t>
      </w:r>
      <w:r>
        <w:t xml:space="preserve"> </w:t>
      </w:r>
      <w:r w:rsidR="002A2B04" w:rsidRPr="00DD4C1D">
        <w:t>das</w:t>
      </w:r>
      <w:r>
        <w:t xml:space="preserve"> </w:t>
      </w:r>
      <w:r w:rsidR="002A2B04" w:rsidRPr="00DD4C1D">
        <w:t>nicht</w:t>
      </w:r>
      <w:r>
        <w:t xml:space="preserve"> </w:t>
      </w:r>
      <w:r w:rsidR="002A2B04" w:rsidRPr="00DD4C1D">
        <w:t>gelingt,</w:t>
      </w:r>
      <w:r>
        <w:t xml:space="preserve"> </w:t>
      </w:r>
      <w:r w:rsidR="002A2B04" w:rsidRPr="00DD4C1D">
        <w:t>zuletzt</w:t>
      </w:r>
      <w:r>
        <w:t xml:space="preserve"> </w:t>
      </w:r>
      <w:r w:rsidR="002A2B04" w:rsidRPr="00DD4C1D">
        <w:t>den</w:t>
      </w:r>
      <w:r>
        <w:t xml:space="preserve"> </w:t>
      </w:r>
      <w:r w:rsidR="002A2B04" w:rsidRPr="00DD4C1D">
        <w:t>leiblichen</w:t>
      </w:r>
      <w:r>
        <w:t xml:space="preserve"> </w:t>
      </w:r>
      <w:r w:rsidR="002A2B04" w:rsidRPr="00DD4C1D">
        <w:t>Tod</w:t>
      </w:r>
      <w:r>
        <w:t xml:space="preserve"> </w:t>
      </w:r>
      <w:r w:rsidR="002A2B04" w:rsidRPr="00DD4C1D">
        <w:t>als</w:t>
      </w:r>
      <w:r>
        <w:t xml:space="preserve"> </w:t>
      </w:r>
      <w:r w:rsidR="002A2B04" w:rsidRPr="00DD4C1D">
        <w:t>Zucht</w:t>
      </w:r>
      <w:r>
        <w:t xml:space="preserve"> </w:t>
      </w:r>
      <w:r w:rsidR="00315DF1" w:rsidRPr="00DD4C1D">
        <w:t>anwendet.</w:t>
      </w:r>
      <w:r>
        <w:t xml:space="preserve"> </w:t>
      </w:r>
      <w:r w:rsidR="00315DF1" w:rsidRPr="00DD4C1D">
        <w:t>Der</w:t>
      </w:r>
      <w:r>
        <w:t xml:space="preserve"> </w:t>
      </w:r>
      <w:r w:rsidR="00315DF1" w:rsidRPr="00DD4C1D">
        <w:t>Text</w:t>
      </w:r>
      <w:r>
        <w:t xml:space="preserve"> </w:t>
      </w:r>
      <w:r w:rsidR="00315DF1" w:rsidRPr="00DD4C1D">
        <w:t>sagt,</w:t>
      </w:r>
      <w:r>
        <w:t xml:space="preserve"> </w:t>
      </w:r>
      <w:r w:rsidR="00315DF1" w:rsidRPr="00DD4C1D">
        <w:t>dass</w:t>
      </w:r>
      <w:r>
        <w:t xml:space="preserve"> </w:t>
      </w:r>
      <w:r w:rsidR="004F4AF7" w:rsidRPr="00DD4C1D">
        <w:t>aufg</w:t>
      </w:r>
      <w:r w:rsidR="00315DF1" w:rsidRPr="00DD4C1D">
        <w:t>rund</w:t>
      </w:r>
      <w:r>
        <w:t xml:space="preserve"> </w:t>
      </w:r>
      <w:r w:rsidR="00315DF1" w:rsidRPr="00DD4C1D">
        <w:t>der</w:t>
      </w:r>
      <w:r>
        <w:t xml:space="preserve"> </w:t>
      </w:r>
      <w:r w:rsidR="00315DF1" w:rsidRPr="00DD4C1D">
        <w:t>göttlichen</w:t>
      </w:r>
      <w:r>
        <w:t xml:space="preserve"> </w:t>
      </w:r>
      <w:r w:rsidR="00315DF1" w:rsidRPr="00DD4C1D">
        <w:t>Züchtigung</w:t>
      </w:r>
      <w:r>
        <w:t xml:space="preserve"> </w:t>
      </w:r>
      <w:r w:rsidR="002A2B04" w:rsidRPr="00DD4C1D">
        <w:t>unter</w:t>
      </w:r>
      <w:r>
        <w:t xml:space="preserve"> </w:t>
      </w:r>
      <w:r w:rsidR="002A2B04" w:rsidRPr="00DD4C1D">
        <w:t>den</w:t>
      </w:r>
      <w:r>
        <w:t xml:space="preserve"> </w:t>
      </w:r>
      <w:r w:rsidR="002A2B04" w:rsidRPr="00DD4C1D">
        <w:t>Korinthern</w:t>
      </w:r>
      <w:r>
        <w:t xml:space="preserve"> </w:t>
      </w:r>
      <w:r w:rsidR="002A2B04" w:rsidRPr="00DD4C1D">
        <w:t>viele</w:t>
      </w:r>
      <w:r>
        <w:t xml:space="preserve"> </w:t>
      </w:r>
      <w:r w:rsidR="002A2B04" w:rsidRPr="00DD4C1D">
        <w:t>krank</w:t>
      </w:r>
      <w:r>
        <w:t xml:space="preserve"> </w:t>
      </w:r>
      <w:r w:rsidR="002A2B04" w:rsidRPr="00DD4C1D">
        <w:t>und</w:t>
      </w:r>
      <w:r>
        <w:t xml:space="preserve"> </w:t>
      </w:r>
      <w:r w:rsidR="002A2B04" w:rsidRPr="00DD4C1D">
        <w:t>schwach</w:t>
      </w:r>
      <w:r>
        <w:t xml:space="preserve"> </w:t>
      </w:r>
      <w:r w:rsidR="002A2B04" w:rsidRPr="00DD4C1D">
        <w:t>waren.</w:t>
      </w:r>
      <w:r>
        <w:t xml:space="preserve"> </w:t>
      </w:r>
      <w:r w:rsidR="002A2B04" w:rsidRPr="00DD4C1D">
        <w:t>Einige</w:t>
      </w:r>
      <w:r>
        <w:t xml:space="preserve"> </w:t>
      </w:r>
      <w:r w:rsidR="002A2B04" w:rsidRPr="00DD4C1D">
        <w:t>starben</w:t>
      </w:r>
      <w:r>
        <w:t xml:space="preserve"> </w:t>
      </w:r>
      <w:r w:rsidR="002A2B04" w:rsidRPr="00DD4C1D">
        <w:t>infolge</w:t>
      </w:r>
      <w:r>
        <w:t xml:space="preserve"> </w:t>
      </w:r>
      <w:r w:rsidR="004F4AF7" w:rsidRPr="00DD4C1D">
        <w:t>der</w:t>
      </w:r>
      <w:r>
        <w:t xml:space="preserve"> </w:t>
      </w:r>
      <w:r w:rsidR="002A2B04" w:rsidRPr="00DD4C1D">
        <w:t>Krankheit.</w:t>
      </w:r>
      <w:r>
        <w:t xml:space="preserve"> </w:t>
      </w:r>
    </w:p>
    <w:p w14:paraId="3E06014F" w14:textId="10507DE4" w:rsidR="0076352B" w:rsidRPr="00DD4C1D" w:rsidRDefault="001478F8" w:rsidP="002C0189">
      <w:r>
        <w:t xml:space="preserve">    </w:t>
      </w:r>
      <w:r w:rsidR="002A2B04" w:rsidRPr="00DD4C1D">
        <w:t>Paulus</w:t>
      </w:r>
      <w:r>
        <w:t xml:space="preserve"> </w:t>
      </w:r>
      <w:r w:rsidR="002A2B04" w:rsidRPr="00DD4C1D">
        <w:t>sagt</w:t>
      </w:r>
      <w:r>
        <w:t xml:space="preserve"> </w:t>
      </w:r>
      <w:r w:rsidR="002A2B04" w:rsidRPr="00DD4C1D">
        <w:t>dann,</w:t>
      </w:r>
      <w:r>
        <w:t xml:space="preserve"> </w:t>
      </w:r>
      <w:r w:rsidR="002A2B04" w:rsidRPr="00DD4C1D">
        <w:t>dass</w:t>
      </w:r>
      <w:r>
        <w:t xml:space="preserve"> </w:t>
      </w:r>
      <w:r w:rsidR="002A2B04" w:rsidRPr="00DD4C1D">
        <w:t>jegliches</w:t>
      </w:r>
      <w:r>
        <w:t xml:space="preserve"> </w:t>
      </w:r>
      <w:r w:rsidR="002A2B04" w:rsidRPr="00DD4C1D">
        <w:t>göttliche</w:t>
      </w:r>
      <w:r>
        <w:t xml:space="preserve"> </w:t>
      </w:r>
      <w:r w:rsidR="002A2B04" w:rsidRPr="00DD4C1D">
        <w:t>Strafgericht</w:t>
      </w:r>
      <w:r>
        <w:t xml:space="preserve"> </w:t>
      </w:r>
      <w:r w:rsidR="002A2B04" w:rsidRPr="00DD4C1D">
        <w:t>geschieht,</w:t>
      </w:r>
      <w:r>
        <w:t xml:space="preserve"> </w:t>
      </w:r>
      <w:r w:rsidR="002A2B04" w:rsidRPr="00DD4C1D">
        <w:t>damit</w:t>
      </w:r>
      <w:r>
        <w:t xml:space="preserve"> </w:t>
      </w:r>
      <w:r w:rsidR="002A2B04" w:rsidRPr="00DD4C1D">
        <w:t>der</w:t>
      </w:r>
      <w:r>
        <w:t xml:space="preserve"> </w:t>
      </w:r>
      <w:r w:rsidR="002A2B04" w:rsidRPr="00DD4C1D">
        <w:t>Gläubige</w:t>
      </w:r>
      <w:r>
        <w:t xml:space="preserve"> </w:t>
      </w:r>
      <w:r w:rsidR="002A2B04" w:rsidRPr="00DD4C1D">
        <w:t>nicht</w:t>
      </w:r>
      <w:r>
        <w:t xml:space="preserve"> </w:t>
      </w:r>
      <w:r w:rsidR="00DC60E6" w:rsidRPr="00DD4C1D">
        <w:t>„</w:t>
      </w:r>
      <w:r w:rsidR="002A2B04" w:rsidRPr="00DD4C1D">
        <w:t>zusammen</w:t>
      </w:r>
      <w:r>
        <w:t xml:space="preserve"> </w:t>
      </w:r>
      <w:r w:rsidR="002A2B04" w:rsidRPr="00DD4C1D">
        <w:t>mit</w:t>
      </w:r>
      <w:r>
        <w:t xml:space="preserve"> </w:t>
      </w:r>
      <w:r w:rsidR="002A2B04" w:rsidRPr="00DD4C1D">
        <w:t>der</w:t>
      </w:r>
      <w:r>
        <w:t xml:space="preserve"> </w:t>
      </w:r>
      <w:r w:rsidR="002A2B04" w:rsidRPr="00DD4C1D">
        <w:t>Welt</w:t>
      </w:r>
      <w:r>
        <w:t xml:space="preserve"> </w:t>
      </w:r>
      <w:r w:rsidR="002A2B04" w:rsidRPr="00DD4C1D">
        <w:t>verurteilt</w:t>
      </w:r>
      <w:r w:rsidR="00DC60E6" w:rsidRPr="00DD4C1D">
        <w:t>“</w:t>
      </w:r>
      <w:r>
        <w:t xml:space="preserve"> </w:t>
      </w:r>
      <w:r w:rsidR="004F4AF7" w:rsidRPr="00DD4C1D">
        <w:t>werde.</w:t>
      </w:r>
      <w:r>
        <w:t xml:space="preserve"> </w:t>
      </w:r>
      <w:r w:rsidR="004F4AF7" w:rsidRPr="00DD4C1D">
        <w:t>Verurteilt</w:t>
      </w:r>
      <w:r>
        <w:t xml:space="preserve"> </w:t>
      </w:r>
      <w:r w:rsidR="004F4AF7" w:rsidRPr="00DD4C1D">
        <w:t>(</w:t>
      </w:r>
      <w:r w:rsidR="002A2B04" w:rsidRPr="00DD4C1D">
        <w:t>verdammt)</w:t>
      </w:r>
      <w:r>
        <w:t xml:space="preserve"> </w:t>
      </w:r>
      <w:r w:rsidR="002A2B04" w:rsidRPr="00DD4C1D">
        <w:t>wird</w:t>
      </w:r>
      <w:r>
        <w:t xml:space="preserve"> </w:t>
      </w:r>
      <w:r w:rsidR="002A2B04" w:rsidRPr="00DD4C1D">
        <w:t>er</w:t>
      </w:r>
      <w:r>
        <w:t xml:space="preserve"> </w:t>
      </w:r>
      <w:r w:rsidR="002A2B04" w:rsidRPr="00DD4C1D">
        <w:rPr>
          <w:spacing w:val="34"/>
        </w:rPr>
        <w:t>nicht</w:t>
      </w:r>
      <w:r w:rsidR="002A2B04" w:rsidRPr="00DD4C1D">
        <w:t>,</w:t>
      </w:r>
      <w:r>
        <w:t xml:space="preserve"> </w:t>
      </w:r>
      <w:r w:rsidR="00315DF1" w:rsidRPr="00DD4C1D">
        <w:t>falls</w:t>
      </w:r>
      <w:r>
        <w:t xml:space="preserve"> </w:t>
      </w:r>
      <w:r w:rsidR="002A2B04" w:rsidRPr="00DD4C1D">
        <w:t>er</w:t>
      </w:r>
      <w:r>
        <w:t xml:space="preserve"> </w:t>
      </w:r>
      <w:r w:rsidR="002A2B04" w:rsidRPr="00DD4C1D">
        <w:t>Buße</w:t>
      </w:r>
      <w:r>
        <w:t xml:space="preserve"> </w:t>
      </w:r>
      <w:r w:rsidR="002A2B04" w:rsidRPr="00DD4C1D">
        <w:t>tut.</w:t>
      </w:r>
      <w:r>
        <w:t xml:space="preserve"> </w:t>
      </w:r>
      <w:r w:rsidR="00315DF1" w:rsidRPr="00DD4C1D">
        <w:t>Tut</w:t>
      </w:r>
      <w:r>
        <w:t xml:space="preserve"> </w:t>
      </w:r>
      <w:r w:rsidR="002A2B04" w:rsidRPr="00DD4C1D">
        <w:t>er</w:t>
      </w:r>
      <w:r>
        <w:t xml:space="preserve"> </w:t>
      </w:r>
      <w:r w:rsidR="002A2B04" w:rsidRPr="00DD4C1D">
        <w:t>nicht</w:t>
      </w:r>
      <w:r>
        <w:t xml:space="preserve"> </w:t>
      </w:r>
      <w:r w:rsidR="002A2B04" w:rsidRPr="00DD4C1D">
        <w:t>Buße,</w:t>
      </w:r>
      <w:r>
        <w:t xml:space="preserve"> </w:t>
      </w:r>
      <w:r w:rsidR="002A2B04" w:rsidRPr="00DD4C1D">
        <w:t>könnte</w:t>
      </w:r>
      <w:r>
        <w:t xml:space="preserve"> </w:t>
      </w:r>
      <w:r w:rsidR="002A2B04" w:rsidRPr="00DD4C1D">
        <w:t>es</w:t>
      </w:r>
      <w:r>
        <w:t xml:space="preserve"> </w:t>
      </w:r>
      <w:r w:rsidR="002A2B04" w:rsidRPr="00DD4C1D">
        <w:t>so</w:t>
      </w:r>
      <w:r>
        <w:t xml:space="preserve"> </w:t>
      </w:r>
      <w:r w:rsidR="002A2B04" w:rsidRPr="00DD4C1D">
        <w:t>weit</w:t>
      </w:r>
      <w:r>
        <w:t xml:space="preserve"> </w:t>
      </w:r>
      <w:r w:rsidR="002A2B04" w:rsidRPr="00DD4C1D">
        <w:t>kommen,</w:t>
      </w:r>
      <w:r>
        <w:t xml:space="preserve"> </w:t>
      </w:r>
      <w:r w:rsidR="002A2B04" w:rsidRPr="00DD4C1D">
        <w:t>dass</w:t>
      </w:r>
      <w:r>
        <w:t xml:space="preserve"> </w:t>
      </w:r>
      <w:r w:rsidR="002A2B04" w:rsidRPr="00DD4C1D">
        <w:t>er</w:t>
      </w:r>
      <w:r>
        <w:t xml:space="preserve"> </w:t>
      </w:r>
      <w:r w:rsidR="002A2B04" w:rsidRPr="00DD4C1D">
        <w:t>sich</w:t>
      </w:r>
      <w:r>
        <w:t xml:space="preserve"> </w:t>
      </w:r>
      <w:r w:rsidR="002A2B04" w:rsidRPr="00DD4C1D">
        <w:t>schlussendlich</w:t>
      </w:r>
      <w:r>
        <w:t xml:space="preserve"> </w:t>
      </w:r>
      <w:r w:rsidR="002A2B04" w:rsidRPr="00DD4C1D">
        <w:t>von</w:t>
      </w:r>
      <w:r>
        <w:t xml:space="preserve"> </w:t>
      </w:r>
      <w:r w:rsidR="002A2B04" w:rsidRPr="00DD4C1D">
        <w:t>Christus</w:t>
      </w:r>
      <w:r>
        <w:t xml:space="preserve"> </w:t>
      </w:r>
      <w:r w:rsidR="002A2B04" w:rsidRPr="00DD4C1D">
        <w:t>abwendet</w:t>
      </w:r>
      <w:r>
        <w:t xml:space="preserve"> </w:t>
      </w:r>
      <w:r w:rsidR="002A2B04" w:rsidRPr="00DD4C1D">
        <w:t>(</w:t>
      </w:r>
      <w:r w:rsidR="0017177C" w:rsidRPr="00DD4C1D">
        <w:t>d.</w:t>
      </w:r>
      <w:r>
        <w:t xml:space="preserve"> </w:t>
      </w:r>
      <w:r w:rsidR="0017177C" w:rsidRPr="00DD4C1D">
        <w:t>h.</w:t>
      </w:r>
      <w:r w:rsidR="002A2B04" w:rsidRPr="00DD4C1D">
        <w:t>,</w:t>
      </w:r>
      <w:r>
        <w:t xml:space="preserve"> </w:t>
      </w:r>
      <w:r w:rsidR="002A2B04" w:rsidRPr="00DD4C1D">
        <w:t>zum</w:t>
      </w:r>
      <w:r>
        <w:t xml:space="preserve"> </w:t>
      </w:r>
      <w:r w:rsidR="002A2B04" w:rsidRPr="00DD4C1D">
        <w:t>Nichtchristen</w:t>
      </w:r>
      <w:r>
        <w:t xml:space="preserve"> </w:t>
      </w:r>
      <w:r w:rsidR="00315DF1" w:rsidRPr="00DD4C1D">
        <w:t>wird</w:t>
      </w:r>
      <w:r w:rsidR="00A925F5" w:rsidRPr="00DD4C1D">
        <w:t>)</w:t>
      </w:r>
      <w:r>
        <w:t xml:space="preserve"> </w:t>
      </w:r>
      <w:r w:rsidR="00A925F5" w:rsidRPr="00DD4C1D">
        <w:t>und</w:t>
      </w:r>
      <w:r>
        <w:t xml:space="preserve"> </w:t>
      </w:r>
      <w:r w:rsidR="00315DF1" w:rsidRPr="00DD4C1D">
        <w:t>dann</w:t>
      </w:r>
      <w:r>
        <w:t xml:space="preserve"> </w:t>
      </w:r>
      <w:r w:rsidR="00A925F5" w:rsidRPr="00DD4C1D">
        <w:t>so</w:t>
      </w:r>
      <w:r>
        <w:t xml:space="preserve"> </w:t>
      </w:r>
      <w:r w:rsidR="00A925F5" w:rsidRPr="00DD4C1D">
        <w:t>(als</w:t>
      </w:r>
      <w:r>
        <w:t xml:space="preserve"> </w:t>
      </w:r>
      <w:r w:rsidR="00A925F5" w:rsidRPr="00DD4C1D">
        <w:t>Nichtchrist</w:t>
      </w:r>
      <w:r w:rsidR="002A2B04" w:rsidRPr="00DD4C1D">
        <w:t>!)</w:t>
      </w:r>
      <w:r>
        <w:t xml:space="preserve"> </w:t>
      </w:r>
      <w:r w:rsidR="002A2B04" w:rsidRPr="00DD4C1D">
        <w:t>zuletzt</w:t>
      </w:r>
      <w:r>
        <w:t xml:space="preserve"> </w:t>
      </w:r>
      <w:r w:rsidR="002A2B04" w:rsidRPr="00DD4C1D">
        <w:t>mitsamt</w:t>
      </w:r>
      <w:r>
        <w:t xml:space="preserve"> </w:t>
      </w:r>
      <w:r w:rsidR="002A2B04" w:rsidRPr="00DD4C1D">
        <w:t>der</w:t>
      </w:r>
      <w:r>
        <w:t xml:space="preserve"> </w:t>
      </w:r>
      <w:r w:rsidR="002A2B04" w:rsidRPr="00DD4C1D">
        <w:t>Welt</w:t>
      </w:r>
      <w:r>
        <w:t xml:space="preserve"> </w:t>
      </w:r>
      <w:r w:rsidR="002A2B04" w:rsidRPr="00DD4C1D">
        <w:t>verdammt</w:t>
      </w:r>
      <w:r>
        <w:t xml:space="preserve"> </w:t>
      </w:r>
      <w:r w:rsidR="002A2B04" w:rsidRPr="00DD4C1D">
        <w:t>werde.</w:t>
      </w:r>
      <w:r>
        <w:t xml:space="preserve"> </w:t>
      </w:r>
    </w:p>
    <w:p w14:paraId="076CFCAF" w14:textId="4CB3878F" w:rsidR="00F641D2" w:rsidRPr="00DD4C1D" w:rsidRDefault="001478F8" w:rsidP="002C0189">
      <w:r>
        <w:t xml:space="preserve">    </w:t>
      </w:r>
      <w:r w:rsidR="002A2B04" w:rsidRPr="00DD4C1D">
        <w:t>Die</w:t>
      </w:r>
      <w:r>
        <w:t xml:space="preserve"> </w:t>
      </w:r>
      <w:r w:rsidR="002A2B04" w:rsidRPr="00DD4C1D">
        <w:t>Stelle</w:t>
      </w:r>
      <w:r>
        <w:t xml:space="preserve"> </w:t>
      </w:r>
      <w:r w:rsidR="002A2B04" w:rsidRPr="00DD4C1D">
        <w:t>sagt</w:t>
      </w:r>
      <w:r>
        <w:t xml:space="preserve"> </w:t>
      </w:r>
      <w:r w:rsidR="002A2B04" w:rsidRPr="00DD4C1D">
        <w:t>nicht,</w:t>
      </w:r>
      <w:r>
        <w:t xml:space="preserve"> </w:t>
      </w:r>
      <w:r w:rsidR="002A2B04" w:rsidRPr="00DD4C1D">
        <w:t>dass</w:t>
      </w:r>
      <w:r>
        <w:t xml:space="preserve"> </w:t>
      </w:r>
      <w:r w:rsidR="002A2B04" w:rsidRPr="00DD4C1D">
        <w:t>Gott</w:t>
      </w:r>
      <w:r>
        <w:t xml:space="preserve"> </w:t>
      </w:r>
      <w:r w:rsidR="002A2B04" w:rsidRPr="00DD4C1D">
        <w:rPr>
          <w:spacing w:val="34"/>
        </w:rPr>
        <w:t>in</w:t>
      </w:r>
      <w:r>
        <w:rPr>
          <w:spacing w:val="34"/>
        </w:rPr>
        <w:t xml:space="preserve"> </w:t>
      </w:r>
      <w:r w:rsidR="002A2B04" w:rsidRPr="00DD4C1D">
        <w:rPr>
          <w:spacing w:val="34"/>
        </w:rPr>
        <w:t>jedem</w:t>
      </w:r>
      <w:r>
        <w:rPr>
          <w:spacing w:val="34"/>
        </w:rPr>
        <w:t xml:space="preserve"> </w:t>
      </w:r>
      <w:r w:rsidR="002A2B04" w:rsidRPr="00DD4C1D">
        <w:rPr>
          <w:spacing w:val="34"/>
        </w:rPr>
        <w:t>Fall</w:t>
      </w:r>
      <w:r>
        <w:t xml:space="preserve"> </w:t>
      </w:r>
      <w:r w:rsidR="002A2B04" w:rsidRPr="00DD4C1D">
        <w:t>durch</w:t>
      </w:r>
      <w:r>
        <w:t xml:space="preserve"> </w:t>
      </w:r>
      <w:r w:rsidR="002A2B04" w:rsidRPr="00DD4C1D">
        <w:t>leiblichen</w:t>
      </w:r>
      <w:r>
        <w:t xml:space="preserve"> </w:t>
      </w:r>
      <w:r w:rsidR="002A2B04" w:rsidRPr="00DD4C1D">
        <w:t>Tod</w:t>
      </w:r>
      <w:r>
        <w:t xml:space="preserve"> </w:t>
      </w:r>
      <w:r w:rsidR="002A2B04" w:rsidRPr="00DD4C1D">
        <w:t>züchtigt,</w:t>
      </w:r>
      <w:r>
        <w:t xml:space="preserve"> </w:t>
      </w:r>
      <w:r w:rsidR="002A2B04" w:rsidRPr="00DD4C1D">
        <w:t>damit</w:t>
      </w:r>
      <w:r>
        <w:t xml:space="preserve"> </w:t>
      </w:r>
      <w:r w:rsidR="002A2B04" w:rsidRPr="00DD4C1D">
        <w:t>der</w:t>
      </w:r>
      <w:r>
        <w:t xml:space="preserve"> </w:t>
      </w:r>
      <w:r w:rsidR="002A2B04" w:rsidRPr="00DD4C1D">
        <w:t>Betreffende</w:t>
      </w:r>
      <w:r>
        <w:t xml:space="preserve"> </w:t>
      </w:r>
      <w:r w:rsidR="002A2B04" w:rsidRPr="00DD4C1D">
        <w:t>nicht</w:t>
      </w:r>
      <w:r>
        <w:t xml:space="preserve"> </w:t>
      </w:r>
      <w:r w:rsidR="002A2B04" w:rsidRPr="00DD4C1D">
        <w:t>abfällt.</w:t>
      </w:r>
      <w:r>
        <w:t xml:space="preserve"> </w:t>
      </w:r>
      <w:r w:rsidR="002A2B04" w:rsidRPr="00DD4C1D">
        <w:t>Es</w:t>
      </w:r>
      <w:r>
        <w:t xml:space="preserve"> </w:t>
      </w:r>
      <w:r w:rsidR="002A2B04" w:rsidRPr="00DD4C1D">
        <w:t>ist</w:t>
      </w:r>
      <w:r>
        <w:t xml:space="preserve"> </w:t>
      </w:r>
      <w:r w:rsidR="002A2B04" w:rsidRPr="00DD4C1D">
        <w:rPr>
          <w:spacing w:val="34"/>
        </w:rPr>
        <w:t>nicht</w:t>
      </w:r>
      <w:r>
        <w:t xml:space="preserve"> </w:t>
      </w:r>
      <w:r w:rsidR="002A2B04" w:rsidRPr="00DD4C1D">
        <w:rPr>
          <w:spacing w:val="34"/>
        </w:rPr>
        <w:t>immer</w:t>
      </w:r>
      <w:r>
        <w:t xml:space="preserve"> </w:t>
      </w:r>
      <w:r w:rsidR="002A2B04" w:rsidRPr="00DD4C1D">
        <w:t>so,</w:t>
      </w:r>
      <w:r>
        <w:t xml:space="preserve"> </w:t>
      </w:r>
      <w:r w:rsidR="002A2B04" w:rsidRPr="00DD4C1D">
        <w:t>dass</w:t>
      </w:r>
      <w:r>
        <w:t xml:space="preserve"> </w:t>
      </w:r>
      <w:r w:rsidR="002A2B04" w:rsidRPr="00DD4C1D">
        <w:t>Gott,</w:t>
      </w:r>
      <w:r>
        <w:t xml:space="preserve"> </w:t>
      </w:r>
      <w:r w:rsidR="002A2B04" w:rsidRPr="00DD4C1D">
        <w:t>falls</w:t>
      </w:r>
      <w:r>
        <w:t xml:space="preserve"> </w:t>
      </w:r>
      <w:r w:rsidR="002A2B04" w:rsidRPr="00DD4C1D">
        <w:t>er</w:t>
      </w:r>
      <w:r>
        <w:t xml:space="preserve"> </w:t>
      </w:r>
      <w:r w:rsidR="002A2B04" w:rsidRPr="00DD4C1D">
        <w:t>mit</w:t>
      </w:r>
      <w:r>
        <w:t xml:space="preserve"> </w:t>
      </w:r>
      <w:r w:rsidR="002A2B04" w:rsidRPr="00DD4C1D">
        <w:t>der</w:t>
      </w:r>
      <w:r>
        <w:t xml:space="preserve"> </w:t>
      </w:r>
      <w:r w:rsidR="002A2B04" w:rsidRPr="00DD4C1D">
        <w:t>Züchtigung</w:t>
      </w:r>
      <w:r>
        <w:t xml:space="preserve"> </w:t>
      </w:r>
      <w:r w:rsidR="002A2B04" w:rsidRPr="00DD4C1D">
        <w:t>durch</w:t>
      </w:r>
      <w:r>
        <w:t xml:space="preserve"> </w:t>
      </w:r>
      <w:r w:rsidR="002A2B04" w:rsidRPr="00DD4C1D">
        <w:t>Krankheit</w:t>
      </w:r>
      <w:r>
        <w:t xml:space="preserve"> </w:t>
      </w:r>
      <w:r w:rsidR="002A2B04" w:rsidRPr="00DD4C1D">
        <w:t>nicht</w:t>
      </w:r>
      <w:r>
        <w:t xml:space="preserve"> </w:t>
      </w:r>
      <w:r w:rsidR="002A2B04" w:rsidRPr="00DD4C1D">
        <w:t>zum</w:t>
      </w:r>
      <w:r>
        <w:t xml:space="preserve"> </w:t>
      </w:r>
      <w:r w:rsidR="002A2B04" w:rsidRPr="00DD4C1D">
        <w:t>Ziele</w:t>
      </w:r>
      <w:r>
        <w:t xml:space="preserve"> </w:t>
      </w:r>
      <w:r w:rsidR="002A2B04" w:rsidRPr="00DD4C1D">
        <w:t>kommt,</w:t>
      </w:r>
      <w:r>
        <w:t xml:space="preserve"> </w:t>
      </w:r>
      <w:r w:rsidR="002A2B04" w:rsidRPr="00DD4C1D">
        <w:t>sein</w:t>
      </w:r>
      <w:r>
        <w:t xml:space="preserve"> </w:t>
      </w:r>
      <w:r w:rsidR="002A2B04" w:rsidRPr="00DD4C1D">
        <w:t>Kind</w:t>
      </w:r>
      <w:r>
        <w:t xml:space="preserve"> </w:t>
      </w:r>
      <w:r w:rsidR="002A2B04" w:rsidRPr="00DD4C1D">
        <w:rPr>
          <w:spacing w:val="34"/>
        </w:rPr>
        <w:t>in</w:t>
      </w:r>
      <w:r>
        <w:rPr>
          <w:spacing w:val="34"/>
        </w:rPr>
        <w:t xml:space="preserve"> </w:t>
      </w:r>
      <w:r w:rsidR="002A2B04" w:rsidRPr="00DD4C1D">
        <w:rPr>
          <w:spacing w:val="34"/>
        </w:rPr>
        <w:t>jedem</w:t>
      </w:r>
      <w:r>
        <w:rPr>
          <w:spacing w:val="34"/>
        </w:rPr>
        <w:t xml:space="preserve"> </w:t>
      </w:r>
      <w:r w:rsidR="002A2B04" w:rsidRPr="00DD4C1D">
        <w:rPr>
          <w:spacing w:val="34"/>
        </w:rPr>
        <w:t>Fall</w:t>
      </w:r>
      <w:r>
        <w:rPr>
          <w:spacing w:val="34"/>
        </w:rPr>
        <w:t xml:space="preserve"> </w:t>
      </w:r>
      <w:r w:rsidR="002A2B04" w:rsidRPr="00DD4C1D">
        <w:t>sterben</w:t>
      </w:r>
      <w:r>
        <w:t xml:space="preserve"> </w:t>
      </w:r>
      <w:r w:rsidR="002A2B04" w:rsidRPr="00DD4C1D">
        <w:t>lässt,</w:t>
      </w:r>
      <w:r>
        <w:t xml:space="preserve"> </w:t>
      </w:r>
      <w:r w:rsidR="002A2B04" w:rsidRPr="00DD4C1D">
        <w:t>damit</w:t>
      </w:r>
      <w:r>
        <w:t xml:space="preserve"> </w:t>
      </w:r>
      <w:r w:rsidR="002A2B04" w:rsidRPr="00DD4C1D">
        <w:t>es</w:t>
      </w:r>
      <w:r>
        <w:t xml:space="preserve"> </w:t>
      </w:r>
      <w:r w:rsidR="002A2B04" w:rsidRPr="00DD4C1D">
        <w:t>nicht</w:t>
      </w:r>
      <w:r>
        <w:t xml:space="preserve"> </w:t>
      </w:r>
      <w:r w:rsidR="002A2B04" w:rsidRPr="00DD4C1D">
        <w:t>zum</w:t>
      </w:r>
      <w:r>
        <w:t xml:space="preserve"> </w:t>
      </w:r>
      <w:r w:rsidR="002A2B04" w:rsidRPr="00DD4C1D">
        <w:t>Nichtchristen</w:t>
      </w:r>
      <w:r>
        <w:t xml:space="preserve"> </w:t>
      </w:r>
      <w:r w:rsidR="002A2B04" w:rsidRPr="00DD4C1D">
        <w:t>werde.</w:t>
      </w:r>
      <w:r>
        <w:t xml:space="preserve"> </w:t>
      </w:r>
    </w:p>
    <w:p w14:paraId="7B2675E6" w14:textId="77777777" w:rsidR="0076352B" w:rsidRPr="00DD4C1D" w:rsidRDefault="0076352B" w:rsidP="002C0189"/>
    <w:p w14:paraId="0D85FED4" w14:textId="139D6E1F" w:rsidR="00F641D2" w:rsidRPr="00DD4C1D" w:rsidRDefault="002A2B04" w:rsidP="002C0189">
      <w:r w:rsidRPr="00DD4C1D">
        <w:t>Zu</w:t>
      </w:r>
      <w:r w:rsidR="001478F8">
        <w:t xml:space="preserve"> 1. Korinther</w:t>
      </w:r>
      <w:r w:rsidRPr="00DD4C1D">
        <w:t>.</w:t>
      </w:r>
      <w:r w:rsidR="001478F8">
        <w:t xml:space="preserve"> </w:t>
      </w:r>
      <w:r w:rsidRPr="00DD4C1D">
        <w:t>5</w:t>
      </w:r>
      <w:r w:rsidR="001478F8">
        <w:t>, 3</w:t>
      </w:r>
      <w:r w:rsidRPr="00DD4C1D">
        <w:t>-5:</w:t>
      </w:r>
      <w:r w:rsidR="001478F8">
        <w:t xml:space="preserve"> </w:t>
      </w:r>
      <w:r w:rsidR="00DC60E6" w:rsidRPr="00DD4C1D">
        <w:t>„</w:t>
      </w:r>
      <w:r w:rsidRPr="00DD4C1D">
        <w:rPr>
          <w:b/>
          <w:bCs/>
        </w:rPr>
        <w:t>denn</w:t>
      </w:r>
      <w:r w:rsidR="001478F8">
        <w:rPr>
          <w:b/>
          <w:bCs/>
        </w:rPr>
        <w:t xml:space="preserve"> </w:t>
      </w:r>
      <w:r w:rsidRPr="00DD4C1D">
        <w:rPr>
          <w:b/>
          <w:bCs/>
        </w:rPr>
        <w:t>ich</w:t>
      </w:r>
      <w:r w:rsidR="001478F8">
        <w:rPr>
          <w:b/>
          <w:bCs/>
        </w:rPr>
        <w:t xml:space="preserve"> </w:t>
      </w:r>
      <w:r w:rsidRPr="00DD4C1D">
        <w:rPr>
          <w:b/>
          <w:bCs/>
        </w:rPr>
        <w:t>meinerseits</w:t>
      </w:r>
      <w:r w:rsidR="001478F8">
        <w:rPr>
          <w:b/>
          <w:bCs/>
        </w:rPr>
        <w:t xml:space="preserve"> </w:t>
      </w:r>
      <w:r w:rsidRPr="00DD4C1D">
        <w:rPr>
          <w:b/>
          <w:bCs/>
        </w:rPr>
        <w:t>…</w:t>
      </w:r>
      <w:r w:rsidR="001478F8">
        <w:rPr>
          <w:b/>
          <w:bCs/>
        </w:rPr>
        <w:t xml:space="preserve"> </w:t>
      </w:r>
      <w:r w:rsidRPr="00DD4C1D">
        <w:rPr>
          <w:b/>
          <w:bCs/>
        </w:rPr>
        <w:t>habe</w:t>
      </w:r>
      <w:r w:rsidR="001478F8">
        <w:rPr>
          <w:b/>
          <w:bCs/>
        </w:rPr>
        <w:t xml:space="preserve"> </w:t>
      </w:r>
      <w:r w:rsidRPr="00DD4C1D">
        <w:rPr>
          <w:b/>
          <w:bCs/>
        </w:rPr>
        <w:t>bereits</w:t>
      </w:r>
      <w:r w:rsidR="001478F8">
        <w:rPr>
          <w:b/>
          <w:bCs/>
        </w:rPr>
        <w:t xml:space="preserve"> </w:t>
      </w:r>
      <w:r w:rsidRPr="00DD4C1D">
        <w:rPr>
          <w:b/>
          <w:bCs/>
        </w:rPr>
        <w:t>als</w:t>
      </w:r>
      <w:r w:rsidR="001478F8">
        <w:rPr>
          <w:b/>
          <w:bCs/>
        </w:rPr>
        <w:t xml:space="preserve"> </w:t>
      </w:r>
      <w:r w:rsidRPr="00DD4C1D">
        <w:rPr>
          <w:b/>
          <w:bCs/>
        </w:rPr>
        <w:t>gegenwärtig</w:t>
      </w:r>
      <w:r w:rsidR="001478F8">
        <w:rPr>
          <w:b/>
          <w:bCs/>
        </w:rPr>
        <w:t xml:space="preserve"> </w:t>
      </w:r>
      <w:r w:rsidRPr="00DD4C1D">
        <w:rPr>
          <w:b/>
          <w:bCs/>
        </w:rPr>
        <w:t>das</w:t>
      </w:r>
      <w:r w:rsidR="001478F8">
        <w:rPr>
          <w:b/>
          <w:bCs/>
        </w:rPr>
        <w:t xml:space="preserve"> </w:t>
      </w:r>
      <w:r w:rsidRPr="00DD4C1D">
        <w:rPr>
          <w:b/>
          <w:bCs/>
        </w:rPr>
        <w:t>Urteil</w:t>
      </w:r>
      <w:r w:rsidR="001478F8">
        <w:rPr>
          <w:b/>
          <w:bCs/>
        </w:rPr>
        <w:t xml:space="preserve"> </w:t>
      </w:r>
      <w:r w:rsidRPr="00DD4C1D">
        <w:rPr>
          <w:b/>
          <w:bCs/>
        </w:rPr>
        <w:t>über</w:t>
      </w:r>
      <w:r w:rsidR="001478F8">
        <w:rPr>
          <w:b/>
          <w:bCs/>
        </w:rPr>
        <w:t xml:space="preserve"> </w:t>
      </w:r>
      <w:r w:rsidRPr="00DD4C1D">
        <w:rPr>
          <w:b/>
          <w:bCs/>
        </w:rPr>
        <w:t>den,</w:t>
      </w:r>
      <w:r w:rsidR="001478F8">
        <w:rPr>
          <w:b/>
          <w:bCs/>
        </w:rPr>
        <w:t xml:space="preserve"> </w:t>
      </w:r>
      <w:r w:rsidRPr="00DD4C1D">
        <w:rPr>
          <w:b/>
          <w:bCs/>
        </w:rPr>
        <w:t>der</w:t>
      </w:r>
      <w:r w:rsidR="001478F8">
        <w:rPr>
          <w:b/>
          <w:bCs/>
        </w:rPr>
        <w:t xml:space="preserve"> </w:t>
      </w:r>
      <w:r w:rsidRPr="00DD4C1D">
        <w:rPr>
          <w:b/>
          <w:bCs/>
        </w:rPr>
        <w:t>dieses</w:t>
      </w:r>
      <w:r w:rsidR="001478F8">
        <w:rPr>
          <w:b/>
          <w:bCs/>
        </w:rPr>
        <w:t xml:space="preserve"> </w:t>
      </w:r>
      <w:r w:rsidRPr="00DD4C1D">
        <w:rPr>
          <w:b/>
          <w:bCs/>
        </w:rPr>
        <w:t>so</w:t>
      </w:r>
      <w:r w:rsidR="001478F8">
        <w:rPr>
          <w:b/>
          <w:bCs/>
        </w:rPr>
        <w:t xml:space="preserve"> </w:t>
      </w:r>
      <w:r w:rsidRPr="00DD4C1D">
        <w:rPr>
          <w:b/>
          <w:bCs/>
        </w:rPr>
        <w:t>ausübte,</w:t>
      </w:r>
      <w:r w:rsidR="001478F8">
        <w:rPr>
          <w:b/>
          <w:bCs/>
        </w:rPr>
        <w:t xml:space="preserve"> </w:t>
      </w:r>
      <w:r w:rsidRPr="00DD4C1D">
        <w:rPr>
          <w:b/>
          <w:bCs/>
        </w:rPr>
        <w:t>gefällt:</w:t>
      </w:r>
      <w:r w:rsidR="001478F8">
        <w:rPr>
          <w:b/>
          <w:bCs/>
        </w:rPr>
        <w:t xml:space="preserve"> </w:t>
      </w:r>
      <w:r w:rsidRPr="00DD4C1D">
        <w:rPr>
          <w:bCs/>
        </w:rPr>
        <w:t>(</w:t>
      </w:r>
      <w:r w:rsidRPr="00DD4C1D">
        <w:rPr>
          <w:b/>
          <w:bCs/>
        </w:rPr>
        <w:t>4</w:t>
      </w:r>
      <w:r w:rsidRPr="00DD4C1D">
        <w:rPr>
          <w:bCs/>
        </w:rPr>
        <w:t>)</w:t>
      </w:r>
      <w:r w:rsidR="001478F8">
        <w:rPr>
          <w:b/>
          <w:bCs/>
        </w:rPr>
        <w:t xml:space="preserve"> </w:t>
      </w:r>
      <w:r w:rsidRPr="00DD4C1D">
        <w:rPr>
          <w:b/>
          <w:bCs/>
        </w:rPr>
        <w:t>im</w:t>
      </w:r>
      <w:r w:rsidR="001478F8">
        <w:rPr>
          <w:b/>
          <w:bCs/>
        </w:rPr>
        <w:t xml:space="preserve"> </w:t>
      </w:r>
      <w:r w:rsidRPr="00DD4C1D">
        <w:rPr>
          <w:b/>
          <w:bCs/>
        </w:rPr>
        <w:t>Namen</w:t>
      </w:r>
      <w:r w:rsidR="001478F8">
        <w:rPr>
          <w:b/>
          <w:bCs/>
        </w:rPr>
        <w:t xml:space="preserve"> </w:t>
      </w:r>
      <w:r w:rsidRPr="00DD4C1D">
        <w:rPr>
          <w:b/>
          <w:bCs/>
        </w:rPr>
        <w:t>unseres</w:t>
      </w:r>
      <w:r w:rsidR="001478F8">
        <w:rPr>
          <w:b/>
          <w:bCs/>
        </w:rPr>
        <w:t xml:space="preserve"> </w:t>
      </w:r>
      <w:r w:rsidRPr="00DD4C1D">
        <w:rPr>
          <w:b/>
          <w:bCs/>
        </w:rPr>
        <w:t>Herrn</w:t>
      </w:r>
      <w:r w:rsidR="001478F8">
        <w:rPr>
          <w:b/>
          <w:bCs/>
        </w:rPr>
        <w:t xml:space="preserve"> </w:t>
      </w:r>
      <w:r w:rsidRPr="00DD4C1D">
        <w:rPr>
          <w:b/>
          <w:bCs/>
        </w:rPr>
        <w:t>Jesus</w:t>
      </w:r>
      <w:r w:rsidR="001478F8">
        <w:rPr>
          <w:b/>
          <w:bCs/>
        </w:rPr>
        <w:t xml:space="preserve"> </w:t>
      </w:r>
      <w:r w:rsidRPr="00DD4C1D">
        <w:rPr>
          <w:b/>
          <w:bCs/>
        </w:rPr>
        <w:t>Christus</w:t>
      </w:r>
      <w:r w:rsidR="001478F8">
        <w:rPr>
          <w:b/>
          <w:bCs/>
        </w:rPr>
        <w:t xml:space="preserve"> </w:t>
      </w:r>
      <w:r w:rsidRPr="00DD4C1D">
        <w:rPr>
          <w:b/>
          <w:bCs/>
        </w:rPr>
        <w:t>…</w:t>
      </w:r>
      <w:r w:rsidR="001478F8">
        <w:rPr>
          <w:b/>
          <w:bCs/>
        </w:rPr>
        <w:t xml:space="preserve"> </w:t>
      </w:r>
      <w:r w:rsidRPr="00DD4C1D">
        <w:rPr>
          <w:bCs/>
        </w:rPr>
        <w:t>(</w:t>
      </w:r>
      <w:r w:rsidRPr="00DD4C1D">
        <w:rPr>
          <w:b/>
          <w:bCs/>
        </w:rPr>
        <w:t>5</w:t>
      </w:r>
      <w:r w:rsidRPr="00DD4C1D">
        <w:rPr>
          <w:bCs/>
        </w:rPr>
        <w:t>)</w:t>
      </w:r>
      <w:r w:rsidR="001478F8">
        <w:rPr>
          <w:b/>
          <w:bCs/>
        </w:rPr>
        <w:t xml:space="preserve"> </w:t>
      </w:r>
      <w:r w:rsidRPr="00DD4C1D">
        <w:rPr>
          <w:b/>
          <w:bCs/>
        </w:rPr>
        <w:t>denjenigen</w:t>
      </w:r>
      <w:r w:rsidR="001478F8">
        <w:rPr>
          <w:b/>
          <w:bCs/>
        </w:rPr>
        <w:t xml:space="preserve"> </w:t>
      </w:r>
      <w:r w:rsidRPr="00DD4C1D">
        <w:rPr>
          <w:b/>
          <w:bCs/>
        </w:rPr>
        <w:t>dem</w:t>
      </w:r>
      <w:r w:rsidR="001478F8">
        <w:rPr>
          <w:b/>
          <w:bCs/>
        </w:rPr>
        <w:t xml:space="preserve"> </w:t>
      </w:r>
      <w:r w:rsidRPr="00DD4C1D">
        <w:rPr>
          <w:b/>
          <w:bCs/>
        </w:rPr>
        <w:t>Satan</w:t>
      </w:r>
      <w:r w:rsidR="001478F8">
        <w:rPr>
          <w:b/>
          <w:bCs/>
        </w:rPr>
        <w:t xml:space="preserve"> </w:t>
      </w:r>
      <w:r w:rsidRPr="00DD4C1D">
        <w:rPr>
          <w:b/>
          <w:bCs/>
        </w:rPr>
        <w:t>zu</w:t>
      </w:r>
      <w:r w:rsidR="001478F8">
        <w:rPr>
          <w:b/>
          <w:bCs/>
        </w:rPr>
        <w:t xml:space="preserve"> </w:t>
      </w:r>
      <w:r w:rsidRPr="00DD4C1D">
        <w:rPr>
          <w:b/>
          <w:bCs/>
        </w:rPr>
        <w:t>übergeben</w:t>
      </w:r>
      <w:r w:rsidR="001478F8">
        <w:rPr>
          <w:b/>
          <w:bCs/>
        </w:rPr>
        <w:t xml:space="preserve"> </w:t>
      </w:r>
      <w:r w:rsidRPr="00DD4C1D">
        <w:rPr>
          <w:b/>
          <w:bCs/>
        </w:rPr>
        <w:t>zum</w:t>
      </w:r>
      <w:r w:rsidR="001478F8">
        <w:rPr>
          <w:b/>
          <w:bCs/>
        </w:rPr>
        <w:t xml:space="preserve"> </w:t>
      </w:r>
      <w:r w:rsidRPr="00DD4C1D">
        <w:rPr>
          <w:b/>
          <w:bCs/>
        </w:rPr>
        <w:t>Verderben</w:t>
      </w:r>
      <w:r w:rsidR="001478F8">
        <w:rPr>
          <w:b/>
          <w:bCs/>
        </w:rPr>
        <w:t xml:space="preserve"> </w:t>
      </w:r>
      <w:r w:rsidRPr="00DD4C1D">
        <w:rPr>
          <w:b/>
          <w:bCs/>
        </w:rPr>
        <w:t>des</w:t>
      </w:r>
      <w:r w:rsidR="001478F8">
        <w:rPr>
          <w:b/>
          <w:bCs/>
        </w:rPr>
        <w:t xml:space="preserve"> </w:t>
      </w:r>
      <w:r w:rsidRPr="00DD4C1D">
        <w:rPr>
          <w:b/>
          <w:bCs/>
        </w:rPr>
        <w:t>Fleisches,</w:t>
      </w:r>
      <w:r w:rsidR="001478F8">
        <w:rPr>
          <w:b/>
          <w:bCs/>
        </w:rPr>
        <w:t xml:space="preserve"> </w:t>
      </w:r>
      <w:r w:rsidRPr="00DD4C1D">
        <w:rPr>
          <w:b/>
          <w:bCs/>
        </w:rPr>
        <w:t>damit</w:t>
      </w:r>
      <w:r w:rsidR="001478F8">
        <w:rPr>
          <w:b/>
          <w:bCs/>
        </w:rPr>
        <w:t xml:space="preserve"> </w:t>
      </w:r>
      <w:r w:rsidRPr="00DD4C1D">
        <w:rPr>
          <w:b/>
          <w:bCs/>
        </w:rPr>
        <w:t>der</w:t>
      </w:r>
      <w:r w:rsidR="001478F8">
        <w:rPr>
          <w:b/>
          <w:bCs/>
        </w:rPr>
        <w:t xml:space="preserve"> </w:t>
      </w:r>
      <w:r w:rsidRPr="00DD4C1D">
        <w:rPr>
          <w:b/>
          <w:bCs/>
        </w:rPr>
        <w:t>Geist</w:t>
      </w:r>
      <w:r w:rsidR="001478F8">
        <w:rPr>
          <w:b/>
          <w:bCs/>
        </w:rPr>
        <w:t xml:space="preserve"> </w:t>
      </w:r>
      <w:r w:rsidRPr="00DD4C1D">
        <w:rPr>
          <w:b/>
          <w:bCs/>
        </w:rPr>
        <w:t>am</w:t>
      </w:r>
      <w:r w:rsidR="001478F8">
        <w:rPr>
          <w:b/>
          <w:bCs/>
        </w:rPr>
        <w:t xml:space="preserve"> </w:t>
      </w:r>
      <w:r w:rsidRPr="00DD4C1D">
        <w:rPr>
          <w:b/>
          <w:bCs/>
        </w:rPr>
        <w:t>Tage</w:t>
      </w:r>
      <w:r w:rsidR="001478F8">
        <w:rPr>
          <w:b/>
          <w:bCs/>
        </w:rPr>
        <w:t xml:space="preserve"> </w:t>
      </w:r>
      <w:r w:rsidRPr="00DD4C1D">
        <w:rPr>
          <w:b/>
          <w:bCs/>
        </w:rPr>
        <w:t>des</w:t>
      </w:r>
      <w:r w:rsidR="001478F8">
        <w:rPr>
          <w:b/>
          <w:bCs/>
        </w:rPr>
        <w:t xml:space="preserve"> </w:t>
      </w:r>
      <w:r w:rsidRPr="00DD4C1D">
        <w:rPr>
          <w:b/>
          <w:bCs/>
        </w:rPr>
        <w:t>Herrn</w:t>
      </w:r>
      <w:r w:rsidR="001478F8">
        <w:rPr>
          <w:b/>
          <w:bCs/>
        </w:rPr>
        <w:t xml:space="preserve"> </w:t>
      </w:r>
      <w:r w:rsidRPr="00DD4C1D">
        <w:rPr>
          <w:b/>
          <w:bCs/>
        </w:rPr>
        <w:t>Jesus</w:t>
      </w:r>
      <w:r w:rsidR="001478F8">
        <w:rPr>
          <w:b/>
          <w:bCs/>
        </w:rPr>
        <w:t xml:space="preserve"> </w:t>
      </w:r>
      <w:r w:rsidRPr="00DD4C1D">
        <w:rPr>
          <w:b/>
          <w:bCs/>
        </w:rPr>
        <w:t>gerettet</w:t>
      </w:r>
      <w:r w:rsidR="001478F8">
        <w:rPr>
          <w:b/>
          <w:bCs/>
        </w:rPr>
        <w:t xml:space="preserve"> </w:t>
      </w:r>
      <w:r w:rsidRPr="00DD4C1D">
        <w:rPr>
          <w:b/>
          <w:bCs/>
        </w:rPr>
        <w:t>werde</w:t>
      </w:r>
      <w:r w:rsidR="00DC60E6" w:rsidRPr="00DD4C1D">
        <w:t>“</w:t>
      </w:r>
      <w:r w:rsidRPr="00DD4C1D">
        <w:t>:</w:t>
      </w:r>
      <w:r w:rsidR="001478F8">
        <w:t xml:space="preserve"> </w:t>
      </w:r>
    </w:p>
    <w:p w14:paraId="688DD1AC" w14:textId="45AF9FF8" w:rsidR="0076352B" w:rsidRPr="00DD4C1D" w:rsidRDefault="001478F8" w:rsidP="002C0189">
      <w:r>
        <w:t xml:space="preserve">    </w:t>
      </w:r>
      <w:r w:rsidR="0076352B" w:rsidRPr="00DD4C1D">
        <w:t>Aus</w:t>
      </w:r>
      <w:r>
        <w:t xml:space="preserve"> </w:t>
      </w:r>
      <w:r w:rsidR="0076352B" w:rsidRPr="00DD4C1D">
        <w:t>dem</w:t>
      </w:r>
      <w:r>
        <w:t xml:space="preserve"> </w:t>
      </w:r>
      <w:r w:rsidR="0076352B" w:rsidRPr="00DD4C1D">
        <w:t>Text</w:t>
      </w:r>
      <w:r>
        <w:t xml:space="preserve"> </w:t>
      </w:r>
      <w:r w:rsidR="002A2B04" w:rsidRPr="00DD4C1D">
        <w:t>geht</w:t>
      </w:r>
      <w:r>
        <w:t xml:space="preserve"> </w:t>
      </w:r>
      <w:r w:rsidR="002A2B04" w:rsidRPr="00DD4C1D">
        <w:t>nicht</w:t>
      </w:r>
      <w:r>
        <w:t xml:space="preserve"> </w:t>
      </w:r>
      <w:r w:rsidR="002A2B04" w:rsidRPr="00DD4C1D">
        <w:t>hervor,</w:t>
      </w:r>
      <w:r>
        <w:t xml:space="preserve"> </w:t>
      </w:r>
      <w:r w:rsidR="002A2B04" w:rsidRPr="00DD4C1D">
        <w:t>ob</w:t>
      </w:r>
      <w:r>
        <w:t xml:space="preserve"> </w:t>
      </w:r>
      <w:r w:rsidR="002A2B04" w:rsidRPr="00DD4C1D">
        <w:t>der</w:t>
      </w:r>
      <w:r>
        <w:t xml:space="preserve"> </w:t>
      </w:r>
      <w:r w:rsidR="002A2B04" w:rsidRPr="00DD4C1D">
        <w:t>Betreffende</w:t>
      </w:r>
      <w:r>
        <w:t xml:space="preserve"> </w:t>
      </w:r>
      <w:r w:rsidR="004F4AF7" w:rsidRPr="00DD4C1D">
        <w:t>da</w:t>
      </w:r>
      <w:r>
        <w:t xml:space="preserve"> </w:t>
      </w:r>
      <w:r w:rsidR="0076352B" w:rsidRPr="00DD4C1D">
        <w:t>ver</w:t>
      </w:r>
      <w:r w:rsidR="002A2B04" w:rsidRPr="00DD4C1D">
        <w:t>starb</w:t>
      </w:r>
      <w:r>
        <w:t xml:space="preserve"> </w:t>
      </w:r>
      <w:r w:rsidR="002A2B04" w:rsidRPr="00DD4C1D">
        <w:t>oder</w:t>
      </w:r>
      <w:r>
        <w:t xml:space="preserve"> </w:t>
      </w:r>
      <w:r w:rsidR="002A2B04" w:rsidRPr="00DD4C1D">
        <w:t>nicht.</w:t>
      </w:r>
      <w:r>
        <w:t xml:space="preserve"> </w:t>
      </w:r>
      <w:r w:rsidR="002A2B04" w:rsidRPr="00DD4C1D">
        <w:t>Das</w:t>
      </w:r>
      <w:r>
        <w:t xml:space="preserve"> </w:t>
      </w:r>
      <w:r w:rsidR="0076352B" w:rsidRPr="00DD4C1D">
        <w:t>„</w:t>
      </w:r>
      <w:r w:rsidR="002A2B04" w:rsidRPr="00DD4C1D">
        <w:t>Verderben</w:t>
      </w:r>
      <w:r>
        <w:t xml:space="preserve"> </w:t>
      </w:r>
      <w:r w:rsidR="002A2B04" w:rsidRPr="00DD4C1D">
        <w:t>des</w:t>
      </w:r>
      <w:r>
        <w:t xml:space="preserve"> </w:t>
      </w:r>
      <w:r w:rsidR="002A2B04" w:rsidRPr="00DD4C1D">
        <w:t>Fleisches</w:t>
      </w:r>
      <w:r w:rsidR="0076352B" w:rsidRPr="00DD4C1D">
        <w:t>“</w:t>
      </w:r>
      <w:r>
        <w:t xml:space="preserve"> </w:t>
      </w:r>
      <w:r w:rsidR="002A2B04" w:rsidRPr="00DD4C1D">
        <w:t>könnte</w:t>
      </w:r>
      <w:r>
        <w:t xml:space="preserve"> </w:t>
      </w:r>
      <w:r w:rsidR="002A2B04" w:rsidRPr="00DD4C1D">
        <w:t>sich</w:t>
      </w:r>
      <w:r>
        <w:t xml:space="preserve"> </w:t>
      </w:r>
      <w:r w:rsidR="002A2B04" w:rsidRPr="00DD4C1D">
        <w:t>auch</w:t>
      </w:r>
      <w:r>
        <w:t xml:space="preserve"> </w:t>
      </w:r>
      <w:r w:rsidR="002A2B04" w:rsidRPr="00DD4C1D">
        <w:t>auf</w:t>
      </w:r>
      <w:r>
        <w:t xml:space="preserve"> </w:t>
      </w:r>
      <w:r w:rsidR="002A2B04" w:rsidRPr="00DD4C1D">
        <w:t>eine</w:t>
      </w:r>
      <w:r>
        <w:t xml:space="preserve"> </w:t>
      </w:r>
      <w:r w:rsidR="002A2B04" w:rsidRPr="00DD4C1D">
        <w:t>Krankheit</w:t>
      </w:r>
      <w:r>
        <w:t xml:space="preserve"> </w:t>
      </w:r>
      <w:r w:rsidR="002A2B04" w:rsidRPr="00DD4C1D">
        <w:t>beziehen</w:t>
      </w:r>
      <w:r>
        <w:t xml:space="preserve"> </w:t>
      </w:r>
      <w:r w:rsidR="007D2C91" w:rsidRPr="00DD4C1D">
        <w:t>(Vgl</w:t>
      </w:r>
      <w:r w:rsidR="002A2B04" w:rsidRPr="00DD4C1D">
        <w:t>.</w:t>
      </w:r>
      <w:r>
        <w:t xml:space="preserve"> </w:t>
      </w:r>
      <w:r w:rsidR="002A2B04" w:rsidRPr="00DD4C1D">
        <w:t>Hiob</w:t>
      </w:r>
      <w:r>
        <w:t xml:space="preserve"> </w:t>
      </w:r>
      <w:r w:rsidR="002A2B04" w:rsidRPr="00DD4C1D">
        <w:t>1</w:t>
      </w:r>
      <w:r>
        <w:t xml:space="preserve"> </w:t>
      </w:r>
      <w:r w:rsidR="0076352B" w:rsidRPr="00DD4C1D">
        <w:t>u.</w:t>
      </w:r>
      <w:r>
        <w:t xml:space="preserve"> </w:t>
      </w:r>
      <w:r w:rsidR="002A2B04" w:rsidRPr="00DD4C1D">
        <w:t>2).</w:t>
      </w:r>
      <w:r>
        <w:t xml:space="preserve"> </w:t>
      </w:r>
    </w:p>
    <w:p w14:paraId="6F2E07D0" w14:textId="5D893A6D" w:rsidR="0076352B" w:rsidRPr="00DD4C1D" w:rsidRDefault="001478F8" w:rsidP="002C0189">
      <w:r>
        <w:t xml:space="preserve">    2. Korinther </w:t>
      </w:r>
      <w:r w:rsidR="002A2B04" w:rsidRPr="00DD4C1D">
        <w:t>2</w:t>
      </w:r>
      <w:r>
        <w:t>, 6</w:t>
      </w:r>
      <w:r w:rsidR="002A2B04" w:rsidRPr="00DD4C1D">
        <w:t>-10</w:t>
      </w:r>
      <w:r>
        <w:t xml:space="preserve"> </w:t>
      </w:r>
      <w:r w:rsidR="002A2B04" w:rsidRPr="00DD4C1D">
        <w:t>könnte</w:t>
      </w:r>
      <w:r>
        <w:t xml:space="preserve"> </w:t>
      </w:r>
      <w:r w:rsidR="002A2B04" w:rsidRPr="00DD4C1D">
        <w:t>ein</w:t>
      </w:r>
      <w:r>
        <w:t xml:space="preserve"> </w:t>
      </w:r>
      <w:r w:rsidR="002A2B04" w:rsidRPr="00DD4C1D">
        <w:t>Hinweis</w:t>
      </w:r>
      <w:r>
        <w:t xml:space="preserve"> </w:t>
      </w:r>
      <w:r w:rsidR="002A2B04" w:rsidRPr="00DD4C1D">
        <w:t>auf</w:t>
      </w:r>
      <w:r>
        <w:t xml:space="preserve"> </w:t>
      </w:r>
      <w:r w:rsidR="002A2B04" w:rsidRPr="00DD4C1D">
        <w:t>die</w:t>
      </w:r>
      <w:r>
        <w:t xml:space="preserve"> </w:t>
      </w:r>
      <w:r w:rsidR="002A2B04" w:rsidRPr="00DD4C1D">
        <w:t>Buße</w:t>
      </w:r>
      <w:r>
        <w:t xml:space="preserve"> </w:t>
      </w:r>
      <w:r w:rsidR="002A2B04" w:rsidRPr="00DD4C1D">
        <w:t>des</w:t>
      </w:r>
      <w:r>
        <w:t xml:space="preserve"> </w:t>
      </w:r>
      <w:r w:rsidR="002A2B04" w:rsidRPr="00DD4C1D">
        <w:t>Betreffenden</w:t>
      </w:r>
      <w:r>
        <w:t xml:space="preserve"> </w:t>
      </w:r>
      <w:r w:rsidR="002A2B04" w:rsidRPr="00DD4C1D">
        <w:t>sein.</w:t>
      </w:r>
      <w:r>
        <w:t xml:space="preserve"> </w:t>
      </w:r>
    </w:p>
    <w:p w14:paraId="53EE97F8" w14:textId="502083D3" w:rsidR="00F641D2" w:rsidRPr="00DD4C1D" w:rsidRDefault="002A2B04" w:rsidP="002C0189">
      <w:r w:rsidRPr="00DD4C1D">
        <w:t>Die</w:t>
      </w:r>
      <w:r w:rsidR="001478F8">
        <w:t xml:space="preserve"> </w:t>
      </w:r>
      <w:r w:rsidRPr="00DD4C1D">
        <w:t>Züchtigung</w:t>
      </w:r>
      <w:r w:rsidR="001478F8">
        <w:t xml:space="preserve"> </w:t>
      </w:r>
      <w:r w:rsidRPr="00DD4C1D">
        <w:t>geschieht,</w:t>
      </w:r>
      <w:r w:rsidR="001478F8">
        <w:t xml:space="preserve"> </w:t>
      </w:r>
      <w:r w:rsidRPr="00DD4C1D">
        <w:t>damit</w:t>
      </w:r>
      <w:r w:rsidR="001478F8">
        <w:t xml:space="preserve"> </w:t>
      </w:r>
      <w:r w:rsidRPr="00DD4C1D">
        <w:t>der</w:t>
      </w:r>
      <w:r w:rsidR="001478F8">
        <w:t xml:space="preserve"> </w:t>
      </w:r>
      <w:r w:rsidRPr="00DD4C1D">
        <w:t>Betreffende</w:t>
      </w:r>
      <w:r w:rsidR="001478F8">
        <w:t xml:space="preserve"> </w:t>
      </w:r>
      <w:r w:rsidRPr="00DD4C1D">
        <w:t>Buße</w:t>
      </w:r>
      <w:r w:rsidR="001478F8">
        <w:t xml:space="preserve"> </w:t>
      </w:r>
      <w:r w:rsidRPr="00DD4C1D">
        <w:t>tut.</w:t>
      </w:r>
      <w:r w:rsidR="001478F8">
        <w:t xml:space="preserve"> </w:t>
      </w:r>
      <w:r w:rsidRPr="00DD4C1D">
        <w:t>Tut</w:t>
      </w:r>
      <w:r w:rsidR="001478F8">
        <w:t xml:space="preserve"> </w:t>
      </w:r>
      <w:r w:rsidRPr="00DD4C1D">
        <w:t>er</w:t>
      </w:r>
      <w:r w:rsidR="001478F8">
        <w:t xml:space="preserve"> </w:t>
      </w:r>
      <w:r w:rsidRPr="00DD4C1D">
        <w:t>nicht</w:t>
      </w:r>
      <w:r w:rsidR="001478F8">
        <w:t xml:space="preserve"> </w:t>
      </w:r>
      <w:r w:rsidRPr="00DD4C1D">
        <w:t>Buße,</w:t>
      </w:r>
      <w:r w:rsidR="001478F8">
        <w:t xml:space="preserve"> </w:t>
      </w:r>
      <w:r w:rsidRPr="00DD4C1D">
        <w:t>begibt</w:t>
      </w:r>
      <w:r w:rsidR="001478F8">
        <w:t xml:space="preserve"> </w:t>
      </w:r>
      <w:r w:rsidRPr="00DD4C1D">
        <w:t>er</w:t>
      </w:r>
      <w:r w:rsidR="001478F8">
        <w:t xml:space="preserve"> </w:t>
      </w:r>
      <w:r w:rsidRPr="00DD4C1D">
        <w:t>sich</w:t>
      </w:r>
      <w:r w:rsidR="001478F8">
        <w:t xml:space="preserve"> </w:t>
      </w:r>
      <w:r w:rsidRPr="00DD4C1D">
        <w:t>auf</w:t>
      </w:r>
      <w:r w:rsidR="001478F8">
        <w:t xml:space="preserve"> </w:t>
      </w:r>
      <w:r w:rsidRPr="00DD4C1D">
        <w:t>gefährliche</w:t>
      </w:r>
      <w:r w:rsidR="001478F8">
        <w:t xml:space="preserve"> </w:t>
      </w:r>
      <w:r w:rsidRPr="00DD4C1D">
        <w:t>Wege.</w:t>
      </w:r>
      <w:r w:rsidR="001478F8">
        <w:t xml:space="preserve"> </w:t>
      </w:r>
      <w:r w:rsidRPr="00DD4C1D">
        <w:t>Dass</w:t>
      </w:r>
      <w:r w:rsidR="001478F8">
        <w:t xml:space="preserve"> </w:t>
      </w:r>
      <w:r w:rsidRPr="00DD4C1D">
        <w:t>es</w:t>
      </w:r>
      <w:r w:rsidR="001478F8">
        <w:t xml:space="preserve"> </w:t>
      </w:r>
      <w:r w:rsidRPr="00DD4C1D">
        <w:t>so</w:t>
      </w:r>
      <w:r w:rsidR="001478F8">
        <w:t xml:space="preserve"> </w:t>
      </w:r>
      <w:r w:rsidRPr="00DD4C1D">
        <w:t>weit</w:t>
      </w:r>
      <w:r w:rsidR="001478F8">
        <w:t xml:space="preserve"> </w:t>
      </w:r>
      <w:r w:rsidRPr="00DD4C1D">
        <w:t>kommen</w:t>
      </w:r>
      <w:r w:rsidR="001478F8">
        <w:t xml:space="preserve"> </w:t>
      </w:r>
      <w:r w:rsidRPr="00DD4C1D">
        <w:t>kann,</w:t>
      </w:r>
      <w:r w:rsidR="001478F8">
        <w:t xml:space="preserve"> </w:t>
      </w:r>
      <w:r w:rsidRPr="00DD4C1D">
        <w:t>dass</w:t>
      </w:r>
      <w:r w:rsidR="001478F8">
        <w:t xml:space="preserve"> </w:t>
      </w:r>
      <w:r w:rsidRPr="00DD4C1D">
        <w:t>er</w:t>
      </w:r>
      <w:r w:rsidR="001478F8">
        <w:t xml:space="preserve"> </w:t>
      </w:r>
      <w:r w:rsidRPr="00DD4C1D">
        <w:t>zu</w:t>
      </w:r>
      <w:r w:rsidR="001478F8">
        <w:t xml:space="preserve"> </w:t>
      </w:r>
      <w:r w:rsidRPr="00DD4C1D">
        <w:t>einem</w:t>
      </w:r>
      <w:r w:rsidR="001478F8">
        <w:t xml:space="preserve"> </w:t>
      </w:r>
      <w:r w:rsidRPr="00DD4C1D">
        <w:t>Abgefallenen</w:t>
      </w:r>
      <w:r w:rsidR="001478F8">
        <w:t xml:space="preserve"> </w:t>
      </w:r>
      <w:r w:rsidRPr="00DD4C1D">
        <w:t>wird,</w:t>
      </w:r>
      <w:r w:rsidR="001478F8">
        <w:t xml:space="preserve"> </w:t>
      </w:r>
      <w:r w:rsidRPr="00DD4C1D">
        <w:t>ist</w:t>
      </w:r>
      <w:r w:rsidR="001478F8">
        <w:t xml:space="preserve"> </w:t>
      </w:r>
      <w:r w:rsidRPr="00DD4C1D">
        <w:t>nicht</w:t>
      </w:r>
      <w:r w:rsidR="001478F8">
        <w:t xml:space="preserve"> </w:t>
      </w:r>
      <w:r w:rsidRPr="00DD4C1D">
        <w:t>ausgeschlossen.</w:t>
      </w:r>
      <w:r w:rsidR="001478F8">
        <w:t xml:space="preserve"> </w:t>
      </w:r>
    </w:p>
    <w:p w14:paraId="0348E408" w14:textId="77777777" w:rsidR="00BB5A81" w:rsidRPr="00DD4C1D" w:rsidRDefault="00BB5A81" w:rsidP="002C0189"/>
    <w:p w14:paraId="1E60BFB4" w14:textId="563C831D" w:rsidR="00F641D2" w:rsidRPr="00DD4C1D" w:rsidRDefault="002A2B04" w:rsidP="005318A6">
      <w:pPr>
        <w:pStyle w:val="berschrift2"/>
      </w:pPr>
      <w:r w:rsidRPr="00DD4C1D">
        <w:t>11.</w:t>
      </w:r>
      <w:r w:rsidR="001478F8">
        <w:t xml:space="preserve"> </w:t>
      </w:r>
      <w:r w:rsidRPr="00DD4C1D">
        <w:t>Weitere</w:t>
      </w:r>
      <w:r w:rsidR="001478F8">
        <w:t xml:space="preserve"> </w:t>
      </w:r>
      <w:r w:rsidRPr="00DD4C1D">
        <w:t>Argumente</w:t>
      </w:r>
      <w:r w:rsidR="001478F8">
        <w:t xml:space="preserve"> </w:t>
      </w:r>
    </w:p>
    <w:p w14:paraId="00A72A19" w14:textId="487E1631" w:rsidR="00F641D2" w:rsidRPr="00DD4C1D" w:rsidRDefault="00DC60E6" w:rsidP="007D4908">
      <w:pPr>
        <w:pStyle w:val="berschrift3"/>
      </w:pPr>
      <w:r w:rsidRPr="00DD4C1D">
        <w:t>„</w:t>
      </w:r>
      <w:r w:rsidR="002A2B04" w:rsidRPr="00DD4C1D">
        <w:t>Die</w:t>
      </w:r>
      <w:r w:rsidR="001478F8">
        <w:t xml:space="preserve"> </w:t>
      </w:r>
      <w:r w:rsidR="002A2B04" w:rsidRPr="00DD4C1D">
        <w:t>Freude</w:t>
      </w:r>
      <w:r w:rsidR="001478F8">
        <w:t xml:space="preserve"> </w:t>
      </w:r>
      <w:r w:rsidR="002A2B04" w:rsidRPr="00DD4C1D">
        <w:t>im</w:t>
      </w:r>
      <w:r w:rsidR="001478F8">
        <w:t xml:space="preserve"> </w:t>
      </w:r>
      <w:r w:rsidR="002A2B04" w:rsidRPr="00DD4C1D">
        <w:t>Himmel</w:t>
      </w:r>
      <w:r w:rsidR="001478F8">
        <w:t xml:space="preserve"> </w:t>
      </w:r>
      <w:r w:rsidR="002A2B04" w:rsidRPr="00DD4C1D">
        <w:t>wäre</w:t>
      </w:r>
      <w:r w:rsidR="001478F8">
        <w:t xml:space="preserve"> </w:t>
      </w:r>
      <w:r w:rsidR="002A2B04" w:rsidRPr="00DD4C1D">
        <w:t>verfrüht.</w:t>
      </w:r>
      <w:r w:rsidRPr="00DD4C1D">
        <w:t>“</w:t>
      </w:r>
      <w:r w:rsidR="001478F8">
        <w:t xml:space="preserve"> </w:t>
      </w:r>
    </w:p>
    <w:p w14:paraId="2806B310" w14:textId="3CD56E3F" w:rsidR="00983243" w:rsidRPr="00DD4C1D" w:rsidRDefault="001478F8" w:rsidP="002C0189">
      <w:r>
        <w:t xml:space="preserve">    </w:t>
      </w:r>
      <w:r w:rsidR="002A2B04" w:rsidRPr="00DD4C1D">
        <w:t>Argument:</w:t>
      </w:r>
      <w:r>
        <w:t xml:space="preserve"> </w:t>
      </w:r>
      <w:r w:rsidR="00DC60E6" w:rsidRPr="00DD4C1D">
        <w:t>„</w:t>
      </w:r>
      <w:r w:rsidR="002A2B04" w:rsidRPr="00DD4C1D">
        <w:rPr>
          <w:b/>
        </w:rPr>
        <w:t>Freude</w:t>
      </w:r>
      <w:r>
        <w:rPr>
          <w:b/>
        </w:rPr>
        <w:t xml:space="preserve"> </w:t>
      </w:r>
      <w:r w:rsidR="002A2B04" w:rsidRPr="00DD4C1D">
        <w:rPr>
          <w:b/>
        </w:rPr>
        <w:t>vor</w:t>
      </w:r>
      <w:r>
        <w:rPr>
          <w:b/>
        </w:rPr>
        <w:t xml:space="preserve"> </w:t>
      </w:r>
      <w:r w:rsidR="002A2B04" w:rsidRPr="00DD4C1D">
        <w:rPr>
          <w:b/>
        </w:rPr>
        <w:t>den</w:t>
      </w:r>
      <w:r>
        <w:rPr>
          <w:b/>
        </w:rPr>
        <w:t xml:space="preserve"> </w:t>
      </w:r>
      <w:r w:rsidR="002A2B04" w:rsidRPr="00DD4C1D">
        <w:rPr>
          <w:b/>
        </w:rPr>
        <w:t>Engeln</w:t>
      </w:r>
      <w:r>
        <w:rPr>
          <w:b/>
        </w:rPr>
        <w:t xml:space="preserve"> </w:t>
      </w:r>
      <w:r w:rsidR="002A2B04" w:rsidRPr="00DD4C1D">
        <w:rPr>
          <w:b/>
        </w:rPr>
        <w:t>Gottes</w:t>
      </w:r>
      <w:r>
        <w:rPr>
          <w:b/>
        </w:rPr>
        <w:t xml:space="preserve"> </w:t>
      </w:r>
      <w:r w:rsidR="0076352B" w:rsidRPr="00DD4C1D">
        <w:rPr>
          <w:b/>
        </w:rPr>
        <w:t>über</w:t>
      </w:r>
      <w:r>
        <w:rPr>
          <w:b/>
        </w:rPr>
        <w:t xml:space="preserve"> </w:t>
      </w:r>
      <w:r w:rsidR="0076352B" w:rsidRPr="00DD4C1D">
        <w:rPr>
          <w:b/>
        </w:rPr>
        <w:t>einen</w:t>
      </w:r>
      <w:r>
        <w:rPr>
          <w:b/>
        </w:rPr>
        <w:t xml:space="preserve"> </w:t>
      </w:r>
      <w:r w:rsidR="0076352B" w:rsidRPr="00DD4C1D">
        <w:rPr>
          <w:b/>
        </w:rPr>
        <w:t>Sünder,</w:t>
      </w:r>
      <w:r>
        <w:rPr>
          <w:b/>
        </w:rPr>
        <w:t xml:space="preserve"> </w:t>
      </w:r>
      <w:r w:rsidR="0076352B" w:rsidRPr="00DD4C1D">
        <w:rPr>
          <w:b/>
        </w:rPr>
        <w:t>der</w:t>
      </w:r>
      <w:r>
        <w:rPr>
          <w:b/>
        </w:rPr>
        <w:t xml:space="preserve"> </w:t>
      </w:r>
      <w:r w:rsidR="0076352B" w:rsidRPr="00DD4C1D">
        <w:rPr>
          <w:b/>
        </w:rPr>
        <w:t>Buße</w:t>
      </w:r>
      <w:r>
        <w:rPr>
          <w:b/>
        </w:rPr>
        <w:t xml:space="preserve"> </w:t>
      </w:r>
      <w:r w:rsidR="0076352B" w:rsidRPr="00DD4C1D">
        <w:rPr>
          <w:b/>
        </w:rPr>
        <w:t>tut</w:t>
      </w:r>
      <w:r>
        <w:t xml:space="preserve"> </w:t>
      </w:r>
      <w:r w:rsidR="002A2B04" w:rsidRPr="00DD4C1D">
        <w:t>(</w:t>
      </w:r>
      <w:r>
        <w:t xml:space="preserve">Lukas </w:t>
      </w:r>
      <w:r w:rsidR="002A2B04" w:rsidRPr="00DD4C1D">
        <w:t>15</w:t>
      </w:r>
      <w:r>
        <w:t>, 1</w:t>
      </w:r>
      <w:r w:rsidR="002A2B04" w:rsidRPr="00DD4C1D">
        <w:t>0).</w:t>
      </w:r>
      <w:r>
        <w:t xml:space="preserve"> </w:t>
      </w:r>
      <w:r w:rsidR="002A2B04" w:rsidRPr="00DD4C1D">
        <w:t>Sobald</w:t>
      </w:r>
      <w:r>
        <w:t xml:space="preserve"> </w:t>
      </w:r>
      <w:r w:rsidR="002A2B04" w:rsidRPr="00DD4C1D">
        <w:t>ein</w:t>
      </w:r>
      <w:r>
        <w:t xml:space="preserve"> </w:t>
      </w:r>
      <w:r w:rsidR="002A2B04" w:rsidRPr="00DD4C1D">
        <w:t>Sünder</w:t>
      </w:r>
      <w:r>
        <w:t xml:space="preserve"> </w:t>
      </w:r>
      <w:r w:rsidR="002A2B04" w:rsidRPr="00DD4C1D">
        <w:t>Buße</w:t>
      </w:r>
      <w:r>
        <w:t xml:space="preserve"> </w:t>
      </w:r>
      <w:r w:rsidR="002A2B04" w:rsidRPr="00DD4C1D">
        <w:t>tut,</w:t>
      </w:r>
      <w:r>
        <w:t xml:space="preserve"> </w:t>
      </w:r>
      <w:r w:rsidR="002A2B04" w:rsidRPr="00DD4C1D">
        <w:t>bricht</w:t>
      </w:r>
      <w:r>
        <w:t xml:space="preserve"> </w:t>
      </w:r>
      <w:r w:rsidR="002A2B04" w:rsidRPr="00DD4C1D">
        <w:t>der</w:t>
      </w:r>
      <w:r>
        <w:t xml:space="preserve"> </w:t>
      </w:r>
      <w:r w:rsidR="002A2B04" w:rsidRPr="00DD4C1D">
        <w:t>ganze</w:t>
      </w:r>
      <w:r>
        <w:t xml:space="preserve"> </w:t>
      </w:r>
      <w:r w:rsidR="002A2B04" w:rsidRPr="00DD4C1D">
        <w:t>Himmel</w:t>
      </w:r>
      <w:r>
        <w:t xml:space="preserve"> </w:t>
      </w:r>
      <w:r w:rsidR="002A2B04" w:rsidRPr="00DD4C1D">
        <w:t>in</w:t>
      </w:r>
      <w:r>
        <w:t xml:space="preserve"> </w:t>
      </w:r>
      <w:r w:rsidR="002A2B04" w:rsidRPr="00DD4C1D">
        <w:t>Jubel</w:t>
      </w:r>
      <w:r>
        <w:t xml:space="preserve"> </w:t>
      </w:r>
      <w:r w:rsidR="002A2B04" w:rsidRPr="00DD4C1D">
        <w:t>aus.</w:t>
      </w:r>
      <w:r>
        <w:t xml:space="preserve"> </w:t>
      </w:r>
      <w:r w:rsidR="002A2B04" w:rsidRPr="00DD4C1D">
        <w:t>Diese</w:t>
      </w:r>
      <w:r>
        <w:t xml:space="preserve"> </w:t>
      </w:r>
      <w:r w:rsidR="002A2B04" w:rsidRPr="00DD4C1D">
        <w:t>Feier</w:t>
      </w:r>
      <w:r>
        <w:t xml:space="preserve"> </w:t>
      </w:r>
      <w:r w:rsidR="002A2B04" w:rsidRPr="00DD4C1D">
        <w:t>wird</w:t>
      </w:r>
      <w:r>
        <w:t xml:space="preserve"> </w:t>
      </w:r>
      <w:r w:rsidR="002A2B04" w:rsidRPr="00DD4C1D">
        <w:t>nicht</w:t>
      </w:r>
      <w:r>
        <w:t xml:space="preserve"> </w:t>
      </w:r>
      <w:r w:rsidR="002A2B04" w:rsidRPr="00DD4C1D">
        <w:t>aufgeschoben,</w:t>
      </w:r>
      <w:r>
        <w:t xml:space="preserve"> </w:t>
      </w:r>
      <w:r w:rsidR="002A2B04" w:rsidRPr="00DD4C1D">
        <w:t>bis</w:t>
      </w:r>
      <w:r>
        <w:t xml:space="preserve"> </w:t>
      </w:r>
      <w:r w:rsidR="002A2B04" w:rsidRPr="00DD4C1D">
        <w:t>die</w:t>
      </w:r>
      <w:r>
        <w:t xml:space="preserve"> </w:t>
      </w:r>
      <w:r w:rsidR="002A2B04" w:rsidRPr="00DD4C1D">
        <w:t>Engel</w:t>
      </w:r>
      <w:r>
        <w:t xml:space="preserve"> </w:t>
      </w:r>
      <w:r w:rsidR="002A2B04" w:rsidRPr="00DD4C1D">
        <w:t>herausfinden,</w:t>
      </w:r>
      <w:r>
        <w:t xml:space="preserve"> </w:t>
      </w:r>
      <w:r w:rsidR="002A2B04" w:rsidRPr="00DD4C1D">
        <w:t>ob</w:t>
      </w:r>
      <w:r>
        <w:t xml:space="preserve"> </w:t>
      </w:r>
      <w:r w:rsidR="002A2B04" w:rsidRPr="00DD4C1D">
        <w:t>der</w:t>
      </w:r>
      <w:r>
        <w:t xml:space="preserve"> </w:t>
      </w:r>
      <w:r w:rsidR="002A2B04" w:rsidRPr="00DD4C1D">
        <w:t>Errettete</w:t>
      </w:r>
      <w:r>
        <w:t xml:space="preserve"> </w:t>
      </w:r>
      <w:r w:rsidR="002A2B04" w:rsidRPr="00DD4C1D">
        <w:t>bestimmte</w:t>
      </w:r>
      <w:r>
        <w:t xml:space="preserve"> </w:t>
      </w:r>
      <w:r w:rsidR="002A2B04" w:rsidRPr="00DD4C1D">
        <w:t>Bedingungen</w:t>
      </w:r>
      <w:r>
        <w:t xml:space="preserve"> </w:t>
      </w:r>
      <w:r w:rsidR="002A2B04" w:rsidRPr="00DD4C1D">
        <w:t>erfüllt!</w:t>
      </w:r>
      <w:r>
        <w:t xml:space="preserve"> </w:t>
      </w:r>
      <w:r w:rsidR="002A2B04" w:rsidRPr="00DD4C1D">
        <w:t>Wenn</w:t>
      </w:r>
      <w:r>
        <w:t xml:space="preserve"> </w:t>
      </w:r>
      <w:r w:rsidR="002A2B04" w:rsidRPr="00DD4C1D">
        <w:t>sein</w:t>
      </w:r>
      <w:r>
        <w:t xml:space="preserve"> </w:t>
      </w:r>
      <w:r w:rsidR="002A2B04" w:rsidRPr="00DD4C1D">
        <w:t>ewiges</w:t>
      </w:r>
      <w:r>
        <w:t xml:space="preserve"> </w:t>
      </w:r>
      <w:r w:rsidR="002A2B04" w:rsidRPr="00DD4C1D">
        <w:t>Leben</w:t>
      </w:r>
      <w:r>
        <w:t xml:space="preserve"> </w:t>
      </w:r>
      <w:r w:rsidR="002A2B04" w:rsidRPr="00DD4C1D">
        <w:t>von</w:t>
      </w:r>
      <w:r>
        <w:t xml:space="preserve"> </w:t>
      </w:r>
      <w:r w:rsidR="002A2B04" w:rsidRPr="00DD4C1D">
        <w:t>irgendetwas</w:t>
      </w:r>
      <w:r>
        <w:t xml:space="preserve"> </w:t>
      </w:r>
      <w:r w:rsidR="002A2B04" w:rsidRPr="00DD4C1D">
        <w:t>abhängen</w:t>
      </w:r>
      <w:r>
        <w:t xml:space="preserve"> </w:t>
      </w:r>
      <w:r w:rsidR="002A2B04" w:rsidRPr="00DD4C1D">
        <w:t>würde,</w:t>
      </w:r>
      <w:r>
        <w:t xml:space="preserve"> </w:t>
      </w:r>
      <w:r w:rsidR="002A2B04" w:rsidRPr="00DD4C1D">
        <w:t>das</w:t>
      </w:r>
      <w:r>
        <w:t xml:space="preserve"> </w:t>
      </w:r>
      <w:r w:rsidR="002A2B04" w:rsidRPr="00DD4C1D">
        <w:t>er</w:t>
      </w:r>
      <w:r>
        <w:t xml:space="preserve"> </w:t>
      </w:r>
      <w:r w:rsidR="002A2B04" w:rsidRPr="00DD4C1D">
        <w:t>tun</w:t>
      </w:r>
      <w:r>
        <w:t xml:space="preserve"> </w:t>
      </w:r>
      <w:r w:rsidR="002A2B04" w:rsidRPr="00DD4C1D">
        <w:t>muss,</w:t>
      </w:r>
      <w:r>
        <w:t xml:space="preserve"> </w:t>
      </w:r>
      <w:r w:rsidR="002A2B04" w:rsidRPr="00DD4C1D">
        <w:t>wäre</w:t>
      </w:r>
      <w:r>
        <w:t xml:space="preserve"> </w:t>
      </w:r>
      <w:r w:rsidR="002A2B04" w:rsidRPr="00DD4C1D">
        <w:t>die</w:t>
      </w:r>
      <w:r>
        <w:t xml:space="preserve"> </w:t>
      </w:r>
      <w:r w:rsidR="002A2B04" w:rsidRPr="00DD4C1D">
        <w:t>Begeisterung</w:t>
      </w:r>
      <w:r>
        <w:t xml:space="preserve"> </w:t>
      </w:r>
      <w:r w:rsidR="002A2B04" w:rsidRPr="00DD4C1D">
        <w:t>verfrüht.</w:t>
      </w:r>
      <w:r w:rsidR="00DC60E6" w:rsidRPr="00DD4C1D">
        <w:t>“</w:t>
      </w:r>
      <w:r>
        <w:t xml:space="preserve"> </w:t>
      </w:r>
    </w:p>
    <w:p w14:paraId="24102636" w14:textId="77777777" w:rsidR="00983243" w:rsidRPr="00DD4C1D" w:rsidRDefault="00983243" w:rsidP="002C0189"/>
    <w:p w14:paraId="1A96A9D8" w14:textId="0C5E3B8E" w:rsidR="00F641D2" w:rsidRPr="00DD4C1D" w:rsidRDefault="001478F8" w:rsidP="002C0189">
      <w:pPr>
        <w:rPr>
          <w:color w:val="403152"/>
        </w:rPr>
      </w:pPr>
      <w:r>
        <w:rPr>
          <w:color w:val="403152"/>
          <w:szCs w:val="20"/>
        </w:rPr>
        <w:t xml:space="preserve">    </w:t>
      </w:r>
      <w:r w:rsidR="00CB7093" w:rsidRPr="00DD4C1D">
        <w:rPr>
          <w:color w:val="403152"/>
          <w:szCs w:val="20"/>
        </w:rPr>
        <w:t>Antwort</w:t>
      </w:r>
      <w:r>
        <w:rPr>
          <w:color w:val="403152"/>
        </w:rPr>
        <w:t xml:space="preserve"> </w:t>
      </w:r>
    </w:p>
    <w:p w14:paraId="20FE727D" w14:textId="20E645B3" w:rsidR="00983243" w:rsidRPr="00DD4C1D" w:rsidRDefault="001478F8" w:rsidP="002C0189">
      <w:r>
        <w:t xml:space="preserve">    </w:t>
      </w:r>
      <w:r w:rsidR="0076352B" w:rsidRPr="00DD4C1D">
        <w:t>Nein,</w:t>
      </w:r>
      <w:r>
        <w:t xml:space="preserve"> </w:t>
      </w:r>
      <w:r w:rsidR="0076352B" w:rsidRPr="00DD4C1D">
        <w:t>die</w:t>
      </w:r>
      <w:r>
        <w:t xml:space="preserve"> </w:t>
      </w:r>
      <w:r w:rsidR="0076352B" w:rsidRPr="00DD4C1D">
        <w:t>Freude</w:t>
      </w:r>
      <w:r>
        <w:t xml:space="preserve"> </w:t>
      </w:r>
      <w:r w:rsidR="0076352B" w:rsidRPr="00DD4C1D">
        <w:t>ist</w:t>
      </w:r>
      <w:r>
        <w:t xml:space="preserve"> </w:t>
      </w:r>
      <w:r w:rsidR="0076352B" w:rsidRPr="00DD4C1D">
        <w:t>nicht</w:t>
      </w:r>
      <w:r>
        <w:t xml:space="preserve"> </w:t>
      </w:r>
      <w:r w:rsidR="0076352B" w:rsidRPr="00DD4C1D">
        <w:t>verfrüht.</w:t>
      </w:r>
      <w:r>
        <w:t xml:space="preserve"> </w:t>
      </w:r>
      <w:r w:rsidR="00D12483" w:rsidRPr="00DD4C1D">
        <w:t>Üb</w:t>
      </w:r>
      <w:r w:rsidR="002A2B04" w:rsidRPr="00DD4C1D">
        <w:t>er</w:t>
      </w:r>
      <w:r>
        <w:t xml:space="preserve"> </w:t>
      </w:r>
      <w:r w:rsidR="002A2B04" w:rsidRPr="00DD4C1D">
        <w:t>die</w:t>
      </w:r>
      <w:r>
        <w:t xml:space="preserve"> </w:t>
      </w:r>
      <w:r w:rsidR="002A2B04" w:rsidRPr="00DD4C1D">
        <w:t>Geburt</w:t>
      </w:r>
      <w:r>
        <w:t xml:space="preserve"> </w:t>
      </w:r>
      <w:r w:rsidR="002A2B04" w:rsidRPr="00DD4C1D">
        <w:t>eines</w:t>
      </w:r>
      <w:r>
        <w:t xml:space="preserve"> </w:t>
      </w:r>
      <w:r w:rsidR="002A2B04" w:rsidRPr="00DD4C1D">
        <w:t>Erdenbürgers</w:t>
      </w:r>
      <w:r>
        <w:t xml:space="preserve"> </w:t>
      </w:r>
      <w:r w:rsidR="00D12483" w:rsidRPr="00DD4C1D">
        <w:t>freuen</w:t>
      </w:r>
      <w:r>
        <w:t xml:space="preserve"> </w:t>
      </w:r>
      <w:r w:rsidR="00D12483" w:rsidRPr="00DD4C1D">
        <w:t>wir</w:t>
      </w:r>
      <w:r>
        <w:t xml:space="preserve"> </w:t>
      </w:r>
      <w:r w:rsidR="00D12483" w:rsidRPr="00DD4C1D">
        <w:t>uns</w:t>
      </w:r>
      <w:r>
        <w:t xml:space="preserve"> </w:t>
      </w:r>
      <w:r w:rsidR="00D12483" w:rsidRPr="00DD4C1D">
        <w:t>auch</w:t>
      </w:r>
      <w:r w:rsidR="0076352B" w:rsidRPr="00DD4C1D">
        <w:t>,</w:t>
      </w:r>
      <w:r>
        <w:t xml:space="preserve"> </w:t>
      </w:r>
      <w:r w:rsidR="0076352B" w:rsidRPr="00DD4C1D">
        <w:t>obwohl</w:t>
      </w:r>
      <w:r>
        <w:t xml:space="preserve"> </w:t>
      </w:r>
      <w:r w:rsidR="0076352B" w:rsidRPr="00DD4C1D">
        <w:t>theoretisch</w:t>
      </w:r>
      <w:r>
        <w:t xml:space="preserve"> </w:t>
      </w:r>
      <w:r w:rsidR="0076352B" w:rsidRPr="00DD4C1D">
        <w:t>die</w:t>
      </w:r>
      <w:r>
        <w:t xml:space="preserve"> </w:t>
      </w:r>
      <w:r w:rsidR="0076352B" w:rsidRPr="00DD4C1D">
        <w:t>Möglichkeit</w:t>
      </w:r>
      <w:r>
        <w:t xml:space="preserve"> </w:t>
      </w:r>
      <w:r w:rsidR="0076352B" w:rsidRPr="00DD4C1D">
        <w:t>besteht,</w:t>
      </w:r>
      <w:r>
        <w:t xml:space="preserve"> </w:t>
      </w:r>
      <w:r w:rsidR="0076352B" w:rsidRPr="00DD4C1D">
        <w:t>dass</w:t>
      </w:r>
      <w:r>
        <w:t xml:space="preserve"> </w:t>
      </w:r>
      <w:r w:rsidR="00681FA0" w:rsidRPr="00DD4C1D">
        <w:t>der</w:t>
      </w:r>
      <w:r>
        <w:t xml:space="preserve"> </w:t>
      </w:r>
      <w:r w:rsidR="00681FA0" w:rsidRPr="00DD4C1D">
        <w:t>geborene</w:t>
      </w:r>
      <w:r>
        <w:t xml:space="preserve"> </w:t>
      </w:r>
      <w:r w:rsidR="00681FA0" w:rsidRPr="00DD4C1D">
        <w:t>Mensch</w:t>
      </w:r>
      <w:r>
        <w:t xml:space="preserve"> </w:t>
      </w:r>
      <w:r w:rsidR="0076352B" w:rsidRPr="00DD4C1D">
        <w:t>krank</w:t>
      </w:r>
      <w:r>
        <w:t xml:space="preserve"> </w:t>
      </w:r>
      <w:r w:rsidR="0076352B" w:rsidRPr="00DD4C1D">
        <w:t>wird</w:t>
      </w:r>
      <w:r w:rsidR="00D12483" w:rsidRPr="00DD4C1D">
        <w:t>,</w:t>
      </w:r>
      <w:r>
        <w:t xml:space="preserve"> </w:t>
      </w:r>
      <w:r w:rsidR="0076352B" w:rsidRPr="00DD4C1D">
        <w:t>stirbt</w:t>
      </w:r>
      <w:r>
        <w:t xml:space="preserve"> </w:t>
      </w:r>
      <w:r w:rsidR="00D12483" w:rsidRPr="00DD4C1D">
        <w:t>oder</w:t>
      </w:r>
      <w:r>
        <w:t xml:space="preserve"> </w:t>
      </w:r>
      <w:r w:rsidR="00D12483" w:rsidRPr="00DD4C1D">
        <w:t>gar</w:t>
      </w:r>
      <w:r>
        <w:t xml:space="preserve"> </w:t>
      </w:r>
      <w:r w:rsidR="00D12483" w:rsidRPr="00DD4C1D">
        <w:t>eines</w:t>
      </w:r>
      <w:r>
        <w:t xml:space="preserve"> </w:t>
      </w:r>
      <w:r w:rsidR="00D12483" w:rsidRPr="00DD4C1D">
        <w:t>Tages</w:t>
      </w:r>
      <w:r>
        <w:t xml:space="preserve"> </w:t>
      </w:r>
      <w:r w:rsidR="00D12483" w:rsidRPr="00DD4C1D">
        <w:t>freiwillig</w:t>
      </w:r>
      <w:r>
        <w:t xml:space="preserve"> </w:t>
      </w:r>
      <w:r w:rsidR="00D12483" w:rsidRPr="00DD4C1D">
        <w:t>aus</w:t>
      </w:r>
      <w:r>
        <w:t xml:space="preserve"> </w:t>
      </w:r>
      <w:r w:rsidR="00D12483" w:rsidRPr="00DD4C1D">
        <w:t>dem</w:t>
      </w:r>
      <w:r>
        <w:t xml:space="preserve"> </w:t>
      </w:r>
      <w:r w:rsidR="00D12483" w:rsidRPr="00DD4C1D">
        <w:t>Leben</w:t>
      </w:r>
      <w:r>
        <w:t xml:space="preserve"> </w:t>
      </w:r>
      <w:r w:rsidR="00D12483" w:rsidRPr="00DD4C1D">
        <w:t>scheidet.</w:t>
      </w:r>
    </w:p>
    <w:p w14:paraId="5C7AEB48" w14:textId="77777777" w:rsidR="00983243" w:rsidRPr="00DD4C1D" w:rsidRDefault="00983243" w:rsidP="002C0189"/>
    <w:p w14:paraId="72A0FE62" w14:textId="60C8EA2E" w:rsidR="00F641D2" w:rsidRPr="00DD4C1D" w:rsidRDefault="00DC60E6" w:rsidP="007D4908">
      <w:pPr>
        <w:pStyle w:val="berschrift3"/>
      </w:pPr>
      <w:r w:rsidRPr="00DD4C1D">
        <w:t>„</w:t>
      </w:r>
      <w:r w:rsidR="002A2B04" w:rsidRPr="00DD4C1D">
        <w:t>Paulus</w:t>
      </w:r>
      <w:r w:rsidR="001478F8">
        <w:t xml:space="preserve"> </w:t>
      </w:r>
      <w:r w:rsidR="002A2B04" w:rsidRPr="00DD4C1D">
        <w:t>hegte</w:t>
      </w:r>
      <w:r w:rsidR="001478F8">
        <w:t xml:space="preserve"> </w:t>
      </w:r>
      <w:r w:rsidR="002A2B04" w:rsidRPr="00DD4C1D">
        <w:t>keinen</w:t>
      </w:r>
      <w:r w:rsidR="001478F8">
        <w:t xml:space="preserve"> </w:t>
      </w:r>
      <w:r w:rsidR="002A2B04" w:rsidRPr="00DD4C1D">
        <w:t>Zweifel.</w:t>
      </w:r>
      <w:r w:rsidRPr="00DD4C1D">
        <w:t>“</w:t>
      </w:r>
      <w:r w:rsidR="001478F8">
        <w:t xml:space="preserve"> </w:t>
      </w:r>
    </w:p>
    <w:p w14:paraId="254BFA3A" w14:textId="71F52A1B" w:rsidR="00F641D2" w:rsidRPr="00DD4C1D" w:rsidRDefault="001478F8" w:rsidP="002C0189">
      <w:r>
        <w:t xml:space="preserve">    </w:t>
      </w:r>
      <w:r w:rsidR="002A2B04" w:rsidRPr="00DD4C1D">
        <w:t>Argument:</w:t>
      </w:r>
      <w:r>
        <w:t xml:space="preserve"> </w:t>
      </w:r>
      <w:r w:rsidR="00DC60E6" w:rsidRPr="00DD4C1D">
        <w:t>„</w:t>
      </w:r>
      <w:r w:rsidR="002A2B04" w:rsidRPr="00DD4C1D">
        <w:t>Der</w:t>
      </w:r>
      <w:r>
        <w:t xml:space="preserve"> </w:t>
      </w:r>
      <w:r w:rsidR="002A2B04" w:rsidRPr="00DD4C1D">
        <w:t>Apostel</w:t>
      </w:r>
      <w:r>
        <w:t xml:space="preserve"> </w:t>
      </w:r>
      <w:r w:rsidR="002A2B04" w:rsidRPr="00DD4C1D">
        <w:t>Paulus</w:t>
      </w:r>
      <w:r>
        <w:t xml:space="preserve"> </w:t>
      </w:r>
      <w:r w:rsidR="002A2B04" w:rsidRPr="00DD4C1D">
        <w:t>hatte</w:t>
      </w:r>
      <w:r>
        <w:t xml:space="preserve"> </w:t>
      </w:r>
      <w:r w:rsidR="002A2B04" w:rsidRPr="00DD4C1D">
        <w:t>keinen</w:t>
      </w:r>
      <w:r>
        <w:t xml:space="preserve"> </w:t>
      </w:r>
      <w:r w:rsidR="002A2B04" w:rsidRPr="00DD4C1D">
        <w:t>Zweifel</w:t>
      </w:r>
      <w:r>
        <w:t xml:space="preserve"> </w:t>
      </w:r>
      <w:r w:rsidR="002A2B04" w:rsidRPr="00DD4C1D">
        <w:t>darüber,</w:t>
      </w:r>
      <w:r>
        <w:t xml:space="preserve"> </w:t>
      </w:r>
      <w:r w:rsidR="002A2B04" w:rsidRPr="00DD4C1D">
        <w:t>dass</w:t>
      </w:r>
      <w:r>
        <w:t xml:space="preserve"> </w:t>
      </w:r>
      <w:r w:rsidR="002A2B04" w:rsidRPr="00DD4C1D">
        <w:t>er</w:t>
      </w:r>
      <w:r>
        <w:t xml:space="preserve"> </w:t>
      </w:r>
      <w:r w:rsidR="002A2B04" w:rsidRPr="00DD4C1D">
        <w:t>in</w:t>
      </w:r>
      <w:r>
        <w:t xml:space="preserve"> </w:t>
      </w:r>
      <w:r w:rsidR="002A2B04" w:rsidRPr="00DD4C1D">
        <w:t>seiner</w:t>
      </w:r>
      <w:r>
        <w:t xml:space="preserve"> </w:t>
      </w:r>
      <w:r w:rsidR="002A2B04" w:rsidRPr="00DD4C1D">
        <w:t>ewigen</w:t>
      </w:r>
      <w:r>
        <w:t xml:space="preserve"> </w:t>
      </w:r>
      <w:r w:rsidR="002A2B04" w:rsidRPr="00DD4C1D">
        <w:t>Heimat,</w:t>
      </w:r>
      <w:r>
        <w:t xml:space="preserve"> </w:t>
      </w:r>
      <w:r w:rsidR="002A2B04" w:rsidRPr="00DD4C1D">
        <w:t>dem</w:t>
      </w:r>
      <w:r>
        <w:t xml:space="preserve"> </w:t>
      </w:r>
      <w:r w:rsidR="002A2B04" w:rsidRPr="00DD4C1D">
        <w:t>Himmel,</w:t>
      </w:r>
      <w:r>
        <w:t xml:space="preserve"> </w:t>
      </w:r>
      <w:r w:rsidR="002A2B04" w:rsidRPr="00DD4C1D">
        <w:t>erkennen</w:t>
      </w:r>
      <w:r>
        <w:t xml:space="preserve"> </w:t>
      </w:r>
      <w:r w:rsidR="002A2B04" w:rsidRPr="00DD4C1D">
        <w:t>würde,</w:t>
      </w:r>
      <w:r>
        <w:t xml:space="preserve"> </w:t>
      </w:r>
      <w:r w:rsidR="002A2B04" w:rsidRPr="00DD4C1D">
        <w:t>gleichwie</w:t>
      </w:r>
      <w:r>
        <w:t xml:space="preserve"> </w:t>
      </w:r>
      <w:r w:rsidR="002A2B04" w:rsidRPr="00DD4C1D">
        <w:t>er</w:t>
      </w:r>
      <w:r>
        <w:t xml:space="preserve"> </w:t>
      </w:r>
      <w:r w:rsidR="00681FA0" w:rsidRPr="00DD4C1D">
        <w:t>erkannt</w:t>
      </w:r>
      <w:r>
        <w:t xml:space="preserve"> </w:t>
      </w:r>
      <w:r w:rsidR="00681FA0" w:rsidRPr="00DD4C1D">
        <w:t>worden</w:t>
      </w:r>
      <w:r>
        <w:t xml:space="preserve"> </w:t>
      </w:r>
      <w:r w:rsidR="00681FA0" w:rsidRPr="00DD4C1D">
        <w:t>ist</w:t>
      </w:r>
      <w:r>
        <w:t xml:space="preserve"> </w:t>
      </w:r>
      <w:r w:rsidR="00681FA0" w:rsidRPr="00DD4C1D">
        <w:t>(</w:t>
      </w:r>
      <w:r>
        <w:t xml:space="preserve">1. Korinther </w:t>
      </w:r>
      <w:r w:rsidR="00681FA0" w:rsidRPr="00DD4C1D">
        <w:t>13</w:t>
      </w:r>
      <w:r>
        <w:t>, 1</w:t>
      </w:r>
      <w:r w:rsidR="00681FA0" w:rsidRPr="00DD4C1D">
        <w:t>1.</w:t>
      </w:r>
      <w:r w:rsidR="002A2B04" w:rsidRPr="00DD4C1D">
        <w:t>12).</w:t>
      </w:r>
      <w:r>
        <w:t xml:space="preserve"> </w:t>
      </w:r>
      <w:r w:rsidR="002A2B04" w:rsidRPr="00DD4C1D">
        <w:t>Er</w:t>
      </w:r>
      <w:r>
        <w:t xml:space="preserve"> </w:t>
      </w:r>
      <w:r w:rsidR="002A2B04" w:rsidRPr="00DD4C1D">
        <w:t>wusste,</w:t>
      </w:r>
      <w:r>
        <w:t xml:space="preserve"> </w:t>
      </w:r>
      <w:r w:rsidR="002A2B04" w:rsidRPr="00DD4C1D">
        <w:t>dass</w:t>
      </w:r>
      <w:r>
        <w:t xml:space="preserve"> </w:t>
      </w:r>
      <w:r w:rsidR="002A2B04" w:rsidRPr="00DD4C1D">
        <w:t>er</w:t>
      </w:r>
      <w:r>
        <w:t xml:space="preserve"> </w:t>
      </w:r>
      <w:r w:rsidR="002A2B04" w:rsidRPr="00DD4C1D">
        <w:t>und</w:t>
      </w:r>
      <w:r>
        <w:t xml:space="preserve"> </w:t>
      </w:r>
      <w:r w:rsidR="002A2B04" w:rsidRPr="00DD4C1D">
        <w:t>auch</w:t>
      </w:r>
      <w:r>
        <w:t xml:space="preserve"> </w:t>
      </w:r>
      <w:r w:rsidR="002A2B04" w:rsidRPr="00DD4C1D">
        <w:t>die</w:t>
      </w:r>
      <w:r>
        <w:t xml:space="preserve"> </w:t>
      </w:r>
      <w:r w:rsidR="002A2B04" w:rsidRPr="00DD4C1D">
        <w:t>gläubigen</w:t>
      </w:r>
      <w:r>
        <w:t xml:space="preserve"> </w:t>
      </w:r>
      <w:r w:rsidR="002A2B04" w:rsidRPr="00DD4C1D">
        <w:t>Korinther</w:t>
      </w:r>
      <w:r>
        <w:t xml:space="preserve"> </w:t>
      </w:r>
      <w:r w:rsidR="002A2B04" w:rsidRPr="00DD4C1D">
        <w:t>verwandelt</w:t>
      </w:r>
      <w:r>
        <w:t xml:space="preserve"> </w:t>
      </w:r>
      <w:r w:rsidR="002A2B04" w:rsidRPr="00DD4C1D">
        <w:t>werden</w:t>
      </w:r>
      <w:r>
        <w:t xml:space="preserve"> </w:t>
      </w:r>
      <w:r w:rsidR="002A2B04" w:rsidRPr="00DD4C1D">
        <w:t>würden,</w:t>
      </w:r>
      <w:r>
        <w:t xml:space="preserve"> </w:t>
      </w:r>
      <w:r w:rsidR="002A2B04" w:rsidRPr="00DD4C1D">
        <w:t>das</w:t>
      </w:r>
      <w:r>
        <w:t xml:space="preserve"> </w:t>
      </w:r>
      <w:r w:rsidR="002A2B04" w:rsidRPr="00DD4C1D">
        <w:t>heißt,</w:t>
      </w:r>
      <w:r>
        <w:t xml:space="preserve"> </w:t>
      </w:r>
      <w:r w:rsidR="002A2B04" w:rsidRPr="00DD4C1D">
        <w:t>sie</w:t>
      </w:r>
      <w:r>
        <w:t xml:space="preserve"> </w:t>
      </w:r>
      <w:r w:rsidR="002A2B04" w:rsidRPr="00DD4C1D">
        <w:t>würden</w:t>
      </w:r>
      <w:r>
        <w:t xml:space="preserve"> </w:t>
      </w:r>
      <w:r w:rsidR="002A2B04" w:rsidRPr="00DD4C1D">
        <w:t>verherrlichte</w:t>
      </w:r>
      <w:r>
        <w:t xml:space="preserve"> </w:t>
      </w:r>
      <w:r w:rsidR="002A2B04" w:rsidRPr="00DD4C1D">
        <w:t>Leibe</w:t>
      </w:r>
      <w:r w:rsidR="00681FA0" w:rsidRPr="00DD4C1D">
        <w:t>r</w:t>
      </w:r>
      <w:r>
        <w:t xml:space="preserve"> </w:t>
      </w:r>
      <w:r w:rsidR="00681FA0" w:rsidRPr="00DD4C1D">
        <w:t>erhalten</w:t>
      </w:r>
      <w:r>
        <w:t xml:space="preserve"> </w:t>
      </w:r>
      <w:r w:rsidR="00681FA0" w:rsidRPr="00DD4C1D">
        <w:t>(</w:t>
      </w:r>
      <w:r>
        <w:t xml:space="preserve">1. Korinther </w:t>
      </w:r>
      <w:r w:rsidR="00681FA0" w:rsidRPr="00DD4C1D">
        <w:t>15</w:t>
      </w:r>
      <w:r>
        <w:t>, 5</w:t>
      </w:r>
      <w:r w:rsidR="00681FA0" w:rsidRPr="00DD4C1D">
        <w:t>1.</w:t>
      </w:r>
      <w:r w:rsidR="002A2B04" w:rsidRPr="00DD4C1D">
        <w:t>52</w:t>
      </w:r>
      <w:r>
        <w:t xml:space="preserve"> </w:t>
      </w:r>
      <w:r w:rsidR="002A2B04" w:rsidRPr="00DD4C1D">
        <w:t>und</w:t>
      </w:r>
      <w:r>
        <w:t xml:space="preserve"> 2. Korinther </w:t>
      </w:r>
      <w:r w:rsidR="002A2B04" w:rsidRPr="00DD4C1D">
        <w:t>5</w:t>
      </w:r>
      <w:r>
        <w:t xml:space="preserve">, 1 </w:t>
      </w:r>
      <w:r w:rsidR="002A2B04" w:rsidRPr="00DD4C1D">
        <w:t>u</w:t>
      </w:r>
      <w:r>
        <w:t xml:space="preserve"> </w:t>
      </w:r>
      <w:r w:rsidR="002A2B04" w:rsidRPr="00DD4C1D">
        <w:t>8).</w:t>
      </w:r>
      <w:r>
        <w:t xml:space="preserve"> </w:t>
      </w:r>
      <w:r w:rsidR="002A2B04" w:rsidRPr="00DD4C1D">
        <w:t>Den</w:t>
      </w:r>
      <w:r>
        <w:t xml:space="preserve"> </w:t>
      </w:r>
      <w:r w:rsidR="002A2B04" w:rsidRPr="00DD4C1D">
        <w:t>Philippern</w:t>
      </w:r>
      <w:r>
        <w:t xml:space="preserve"> </w:t>
      </w:r>
      <w:r w:rsidR="002A2B04" w:rsidRPr="00DD4C1D">
        <w:t>schreibt</w:t>
      </w:r>
      <w:r>
        <w:t xml:space="preserve"> </w:t>
      </w:r>
      <w:r w:rsidR="002A2B04" w:rsidRPr="00DD4C1D">
        <w:t>er,</w:t>
      </w:r>
      <w:r>
        <w:t xml:space="preserve"> </w:t>
      </w:r>
      <w:r w:rsidR="002A2B04" w:rsidRPr="00DD4C1D">
        <w:t>dass</w:t>
      </w:r>
      <w:r>
        <w:t xml:space="preserve"> </w:t>
      </w:r>
      <w:r w:rsidR="002A2B04" w:rsidRPr="00DD4C1D">
        <w:t>Sterben</w:t>
      </w:r>
      <w:r>
        <w:t xml:space="preserve"> </w:t>
      </w:r>
      <w:r w:rsidR="002A2B04" w:rsidRPr="00DD4C1D">
        <w:t>für</w:t>
      </w:r>
      <w:r>
        <w:t xml:space="preserve"> </w:t>
      </w:r>
      <w:r w:rsidR="002A2B04" w:rsidRPr="00DD4C1D">
        <w:t>ihn</w:t>
      </w:r>
      <w:r>
        <w:t xml:space="preserve"> </w:t>
      </w:r>
      <w:r w:rsidR="002A2B04" w:rsidRPr="00DD4C1D">
        <w:t>Gewinn</w:t>
      </w:r>
      <w:r>
        <w:t xml:space="preserve"> </w:t>
      </w:r>
      <w:r w:rsidR="002A2B04" w:rsidRPr="00DD4C1D">
        <w:t>sei</w:t>
      </w:r>
      <w:r>
        <w:t xml:space="preserve"> </w:t>
      </w:r>
      <w:r w:rsidR="002A2B04" w:rsidRPr="00DD4C1D">
        <w:t>(</w:t>
      </w:r>
      <w:r>
        <w:t xml:space="preserve">Philipper </w:t>
      </w:r>
      <w:r w:rsidR="002A2B04" w:rsidRPr="00DD4C1D">
        <w:t>1</w:t>
      </w:r>
      <w:r>
        <w:t>, 2</w:t>
      </w:r>
      <w:r w:rsidR="002A2B04" w:rsidRPr="00DD4C1D">
        <w:t>1)</w:t>
      </w:r>
      <w:r>
        <w:t xml:space="preserve"> </w:t>
      </w:r>
      <w:r w:rsidR="002A2B04" w:rsidRPr="00DD4C1D">
        <w:t>und</w:t>
      </w:r>
      <w:r>
        <w:t xml:space="preserve"> </w:t>
      </w:r>
      <w:r w:rsidR="002A2B04" w:rsidRPr="00DD4C1D">
        <w:t>es</w:t>
      </w:r>
      <w:r>
        <w:t xml:space="preserve"> </w:t>
      </w:r>
      <w:r w:rsidR="002A2B04" w:rsidRPr="00DD4C1D">
        <w:t>gibt</w:t>
      </w:r>
      <w:r>
        <w:t xml:space="preserve"> </w:t>
      </w:r>
      <w:r w:rsidR="002A2B04" w:rsidRPr="00DD4C1D">
        <w:t>keinen</w:t>
      </w:r>
      <w:r>
        <w:t xml:space="preserve"> </w:t>
      </w:r>
      <w:r w:rsidR="002A2B04" w:rsidRPr="00DD4C1D">
        <w:t>Hinweis</w:t>
      </w:r>
      <w:r w:rsidR="00681FA0" w:rsidRPr="00DD4C1D">
        <w:t>,</w:t>
      </w:r>
      <w:r>
        <w:t xml:space="preserve"> </w:t>
      </w:r>
      <w:r w:rsidR="00681FA0" w:rsidRPr="00DD4C1D">
        <w:t>dass</w:t>
      </w:r>
      <w:r>
        <w:t xml:space="preserve"> </w:t>
      </w:r>
      <w:r w:rsidR="00681FA0" w:rsidRPr="00DD4C1D">
        <w:t>das</w:t>
      </w:r>
      <w:r>
        <w:t xml:space="preserve"> </w:t>
      </w:r>
      <w:r w:rsidR="00681FA0" w:rsidRPr="00DD4C1D">
        <w:t>von</w:t>
      </w:r>
      <w:r>
        <w:t xml:space="preserve"> </w:t>
      </w:r>
      <w:r w:rsidR="00681FA0" w:rsidRPr="00DD4C1D">
        <w:t>seiner</w:t>
      </w:r>
      <w:r>
        <w:t xml:space="preserve"> </w:t>
      </w:r>
      <w:r w:rsidR="00681FA0" w:rsidRPr="00DD4C1D">
        <w:t>Treue</w:t>
      </w:r>
      <w:r>
        <w:t xml:space="preserve"> </w:t>
      </w:r>
      <w:r w:rsidR="00681FA0" w:rsidRPr="00DD4C1D">
        <w:t>abhing</w:t>
      </w:r>
      <w:r w:rsidR="002A2B04" w:rsidRPr="00DD4C1D">
        <w:t>.</w:t>
      </w:r>
      <w:r>
        <w:t xml:space="preserve"> </w:t>
      </w:r>
      <w:r w:rsidR="002A2B04" w:rsidRPr="00DD4C1D">
        <w:t>Er</w:t>
      </w:r>
      <w:r>
        <w:t xml:space="preserve"> </w:t>
      </w:r>
      <w:r w:rsidR="002A2B04" w:rsidRPr="00DD4C1D">
        <w:t>ermutigte</w:t>
      </w:r>
      <w:r>
        <w:t xml:space="preserve"> </w:t>
      </w:r>
      <w:r w:rsidR="002A2B04" w:rsidRPr="00DD4C1D">
        <w:t>sie</w:t>
      </w:r>
      <w:r>
        <w:t xml:space="preserve"> </w:t>
      </w:r>
      <w:r w:rsidR="002A2B04" w:rsidRPr="00DD4C1D">
        <w:t>mit</w:t>
      </w:r>
      <w:r>
        <w:t xml:space="preserve"> </w:t>
      </w:r>
      <w:r w:rsidR="002A2B04" w:rsidRPr="00DD4C1D">
        <w:t>der</w:t>
      </w:r>
      <w:r>
        <w:t xml:space="preserve"> </w:t>
      </w:r>
      <w:r w:rsidR="002A2B04" w:rsidRPr="00DD4C1D">
        <w:t>Gewissheit,</w:t>
      </w:r>
      <w:r>
        <w:t xml:space="preserve"> </w:t>
      </w:r>
      <w:r w:rsidR="002A2B04" w:rsidRPr="00DD4C1D">
        <w:t>dass</w:t>
      </w:r>
      <w:r>
        <w:t xml:space="preserve"> </w:t>
      </w:r>
      <w:r w:rsidR="002A2B04" w:rsidRPr="00DD4C1D">
        <w:t>der</w:t>
      </w:r>
      <w:r>
        <w:t xml:space="preserve"> </w:t>
      </w:r>
      <w:r w:rsidR="002A2B04" w:rsidRPr="00DD4C1D">
        <w:t>Herr</w:t>
      </w:r>
      <w:r>
        <w:t xml:space="preserve"> </w:t>
      </w:r>
      <w:r w:rsidR="002A2B04" w:rsidRPr="00DD4C1D">
        <w:t>Jesus</w:t>
      </w:r>
      <w:r>
        <w:t xml:space="preserve"> </w:t>
      </w:r>
      <w:r w:rsidR="002A2B04" w:rsidRPr="00DD4C1D">
        <w:t>ihre</w:t>
      </w:r>
      <w:r>
        <w:t xml:space="preserve"> </w:t>
      </w:r>
      <w:r w:rsidR="002A2B04" w:rsidRPr="00DD4C1D">
        <w:t>Leiber</w:t>
      </w:r>
      <w:r>
        <w:t xml:space="preserve"> </w:t>
      </w:r>
      <w:r w:rsidR="002A2B04" w:rsidRPr="00DD4C1D">
        <w:t>der</w:t>
      </w:r>
      <w:r>
        <w:t xml:space="preserve"> </w:t>
      </w:r>
      <w:r w:rsidR="002A2B04" w:rsidRPr="00DD4C1D">
        <w:t>Niedrigkeit</w:t>
      </w:r>
      <w:r>
        <w:t xml:space="preserve"> </w:t>
      </w:r>
      <w:r w:rsidR="002A2B04" w:rsidRPr="00DD4C1D">
        <w:t>verwandeln</w:t>
      </w:r>
      <w:r>
        <w:t xml:space="preserve"> </w:t>
      </w:r>
      <w:r w:rsidR="002A2B04" w:rsidRPr="00DD4C1D">
        <w:t>und</w:t>
      </w:r>
      <w:r>
        <w:t xml:space="preserve"> </w:t>
      </w:r>
      <w:r w:rsidR="002A2B04" w:rsidRPr="00DD4C1D">
        <w:t>sie</w:t>
      </w:r>
      <w:r>
        <w:t xml:space="preserve"> </w:t>
      </w:r>
      <w:r w:rsidR="002A2B04" w:rsidRPr="00DD4C1D">
        <w:t>umgestalten</w:t>
      </w:r>
      <w:r>
        <w:t xml:space="preserve"> </w:t>
      </w:r>
      <w:r w:rsidR="002A2B04" w:rsidRPr="00DD4C1D">
        <w:t>würde</w:t>
      </w:r>
      <w:r>
        <w:t xml:space="preserve"> </w:t>
      </w:r>
      <w:r w:rsidR="002A2B04" w:rsidRPr="00DD4C1D">
        <w:t>zur</w:t>
      </w:r>
      <w:r>
        <w:t xml:space="preserve"> </w:t>
      </w:r>
      <w:r w:rsidR="002A2B04" w:rsidRPr="00DD4C1D">
        <w:t>Gleichgestalt</w:t>
      </w:r>
      <w:r>
        <w:t xml:space="preserve"> </w:t>
      </w:r>
      <w:r w:rsidR="002A2B04" w:rsidRPr="00DD4C1D">
        <w:t>mit</w:t>
      </w:r>
      <w:r>
        <w:t xml:space="preserve"> </w:t>
      </w:r>
      <w:r w:rsidR="002A2B04" w:rsidRPr="00DD4C1D">
        <w:t>Seinem</w:t>
      </w:r>
      <w:r>
        <w:t xml:space="preserve"> </w:t>
      </w:r>
      <w:r w:rsidR="002A2B04" w:rsidRPr="00DD4C1D">
        <w:t>Leib</w:t>
      </w:r>
      <w:r>
        <w:t xml:space="preserve"> </w:t>
      </w:r>
      <w:r w:rsidR="002A2B04" w:rsidRPr="00DD4C1D">
        <w:t>der</w:t>
      </w:r>
      <w:r>
        <w:t xml:space="preserve"> </w:t>
      </w:r>
      <w:r w:rsidR="002A2B04" w:rsidRPr="00DD4C1D">
        <w:t>Herrlichkeit</w:t>
      </w:r>
      <w:r>
        <w:t xml:space="preserve"> </w:t>
      </w:r>
      <w:r w:rsidR="002A2B04" w:rsidRPr="00DD4C1D">
        <w:t>(</w:t>
      </w:r>
      <w:r>
        <w:t xml:space="preserve">Philipper </w:t>
      </w:r>
      <w:r w:rsidR="002A2B04" w:rsidRPr="00DD4C1D">
        <w:t>3</w:t>
      </w:r>
      <w:r>
        <w:t>, 2</w:t>
      </w:r>
      <w:r w:rsidR="002A2B04" w:rsidRPr="00DD4C1D">
        <w:t>1);</w:t>
      </w:r>
      <w:r>
        <w:t xml:space="preserve"> </w:t>
      </w:r>
      <w:r w:rsidR="002A2B04" w:rsidRPr="00DD4C1D">
        <w:t>er</w:t>
      </w:r>
      <w:r>
        <w:t xml:space="preserve"> </w:t>
      </w:r>
      <w:r w:rsidR="002A2B04" w:rsidRPr="00DD4C1D">
        <w:t>fügte</w:t>
      </w:r>
      <w:r>
        <w:t xml:space="preserve"> </w:t>
      </w:r>
      <w:r w:rsidR="002A2B04" w:rsidRPr="00DD4C1D">
        <w:t>nicht</w:t>
      </w:r>
      <w:r>
        <w:t xml:space="preserve"> </w:t>
      </w:r>
      <w:r w:rsidR="002A2B04" w:rsidRPr="00DD4C1D">
        <w:t>hinzu:</w:t>
      </w:r>
      <w:r>
        <w:t xml:space="preserve"> </w:t>
      </w:r>
      <w:r w:rsidR="002A2B04" w:rsidRPr="00DD4C1D">
        <w:t>»Falls</w:t>
      </w:r>
      <w:r>
        <w:t xml:space="preserve"> </w:t>
      </w:r>
      <w:r w:rsidR="002A2B04" w:rsidRPr="00DD4C1D">
        <w:t>ihr</w:t>
      </w:r>
      <w:r>
        <w:t xml:space="preserve"> </w:t>
      </w:r>
      <w:r w:rsidR="002A2B04" w:rsidRPr="00DD4C1D">
        <w:t>bis</w:t>
      </w:r>
      <w:r>
        <w:t xml:space="preserve"> </w:t>
      </w:r>
      <w:r w:rsidR="002A2B04" w:rsidRPr="00DD4C1D">
        <w:t>zum</w:t>
      </w:r>
      <w:r>
        <w:t xml:space="preserve"> </w:t>
      </w:r>
      <w:r w:rsidR="002A2B04" w:rsidRPr="00DD4C1D">
        <w:t>Ende</w:t>
      </w:r>
      <w:r>
        <w:t xml:space="preserve"> </w:t>
      </w:r>
      <w:r w:rsidR="002A2B04" w:rsidRPr="00DD4C1D">
        <w:t>durchhalten</w:t>
      </w:r>
      <w:r>
        <w:t xml:space="preserve"> </w:t>
      </w:r>
      <w:r w:rsidR="002A2B04" w:rsidRPr="00DD4C1D">
        <w:t>werdet.«</w:t>
      </w:r>
      <w:r>
        <w:t xml:space="preserve"> </w:t>
      </w:r>
      <w:r w:rsidR="002A2B04" w:rsidRPr="00DD4C1D">
        <w:t>Wie</w:t>
      </w:r>
      <w:r>
        <w:t xml:space="preserve"> </w:t>
      </w:r>
      <w:r w:rsidR="002A2B04" w:rsidRPr="00DD4C1D">
        <w:t>konnte</w:t>
      </w:r>
      <w:r>
        <w:t xml:space="preserve"> </w:t>
      </w:r>
      <w:r w:rsidR="002A2B04" w:rsidRPr="00DD4C1D">
        <w:t>er</w:t>
      </w:r>
      <w:r>
        <w:t xml:space="preserve"> </w:t>
      </w:r>
      <w:r w:rsidR="002A2B04" w:rsidRPr="00DD4C1D">
        <w:t>den</w:t>
      </w:r>
      <w:r>
        <w:t xml:space="preserve"> </w:t>
      </w:r>
      <w:r w:rsidR="002A2B04" w:rsidRPr="00DD4C1D">
        <w:t>Kolossern</w:t>
      </w:r>
      <w:r>
        <w:t xml:space="preserve"> </w:t>
      </w:r>
      <w:r w:rsidR="002A2B04" w:rsidRPr="00DD4C1D">
        <w:t>versprechen,</w:t>
      </w:r>
      <w:r>
        <w:t xml:space="preserve"> </w:t>
      </w:r>
      <w:r w:rsidR="002A2B04" w:rsidRPr="00DD4C1D">
        <w:t>dass</w:t>
      </w:r>
      <w:r>
        <w:t xml:space="preserve"> </w:t>
      </w:r>
      <w:r w:rsidR="002A2B04" w:rsidRPr="00DD4C1D">
        <w:t>sie</w:t>
      </w:r>
      <w:r>
        <w:t xml:space="preserve"> </w:t>
      </w:r>
      <w:r w:rsidR="002A2B04" w:rsidRPr="00DD4C1D">
        <w:t>mit</w:t>
      </w:r>
      <w:r>
        <w:t xml:space="preserve"> </w:t>
      </w:r>
      <w:r w:rsidR="002A2B04" w:rsidRPr="00DD4C1D">
        <w:t>Christus</w:t>
      </w:r>
      <w:r>
        <w:t xml:space="preserve"> </w:t>
      </w:r>
      <w:r w:rsidR="002A2B04" w:rsidRPr="00DD4C1D">
        <w:t>geoffenbart</w:t>
      </w:r>
      <w:r>
        <w:t xml:space="preserve"> </w:t>
      </w:r>
      <w:r w:rsidR="002A2B04" w:rsidRPr="00DD4C1D">
        <w:t>werden</w:t>
      </w:r>
      <w:r>
        <w:t xml:space="preserve"> </w:t>
      </w:r>
      <w:r w:rsidR="002A2B04" w:rsidRPr="00DD4C1D">
        <w:t>in</w:t>
      </w:r>
      <w:r>
        <w:t xml:space="preserve"> </w:t>
      </w:r>
      <w:r w:rsidR="002A2B04" w:rsidRPr="00DD4C1D">
        <w:t>Herrlic</w:t>
      </w:r>
      <w:r w:rsidR="00681FA0" w:rsidRPr="00DD4C1D">
        <w:t>hkeit</w:t>
      </w:r>
      <w:r>
        <w:t xml:space="preserve"> </w:t>
      </w:r>
      <w:r w:rsidR="00681FA0" w:rsidRPr="00DD4C1D">
        <w:t>(</w:t>
      </w:r>
      <w:r>
        <w:t xml:space="preserve">Kolosser </w:t>
      </w:r>
      <w:r w:rsidR="00681FA0" w:rsidRPr="00DD4C1D">
        <w:t>3</w:t>
      </w:r>
      <w:r>
        <w:t>, 4</w:t>
      </w:r>
      <w:r w:rsidR="00681FA0" w:rsidRPr="00DD4C1D">
        <w:t>),</w:t>
      </w:r>
      <w:r>
        <w:t xml:space="preserve"> </w:t>
      </w:r>
      <w:r w:rsidR="00681FA0" w:rsidRPr="00DD4C1D">
        <w:t>wenn</w:t>
      </w:r>
      <w:r>
        <w:t xml:space="preserve"> </w:t>
      </w:r>
      <w:r w:rsidR="00681FA0" w:rsidRPr="00DD4C1D">
        <w:t>sie</w:t>
      </w:r>
      <w:r>
        <w:t xml:space="preserve"> </w:t>
      </w:r>
      <w:r w:rsidR="00681FA0" w:rsidRPr="00DD4C1D">
        <w:t>erst</w:t>
      </w:r>
      <w:r>
        <w:t xml:space="preserve"> </w:t>
      </w:r>
      <w:r w:rsidR="00681FA0" w:rsidRPr="00DD4C1D">
        <w:t>s</w:t>
      </w:r>
      <w:r w:rsidR="002A2B04" w:rsidRPr="00DD4C1D">
        <w:t>eine</w:t>
      </w:r>
      <w:r>
        <w:t xml:space="preserve"> </w:t>
      </w:r>
      <w:r w:rsidR="002A2B04" w:rsidRPr="00DD4C1D">
        <w:t>Anordnungen</w:t>
      </w:r>
      <w:r>
        <w:t xml:space="preserve"> </w:t>
      </w:r>
      <w:r w:rsidR="002A2B04" w:rsidRPr="00DD4C1D">
        <w:t>befolgen</w:t>
      </w:r>
      <w:r>
        <w:t xml:space="preserve"> </w:t>
      </w:r>
      <w:r w:rsidR="002A2B04" w:rsidRPr="00DD4C1D">
        <w:t>müssten,</w:t>
      </w:r>
      <w:r>
        <w:t xml:space="preserve"> </w:t>
      </w:r>
      <w:r w:rsidR="002A2B04" w:rsidRPr="00DD4C1D">
        <w:t>um</w:t>
      </w:r>
      <w:r>
        <w:t xml:space="preserve"> </w:t>
      </w:r>
      <w:r w:rsidR="002A2B04" w:rsidRPr="00DD4C1D">
        <w:t>sicher</w:t>
      </w:r>
      <w:r>
        <w:t xml:space="preserve"> </w:t>
      </w:r>
      <w:r w:rsidR="002A2B04" w:rsidRPr="00DD4C1D">
        <w:t>zu</w:t>
      </w:r>
      <w:r>
        <w:t xml:space="preserve"> </w:t>
      </w:r>
      <w:r w:rsidR="002A2B04" w:rsidRPr="00DD4C1D">
        <w:t>sein?</w:t>
      </w:r>
      <w:r>
        <w:t xml:space="preserve"> </w:t>
      </w:r>
      <w:r w:rsidR="002A2B04" w:rsidRPr="00DD4C1D">
        <w:t>Wie</w:t>
      </w:r>
      <w:r>
        <w:t xml:space="preserve"> </w:t>
      </w:r>
      <w:r w:rsidR="002A2B04" w:rsidRPr="00DD4C1D">
        <w:t>hätte</w:t>
      </w:r>
      <w:r>
        <w:t xml:space="preserve"> </w:t>
      </w:r>
      <w:r w:rsidR="002A2B04" w:rsidRPr="00DD4C1D">
        <w:t>er</w:t>
      </w:r>
      <w:r>
        <w:t xml:space="preserve"> </w:t>
      </w:r>
      <w:r w:rsidR="002A2B04" w:rsidRPr="00DD4C1D">
        <w:t>das</w:t>
      </w:r>
      <w:r>
        <w:t xml:space="preserve"> </w:t>
      </w:r>
      <w:r w:rsidR="002A2B04" w:rsidRPr="00DD4C1D">
        <w:t>im</w:t>
      </w:r>
      <w:r>
        <w:t xml:space="preserve"> </w:t>
      </w:r>
      <w:r w:rsidR="002A2B04" w:rsidRPr="00DD4C1D">
        <w:t>Voraus</w:t>
      </w:r>
      <w:r>
        <w:t xml:space="preserve"> </w:t>
      </w:r>
      <w:r w:rsidR="002A2B04" w:rsidRPr="00DD4C1D">
        <w:t>wissen</w:t>
      </w:r>
      <w:r>
        <w:t xml:space="preserve"> </w:t>
      </w:r>
      <w:r w:rsidR="002A2B04" w:rsidRPr="00DD4C1D">
        <w:t>können?</w:t>
      </w:r>
      <w:r>
        <w:t xml:space="preserve"> </w:t>
      </w:r>
      <w:r w:rsidR="002A2B04" w:rsidRPr="00DD4C1D">
        <w:t>…</w:t>
      </w:r>
      <w:r>
        <w:t xml:space="preserve"> </w:t>
      </w:r>
      <w:r w:rsidR="002A2B04" w:rsidRPr="00DD4C1D">
        <w:t>Paulus</w:t>
      </w:r>
      <w:r>
        <w:t xml:space="preserve"> </w:t>
      </w:r>
      <w:r w:rsidR="002A2B04" w:rsidRPr="00DD4C1D">
        <w:t>rechnete</w:t>
      </w:r>
      <w:r>
        <w:t xml:space="preserve"> </w:t>
      </w:r>
      <w:r w:rsidR="002A2B04" w:rsidRPr="00DD4C1D">
        <w:t>damit,</w:t>
      </w:r>
      <w:r>
        <w:t xml:space="preserve"> </w:t>
      </w:r>
      <w:r w:rsidR="002A2B04" w:rsidRPr="00DD4C1D">
        <w:t>den</w:t>
      </w:r>
      <w:r>
        <w:t xml:space="preserve"> </w:t>
      </w:r>
      <w:r w:rsidR="002A2B04" w:rsidRPr="00DD4C1D">
        <w:t>Himmel</w:t>
      </w:r>
      <w:r>
        <w:t xml:space="preserve"> </w:t>
      </w:r>
      <w:r w:rsidR="002A2B04" w:rsidRPr="00DD4C1D">
        <w:t>zu</w:t>
      </w:r>
      <w:r>
        <w:t xml:space="preserve"> </w:t>
      </w:r>
      <w:r w:rsidR="002A2B04" w:rsidRPr="00DD4C1D">
        <w:t>erreichen</w:t>
      </w:r>
      <w:r>
        <w:t xml:space="preserve"> </w:t>
      </w:r>
      <w:r w:rsidR="002A2B04" w:rsidRPr="00DD4C1D">
        <w:t>und</w:t>
      </w:r>
      <w:r>
        <w:t xml:space="preserve"> </w:t>
      </w:r>
      <w:r w:rsidR="002A2B04" w:rsidRPr="00DD4C1D">
        <w:t>er</w:t>
      </w:r>
      <w:r>
        <w:t xml:space="preserve"> </w:t>
      </w:r>
      <w:r w:rsidR="002A2B04" w:rsidRPr="00DD4C1D">
        <w:t>rechnete</w:t>
      </w:r>
      <w:r>
        <w:t xml:space="preserve"> </w:t>
      </w:r>
      <w:r w:rsidR="002A2B04" w:rsidRPr="00DD4C1D">
        <w:t>damit,</w:t>
      </w:r>
      <w:r>
        <w:t xml:space="preserve"> </w:t>
      </w:r>
      <w:r w:rsidR="002A2B04" w:rsidRPr="00DD4C1D">
        <w:t>dass</w:t>
      </w:r>
      <w:r>
        <w:t xml:space="preserve"> </w:t>
      </w:r>
      <w:r w:rsidR="002A2B04" w:rsidRPr="00DD4C1D">
        <w:t>die</w:t>
      </w:r>
      <w:r>
        <w:t xml:space="preserve"> </w:t>
      </w:r>
      <w:r w:rsidR="002A2B04" w:rsidRPr="00DD4C1D">
        <w:t>Thessalonicher</w:t>
      </w:r>
      <w:r>
        <w:t xml:space="preserve"> </w:t>
      </w:r>
      <w:r w:rsidR="002A2B04" w:rsidRPr="00DD4C1D">
        <w:t>auch</w:t>
      </w:r>
      <w:r>
        <w:t xml:space="preserve"> </w:t>
      </w:r>
      <w:r w:rsidR="002A2B04" w:rsidRPr="00DD4C1D">
        <w:t>dort</w:t>
      </w:r>
      <w:r>
        <w:t xml:space="preserve"> </w:t>
      </w:r>
      <w:r w:rsidR="002A2B04" w:rsidRPr="00DD4C1D">
        <w:t>sein</w:t>
      </w:r>
      <w:r>
        <w:t xml:space="preserve"> </w:t>
      </w:r>
      <w:r w:rsidR="002A2B04" w:rsidRPr="00DD4C1D">
        <w:t>würden,</w:t>
      </w:r>
      <w:r>
        <w:t xml:space="preserve"> </w:t>
      </w:r>
      <w:r w:rsidR="002A2B04" w:rsidRPr="00DD4C1D">
        <w:t>denn</w:t>
      </w:r>
      <w:r>
        <w:t xml:space="preserve"> </w:t>
      </w:r>
      <w:r w:rsidR="002A2B04" w:rsidRPr="00DD4C1D">
        <w:t>er</w:t>
      </w:r>
      <w:r>
        <w:t xml:space="preserve"> </w:t>
      </w:r>
      <w:r w:rsidR="002A2B04" w:rsidRPr="00DD4C1D">
        <w:t>sagte:</w:t>
      </w:r>
      <w:r>
        <w:t xml:space="preserve"> </w:t>
      </w:r>
      <w:r w:rsidR="002A2B04" w:rsidRPr="00DD4C1D">
        <w:t>‚Denn</w:t>
      </w:r>
      <w:r>
        <w:t xml:space="preserve"> </w:t>
      </w:r>
      <w:r w:rsidR="002A2B04" w:rsidRPr="00DD4C1D">
        <w:t>wer</w:t>
      </w:r>
      <w:r>
        <w:t xml:space="preserve"> </w:t>
      </w:r>
      <w:r w:rsidR="002A2B04" w:rsidRPr="00DD4C1D">
        <w:t>ist</w:t>
      </w:r>
      <w:r>
        <w:t xml:space="preserve"> </w:t>
      </w:r>
      <w:r w:rsidR="002A2B04" w:rsidRPr="00DD4C1D">
        <w:t>unsere</w:t>
      </w:r>
      <w:r>
        <w:t xml:space="preserve"> </w:t>
      </w:r>
      <w:r w:rsidR="002A2B04" w:rsidRPr="00DD4C1D">
        <w:t>Hoffnung</w:t>
      </w:r>
      <w:r>
        <w:t xml:space="preserve"> </w:t>
      </w:r>
      <w:r w:rsidR="002A2B04" w:rsidRPr="00DD4C1D">
        <w:t>oder</w:t>
      </w:r>
      <w:r>
        <w:t xml:space="preserve"> </w:t>
      </w:r>
      <w:r w:rsidR="002A2B04" w:rsidRPr="00DD4C1D">
        <w:t>Freude</w:t>
      </w:r>
      <w:r>
        <w:t xml:space="preserve"> </w:t>
      </w:r>
      <w:r w:rsidR="002A2B04" w:rsidRPr="00DD4C1D">
        <w:t>oder</w:t>
      </w:r>
      <w:r>
        <w:t xml:space="preserve"> </w:t>
      </w:r>
      <w:r w:rsidR="002A2B04" w:rsidRPr="00DD4C1D">
        <w:t>Ruhmeskranz</w:t>
      </w:r>
      <w:r>
        <w:t xml:space="preserve"> </w:t>
      </w:r>
      <w:r w:rsidR="002A2B04" w:rsidRPr="00DD4C1D">
        <w:t>–</w:t>
      </w:r>
      <w:r>
        <w:t xml:space="preserve"> </w:t>
      </w:r>
      <w:r w:rsidR="002A2B04" w:rsidRPr="00DD4C1D">
        <w:t>nicht</w:t>
      </w:r>
      <w:r>
        <w:t xml:space="preserve"> </w:t>
      </w:r>
      <w:r w:rsidR="002A2B04" w:rsidRPr="00DD4C1D">
        <w:t>auch</w:t>
      </w:r>
      <w:r>
        <w:t xml:space="preserve"> </w:t>
      </w:r>
      <w:r w:rsidR="002A2B04" w:rsidRPr="00DD4C1D">
        <w:t>ihr?</w:t>
      </w:r>
      <w:r>
        <w:t xml:space="preserve"> </w:t>
      </w:r>
      <w:r w:rsidR="002A2B04" w:rsidRPr="00DD4C1D">
        <w:t>–</w:t>
      </w:r>
      <w:r>
        <w:t xml:space="preserve"> </w:t>
      </w:r>
      <w:r w:rsidR="002A2B04" w:rsidRPr="00DD4C1D">
        <w:t>vor</w:t>
      </w:r>
      <w:r>
        <w:t xml:space="preserve"> </w:t>
      </w:r>
      <w:r w:rsidR="002A2B04" w:rsidRPr="00DD4C1D">
        <w:t>unserem</w:t>
      </w:r>
      <w:r>
        <w:t xml:space="preserve"> </w:t>
      </w:r>
      <w:r w:rsidR="002A2B04" w:rsidRPr="00DD4C1D">
        <w:t>Herrn</w:t>
      </w:r>
      <w:r>
        <w:t xml:space="preserve"> </w:t>
      </w:r>
      <w:r w:rsidR="002A2B04" w:rsidRPr="00DD4C1D">
        <w:t>Jesus</w:t>
      </w:r>
      <w:r>
        <w:t xml:space="preserve"> </w:t>
      </w:r>
      <w:r w:rsidR="002A2B04" w:rsidRPr="00DD4C1D">
        <w:t>bei</w:t>
      </w:r>
      <w:r>
        <w:t xml:space="preserve"> </w:t>
      </w:r>
      <w:r w:rsidR="002A2B04" w:rsidRPr="00DD4C1D">
        <w:t>seiner</w:t>
      </w:r>
      <w:r>
        <w:t xml:space="preserve"> </w:t>
      </w:r>
      <w:r w:rsidR="002A2B04" w:rsidRPr="00DD4C1D">
        <w:t>Ankunft?’</w:t>
      </w:r>
      <w:r>
        <w:t xml:space="preserve"> </w:t>
      </w:r>
      <w:r w:rsidR="002A2B04" w:rsidRPr="00DD4C1D">
        <w:t>(</w:t>
      </w:r>
      <w:r>
        <w:t xml:space="preserve">1. Thessalonicher </w:t>
      </w:r>
      <w:r w:rsidR="002A2B04" w:rsidRPr="00DD4C1D">
        <w:t>2</w:t>
      </w:r>
      <w:r>
        <w:t>, 1</w:t>
      </w:r>
      <w:r w:rsidR="002A2B04" w:rsidRPr="00DD4C1D">
        <w:t>9).</w:t>
      </w:r>
      <w:r>
        <w:t xml:space="preserve"> </w:t>
      </w:r>
      <w:r w:rsidR="002A2B04" w:rsidRPr="00DD4C1D">
        <w:t>Er</w:t>
      </w:r>
      <w:r>
        <w:t xml:space="preserve"> </w:t>
      </w:r>
      <w:r w:rsidR="002A2B04" w:rsidRPr="00DD4C1D">
        <w:t>sagte</w:t>
      </w:r>
      <w:r>
        <w:t xml:space="preserve"> </w:t>
      </w:r>
      <w:r w:rsidR="002A2B04" w:rsidRPr="00DD4C1D">
        <w:t>nicht:</w:t>
      </w:r>
      <w:r>
        <w:t xml:space="preserve"> </w:t>
      </w:r>
      <w:r w:rsidR="002A2B04" w:rsidRPr="00DD4C1D">
        <w:t>»Aber</w:t>
      </w:r>
      <w:r>
        <w:t xml:space="preserve"> </w:t>
      </w:r>
      <w:r w:rsidR="002A2B04" w:rsidRPr="00DD4C1D">
        <w:t>ihr</w:t>
      </w:r>
      <w:r>
        <w:t xml:space="preserve"> </w:t>
      </w:r>
      <w:r w:rsidR="002A2B04" w:rsidRPr="00DD4C1D">
        <w:t>müsst</w:t>
      </w:r>
      <w:r>
        <w:t xml:space="preserve"> </w:t>
      </w:r>
      <w:r w:rsidR="002A2B04" w:rsidRPr="00DD4C1D">
        <w:t>weiterhin</w:t>
      </w:r>
      <w:r>
        <w:t xml:space="preserve"> </w:t>
      </w:r>
      <w:r w:rsidR="002A2B04" w:rsidRPr="00DD4C1D">
        <w:t>glauben</w:t>
      </w:r>
      <w:r>
        <w:t xml:space="preserve"> </w:t>
      </w:r>
      <w:r w:rsidR="002A2B04" w:rsidRPr="00DD4C1D">
        <w:t>und</w:t>
      </w:r>
      <w:r>
        <w:t xml:space="preserve"> </w:t>
      </w:r>
      <w:r w:rsidR="002A2B04" w:rsidRPr="00DD4C1D">
        <w:t>ich</w:t>
      </w:r>
      <w:r>
        <w:t xml:space="preserve"> </w:t>
      </w:r>
      <w:r w:rsidR="002A2B04" w:rsidRPr="00DD4C1D">
        <w:t>auch«,</w:t>
      </w:r>
      <w:r>
        <w:t xml:space="preserve"> </w:t>
      </w:r>
      <w:r w:rsidR="002A2B04" w:rsidRPr="00DD4C1D">
        <w:t>denn</w:t>
      </w:r>
      <w:r>
        <w:t xml:space="preserve"> </w:t>
      </w:r>
      <w:r w:rsidR="002A2B04" w:rsidRPr="00DD4C1D">
        <w:t>er</w:t>
      </w:r>
      <w:r>
        <w:t xml:space="preserve"> </w:t>
      </w:r>
      <w:r w:rsidR="002A2B04" w:rsidRPr="00DD4C1D">
        <w:t>wusste</w:t>
      </w:r>
      <w:r>
        <w:t xml:space="preserve"> </w:t>
      </w:r>
      <w:r w:rsidR="002A2B04" w:rsidRPr="00DD4C1D">
        <w:t>es</w:t>
      </w:r>
      <w:r>
        <w:t xml:space="preserve"> </w:t>
      </w:r>
      <w:r w:rsidR="002A2B04" w:rsidRPr="00DD4C1D">
        <w:t>im</w:t>
      </w:r>
      <w:r>
        <w:t xml:space="preserve"> </w:t>
      </w:r>
      <w:r w:rsidR="002A2B04" w:rsidRPr="00DD4C1D">
        <w:t>Voraus.</w:t>
      </w:r>
      <w:r>
        <w:t xml:space="preserve"> </w:t>
      </w:r>
    </w:p>
    <w:p w14:paraId="6ECB4A06" w14:textId="5DB37035" w:rsidR="00F641D2" w:rsidRPr="00DD4C1D" w:rsidRDefault="001478F8" w:rsidP="002C0189">
      <w:r>
        <w:t xml:space="preserve">    </w:t>
      </w:r>
      <w:r w:rsidR="002A2B04" w:rsidRPr="00DD4C1D">
        <w:t>…</w:t>
      </w:r>
      <w:r>
        <w:t xml:space="preserve"> </w:t>
      </w:r>
      <w:r w:rsidR="002A2B04" w:rsidRPr="00DD4C1D">
        <w:t>Paulus</w:t>
      </w:r>
      <w:r>
        <w:t xml:space="preserve"> </w:t>
      </w:r>
      <w:r w:rsidR="002A2B04" w:rsidRPr="00DD4C1D">
        <w:t>hat</w:t>
      </w:r>
      <w:r>
        <w:t xml:space="preserve"> </w:t>
      </w:r>
      <w:r w:rsidR="002A2B04" w:rsidRPr="00DD4C1D">
        <w:t>nicht</w:t>
      </w:r>
      <w:r>
        <w:t xml:space="preserve"> </w:t>
      </w:r>
      <w:r w:rsidR="002A2B04" w:rsidRPr="00DD4C1D">
        <w:t>auf</w:t>
      </w:r>
      <w:r>
        <w:t xml:space="preserve"> </w:t>
      </w:r>
      <w:r w:rsidR="002A2B04" w:rsidRPr="00DD4C1D">
        <w:t>seine</w:t>
      </w:r>
      <w:r>
        <w:t xml:space="preserve"> </w:t>
      </w:r>
      <w:r w:rsidR="002A2B04" w:rsidRPr="00DD4C1D">
        <w:t>eigene</w:t>
      </w:r>
      <w:r>
        <w:t xml:space="preserve"> </w:t>
      </w:r>
      <w:r w:rsidR="002A2B04" w:rsidRPr="00DD4C1D">
        <w:t>Kraft</w:t>
      </w:r>
      <w:r>
        <w:t xml:space="preserve"> </w:t>
      </w:r>
      <w:r w:rsidR="002A2B04" w:rsidRPr="00DD4C1D">
        <w:t>vertraut,</w:t>
      </w:r>
      <w:r>
        <w:t xml:space="preserve"> </w:t>
      </w:r>
      <w:r w:rsidR="002A2B04" w:rsidRPr="00DD4C1D">
        <w:t>sondern</w:t>
      </w:r>
      <w:r>
        <w:t xml:space="preserve"> </w:t>
      </w:r>
      <w:r w:rsidR="002A2B04" w:rsidRPr="00DD4C1D">
        <w:t>sich</w:t>
      </w:r>
      <w:r>
        <w:t xml:space="preserve"> </w:t>
      </w:r>
      <w:r w:rsidR="002A2B04" w:rsidRPr="00DD4C1D">
        <w:t>darauf</w:t>
      </w:r>
      <w:r>
        <w:t xml:space="preserve"> </w:t>
      </w:r>
      <w:r w:rsidR="002A2B04" w:rsidRPr="00DD4C1D">
        <w:t>verlassen,</w:t>
      </w:r>
      <w:r>
        <w:t xml:space="preserve"> </w:t>
      </w:r>
      <w:r w:rsidR="002A2B04" w:rsidRPr="00DD4C1D">
        <w:t>dass</w:t>
      </w:r>
      <w:r>
        <w:t xml:space="preserve"> </w:t>
      </w:r>
      <w:r w:rsidR="002A2B04" w:rsidRPr="00DD4C1D">
        <w:t>der</w:t>
      </w:r>
      <w:r>
        <w:t xml:space="preserve"> </w:t>
      </w:r>
      <w:r w:rsidR="002A2B04" w:rsidRPr="00DD4C1D">
        <w:t>Herr</w:t>
      </w:r>
      <w:r>
        <w:t xml:space="preserve"> </w:t>
      </w:r>
      <w:r w:rsidR="002A2B04" w:rsidRPr="00DD4C1D">
        <w:t>ihn</w:t>
      </w:r>
      <w:r>
        <w:t xml:space="preserve"> </w:t>
      </w:r>
      <w:r w:rsidR="002A2B04" w:rsidRPr="00DD4C1D">
        <w:t>bewahren</w:t>
      </w:r>
      <w:r>
        <w:t xml:space="preserve"> </w:t>
      </w:r>
      <w:r w:rsidR="002A2B04" w:rsidRPr="00DD4C1D">
        <w:t>und</w:t>
      </w:r>
      <w:r>
        <w:t xml:space="preserve"> </w:t>
      </w:r>
      <w:r w:rsidR="002A2B04" w:rsidRPr="00DD4C1D">
        <w:t>in</w:t>
      </w:r>
      <w:r>
        <w:t xml:space="preserve"> </w:t>
      </w:r>
      <w:r w:rsidR="002A2B04" w:rsidRPr="00DD4C1D">
        <w:t>Sei</w:t>
      </w:r>
      <w:r w:rsidR="00681FA0" w:rsidRPr="00DD4C1D">
        <w:t>n</w:t>
      </w:r>
      <w:r>
        <w:t xml:space="preserve"> </w:t>
      </w:r>
      <w:r w:rsidR="00681FA0" w:rsidRPr="00DD4C1D">
        <w:t>himmlisches</w:t>
      </w:r>
      <w:r>
        <w:t xml:space="preserve"> </w:t>
      </w:r>
      <w:r w:rsidR="00681FA0" w:rsidRPr="00DD4C1D">
        <w:t>Königreich</w:t>
      </w:r>
      <w:r>
        <w:t xml:space="preserve"> </w:t>
      </w:r>
      <w:r w:rsidR="002A2B04" w:rsidRPr="00DD4C1D">
        <w:t>retten</w:t>
      </w:r>
      <w:r>
        <w:t xml:space="preserve"> </w:t>
      </w:r>
      <w:r w:rsidR="002A2B04" w:rsidRPr="00DD4C1D">
        <w:t>würde</w:t>
      </w:r>
      <w:r>
        <w:t xml:space="preserve"> </w:t>
      </w:r>
      <w:r w:rsidR="002A2B04" w:rsidRPr="00DD4C1D">
        <w:t>(</w:t>
      </w:r>
      <w:r>
        <w:t xml:space="preserve">2. Timotheus </w:t>
      </w:r>
      <w:r w:rsidR="002A2B04" w:rsidRPr="00DD4C1D">
        <w:t>4</w:t>
      </w:r>
      <w:r>
        <w:t>, 8</w:t>
      </w:r>
      <w:r w:rsidR="002A2B04" w:rsidRPr="00DD4C1D">
        <w:t>.18).</w:t>
      </w:r>
      <w:r w:rsidR="00DC60E6" w:rsidRPr="00DD4C1D">
        <w:t>“</w:t>
      </w:r>
      <w:r w:rsidR="002A2B04" w:rsidRPr="00DD4C1D">
        <w:rPr>
          <w:rStyle w:val="Funotenzeichen"/>
        </w:rPr>
        <w:footnoteReference w:id="23"/>
      </w:r>
      <w:r>
        <w:t xml:space="preserve"> </w:t>
      </w:r>
    </w:p>
    <w:p w14:paraId="07E3C8E9" w14:textId="77777777" w:rsidR="00D12483" w:rsidRPr="00DD4C1D" w:rsidRDefault="00D12483" w:rsidP="002C0189"/>
    <w:p w14:paraId="489F4885" w14:textId="77EF91DB" w:rsidR="00C840C5" w:rsidRPr="00DD4C1D" w:rsidRDefault="001478F8" w:rsidP="002C0189">
      <w:r>
        <w:t xml:space="preserve">    </w:t>
      </w:r>
      <w:r w:rsidR="00CB7093" w:rsidRPr="00DD4C1D">
        <w:t>Antwort</w:t>
      </w:r>
      <w:r>
        <w:t xml:space="preserve"> </w:t>
      </w:r>
    </w:p>
    <w:p w14:paraId="21ADE0CC" w14:textId="0FA84FA8" w:rsidR="00983243" w:rsidRPr="00DD4C1D" w:rsidRDefault="00D12483" w:rsidP="002C0189">
      <w:r w:rsidRPr="00DD4C1D">
        <w:t>Der</w:t>
      </w:r>
      <w:r w:rsidR="001478F8">
        <w:t xml:space="preserve"> </w:t>
      </w:r>
      <w:r w:rsidRPr="00DD4C1D">
        <w:t>letzte</w:t>
      </w:r>
      <w:r w:rsidR="001478F8">
        <w:t xml:space="preserve"> </w:t>
      </w:r>
      <w:r w:rsidRPr="00DD4C1D">
        <w:t>Satz</w:t>
      </w:r>
      <w:r w:rsidR="001478F8">
        <w:t xml:space="preserve"> </w:t>
      </w:r>
      <w:r w:rsidRPr="00DD4C1D">
        <w:t>ist</w:t>
      </w:r>
      <w:r w:rsidR="001478F8">
        <w:t xml:space="preserve"> </w:t>
      </w:r>
      <w:r w:rsidRPr="00DD4C1D">
        <w:t>die</w:t>
      </w:r>
      <w:r w:rsidR="001478F8">
        <w:t xml:space="preserve"> </w:t>
      </w:r>
      <w:r w:rsidRPr="00DD4C1D">
        <w:t>Antwort.</w:t>
      </w:r>
      <w:r w:rsidR="001478F8">
        <w:t xml:space="preserve"> </w:t>
      </w:r>
      <w:r w:rsidR="002A2B04" w:rsidRPr="00DD4C1D">
        <w:t>Paulus</w:t>
      </w:r>
      <w:r w:rsidR="001478F8">
        <w:t xml:space="preserve"> </w:t>
      </w:r>
      <w:r w:rsidR="002A2B04" w:rsidRPr="00DD4C1D">
        <w:t>hegte</w:t>
      </w:r>
      <w:r w:rsidR="001478F8">
        <w:t xml:space="preserve"> </w:t>
      </w:r>
      <w:r w:rsidR="002A2B04" w:rsidRPr="00DD4C1D">
        <w:t>keinen</w:t>
      </w:r>
      <w:r w:rsidR="001478F8">
        <w:t xml:space="preserve"> </w:t>
      </w:r>
      <w:r w:rsidR="002A2B04" w:rsidRPr="00DD4C1D">
        <w:t>Zweifel,</w:t>
      </w:r>
      <w:r w:rsidR="001478F8">
        <w:t xml:space="preserve"> </w:t>
      </w:r>
      <w:r w:rsidR="002A2B04" w:rsidRPr="00DD4C1D">
        <w:rPr>
          <w:spacing w:val="34"/>
        </w:rPr>
        <w:t>weil</w:t>
      </w:r>
      <w:r w:rsidR="001478F8">
        <w:t xml:space="preserve"> </w:t>
      </w:r>
      <w:r w:rsidR="002A2B04" w:rsidRPr="00DD4C1D">
        <w:t>er</w:t>
      </w:r>
      <w:r w:rsidR="001478F8">
        <w:t xml:space="preserve"> </w:t>
      </w:r>
      <w:r w:rsidR="002A2B04" w:rsidRPr="00DD4C1D">
        <w:t>sich</w:t>
      </w:r>
      <w:r w:rsidR="001478F8">
        <w:t xml:space="preserve"> </w:t>
      </w:r>
      <w:r w:rsidR="002A2B04" w:rsidRPr="00DD4C1D">
        <w:t>einzig</w:t>
      </w:r>
      <w:r w:rsidR="001478F8">
        <w:t xml:space="preserve"> </w:t>
      </w:r>
      <w:r w:rsidR="002A2B04" w:rsidRPr="00DD4C1D">
        <w:t>und</w:t>
      </w:r>
      <w:r w:rsidR="001478F8">
        <w:t xml:space="preserve"> </w:t>
      </w:r>
      <w:r w:rsidR="002A2B04" w:rsidRPr="00DD4C1D">
        <w:t>allein</w:t>
      </w:r>
      <w:r w:rsidR="001478F8">
        <w:t xml:space="preserve"> </w:t>
      </w:r>
      <w:r w:rsidR="002A2B04" w:rsidRPr="00DD4C1D">
        <w:t>auf</w:t>
      </w:r>
      <w:r w:rsidR="001478F8">
        <w:t xml:space="preserve"> </w:t>
      </w:r>
      <w:r w:rsidR="002A2B04" w:rsidRPr="00DD4C1D">
        <w:t>Christus</w:t>
      </w:r>
      <w:r w:rsidR="001478F8">
        <w:t xml:space="preserve"> </w:t>
      </w:r>
      <w:r w:rsidR="002A2B04" w:rsidRPr="00DD4C1D">
        <w:t>verließ.</w:t>
      </w:r>
      <w:r w:rsidR="001478F8">
        <w:t xml:space="preserve"> </w:t>
      </w:r>
      <w:r w:rsidR="002A2B04" w:rsidRPr="00DD4C1D">
        <w:t>Wer</w:t>
      </w:r>
      <w:r w:rsidR="001478F8">
        <w:t xml:space="preserve"> </w:t>
      </w:r>
      <w:r w:rsidR="002A2B04" w:rsidRPr="00DD4C1D">
        <w:t>so</w:t>
      </w:r>
      <w:r w:rsidR="001478F8">
        <w:t xml:space="preserve"> </w:t>
      </w:r>
      <w:r w:rsidR="002A2B04" w:rsidRPr="00DD4C1D">
        <w:t>glaubt,</w:t>
      </w:r>
      <w:r w:rsidR="001478F8">
        <w:t xml:space="preserve"> </w:t>
      </w:r>
      <w:r w:rsidR="002A2B04" w:rsidRPr="00DD4C1D">
        <w:t>darf</w:t>
      </w:r>
      <w:r w:rsidR="001478F8">
        <w:t xml:space="preserve"> </w:t>
      </w:r>
      <w:r w:rsidR="002A2B04" w:rsidRPr="00DD4C1D">
        <w:t>seines</w:t>
      </w:r>
      <w:r w:rsidR="001478F8">
        <w:t xml:space="preserve"> </w:t>
      </w:r>
      <w:r w:rsidR="002A2B04" w:rsidRPr="00DD4C1D">
        <w:t>Heils</w:t>
      </w:r>
      <w:r w:rsidR="001478F8">
        <w:t xml:space="preserve"> </w:t>
      </w:r>
      <w:r w:rsidR="002A2B04" w:rsidRPr="00DD4C1D">
        <w:t>sicher</w:t>
      </w:r>
      <w:r w:rsidR="001478F8">
        <w:t xml:space="preserve"> </w:t>
      </w:r>
      <w:r w:rsidR="002A2B04" w:rsidRPr="00DD4C1D">
        <w:t>sein.</w:t>
      </w:r>
      <w:r w:rsidR="001478F8">
        <w:t xml:space="preserve"> </w:t>
      </w:r>
      <w:r w:rsidR="002A2B04" w:rsidRPr="00DD4C1D">
        <w:t>Insofern</w:t>
      </w:r>
      <w:r w:rsidR="001478F8">
        <w:t xml:space="preserve"> </w:t>
      </w:r>
      <w:r w:rsidR="002A2B04" w:rsidRPr="00DD4C1D">
        <w:t>die</w:t>
      </w:r>
      <w:r w:rsidR="001478F8">
        <w:t xml:space="preserve"> </w:t>
      </w:r>
      <w:r w:rsidR="002A2B04" w:rsidRPr="00DD4C1D">
        <w:t>Philipper</w:t>
      </w:r>
      <w:r w:rsidR="001478F8">
        <w:t xml:space="preserve"> </w:t>
      </w:r>
      <w:r w:rsidR="002A2B04" w:rsidRPr="00DD4C1D">
        <w:t>und</w:t>
      </w:r>
      <w:r w:rsidR="001478F8">
        <w:t xml:space="preserve"> </w:t>
      </w:r>
      <w:r w:rsidR="002A2B04" w:rsidRPr="00DD4C1D">
        <w:t>Korinther</w:t>
      </w:r>
      <w:r w:rsidR="001478F8">
        <w:t xml:space="preserve"> </w:t>
      </w:r>
      <w:r w:rsidR="002A2B04" w:rsidRPr="00DD4C1D">
        <w:t>ebenfalls</w:t>
      </w:r>
      <w:r w:rsidR="001478F8">
        <w:t xml:space="preserve"> </w:t>
      </w:r>
      <w:r w:rsidRPr="00DD4C1D">
        <w:t>sich</w:t>
      </w:r>
      <w:r w:rsidR="001478F8">
        <w:t xml:space="preserve"> </w:t>
      </w:r>
      <w:r w:rsidRPr="00DD4C1D">
        <w:t>einzig</w:t>
      </w:r>
      <w:r w:rsidR="001478F8">
        <w:t xml:space="preserve"> </w:t>
      </w:r>
      <w:r w:rsidRPr="00DD4C1D">
        <w:t>und</w:t>
      </w:r>
      <w:r w:rsidR="001478F8">
        <w:t xml:space="preserve"> </w:t>
      </w:r>
      <w:r w:rsidRPr="00DD4C1D">
        <w:t>allein</w:t>
      </w:r>
      <w:r w:rsidR="001478F8">
        <w:t xml:space="preserve"> </w:t>
      </w:r>
      <w:r w:rsidRPr="00DD4C1D">
        <w:t>auf</w:t>
      </w:r>
      <w:r w:rsidR="001478F8">
        <w:t xml:space="preserve"> </w:t>
      </w:r>
      <w:r w:rsidRPr="00DD4C1D">
        <w:t>Christus</w:t>
      </w:r>
      <w:r w:rsidR="001478F8">
        <w:t xml:space="preserve"> </w:t>
      </w:r>
      <w:r w:rsidRPr="00DD4C1D">
        <w:t>verließen</w:t>
      </w:r>
      <w:r w:rsidR="002A2B04" w:rsidRPr="00DD4C1D">
        <w:t>,</w:t>
      </w:r>
      <w:r w:rsidR="001478F8">
        <w:t xml:space="preserve"> </w:t>
      </w:r>
      <w:r w:rsidR="002A2B04" w:rsidRPr="00DD4C1D">
        <w:t>konnte</w:t>
      </w:r>
      <w:r w:rsidR="001478F8">
        <w:t xml:space="preserve"> </w:t>
      </w:r>
      <w:r w:rsidR="002A2B04" w:rsidRPr="00DD4C1D">
        <w:t>Paulus</w:t>
      </w:r>
      <w:r w:rsidR="001478F8">
        <w:t xml:space="preserve"> </w:t>
      </w:r>
      <w:r w:rsidR="002A2B04" w:rsidRPr="00DD4C1D">
        <w:t>sie</w:t>
      </w:r>
      <w:r w:rsidR="001478F8">
        <w:t xml:space="preserve"> </w:t>
      </w:r>
      <w:r w:rsidR="002A2B04" w:rsidRPr="00DD4C1D">
        <w:t>des</w:t>
      </w:r>
      <w:r w:rsidR="001478F8">
        <w:t xml:space="preserve"> </w:t>
      </w:r>
      <w:r w:rsidR="002A2B04" w:rsidRPr="00DD4C1D">
        <w:t>ewigen</w:t>
      </w:r>
      <w:r w:rsidR="001478F8">
        <w:t xml:space="preserve"> </w:t>
      </w:r>
      <w:r w:rsidR="002A2B04" w:rsidRPr="00DD4C1D">
        <w:t>Heils</w:t>
      </w:r>
      <w:r w:rsidR="001478F8">
        <w:t xml:space="preserve"> </w:t>
      </w:r>
      <w:r w:rsidR="002A2B04" w:rsidRPr="00DD4C1D">
        <w:t>versichern.</w:t>
      </w:r>
      <w:r w:rsidR="001478F8">
        <w:t xml:space="preserve"> </w:t>
      </w:r>
      <w:r w:rsidR="002A2B04" w:rsidRPr="00DD4C1D">
        <w:t>Das</w:t>
      </w:r>
      <w:r w:rsidR="001478F8">
        <w:t xml:space="preserve"> </w:t>
      </w:r>
      <w:r w:rsidR="002A2B04" w:rsidRPr="00DD4C1D">
        <w:t>schließt</w:t>
      </w:r>
      <w:r w:rsidR="001478F8">
        <w:t xml:space="preserve"> </w:t>
      </w:r>
      <w:r w:rsidR="002A2B04" w:rsidRPr="00DD4C1D">
        <w:t>aber</w:t>
      </w:r>
      <w:r w:rsidR="001478F8">
        <w:t xml:space="preserve"> </w:t>
      </w:r>
      <w:r w:rsidR="002A2B04" w:rsidRPr="00DD4C1D">
        <w:t>nicht</w:t>
      </w:r>
      <w:r w:rsidR="001478F8">
        <w:t xml:space="preserve"> </w:t>
      </w:r>
      <w:r w:rsidR="002A2B04" w:rsidRPr="00DD4C1D">
        <w:t>aus,</w:t>
      </w:r>
      <w:r w:rsidR="001478F8">
        <w:t xml:space="preserve"> </w:t>
      </w:r>
      <w:r w:rsidR="002A2B04" w:rsidRPr="00DD4C1D">
        <w:t>dass</w:t>
      </w:r>
      <w:r w:rsidR="001478F8">
        <w:t xml:space="preserve"> </w:t>
      </w:r>
      <w:r w:rsidR="002A2B04" w:rsidRPr="00DD4C1D">
        <w:t>dieselben</w:t>
      </w:r>
      <w:r w:rsidR="001478F8">
        <w:t xml:space="preserve"> </w:t>
      </w:r>
      <w:r w:rsidR="002A2B04" w:rsidRPr="00DD4C1D">
        <w:t>Philipper</w:t>
      </w:r>
      <w:r w:rsidR="001478F8">
        <w:t xml:space="preserve"> </w:t>
      </w:r>
      <w:r w:rsidR="002A2B04" w:rsidRPr="00DD4C1D">
        <w:t>und</w:t>
      </w:r>
      <w:r w:rsidR="001478F8">
        <w:t xml:space="preserve"> </w:t>
      </w:r>
      <w:r w:rsidR="002A2B04" w:rsidRPr="00DD4C1D">
        <w:t>Korinther</w:t>
      </w:r>
      <w:r w:rsidR="001478F8">
        <w:t xml:space="preserve"> </w:t>
      </w:r>
      <w:r w:rsidR="002A2B04" w:rsidRPr="00DD4C1D">
        <w:t>nicht</w:t>
      </w:r>
      <w:r w:rsidR="001478F8">
        <w:t xml:space="preserve"> </w:t>
      </w:r>
      <w:r w:rsidR="002A2B04" w:rsidRPr="00DD4C1D">
        <w:t>auch</w:t>
      </w:r>
      <w:r w:rsidR="001478F8">
        <w:t xml:space="preserve"> </w:t>
      </w:r>
      <w:r w:rsidR="002A2B04" w:rsidRPr="00DD4C1D">
        <w:t>aufgerufen</w:t>
      </w:r>
      <w:r w:rsidR="001478F8">
        <w:t xml:space="preserve"> </w:t>
      </w:r>
      <w:r w:rsidR="002A2B04" w:rsidRPr="00DD4C1D">
        <w:t>werden,</w:t>
      </w:r>
      <w:r w:rsidR="001478F8">
        <w:t xml:space="preserve"> </w:t>
      </w:r>
      <w:r w:rsidR="002A2B04" w:rsidRPr="00DD4C1D">
        <w:t>an</w:t>
      </w:r>
      <w:r w:rsidR="001478F8">
        <w:t xml:space="preserve"> </w:t>
      </w:r>
      <w:r w:rsidR="002A2B04" w:rsidRPr="00DD4C1D">
        <w:t>Christus</w:t>
      </w:r>
      <w:r w:rsidR="001478F8">
        <w:t xml:space="preserve"> </w:t>
      </w:r>
      <w:r w:rsidR="002A2B04" w:rsidRPr="00DD4C1D">
        <w:t>und</w:t>
      </w:r>
      <w:r w:rsidR="001478F8">
        <w:t xml:space="preserve"> </w:t>
      </w:r>
      <w:r w:rsidR="002A2B04" w:rsidRPr="00DD4C1D">
        <w:t>dem</w:t>
      </w:r>
      <w:r w:rsidR="001478F8">
        <w:t xml:space="preserve"> </w:t>
      </w:r>
      <w:r w:rsidR="002A2B04" w:rsidRPr="00DD4C1D">
        <w:t>Evangelium</w:t>
      </w:r>
      <w:r w:rsidR="001478F8">
        <w:t xml:space="preserve"> </w:t>
      </w:r>
      <w:r w:rsidR="002A2B04" w:rsidRPr="00DD4C1D">
        <w:rPr>
          <w:spacing w:val="34"/>
        </w:rPr>
        <w:t>festzuhalten</w:t>
      </w:r>
      <w:r w:rsidR="00731796" w:rsidRPr="00DD4C1D">
        <w:rPr>
          <w:spacing w:val="34"/>
        </w:rPr>
        <w:t>.</w:t>
      </w:r>
      <w:r w:rsidR="001478F8">
        <w:t xml:space="preserve"> </w:t>
      </w:r>
      <w:r w:rsidR="007D2C91" w:rsidRPr="00DD4C1D">
        <w:t>(Vgl</w:t>
      </w:r>
      <w:r w:rsidR="002A2B04" w:rsidRPr="00DD4C1D">
        <w:t>.</w:t>
      </w:r>
      <w:r w:rsidR="001478F8">
        <w:t xml:space="preserve"> 1. Korinther </w:t>
      </w:r>
      <w:r w:rsidR="002A2B04" w:rsidRPr="00DD4C1D">
        <w:t>15</w:t>
      </w:r>
      <w:r w:rsidR="001478F8">
        <w:t>, 2</w:t>
      </w:r>
      <w:r w:rsidR="002A2B04" w:rsidRPr="00DD4C1D">
        <w:t>;</w:t>
      </w:r>
      <w:r w:rsidR="001478F8">
        <w:t xml:space="preserve"> Philipper </w:t>
      </w:r>
      <w:r w:rsidR="002A2B04" w:rsidRPr="00DD4C1D">
        <w:t>2</w:t>
      </w:r>
      <w:r w:rsidR="001478F8">
        <w:t>, 1</w:t>
      </w:r>
      <w:r w:rsidR="002A2B04" w:rsidRPr="00DD4C1D">
        <w:t>2.16;</w:t>
      </w:r>
      <w:r w:rsidR="001478F8">
        <w:t xml:space="preserve"> </w:t>
      </w:r>
      <w:r w:rsidR="002A2B04" w:rsidRPr="00DD4C1D">
        <w:t>3</w:t>
      </w:r>
      <w:r w:rsidR="001478F8">
        <w:t>, 1</w:t>
      </w:r>
      <w:r w:rsidR="002A2B04" w:rsidRPr="00DD4C1D">
        <w:t>0-15</w:t>
      </w:r>
      <w:r w:rsidR="00731796" w:rsidRPr="00DD4C1D">
        <w:t>.)</w:t>
      </w:r>
      <w:r w:rsidR="001478F8">
        <w:t xml:space="preserve"> </w:t>
      </w:r>
    </w:p>
    <w:p w14:paraId="2695BAB7" w14:textId="77777777" w:rsidR="00983243" w:rsidRPr="00DD4C1D" w:rsidRDefault="00983243" w:rsidP="002C0189"/>
    <w:p w14:paraId="5928D8B1" w14:textId="08E6F04C" w:rsidR="00F641D2" w:rsidRPr="00DD4C1D" w:rsidRDefault="00DC60E6" w:rsidP="007D4908">
      <w:pPr>
        <w:pStyle w:val="berschrift3"/>
      </w:pPr>
      <w:r w:rsidRPr="00DD4C1D">
        <w:t>„</w:t>
      </w:r>
      <w:r w:rsidR="002A2B04" w:rsidRPr="00DD4C1D">
        <w:t>Es</w:t>
      </w:r>
      <w:r w:rsidR="001478F8">
        <w:t xml:space="preserve"> </w:t>
      </w:r>
      <w:r w:rsidR="002A2B04" w:rsidRPr="00DD4C1D">
        <w:t>gibt</w:t>
      </w:r>
      <w:r w:rsidR="001478F8">
        <w:t xml:space="preserve"> </w:t>
      </w:r>
      <w:r w:rsidR="002A2B04" w:rsidRPr="00DD4C1D">
        <w:t>keine</w:t>
      </w:r>
      <w:r w:rsidR="001478F8">
        <w:t xml:space="preserve"> </w:t>
      </w:r>
      <w:r w:rsidR="002A2B04" w:rsidRPr="00DD4C1D">
        <w:t>Stelle,</w:t>
      </w:r>
      <w:r w:rsidR="001478F8">
        <w:t xml:space="preserve"> </w:t>
      </w:r>
      <w:r w:rsidR="002A2B04" w:rsidRPr="00DD4C1D">
        <w:t>die</w:t>
      </w:r>
      <w:r w:rsidR="001478F8">
        <w:t xml:space="preserve"> </w:t>
      </w:r>
      <w:r w:rsidR="002A2B04" w:rsidRPr="00DD4C1D">
        <w:t>beweist,</w:t>
      </w:r>
      <w:r w:rsidR="001478F8">
        <w:t xml:space="preserve"> </w:t>
      </w:r>
      <w:r w:rsidR="002A2B04" w:rsidRPr="00DD4C1D">
        <w:t>dass</w:t>
      </w:r>
      <w:r w:rsidR="001478F8">
        <w:t xml:space="preserve"> </w:t>
      </w:r>
      <w:r w:rsidR="002A2B04" w:rsidRPr="00DD4C1D">
        <w:t>die,</w:t>
      </w:r>
      <w:r w:rsidR="001478F8">
        <w:t xml:space="preserve"> </w:t>
      </w:r>
      <w:r w:rsidR="002A2B04" w:rsidRPr="00DD4C1D">
        <w:t>die</w:t>
      </w:r>
      <w:r w:rsidR="001478F8">
        <w:t xml:space="preserve"> </w:t>
      </w:r>
      <w:r w:rsidR="002A2B04" w:rsidRPr="00DD4C1D">
        <w:t>abfielen,</w:t>
      </w:r>
      <w:r w:rsidR="001478F8">
        <w:t xml:space="preserve"> </w:t>
      </w:r>
      <w:r w:rsidR="002A2B04" w:rsidRPr="00DD4C1D">
        <w:t>vorher</w:t>
      </w:r>
      <w:r w:rsidR="001478F8">
        <w:t xml:space="preserve"> </w:t>
      </w:r>
      <w:r w:rsidR="002A2B04" w:rsidRPr="00DD4C1D">
        <w:t>Gläubige</w:t>
      </w:r>
      <w:r w:rsidR="001478F8">
        <w:t xml:space="preserve"> </w:t>
      </w:r>
      <w:r w:rsidR="002A2B04" w:rsidRPr="00DD4C1D">
        <w:t>waren.”</w:t>
      </w:r>
      <w:r w:rsidR="001478F8">
        <w:t xml:space="preserve"> </w:t>
      </w:r>
    </w:p>
    <w:p w14:paraId="0F0DF2D1" w14:textId="64EB38F2" w:rsidR="00F641D2" w:rsidRPr="00DD4C1D" w:rsidRDefault="001478F8" w:rsidP="002C0189">
      <w:r>
        <w:t xml:space="preserve">    </w:t>
      </w:r>
      <w:r w:rsidR="002A2B04" w:rsidRPr="00DD4C1D">
        <w:t>Argument:</w:t>
      </w:r>
      <w:r>
        <w:t xml:space="preserve"> </w:t>
      </w:r>
      <w:r w:rsidR="00DC60E6" w:rsidRPr="00DD4C1D">
        <w:t>„</w:t>
      </w:r>
      <w:r w:rsidR="002A2B04" w:rsidRPr="00DD4C1D">
        <w:t>Es</w:t>
      </w:r>
      <w:r>
        <w:t xml:space="preserve"> </w:t>
      </w:r>
      <w:r w:rsidR="002A2B04" w:rsidRPr="00DD4C1D">
        <w:t>gibt</w:t>
      </w:r>
      <w:r>
        <w:t xml:space="preserve"> </w:t>
      </w:r>
      <w:r w:rsidR="002A2B04" w:rsidRPr="00DD4C1D">
        <w:t>in</w:t>
      </w:r>
      <w:r>
        <w:t xml:space="preserve"> </w:t>
      </w:r>
      <w:r w:rsidR="002A2B04" w:rsidRPr="00DD4C1D">
        <w:t>der</w:t>
      </w:r>
      <w:r>
        <w:t xml:space="preserve"> </w:t>
      </w:r>
      <w:r w:rsidR="002A2B04" w:rsidRPr="00DD4C1D">
        <w:t>Bibel</w:t>
      </w:r>
      <w:r>
        <w:t xml:space="preserve"> </w:t>
      </w:r>
      <w:r w:rsidR="002A2B04" w:rsidRPr="00DD4C1D">
        <w:t>kein</w:t>
      </w:r>
      <w:r>
        <w:t xml:space="preserve"> </w:t>
      </w:r>
      <w:r w:rsidR="002A2B04" w:rsidRPr="00DD4C1D">
        <w:t>Beispiel</w:t>
      </w:r>
      <w:r>
        <w:t xml:space="preserve"> </w:t>
      </w:r>
      <w:r w:rsidR="002A2B04" w:rsidRPr="00DD4C1D">
        <w:t>von</w:t>
      </w:r>
      <w:r>
        <w:t xml:space="preserve"> </w:t>
      </w:r>
      <w:r w:rsidR="002A2B04" w:rsidRPr="00DD4C1D">
        <w:t>einem</w:t>
      </w:r>
      <w:r>
        <w:t xml:space="preserve"> </w:t>
      </w:r>
      <w:r w:rsidR="002A2B04" w:rsidRPr="00DD4C1D">
        <w:t>wahrhaft</w:t>
      </w:r>
      <w:r>
        <w:t xml:space="preserve"> </w:t>
      </w:r>
      <w:r w:rsidR="002A2B04" w:rsidRPr="00DD4C1D">
        <w:t>Gläubigen,</w:t>
      </w:r>
      <w:r>
        <w:t xml:space="preserve"> </w:t>
      </w:r>
      <w:r w:rsidR="002A2B04" w:rsidRPr="00DD4C1D">
        <w:t>der</w:t>
      </w:r>
      <w:r>
        <w:t xml:space="preserve"> </w:t>
      </w:r>
      <w:r w:rsidR="002A2B04" w:rsidRPr="00DD4C1D">
        <w:t>am</w:t>
      </w:r>
      <w:r>
        <w:t xml:space="preserve"> </w:t>
      </w:r>
      <w:r w:rsidR="002A2B04" w:rsidRPr="00DD4C1D">
        <w:t>Ende</w:t>
      </w:r>
      <w:r>
        <w:t xml:space="preserve"> </w:t>
      </w:r>
      <w:r w:rsidR="002A2B04" w:rsidRPr="00DD4C1D">
        <w:t>ohne</w:t>
      </w:r>
      <w:r>
        <w:t xml:space="preserve"> </w:t>
      </w:r>
      <w:r w:rsidR="002A2B04" w:rsidRPr="00DD4C1D">
        <w:t>Zweifel</w:t>
      </w:r>
      <w:r>
        <w:t xml:space="preserve"> </w:t>
      </w:r>
      <w:r w:rsidR="002A2B04" w:rsidRPr="00DD4C1D">
        <w:t>ein</w:t>
      </w:r>
      <w:r>
        <w:t xml:space="preserve"> </w:t>
      </w:r>
      <w:r w:rsidR="002A2B04" w:rsidRPr="00DD4C1D">
        <w:t>Verlorener</w:t>
      </w:r>
      <w:r>
        <w:t xml:space="preserve"> </w:t>
      </w:r>
      <w:r w:rsidR="002A2B04" w:rsidRPr="00DD4C1D">
        <w:t>war.</w:t>
      </w:r>
      <w:r w:rsidR="00DC60E6" w:rsidRPr="00DD4C1D">
        <w:t>“</w:t>
      </w:r>
      <w:r>
        <w:t xml:space="preserve"> </w:t>
      </w:r>
    </w:p>
    <w:p w14:paraId="252900B6" w14:textId="77777777" w:rsidR="00731796" w:rsidRPr="00DD4C1D" w:rsidRDefault="00731796" w:rsidP="002C0189"/>
    <w:p w14:paraId="310D1637" w14:textId="69061E46" w:rsidR="00CB7093" w:rsidRPr="00DD4C1D" w:rsidRDefault="001478F8" w:rsidP="002C0189">
      <w:r>
        <w:t xml:space="preserve">    </w:t>
      </w:r>
      <w:r w:rsidR="00CB7093" w:rsidRPr="00DD4C1D">
        <w:t>Antwort</w:t>
      </w:r>
      <w:r>
        <w:t xml:space="preserve"> </w:t>
      </w:r>
    </w:p>
    <w:p w14:paraId="5E1A1C7D" w14:textId="7028113B" w:rsidR="00F641D2" w:rsidRPr="00DD4C1D" w:rsidRDefault="00731796" w:rsidP="002C0189">
      <w:r w:rsidRPr="00DD4C1D">
        <w:t>Es</w:t>
      </w:r>
      <w:r w:rsidR="001478F8">
        <w:t xml:space="preserve"> </w:t>
      </w:r>
      <w:r w:rsidRPr="00DD4C1D">
        <w:t>gibt</w:t>
      </w:r>
      <w:r w:rsidR="001478F8">
        <w:t xml:space="preserve"> </w:t>
      </w:r>
      <w:r w:rsidR="002A2B04" w:rsidRPr="00DD4C1D">
        <w:t>Beispiele</w:t>
      </w:r>
      <w:r w:rsidR="003B0459" w:rsidRPr="00DD4C1D">
        <w:t>.</w:t>
      </w:r>
      <w:r w:rsidR="001478F8">
        <w:t xml:space="preserve"> </w:t>
      </w:r>
      <w:r w:rsidR="003B0459" w:rsidRPr="00DD4C1D">
        <w:t>Sie</w:t>
      </w:r>
      <w:r w:rsidR="001478F8">
        <w:t xml:space="preserve"> </w:t>
      </w:r>
      <w:r w:rsidR="003B0459" w:rsidRPr="00DD4C1D">
        <w:t>zeigen,</w:t>
      </w:r>
      <w:r w:rsidR="001478F8">
        <w:t xml:space="preserve"> </w:t>
      </w:r>
      <w:r w:rsidR="003B0459" w:rsidRPr="00DD4C1D">
        <w:t>dass</w:t>
      </w:r>
      <w:r w:rsidR="001478F8">
        <w:t xml:space="preserve"> </w:t>
      </w:r>
      <w:r w:rsidR="003B0459" w:rsidRPr="00DD4C1D">
        <w:t>die</w:t>
      </w:r>
      <w:r w:rsidR="001478F8">
        <w:t xml:space="preserve"> </w:t>
      </w:r>
      <w:r w:rsidR="003B0459" w:rsidRPr="00DD4C1D">
        <w:t>Warnungen</w:t>
      </w:r>
      <w:r w:rsidR="001478F8">
        <w:t xml:space="preserve"> </w:t>
      </w:r>
      <w:r w:rsidR="003B0459" w:rsidRPr="00DD4C1D">
        <w:t>an</w:t>
      </w:r>
      <w:r w:rsidR="001478F8">
        <w:t xml:space="preserve"> </w:t>
      </w:r>
      <w:r w:rsidR="003B0459" w:rsidRPr="00DD4C1D">
        <w:t>die</w:t>
      </w:r>
      <w:r w:rsidR="001478F8">
        <w:t xml:space="preserve"> </w:t>
      </w:r>
      <w:r w:rsidR="003B0459" w:rsidRPr="00DD4C1D">
        <w:t>Wiedergeborenen</w:t>
      </w:r>
      <w:r w:rsidR="001478F8">
        <w:t xml:space="preserve"> </w:t>
      </w:r>
      <w:r w:rsidR="003B0459" w:rsidRPr="00DD4C1D">
        <w:t>nicht</w:t>
      </w:r>
      <w:r w:rsidR="001478F8">
        <w:t xml:space="preserve"> </w:t>
      </w:r>
      <w:r w:rsidR="003B0459" w:rsidRPr="00DD4C1D">
        <w:t>ohne</w:t>
      </w:r>
      <w:r w:rsidR="001478F8">
        <w:t xml:space="preserve"> </w:t>
      </w:r>
      <w:r w:rsidR="003B0459" w:rsidRPr="00DD4C1D">
        <w:t>Ursache</w:t>
      </w:r>
      <w:r w:rsidR="001478F8">
        <w:t xml:space="preserve"> </w:t>
      </w:r>
      <w:r w:rsidR="003B0459" w:rsidRPr="00DD4C1D">
        <w:t>gegeben</w:t>
      </w:r>
      <w:r w:rsidR="001478F8">
        <w:t xml:space="preserve"> </w:t>
      </w:r>
      <w:r w:rsidR="003B0459" w:rsidRPr="00DD4C1D">
        <w:t>wurden.</w:t>
      </w:r>
      <w:r w:rsidR="001478F8">
        <w:t xml:space="preserve"> </w:t>
      </w:r>
    </w:p>
    <w:p w14:paraId="2AC3BF74" w14:textId="6E5AB36B" w:rsidR="00F641D2" w:rsidRPr="00DD4C1D" w:rsidRDefault="002A2B04" w:rsidP="002C0189">
      <w:pPr>
        <w:pStyle w:val="berschrift4"/>
      </w:pPr>
      <w:r w:rsidRPr="00DD4C1D">
        <w:t>Judas</w:t>
      </w:r>
      <w:r w:rsidR="001478F8">
        <w:rPr>
          <w:rStyle w:val="Betont"/>
          <w:rFonts w:ascii="Times New Roman" w:hAnsi="Times New Roman"/>
          <w:color w:val="800080"/>
        </w:rPr>
        <w:t xml:space="preserve"> </w:t>
      </w:r>
      <w:r w:rsidRPr="00DD4C1D">
        <w:t>Iskariot</w:t>
      </w:r>
      <w:r w:rsidR="001478F8">
        <w:t xml:space="preserve"> </w:t>
      </w:r>
    </w:p>
    <w:p w14:paraId="07599AC0" w14:textId="1E618BEF" w:rsidR="003B0459" w:rsidRPr="00DD4C1D" w:rsidRDefault="001478F8" w:rsidP="002C0189">
      <w:r>
        <w:t xml:space="preserve">    </w:t>
      </w:r>
      <w:r w:rsidR="002A2B04" w:rsidRPr="00DD4C1D">
        <w:t>Er</w:t>
      </w:r>
      <w:r>
        <w:t xml:space="preserve"> </w:t>
      </w:r>
      <w:r w:rsidR="00D110DD" w:rsidRPr="00DD4C1D">
        <w:t>wird</w:t>
      </w:r>
      <w:r>
        <w:t xml:space="preserve"> </w:t>
      </w:r>
      <w:r w:rsidR="00D110DD" w:rsidRPr="00DD4C1D">
        <w:t>mit</w:t>
      </w:r>
      <w:r>
        <w:t xml:space="preserve"> </w:t>
      </w:r>
      <w:r w:rsidR="00D110DD" w:rsidRPr="00DD4C1D">
        <w:t>einem</w:t>
      </w:r>
      <w:r>
        <w:t xml:space="preserve"> </w:t>
      </w:r>
      <w:r w:rsidR="002A2B04" w:rsidRPr="00DD4C1D">
        <w:t>Schaf</w:t>
      </w:r>
      <w:r>
        <w:t xml:space="preserve"> </w:t>
      </w:r>
      <w:r w:rsidR="002A2B04" w:rsidRPr="00DD4C1D">
        <w:t>der</w:t>
      </w:r>
      <w:r>
        <w:t xml:space="preserve"> </w:t>
      </w:r>
      <w:r w:rsidR="002A2B04" w:rsidRPr="00DD4C1D">
        <w:t>Herde</w:t>
      </w:r>
      <w:r>
        <w:t xml:space="preserve"> </w:t>
      </w:r>
      <w:r w:rsidR="002A2B04" w:rsidRPr="00DD4C1D">
        <w:t>Jesu</w:t>
      </w:r>
      <w:r>
        <w:t xml:space="preserve"> </w:t>
      </w:r>
      <w:r w:rsidR="00D110DD" w:rsidRPr="00DD4C1D">
        <w:t>verglichen</w:t>
      </w:r>
      <w:r w:rsidR="002A2B04" w:rsidRPr="00DD4C1D">
        <w:t>:</w:t>
      </w:r>
      <w:r>
        <w:t xml:space="preserve"> Matthäus </w:t>
      </w:r>
      <w:r w:rsidR="002A2B04" w:rsidRPr="00DD4C1D">
        <w:t>10</w:t>
      </w:r>
      <w:r>
        <w:t>, 1</w:t>
      </w:r>
      <w:r w:rsidR="002A2B04" w:rsidRPr="00DD4C1D">
        <w:t>.16:</w:t>
      </w:r>
      <w:r>
        <w:t xml:space="preserve"> </w:t>
      </w:r>
      <w:r w:rsidR="00DC60E6" w:rsidRPr="00DD4C1D">
        <w:t>„</w:t>
      </w:r>
      <w:r w:rsidR="002A2B04" w:rsidRPr="00DD4C1D">
        <w:rPr>
          <w:b/>
          <w:bCs/>
        </w:rPr>
        <w:t>Ich</w:t>
      </w:r>
      <w:r>
        <w:rPr>
          <w:b/>
          <w:bCs/>
        </w:rPr>
        <w:t xml:space="preserve"> </w:t>
      </w:r>
      <w:r w:rsidR="002A2B04" w:rsidRPr="00DD4C1D">
        <w:rPr>
          <w:b/>
          <w:bCs/>
        </w:rPr>
        <w:t>sende</w:t>
      </w:r>
      <w:r>
        <w:rPr>
          <w:b/>
          <w:bCs/>
        </w:rPr>
        <w:t xml:space="preserve"> </w:t>
      </w:r>
      <w:r w:rsidR="002A2B04" w:rsidRPr="00DD4C1D">
        <w:rPr>
          <w:b/>
          <w:bCs/>
        </w:rPr>
        <w:t>euch</w:t>
      </w:r>
      <w:r>
        <w:rPr>
          <w:b/>
          <w:bCs/>
        </w:rPr>
        <w:t xml:space="preserve"> </w:t>
      </w:r>
      <w:r w:rsidR="002A2B04" w:rsidRPr="00DD4C1D">
        <w:rPr>
          <w:b/>
          <w:bCs/>
        </w:rPr>
        <w:t>wie</w:t>
      </w:r>
      <w:r>
        <w:rPr>
          <w:b/>
          <w:bCs/>
        </w:rPr>
        <w:t xml:space="preserve"> </w:t>
      </w:r>
      <w:r w:rsidR="002A2B04" w:rsidRPr="00DD4C1D">
        <w:rPr>
          <w:b/>
          <w:bCs/>
        </w:rPr>
        <w:t>Schafe</w:t>
      </w:r>
      <w:r>
        <w:rPr>
          <w:b/>
          <w:bCs/>
        </w:rPr>
        <w:t xml:space="preserve"> </w:t>
      </w:r>
      <w:r w:rsidR="002A2B04" w:rsidRPr="00DD4C1D">
        <w:rPr>
          <w:b/>
          <w:bCs/>
        </w:rPr>
        <w:t>inmitten</w:t>
      </w:r>
      <w:r>
        <w:rPr>
          <w:b/>
          <w:bCs/>
        </w:rPr>
        <w:t xml:space="preserve"> </w:t>
      </w:r>
      <w:r w:rsidR="002A2B04" w:rsidRPr="00DD4C1D">
        <w:rPr>
          <w:b/>
          <w:bCs/>
        </w:rPr>
        <w:t>von</w:t>
      </w:r>
      <w:r>
        <w:rPr>
          <w:b/>
          <w:bCs/>
        </w:rPr>
        <w:t xml:space="preserve"> </w:t>
      </w:r>
      <w:r w:rsidR="002A2B04" w:rsidRPr="00DD4C1D">
        <w:rPr>
          <w:b/>
          <w:bCs/>
        </w:rPr>
        <w:t>Wölfen.</w:t>
      </w:r>
      <w:r w:rsidR="002A2B04" w:rsidRPr="00DD4C1D">
        <w:t>”</w:t>
      </w:r>
      <w:r>
        <w:t xml:space="preserve"> </w:t>
      </w:r>
      <w:r w:rsidR="002A2B04" w:rsidRPr="00DD4C1D">
        <w:t>Er</w:t>
      </w:r>
      <w:r>
        <w:t xml:space="preserve"> </w:t>
      </w:r>
      <w:r w:rsidR="002A2B04" w:rsidRPr="00DD4C1D">
        <w:t>war</w:t>
      </w:r>
      <w:r>
        <w:t xml:space="preserve"> </w:t>
      </w:r>
      <w:r w:rsidR="002A2B04" w:rsidRPr="00DD4C1D">
        <w:t>ein</w:t>
      </w:r>
      <w:r>
        <w:t xml:space="preserve"> </w:t>
      </w:r>
      <w:r w:rsidR="00D110DD" w:rsidRPr="00DD4C1D">
        <w:t>Jünger</w:t>
      </w:r>
      <w:r>
        <w:t xml:space="preserve"> </w:t>
      </w:r>
      <w:r w:rsidR="00D110DD" w:rsidRPr="00DD4C1D">
        <w:t>Jesu,</w:t>
      </w:r>
      <w:r>
        <w:t xml:space="preserve"> </w:t>
      </w:r>
      <w:r w:rsidR="00D110DD" w:rsidRPr="00DD4C1D">
        <w:t>sein</w:t>
      </w:r>
      <w:r>
        <w:t xml:space="preserve"> </w:t>
      </w:r>
      <w:r w:rsidR="00D110DD" w:rsidRPr="00DD4C1D">
        <w:t>Nachfolger,</w:t>
      </w:r>
      <w:r>
        <w:t xml:space="preserve"> </w:t>
      </w:r>
      <w:r w:rsidR="002A2B04" w:rsidRPr="00DD4C1D">
        <w:t>und</w:t>
      </w:r>
      <w:r>
        <w:t xml:space="preserve"> </w:t>
      </w:r>
      <w:r w:rsidR="002A2B04" w:rsidRPr="00DD4C1D">
        <w:t>auch</w:t>
      </w:r>
      <w:r>
        <w:t xml:space="preserve"> </w:t>
      </w:r>
      <w:r w:rsidR="002A2B04" w:rsidRPr="00DD4C1D">
        <w:t>ein</w:t>
      </w:r>
      <w:r>
        <w:t xml:space="preserve"> </w:t>
      </w:r>
      <w:r w:rsidR="00D110DD" w:rsidRPr="00DD4C1D">
        <w:t>Apostel,</w:t>
      </w:r>
      <w:r>
        <w:t xml:space="preserve"> </w:t>
      </w:r>
      <w:r w:rsidR="00D110DD" w:rsidRPr="00DD4C1D">
        <w:t>ein</w:t>
      </w:r>
      <w:r>
        <w:t xml:space="preserve"> </w:t>
      </w:r>
      <w:r w:rsidR="00D110DD" w:rsidRPr="00DD4C1D">
        <w:t>von</w:t>
      </w:r>
      <w:r>
        <w:t xml:space="preserve"> </w:t>
      </w:r>
      <w:r w:rsidR="00D110DD" w:rsidRPr="00DD4C1D">
        <w:t>ihm</w:t>
      </w:r>
      <w:r>
        <w:t xml:space="preserve"> </w:t>
      </w:r>
      <w:r w:rsidR="00D110DD" w:rsidRPr="00DD4C1D">
        <w:t>Gesandter.</w:t>
      </w:r>
      <w:r>
        <w:t xml:space="preserve"> </w:t>
      </w:r>
      <w:r w:rsidR="00D110DD" w:rsidRPr="00DD4C1D">
        <w:t>Der</w:t>
      </w:r>
      <w:r>
        <w:t xml:space="preserve"> </w:t>
      </w:r>
      <w:r w:rsidR="00D110DD" w:rsidRPr="00DD4C1D">
        <w:t>Herr</w:t>
      </w:r>
      <w:r>
        <w:t xml:space="preserve"> </w:t>
      </w:r>
      <w:r w:rsidR="002A2B04" w:rsidRPr="00DD4C1D">
        <w:t>Jesus</w:t>
      </w:r>
      <w:r>
        <w:t xml:space="preserve"> </w:t>
      </w:r>
      <w:r w:rsidR="002A2B04" w:rsidRPr="00DD4C1D">
        <w:t>sendet</w:t>
      </w:r>
      <w:r>
        <w:t xml:space="preserve"> </w:t>
      </w:r>
      <w:r w:rsidR="002A2B04" w:rsidRPr="00DD4C1D">
        <w:t>keinen,</w:t>
      </w:r>
      <w:r>
        <w:t xml:space="preserve"> </w:t>
      </w:r>
      <w:r w:rsidR="002A2B04" w:rsidRPr="00DD4C1D">
        <w:t>der</w:t>
      </w:r>
      <w:r>
        <w:t xml:space="preserve"> </w:t>
      </w:r>
      <w:r w:rsidR="00D110DD" w:rsidRPr="00DD4C1D">
        <w:t>ihm</w:t>
      </w:r>
      <w:r>
        <w:t xml:space="preserve"> </w:t>
      </w:r>
      <w:r w:rsidR="002A2B04" w:rsidRPr="00DD4C1D">
        <w:t>nicht</w:t>
      </w:r>
      <w:r>
        <w:t xml:space="preserve"> </w:t>
      </w:r>
      <w:r w:rsidR="002A2B04" w:rsidRPr="00DD4C1D">
        <w:t>nachfolgt</w:t>
      </w:r>
      <w:r>
        <w:t xml:space="preserve"> </w:t>
      </w:r>
      <w:r w:rsidR="00D110DD" w:rsidRPr="00DD4C1D">
        <w:t>(</w:t>
      </w:r>
      <w:r>
        <w:t xml:space="preserve">Lukas </w:t>
      </w:r>
      <w:r w:rsidR="00D110DD" w:rsidRPr="00DD4C1D">
        <w:t>6</w:t>
      </w:r>
      <w:r>
        <w:t>, 1</w:t>
      </w:r>
      <w:r w:rsidR="00D110DD" w:rsidRPr="00DD4C1D">
        <w:t>3-16).</w:t>
      </w:r>
      <w:r>
        <w:t xml:space="preserve"> </w:t>
      </w:r>
      <w:r w:rsidR="00D110DD" w:rsidRPr="00DD4C1D">
        <w:t>Er</w:t>
      </w:r>
      <w:r>
        <w:t xml:space="preserve"> </w:t>
      </w:r>
      <w:r w:rsidR="00D110DD" w:rsidRPr="00DD4C1D">
        <w:t>war</w:t>
      </w:r>
      <w:r>
        <w:t xml:space="preserve"> </w:t>
      </w:r>
      <w:r w:rsidR="00D110DD" w:rsidRPr="00DD4C1D">
        <w:t>ein</w:t>
      </w:r>
      <w:r>
        <w:t xml:space="preserve"> </w:t>
      </w:r>
      <w:r w:rsidR="00D110DD" w:rsidRPr="00DD4C1D">
        <w:t>von</w:t>
      </w:r>
      <w:r>
        <w:t xml:space="preserve"> </w:t>
      </w:r>
      <w:r w:rsidR="00D110DD" w:rsidRPr="00DD4C1D">
        <w:t>Jesus</w:t>
      </w:r>
      <w:r>
        <w:t xml:space="preserve"> </w:t>
      </w:r>
      <w:r w:rsidR="00D110DD" w:rsidRPr="00DD4C1D">
        <w:t>Er</w:t>
      </w:r>
      <w:r w:rsidR="002A2B04" w:rsidRPr="00DD4C1D">
        <w:t>wählter</w:t>
      </w:r>
      <w:r>
        <w:t xml:space="preserve"> </w:t>
      </w:r>
      <w:r w:rsidR="002A2B04" w:rsidRPr="00DD4C1D">
        <w:t>(</w:t>
      </w:r>
      <w:r>
        <w:t xml:space="preserve">Johannes </w:t>
      </w:r>
      <w:r w:rsidR="002A2B04" w:rsidRPr="00DD4C1D">
        <w:t>6</w:t>
      </w:r>
      <w:r>
        <w:t>, 7</w:t>
      </w:r>
      <w:r w:rsidR="002A2B04" w:rsidRPr="00DD4C1D">
        <w:t>0)</w:t>
      </w:r>
      <w:r>
        <w:t xml:space="preserve"> </w:t>
      </w:r>
      <w:r w:rsidR="002A2B04" w:rsidRPr="00DD4C1D">
        <w:t>–</w:t>
      </w:r>
      <w:r>
        <w:t xml:space="preserve"> </w:t>
      </w:r>
      <w:r w:rsidR="002A2B04" w:rsidRPr="00DD4C1D">
        <w:t>zuerst</w:t>
      </w:r>
      <w:r>
        <w:t xml:space="preserve"> </w:t>
      </w:r>
      <w:r w:rsidR="002A2B04" w:rsidRPr="00DD4C1D">
        <w:t>zur</w:t>
      </w:r>
      <w:r>
        <w:t xml:space="preserve"> </w:t>
      </w:r>
      <w:r w:rsidR="002A2B04" w:rsidRPr="00DD4C1D">
        <w:t>Nachfolge,</w:t>
      </w:r>
      <w:r>
        <w:t xml:space="preserve"> </w:t>
      </w:r>
      <w:r w:rsidR="002A2B04" w:rsidRPr="00DD4C1D">
        <w:t>dann</w:t>
      </w:r>
      <w:r>
        <w:t xml:space="preserve"> </w:t>
      </w:r>
      <w:r w:rsidR="002A2B04" w:rsidRPr="00DD4C1D">
        <w:t>zum</w:t>
      </w:r>
      <w:r>
        <w:t xml:space="preserve"> </w:t>
      </w:r>
      <w:r w:rsidR="002A2B04" w:rsidRPr="00DD4C1D">
        <w:t>Apostel</w:t>
      </w:r>
      <w:r>
        <w:t xml:space="preserve"> </w:t>
      </w:r>
      <w:r w:rsidR="002A2B04" w:rsidRPr="00DD4C1D">
        <w:t>(</w:t>
      </w:r>
      <w:r>
        <w:t xml:space="preserve">Lukas </w:t>
      </w:r>
      <w:r w:rsidR="002A2B04" w:rsidRPr="00DD4C1D">
        <w:t>6</w:t>
      </w:r>
      <w:r>
        <w:t>, 1</w:t>
      </w:r>
      <w:r w:rsidR="002A2B04" w:rsidRPr="00DD4C1D">
        <w:t>3).</w:t>
      </w:r>
      <w:r>
        <w:t xml:space="preserve"> </w:t>
      </w:r>
      <w:r w:rsidR="002A2B04" w:rsidRPr="00DD4C1D">
        <w:t>Er</w:t>
      </w:r>
      <w:r>
        <w:t xml:space="preserve"> </w:t>
      </w:r>
      <w:r w:rsidR="002A2B04" w:rsidRPr="00DD4C1D">
        <w:t>bekam</w:t>
      </w:r>
      <w:r>
        <w:t xml:space="preserve"> </w:t>
      </w:r>
      <w:r w:rsidR="002A2B04" w:rsidRPr="00DD4C1D">
        <w:t>mit</w:t>
      </w:r>
      <w:r>
        <w:t xml:space="preserve"> </w:t>
      </w:r>
      <w:r w:rsidR="002A2B04" w:rsidRPr="00DD4C1D">
        <w:t>den</w:t>
      </w:r>
      <w:r>
        <w:t xml:space="preserve"> </w:t>
      </w:r>
      <w:r w:rsidR="002A2B04" w:rsidRPr="00DD4C1D">
        <w:t>anderen</w:t>
      </w:r>
      <w:r>
        <w:t xml:space="preserve"> </w:t>
      </w:r>
      <w:r w:rsidR="002A2B04" w:rsidRPr="00DD4C1D">
        <w:t>Jüngern</w:t>
      </w:r>
      <w:r>
        <w:t xml:space="preserve"> </w:t>
      </w:r>
      <w:r w:rsidR="002A2B04" w:rsidRPr="00DD4C1D">
        <w:t>von</w:t>
      </w:r>
      <w:r>
        <w:t xml:space="preserve"> </w:t>
      </w:r>
      <w:r w:rsidR="00D110DD" w:rsidRPr="00DD4C1D">
        <w:t>dem</w:t>
      </w:r>
      <w:r>
        <w:t xml:space="preserve"> </w:t>
      </w:r>
      <w:r w:rsidR="00D110DD" w:rsidRPr="00DD4C1D">
        <w:t>Herrn</w:t>
      </w:r>
      <w:r>
        <w:t xml:space="preserve"> </w:t>
      </w:r>
      <w:r w:rsidR="00D110DD" w:rsidRPr="00DD4C1D">
        <w:t>Kraft</w:t>
      </w:r>
      <w:r w:rsidR="002A2B04" w:rsidRPr="00DD4C1D">
        <w:t>,</w:t>
      </w:r>
      <w:r>
        <w:t xml:space="preserve"> </w:t>
      </w:r>
      <w:r w:rsidR="002A2B04" w:rsidRPr="00DD4C1D">
        <w:t>für</w:t>
      </w:r>
      <w:r>
        <w:t xml:space="preserve"> </w:t>
      </w:r>
      <w:r w:rsidR="002A2B04" w:rsidRPr="00DD4C1D">
        <w:t>ihn</w:t>
      </w:r>
      <w:r>
        <w:t xml:space="preserve"> </w:t>
      </w:r>
      <w:r w:rsidR="002A2B04" w:rsidRPr="00DD4C1D">
        <w:t>den</w:t>
      </w:r>
      <w:r>
        <w:t xml:space="preserve"> </w:t>
      </w:r>
      <w:r w:rsidR="002A2B04" w:rsidRPr="00DD4C1D">
        <w:t>messianischen</w:t>
      </w:r>
      <w:r>
        <w:t xml:space="preserve"> </w:t>
      </w:r>
      <w:r w:rsidR="002A2B04" w:rsidRPr="00DD4C1D">
        <w:t>Sendungsdienst</w:t>
      </w:r>
      <w:r>
        <w:t xml:space="preserve"> </w:t>
      </w:r>
      <w:r w:rsidR="002A2B04" w:rsidRPr="00DD4C1D">
        <w:t>wahrzunehmen</w:t>
      </w:r>
      <w:r>
        <w:t xml:space="preserve"> </w:t>
      </w:r>
      <w:r w:rsidR="002A2B04" w:rsidRPr="00DD4C1D">
        <w:t>(</w:t>
      </w:r>
      <w:r>
        <w:t xml:space="preserve">Matthäus </w:t>
      </w:r>
      <w:r w:rsidR="002A2B04" w:rsidRPr="00DD4C1D">
        <w:t>10</w:t>
      </w:r>
      <w:r>
        <w:t>, 1</w:t>
      </w:r>
      <w:r w:rsidR="002A2B04" w:rsidRPr="00DD4C1D">
        <w:t>-8).</w:t>
      </w:r>
      <w:r>
        <w:t xml:space="preserve"> </w:t>
      </w:r>
      <w:r w:rsidR="002A2B04" w:rsidRPr="00DD4C1D">
        <w:t>Er</w:t>
      </w:r>
      <w:r>
        <w:t xml:space="preserve"> </w:t>
      </w:r>
      <w:r w:rsidR="002A2B04" w:rsidRPr="00DD4C1D">
        <w:t>war</w:t>
      </w:r>
      <w:r>
        <w:t xml:space="preserve"> </w:t>
      </w:r>
      <w:r w:rsidR="00D37AF7" w:rsidRPr="00DD4C1D">
        <w:t>ein</w:t>
      </w:r>
      <w:r>
        <w:t xml:space="preserve"> </w:t>
      </w:r>
      <w:r w:rsidR="002A2B04" w:rsidRPr="00DD4C1D">
        <w:t>Glaubender</w:t>
      </w:r>
      <w:r>
        <w:t xml:space="preserve"> </w:t>
      </w:r>
      <w:r w:rsidR="002A2B04" w:rsidRPr="00DD4C1D">
        <w:t>und</w:t>
      </w:r>
      <w:r>
        <w:t xml:space="preserve"> </w:t>
      </w:r>
      <w:r w:rsidR="002A2B04" w:rsidRPr="00DD4C1D">
        <w:t>Nachfolger,</w:t>
      </w:r>
      <w:r>
        <w:t xml:space="preserve"> </w:t>
      </w:r>
      <w:r w:rsidR="002A2B04" w:rsidRPr="00DD4C1D">
        <w:t>solange</w:t>
      </w:r>
      <w:r>
        <w:t xml:space="preserve"> </w:t>
      </w:r>
      <w:r w:rsidR="002A2B04" w:rsidRPr="00DD4C1D">
        <w:t>das</w:t>
      </w:r>
      <w:r>
        <w:t xml:space="preserve"> </w:t>
      </w:r>
      <w:r w:rsidR="002A2B04" w:rsidRPr="00DD4C1D">
        <w:t>Wort</w:t>
      </w:r>
      <w:r>
        <w:t xml:space="preserve"> </w:t>
      </w:r>
      <w:r w:rsidR="002A2B04" w:rsidRPr="00DD4C1D">
        <w:t>Jesu</w:t>
      </w:r>
      <w:r>
        <w:t xml:space="preserve"> </w:t>
      </w:r>
      <w:r w:rsidR="002A2B04" w:rsidRPr="00DD4C1D">
        <w:t>in</w:t>
      </w:r>
      <w:r>
        <w:t xml:space="preserve"> </w:t>
      </w:r>
      <w:r w:rsidR="002A2B04" w:rsidRPr="00DD4C1D">
        <w:t>ihm</w:t>
      </w:r>
      <w:r>
        <w:t xml:space="preserve"> </w:t>
      </w:r>
      <w:r w:rsidR="002A2B04" w:rsidRPr="00DD4C1D">
        <w:t>die</w:t>
      </w:r>
      <w:r>
        <w:t xml:space="preserve"> </w:t>
      </w:r>
      <w:r w:rsidR="002A2B04" w:rsidRPr="00DD4C1D">
        <w:t>Oberhand</w:t>
      </w:r>
      <w:r>
        <w:t xml:space="preserve"> </w:t>
      </w:r>
      <w:r w:rsidR="002A2B04" w:rsidRPr="00DD4C1D">
        <w:t>hatte</w:t>
      </w:r>
      <w:r w:rsidR="00D37AF7" w:rsidRPr="00DD4C1D">
        <w:t>.</w:t>
      </w:r>
      <w:r>
        <w:t xml:space="preserve"> </w:t>
      </w:r>
      <w:r w:rsidR="00D37AF7" w:rsidRPr="00DD4C1D">
        <w:t>Aber</w:t>
      </w:r>
      <w:r>
        <w:t xml:space="preserve"> </w:t>
      </w:r>
      <w:r w:rsidR="00D37AF7" w:rsidRPr="00DD4C1D">
        <w:t>er</w:t>
      </w:r>
      <w:r>
        <w:t xml:space="preserve"> </w:t>
      </w:r>
      <w:r w:rsidR="002A2B04" w:rsidRPr="00DD4C1D">
        <w:t>hörte</w:t>
      </w:r>
      <w:r>
        <w:t xml:space="preserve"> </w:t>
      </w:r>
      <w:r w:rsidR="002A2B04" w:rsidRPr="00DD4C1D">
        <w:t>mit</w:t>
      </w:r>
      <w:r>
        <w:t xml:space="preserve"> </w:t>
      </w:r>
      <w:r w:rsidR="002A2B04" w:rsidRPr="00DD4C1D">
        <w:t>der</w:t>
      </w:r>
      <w:r>
        <w:t xml:space="preserve"> </w:t>
      </w:r>
      <w:r w:rsidR="002A2B04" w:rsidRPr="00DD4C1D">
        <w:t>Zeit</w:t>
      </w:r>
      <w:r>
        <w:t xml:space="preserve"> </w:t>
      </w:r>
      <w:r w:rsidR="002A2B04" w:rsidRPr="00DD4C1D">
        <w:t>auf</w:t>
      </w:r>
      <w:r>
        <w:t xml:space="preserve"> </w:t>
      </w:r>
      <w:r w:rsidR="002A2B04" w:rsidRPr="00DD4C1D">
        <w:t>zu</w:t>
      </w:r>
      <w:r>
        <w:t xml:space="preserve"> </w:t>
      </w:r>
      <w:r w:rsidR="002A2B04" w:rsidRPr="00DD4C1D">
        <w:t>glauben:</w:t>
      </w:r>
      <w:r>
        <w:t xml:space="preserve"> Johannes </w:t>
      </w:r>
      <w:r w:rsidR="002A2B04" w:rsidRPr="00DD4C1D">
        <w:t>6</w:t>
      </w:r>
      <w:r>
        <w:t>, 6</w:t>
      </w:r>
      <w:r w:rsidR="002A2B04" w:rsidRPr="00DD4C1D">
        <w:t>4:</w:t>
      </w:r>
      <w:r>
        <w:t xml:space="preserve"> </w:t>
      </w:r>
      <w:r w:rsidR="00DC60E6" w:rsidRPr="00DD4C1D">
        <w:t>„</w:t>
      </w:r>
      <w:r w:rsidR="002A2B04" w:rsidRPr="00DD4C1D">
        <w:rPr>
          <w:b/>
          <w:bCs/>
        </w:rPr>
        <w:t>Es</w:t>
      </w:r>
      <w:r>
        <w:rPr>
          <w:b/>
          <w:bCs/>
        </w:rPr>
        <w:t xml:space="preserve"> </w:t>
      </w:r>
      <w:r w:rsidR="002A2B04" w:rsidRPr="00DD4C1D">
        <w:rPr>
          <w:b/>
          <w:bCs/>
        </w:rPr>
        <w:t>sind</w:t>
      </w:r>
      <w:r>
        <w:rPr>
          <w:b/>
          <w:bCs/>
        </w:rPr>
        <w:t xml:space="preserve"> </w:t>
      </w:r>
      <w:r w:rsidR="002A2B04" w:rsidRPr="00DD4C1D">
        <w:rPr>
          <w:b/>
          <w:bCs/>
        </w:rPr>
        <w:t>jedoch</w:t>
      </w:r>
      <w:r>
        <w:rPr>
          <w:b/>
          <w:bCs/>
        </w:rPr>
        <w:t xml:space="preserve"> </w:t>
      </w:r>
      <w:r w:rsidR="002A2B04" w:rsidRPr="00DD4C1D">
        <w:rPr>
          <w:b/>
          <w:bCs/>
        </w:rPr>
        <w:t>einige</w:t>
      </w:r>
      <w:r>
        <w:rPr>
          <w:b/>
          <w:bCs/>
        </w:rPr>
        <w:t xml:space="preserve"> </w:t>
      </w:r>
      <w:r w:rsidR="002A2B04" w:rsidRPr="00DD4C1D">
        <w:rPr>
          <w:b/>
          <w:bCs/>
        </w:rPr>
        <w:t>unter</w:t>
      </w:r>
      <w:r>
        <w:rPr>
          <w:b/>
          <w:bCs/>
        </w:rPr>
        <w:t xml:space="preserve"> </w:t>
      </w:r>
      <w:r w:rsidR="002A2B04" w:rsidRPr="00DD4C1D">
        <w:rPr>
          <w:b/>
          <w:bCs/>
        </w:rPr>
        <w:t>euch,</w:t>
      </w:r>
      <w:r>
        <w:rPr>
          <w:b/>
          <w:bCs/>
        </w:rPr>
        <w:t xml:space="preserve"> </w:t>
      </w:r>
      <w:r w:rsidR="002A2B04" w:rsidRPr="00DD4C1D">
        <w:rPr>
          <w:b/>
          <w:bCs/>
        </w:rPr>
        <w:t>die</w:t>
      </w:r>
      <w:r>
        <w:rPr>
          <w:b/>
          <w:bCs/>
        </w:rPr>
        <w:t xml:space="preserve"> </w:t>
      </w:r>
      <w:r w:rsidR="002A2B04" w:rsidRPr="00DD4C1D">
        <w:rPr>
          <w:b/>
          <w:bCs/>
        </w:rPr>
        <w:t>nicht</w:t>
      </w:r>
      <w:r>
        <w:rPr>
          <w:b/>
          <w:bCs/>
        </w:rPr>
        <w:t xml:space="preserve"> </w:t>
      </w:r>
      <w:r w:rsidR="002A2B04" w:rsidRPr="00DD4C1D">
        <w:rPr>
          <w:b/>
          <w:bCs/>
        </w:rPr>
        <w:t>glauben</w:t>
      </w:r>
      <w:r w:rsidR="00764186" w:rsidRPr="00DD4C1D">
        <w:t>”.</w:t>
      </w:r>
      <w:r>
        <w:t xml:space="preserve"> </w:t>
      </w:r>
      <w:r w:rsidR="002A2B04" w:rsidRPr="00DD4C1D">
        <w:t>(</w:t>
      </w:r>
      <w:r w:rsidR="00D110DD" w:rsidRPr="00DD4C1D">
        <w:t>Z</w:t>
      </w:r>
      <w:r w:rsidR="002A2B04" w:rsidRPr="00DD4C1D">
        <w:t>u</w:t>
      </w:r>
      <w:r>
        <w:t xml:space="preserve"> </w:t>
      </w:r>
      <w:r w:rsidR="002A2B04" w:rsidRPr="00DD4C1D">
        <w:t>diesem</w:t>
      </w:r>
      <w:r>
        <w:t xml:space="preserve"> </w:t>
      </w:r>
      <w:r w:rsidR="002A2B04" w:rsidRPr="00DD4C1D">
        <w:t>Zeitpunkt</w:t>
      </w:r>
      <w:r>
        <w:t xml:space="preserve"> </w:t>
      </w:r>
      <w:r w:rsidR="002A2B04" w:rsidRPr="00DD4C1D">
        <w:t>glaubten</w:t>
      </w:r>
      <w:r>
        <w:t xml:space="preserve"> </w:t>
      </w:r>
      <w:r w:rsidR="002A2B04" w:rsidRPr="00DD4C1D">
        <w:t>sie</w:t>
      </w:r>
      <w:r>
        <w:t xml:space="preserve"> </w:t>
      </w:r>
      <w:r w:rsidR="002A2B04" w:rsidRPr="00DD4C1D">
        <w:t>nicht</w:t>
      </w:r>
      <w:r>
        <w:t xml:space="preserve"> </w:t>
      </w:r>
      <w:r w:rsidR="00075AB9" w:rsidRPr="00DD4C1D">
        <w:t>bzw.</w:t>
      </w:r>
      <w:r>
        <w:t xml:space="preserve"> </w:t>
      </w:r>
      <w:r w:rsidR="002A2B04" w:rsidRPr="00DD4C1D">
        <w:t>nicht</w:t>
      </w:r>
      <w:r>
        <w:t xml:space="preserve"> </w:t>
      </w:r>
      <w:r w:rsidR="002A2B04" w:rsidRPr="00DD4C1D">
        <w:rPr>
          <w:spacing w:val="34"/>
        </w:rPr>
        <w:t>mehr</w:t>
      </w:r>
      <w:r w:rsidR="00764186" w:rsidRPr="00DD4C1D">
        <w:rPr>
          <w:spacing w:val="34"/>
        </w:rPr>
        <w:t>.</w:t>
      </w:r>
      <w:r w:rsidR="00764186" w:rsidRPr="00DD4C1D">
        <w:t>)</w:t>
      </w:r>
      <w:r>
        <w:t xml:space="preserve"> </w:t>
      </w:r>
      <w:r w:rsidR="002A2B04" w:rsidRPr="00DD4C1D">
        <w:t>Judas</w:t>
      </w:r>
      <w:r>
        <w:t xml:space="preserve"> </w:t>
      </w:r>
      <w:r w:rsidR="002A2B04" w:rsidRPr="00DD4C1D">
        <w:t>wurde</w:t>
      </w:r>
      <w:r>
        <w:t xml:space="preserve"> </w:t>
      </w:r>
      <w:r w:rsidR="00CA1C4A" w:rsidRPr="00DD4C1D">
        <w:t>zu</w:t>
      </w:r>
      <w:r>
        <w:t xml:space="preserve"> </w:t>
      </w:r>
      <w:r w:rsidR="00CA1C4A" w:rsidRPr="00DD4C1D">
        <w:t>einem</w:t>
      </w:r>
      <w:r>
        <w:t xml:space="preserve"> </w:t>
      </w:r>
      <w:r w:rsidR="00CA1C4A" w:rsidRPr="00DD4C1D">
        <w:t>Gegenteil</w:t>
      </w:r>
      <w:r>
        <w:t xml:space="preserve"> </w:t>
      </w:r>
      <w:r w:rsidR="00CA1C4A" w:rsidRPr="00DD4C1D">
        <w:t>von</w:t>
      </w:r>
      <w:r>
        <w:t xml:space="preserve"> </w:t>
      </w:r>
      <w:r w:rsidR="00CA1C4A" w:rsidRPr="00DD4C1D">
        <w:t>einem</w:t>
      </w:r>
      <w:r>
        <w:t xml:space="preserve"> </w:t>
      </w:r>
      <w:r w:rsidR="00CA1C4A" w:rsidRPr="00DD4C1D">
        <w:t>Nachfolger</w:t>
      </w:r>
      <w:r>
        <w:t xml:space="preserve"> </w:t>
      </w:r>
      <w:r w:rsidR="00CA1C4A" w:rsidRPr="00DD4C1D">
        <w:t>Jesu:</w:t>
      </w:r>
      <w:r>
        <w:t xml:space="preserve"> </w:t>
      </w:r>
      <w:r w:rsidR="002A2B04" w:rsidRPr="00DD4C1D">
        <w:t>zu</w:t>
      </w:r>
      <w:r>
        <w:t xml:space="preserve"> </w:t>
      </w:r>
      <w:r w:rsidR="002A2B04" w:rsidRPr="00DD4C1D">
        <w:t>einem</w:t>
      </w:r>
      <w:r>
        <w:t xml:space="preserve"> </w:t>
      </w:r>
      <w:r w:rsidR="00764186" w:rsidRPr="00DD4C1D">
        <w:t>„Widersacher</w:t>
      </w:r>
      <w:r w:rsidR="00CA1C4A" w:rsidRPr="00DD4C1D">
        <w:t>“</w:t>
      </w:r>
      <w:r w:rsidR="00CA1C4A" w:rsidRPr="00DD4C1D">
        <w:rPr>
          <w:rStyle w:val="Funotenzeichen"/>
        </w:rPr>
        <w:footnoteReference w:id="24"/>
      </w:r>
      <w:r w:rsidR="00764186" w:rsidRPr="00DD4C1D">
        <w:t>.</w:t>
      </w:r>
      <w:r>
        <w:t xml:space="preserve"> </w:t>
      </w:r>
      <w:r w:rsidR="00764186" w:rsidRPr="00DD4C1D">
        <w:t>Das</w:t>
      </w:r>
      <w:r>
        <w:t xml:space="preserve"> </w:t>
      </w:r>
      <w:r w:rsidR="00764186" w:rsidRPr="00DD4C1D">
        <w:t>war</w:t>
      </w:r>
      <w:r>
        <w:t xml:space="preserve"> </w:t>
      </w:r>
      <w:r w:rsidR="00764186" w:rsidRPr="00DD4C1D">
        <w:t>er</w:t>
      </w:r>
      <w:r>
        <w:t xml:space="preserve"> </w:t>
      </w:r>
      <w:r w:rsidR="00CA1C4A" w:rsidRPr="00DD4C1D">
        <w:t>nicht</w:t>
      </w:r>
      <w:r>
        <w:t xml:space="preserve"> </w:t>
      </w:r>
      <w:r w:rsidR="00CA1C4A" w:rsidRPr="00DD4C1D">
        <w:t>von</w:t>
      </w:r>
      <w:r>
        <w:t xml:space="preserve"> </w:t>
      </w:r>
      <w:r w:rsidR="00CA1C4A" w:rsidRPr="00DD4C1D">
        <w:t>Anfang</w:t>
      </w:r>
      <w:r>
        <w:t xml:space="preserve"> </w:t>
      </w:r>
      <w:r w:rsidR="00CA1C4A" w:rsidRPr="00DD4C1D">
        <w:t>an</w:t>
      </w:r>
      <w:r>
        <w:t xml:space="preserve"> </w:t>
      </w:r>
      <w:r w:rsidR="00764186" w:rsidRPr="00DD4C1D">
        <w:t>gewesen</w:t>
      </w:r>
      <w:r>
        <w:t xml:space="preserve"> </w:t>
      </w:r>
      <w:r w:rsidR="00764186" w:rsidRPr="00DD4C1D">
        <w:t>(6</w:t>
      </w:r>
      <w:r>
        <w:t>, 7</w:t>
      </w:r>
      <w:r w:rsidR="00764186" w:rsidRPr="00DD4C1D">
        <w:t>0).</w:t>
      </w:r>
      <w:r>
        <w:t xml:space="preserve"> </w:t>
      </w:r>
      <w:r w:rsidR="002A2B04" w:rsidRPr="00DD4C1D">
        <w:t>Das</w:t>
      </w:r>
      <w:r>
        <w:t xml:space="preserve"> </w:t>
      </w:r>
      <w:r w:rsidR="002A2B04" w:rsidRPr="00DD4C1D">
        <w:t>bedeutete</w:t>
      </w:r>
      <w:r>
        <w:t xml:space="preserve"> </w:t>
      </w:r>
      <w:r w:rsidR="002A2B04" w:rsidRPr="00DD4C1D">
        <w:t>jedoch</w:t>
      </w:r>
      <w:r>
        <w:t xml:space="preserve"> </w:t>
      </w:r>
      <w:r w:rsidR="002A2B04" w:rsidRPr="00DD4C1D">
        <w:t>nicht,</w:t>
      </w:r>
      <w:r>
        <w:t xml:space="preserve"> </w:t>
      </w:r>
      <w:r w:rsidR="002A2B04" w:rsidRPr="00DD4C1D">
        <w:t>dass</w:t>
      </w:r>
      <w:r>
        <w:t xml:space="preserve"> </w:t>
      </w:r>
      <w:r w:rsidR="002A2B04" w:rsidRPr="00DD4C1D">
        <w:t>er</w:t>
      </w:r>
      <w:r>
        <w:t xml:space="preserve"> </w:t>
      </w:r>
      <w:r w:rsidR="002A2B04" w:rsidRPr="00DD4C1D">
        <w:t>nicht</w:t>
      </w:r>
      <w:r>
        <w:t xml:space="preserve"> </w:t>
      </w:r>
      <w:r w:rsidR="002A2B04" w:rsidRPr="00DD4C1D">
        <w:t>mehr</w:t>
      </w:r>
      <w:r>
        <w:t xml:space="preserve"> </w:t>
      </w:r>
      <w:r w:rsidR="002A2B04" w:rsidRPr="00DD4C1D">
        <w:t>hätte</w:t>
      </w:r>
      <w:r>
        <w:t xml:space="preserve"> </w:t>
      </w:r>
      <w:r w:rsidR="002A2B04" w:rsidRPr="00DD4C1D">
        <w:t>umkehren</w:t>
      </w:r>
      <w:r>
        <w:t xml:space="preserve"> </w:t>
      </w:r>
      <w:r w:rsidR="002A2B04" w:rsidRPr="00DD4C1D">
        <w:t>können.</w:t>
      </w:r>
      <w:r>
        <w:t xml:space="preserve"> </w:t>
      </w:r>
      <w:r w:rsidR="002A2B04" w:rsidRPr="00DD4C1D">
        <w:t>(Dieselbe</w:t>
      </w:r>
      <w:r>
        <w:t xml:space="preserve"> </w:t>
      </w:r>
      <w:r w:rsidR="002A2B04" w:rsidRPr="00DD4C1D">
        <w:t>Bezeichnung</w:t>
      </w:r>
      <w:r>
        <w:t xml:space="preserve"> </w:t>
      </w:r>
      <w:r w:rsidR="002A2B04" w:rsidRPr="00DD4C1D">
        <w:t>erfuhr</w:t>
      </w:r>
      <w:r>
        <w:t xml:space="preserve"> </w:t>
      </w:r>
      <w:r w:rsidR="002A2B04" w:rsidRPr="00DD4C1D">
        <w:t>Petrus</w:t>
      </w:r>
      <w:r>
        <w:t xml:space="preserve"> </w:t>
      </w:r>
      <w:r w:rsidR="00CA1C4A" w:rsidRPr="00DD4C1D">
        <w:t>in</w:t>
      </w:r>
      <w:r>
        <w:t xml:space="preserve"> Matthäus </w:t>
      </w:r>
      <w:r w:rsidR="002A2B04" w:rsidRPr="00DD4C1D">
        <w:t>16</w:t>
      </w:r>
      <w:r>
        <w:t>, 2</w:t>
      </w:r>
      <w:r w:rsidR="002A2B04" w:rsidRPr="00DD4C1D">
        <w:t>3</w:t>
      </w:r>
      <w:r w:rsidR="00CA1C4A" w:rsidRPr="00DD4C1D">
        <w:t>.)</w:t>
      </w:r>
      <w:r>
        <w:t xml:space="preserve"> </w:t>
      </w:r>
      <w:r w:rsidR="002A2B04" w:rsidRPr="00DD4C1D">
        <w:t>Judas</w:t>
      </w:r>
      <w:r>
        <w:t xml:space="preserve"> </w:t>
      </w:r>
      <w:r w:rsidR="002A2B04" w:rsidRPr="00DD4C1D">
        <w:t>war</w:t>
      </w:r>
      <w:r>
        <w:t xml:space="preserve"> </w:t>
      </w:r>
      <w:r w:rsidR="002A2B04" w:rsidRPr="00DD4C1D">
        <w:t>bereit,</w:t>
      </w:r>
      <w:r>
        <w:t xml:space="preserve"> </w:t>
      </w:r>
      <w:r w:rsidR="002A2B04" w:rsidRPr="00DD4C1D">
        <w:t>seinen</w:t>
      </w:r>
      <w:r>
        <w:t xml:space="preserve"> </w:t>
      </w:r>
      <w:r w:rsidR="002A2B04" w:rsidRPr="00DD4C1D">
        <w:t>Herrn</w:t>
      </w:r>
      <w:r>
        <w:t xml:space="preserve"> </w:t>
      </w:r>
      <w:r w:rsidR="002A2B04" w:rsidRPr="00DD4C1D">
        <w:t>zu</w:t>
      </w:r>
      <w:r>
        <w:t xml:space="preserve"> </w:t>
      </w:r>
      <w:r w:rsidR="002A2B04" w:rsidRPr="00DD4C1D">
        <w:t>verkaufen.</w:t>
      </w:r>
      <w:r>
        <w:t xml:space="preserve"> </w:t>
      </w:r>
      <w:r w:rsidR="00454D6D" w:rsidRPr="00DD4C1D">
        <w:t>Er</w:t>
      </w:r>
      <w:r>
        <w:t xml:space="preserve"> </w:t>
      </w:r>
      <w:r w:rsidR="00CA1C4A" w:rsidRPr="00DD4C1D">
        <w:t>wurde</w:t>
      </w:r>
      <w:r>
        <w:t xml:space="preserve"> </w:t>
      </w:r>
      <w:r w:rsidR="002A2B04" w:rsidRPr="00DD4C1D">
        <w:t>nie</w:t>
      </w:r>
      <w:r>
        <w:t xml:space="preserve"> </w:t>
      </w:r>
      <w:r w:rsidR="002A2B04" w:rsidRPr="00DD4C1D">
        <w:t>von</w:t>
      </w:r>
      <w:r>
        <w:t xml:space="preserve"> </w:t>
      </w:r>
      <w:r w:rsidR="002A2B04" w:rsidRPr="00DD4C1D">
        <w:t>Jesus</w:t>
      </w:r>
      <w:r>
        <w:t xml:space="preserve"> </w:t>
      </w:r>
      <w:r w:rsidR="002A2B04" w:rsidRPr="00DD4C1D">
        <w:t>verlassen</w:t>
      </w:r>
      <w:r>
        <w:t xml:space="preserve"> </w:t>
      </w:r>
      <w:r w:rsidR="002A2B04" w:rsidRPr="00DD4C1D">
        <w:t>oder</w:t>
      </w:r>
      <w:r>
        <w:t xml:space="preserve"> </w:t>
      </w:r>
      <w:r w:rsidR="002A2B04" w:rsidRPr="00DD4C1D">
        <w:t>versäumt</w:t>
      </w:r>
      <w:r>
        <w:t xml:space="preserve"> </w:t>
      </w:r>
      <w:r w:rsidR="002A2B04" w:rsidRPr="00DD4C1D">
        <w:t>(</w:t>
      </w:r>
      <w:r>
        <w:t xml:space="preserve">Johannes </w:t>
      </w:r>
      <w:r w:rsidR="002A2B04" w:rsidRPr="00DD4C1D">
        <w:t>6</w:t>
      </w:r>
      <w:r>
        <w:t>, 3</w:t>
      </w:r>
      <w:r w:rsidR="002A2B04" w:rsidRPr="00DD4C1D">
        <w:t>7).</w:t>
      </w:r>
      <w:r>
        <w:t xml:space="preserve"> </w:t>
      </w:r>
      <w:r w:rsidR="002A2B04" w:rsidRPr="00DD4C1D">
        <w:t>Er</w:t>
      </w:r>
      <w:r>
        <w:t xml:space="preserve"> </w:t>
      </w:r>
      <w:r w:rsidR="002A2B04" w:rsidRPr="00DD4C1D">
        <w:t>wurde</w:t>
      </w:r>
      <w:r>
        <w:t xml:space="preserve"> </w:t>
      </w:r>
      <w:r w:rsidR="002A2B04" w:rsidRPr="00DD4C1D">
        <w:t>auch</w:t>
      </w:r>
      <w:r>
        <w:t xml:space="preserve"> </w:t>
      </w:r>
      <w:r w:rsidR="002A2B04" w:rsidRPr="00DD4C1D">
        <w:t>nicht</w:t>
      </w:r>
      <w:r>
        <w:t xml:space="preserve"> </w:t>
      </w:r>
      <w:r w:rsidR="002A2B04" w:rsidRPr="00DD4C1D">
        <w:t>von</w:t>
      </w:r>
      <w:r>
        <w:t xml:space="preserve"> </w:t>
      </w:r>
      <w:r w:rsidR="002A2B04" w:rsidRPr="00DD4C1D">
        <w:t>Jesus</w:t>
      </w:r>
      <w:r>
        <w:t xml:space="preserve"> </w:t>
      </w:r>
      <w:r w:rsidR="002A2B04" w:rsidRPr="00DD4C1D">
        <w:rPr>
          <w:spacing w:val="34"/>
        </w:rPr>
        <w:t>verloren</w:t>
      </w:r>
      <w:r>
        <w:t xml:space="preserve"> </w:t>
      </w:r>
      <w:r w:rsidR="002A2B04" w:rsidRPr="00DD4C1D">
        <w:t>(</w:t>
      </w:r>
      <w:r>
        <w:t xml:space="preserve">Johannes </w:t>
      </w:r>
      <w:r w:rsidR="002A2B04" w:rsidRPr="00DD4C1D">
        <w:t>6</w:t>
      </w:r>
      <w:r>
        <w:t>, 3</w:t>
      </w:r>
      <w:r w:rsidR="002A2B04" w:rsidRPr="00DD4C1D">
        <w:t>9;</w:t>
      </w:r>
      <w:r>
        <w:t xml:space="preserve"> </w:t>
      </w:r>
      <w:r w:rsidR="002A2B04" w:rsidRPr="00DD4C1D">
        <w:t>17</w:t>
      </w:r>
      <w:r>
        <w:t>, 1</w:t>
      </w:r>
      <w:r w:rsidR="002A2B04" w:rsidRPr="00DD4C1D">
        <w:t>2;</w:t>
      </w:r>
      <w:r>
        <w:t xml:space="preserve"> </w:t>
      </w:r>
      <w:r w:rsidR="002A2B04" w:rsidRPr="00DD4C1D">
        <w:t>18</w:t>
      </w:r>
      <w:r>
        <w:t>, 9</w:t>
      </w:r>
      <w:r w:rsidR="002A2B04" w:rsidRPr="00DD4C1D">
        <w:t>),</w:t>
      </w:r>
      <w:r>
        <w:t xml:space="preserve"> </w:t>
      </w:r>
      <w:r w:rsidR="002A2B04" w:rsidRPr="00DD4C1D">
        <w:t>sondern</w:t>
      </w:r>
      <w:r>
        <w:t xml:space="preserve"> </w:t>
      </w:r>
      <w:r w:rsidR="002A2B04" w:rsidRPr="00DD4C1D">
        <w:t>von</w:t>
      </w:r>
      <w:r>
        <w:t xml:space="preserve"> </w:t>
      </w:r>
      <w:r w:rsidR="002A2B04" w:rsidRPr="00DD4C1D">
        <w:t>ihm</w:t>
      </w:r>
      <w:r>
        <w:t xml:space="preserve"> </w:t>
      </w:r>
      <w:r w:rsidR="002A2B04" w:rsidRPr="00DD4C1D">
        <w:t>bewusst</w:t>
      </w:r>
      <w:r>
        <w:t xml:space="preserve"> </w:t>
      </w:r>
      <w:r w:rsidR="002A2B04" w:rsidRPr="00DD4C1D">
        <w:t>abgegeben</w:t>
      </w:r>
      <w:r>
        <w:t xml:space="preserve"> </w:t>
      </w:r>
      <w:r w:rsidR="002A2B04" w:rsidRPr="00DD4C1D">
        <w:t>und</w:t>
      </w:r>
      <w:r>
        <w:t xml:space="preserve"> </w:t>
      </w:r>
      <w:r w:rsidR="002A2B04" w:rsidRPr="00DD4C1D">
        <w:t>vom</w:t>
      </w:r>
      <w:r>
        <w:t xml:space="preserve"> </w:t>
      </w:r>
      <w:r w:rsidR="002A2B04" w:rsidRPr="00DD4C1D">
        <w:t>Vater</w:t>
      </w:r>
      <w:r>
        <w:t xml:space="preserve"> </w:t>
      </w:r>
      <w:r w:rsidR="002A2B04" w:rsidRPr="00DD4C1D">
        <w:t>abgeschnitten</w:t>
      </w:r>
      <w:r>
        <w:t xml:space="preserve"> </w:t>
      </w:r>
      <w:r w:rsidR="002A2B04" w:rsidRPr="00DD4C1D">
        <w:t>(</w:t>
      </w:r>
      <w:r>
        <w:t xml:space="preserve">Johannes </w:t>
      </w:r>
      <w:r w:rsidR="002A2B04" w:rsidRPr="00DD4C1D">
        <w:t>15</w:t>
      </w:r>
      <w:r>
        <w:t>, 2</w:t>
      </w:r>
      <w:r w:rsidR="002A2B04" w:rsidRPr="00DD4C1D">
        <w:t>A.6A).</w:t>
      </w:r>
      <w:r>
        <w:t xml:space="preserve"> </w:t>
      </w:r>
    </w:p>
    <w:p w14:paraId="13927CFD" w14:textId="7C3DAFA4" w:rsidR="00F641D2" w:rsidRPr="00DD4C1D" w:rsidRDefault="001478F8" w:rsidP="002C0189">
      <w:pPr>
        <w:pStyle w:val="berschrift4"/>
      </w:pPr>
      <w:r>
        <w:t xml:space="preserve">1. Timotheus </w:t>
      </w:r>
      <w:r w:rsidR="002A2B04" w:rsidRPr="00DD4C1D">
        <w:t>1</w:t>
      </w:r>
      <w:r>
        <w:t xml:space="preserve">, 6 </w:t>
      </w:r>
    </w:p>
    <w:p w14:paraId="75D1A317" w14:textId="200BF99E" w:rsidR="00F641D2" w:rsidRPr="00DD4C1D" w:rsidRDefault="001478F8" w:rsidP="002C0189">
      <w:r>
        <w:t xml:space="preserve">    </w:t>
      </w:r>
      <w:r w:rsidR="00DC60E6" w:rsidRPr="00DD4C1D">
        <w:rPr>
          <w:bCs/>
        </w:rPr>
        <w:t>„</w:t>
      </w:r>
      <w:r w:rsidR="002A2B04" w:rsidRPr="00DD4C1D">
        <w:rPr>
          <w:b/>
          <w:bCs/>
        </w:rPr>
        <w:t>Davon</w:t>
      </w:r>
      <w:r>
        <w:rPr>
          <w:b/>
          <w:bCs/>
        </w:rPr>
        <w:t xml:space="preserve"> </w:t>
      </w:r>
      <w:r w:rsidR="002A2B04" w:rsidRPr="00DD4C1D">
        <w:rPr>
          <w:bCs/>
        </w:rPr>
        <w:t>(</w:t>
      </w:r>
      <w:r w:rsidR="0017177C" w:rsidRPr="00DD4C1D">
        <w:t>d.</w:t>
      </w:r>
      <w:r>
        <w:t xml:space="preserve"> </w:t>
      </w:r>
      <w:r w:rsidR="0017177C" w:rsidRPr="00DD4C1D">
        <w:t>h.</w:t>
      </w:r>
      <w:r w:rsidR="002A2B04" w:rsidRPr="00DD4C1D">
        <w:t>,</w:t>
      </w:r>
      <w:r>
        <w:t xml:space="preserve"> </w:t>
      </w:r>
      <w:r w:rsidR="002A2B04" w:rsidRPr="00DD4C1D">
        <w:t>von</w:t>
      </w:r>
      <w:r>
        <w:t xml:space="preserve"> </w:t>
      </w:r>
      <w:r w:rsidR="002A2B04" w:rsidRPr="00DD4C1D">
        <w:t>dem</w:t>
      </w:r>
      <w:r>
        <w:t xml:space="preserve"> </w:t>
      </w:r>
      <w:r w:rsidR="002A2B04" w:rsidRPr="00DD4C1D">
        <w:t>Ziel:</w:t>
      </w:r>
      <w:r>
        <w:t xml:space="preserve"> </w:t>
      </w:r>
      <w:r w:rsidR="002A2B04" w:rsidRPr="00DD4C1D">
        <w:t>Liebe</w:t>
      </w:r>
      <w:r w:rsidR="002A2B04" w:rsidRPr="00DD4C1D">
        <w:rPr>
          <w:bCs/>
        </w:rPr>
        <w:t>)</w:t>
      </w:r>
      <w:r>
        <w:rPr>
          <w:b/>
          <w:bCs/>
        </w:rPr>
        <w:t xml:space="preserve"> </w:t>
      </w:r>
      <w:r w:rsidR="002A2B04" w:rsidRPr="00DD4C1D">
        <w:rPr>
          <w:b/>
          <w:bCs/>
          <w:spacing w:val="34"/>
        </w:rPr>
        <w:t>sind</w:t>
      </w:r>
      <w:r>
        <w:rPr>
          <w:b/>
          <w:bCs/>
          <w:spacing w:val="34"/>
        </w:rPr>
        <w:t xml:space="preserve"> </w:t>
      </w:r>
      <w:r w:rsidR="002A2B04" w:rsidRPr="00DD4C1D">
        <w:rPr>
          <w:b/>
          <w:bCs/>
          <w:spacing w:val="34"/>
        </w:rPr>
        <w:t>einige</w:t>
      </w:r>
      <w:r>
        <w:rPr>
          <w:b/>
          <w:bCs/>
          <w:spacing w:val="34"/>
        </w:rPr>
        <w:t xml:space="preserve"> </w:t>
      </w:r>
      <w:r w:rsidR="002A2B04" w:rsidRPr="00DD4C1D">
        <w:rPr>
          <w:b/>
          <w:bCs/>
          <w:spacing w:val="34"/>
        </w:rPr>
        <w:t>abgeirrt</w:t>
      </w:r>
      <w:r>
        <w:rPr>
          <w:b/>
          <w:bCs/>
        </w:rPr>
        <w:t xml:space="preserve"> </w:t>
      </w:r>
      <w:r w:rsidR="002A2B04" w:rsidRPr="00DD4C1D">
        <w:rPr>
          <w:b/>
          <w:bCs/>
        </w:rPr>
        <w:t>und</w:t>
      </w:r>
      <w:r>
        <w:rPr>
          <w:b/>
          <w:bCs/>
        </w:rPr>
        <w:t xml:space="preserve"> </w:t>
      </w:r>
      <w:r w:rsidR="002A2B04" w:rsidRPr="00DD4C1D">
        <w:rPr>
          <w:b/>
          <w:bCs/>
        </w:rPr>
        <w:t>haben</w:t>
      </w:r>
      <w:r>
        <w:rPr>
          <w:b/>
          <w:bCs/>
        </w:rPr>
        <w:t xml:space="preserve"> </w:t>
      </w:r>
      <w:r w:rsidR="002A2B04" w:rsidRPr="00DD4C1D">
        <w:rPr>
          <w:b/>
          <w:bCs/>
        </w:rPr>
        <w:t>sich</w:t>
      </w:r>
      <w:r>
        <w:rPr>
          <w:b/>
          <w:bCs/>
        </w:rPr>
        <w:t xml:space="preserve"> </w:t>
      </w:r>
      <w:r w:rsidR="002A2B04" w:rsidRPr="00DD4C1D">
        <w:rPr>
          <w:b/>
          <w:bCs/>
        </w:rPr>
        <w:t>leerem</w:t>
      </w:r>
      <w:r>
        <w:rPr>
          <w:b/>
          <w:bCs/>
        </w:rPr>
        <w:t xml:space="preserve"> </w:t>
      </w:r>
      <w:r w:rsidR="002A2B04" w:rsidRPr="00DD4C1D">
        <w:rPr>
          <w:b/>
          <w:bCs/>
        </w:rPr>
        <w:t>Geschwätz</w:t>
      </w:r>
      <w:r>
        <w:rPr>
          <w:b/>
          <w:bCs/>
        </w:rPr>
        <w:t xml:space="preserve"> </w:t>
      </w:r>
      <w:r w:rsidR="002A2B04" w:rsidRPr="00DD4C1D">
        <w:rPr>
          <w:b/>
          <w:bCs/>
        </w:rPr>
        <w:t>zugewandt</w:t>
      </w:r>
      <w:r w:rsidR="002A2B04" w:rsidRPr="00DD4C1D">
        <w:t>.”</w:t>
      </w:r>
      <w:r>
        <w:t xml:space="preserve"> </w:t>
      </w:r>
      <w:r w:rsidR="002A2B04" w:rsidRPr="00DD4C1D">
        <w:t>Sie</w:t>
      </w:r>
      <w:r>
        <w:t xml:space="preserve"> </w:t>
      </w:r>
      <w:r w:rsidR="002A2B04" w:rsidRPr="00DD4C1D">
        <w:t>waren</w:t>
      </w:r>
      <w:r>
        <w:t xml:space="preserve"> </w:t>
      </w:r>
      <w:r w:rsidR="002A2B04" w:rsidRPr="00DD4C1D">
        <w:t>also</w:t>
      </w:r>
      <w:r>
        <w:t xml:space="preserve"> </w:t>
      </w:r>
      <w:r w:rsidR="002A2B04" w:rsidRPr="00DD4C1D">
        <w:t>wohl</w:t>
      </w:r>
      <w:r>
        <w:t xml:space="preserve"> </w:t>
      </w:r>
      <w:r w:rsidR="002A2B04" w:rsidRPr="00DD4C1D">
        <w:t>Gläubige,</w:t>
      </w:r>
      <w:r>
        <w:t xml:space="preserve"> </w:t>
      </w:r>
      <w:r w:rsidR="002A2B04" w:rsidRPr="00DD4C1D">
        <w:t>denn</w:t>
      </w:r>
      <w:r>
        <w:t xml:space="preserve"> </w:t>
      </w:r>
      <w:r w:rsidR="002A2B04" w:rsidRPr="00DD4C1D">
        <w:t>Ungläubige</w:t>
      </w:r>
      <w:r>
        <w:t xml:space="preserve"> </w:t>
      </w:r>
      <w:r w:rsidR="002A2B04" w:rsidRPr="00DD4C1D">
        <w:t>können</w:t>
      </w:r>
      <w:r>
        <w:t xml:space="preserve"> </w:t>
      </w:r>
      <w:r w:rsidR="002A2B04" w:rsidRPr="00DD4C1D">
        <w:t>dieses</w:t>
      </w:r>
      <w:r>
        <w:t xml:space="preserve"> </w:t>
      </w:r>
      <w:r w:rsidR="002A2B04" w:rsidRPr="00DD4C1D">
        <w:t>Ziel</w:t>
      </w:r>
      <w:r>
        <w:t xml:space="preserve"> </w:t>
      </w:r>
      <w:r w:rsidR="002A2B04" w:rsidRPr="00DD4C1D">
        <w:t>wohl</w:t>
      </w:r>
      <w:r>
        <w:t xml:space="preserve"> </w:t>
      </w:r>
      <w:r w:rsidR="002A2B04" w:rsidRPr="00DD4C1D">
        <w:t>nicht</w:t>
      </w:r>
      <w:r>
        <w:t xml:space="preserve"> </w:t>
      </w:r>
      <w:r w:rsidR="002A2B04" w:rsidRPr="00DD4C1D">
        <w:t>verfolgen;</w:t>
      </w:r>
      <w:r>
        <w:t xml:space="preserve"> </w:t>
      </w:r>
      <w:r w:rsidR="002A2B04" w:rsidRPr="00DD4C1D">
        <w:t>sie</w:t>
      </w:r>
      <w:r>
        <w:t xml:space="preserve"> </w:t>
      </w:r>
      <w:r w:rsidR="002A2B04" w:rsidRPr="00DD4C1D">
        <w:t>aber</w:t>
      </w:r>
      <w:r>
        <w:t xml:space="preserve"> </w:t>
      </w:r>
      <w:r w:rsidR="002A2B04" w:rsidRPr="00DD4C1D">
        <w:t>hatten</w:t>
      </w:r>
      <w:r>
        <w:t xml:space="preserve"> </w:t>
      </w:r>
      <w:r w:rsidR="002A2B04" w:rsidRPr="00DD4C1D">
        <w:t>es</w:t>
      </w:r>
      <w:r>
        <w:t xml:space="preserve"> </w:t>
      </w:r>
      <w:r w:rsidR="002A2B04" w:rsidRPr="00DD4C1D">
        <w:t>verfolgt,</w:t>
      </w:r>
      <w:r>
        <w:t xml:space="preserve"> </w:t>
      </w:r>
      <w:r w:rsidR="002A2B04" w:rsidRPr="00DD4C1D">
        <w:t>hatten</w:t>
      </w:r>
      <w:r>
        <w:t xml:space="preserve"> </w:t>
      </w:r>
      <w:r w:rsidR="002A2B04" w:rsidRPr="00DD4C1D">
        <w:t>sich</w:t>
      </w:r>
      <w:r>
        <w:t xml:space="preserve"> </w:t>
      </w:r>
      <w:r w:rsidR="002A2B04" w:rsidRPr="00DD4C1D">
        <w:t>aber</w:t>
      </w:r>
      <w:r>
        <w:t xml:space="preserve"> </w:t>
      </w:r>
      <w:r w:rsidR="002A2B04" w:rsidRPr="00DD4C1D">
        <w:t>dann</w:t>
      </w:r>
      <w:r>
        <w:t xml:space="preserve"> </w:t>
      </w:r>
      <w:r w:rsidR="002A2B04" w:rsidRPr="00DD4C1D">
        <w:t>von</w:t>
      </w:r>
      <w:r>
        <w:t xml:space="preserve"> </w:t>
      </w:r>
      <w:r w:rsidR="002A2B04" w:rsidRPr="00DD4C1D">
        <w:t>diesem</w:t>
      </w:r>
      <w:r>
        <w:t xml:space="preserve"> </w:t>
      </w:r>
      <w:r w:rsidR="002A2B04" w:rsidRPr="00DD4C1D">
        <w:t>Ziel</w:t>
      </w:r>
      <w:r>
        <w:t xml:space="preserve"> </w:t>
      </w:r>
      <w:r w:rsidR="002A2B04" w:rsidRPr="00DD4C1D">
        <w:t>abgewandt.</w:t>
      </w:r>
      <w:r>
        <w:t xml:space="preserve"> </w:t>
      </w:r>
    </w:p>
    <w:p w14:paraId="066A9781" w14:textId="7DDD9BE2" w:rsidR="00F641D2" w:rsidRPr="00DD4C1D" w:rsidRDefault="002A2B04" w:rsidP="002C0189">
      <w:pPr>
        <w:pStyle w:val="berschrift4"/>
      </w:pPr>
      <w:r w:rsidRPr="00DD4C1D">
        <w:t>Hymenäus</w:t>
      </w:r>
      <w:r w:rsidR="001478F8">
        <w:t xml:space="preserve"> </w:t>
      </w:r>
      <w:r w:rsidRPr="00DD4C1D">
        <w:t>und</w:t>
      </w:r>
      <w:r w:rsidR="001478F8">
        <w:t xml:space="preserve"> </w:t>
      </w:r>
      <w:r w:rsidRPr="00DD4C1D">
        <w:t>Alexander</w:t>
      </w:r>
      <w:r w:rsidR="001478F8">
        <w:t xml:space="preserve"> </w:t>
      </w:r>
      <w:r w:rsidRPr="00DD4C1D">
        <w:t>u.a.</w:t>
      </w:r>
      <w:r w:rsidR="001478F8">
        <w:t xml:space="preserve"> </w:t>
      </w:r>
      <w:r w:rsidRPr="00DD4C1D">
        <w:rPr>
          <w:b w:val="0"/>
          <w:color w:val="auto"/>
        </w:rPr>
        <w:t>(</w:t>
      </w:r>
      <w:r w:rsidR="001478F8">
        <w:t xml:space="preserve">1. Timotheus </w:t>
      </w:r>
      <w:r w:rsidRPr="00DD4C1D">
        <w:t>1</w:t>
      </w:r>
      <w:r w:rsidR="001478F8">
        <w:t>, 1</w:t>
      </w:r>
      <w:r w:rsidRPr="00DD4C1D">
        <w:t>9</w:t>
      </w:r>
      <w:r w:rsidRPr="00DD4C1D">
        <w:rPr>
          <w:color w:val="auto"/>
        </w:rPr>
        <w:t>.</w:t>
      </w:r>
      <w:r w:rsidRPr="00DD4C1D">
        <w:t>20</w:t>
      </w:r>
      <w:r w:rsidR="001478F8">
        <w:t xml:space="preserve"> </w:t>
      </w:r>
      <w:r w:rsidRPr="00DD4C1D">
        <w:t>und</w:t>
      </w:r>
      <w:r w:rsidR="001478F8">
        <w:rPr>
          <w:color w:val="auto"/>
        </w:rPr>
        <w:t xml:space="preserve"> </w:t>
      </w:r>
      <w:r w:rsidR="001478F8">
        <w:t xml:space="preserve">2. Timotheus </w:t>
      </w:r>
      <w:r w:rsidRPr="00DD4C1D">
        <w:t>2</w:t>
      </w:r>
      <w:r w:rsidR="001478F8">
        <w:t>, 1</w:t>
      </w:r>
      <w:r w:rsidRPr="00DD4C1D">
        <w:t>8</w:t>
      </w:r>
      <w:r w:rsidRPr="00DD4C1D">
        <w:rPr>
          <w:b w:val="0"/>
          <w:color w:val="auto"/>
        </w:rPr>
        <w:t>)</w:t>
      </w:r>
      <w:r w:rsidR="001478F8">
        <w:t xml:space="preserve"> </w:t>
      </w:r>
    </w:p>
    <w:p w14:paraId="4242E3F0" w14:textId="45FF0D68" w:rsidR="00F641D2" w:rsidRPr="00DD4C1D" w:rsidRDefault="001478F8" w:rsidP="002C0189">
      <w:r>
        <w:t xml:space="preserve">    1. Timotheus </w:t>
      </w:r>
      <w:r w:rsidR="00134C9A" w:rsidRPr="00DD4C1D">
        <w:t>1</w:t>
      </w:r>
      <w:r>
        <w:t>, 1</w:t>
      </w:r>
      <w:r w:rsidR="00134C9A" w:rsidRPr="00DD4C1D">
        <w:t>8-20:</w:t>
      </w:r>
      <w:r>
        <w:t xml:space="preserve"> </w:t>
      </w:r>
      <w:r w:rsidR="00DC60E6" w:rsidRPr="00DD4C1D">
        <w:t>„</w:t>
      </w:r>
      <w:r w:rsidR="00134C9A" w:rsidRPr="00DD4C1D">
        <w:rPr>
          <w:b/>
        </w:rPr>
        <w:t>Diese</w:t>
      </w:r>
      <w:r>
        <w:rPr>
          <w:b/>
        </w:rPr>
        <w:t xml:space="preserve"> </w:t>
      </w:r>
      <w:r w:rsidR="00134C9A" w:rsidRPr="00DD4C1D">
        <w:rPr>
          <w:b/>
        </w:rPr>
        <w:t>Anweisung</w:t>
      </w:r>
      <w:r>
        <w:rPr>
          <w:b/>
        </w:rPr>
        <w:t xml:space="preserve"> </w:t>
      </w:r>
      <w:r w:rsidR="00134C9A" w:rsidRPr="00DD4C1D">
        <w:rPr>
          <w:b/>
        </w:rPr>
        <w:t>vertraue</w:t>
      </w:r>
      <w:r>
        <w:rPr>
          <w:b/>
        </w:rPr>
        <w:t xml:space="preserve"> </w:t>
      </w:r>
      <w:r w:rsidR="00134C9A" w:rsidRPr="00DD4C1D">
        <w:rPr>
          <w:b/>
        </w:rPr>
        <w:t>ich</w:t>
      </w:r>
      <w:r>
        <w:rPr>
          <w:b/>
        </w:rPr>
        <w:t xml:space="preserve"> </w:t>
      </w:r>
      <w:r w:rsidR="00134C9A" w:rsidRPr="00DD4C1D">
        <w:rPr>
          <w:b/>
        </w:rPr>
        <w:t>dir</w:t>
      </w:r>
      <w:r>
        <w:rPr>
          <w:b/>
        </w:rPr>
        <w:t xml:space="preserve"> </w:t>
      </w:r>
      <w:r w:rsidR="00134C9A" w:rsidRPr="00DD4C1D">
        <w:rPr>
          <w:b/>
        </w:rPr>
        <w:t>an,</w:t>
      </w:r>
      <w:r>
        <w:rPr>
          <w:b/>
        </w:rPr>
        <w:t xml:space="preserve"> </w:t>
      </w:r>
      <w:r w:rsidR="00134C9A" w:rsidRPr="00DD4C1D">
        <w:rPr>
          <w:b/>
        </w:rPr>
        <w:t>Kind</w:t>
      </w:r>
      <w:r>
        <w:rPr>
          <w:b/>
        </w:rPr>
        <w:t xml:space="preserve"> </w:t>
      </w:r>
      <w:r w:rsidR="00134C9A" w:rsidRPr="00DD4C1D">
        <w:rPr>
          <w:b/>
        </w:rPr>
        <w:t>Timotheus,</w:t>
      </w:r>
      <w:r>
        <w:rPr>
          <w:b/>
        </w:rPr>
        <w:t xml:space="preserve"> </w:t>
      </w:r>
      <w:r w:rsidR="00134C9A" w:rsidRPr="00DD4C1D">
        <w:rPr>
          <w:b/>
        </w:rPr>
        <w:t>gemäß</w:t>
      </w:r>
      <w:r>
        <w:rPr>
          <w:b/>
        </w:rPr>
        <w:t xml:space="preserve"> </w:t>
      </w:r>
      <w:r w:rsidR="00134C9A" w:rsidRPr="00DD4C1D">
        <w:rPr>
          <w:b/>
        </w:rPr>
        <w:t>den</w:t>
      </w:r>
      <w:r>
        <w:rPr>
          <w:b/>
        </w:rPr>
        <w:t xml:space="preserve"> </w:t>
      </w:r>
      <w:r w:rsidR="00134C9A" w:rsidRPr="00DD4C1D">
        <w:rPr>
          <w:b/>
        </w:rPr>
        <w:t>vorangehenden</w:t>
      </w:r>
      <w:r>
        <w:rPr>
          <w:b/>
        </w:rPr>
        <w:t xml:space="preserve"> </w:t>
      </w:r>
      <w:r w:rsidR="00134C9A" w:rsidRPr="00DD4C1D">
        <w:rPr>
          <w:b/>
        </w:rPr>
        <w:t>Weissagungen</w:t>
      </w:r>
      <w:r>
        <w:rPr>
          <w:b/>
        </w:rPr>
        <w:t xml:space="preserve"> </w:t>
      </w:r>
      <w:r w:rsidR="00134C9A" w:rsidRPr="00DD4C1D">
        <w:rPr>
          <w:b/>
        </w:rPr>
        <w:t>über</w:t>
      </w:r>
      <w:r>
        <w:rPr>
          <w:b/>
        </w:rPr>
        <w:t xml:space="preserve"> </w:t>
      </w:r>
      <w:r w:rsidR="00134C9A" w:rsidRPr="00DD4C1D">
        <w:rPr>
          <w:b/>
        </w:rPr>
        <w:t>dich,</w:t>
      </w:r>
      <w:r>
        <w:rPr>
          <w:b/>
        </w:rPr>
        <w:t xml:space="preserve"> </w:t>
      </w:r>
      <w:r w:rsidR="00134C9A" w:rsidRPr="00DD4C1D">
        <w:rPr>
          <w:b/>
        </w:rPr>
        <w:t>damit</w:t>
      </w:r>
      <w:r>
        <w:rPr>
          <w:b/>
        </w:rPr>
        <w:t xml:space="preserve"> </w:t>
      </w:r>
      <w:r w:rsidR="00134C9A" w:rsidRPr="00DD4C1D">
        <w:rPr>
          <w:b/>
        </w:rPr>
        <w:t>du</w:t>
      </w:r>
      <w:r>
        <w:rPr>
          <w:b/>
        </w:rPr>
        <w:t xml:space="preserve"> </w:t>
      </w:r>
      <w:r w:rsidR="00134C9A" w:rsidRPr="00DD4C1D">
        <w:rPr>
          <w:b/>
        </w:rPr>
        <w:t>in</w:t>
      </w:r>
      <w:r>
        <w:rPr>
          <w:b/>
        </w:rPr>
        <w:t xml:space="preserve"> </w:t>
      </w:r>
      <w:r w:rsidR="00134C9A" w:rsidRPr="00DD4C1D">
        <w:rPr>
          <w:b/>
        </w:rPr>
        <w:t>ihnen</w:t>
      </w:r>
      <w:r>
        <w:rPr>
          <w:b/>
        </w:rPr>
        <w:t xml:space="preserve"> </w:t>
      </w:r>
      <w:r w:rsidR="00134C9A" w:rsidRPr="00DD4C1D">
        <w:rPr>
          <w:b/>
        </w:rPr>
        <w:t>den</w:t>
      </w:r>
      <w:r>
        <w:rPr>
          <w:b/>
        </w:rPr>
        <w:t xml:space="preserve"> </w:t>
      </w:r>
      <w:r w:rsidR="00134C9A" w:rsidRPr="00DD4C1D">
        <w:rPr>
          <w:b/>
        </w:rPr>
        <w:t>edlen</w:t>
      </w:r>
      <w:r>
        <w:rPr>
          <w:b/>
        </w:rPr>
        <w:t xml:space="preserve"> </w:t>
      </w:r>
      <w:r w:rsidR="00134C9A" w:rsidRPr="00DD4C1D">
        <w:rPr>
          <w:b/>
        </w:rPr>
        <w:t>Kampf</w:t>
      </w:r>
      <w:r>
        <w:rPr>
          <w:b/>
        </w:rPr>
        <w:t xml:space="preserve"> </w:t>
      </w:r>
      <w:r w:rsidR="00134C9A" w:rsidRPr="00DD4C1D">
        <w:rPr>
          <w:b/>
        </w:rPr>
        <w:t>kämpfen</w:t>
      </w:r>
      <w:r>
        <w:rPr>
          <w:b/>
        </w:rPr>
        <w:t xml:space="preserve"> </w:t>
      </w:r>
      <w:r w:rsidR="00134C9A" w:rsidRPr="00DD4C1D">
        <w:rPr>
          <w:b/>
        </w:rPr>
        <w:t>möchtest,</w:t>
      </w:r>
      <w:r>
        <w:rPr>
          <w:b/>
        </w:rPr>
        <w:t xml:space="preserve"> </w:t>
      </w:r>
      <w:r w:rsidR="00134C9A" w:rsidRPr="00DD4C1D">
        <w:rPr>
          <w:b/>
        </w:rPr>
        <w:t>19</w:t>
      </w:r>
      <w:r>
        <w:rPr>
          <w:b/>
        </w:rPr>
        <w:t xml:space="preserve"> </w:t>
      </w:r>
      <w:r w:rsidR="00134C9A" w:rsidRPr="00DD4C1D">
        <w:rPr>
          <w:b/>
        </w:rPr>
        <w:t>Glauben</w:t>
      </w:r>
      <w:r>
        <w:rPr>
          <w:b/>
        </w:rPr>
        <w:t xml:space="preserve"> </w:t>
      </w:r>
      <w:r w:rsidR="00134C9A" w:rsidRPr="00DD4C1D">
        <w:rPr>
          <w:b/>
        </w:rPr>
        <w:t>haben</w:t>
      </w:r>
      <w:r>
        <w:rPr>
          <w:b/>
        </w:rPr>
        <w:t xml:space="preserve"> </w:t>
      </w:r>
      <w:r w:rsidR="00134C9A" w:rsidRPr="00DD4C1D">
        <w:rPr>
          <w:b/>
        </w:rPr>
        <w:t>und</w:t>
      </w:r>
      <w:r>
        <w:rPr>
          <w:b/>
        </w:rPr>
        <w:t xml:space="preserve"> </w:t>
      </w:r>
      <w:r w:rsidR="00134C9A" w:rsidRPr="00DD4C1D">
        <w:rPr>
          <w:b/>
        </w:rPr>
        <w:t>ein</w:t>
      </w:r>
      <w:r>
        <w:rPr>
          <w:b/>
        </w:rPr>
        <w:t xml:space="preserve"> </w:t>
      </w:r>
      <w:r w:rsidR="00134C9A" w:rsidRPr="00DD4C1D">
        <w:rPr>
          <w:b/>
        </w:rPr>
        <w:t>gutes</w:t>
      </w:r>
      <w:r>
        <w:rPr>
          <w:b/>
        </w:rPr>
        <w:t xml:space="preserve"> </w:t>
      </w:r>
      <w:r w:rsidR="00134C9A" w:rsidRPr="00DD4C1D">
        <w:rPr>
          <w:b/>
        </w:rPr>
        <w:t>Gewissen,</w:t>
      </w:r>
      <w:r>
        <w:rPr>
          <w:b/>
        </w:rPr>
        <w:t xml:space="preserve"> </w:t>
      </w:r>
      <w:r w:rsidR="00134C9A" w:rsidRPr="00DD4C1D">
        <w:rPr>
          <w:b/>
        </w:rPr>
        <w:t>das</w:t>
      </w:r>
      <w:r>
        <w:rPr>
          <w:b/>
        </w:rPr>
        <w:t xml:space="preserve"> </w:t>
      </w:r>
      <w:r w:rsidR="00134C9A" w:rsidRPr="00DD4C1D">
        <w:rPr>
          <w:b/>
        </w:rPr>
        <w:t>etliche</w:t>
      </w:r>
      <w:r>
        <w:rPr>
          <w:b/>
        </w:rPr>
        <w:t xml:space="preserve"> </w:t>
      </w:r>
      <w:r w:rsidR="00134C9A" w:rsidRPr="00DD4C1D">
        <w:rPr>
          <w:b/>
        </w:rPr>
        <w:t>von</w:t>
      </w:r>
      <w:r>
        <w:rPr>
          <w:b/>
        </w:rPr>
        <w:t xml:space="preserve"> </w:t>
      </w:r>
      <w:r w:rsidR="00134C9A" w:rsidRPr="00DD4C1D">
        <w:rPr>
          <w:b/>
        </w:rPr>
        <w:t>sich</w:t>
      </w:r>
      <w:r>
        <w:rPr>
          <w:b/>
        </w:rPr>
        <w:t xml:space="preserve"> </w:t>
      </w:r>
      <w:r w:rsidR="00134C9A" w:rsidRPr="00DD4C1D">
        <w:rPr>
          <w:b/>
        </w:rPr>
        <w:t>stießen</w:t>
      </w:r>
      <w:r>
        <w:rPr>
          <w:b/>
        </w:rPr>
        <w:t xml:space="preserve"> </w:t>
      </w:r>
      <w:r w:rsidR="00134C9A" w:rsidRPr="00DD4C1D">
        <w:rPr>
          <w:b/>
        </w:rPr>
        <w:t>und</w:t>
      </w:r>
      <w:r>
        <w:rPr>
          <w:b/>
        </w:rPr>
        <w:t xml:space="preserve"> </w:t>
      </w:r>
      <w:r w:rsidR="00134C9A" w:rsidRPr="00DD4C1D">
        <w:rPr>
          <w:b/>
        </w:rPr>
        <w:t>am</w:t>
      </w:r>
      <w:r>
        <w:rPr>
          <w:b/>
        </w:rPr>
        <w:t xml:space="preserve"> </w:t>
      </w:r>
      <w:r w:rsidR="00134C9A" w:rsidRPr="00DD4C1D">
        <w:rPr>
          <w:b/>
        </w:rPr>
        <w:t>Glauben</w:t>
      </w:r>
      <w:r>
        <w:rPr>
          <w:b/>
        </w:rPr>
        <w:t xml:space="preserve"> </w:t>
      </w:r>
      <w:r w:rsidR="00134C9A" w:rsidRPr="00DD4C1D">
        <w:rPr>
          <w:b/>
        </w:rPr>
        <w:t>Schiffbruch</w:t>
      </w:r>
      <w:r>
        <w:rPr>
          <w:b/>
        </w:rPr>
        <w:t xml:space="preserve"> </w:t>
      </w:r>
      <w:r w:rsidR="00134C9A" w:rsidRPr="00DD4C1D">
        <w:rPr>
          <w:b/>
        </w:rPr>
        <w:t>erlitten,</w:t>
      </w:r>
      <w:r>
        <w:rPr>
          <w:b/>
        </w:rPr>
        <w:t xml:space="preserve"> </w:t>
      </w:r>
      <w:r w:rsidR="00134C9A" w:rsidRPr="00DD4C1D">
        <w:rPr>
          <w:b/>
        </w:rPr>
        <w:t>20</w:t>
      </w:r>
      <w:r>
        <w:rPr>
          <w:b/>
        </w:rPr>
        <w:t xml:space="preserve"> </w:t>
      </w:r>
      <w:r w:rsidR="00134C9A" w:rsidRPr="00DD4C1D">
        <w:rPr>
          <w:b/>
        </w:rPr>
        <w:t>unter</w:t>
      </w:r>
      <w:r>
        <w:rPr>
          <w:b/>
        </w:rPr>
        <w:t xml:space="preserve"> </w:t>
      </w:r>
      <w:r w:rsidR="00134C9A" w:rsidRPr="00DD4C1D">
        <w:rPr>
          <w:b/>
        </w:rPr>
        <w:t>denen</w:t>
      </w:r>
      <w:r>
        <w:rPr>
          <w:rFonts w:cs="Georgia"/>
          <w:b/>
          <w:szCs w:val="24"/>
          <w:lang w:eastAsia="de-CH" w:bidi="he-IL"/>
        </w:rPr>
        <w:t xml:space="preserve"> </w:t>
      </w:r>
      <w:r w:rsidR="00134C9A" w:rsidRPr="00DD4C1D">
        <w:rPr>
          <w:rFonts w:cs="Georgia"/>
          <w:b/>
          <w:szCs w:val="24"/>
          <w:lang w:eastAsia="de-CH" w:bidi="he-IL"/>
        </w:rPr>
        <w:t>Hymenäus</w:t>
      </w:r>
      <w:r>
        <w:rPr>
          <w:rFonts w:cs="Georgia"/>
          <w:b/>
          <w:szCs w:val="24"/>
          <w:lang w:eastAsia="de-CH" w:bidi="he-IL"/>
        </w:rPr>
        <w:t xml:space="preserve"> </w:t>
      </w:r>
      <w:r w:rsidR="00134C9A" w:rsidRPr="00DD4C1D">
        <w:rPr>
          <w:rFonts w:cs="Georgia"/>
          <w:b/>
          <w:szCs w:val="24"/>
          <w:lang w:eastAsia="de-CH" w:bidi="he-IL"/>
        </w:rPr>
        <w:t>ist,</w:t>
      </w:r>
      <w:r>
        <w:rPr>
          <w:rFonts w:cs="Georgia"/>
          <w:b/>
          <w:szCs w:val="24"/>
          <w:lang w:eastAsia="de-CH" w:bidi="he-IL"/>
        </w:rPr>
        <w:t xml:space="preserve"> </w:t>
      </w:r>
      <w:r w:rsidR="00134C9A" w:rsidRPr="00DD4C1D">
        <w:rPr>
          <w:b/>
        </w:rPr>
        <w:t>auch</w:t>
      </w:r>
      <w:r>
        <w:rPr>
          <w:b/>
        </w:rPr>
        <w:t xml:space="preserve"> </w:t>
      </w:r>
      <w:r w:rsidR="00134C9A" w:rsidRPr="00DD4C1D">
        <w:rPr>
          <w:b/>
        </w:rPr>
        <w:t>Alexa</w:t>
      </w:r>
      <w:r w:rsidR="00485808">
        <w:rPr>
          <w:b/>
        </w:rPr>
        <w:t>nder,</w:t>
      </w:r>
      <w:r>
        <w:rPr>
          <w:b/>
        </w:rPr>
        <w:t xml:space="preserve"> </w:t>
      </w:r>
      <w:r w:rsidR="00485808">
        <w:rPr>
          <w:b/>
        </w:rPr>
        <w:t>die</w:t>
      </w:r>
      <w:r>
        <w:rPr>
          <w:b/>
        </w:rPr>
        <w:t xml:space="preserve"> </w:t>
      </w:r>
      <w:r w:rsidR="00485808">
        <w:rPr>
          <w:b/>
        </w:rPr>
        <w:t>ich</w:t>
      </w:r>
      <w:r>
        <w:rPr>
          <w:b/>
        </w:rPr>
        <w:t xml:space="preserve"> </w:t>
      </w:r>
      <w:r w:rsidR="00485808">
        <w:rPr>
          <w:b/>
        </w:rPr>
        <w:t>dem</w:t>
      </w:r>
      <w:r>
        <w:rPr>
          <w:b/>
        </w:rPr>
        <w:t xml:space="preserve"> </w:t>
      </w:r>
      <w:r w:rsidR="00485808">
        <w:rPr>
          <w:b/>
        </w:rPr>
        <w:t>Satan</w:t>
      </w:r>
      <w:r>
        <w:rPr>
          <w:b/>
        </w:rPr>
        <w:t xml:space="preserve"> </w:t>
      </w:r>
      <w:r w:rsidR="00485808">
        <w:rPr>
          <w:b/>
        </w:rPr>
        <w:t>übergab</w:t>
      </w:r>
      <w:r w:rsidR="00134C9A" w:rsidRPr="00DD4C1D">
        <w:rPr>
          <w:b/>
        </w:rPr>
        <w:t>…</w:t>
      </w:r>
      <w:r w:rsidR="00134C9A" w:rsidRPr="00485808">
        <w:rPr>
          <w:b/>
        </w:rPr>
        <w:t>.</w:t>
      </w:r>
      <w:r w:rsidR="00DC60E6" w:rsidRPr="00485808">
        <w:rPr>
          <w:b/>
        </w:rPr>
        <w:t>“</w:t>
      </w:r>
      <w:r>
        <w:rPr>
          <w:b/>
        </w:rPr>
        <w:t xml:space="preserve"> </w:t>
      </w:r>
    </w:p>
    <w:p w14:paraId="1B2F513F" w14:textId="6CEF7F1A" w:rsidR="00F641D2" w:rsidRPr="00DD4C1D" w:rsidRDefault="001478F8" w:rsidP="002C0189">
      <w:r>
        <w:lastRenderedPageBreak/>
        <w:t xml:space="preserve">    </w:t>
      </w:r>
      <w:r w:rsidR="00134C9A" w:rsidRPr="00DD4C1D">
        <w:t>Hymenäus</w:t>
      </w:r>
      <w:r>
        <w:t xml:space="preserve"> </w:t>
      </w:r>
      <w:r w:rsidR="00134C9A" w:rsidRPr="00DD4C1D">
        <w:t>ist</w:t>
      </w:r>
      <w:r>
        <w:t xml:space="preserve"> </w:t>
      </w:r>
      <w:r w:rsidR="00134C9A" w:rsidRPr="00DD4C1D">
        <w:t>ein</w:t>
      </w:r>
      <w:r>
        <w:t xml:space="preserve"> </w:t>
      </w:r>
      <w:r w:rsidR="00134C9A" w:rsidRPr="00DD4C1D">
        <w:t>Beispiel</w:t>
      </w:r>
      <w:r>
        <w:t xml:space="preserve"> </w:t>
      </w:r>
      <w:r w:rsidR="00134C9A" w:rsidRPr="00DD4C1D">
        <w:t>von</w:t>
      </w:r>
      <w:r>
        <w:t xml:space="preserve"> </w:t>
      </w:r>
      <w:r w:rsidR="00134C9A" w:rsidRPr="00DD4C1D">
        <w:t>einem</w:t>
      </w:r>
      <w:r>
        <w:t xml:space="preserve"> </w:t>
      </w:r>
      <w:r w:rsidR="00C31B95" w:rsidRPr="00DD4C1D">
        <w:t>Gläubigen</w:t>
      </w:r>
      <w:r w:rsidR="00134C9A" w:rsidRPr="00DD4C1D">
        <w:t>,</w:t>
      </w:r>
      <w:r>
        <w:t xml:space="preserve"> </w:t>
      </w:r>
      <w:r w:rsidR="00134C9A" w:rsidRPr="00DD4C1D">
        <w:t>der</w:t>
      </w:r>
      <w:r>
        <w:t xml:space="preserve"> </w:t>
      </w:r>
      <w:r w:rsidR="00134C9A" w:rsidRPr="00DD4C1D">
        <w:t>s</w:t>
      </w:r>
      <w:r w:rsidR="00707EA6" w:rsidRPr="00DD4C1D">
        <w:t>ich</w:t>
      </w:r>
      <w:r>
        <w:t xml:space="preserve"> </w:t>
      </w:r>
      <w:r w:rsidR="00C31B95" w:rsidRPr="00DD4C1D">
        <w:t>gänzlich</w:t>
      </w:r>
      <w:r>
        <w:t xml:space="preserve"> </w:t>
      </w:r>
      <w:r w:rsidR="00707EA6" w:rsidRPr="00DD4C1D">
        <w:t>von</w:t>
      </w:r>
      <w:r>
        <w:t xml:space="preserve"> </w:t>
      </w:r>
      <w:r w:rsidR="00707EA6" w:rsidRPr="00DD4C1D">
        <w:t>Christus</w:t>
      </w:r>
      <w:r>
        <w:t xml:space="preserve"> </w:t>
      </w:r>
      <w:r w:rsidR="00707EA6" w:rsidRPr="00DD4C1D">
        <w:t>abwandte</w:t>
      </w:r>
      <w:r>
        <w:t xml:space="preserve"> </w:t>
      </w:r>
      <w:r w:rsidR="00C31B95" w:rsidRPr="00DD4C1D">
        <w:t>und</w:t>
      </w:r>
      <w:r>
        <w:t xml:space="preserve"> </w:t>
      </w:r>
      <w:r w:rsidR="00C31B95" w:rsidRPr="00DD4C1D">
        <w:t>zu</w:t>
      </w:r>
      <w:r>
        <w:t xml:space="preserve"> </w:t>
      </w:r>
      <w:r w:rsidR="00C31B95" w:rsidRPr="00DD4C1D">
        <w:t>einem</w:t>
      </w:r>
      <w:r>
        <w:t xml:space="preserve"> </w:t>
      </w:r>
      <w:r w:rsidR="00C31B95" w:rsidRPr="00DD4C1D">
        <w:t>Nichtchristen</w:t>
      </w:r>
      <w:r>
        <w:t xml:space="preserve"> </w:t>
      </w:r>
      <w:r w:rsidR="00C31B95" w:rsidRPr="00DD4C1D">
        <w:t>und</w:t>
      </w:r>
      <w:r>
        <w:t xml:space="preserve"> </w:t>
      </w:r>
      <w:r w:rsidR="00C31B95" w:rsidRPr="00DD4C1D">
        <w:t>Irrlehrer</w:t>
      </w:r>
      <w:r>
        <w:t xml:space="preserve"> </w:t>
      </w:r>
      <w:r w:rsidR="00C31B95" w:rsidRPr="00DD4C1D">
        <w:t>wurde</w:t>
      </w:r>
      <w:r w:rsidR="00134C9A" w:rsidRPr="00DD4C1D">
        <w:t>.</w:t>
      </w:r>
      <w:r>
        <w:t xml:space="preserve"> </w:t>
      </w:r>
    </w:p>
    <w:p w14:paraId="014C9650" w14:textId="2CB5B6F5" w:rsidR="00F641D2" w:rsidRPr="00DD4C1D" w:rsidRDefault="001478F8" w:rsidP="002C0189">
      <w:r>
        <w:t xml:space="preserve">    </w:t>
      </w:r>
      <w:r w:rsidR="00134C9A" w:rsidRPr="00DD4C1D">
        <w:t>Paulus</w:t>
      </w:r>
      <w:r>
        <w:t xml:space="preserve"> </w:t>
      </w:r>
      <w:r w:rsidR="00134C9A" w:rsidRPr="00DD4C1D">
        <w:t>reiht</w:t>
      </w:r>
      <w:r>
        <w:t xml:space="preserve"> </w:t>
      </w:r>
      <w:r w:rsidR="00134C9A" w:rsidRPr="00DD4C1D">
        <w:t>Hymenäus</w:t>
      </w:r>
      <w:r>
        <w:t xml:space="preserve"> </w:t>
      </w:r>
      <w:r w:rsidR="00134C9A" w:rsidRPr="00DD4C1D">
        <w:t>in</w:t>
      </w:r>
      <w:r>
        <w:t xml:space="preserve"> </w:t>
      </w:r>
      <w:r w:rsidR="00134C9A" w:rsidRPr="00DD4C1D">
        <w:t>die</w:t>
      </w:r>
      <w:r>
        <w:t xml:space="preserve"> </w:t>
      </w:r>
      <w:r w:rsidR="00134C9A" w:rsidRPr="00DD4C1D">
        <w:t>Schar</w:t>
      </w:r>
      <w:r>
        <w:t xml:space="preserve"> </w:t>
      </w:r>
      <w:r w:rsidR="00134C9A" w:rsidRPr="00DD4C1D">
        <w:t>derer</w:t>
      </w:r>
      <w:r>
        <w:t xml:space="preserve"> </w:t>
      </w:r>
      <w:r w:rsidR="00134C9A" w:rsidRPr="00DD4C1D">
        <w:t>ein,</w:t>
      </w:r>
      <w:r>
        <w:t xml:space="preserve"> </w:t>
      </w:r>
      <w:r w:rsidR="00134C9A" w:rsidRPr="00DD4C1D">
        <w:t>die</w:t>
      </w:r>
      <w:r>
        <w:t xml:space="preserve"> </w:t>
      </w:r>
      <w:r w:rsidR="00DC60E6" w:rsidRPr="00DD4C1D">
        <w:t>„</w:t>
      </w:r>
      <w:r w:rsidR="00134C9A" w:rsidRPr="00DD4C1D">
        <w:rPr>
          <w:b/>
        </w:rPr>
        <w:t>ein</w:t>
      </w:r>
      <w:r>
        <w:rPr>
          <w:b/>
        </w:rPr>
        <w:t xml:space="preserve"> </w:t>
      </w:r>
      <w:r w:rsidR="00134C9A" w:rsidRPr="00DD4C1D">
        <w:rPr>
          <w:b/>
        </w:rPr>
        <w:t>gutes</w:t>
      </w:r>
      <w:r>
        <w:rPr>
          <w:b/>
        </w:rPr>
        <w:t xml:space="preserve"> </w:t>
      </w:r>
      <w:r w:rsidR="00134C9A" w:rsidRPr="00DD4C1D">
        <w:rPr>
          <w:b/>
        </w:rPr>
        <w:t>Gewissen</w:t>
      </w:r>
      <w:r w:rsidR="00DC60E6" w:rsidRPr="00DD4C1D">
        <w:t>“</w:t>
      </w:r>
      <w:r>
        <w:t xml:space="preserve"> </w:t>
      </w:r>
      <w:r w:rsidR="00134C9A" w:rsidRPr="00DD4C1D">
        <w:t>hatten.</w:t>
      </w:r>
      <w:r>
        <w:t xml:space="preserve"> </w:t>
      </w:r>
      <w:r w:rsidR="00134C9A" w:rsidRPr="00DD4C1D">
        <w:t>Etliche</w:t>
      </w:r>
      <w:r>
        <w:t xml:space="preserve"> </w:t>
      </w:r>
      <w:r w:rsidR="00134C9A" w:rsidRPr="00DD4C1D">
        <w:t>von</w:t>
      </w:r>
      <w:r>
        <w:t xml:space="preserve"> </w:t>
      </w:r>
      <w:r w:rsidR="00134C9A" w:rsidRPr="00DD4C1D">
        <w:t>denen,</w:t>
      </w:r>
      <w:r>
        <w:t xml:space="preserve"> </w:t>
      </w:r>
      <w:r w:rsidR="00134C9A" w:rsidRPr="00DD4C1D">
        <w:t>die</w:t>
      </w:r>
      <w:r>
        <w:t xml:space="preserve"> </w:t>
      </w:r>
      <w:r w:rsidR="00134C9A" w:rsidRPr="00DD4C1D">
        <w:t>ein</w:t>
      </w:r>
      <w:r>
        <w:t xml:space="preserve"> </w:t>
      </w:r>
      <w:r w:rsidR="00134C9A" w:rsidRPr="00DD4C1D">
        <w:t>gutes</w:t>
      </w:r>
      <w:r>
        <w:t xml:space="preserve"> </w:t>
      </w:r>
      <w:r w:rsidR="00134C9A" w:rsidRPr="00DD4C1D">
        <w:t>Gewissen</w:t>
      </w:r>
      <w:r>
        <w:t xml:space="preserve"> </w:t>
      </w:r>
      <w:r w:rsidR="00134C9A" w:rsidRPr="00DD4C1D">
        <w:t>hatten</w:t>
      </w:r>
      <w:r>
        <w:t xml:space="preserve"> </w:t>
      </w:r>
      <w:r w:rsidR="00134C9A" w:rsidRPr="00DD4C1D">
        <w:t>(darunter</w:t>
      </w:r>
      <w:r>
        <w:t xml:space="preserve"> </w:t>
      </w:r>
      <w:r w:rsidR="00134C9A" w:rsidRPr="00DD4C1D">
        <w:t>Hymenäus),</w:t>
      </w:r>
      <w:r>
        <w:t xml:space="preserve"> </w:t>
      </w:r>
      <w:r w:rsidR="00134C9A" w:rsidRPr="00DD4C1D">
        <w:t>stießen</w:t>
      </w:r>
      <w:r>
        <w:t xml:space="preserve"> </w:t>
      </w:r>
      <w:r w:rsidR="00134C9A" w:rsidRPr="00DD4C1D">
        <w:t>es</w:t>
      </w:r>
      <w:r>
        <w:t xml:space="preserve"> </w:t>
      </w:r>
      <w:r w:rsidR="00134C9A" w:rsidRPr="00DD4C1D">
        <w:t>von</w:t>
      </w:r>
      <w:r>
        <w:t xml:space="preserve"> </w:t>
      </w:r>
      <w:r w:rsidR="00134C9A" w:rsidRPr="00DD4C1D">
        <w:t>sich</w:t>
      </w:r>
      <w:r>
        <w:t xml:space="preserve"> </w:t>
      </w:r>
      <w:r w:rsidR="00134C9A" w:rsidRPr="00DD4C1D">
        <w:t>und</w:t>
      </w:r>
      <w:r>
        <w:t xml:space="preserve"> </w:t>
      </w:r>
      <w:r w:rsidR="00134C9A" w:rsidRPr="00DD4C1D">
        <w:t>erlitten</w:t>
      </w:r>
      <w:r>
        <w:t xml:space="preserve"> </w:t>
      </w:r>
      <w:r w:rsidR="00134C9A" w:rsidRPr="00DD4C1D">
        <w:t>am</w:t>
      </w:r>
      <w:r>
        <w:t xml:space="preserve"> </w:t>
      </w:r>
      <w:r w:rsidR="00134C9A" w:rsidRPr="00DD4C1D">
        <w:t>Glauben</w:t>
      </w:r>
      <w:r>
        <w:t xml:space="preserve"> </w:t>
      </w:r>
      <w:r w:rsidR="00134C9A" w:rsidRPr="00DD4C1D">
        <w:t>Schiffbruch.</w:t>
      </w:r>
      <w:r>
        <w:t xml:space="preserve"> </w:t>
      </w:r>
    </w:p>
    <w:p w14:paraId="722F25EB" w14:textId="44BEC6B5" w:rsidR="00F641D2" w:rsidRPr="00DD4C1D" w:rsidRDefault="001478F8" w:rsidP="002C0189">
      <w:r>
        <w:t xml:space="preserve">    </w:t>
      </w:r>
      <w:r w:rsidR="00134C9A" w:rsidRPr="00DD4C1D">
        <w:t>Wenn</w:t>
      </w:r>
      <w:r>
        <w:t xml:space="preserve"> </w:t>
      </w:r>
      <w:r w:rsidR="00134C9A" w:rsidRPr="00DD4C1D">
        <w:t>er</w:t>
      </w:r>
      <w:r>
        <w:t xml:space="preserve"> </w:t>
      </w:r>
      <w:r w:rsidR="00134C9A" w:rsidRPr="00DD4C1D">
        <w:t>ein</w:t>
      </w:r>
      <w:r>
        <w:t xml:space="preserve"> </w:t>
      </w:r>
      <w:r w:rsidR="00134C9A" w:rsidRPr="00DD4C1D">
        <w:t>gutes</w:t>
      </w:r>
      <w:r>
        <w:t xml:space="preserve"> </w:t>
      </w:r>
      <w:r w:rsidR="00134C9A" w:rsidRPr="00DD4C1D">
        <w:t>Gewissen</w:t>
      </w:r>
      <w:r>
        <w:t xml:space="preserve"> </w:t>
      </w:r>
      <w:r w:rsidR="00134C9A" w:rsidRPr="00DD4C1D">
        <w:t>hatte,</w:t>
      </w:r>
      <w:r>
        <w:t xml:space="preserve"> </w:t>
      </w:r>
      <w:r w:rsidR="00134C9A" w:rsidRPr="00DD4C1D">
        <w:t>dann</w:t>
      </w:r>
      <w:r>
        <w:t xml:space="preserve"> </w:t>
      </w:r>
      <w:r w:rsidR="00134C9A" w:rsidRPr="00DD4C1D">
        <w:t>ein</w:t>
      </w:r>
      <w:r>
        <w:t xml:space="preserve"> </w:t>
      </w:r>
      <w:r w:rsidR="00134C9A" w:rsidRPr="00DD4C1D">
        <w:t>durch</w:t>
      </w:r>
      <w:r>
        <w:t xml:space="preserve"> </w:t>
      </w:r>
      <w:r w:rsidR="00134C9A" w:rsidRPr="00DD4C1D">
        <w:t>das</w:t>
      </w:r>
      <w:r>
        <w:t xml:space="preserve"> </w:t>
      </w:r>
      <w:r w:rsidR="00134C9A" w:rsidRPr="00DD4C1D">
        <w:t>Blut</w:t>
      </w:r>
      <w:r>
        <w:t xml:space="preserve"> </w:t>
      </w:r>
      <w:r w:rsidR="00134C9A" w:rsidRPr="00DD4C1D">
        <w:t>Jesu</w:t>
      </w:r>
      <w:r>
        <w:t xml:space="preserve"> </w:t>
      </w:r>
      <w:r w:rsidR="00134C9A" w:rsidRPr="00DD4C1D">
        <w:t>gereinigtes.</w:t>
      </w:r>
      <w:r>
        <w:t xml:space="preserve"> </w:t>
      </w:r>
      <w:r w:rsidR="00134C9A" w:rsidRPr="00DD4C1D">
        <w:t>Man</w:t>
      </w:r>
      <w:r>
        <w:t xml:space="preserve"> </w:t>
      </w:r>
      <w:r w:rsidR="00134C9A" w:rsidRPr="00DD4C1D">
        <w:t>kann</w:t>
      </w:r>
      <w:r>
        <w:t xml:space="preserve"> </w:t>
      </w:r>
      <w:r w:rsidR="00134C9A" w:rsidRPr="00DD4C1D">
        <w:t>nicht</w:t>
      </w:r>
      <w:r>
        <w:t xml:space="preserve"> </w:t>
      </w:r>
      <w:r w:rsidR="00134C9A" w:rsidRPr="00DD4C1D">
        <w:t>wahrhaftig</w:t>
      </w:r>
      <w:r>
        <w:t xml:space="preserve"> </w:t>
      </w:r>
      <w:r w:rsidR="00134C9A" w:rsidRPr="00DD4C1D">
        <w:t>ein</w:t>
      </w:r>
      <w:r>
        <w:t xml:space="preserve"> </w:t>
      </w:r>
      <w:r w:rsidR="00134C9A" w:rsidRPr="00DD4C1D">
        <w:t>gutes</w:t>
      </w:r>
      <w:r>
        <w:t xml:space="preserve"> </w:t>
      </w:r>
      <w:r w:rsidR="00134C9A" w:rsidRPr="00DD4C1D">
        <w:t>Gewissen</w:t>
      </w:r>
      <w:r>
        <w:t xml:space="preserve"> </w:t>
      </w:r>
      <w:r w:rsidR="00134C9A" w:rsidRPr="00DD4C1D">
        <w:t>hab</w:t>
      </w:r>
      <w:r w:rsidR="00C31B95" w:rsidRPr="00DD4C1D">
        <w:t>en,</w:t>
      </w:r>
      <w:r>
        <w:t xml:space="preserve"> </w:t>
      </w:r>
      <w:r w:rsidR="00C31B95" w:rsidRPr="00DD4C1D">
        <w:t>ohne</w:t>
      </w:r>
      <w:r>
        <w:t xml:space="preserve"> </w:t>
      </w:r>
      <w:r w:rsidR="00C31B95" w:rsidRPr="00DD4C1D">
        <w:t>gerechtfertigt</w:t>
      </w:r>
      <w:r>
        <w:t xml:space="preserve"> </w:t>
      </w:r>
      <w:r w:rsidR="00C31B95" w:rsidRPr="00DD4C1D">
        <w:t>zu</w:t>
      </w:r>
      <w:r>
        <w:t xml:space="preserve"> </w:t>
      </w:r>
      <w:r w:rsidR="00C31B95" w:rsidRPr="00DD4C1D">
        <w:t>sein</w:t>
      </w:r>
      <w:r>
        <w:t xml:space="preserve"> </w:t>
      </w:r>
      <w:r w:rsidR="00134C9A" w:rsidRPr="00DD4C1D">
        <w:t>(</w:t>
      </w:r>
      <w:r>
        <w:t xml:space="preserve">Hebräer </w:t>
      </w:r>
      <w:r w:rsidR="00134C9A" w:rsidRPr="00DD4C1D">
        <w:t>9</w:t>
      </w:r>
      <w:r>
        <w:t>, 1</w:t>
      </w:r>
      <w:r w:rsidR="00134C9A" w:rsidRPr="00DD4C1D">
        <w:t>4;</w:t>
      </w:r>
      <w:r>
        <w:t xml:space="preserve"> </w:t>
      </w:r>
      <w:r w:rsidR="00134C9A" w:rsidRPr="00DD4C1D">
        <w:t>20</w:t>
      </w:r>
      <w:r>
        <w:t>, 2</w:t>
      </w:r>
      <w:r w:rsidR="00134C9A" w:rsidRPr="00DD4C1D">
        <w:t>.22;</w:t>
      </w:r>
      <w:r>
        <w:t xml:space="preserve"> 1. Petrus </w:t>
      </w:r>
      <w:r w:rsidR="00134C9A" w:rsidRPr="00DD4C1D">
        <w:t>3</w:t>
      </w:r>
      <w:r>
        <w:t>, 2</w:t>
      </w:r>
      <w:r w:rsidR="00134C9A" w:rsidRPr="00DD4C1D">
        <w:t>1).</w:t>
      </w:r>
      <w:r>
        <w:t xml:space="preserve"> </w:t>
      </w:r>
      <w:r w:rsidR="00AE5944" w:rsidRPr="00DD4C1D">
        <w:t>Daher</w:t>
      </w:r>
      <w:r>
        <w:t xml:space="preserve"> </w:t>
      </w:r>
      <w:r w:rsidR="00AE5944" w:rsidRPr="00DD4C1D">
        <w:t>kann</w:t>
      </w:r>
      <w:r>
        <w:t xml:space="preserve"> </w:t>
      </w:r>
      <w:r w:rsidR="00AE5944" w:rsidRPr="00DD4C1D">
        <w:t>er</w:t>
      </w:r>
      <w:r>
        <w:t xml:space="preserve"> </w:t>
      </w:r>
      <w:r w:rsidR="00AE5944" w:rsidRPr="00DD4C1D">
        <w:t>nicht</w:t>
      </w:r>
      <w:r>
        <w:t xml:space="preserve"> </w:t>
      </w:r>
      <w:r w:rsidR="00AE5944" w:rsidRPr="00DD4C1D">
        <w:t>lediglich</w:t>
      </w:r>
      <w:r>
        <w:t xml:space="preserve"> </w:t>
      </w:r>
      <w:r w:rsidR="00AE5944" w:rsidRPr="00DD4C1D">
        <w:t>ein</w:t>
      </w:r>
      <w:r>
        <w:t xml:space="preserve"> </w:t>
      </w:r>
      <w:r w:rsidR="00AE5944" w:rsidRPr="00DD4C1D">
        <w:t>(nicht</w:t>
      </w:r>
      <w:r>
        <w:t xml:space="preserve"> </w:t>
      </w:r>
      <w:r w:rsidR="00AE5944" w:rsidRPr="00DD4C1D">
        <w:t>wiedergeborener)</w:t>
      </w:r>
      <w:r>
        <w:t xml:space="preserve"> </w:t>
      </w:r>
      <w:r w:rsidR="00AE5944" w:rsidRPr="00DD4C1D">
        <w:t>Mitläufer</w:t>
      </w:r>
      <w:r>
        <w:t xml:space="preserve"> </w:t>
      </w:r>
      <w:r w:rsidR="00AE5944" w:rsidRPr="00DD4C1D">
        <w:t>gewesen</w:t>
      </w:r>
      <w:r>
        <w:t xml:space="preserve"> </w:t>
      </w:r>
      <w:r w:rsidR="00AE5944" w:rsidRPr="00DD4C1D">
        <w:t>sein.</w:t>
      </w:r>
      <w:r>
        <w:t xml:space="preserve"> </w:t>
      </w:r>
      <w:r w:rsidR="00134C9A" w:rsidRPr="00DD4C1D">
        <w:t>Wer</w:t>
      </w:r>
      <w:r>
        <w:t xml:space="preserve"> </w:t>
      </w:r>
      <w:r w:rsidR="00134C9A" w:rsidRPr="00DD4C1D">
        <w:t>behauptet,</w:t>
      </w:r>
      <w:r>
        <w:t xml:space="preserve"> </w:t>
      </w:r>
      <w:r w:rsidR="00134C9A" w:rsidRPr="00DD4C1D">
        <w:t>Hymenäus</w:t>
      </w:r>
      <w:r>
        <w:t xml:space="preserve"> </w:t>
      </w:r>
      <w:r w:rsidR="00134C9A" w:rsidRPr="00DD4C1D">
        <w:t>sei</w:t>
      </w:r>
      <w:r>
        <w:t xml:space="preserve"> </w:t>
      </w:r>
      <w:r w:rsidR="00134C9A" w:rsidRPr="00DD4C1D">
        <w:t>nie</w:t>
      </w:r>
      <w:r>
        <w:t xml:space="preserve"> </w:t>
      </w:r>
      <w:r w:rsidR="00134C9A" w:rsidRPr="00DD4C1D">
        <w:t>gläu</w:t>
      </w:r>
      <w:r w:rsidR="00454D6D" w:rsidRPr="00DD4C1D">
        <w:t>big</w:t>
      </w:r>
      <w:r>
        <w:t xml:space="preserve"> </w:t>
      </w:r>
      <w:r w:rsidR="00454D6D" w:rsidRPr="00DD4C1D">
        <w:t>gewesen,</w:t>
      </w:r>
      <w:r>
        <w:t xml:space="preserve"> </w:t>
      </w:r>
      <w:r w:rsidR="00454D6D" w:rsidRPr="00DD4C1D">
        <w:t>behauptet</w:t>
      </w:r>
      <w:r>
        <w:t xml:space="preserve"> </w:t>
      </w:r>
      <w:r w:rsidR="00454D6D" w:rsidRPr="00DD4C1D">
        <w:t>zu</w:t>
      </w:r>
      <w:r>
        <w:t xml:space="preserve"> </w:t>
      </w:r>
      <w:r w:rsidR="00454D6D" w:rsidRPr="00DD4C1D">
        <w:t>viel.</w:t>
      </w:r>
      <w:r>
        <w:t xml:space="preserve"> </w:t>
      </w:r>
      <w:r w:rsidR="00AE5944" w:rsidRPr="00DD4C1D">
        <w:t>Paulus</w:t>
      </w:r>
      <w:r>
        <w:t xml:space="preserve"> </w:t>
      </w:r>
      <w:r w:rsidR="00AE5944" w:rsidRPr="00DD4C1D">
        <w:t>übergab</w:t>
      </w:r>
      <w:r>
        <w:t xml:space="preserve"> </w:t>
      </w:r>
      <w:r w:rsidR="00AE5944" w:rsidRPr="00DD4C1D">
        <w:t>ihn</w:t>
      </w:r>
      <w:r>
        <w:t xml:space="preserve"> </w:t>
      </w:r>
      <w:r w:rsidR="00AE5944" w:rsidRPr="00DD4C1D">
        <w:t>dem</w:t>
      </w:r>
      <w:r>
        <w:t xml:space="preserve"> </w:t>
      </w:r>
      <w:r w:rsidR="00AE5944" w:rsidRPr="00DD4C1D">
        <w:t>Satan</w:t>
      </w:r>
      <w:r>
        <w:t xml:space="preserve"> </w:t>
      </w:r>
      <w:r w:rsidR="00AE5944" w:rsidRPr="00DD4C1D">
        <w:t>zur</w:t>
      </w:r>
      <w:r>
        <w:t xml:space="preserve"> </w:t>
      </w:r>
      <w:r w:rsidR="00AE5944" w:rsidRPr="00DD4C1D">
        <w:t>Züchtigung</w:t>
      </w:r>
      <w:r>
        <w:t xml:space="preserve"> </w:t>
      </w:r>
      <w:r w:rsidR="00AE5944" w:rsidRPr="00DD4C1D">
        <w:t>(</w:t>
      </w:r>
      <w:r>
        <w:t xml:space="preserve">1. Timotheus </w:t>
      </w:r>
      <w:r w:rsidR="00AE5944" w:rsidRPr="00DD4C1D">
        <w:t>2</w:t>
      </w:r>
      <w:r>
        <w:t>, 2</w:t>
      </w:r>
      <w:r w:rsidR="00AE5944" w:rsidRPr="00DD4C1D">
        <w:t>0).</w:t>
      </w:r>
      <w:r>
        <w:t xml:space="preserve"> </w:t>
      </w:r>
      <w:r w:rsidR="00454D6D" w:rsidRPr="00DD4C1D">
        <w:t>Gott</w:t>
      </w:r>
      <w:r w:rsidR="00C31B95" w:rsidRPr="00DD4C1D">
        <w:t>es</w:t>
      </w:r>
      <w:r>
        <w:t xml:space="preserve"> </w:t>
      </w:r>
      <w:r w:rsidR="00C31B95" w:rsidRPr="00DD4C1D">
        <w:t>Züchtigung</w:t>
      </w:r>
      <w:r>
        <w:t xml:space="preserve"> </w:t>
      </w:r>
      <w:r w:rsidR="00C31B95" w:rsidRPr="00DD4C1D">
        <w:t>ist</w:t>
      </w:r>
      <w:r>
        <w:t xml:space="preserve"> </w:t>
      </w:r>
      <w:r w:rsidR="00C31B95" w:rsidRPr="00DD4C1D">
        <w:t>für</w:t>
      </w:r>
      <w:r>
        <w:t xml:space="preserve"> </w:t>
      </w:r>
      <w:r w:rsidR="00454D6D" w:rsidRPr="00DD4C1D">
        <w:t>seine</w:t>
      </w:r>
      <w:r>
        <w:t xml:space="preserve"> </w:t>
      </w:r>
      <w:r w:rsidR="00454D6D" w:rsidRPr="00DD4C1D">
        <w:t>Kinder</w:t>
      </w:r>
      <w:r w:rsidR="00C31B95" w:rsidRPr="00DD4C1D">
        <w:t>,</w:t>
      </w:r>
      <w:r>
        <w:t xml:space="preserve"> </w:t>
      </w:r>
      <w:r w:rsidR="00C31B95" w:rsidRPr="00DD4C1D">
        <w:t>nicht</w:t>
      </w:r>
      <w:r>
        <w:t xml:space="preserve"> </w:t>
      </w:r>
      <w:r w:rsidR="00C31B95" w:rsidRPr="00DD4C1D">
        <w:t>für</w:t>
      </w:r>
      <w:r>
        <w:t xml:space="preserve"> </w:t>
      </w:r>
      <w:r w:rsidR="00C31B95" w:rsidRPr="00DD4C1D">
        <w:t>Mitläufer.</w:t>
      </w:r>
      <w:r>
        <w:t xml:space="preserve"> </w:t>
      </w:r>
      <w:r w:rsidR="00C31B95" w:rsidRPr="00DD4C1D">
        <w:t>Auch</w:t>
      </w:r>
      <w:r>
        <w:t xml:space="preserve"> </w:t>
      </w:r>
      <w:r w:rsidR="00C31B95" w:rsidRPr="00DD4C1D">
        <w:t>der</w:t>
      </w:r>
      <w:r>
        <w:t xml:space="preserve"> </w:t>
      </w:r>
      <w:r w:rsidR="00C31B95" w:rsidRPr="00DD4C1D">
        <w:t>Unzüchtige</w:t>
      </w:r>
      <w:r>
        <w:t xml:space="preserve"> </w:t>
      </w:r>
      <w:r w:rsidR="00C31B95" w:rsidRPr="00DD4C1D">
        <w:t>von</w:t>
      </w:r>
      <w:r>
        <w:t xml:space="preserve"> 1. Korinther </w:t>
      </w:r>
      <w:r w:rsidR="00AE5944" w:rsidRPr="00DD4C1D">
        <w:t>5</w:t>
      </w:r>
      <w:r>
        <w:t xml:space="preserve">, 5 </w:t>
      </w:r>
      <w:r w:rsidR="00C31B95" w:rsidRPr="00DD4C1D">
        <w:t>war</w:t>
      </w:r>
      <w:r>
        <w:t xml:space="preserve"> </w:t>
      </w:r>
      <w:r w:rsidR="00C31B95" w:rsidRPr="00DD4C1D">
        <w:t>ein</w:t>
      </w:r>
      <w:r>
        <w:t xml:space="preserve"> </w:t>
      </w:r>
      <w:r w:rsidR="006B6535" w:rsidRPr="00DD4C1D">
        <w:t>Kind</w:t>
      </w:r>
      <w:r>
        <w:t xml:space="preserve"> </w:t>
      </w:r>
      <w:r w:rsidR="006B6535" w:rsidRPr="00DD4C1D">
        <w:t>Gottes</w:t>
      </w:r>
      <w:r w:rsidR="00AE5944" w:rsidRPr="00DD4C1D">
        <w:t>.</w:t>
      </w:r>
      <w:r>
        <w:t xml:space="preserve"> </w:t>
      </w:r>
      <w:r w:rsidR="00AE5944" w:rsidRPr="00DD4C1D">
        <w:t>Hymenäus</w:t>
      </w:r>
      <w:r>
        <w:t xml:space="preserve"> </w:t>
      </w:r>
      <w:r w:rsidR="00AE5944" w:rsidRPr="00DD4C1D">
        <w:t>hatte</w:t>
      </w:r>
      <w:r>
        <w:t xml:space="preserve"> </w:t>
      </w:r>
      <w:r w:rsidR="00AE5944" w:rsidRPr="00DD4C1D">
        <w:t>ein</w:t>
      </w:r>
      <w:r>
        <w:t xml:space="preserve"> </w:t>
      </w:r>
      <w:r w:rsidR="00AE5944" w:rsidRPr="00DD4C1D">
        <w:t>gutes</w:t>
      </w:r>
      <w:r>
        <w:t xml:space="preserve"> </w:t>
      </w:r>
      <w:r w:rsidR="00AE5944" w:rsidRPr="00DD4C1D">
        <w:t>Gewissen</w:t>
      </w:r>
      <w:r>
        <w:t xml:space="preserve"> </w:t>
      </w:r>
      <w:r w:rsidR="00AE5944" w:rsidRPr="00DD4C1D">
        <w:t>gehabt,</w:t>
      </w:r>
      <w:r>
        <w:t xml:space="preserve"> </w:t>
      </w:r>
      <w:r w:rsidR="006B6535" w:rsidRPr="00DD4C1D">
        <w:t>es</w:t>
      </w:r>
      <w:r>
        <w:t xml:space="preserve"> </w:t>
      </w:r>
      <w:r w:rsidR="00AE5944" w:rsidRPr="00DD4C1D">
        <w:t>aber</w:t>
      </w:r>
      <w:r>
        <w:t xml:space="preserve"> </w:t>
      </w:r>
      <w:r w:rsidR="00AE5944" w:rsidRPr="00DD4C1D">
        <w:t>dann</w:t>
      </w:r>
      <w:r>
        <w:t xml:space="preserve"> </w:t>
      </w:r>
      <w:r w:rsidR="00AE5944" w:rsidRPr="00DD4C1D">
        <w:t>von</w:t>
      </w:r>
      <w:r>
        <w:t xml:space="preserve"> </w:t>
      </w:r>
      <w:r w:rsidR="00AE5944" w:rsidRPr="00DD4C1D">
        <w:t>sich</w:t>
      </w:r>
      <w:r>
        <w:t xml:space="preserve"> </w:t>
      </w:r>
      <w:r w:rsidR="00AE5944" w:rsidRPr="00DD4C1D">
        <w:t>gestoßen</w:t>
      </w:r>
      <w:r>
        <w:t xml:space="preserve"> </w:t>
      </w:r>
      <w:r w:rsidR="00AE5944" w:rsidRPr="00DD4C1D">
        <w:t>und</w:t>
      </w:r>
      <w:r>
        <w:t xml:space="preserve"> </w:t>
      </w:r>
      <w:r w:rsidR="00AE5944" w:rsidRPr="00DD4C1D">
        <w:t>am</w:t>
      </w:r>
      <w:r>
        <w:t xml:space="preserve"> </w:t>
      </w:r>
      <w:r w:rsidR="00AE5944" w:rsidRPr="00DD4C1D">
        <w:t>Glauben</w:t>
      </w:r>
      <w:r>
        <w:t xml:space="preserve"> </w:t>
      </w:r>
      <w:r w:rsidR="00AE5944" w:rsidRPr="00DD4C1D">
        <w:t>Schiffbruch</w:t>
      </w:r>
      <w:r>
        <w:t xml:space="preserve"> </w:t>
      </w:r>
      <w:r w:rsidR="00AE5944" w:rsidRPr="00DD4C1D">
        <w:t>erlitten.</w:t>
      </w:r>
      <w:r>
        <w:t xml:space="preserve"> </w:t>
      </w:r>
    </w:p>
    <w:p w14:paraId="15CEA4AE" w14:textId="64CA4E22" w:rsidR="00F641D2" w:rsidRPr="00DD4C1D" w:rsidRDefault="001478F8" w:rsidP="002C0189">
      <w:r>
        <w:t xml:space="preserve">    </w:t>
      </w:r>
      <w:r w:rsidR="00134C9A" w:rsidRPr="00DD4C1D">
        <w:t>MacDonald</w:t>
      </w:r>
      <w:r>
        <w:t xml:space="preserve"> </w:t>
      </w:r>
      <w:r w:rsidR="00134C9A" w:rsidRPr="00DD4C1D">
        <w:t>gibt</w:t>
      </w:r>
      <w:r>
        <w:t xml:space="preserve"> </w:t>
      </w:r>
      <w:r w:rsidR="00134C9A" w:rsidRPr="00DD4C1D">
        <w:t>zu:</w:t>
      </w:r>
      <w:r>
        <w:t xml:space="preserve"> </w:t>
      </w:r>
      <w:r w:rsidR="00DC60E6" w:rsidRPr="00DD4C1D">
        <w:t>„</w:t>
      </w:r>
      <w:r w:rsidR="00134C9A" w:rsidRPr="00DD4C1D">
        <w:t>Es</w:t>
      </w:r>
      <w:r>
        <w:t xml:space="preserve"> </w:t>
      </w:r>
      <w:r w:rsidR="00134C9A" w:rsidRPr="00DD4C1D">
        <w:t>ist</w:t>
      </w:r>
      <w:r>
        <w:t xml:space="preserve"> </w:t>
      </w:r>
      <w:r w:rsidR="00134C9A" w:rsidRPr="00DD4C1D">
        <w:t>also</w:t>
      </w:r>
      <w:r>
        <w:t xml:space="preserve"> </w:t>
      </w:r>
      <w:r w:rsidR="00134C9A" w:rsidRPr="00DD4C1D">
        <w:t>möglich,</w:t>
      </w:r>
      <w:r>
        <w:t xml:space="preserve"> </w:t>
      </w:r>
      <w:r w:rsidR="00134C9A" w:rsidRPr="00DD4C1D">
        <w:t>dass</w:t>
      </w:r>
      <w:r>
        <w:t xml:space="preserve"> </w:t>
      </w:r>
      <w:r w:rsidR="00134C9A" w:rsidRPr="00DD4C1D">
        <w:t>Hymenäus</w:t>
      </w:r>
      <w:r>
        <w:t xml:space="preserve"> </w:t>
      </w:r>
      <w:r w:rsidR="00134C9A" w:rsidRPr="00DD4C1D">
        <w:t>ein</w:t>
      </w:r>
      <w:r>
        <w:t xml:space="preserve"> </w:t>
      </w:r>
      <w:r w:rsidR="00134C9A" w:rsidRPr="00DD4C1D">
        <w:t>Gläubiger</w:t>
      </w:r>
      <w:r>
        <w:t xml:space="preserve"> </w:t>
      </w:r>
      <w:r w:rsidR="00134C9A" w:rsidRPr="00DD4C1D">
        <w:t>gewesen</w:t>
      </w:r>
      <w:r>
        <w:t xml:space="preserve"> </w:t>
      </w:r>
      <w:r w:rsidR="00134C9A" w:rsidRPr="00DD4C1D">
        <w:t>ist.”</w:t>
      </w:r>
      <w:r>
        <w:t xml:space="preserve"> </w:t>
      </w:r>
      <w:r w:rsidR="00AE5944" w:rsidRPr="00DD4C1D">
        <w:t>u</w:t>
      </w:r>
      <w:r w:rsidR="00134C9A" w:rsidRPr="00DD4C1D">
        <w:t>nd</w:t>
      </w:r>
      <w:r>
        <w:t xml:space="preserve"> </w:t>
      </w:r>
      <w:r w:rsidR="00134C9A" w:rsidRPr="00DD4C1D">
        <w:t>argumentiert</w:t>
      </w:r>
      <w:r>
        <w:t xml:space="preserve"> </w:t>
      </w:r>
      <w:r w:rsidR="00134C9A" w:rsidRPr="00DD4C1D">
        <w:t>richtig:</w:t>
      </w:r>
      <w:r>
        <w:t xml:space="preserve"> </w:t>
      </w:r>
      <w:r w:rsidR="00DC60E6" w:rsidRPr="00DD4C1D">
        <w:t>„</w:t>
      </w:r>
      <w:r w:rsidR="00134C9A" w:rsidRPr="00DD4C1D">
        <w:t>Paulus</w:t>
      </w:r>
      <w:r>
        <w:t xml:space="preserve"> </w:t>
      </w:r>
      <w:r w:rsidR="00134C9A" w:rsidRPr="00DD4C1D">
        <w:t>sagt,</w:t>
      </w:r>
      <w:r>
        <w:t xml:space="preserve"> </w:t>
      </w:r>
      <w:r w:rsidR="00134C9A" w:rsidRPr="00DD4C1D">
        <w:t>dass</w:t>
      </w:r>
      <w:r>
        <w:t xml:space="preserve"> </w:t>
      </w:r>
      <w:r w:rsidR="00134C9A" w:rsidRPr="00DD4C1D">
        <w:t>er</w:t>
      </w:r>
      <w:r>
        <w:t xml:space="preserve"> </w:t>
      </w:r>
      <w:r w:rsidR="00134C9A" w:rsidRPr="00DD4C1D">
        <w:t>ihn</w:t>
      </w:r>
      <w:r>
        <w:t xml:space="preserve"> </w:t>
      </w:r>
      <w:r w:rsidR="00134C9A" w:rsidRPr="00DD4C1D">
        <w:t>dem</w:t>
      </w:r>
      <w:r>
        <w:t xml:space="preserve"> </w:t>
      </w:r>
      <w:r w:rsidR="00134C9A" w:rsidRPr="00DD4C1D">
        <w:t>Satan</w:t>
      </w:r>
      <w:r>
        <w:t xml:space="preserve"> </w:t>
      </w:r>
      <w:r w:rsidR="00134C9A" w:rsidRPr="00DD4C1D">
        <w:t>übergeben</w:t>
      </w:r>
      <w:r>
        <w:t xml:space="preserve"> </w:t>
      </w:r>
      <w:r w:rsidR="00134C9A" w:rsidRPr="00DD4C1D">
        <w:t>habe,</w:t>
      </w:r>
      <w:r>
        <w:t xml:space="preserve"> </w:t>
      </w:r>
      <w:r w:rsidR="00134C9A" w:rsidRPr="00DD4C1D">
        <w:t>sodass</w:t>
      </w:r>
      <w:r>
        <w:t xml:space="preserve"> </w:t>
      </w:r>
      <w:r w:rsidR="00134C9A" w:rsidRPr="00DD4C1D">
        <w:t>er</w:t>
      </w:r>
      <w:r>
        <w:t xml:space="preserve"> </w:t>
      </w:r>
      <w:r w:rsidR="00134C9A" w:rsidRPr="00DD4C1D">
        <w:t>lernen</w:t>
      </w:r>
      <w:r>
        <w:t xml:space="preserve"> </w:t>
      </w:r>
      <w:r w:rsidR="00134C9A" w:rsidRPr="00DD4C1D">
        <w:t>solle,</w:t>
      </w:r>
      <w:r>
        <w:t xml:space="preserve"> </w:t>
      </w:r>
      <w:r w:rsidR="00134C9A" w:rsidRPr="00DD4C1D">
        <w:t>nicht</w:t>
      </w:r>
      <w:r>
        <w:t xml:space="preserve"> </w:t>
      </w:r>
      <w:r w:rsidR="00134C9A" w:rsidRPr="00DD4C1D">
        <w:t>zu</w:t>
      </w:r>
      <w:r>
        <w:t xml:space="preserve"> </w:t>
      </w:r>
      <w:r w:rsidR="00134C9A" w:rsidRPr="00DD4C1D">
        <w:t>lästern.</w:t>
      </w:r>
      <w:r>
        <w:t xml:space="preserve"> </w:t>
      </w:r>
      <w:r w:rsidR="00134C9A" w:rsidRPr="00DD4C1D">
        <w:t>Die</w:t>
      </w:r>
      <w:r>
        <w:t xml:space="preserve"> </w:t>
      </w:r>
      <w:r w:rsidR="00134C9A" w:rsidRPr="00DD4C1D">
        <w:t>einzige</w:t>
      </w:r>
      <w:r>
        <w:t xml:space="preserve"> </w:t>
      </w:r>
      <w:r w:rsidR="00134C9A" w:rsidRPr="00DD4C1D">
        <w:t>andere</w:t>
      </w:r>
      <w:r>
        <w:t xml:space="preserve"> </w:t>
      </w:r>
      <w:r w:rsidR="00134C9A" w:rsidRPr="00DD4C1D">
        <w:t>Stelle,</w:t>
      </w:r>
      <w:r>
        <w:t xml:space="preserve"> </w:t>
      </w:r>
      <w:r w:rsidR="00134C9A" w:rsidRPr="00DD4C1D">
        <w:t>wo</w:t>
      </w:r>
      <w:r>
        <w:t xml:space="preserve"> </w:t>
      </w:r>
      <w:r w:rsidR="00134C9A" w:rsidRPr="00DD4C1D">
        <w:t>die</w:t>
      </w:r>
      <w:r>
        <w:t xml:space="preserve"> </w:t>
      </w:r>
      <w:r w:rsidR="00134C9A" w:rsidRPr="00DD4C1D">
        <w:t>Auslieferung</w:t>
      </w:r>
      <w:r>
        <w:t xml:space="preserve"> </w:t>
      </w:r>
      <w:r w:rsidR="00134C9A" w:rsidRPr="00DD4C1D">
        <w:t>an</w:t>
      </w:r>
      <w:r>
        <w:t xml:space="preserve"> </w:t>
      </w:r>
      <w:r w:rsidR="00134C9A" w:rsidRPr="00DD4C1D">
        <w:t>Satan</w:t>
      </w:r>
      <w:r>
        <w:t xml:space="preserve"> </w:t>
      </w:r>
      <w:r w:rsidR="00134C9A" w:rsidRPr="00DD4C1D">
        <w:t>als</w:t>
      </w:r>
      <w:r>
        <w:t xml:space="preserve"> </w:t>
      </w:r>
      <w:r w:rsidR="00134C9A" w:rsidRPr="00DD4C1D">
        <w:t>Bestrafung</w:t>
      </w:r>
      <w:r>
        <w:t xml:space="preserve"> </w:t>
      </w:r>
      <w:r w:rsidR="00134C9A" w:rsidRPr="00DD4C1D">
        <w:t>erwähnt</w:t>
      </w:r>
      <w:r>
        <w:t xml:space="preserve"> </w:t>
      </w:r>
      <w:r w:rsidR="00134C9A" w:rsidRPr="00DD4C1D">
        <w:t>ist,</w:t>
      </w:r>
      <w:r>
        <w:t xml:space="preserve"> </w:t>
      </w:r>
      <w:r w:rsidR="00134C9A" w:rsidRPr="00DD4C1D">
        <w:t>finden</w:t>
      </w:r>
      <w:r>
        <w:t xml:space="preserve"> </w:t>
      </w:r>
      <w:r w:rsidR="00134C9A" w:rsidRPr="00DD4C1D">
        <w:t>wir</w:t>
      </w:r>
      <w:r>
        <w:t xml:space="preserve"> </w:t>
      </w:r>
      <w:r w:rsidR="00134C9A" w:rsidRPr="00DD4C1D">
        <w:t>in</w:t>
      </w:r>
      <w:r>
        <w:t xml:space="preserve"> </w:t>
      </w:r>
      <w:r w:rsidR="00134C9A" w:rsidRPr="00DD4C1D">
        <w:t>1.</w:t>
      </w:r>
      <w:r>
        <w:t xml:space="preserve"> </w:t>
      </w:r>
      <w:r w:rsidR="00134C9A" w:rsidRPr="00DD4C1D">
        <w:t>Korinther</w:t>
      </w:r>
      <w:r>
        <w:t xml:space="preserve"> </w:t>
      </w:r>
      <w:r w:rsidR="00134C9A" w:rsidRPr="00DD4C1D">
        <w:t>5</w:t>
      </w:r>
      <w:r>
        <w:t>, 5</w:t>
      </w:r>
      <w:r w:rsidR="00134C9A" w:rsidRPr="00DD4C1D">
        <w:t>.</w:t>
      </w:r>
      <w:r>
        <w:t xml:space="preserve"> </w:t>
      </w:r>
      <w:r w:rsidR="00134C9A" w:rsidRPr="00DD4C1D">
        <w:t>Dieser</w:t>
      </w:r>
      <w:r>
        <w:t xml:space="preserve"> </w:t>
      </w:r>
      <w:r w:rsidR="00134C9A" w:rsidRPr="00DD4C1D">
        <w:t>Vers</w:t>
      </w:r>
      <w:r>
        <w:t xml:space="preserve"> </w:t>
      </w:r>
      <w:r w:rsidR="00134C9A" w:rsidRPr="00DD4C1D">
        <w:t>bezieht</w:t>
      </w:r>
      <w:r>
        <w:t xml:space="preserve"> </w:t>
      </w:r>
      <w:r w:rsidR="00134C9A" w:rsidRPr="00DD4C1D">
        <w:t>sich</w:t>
      </w:r>
      <w:r>
        <w:t xml:space="preserve"> </w:t>
      </w:r>
      <w:r w:rsidR="00134C9A" w:rsidRPr="00DD4C1D">
        <w:t>auf</w:t>
      </w:r>
      <w:r>
        <w:t xml:space="preserve"> </w:t>
      </w:r>
      <w:r w:rsidR="00134C9A" w:rsidRPr="00DD4C1D">
        <w:t>einen</w:t>
      </w:r>
      <w:r>
        <w:t xml:space="preserve"> </w:t>
      </w:r>
      <w:r w:rsidR="00134C9A" w:rsidRPr="00DD4C1D">
        <w:t>Gläubigen,</w:t>
      </w:r>
      <w:r>
        <w:t xml:space="preserve"> </w:t>
      </w:r>
      <w:r w:rsidR="00134C9A" w:rsidRPr="00DD4C1D">
        <w:t>der</w:t>
      </w:r>
      <w:r>
        <w:t xml:space="preserve"> </w:t>
      </w:r>
      <w:r w:rsidR="00134C9A" w:rsidRPr="00DD4C1D">
        <w:t>in</w:t>
      </w:r>
      <w:r>
        <w:t xml:space="preserve"> </w:t>
      </w:r>
      <w:r w:rsidR="00134C9A" w:rsidRPr="00DD4C1D">
        <w:t>Hurerei</w:t>
      </w:r>
      <w:r>
        <w:t xml:space="preserve"> </w:t>
      </w:r>
      <w:r w:rsidR="00134C9A" w:rsidRPr="00DD4C1D">
        <w:t>gefallen</w:t>
      </w:r>
      <w:r>
        <w:t xml:space="preserve"> </w:t>
      </w:r>
      <w:r w:rsidR="00134C9A" w:rsidRPr="00DD4C1D">
        <w:t>war.</w:t>
      </w:r>
      <w:r>
        <w:t xml:space="preserve"> </w:t>
      </w:r>
      <w:r w:rsidR="00134C9A" w:rsidRPr="00DD4C1D">
        <w:t>Er</w:t>
      </w:r>
      <w:r>
        <w:t xml:space="preserve"> </w:t>
      </w:r>
      <w:r w:rsidR="00134C9A" w:rsidRPr="00DD4C1D">
        <w:t>musste</w:t>
      </w:r>
      <w:r>
        <w:t xml:space="preserve"> </w:t>
      </w:r>
      <w:r w:rsidR="00134C9A" w:rsidRPr="00DD4C1D">
        <w:t>aus</w:t>
      </w:r>
      <w:r>
        <w:t xml:space="preserve"> </w:t>
      </w:r>
      <w:r w:rsidR="00134C9A" w:rsidRPr="00DD4C1D">
        <w:t>der</w:t>
      </w:r>
      <w:r>
        <w:t xml:space="preserve"> </w:t>
      </w:r>
      <w:r w:rsidR="00134C9A" w:rsidRPr="00DD4C1D">
        <w:t>Versammlung</w:t>
      </w:r>
      <w:r>
        <w:t xml:space="preserve"> </w:t>
      </w:r>
      <w:r w:rsidR="00134C9A" w:rsidRPr="00DD4C1D">
        <w:t>ausgeschlossen</w:t>
      </w:r>
      <w:r>
        <w:t xml:space="preserve"> </w:t>
      </w:r>
      <w:r w:rsidR="00134C9A" w:rsidRPr="00DD4C1D">
        <w:t>werden</w:t>
      </w:r>
      <w:r>
        <w:t xml:space="preserve"> </w:t>
      </w:r>
      <w:r w:rsidR="00134C9A" w:rsidRPr="00DD4C1D">
        <w:t>und</w:t>
      </w:r>
      <w:r>
        <w:t xml:space="preserve"> </w:t>
      </w:r>
      <w:r w:rsidR="00134C9A" w:rsidRPr="00DD4C1D">
        <w:t>dadurch</w:t>
      </w:r>
      <w:r>
        <w:t xml:space="preserve"> </w:t>
      </w:r>
      <w:r w:rsidR="00134C9A" w:rsidRPr="00DD4C1D">
        <w:t>ist</w:t>
      </w:r>
      <w:r>
        <w:t xml:space="preserve"> </w:t>
      </w:r>
      <w:r w:rsidR="00134C9A" w:rsidRPr="00DD4C1D">
        <w:t>er</w:t>
      </w:r>
      <w:r>
        <w:t xml:space="preserve"> </w:t>
      </w:r>
      <w:r w:rsidR="00134C9A" w:rsidRPr="00DD4C1D">
        <w:t>in</w:t>
      </w:r>
      <w:r>
        <w:t xml:space="preserve"> </w:t>
      </w:r>
      <w:r w:rsidR="00134C9A" w:rsidRPr="00DD4C1D">
        <w:t>den</w:t>
      </w:r>
      <w:r>
        <w:t xml:space="preserve"> </w:t>
      </w:r>
      <w:r w:rsidR="00134C9A" w:rsidRPr="00DD4C1D">
        <w:t>Machtbereich</w:t>
      </w:r>
      <w:r>
        <w:t xml:space="preserve"> </w:t>
      </w:r>
      <w:r w:rsidR="00134C9A" w:rsidRPr="00DD4C1D">
        <w:t>Satans</w:t>
      </w:r>
      <w:r>
        <w:t xml:space="preserve"> </w:t>
      </w:r>
      <w:r w:rsidR="00134C9A" w:rsidRPr="00DD4C1D">
        <w:t>vers</w:t>
      </w:r>
      <w:r w:rsidR="006B6535" w:rsidRPr="00DD4C1D">
        <w:t>etzt</w:t>
      </w:r>
      <w:r>
        <w:t xml:space="preserve"> </w:t>
      </w:r>
      <w:r w:rsidR="006B6535" w:rsidRPr="00DD4C1D">
        <w:t>worden,</w:t>
      </w:r>
      <w:r>
        <w:t xml:space="preserve"> </w:t>
      </w:r>
      <w:r w:rsidR="006B6535" w:rsidRPr="00DD4C1D">
        <w:t>»damit</w:t>
      </w:r>
      <w:r>
        <w:t xml:space="preserve"> </w:t>
      </w:r>
      <w:r w:rsidR="006B6535" w:rsidRPr="00DD4C1D">
        <w:t>der</w:t>
      </w:r>
      <w:r>
        <w:t xml:space="preserve"> </w:t>
      </w:r>
      <w:r w:rsidR="006B6535" w:rsidRPr="00DD4C1D">
        <w:t>Geist</w:t>
      </w:r>
      <w:r>
        <w:t xml:space="preserve"> </w:t>
      </w:r>
      <w:r w:rsidR="006B6535" w:rsidRPr="00DD4C1D">
        <w:t>ge</w:t>
      </w:r>
      <w:r w:rsidR="00134C9A" w:rsidRPr="00DD4C1D">
        <w:t>rettet</w:t>
      </w:r>
      <w:r>
        <w:t xml:space="preserve"> </w:t>
      </w:r>
      <w:r w:rsidR="00134C9A" w:rsidRPr="00DD4C1D">
        <w:t>werde</w:t>
      </w:r>
      <w:r>
        <w:t xml:space="preserve"> </w:t>
      </w:r>
      <w:r w:rsidR="00134C9A" w:rsidRPr="00DD4C1D">
        <w:t>am</w:t>
      </w:r>
      <w:r>
        <w:t xml:space="preserve"> </w:t>
      </w:r>
      <w:r w:rsidR="00134C9A" w:rsidRPr="00DD4C1D">
        <w:t>Tage</w:t>
      </w:r>
      <w:r>
        <w:t xml:space="preserve"> </w:t>
      </w:r>
      <w:r w:rsidR="00134C9A" w:rsidRPr="00DD4C1D">
        <w:t>des</w:t>
      </w:r>
      <w:r>
        <w:t xml:space="preserve"> </w:t>
      </w:r>
      <w:r w:rsidR="00134C9A" w:rsidRPr="00DD4C1D">
        <w:t>Herrn«.”</w:t>
      </w:r>
      <w:r w:rsidR="00134C9A" w:rsidRPr="00DD4C1D">
        <w:rPr>
          <w:rStyle w:val="Funotenzeichen"/>
        </w:rPr>
        <w:footnoteReference w:id="25"/>
      </w:r>
      <w:r>
        <w:t xml:space="preserve"> </w:t>
      </w:r>
    </w:p>
    <w:p w14:paraId="3390736A" w14:textId="6A06912A" w:rsidR="00F641D2" w:rsidRPr="00DD4C1D" w:rsidRDefault="001478F8" w:rsidP="002C0189">
      <w:r>
        <w:t xml:space="preserve">    </w:t>
      </w:r>
      <w:r w:rsidR="00EA336E" w:rsidRPr="00DD4C1D">
        <w:t>Dann</w:t>
      </w:r>
      <w:r>
        <w:t xml:space="preserve"> </w:t>
      </w:r>
      <w:r w:rsidR="00EA336E" w:rsidRPr="00DD4C1D">
        <w:t>heißt</w:t>
      </w:r>
      <w:r>
        <w:t xml:space="preserve"> </w:t>
      </w:r>
      <w:r w:rsidR="00EA336E" w:rsidRPr="00DD4C1D">
        <w:t>es,</w:t>
      </w:r>
      <w:r>
        <w:t xml:space="preserve"> </w:t>
      </w:r>
      <w:r w:rsidR="00AE5944" w:rsidRPr="00DD4C1D">
        <w:t>Hymenäus</w:t>
      </w:r>
      <w:r>
        <w:t xml:space="preserve"> </w:t>
      </w:r>
      <w:r w:rsidR="00AE5944" w:rsidRPr="00DD4C1D">
        <w:t>gehörte</w:t>
      </w:r>
      <w:r>
        <w:t xml:space="preserve"> </w:t>
      </w:r>
      <w:r w:rsidR="00AE5944" w:rsidRPr="00DD4C1D">
        <w:t>zu</w:t>
      </w:r>
      <w:r>
        <w:t xml:space="preserve"> </w:t>
      </w:r>
      <w:r w:rsidR="00AE5944" w:rsidRPr="00DD4C1D">
        <w:t>denen</w:t>
      </w:r>
      <w:r>
        <w:t xml:space="preserve"> </w:t>
      </w:r>
      <w:r w:rsidR="00AE5944" w:rsidRPr="00DD4C1D">
        <w:t>(</w:t>
      </w:r>
      <w:r>
        <w:t xml:space="preserve">1. Timotheus </w:t>
      </w:r>
      <w:r w:rsidR="00AE5944" w:rsidRPr="00DD4C1D">
        <w:t>2</w:t>
      </w:r>
      <w:r>
        <w:t>, 2</w:t>
      </w:r>
      <w:r w:rsidR="00AE5944" w:rsidRPr="00DD4C1D">
        <w:t>0A),</w:t>
      </w:r>
      <w:r>
        <w:t xml:space="preserve"> </w:t>
      </w:r>
      <w:r w:rsidR="00AE5944" w:rsidRPr="00DD4C1D">
        <w:t>die</w:t>
      </w:r>
      <w:r>
        <w:t xml:space="preserve"> </w:t>
      </w:r>
      <w:r w:rsidR="00AE5944" w:rsidRPr="00DD4C1D">
        <w:t>ihr</w:t>
      </w:r>
      <w:r>
        <w:t xml:space="preserve"> </w:t>
      </w:r>
      <w:r w:rsidR="00AE5944" w:rsidRPr="00DD4C1D">
        <w:t>gutes</w:t>
      </w:r>
      <w:r>
        <w:t xml:space="preserve"> </w:t>
      </w:r>
      <w:r w:rsidR="00AE5944" w:rsidRPr="00DD4C1D">
        <w:t>Gewissen</w:t>
      </w:r>
      <w:r>
        <w:t xml:space="preserve"> </w:t>
      </w:r>
      <w:r w:rsidR="00AE5944" w:rsidRPr="00DD4C1D">
        <w:t>von</w:t>
      </w:r>
      <w:r>
        <w:t xml:space="preserve"> </w:t>
      </w:r>
      <w:r w:rsidR="00AE5944" w:rsidRPr="00DD4C1D">
        <w:t>sich</w:t>
      </w:r>
      <w:r>
        <w:t xml:space="preserve"> </w:t>
      </w:r>
      <w:r w:rsidR="00AE5944" w:rsidRPr="00DD4C1D">
        <w:t>stießen</w:t>
      </w:r>
      <w:r>
        <w:t xml:space="preserve"> </w:t>
      </w:r>
      <w:r w:rsidR="00AE5944" w:rsidRPr="00DD4C1D">
        <w:t>und</w:t>
      </w:r>
      <w:r>
        <w:t xml:space="preserve"> </w:t>
      </w:r>
      <w:r w:rsidR="00AE5944" w:rsidRPr="00DD4C1D">
        <w:t>am</w:t>
      </w:r>
      <w:r>
        <w:t xml:space="preserve"> </w:t>
      </w:r>
      <w:r w:rsidR="00AE5944" w:rsidRPr="00DD4C1D">
        <w:t>Glauben</w:t>
      </w:r>
      <w:r>
        <w:t xml:space="preserve"> </w:t>
      </w:r>
      <w:r w:rsidR="00AE5944" w:rsidRPr="00DD4C1D">
        <w:t>Schiffbruch</w:t>
      </w:r>
      <w:r>
        <w:t xml:space="preserve"> </w:t>
      </w:r>
      <w:r w:rsidR="00AE5944" w:rsidRPr="00DD4C1D">
        <w:t>erlitten</w:t>
      </w:r>
      <w:r>
        <w:t xml:space="preserve"> </w:t>
      </w:r>
      <w:r w:rsidR="00AE5944" w:rsidRPr="00DD4C1D">
        <w:t>(</w:t>
      </w:r>
      <w:r>
        <w:t xml:space="preserve">1. Timotheus </w:t>
      </w:r>
      <w:r w:rsidR="00AE5944" w:rsidRPr="00DD4C1D">
        <w:t>1</w:t>
      </w:r>
      <w:r>
        <w:t>, 1</w:t>
      </w:r>
      <w:r w:rsidR="00AE5944" w:rsidRPr="00DD4C1D">
        <w:t>9).</w:t>
      </w:r>
      <w:r>
        <w:t xml:space="preserve"> </w:t>
      </w:r>
      <w:r w:rsidR="00AE5944" w:rsidRPr="00DD4C1D">
        <w:t>Das</w:t>
      </w:r>
      <w:r>
        <w:t xml:space="preserve"> </w:t>
      </w:r>
      <w:r w:rsidR="00AE5944" w:rsidRPr="00DD4C1D">
        <w:t>von</w:t>
      </w:r>
      <w:r>
        <w:t xml:space="preserve"> </w:t>
      </w:r>
      <w:r w:rsidR="00AE5944" w:rsidRPr="00DD4C1D">
        <w:t>sich</w:t>
      </w:r>
      <w:r>
        <w:t xml:space="preserve"> </w:t>
      </w:r>
      <w:r w:rsidR="00AE5944" w:rsidRPr="00DD4C1D">
        <w:t>Stoßen</w:t>
      </w:r>
      <w:r>
        <w:t xml:space="preserve"> </w:t>
      </w:r>
      <w:r w:rsidR="00AE5944" w:rsidRPr="00DD4C1D">
        <w:t>des</w:t>
      </w:r>
      <w:r>
        <w:t xml:space="preserve"> </w:t>
      </w:r>
      <w:r w:rsidR="00AE5944" w:rsidRPr="00DD4C1D">
        <w:t>guten</w:t>
      </w:r>
      <w:r>
        <w:t xml:space="preserve"> </w:t>
      </w:r>
      <w:r w:rsidR="00AE5944" w:rsidRPr="00DD4C1D">
        <w:t>Gewissens</w:t>
      </w:r>
      <w:r>
        <w:t xml:space="preserve"> </w:t>
      </w:r>
      <w:r w:rsidR="00AE5944" w:rsidRPr="00DD4C1D">
        <w:t>war</w:t>
      </w:r>
      <w:r>
        <w:t xml:space="preserve"> </w:t>
      </w:r>
      <w:r w:rsidR="00AE5944" w:rsidRPr="00DD4C1D">
        <w:t>ein</w:t>
      </w:r>
      <w:r>
        <w:t xml:space="preserve"> </w:t>
      </w:r>
      <w:r w:rsidR="00AE5944" w:rsidRPr="00DD4C1D">
        <w:t>bewusster</w:t>
      </w:r>
      <w:r>
        <w:t xml:space="preserve"> </w:t>
      </w:r>
      <w:r w:rsidR="00AE5944" w:rsidRPr="00DD4C1D">
        <w:t>Akt.</w:t>
      </w:r>
      <w:r>
        <w:t xml:space="preserve"> </w:t>
      </w:r>
    </w:p>
    <w:p w14:paraId="47A878EF" w14:textId="73CF79EF" w:rsidR="00F641D2" w:rsidRPr="00DD4C1D" w:rsidRDefault="001478F8" w:rsidP="002C0189">
      <w:r>
        <w:t xml:space="preserve">    </w:t>
      </w:r>
      <w:r w:rsidR="00EA336E" w:rsidRPr="00DD4C1D">
        <w:t>Später</w:t>
      </w:r>
      <w:r>
        <w:t xml:space="preserve"> </w:t>
      </w:r>
      <w:r w:rsidR="00EA336E" w:rsidRPr="00DD4C1D">
        <w:t>lesen</w:t>
      </w:r>
      <w:r>
        <w:t xml:space="preserve"> </w:t>
      </w:r>
      <w:r w:rsidR="00EA336E" w:rsidRPr="00DD4C1D">
        <w:t>wir</w:t>
      </w:r>
      <w:r>
        <w:t xml:space="preserve"> </w:t>
      </w:r>
      <w:r w:rsidR="00EA336E" w:rsidRPr="00DD4C1D">
        <w:t>von</w:t>
      </w:r>
      <w:r>
        <w:t xml:space="preserve"> </w:t>
      </w:r>
      <w:r w:rsidR="00EA336E" w:rsidRPr="00DD4C1D">
        <w:t>ihm:</w:t>
      </w:r>
      <w:r>
        <w:t xml:space="preserve"> </w:t>
      </w:r>
    </w:p>
    <w:p w14:paraId="253430FB" w14:textId="026FC74C" w:rsidR="00F641D2" w:rsidRPr="00DD4C1D" w:rsidRDefault="001478F8" w:rsidP="002C0189">
      <w:pPr>
        <w:rPr>
          <w:szCs w:val="24"/>
        </w:rPr>
      </w:pPr>
      <w:r>
        <w:t xml:space="preserve">    2. Timotheus </w:t>
      </w:r>
      <w:r w:rsidR="002A2B04" w:rsidRPr="00DD4C1D">
        <w:t>2</w:t>
      </w:r>
      <w:r>
        <w:t>, 1</w:t>
      </w:r>
      <w:r w:rsidR="002A2B04" w:rsidRPr="00DD4C1D">
        <w:t>6</w:t>
      </w:r>
      <w:r w:rsidR="00AE5944" w:rsidRPr="00DD4C1D">
        <w:t>-21:</w:t>
      </w:r>
      <w:r>
        <w:t xml:space="preserve"> </w:t>
      </w:r>
      <w:r w:rsidR="00DC60E6" w:rsidRPr="00DD4C1D">
        <w:rPr>
          <w:szCs w:val="24"/>
          <w:lang w:eastAsia="de-DE" w:bidi="he-IL"/>
        </w:rPr>
        <w:t>„</w:t>
      </w:r>
      <w:r w:rsidR="00AE5944" w:rsidRPr="00DD4C1D">
        <w:rPr>
          <w:b/>
          <w:szCs w:val="24"/>
        </w:rPr>
        <w:t>Dem</w:t>
      </w:r>
      <w:r>
        <w:rPr>
          <w:b/>
          <w:szCs w:val="24"/>
        </w:rPr>
        <w:t xml:space="preserve"> </w:t>
      </w:r>
      <w:r w:rsidR="00AE5944" w:rsidRPr="00DD4C1D">
        <w:rPr>
          <w:b/>
          <w:szCs w:val="24"/>
        </w:rPr>
        <w:t>profanen</w:t>
      </w:r>
      <w:r>
        <w:rPr>
          <w:b/>
          <w:szCs w:val="24"/>
        </w:rPr>
        <w:t xml:space="preserve"> </w:t>
      </w:r>
      <w:r w:rsidR="00AE5944" w:rsidRPr="00DD4C1D">
        <w:rPr>
          <w:b/>
          <w:szCs w:val="24"/>
        </w:rPr>
        <w:t>und</w:t>
      </w:r>
      <w:r>
        <w:rPr>
          <w:b/>
          <w:szCs w:val="24"/>
        </w:rPr>
        <w:t xml:space="preserve"> </w:t>
      </w:r>
      <w:r w:rsidR="00AE5944" w:rsidRPr="00DD4C1D">
        <w:rPr>
          <w:b/>
          <w:szCs w:val="24"/>
        </w:rPr>
        <w:t>leeren</w:t>
      </w:r>
      <w:r>
        <w:rPr>
          <w:b/>
          <w:szCs w:val="24"/>
        </w:rPr>
        <w:t xml:space="preserve"> </w:t>
      </w:r>
      <w:r w:rsidR="00AE5944" w:rsidRPr="00DD4C1D">
        <w:rPr>
          <w:b/>
          <w:szCs w:val="24"/>
        </w:rPr>
        <w:t>Gerede</w:t>
      </w:r>
      <w:r>
        <w:rPr>
          <w:b/>
          <w:szCs w:val="24"/>
        </w:rPr>
        <w:t xml:space="preserve"> </w:t>
      </w:r>
      <w:r w:rsidR="00AE5944" w:rsidRPr="00DD4C1D">
        <w:rPr>
          <w:b/>
          <w:szCs w:val="24"/>
        </w:rPr>
        <w:t>gehe</w:t>
      </w:r>
      <w:r>
        <w:rPr>
          <w:b/>
          <w:szCs w:val="24"/>
        </w:rPr>
        <w:t xml:space="preserve"> </w:t>
      </w:r>
      <w:r w:rsidR="00AE5944" w:rsidRPr="00DD4C1D">
        <w:rPr>
          <w:b/>
          <w:szCs w:val="24"/>
        </w:rPr>
        <w:t>aus</w:t>
      </w:r>
      <w:r>
        <w:rPr>
          <w:b/>
          <w:szCs w:val="24"/>
        </w:rPr>
        <w:t xml:space="preserve"> </w:t>
      </w:r>
      <w:r w:rsidR="00AE5944" w:rsidRPr="00DD4C1D">
        <w:rPr>
          <w:b/>
          <w:szCs w:val="24"/>
        </w:rPr>
        <w:t>dem</w:t>
      </w:r>
      <w:r>
        <w:rPr>
          <w:b/>
          <w:szCs w:val="24"/>
        </w:rPr>
        <w:t xml:space="preserve"> </w:t>
      </w:r>
      <w:r w:rsidR="00AE5944" w:rsidRPr="00DD4C1D">
        <w:rPr>
          <w:b/>
          <w:szCs w:val="24"/>
        </w:rPr>
        <w:t>Wege,</w:t>
      </w:r>
      <w:r>
        <w:rPr>
          <w:b/>
          <w:szCs w:val="24"/>
        </w:rPr>
        <w:t xml:space="preserve"> </w:t>
      </w:r>
      <w:r w:rsidR="00AE5944" w:rsidRPr="00DD4C1D">
        <w:rPr>
          <w:b/>
          <w:szCs w:val="24"/>
        </w:rPr>
        <w:t>denn</w:t>
      </w:r>
      <w:r>
        <w:rPr>
          <w:b/>
          <w:szCs w:val="24"/>
        </w:rPr>
        <w:t xml:space="preserve"> </w:t>
      </w:r>
      <w:r w:rsidR="00AE5944" w:rsidRPr="00DD4C1D">
        <w:rPr>
          <w:b/>
          <w:szCs w:val="24"/>
        </w:rPr>
        <w:t>die,</w:t>
      </w:r>
      <w:r>
        <w:rPr>
          <w:b/>
          <w:szCs w:val="24"/>
        </w:rPr>
        <w:t xml:space="preserve"> </w:t>
      </w:r>
      <w:r w:rsidR="00AE5944" w:rsidRPr="00DD4C1D">
        <w:rPr>
          <w:b/>
          <w:szCs w:val="24"/>
        </w:rPr>
        <w:t>[die</w:t>
      </w:r>
      <w:r>
        <w:rPr>
          <w:b/>
          <w:szCs w:val="24"/>
        </w:rPr>
        <w:t xml:space="preserve"> </w:t>
      </w:r>
      <w:r w:rsidR="00AE5944" w:rsidRPr="00DD4C1D">
        <w:rPr>
          <w:b/>
          <w:szCs w:val="24"/>
        </w:rPr>
        <w:t>so</w:t>
      </w:r>
      <w:r>
        <w:rPr>
          <w:b/>
          <w:szCs w:val="24"/>
        </w:rPr>
        <w:t xml:space="preserve"> </w:t>
      </w:r>
      <w:r w:rsidR="00AE5944" w:rsidRPr="00DD4C1D">
        <w:rPr>
          <w:b/>
          <w:szCs w:val="24"/>
        </w:rPr>
        <w:t>reden],</w:t>
      </w:r>
      <w:r>
        <w:rPr>
          <w:b/>
          <w:szCs w:val="24"/>
        </w:rPr>
        <w:t xml:space="preserve"> </w:t>
      </w:r>
      <w:r w:rsidR="00AE5944" w:rsidRPr="00DD4C1D">
        <w:rPr>
          <w:b/>
          <w:szCs w:val="24"/>
        </w:rPr>
        <w:t>werden</w:t>
      </w:r>
      <w:r>
        <w:rPr>
          <w:b/>
          <w:szCs w:val="24"/>
        </w:rPr>
        <w:t xml:space="preserve"> </w:t>
      </w:r>
      <w:r w:rsidR="00AE5944" w:rsidRPr="00DD4C1D">
        <w:rPr>
          <w:b/>
          <w:szCs w:val="24"/>
        </w:rPr>
        <w:t>zu</w:t>
      </w:r>
      <w:r>
        <w:rPr>
          <w:b/>
          <w:szCs w:val="24"/>
        </w:rPr>
        <w:t xml:space="preserve"> </w:t>
      </w:r>
      <w:r w:rsidR="00AE5944" w:rsidRPr="00DD4C1D">
        <w:rPr>
          <w:b/>
          <w:szCs w:val="24"/>
        </w:rPr>
        <w:t>mehr</w:t>
      </w:r>
      <w:r>
        <w:rPr>
          <w:b/>
          <w:szCs w:val="24"/>
        </w:rPr>
        <w:t xml:space="preserve"> </w:t>
      </w:r>
      <w:r w:rsidR="00AE5944" w:rsidRPr="00DD4C1D">
        <w:rPr>
          <w:b/>
          <w:szCs w:val="24"/>
        </w:rPr>
        <w:t>Ehrfurchtslosigkeit</w:t>
      </w:r>
      <w:r>
        <w:rPr>
          <w:b/>
          <w:szCs w:val="24"/>
        </w:rPr>
        <w:t xml:space="preserve"> </w:t>
      </w:r>
      <w:r w:rsidR="00AE5944" w:rsidRPr="00DD4C1D">
        <w:rPr>
          <w:b/>
          <w:szCs w:val="24"/>
        </w:rPr>
        <w:t>fortschreiten,</w:t>
      </w:r>
      <w:r>
        <w:rPr>
          <w:b/>
          <w:szCs w:val="24"/>
        </w:rPr>
        <w:t xml:space="preserve"> </w:t>
      </w:r>
      <w:r w:rsidR="00AE5944" w:rsidRPr="00DD4C1D">
        <w:rPr>
          <w:b/>
          <w:szCs w:val="24"/>
        </w:rPr>
        <w:t>17</w:t>
      </w:r>
      <w:r>
        <w:rPr>
          <w:b/>
          <w:szCs w:val="24"/>
        </w:rPr>
        <w:t xml:space="preserve"> </w:t>
      </w:r>
      <w:r w:rsidR="00AE5944" w:rsidRPr="00DD4C1D">
        <w:rPr>
          <w:b/>
          <w:szCs w:val="24"/>
        </w:rPr>
        <w:t>und</w:t>
      </w:r>
      <w:r>
        <w:rPr>
          <w:b/>
          <w:szCs w:val="24"/>
        </w:rPr>
        <w:t xml:space="preserve"> </w:t>
      </w:r>
      <w:r w:rsidR="00AE5944" w:rsidRPr="00DD4C1D">
        <w:rPr>
          <w:b/>
          <w:szCs w:val="24"/>
        </w:rPr>
        <w:t>ihr</w:t>
      </w:r>
      <w:r>
        <w:rPr>
          <w:b/>
          <w:szCs w:val="24"/>
        </w:rPr>
        <w:t xml:space="preserve"> </w:t>
      </w:r>
      <w:r w:rsidR="00AE5944" w:rsidRPr="00DD4C1D">
        <w:rPr>
          <w:b/>
          <w:szCs w:val="24"/>
        </w:rPr>
        <w:t>Wort</w:t>
      </w:r>
      <w:r>
        <w:rPr>
          <w:b/>
          <w:szCs w:val="24"/>
        </w:rPr>
        <w:t xml:space="preserve"> </w:t>
      </w:r>
      <w:r w:rsidR="00AE5944" w:rsidRPr="00DD4C1D">
        <w:rPr>
          <w:b/>
          <w:szCs w:val="24"/>
        </w:rPr>
        <w:t>wird</w:t>
      </w:r>
      <w:r>
        <w:rPr>
          <w:b/>
          <w:szCs w:val="24"/>
        </w:rPr>
        <w:t xml:space="preserve"> </w:t>
      </w:r>
      <w:r w:rsidR="00AE5944" w:rsidRPr="00DD4C1D">
        <w:rPr>
          <w:b/>
          <w:szCs w:val="24"/>
        </w:rPr>
        <w:t>um</w:t>
      </w:r>
      <w:r>
        <w:rPr>
          <w:b/>
          <w:szCs w:val="24"/>
        </w:rPr>
        <w:t xml:space="preserve"> </w:t>
      </w:r>
      <w:r w:rsidR="00AE5944" w:rsidRPr="00DD4C1D">
        <w:rPr>
          <w:b/>
          <w:szCs w:val="24"/>
        </w:rPr>
        <w:t>sich</w:t>
      </w:r>
      <w:r>
        <w:rPr>
          <w:b/>
          <w:szCs w:val="24"/>
        </w:rPr>
        <w:t xml:space="preserve"> </w:t>
      </w:r>
      <w:r w:rsidR="00AE5944" w:rsidRPr="00DD4C1D">
        <w:rPr>
          <w:b/>
          <w:szCs w:val="24"/>
        </w:rPr>
        <w:t>fressen</w:t>
      </w:r>
      <w:r>
        <w:rPr>
          <w:b/>
          <w:szCs w:val="24"/>
        </w:rPr>
        <w:t xml:space="preserve"> </w:t>
      </w:r>
      <w:r w:rsidR="00AE5944" w:rsidRPr="00DD4C1D">
        <w:rPr>
          <w:b/>
          <w:szCs w:val="24"/>
        </w:rPr>
        <w:t>wie</w:t>
      </w:r>
      <w:r>
        <w:rPr>
          <w:b/>
          <w:szCs w:val="24"/>
        </w:rPr>
        <w:t xml:space="preserve"> </w:t>
      </w:r>
      <w:r w:rsidR="00AE5944" w:rsidRPr="00DD4C1D">
        <w:rPr>
          <w:b/>
          <w:szCs w:val="24"/>
        </w:rPr>
        <w:t>eine</w:t>
      </w:r>
      <w:r>
        <w:rPr>
          <w:b/>
          <w:szCs w:val="24"/>
        </w:rPr>
        <w:t xml:space="preserve"> </w:t>
      </w:r>
      <w:r w:rsidR="00AE5944" w:rsidRPr="00DD4C1D">
        <w:rPr>
          <w:b/>
          <w:szCs w:val="24"/>
        </w:rPr>
        <w:t>krebsartige</w:t>
      </w:r>
      <w:r>
        <w:rPr>
          <w:b/>
          <w:szCs w:val="24"/>
        </w:rPr>
        <w:t xml:space="preserve"> </w:t>
      </w:r>
      <w:r w:rsidR="00AE5944" w:rsidRPr="00DD4C1D">
        <w:rPr>
          <w:b/>
          <w:szCs w:val="24"/>
        </w:rPr>
        <w:t>Krankheit.</w:t>
      </w:r>
      <w:r>
        <w:rPr>
          <w:b/>
          <w:szCs w:val="24"/>
        </w:rPr>
        <w:t xml:space="preserve"> </w:t>
      </w:r>
      <w:r w:rsidR="00AE5944" w:rsidRPr="00DD4C1D">
        <w:rPr>
          <w:b/>
          <w:szCs w:val="24"/>
        </w:rPr>
        <w:t>Von</w:t>
      </w:r>
      <w:r>
        <w:rPr>
          <w:b/>
          <w:szCs w:val="24"/>
        </w:rPr>
        <w:t xml:space="preserve"> </w:t>
      </w:r>
      <w:r w:rsidR="00AE5944" w:rsidRPr="00DD4C1D">
        <w:rPr>
          <w:b/>
          <w:szCs w:val="24"/>
        </w:rPr>
        <w:t>ihnen</w:t>
      </w:r>
      <w:r>
        <w:rPr>
          <w:b/>
          <w:szCs w:val="24"/>
        </w:rPr>
        <w:t xml:space="preserve"> </w:t>
      </w:r>
      <w:r w:rsidR="00AE5944" w:rsidRPr="00DD4C1D">
        <w:rPr>
          <w:b/>
          <w:szCs w:val="24"/>
        </w:rPr>
        <w:t>ist</w:t>
      </w:r>
      <w:r>
        <w:rPr>
          <w:b/>
          <w:szCs w:val="24"/>
        </w:rPr>
        <w:t xml:space="preserve"> </w:t>
      </w:r>
      <w:r w:rsidR="00AE5944" w:rsidRPr="00DD4C1D">
        <w:rPr>
          <w:b/>
          <w:szCs w:val="24"/>
        </w:rPr>
        <w:t>Hymenäus,</w:t>
      </w:r>
      <w:r>
        <w:rPr>
          <w:b/>
          <w:szCs w:val="24"/>
        </w:rPr>
        <w:t xml:space="preserve"> </w:t>
      </w:r>
      <w:r w:rsidR="00AE5944" w:rsidRPr="00DD4C1D">
        <w:rPr>
          <w:b/>
          <w:szCs w:val="24"/>
        </w:rPr>
        <w:t>auch</w:t>
      </w:r>
      <w:r>
        <w:rPr>
          <w:b/>
          <w:szCs w:val="24"/>
        </w:rPr>
        <w:t xml:space="preserve"> </w:t>
      </w:r>
      <w:r w:rsidR="00AE5944" w:rsidRPr="00DD4C1D">
        <w:rPr>
          <w:b/>
          <w:szCs w:val="24"/>
        </w:rPr>
        <w:t>Philetus,</w:t>
      </w:r>
      <w:r>
        <w:rPr>
          <w:b/>
          <w:szCs w:val="24"/>
        </w:rPr>
        <w:t xml:space="preserve"> </w:t>
      </w:r>
      <w:r w:rsidR="00AE5944" w:rsidRPr="00DD4C1D">
        <w:rPr>
          <w:b/>
          <w:szCs w:val="24"/>
        </w:rPr>
        <w:t>18</w:t>
      </w:r>
      <w:r>
        <w:rPr>
          <w:b/>
          <w:szCs w:val="24"/>
        </w:rPr>
        <w:t xml:space="preserve"> </w:t>
      </w:r>
      <w:r w:rsidR="00AE5944" w:rsidRPr="00DD4C1D">
        <w:rPr>
          <w:b/>
          <w:szCs w:val="24"/>
        </w:rPr>
        <w:t>welche</w:t>
      </w:r>
      <w:r>
        <w:rPr>
          <w:b/>
          <w:szCs w:val="24"/>
        </w:rPr>
        <w:t xml:space="preserve"> </w:t>
      </w:r>
      <w:r w:rsidR="00AE5944" w:rsidRPr="00DD4C1D">
        <w:rPr>
          <w:b/>
          <w:szCs w:val="24"/>
        </w:rPr>
        <w:t>von</w:t>
      </w:r>
      <w:r>
        <w:rPr>
          <w:b/>
          <w:szCs w:val="24"/>
        </w:rPr>
        <w:t xml:space="preserve"> </w:t>
      </w:r>
      <w:r w:rsidR="00AE5944" w:rsidRPr="00DD4C1D">
        <w:rPr>
          <w:b/>
          <w:szCs w:val="24"/>
        </w:rPr>
        <w:t>der</w:t>
      </w:r>
      <w:r>
        <w:rPr>
          <w:b/>
          <w:szCs w:val="24"/>
        </w:rPr>
        <w:t xml:space="preserve"> </w:t>
      </w:r>
      <w:r w:rsidR="00AE5944" w:rsidRPr="00DD4C1D">
        <w:rPr>
          <w:b/>
          <w:szCs w:val="24"/>
        </w:rPr>
        <w:t>Wahrheit</w:t>
      </w:r>
      <w:r>
        <w:rPr>
          <w:b/>
          <w:szCs w:val="24"/>
        </w:rPr>
        <w:t xml:space="preserve"> </w:t>
      </w:r>
      <w:r w:rsidR="00AE5944" w:rsidRPr="00DD4C1D">
        <w:rPr>
          <w:b/>
          <w:szCs w:val="24"/>
        </w:rPr>
        <w:t>‹und</w:t>
      </w:r>
      <w:r>
        <w:rPr>
          <w:b/>
          <w:szCs w:val="24"/>
        </w:rPr>
        <w:t xml:space="preserve"> </w:t>
      </w:r>
      <w:r w:rsidR="00AE5944" w:rsidRPr="00DD4C1D">
        <w:rPr>
          <w:b/>
          <w:szCs w:val="24"/>
        </w:rPr>
        <w:t>so›</w:t>
      </w:r>
      <w:r>
        <w:rPr>
          <w:b/>
          <w:szCs w:val="24"/>
        </w:rPr>
        <w:t xml:space="preserve"> </w:t>
      </w:r>
      <w:r w:rsidR="00AE5944" w:rsidRPr="00DD4C1D">
        <w:rPr>
          <w:b/>
          <w:szCs w:val="24"/>
        </w:rPr>
        <w:t>vom</w:t>
      </w:r>
      <w:r>
        <w:rPr>
          <w:b/>
          <w:szCs w:val="24"/>
        </w:rPr>
        <w:t xml:space="preserve"> </w:t>
      </w:r>
      <w:r w:rsidR="00AE5944" w:rsidRPr="00DD4C1D">
        <w:rPr>
          <w:b/>
          <w:szCs w:val="24"/>
        </w:rPr>
        <w:t>Ziel</w:t>
      </w:r>
      <w:r>
        <w:rPr>
          <w:b/>
          <w:szCs w:val="24"/>
        </w:rPr>
        <w:t xml:space="preserve"> </w:t>
      </w:r>
      <w:r w:rsidR="00AE5944" w:rsidRPr="00DD4C1D">
        <w:rPr>
          <w:b/>
          <w:szCs w:val="24"/>
        </w:rPr>
        <w:t>abirrten</w:t>
      </w:r>
      <w:r>
        <w:rPr>
          <w:b/>
          <w:szCs w:val="24"/>
        </w:rPr>
        <w:t xml:space="preserve"> </w:t>
      </w:r>
      <w:r w:rsidR="00AE5944" w:rsidRPr="00DD4C1D">
        <w:rPr>
          <w:b/>
          <w:szCs w:val="24"/>
        </w:rPr>
        <w:t>und</w:t>
      </w:r>
      <w:r>
        <w:rPr>
          <w:b/>
          <w:szCs w:val="24"/>
        </w:rPr>
        <w:t xml:space="preserve"> </w:t>
      </w:r>
      <w:r w:rsidR="00AE5944" w:rsidRPr="00DD4C1D">
        <w:rPr>
          <w:b/>
          <w:szCs w:val="24"/>
        </w:rPr>
        <w:t>sagen,</w:t>
      </w:r>
      <w:r>
        <w:rPr>
          <w:b/>
          <w:szCs w:val="24"/>
        </w:rPr>
        <w:t xml:space="preserve"> </w:t>
      </w:r>
      <w:r w:rsidR="00AE5944" w:rsidRPr="00DD4C1D">
        <w:rPr>
          <w:b/>
          <w:szCs w:val="24"/>
        </w:rPr>
        <w:t>die</w:t>
      </w:r>
      <w:r>
        <w:rPr>
          <w:b/>
          <w:szCs w:val="24"/>
        </w:rPr>
        <w:t xml:space="preserve"> </w:t>
      </w:r>
      <w:r w:rsidR="00AE5944" w:rsidRPr="00DD4C1D">
        <w:rPr>
          <w:b/>
          <w:szCs w:val="24"/>
        </w:rPr>
        <w:t>Auferstehung</w:t>
      </w:r>
      <w:r>
        <w:rPr>
          <w:b/>
          <w:szCs w:val="24"/>
        </w:rPr>
        <w:t xml:space="preserve"> </w:t>
      </w:r>
      <w:r w:rsidR="00AE5944" w:rsidRPr="00DD4C1D">
        <w:rPr>
          <w:b/>
          <w:szCs w:val="24"/>
        </w:rPr>
        <w:t>sei</w:t>
      </w:r>
      <w:r>
        <w:rPr>
          <w:b/>
          <w:szCs w:val="24"/>
        </w:rPr>
        <w:t xml:space="preserve"> </w:t>
      </w:r>
      <w:r w:rsidR="00AE5944" w:rsidRPr="00DD4C1D">
        <w:rPr>
          <w:b/>
          <w:szCs w:val="24"/>
        </w:rPr>
        <w:t>schon</w:t>
      </w:r>
      <w:r>
        <w:rPr>
          <w:b/>
          <w:szCs w:val="24"/>
        </w:rPr>
        <w:t xml:space="preserve"> </w:t>
      </w:r>
      <w:r w:rsidR="00AE5944" w:rsidRPr="00DD4C1D">
        <w:rPr>
          <w:b/>
          <w:szCs w:val="24"/>
        </w:rPr>
        <w:t>geschehen,</w:t>
      </w:r>
      <w:r>
        <w:rPr>
          <w:b/>
          <w:szCs w:val="24"/>
        </w:rPr>
        <w:t xml:space="preserve"> </w:t>
      </w:r>
      <w:r w:rsidR="00AE5944" w:rsidRPr="00DD4C1D">
        <w:rPr>
          <w:b/>
          <w:szCs w:val="24"/>
        </w:rPr>
        <w:t>und</w:t>
      </w:r>
      <w:r>
        <w:rPr>
          <w:b/>
          <w:szCs w:val="24"/>
        </w:rPr>
        <w:t xml:space="preserve"> </w:t>
      </w:r>
      <w:r w:rsidR="00AE5944" w:rsidRPr="00DD4C1D">
        <w:rPr>
          <w:b/>
          <w:szCs w:val="24"/>
        </w:rPr>
        <w:t>sie</w:t>
      </w:r>
      <w:r>
        <w:rPr>
          <w:b/>
          <w:szCs w:val="24"/>
        </w:rPr>
        <w:t xml:space="preserve"> </w:t>
      </w:r>
      <w:r w:rsidR="00AE5944" w:rsidRPr="00DD4C1D">
        <w:rPr>
          <w:b/>
          <w:szCs w:val="24"/>
        </w:rPr>
        <w:t>bringen</w:t>
      </w:r>
      <w:r>
        <w:rPr>
          <w:b/>
          <w:szCs w:val="24"/>
        </w:rPr>
        <w:t xml:space="preserve"> </w:t>
      </w:r>
      <w:r w:rsidR="00AE5944" w:rsidRPr="00DD4C1D">
        <w:rPr>
          <w:b/>
          <w:szCs w:val="24"/>
        </w:rPr>
        <w:t>den</w:t>
      </w:r>
      <w:r>
        <w:rPr>
          <w:b/>
          <w:szCs w:val="24"/>
        </w:rPr>
        <w:t xml:space="preserve"> </w:t>
      </w:r>
      <w:r w:rsidR="00AE5944" w:rsidRPr="00DD4C1D">
        <w:rPr>
          <w:b/>
          <w:szCs w:val="24"/>
        </w:rPr>
        <w:t>Glauben</w:t>
      </w:r>
      <w:r>
        <w:rPr>
          <w:b/>
          <w:szCs w:val="24"/>
        </w:rPr>
        <w:t xml:space="preserve"> </w:t>
      </w:r>
      <w:r w:rsidR="00AE5944" w:rsidRPr="00DD4C1D">
        <w:rPr>
          <w:b/>
          <w:szCs w:val="24"/>
        </w:rPr>
        <w:t>etlicher</w:t>
      </w:r>
      <w:r>
        <w:rPr>
          <w:b/>
          <w:szCs w:val="24"/>
        </w:rPr>
        <w:t xml:space="preserve"> </w:t>
      </w:r>
      <w:r w:rsidR="00AE5944" w:rsidRPr="00DD4C1D">
        <w:rPr>
          <w:b/>
          <w:szCs w:val="24"/>
        </w:rPr>
        <w:t>zum</w:t>
      </w:r>
      <w:r>
        <w:rPr>
          <w:b/>
          <w:szCs w:val="24"/>
        </w:rPr>
        <w:t xml:space="preserve"> </w:t>
      </w:r>
      <w:r w:rsidR="00AE5944" w:rsidRPr="00DD4C1D">
        <w:rPr>
          <w:b/>
          <w:szCs w:val="24"/>
        </w:rPr>
        <w:t>Umsturz</w:t>
      </w:r>
      <w:r w:rsidR="00AE5944" w:rsidRPr="00DD4C1D">
        <w:rPr>
          <w:szCs w:val="24"/>
        </w:rPr>
        <w:t>.</w:t>
      </w:r>
      <w:r>
        <w:rPr>
          <w:szCs w:val="24"/>
        </w:rPr>
        <w:t xml:space="preserve"> </w:t>
      </w:r>
    </w:p>
    <w:p w14:paraId="5E47E3F3" w14:textId="78E96EE5" w:rsidR="00F641D2" w:rsidRPr="00DD4C1D" w:rsidRDefault="001478F8" w:rsidP="002C0189">
      <w:pPr>
        <w:rPr>
          <w:b/>
          <w:szCs w:val="24"/>
        </w:rPr>
      </w:pPr>
      <w:r>
        <w:rPr>
          <w:szCs w:val="24"/>
        </w:rPr>
        <w:t xml:space="preserve">    </w:t>
      </w:r>
      <w:r w:rsidR="00AE5944" w:rsidRPr="00DD4C1D">
        <w:rPr>
          <w:b/>
          <w:szCs w:val="24"/>
        </w:rPr>
        <w:t>19</w:t>
      </w:r>
      <w:r>
        <w:rPr>
          <w:b/>
          <w:szCs w:val="24"/>
        </w:rPr>
        <w:t xml:space="preserve"> </w:t>
      </w:r>
      <w:r w:rsidR="00AE5944" w:rsidRPr="00DD4C1D">
        <w:rPr>
          <w:b/>
          <w:szCs w:val="24"/>
        </w:rPr>
        <w:t>Gleichwohl</w:t>
      </w:r>
      <w:r>
        <w:rPr>
          <w:rFonts w:cs="Arial"/>
          <w:b/>
          <w:szCs w:val="24"/>
          <w:lang w:eastAsia="de-DE" w:bidi="he-IL"/>
        </w:rPr>
        <w:t xml:space="preserve"> </w:t>
      </w:r>
      <w:r w:rsidR="00AE5944" w:rsidRPr="00DD4C1D">
        <w:rPr>
          <w:b/>
          <w:szCs w:val="24"/>
        </w:rPr>
        <w:t>gilt:</w:t>
      </w:r>
      <w:r>
        <w:rPr>
          <w:b/>
          <w:szCs w:val="24"/>
        </w:rPr>
        <w:t xml:space="preserve"> </w:t>
      </w:r>
      <w:r w:rsidR="00AE5944" w:rsidRPr="00DD4C1D">
        <w:rPr>
          <w:b/>
          <w:szCs w:val="24"/>
        </w:rPr>
        <w:t>Der</w:t>
      </w:r>
      <w:r>
        <w:rPr>
          <w:b/>
          <w:szCs w:val="24"/>
        </w:rPr>
        <w:t xml:space="preserve"> </w:t>
      </w:r>
      <w:r w:rsidR="00AE5944" w:rsidRPr="00DD4C1D">
        <w:rPr>
          <w:b/>
          <w:szCs w:val="24"/>
        </w:rPr>
        <w:t>feste</w:t>
      </w:r>
      <w:r>
        <w:rPr>
          <w:b/>
          <w:szCs w:val="24"/>
        </w:rPr>
        <w:t xml:space="preserve"> </w:t>
      </w:r>
      <w:r w:rsidR="00AE5944" w:rsidRPr="00DD4C1D">
        <w:rPr>
          <w:b/>
          <w:szCs w:val="24"/>
        </w:rPr>
        <w:t>Grund</w:t>
      </w:r>
      <w:r>
        <w:rPr>
          <w:b/>
          <w:szCs w:val="24"/>
        </w:rPr>
        <w:t xml:space="preserve"> </w:t>
      </w:r>
      <w:r w:rsidR="00AE5944" w:rsidRPr="00DD4C1D">
        <w:rPr>
          <w:b/>
          <w:szCs w:val="24"/>
        </w:rPr>
        <w:t>Gottes</w:t>
      </w:r>
      <w:r>
        <w:rPr>
          <w:b/>
          <w:szCs w:val="24"/>
        </w:rPr>
        <w:t xml:space="preserve"> </w:t>
      </w:r>
      <w:r w:rsidR="00AE5944" w:rsidRPr="00DD4C1D">
        <w:rPr>
          <w:b/>
          <w:szCs w:val="24"/>
        </w:rPr>
        <w:t>steht</w:t>
      </w:r>
      <w:r>
        <w:rPr>
          <w:b/>
          <w:szCs w:val="24"/>
        </w:rPr>
        <w:t xml:space="preserve"> </w:t>
      </w:r>
      <w:r w:rsidR="00AE5944" w:rsidRPr="00DD4C1D">
        <w:rPr>
          <w:b/>
          <w:szCs w:val="24"/>
        </w:rPr>
        <w:t>und</w:t>
      </w:r>
      <w:r>
        <w:rPr>
          <w:b/>
          <w:szCs w:val="24"/>
        </w:rPr>
        <w:t xml:space="preserve"> </w:t>
      </w:r>
      <w:r w:rsidR="00AE5944" w:rsidRPr="00DD4C1D">
        <w:rPr>
          <w:b/>
          <w:szCs w:val="24"/>
        </w:rPr>
        <w:t>hat</w:t>
      </w:r>
      <w:r>
        <w:rPr>
          <w:b/>
          <w:szCs w:val="24"/>
        </w:rPr>
        <w:t xml:space="preserve"> </w:t>
      </w:r>
      <w:r w:rsidR="00AE5944" w:rsidRPr="00DD4C1D">
        <w:rPr>
          <w:b/>
          <w:szCs w:val="24"/>
        </w:rPr>
        <w:t>dieses</w:t>
      </w:r>
      <w:r>
        <w:rPr>
          <w:b/>
          <w:szCs w:val="24"/>
        </w:rPr>
        <w:t xml:space="preserve"> </w:t>
      </w:r>
      <w:r w:rsidR="00AE5944" w:rsidRPr="00DD4C1D">
        <w:rPr>
          <w:b/>
          <w:szCs w:val="24"/>
        </w:rPr>
        <w:t>Siegel:</w:t>
      </w:r>
      <w:r>
        <w:rPr>
          <w:b/>
          <w:szCs w:val="24"/>
        </w:rPr>
        <w:t xml:space="preserve"> </w:t>
      </w:r>
      <w:r w:rsidR="00AE5944" w:rsidRPr="00DD4C1D">
        <w:rPr>
          <w:b/>
          <w:szCs w:val="24"/>
        </w:rPr>
        <w:t>‘Der</w:t>
      </w:r>
      <w:r>
        <w:rPr>
          <w:b/>
          <w:szCs w:val="24"/>
        </w:rPr>
        <w:t xml:space="preserve"> </w:t>
      </w:r>
      <w:r w:rsidR="00AE5944" w:rsidRPr="00DD4C1D">
        <w:rPr>
          <w:b/>
          <w:szCs w:val="24"/>
        </w:rPr>
        <w:t>Herr</w:t>
      </w:r>
      <w:r>
        <w:rPr>
          <w:b/>
          <w:szCs w:val="24"/>
        </w:rPr>
        <w:t xml:space="preserve"> </w:t>
      </w:r>
      <w:r w:rsidR="00AE5944" w:rsidRPr="00DD4C1D">
        <w:rPr>
          <w:b/>
          <w:szCs w:val="24"/>
        </w:rPr>
        <w:t>kannte</w:t>
      </w:r>
      <w:r>
        <w:rPr>
          <w:b/>
          <w:szCs w:val="24"/>
        </w:rPr>
        <w:t xml:space="preserve"> </w:t>
      </w:r>
      <w:r w:rsidR="00AE5944" w:rsidRPr="00DD4C1D">
        <w:rPr>
          <w:b/>
          <w:szCs w:val="24"/>
        </w:rPr>
        <w:t>die,</w:t>
      </w:r>
      <w:r>
        <w:rPr>
          <w:b/>
          <w:szCs w:val="24"/>
        </w:rPr>
        <w:t xml:space="preserve"> </w:t>
      </w:r>
      <w:r w:rsidR="00AE5944" w:rsidRPr="00DD4C1D">
        <w:rPr>
          <w:b/>
          <w:szCs w:val="24"/>
        </w:rPr>
        <w:t>die</w:t>
      </w:r>
      <w:r>
        <w:rPr>
          <w:b/>
          <w:szCs w:val="24"/>
        </w:rPr>
        <w:t xml:space="preserve"> </w:t>
      </w:r>
      <w:r w:rsidR="00AE5944" w:rsidRPr="00DD4C1D">
        <w:rPr>
          <w:b/>
          <w:szCs w:val="24"/>
        </w:rPr>
        <w:t>sein</w:t>
      </w:r>
      <w:r>
        <w:rPr>
          <w:b/>
          <w:szCs w:val="24"/>
        </w:rPr>
        <w:t xml:space="preserve"> </w:t>
      </w:r>
      <w:r w:rsidR="00AE5944" w:rsidRPr="00DD4C1D">
        <w:rPr>
          <w:b/>
          <w:szCs w:val="24"/>
        </w:rPr>
        <w:t>sind’</w:t>
      </w:r>
      <w:r>
        <w:rPr>
          <w:b/>
          <w:szCs w:val="24"/>
        </w:rPr>
        <w:t xml:space="preserve"> </w:t>
      </w:r>
      <w:r w:rsidR="00AE5944" w:rsidRPr="00DD4C1D">
        <w:rPr>
          <w:b/>
          <w:szCs w:val="24"/>
        </w:rPr>
        <w:t>{Vgl.</w:t>
      </w:r>
      <w:r>
        <w:rPr>
          <w:b/>
          <w:szCs w:val="24"/>
        </w:rPr>
        <w:t xml:space="preserve"> 1. Mose </w:t>
      </w:r>
      <w:r w:rsidR="00AE5944" w:rsidRPr="00DD4C1D">
        <w:rPr>
          <w:b/>
          <w:szCs w:val="24"/>
        </w:rPr>
        <w:t>16</w:t>
      </w:r>
      <w:r>
        <w:rPr>
          <w:b/>
          <w:szCs w:val="24"/>
        </w:rPr>
        <w:t xml:space="preserve">, 5 </w:t>
      </w:r>
      <w:r w:rsidR="00AE5944" w:rsidRPr="00DD4C1D">
        <w:rPr>
          <w:b/>
          <w:szCs w:val="24"/>
        </w:rPr>
        <w:t>n.</w:t>
      </w:r>
      <w:r>
        <w:rPr>
          <w:b/>
          <w:szCs w:val="24"/>
        </w:rPr>
        <w:t xml:space="preserve"> </w:t>
      </w:r>
      <w:r w:rsidR="00AE5944" w:rsidRPr="00DD4C1D">
        <w:rPr>
          <w:b/>
          <w:szCs w:val="24"/>
        </w:rPr>
        <w:t>d.</w:t>
      </w:r>
      <w:r>
        <w:rPr>
          <w:b/>
          <w:szCs w:val="24"/>
        </w:rPr>
        <w:t xml:space="preserve"> </w:t>
      </w:r>
      <w:r w:rsidR="00AE5944" w:rsidRPr="00DD4C1D">
        <w:rPr>
          <w:b/>
          <w:szCs w:val="24"/>
        </w:rPr>
        <w:t>gr.</w:t>
      </w:r>
      <w:r>
        <w:rPr>
          <w:b/>
          <w:szCs w:val="24"/>
        </w:rPr>
        <w:t xml:space="preserve"> </w:t>
      </w:r>
      <w:r w:rsidR="00AE5944" w:rsidRPr="00DD4C1D">
        <w:rPr>
          <w:b/>
          <w:szCs w:val="24"/>
        </w:rPr>
        <w:t>Üsg.},</w:t>
      </w:r>
      <w:r>
        <w:rPr>
          <w:b/>
          <w:szCs w:val="24"/>
        </w:rPr>
        <w:t xml:space="preserve"> </w:t>
      </w:r>
      <w:r w:rsidR="00AE5944" w:rsidRPr="00DD4C1D">
        <w:rPr>
          <w:b/>
          <w:szCs w:val="24"/>
        </w:rPr>
        <w:t>und:</w:t>
      </w:r>
      <w:r>
        <w:rPr>
          <w:b/>
          <w:szCs w:val="24"/>
        </w:rPr>
        <w:t xml:space="preserve"> </w:t>
      </w:r>
      <w:r w:rsidR="00AE5944" w:rsidRPr="00DD4C1D">
        <w:rPr>
          <w:b/>
          <w:szCs w:val="24"/>
        </w:rPr>
        <w:t>‘Jeder,</w:t>
      </w:r>
      <w:r>
        <w:rPr>
          <w:b/>
          <w:szCs w:val="24"/>
        </w:rPr>
        <w:t xml:space="preserve"> </w:t>
      </w:r>
      <w:r w:rsidR="00AE5944" w:rsidRPr="00DD4C1D">
        <w:rPr>
          <w:b/>
          <w:szCs w:val="24"/>
        </w:rPr>
        <w:t>der</w:t>
      </w:r>
      <w:r>
        <w:rPr>
          <w:b/>
          <w:szCs w:val="24"/>
        </w:rPr>
        <w:t xml:space="preserve"> </w:t>
      </w:r>
      <w:r w:rsidR="00AE5944" w:rsidRPr="00DD4C1D">
        <w:rPr>
          <w:b/>
          <w:szCs w:val="24"/>
        </w:rPr>
        <w:t>den</w:t>
      </w:r>
      <w:r>
        <w:rPr>
          <w:b/>
          <w:szCs w:val="24"/>
        </w:rPr>
        <w:t xml:space="preserve"> </w:t>
      </w:r>
      <w:r w:rsidR="00AE5944" w:rsidRPr="00DD4C1D">
        <w:rPr>
          <w:b/>
          <w:szCs w:val="24"/>
        </w:rPr>
        <w:t>Namen</w:t>
      </w:r>
      <w:r>
        <w:rPr>
          <w:b/>
          <w:szCs w:val="24"/>
        </w:rPr>
        <w:t xml:space="preserve"> </w:t>
      </w:r>
      <w:r w:rsidR="00AE5944" w:rsidRPr="00DD4C1D">
        <w:rPr>
          <w:b/>
          <w:szCs w:val="24"/>
        </w:rPr>
        <w:t>Christi</w:t>
      </w:r>
      <w:r>
        <w:rPr>
          <w:b/>
          <w:szCs w:val="24"/>
        </w:rPr>
        <w:t xml:space="preserve"> </w:t>
      </w:r>
      <w:r w:rsidR="00AE5944" w:rsidRPr="00DD4C1D">
        <w:rPr>
          <w:b/>
          <w:szCs w:val="24"/>
        </w:rPr>
        <w:t>nennt,</w:t>
      </w:r>
      <w:r>
        <w:rPr>
          <w:b/>
          <w:szCs w:val="24"/>
        </w:rPr>
        <w:t xml:space="preserve"> </w:t>
      </w:r>
      <w:r w:rsidR="00AE5944" w:rsidRPr="00DD4C1D">
        <w:rPr>
          <w:b/>
          <w:szCs w:val="24"/>
        </w:rPr>
        <w:t>nehme</w:t>
      </w:r>
      <w:r>
        <w:rPr>
          <w:b/>
          <w:szCs w:val="24"/>
        </w:rPr>
        <w:t xml:space="preserve"> </w:t>
      </w:r>
      <w:r w:rsidR="00AE5944" w:rsidRPr="00DD4C1D">
        <w:rPr>
          <w:b/>
          <w:szCs w:val="24"/>
        </w:rPr>
        <w:t>Abstand</w:t>
      </w:r>
      <w:r>
        <w:rPr>
          <w:b/>
          <w:szCs w:val="24"/>
        </w:rPr>
        <w:t xml:space="preserve"> </w:t>
      </w:r>
      <w:r w:rsidR="00AE5944" w:rsidRPr="00DD4C1D">
        <w:rPr>
          <w:b/>
          <w:szCs w:val="24"/>
        </w:rPr>
        <w:t>von</w:t>
      </w:r>
      <w:r>
        <w:rPr>
          <w:b/>
          <w:szCs w:val="24"/>
        </w:rPr>
        <w:t xml:space="preserve"> </w:t>
      </w:r>
      <w:r w:rsidR="00AE5944" w:rsidRPr="00DD4C1D">
        <w:rPr>
          <w:b/>
          <w:szCs w:val="24"/>
        </w:rPr>
        <w:t>Ungerechtigkeit.’</w:t>
      </w:r>
      <w:r>
        <w:rPr>
          <w:b/>
          <w:szCs w:val="24"/>
        </w:rPr>
        <w:t xml:space="preserve"> </w:t>
      </w:r>
    </w:p>
    <w:p w14:paraId="0700C828" w14:textId="5A114AD2" w:rsidR="00F641D2" w:rsidRPr="00DD4C1D" w:rsidRDefault="001478F8" w:rsidP="002C0189">
      <w:pPr>
        <w:rPr>
          <w:szCs w:val="24"/>
        </w:rPr>
      </w:pPr>
      <w:r>
        <w:rPr>
          <w:b/>
          <w:szCs w:val="24"/>
        </w:rPr>
        <w:t xml:space="preserve">    </w:t>
      </w:r>
      <w:r w:rsidR="00AE5944" w:rsidRPr="00DD4C1D">
        <w:rPr>
          <w:b/>
          <w:szCs w:val="24"/>
        </w:rPr>
        <w:t>20</w:t>
      </w:r>
      <w:r>
        <w:rPr>
          <w:b/>
          <w:szCs w:val="24"/>
        </w:rPr>
        <w:t xml:space="preserve"> </w:t>
      </w:r>
      <w:r w:rsidR="00AE5944" w:rsidRPr="00DD4C1D">
        <w:rPr>
          <w:b/>
          <w:szCs w:val="24"/>
        </w:rPr>
        <w:t>In</w:t>
      </w:r>
      <w:r>
        <w:rPr>
          <w:b/>
          <w:szCs w:val="24"/>
        </w:rPr>
        <w:t xml:space="preserve"> </w:t>
      </w:r>
      <w:r w:rsidR="00AE5944" w:rsidRPr="00DD4C1D">
        <w:rPr>
          <w:b/>
          <w:szCs w:val="24"/>
        </w:rPr>
        <w:t>einem</w:t>
      </w:r>
      <w:r>
        <w:rPr>
          <w:b/>
          <w:szCs w:val="24"/>
        </w:rPr>
        <w:t xml:space="preserve"> </w:t>
      </w:r>
      <w:r w:rsidR="00AE5944" w:rsidRPr="00DD4C1D">
        <w:rPr>
          <w:b/>
          <w:szCs w:val="24"/>
        </w:rPr>
        <w:t>großen</w:t>
      </w:r>
      <w:r>
        <w:rPr>
          <w:b/>
          <w:szCs w:val="24"/>
        </w:rPr>
        <w:t xml:space="preserve"> </w:t>
      </w:r>
      <w:r w:rsidR="00AE5944" w:rsidRPr="00DD4C1D">
        <w:rPr>
          <w:b/>
          <w:szCs w:val="24"/>
        </w:rPr>
        <w:t>Hause</w:t>
      </w:r>
      <w:r>
        <w:rPr>
          <w:b/>
          <w:szCs w:val="24"/>
        </w:rPr>
        <w:t xml:space="preserve"> </w:t>
      </w:r>
      <w:r w:rsidR="00AE5944" w:rsidRPr="00DD4C1D">
        <w:rPr>
          <w:b/>
          <w:szCs w:val="24"/>
        </w:rPr>
        <w:t>sind</w:t>
      </w:r>
      <w:r>
        <w:rPr>
          <w:b/>
          <w:szCs w:val="24"/>
        </w:rPr>
        <w:t xml:space="preserve"> </w:t>
      </w:r>
      <w:r w:rsidR="00AE5944" w:rsidRPr="00DD4C1D">
        <w:rPr>
          <w:b/>
          <w:szCs w:val="24"/>
        </w:rPr>
        <w:t>nicht</w:t>
      </w:r>
      <w:r>
        <w:rPr>
          <w:b/>
          <w:szCs w:val="24"/>
        </w:rPr>
        <w:t xml:space="preserve"> </w:t>
      </w:r>
      <w:r w:rsidR="00AE5944" w:rsidRPr="00DD4C1D">
        <w:rPr>
          <w:b/>
          <w:szCs w:val="24"/>
        </w:rPr>
        <w:t>nur</w:t>
      </w:r>
      <w:r>
        <w:rPr>
          <w:b/>
          <w:szCs w:val="24"/>
        </w:rPr>
        <w:t xml:space="preserve"> </w:t>
      </w:r>
      <w:r w:rsidR="00AE5944" w:rsidRPr="00DD4C1D">
        <w:rPr>
          <w:b/>
          <w:szCs w:val="24"/>
        </w:rPr>
        <w:t>goldene</w:t>
      </w:r>
      <w:r>
        <w:rPr>
          <w:b/>
          <w:szCs w:val="24"/>
        </w:rPr>
        <w:t xml:space="preserve"> </w:t>
      </w:r>
      <w:r w:rsidR="00AE5944" w:rsidRPr="00DD4C1D">
        <w:rPr>
          <w:b/>
          <w:szCs w:val="24"/>
        </w:rPr>
        <w:t>und</w:t>
      </w:r>
      <w:r>
        <w:rPr>
          <w:b/>
          <w:szCs w:val="24"/>
        </w:rPr>
        <w:t xml:space="preserve"> </w:t>
      </w:r>
      <w:r w:rsidR="00AE5944" w:rsidRPr="00DD4C1D">
        <w:rPr>
          <w:b/>
          <w:szCs w:val="24"/>
        </w:rPr>
        <w:t>silberne</w:t>
      </w:r>
      <w:r>
        <w:rPr>
          <w:b/>
          <w:szCs w:val="24"/>
        </w:rPr>
        <w:t xml:space="preserve"> </w:t>
      </w:r>
      <w:r w:rsidR="00AE5944" w:rsidRPr="00DD4C1D">
        <w:rPr>
          <w:b/>
          <w:szCs w:val="24"/>
        </w:rPr>
        <w:t>Gefäße,</w:t>
      </w:r>
      <w:r>
        <w:rPr>
          <w:b/>
          <w:szCs w:val="24"/>
        </w:rPr>
        <w:t xml:space="preserve"> </w:t>
      </w:r>
      <w:r w:rsidR="00AE5944" w:rsidRPr="00DD4C1D">
        <w:rPr>
          <w:b/>
          <w:szCs w:val="24"/>
        </w:rPr>
        <w:t>sondern</w:t>
      </w:r>
      <w:r>
        <w:rPr>
          <w:b/>
          <w:szCs w:val="24"/>
        </w:rPr>
        <w:t xml:space="preserve"> </w:t>
      </w:r>
      <w:r w:rsidR="00AE5944" w:rsidRPr="00DD4C1D">
        <w:rPr>
          <w:b/>
          <w:szCs w:val="24"/>
        </w:rPr>
        <w:t>auch</w:t>
      </w:r>
      <w:r>
        <w:rPr>
          <w:b/>
          <w:szCs w:val="24"/>
        </w:rPr>
        <w:t xml:space="preserve"> </w:t>
      </w:r>
      <w:r w:rsidR="00AE5944" w:rsidRPr="00DD4C1D">
        <w:rPr>
          <w:b/>
          <w:szCs w:val="24"/>
        </w:rPr>
        <w:t>hölzerne</w:t>
      </w:r>
      <w:r>
        <w:rPr>
          <w:b/>
          <w:szCs w:val="24"/>
        </w:rPr>
        <w:t xml:space="preserve"> </w:t>
      </w:r>
      <w:r w:rsidR="00AE5944" w:rsidRPr="00DD4C1D">
        <w:rPr>
          <w:b/>
          <w:szCs w:val="24"/>
        </w:rPr>
        <w:t>und</w:t>
      </w:r>
      <w:r>
        <w:rPr>
          <w:b/>
          <w:szCs w:val="24"/>
        </w:rPr>
        <w:t xml:space="preserve"> </w:t>
      </w:r>
      <w:r w:rsidR="00AE5944" w:rsidRPr="00DD4C1D">
        <w:rPr>
          <w:b/>
          <w:szCs w:val="24"/>
        </w:rPr>
        <w:t>tönerne,</w:t>
      </w:r>
      <w:r>
        <w:rPr>
          <w:b/>
          <w:szCs w:val="24"/>
        </w:rPr>
        <w:t xml:space="preserve"> </w:t>
      </w:r>
      <w:r w:rsidR="00AE5944" w:rsidRPr="00DD4C1D">
        <w:rPr>
          <w:b/>
          <w:szCs w:val="24"/>
        </w:rPr>
        <w:t>und</w:t>
      </w:r>
      <w:r>
        <w:rPr>
          <w:b/>
          <w:szCs w:val="24"/>
        </w:rPr>
        <w:t xml:space="preserve"> </w:t>
      </w:r>
      <w:r w:rsidR="00AE5944" w:rsidRPr="00DD4C1D">
        <w:rPr>
          <w:b/>
          <w:szCs w:val="24"/>
          <w:lang w:eastAsia="de-DE" w:bidi="he-IL"/>
        </w:rPr>
        <w:t>zwar</w:t>
      </w:r>
      <w:r>
        <w:rPr>
          <w:b/>
          <w:szCs w:val="24"/>
          <w:lang w:eastAsia="de-DE" w:bidi="he-IL"/>
        </w:rPr>
        <w:t xml:space="preserve"> </w:t>
      </w:r>
      <w:r w:rsidR="00AE5944" w:rsidRPr="00DD4C1D">
        <w:rPr>
          <w:b/>
          <w:szCs w:val="24"/>
          <w:lang w:eastAsia="de-DE" w:bidi="he-IL"/>
        </w:rPr>
        <w:t>einige</w:t>
      </w:r>
      <w:r>
        <w:rPr>
          <w:b/>
          <w:szCs w:val="24"/>
          <w:lang w:eastAsia="de-DE" w:bidi="he-IL"/>
        </w:rPr>
        <w:t xml:space="preserve"> </w:t>
      </w:r>
      <w:r w:rsidR="00AE5944" w:rsidRPr="00DD4C1D">
        <w:rPr>
          <w:b/>
          <w:szCs w:val="24"/>
          <w:lang w:eastAsia="de-DE" w:bidi="he-IL"/>
        </w:rPr>
        <w:t>zur</w:t>
      </w:r>
      <w:r>
        <w:rPr>
          <w:b/>
          <w:szCs w:val="24"/>
          <w:lang w:eastAsia="de-DE" w:bidi="he-IL"/>
        </w:rPr>
        <w:t xml:space="preserve"> </w:t>
      </w:r>
      <w:r w:rsidR="00AE5944" w:rsidRPr="00DD4C1D">
        <w:rPr>
          <w:b/>
          <w:szCs w:val="24"/>
          <w:lang w:eastAsia="de-DE" w:bidi="he-IL"/>
        </w:rPr>
        <w:t>Ehre,</w:t>
      </w:r>
      <w:r>
        <w:rPr>
          <w:b/>
          <w:szCs w:val="24"/>
          <w:lang w:eastAsia="de-DE" w:bidi="he-IL"/>
        </w:rPr>
        <w:t xml:space="preserve"> </w:t>
      </w:r>
      <w:r w:rsidR="00AE5944" w:rsidRPr="00DD4C1D">
        <w:rPr>
          <w:b/>
          <w:szCs w:val="24"/>
          <w:lang w:eastAsia="de-DE" w:bidi="he-IL"/>
        </w:rPr>
        <w:t>einige</w:t>
      </w:r>
      <w:r>
        <w:rPr>
          <w:b/>
          <w:szCs w:val="24"/>
          <w:lang w:eastAsia="de-DE" w:bidi="he-IL"/>
        </w:rPr>
        <w:t xml:space="preserve"> </w:t>
      </w:r>
      <w:r w:rsidR="00AE5944" w:rsidRPr="00DD4C1D">
        <w:rPr>
          <w:b/>
          <w:szCs w:val="24"/>
          <w:lang w:eastAsia="de-DE" w:bidi="he-IL"/>
        </w:rPr>
        <w:t>zur</w:t>
      </w:r>
      <w:r>
        <w:rPr>
          <w:b/>
          <w:szCs w:val="24"/>
          <w:lang w:eastAsia="de-DE" w:bidi="he-IL"/>
        </w:rPr>
        <w:t xml:space="preserve"> </w:t>
      </w:r>
      <w:r w:rsidR="00AE5944" w:rsidRPr="00DD4C1D">
        <w:rPr>
          <w:b/>
          <w:szCs w:val="24"/>
          <w:lang w:eastAsia="de-DE" w:bidi="he-IL"/>
        </w:rPr>
        <w:t>Unehre.</w:t>
      </w:r>
      <w:r>
        <w:rPr>
          <w:b/>
          <w:szCs w:val="24"/>
          <w:lang w:eastAsia="de-DE" w:bidi="he-IL"/>
        </w:rPr>
        <w:t xml:space="preserve"> </w:t>
      </w:r>
      <w:r w:rsidR="00AE5944" w:rsidRPr="00DD4C1D">
        <w:rPr>
          <w:b/>
          <w:szCs w:val="24"/>
        </w:rPr>
        <w:t>21</w:t>
      </w:r>
      <w:r>
        <w:rPr>
          <w:b/>
          <w:szCs w:val="24"/>
        </w:rPr>
        <w:t xml:space="preserve"> </w:t>
      </w:r>
      <w:r w:rsidR="00AE5944" w:rsidRPr="00DD4C1D">
        <w:rPr>
          <w:b/>
          <w:szCs w:val="24"/>
        </w:rPr>
        <w:t>Wenn</w:t>
      </w:r>
      <w:r>
        <w:rPr>
          <w:b/>
          <w:szCs w:val="24"/>
        </w:rPr>
        <w:t xml:space="preserve"> </w:t>
      </w:r>
      <w:r w:rsidR="00AE5944" w:rsidRPr="00DD4C1D">
        <w:rPr>
          <w:b/>
          <w:szCs w:val="24"/>
        </w:rPr>
        <w:t>also</w:t>
      </w:r>
      <w:r>
        <w:rPr>
          <w:b/>
          <w:szCs w:val="24"/>
        </w:rPr>
        <w:t xml:space="preserve"> </w:t>
      </w:r>
      <w:r w:rsidR="00AE5944" w:rsidRPr="00DD4C1D">
        <w:rPr>
          <w:b/>
          <w:szCs w:val="24"/>
        </w:rPr>
        <w:t>jemand</w:t>
      </w:r>
      <w:r>
        <w:rPr>
          <w:b/>
          <w:szCs w:val="24"/>
        </w:rPr>
        <w:t xml:space="preserve"> </w:t>
      </w:r>
      <w:r w:rsidR="00AE5944" w:rsidRPr="00DD4C1D">
        <w:rPr>
          <w:b/>
          <w:szCs w:val="24"/>
        </w:rPr>
        <w:t>sich</w:t>
      </w:r>
      <w:r>
        <w:rPr>
          <w:b/>
          <w:szCs w:val="24"/>
        </w:rPr>
        <w:t xml:space="preserve"> </w:t>
      </w:r>
      <w:r w:rsidR="00AE5944" w:rsidRPr="00DD4C1D">
        <w:rPr>
          <w:b/>
          <w:szCs w:val="24"/>
        </w:rPr>
        <w:t>selbst</w:t>
      </w:r>
      <w:r>
        <w:rPr>
          <w:b/>
          <w:szCs w:val="24"/>
        </w:rPr>
        <w:t xml:space="preserve"> </w:t>
      </w:r>
      <w:r w:rsidR="00AE5944" w:rsidRPr="00DD4C1D">
        <w:rPr>
          <w:b/>
          <w:szCs w:val="24"/>
        </w:rPr>
        <w:t>von</w:t>
      </w:r>
      <w:r>
        <w:rPr>
          <w:b/>
          <w:szCs w:val="24"/>
        </w:rPr>
        <w:t xml:space="preserve"> </w:t>
      </w:r>
      <w:r w:rsidR="00AE5944" w:rsidRPr="00DD4C1D">
        <w:rPr>
          <w:b/>
          <w:szCs w:val="24"/>
        </w:rPr>
        <w:t>diesen</w:t>
      </w:r>
      <w:r>
        <w:rPr>
          <w:b/>
          <w:szCs w:val="24"/>
        </w:rPr>
        <w:t xml:space="preserve"> </w:t>
      </w:r>
      <w:r w:rsidR="00AE5944" w:rsidRPr="00DD4C1D">
        <w:rPr>
          <w:b/>
          <w:szCs w:val="24"/>
        </w:rPr>
        <w:t>‹ganz›</w:t>
      </w:r>
      <w:r>
        <w:rPr>
          <w:b/>
          <w:szCs w:val="24"/>
        </w:rPr>
        <w:t xml:space="preserve"> </w:t>
      </w:r>
      <w:r w:rsidR="00AE5944" w:rsidRPr="00DD4C1D">
        <w:rPr>
          <w:b/>
          <w:szCs w:val="24"/>
        </w:rPr>
        <w:t>gereinigt</w:t>
      </w:r>
      <w:r>
        <w:rPr>
          <w:b/>
          <w:szCs w:val="24"/>
        </w:rPr>
        <w:t xml:space="preserve"> </w:t>
      </w:r>
      <w:r w:rsidR="00AE5944" w:rsidRPr="00DD4C1D">
        <w:rPr>
          <w:b/>
          <w:szCs w:val="24"/>
        </w:rPr>
        <w:t>haben</w:t>
      </w:r>
      <w:r>
        <w:rPr>
          <w:b/>
          <w:szCs w:val="24"/>
        </w:rPr>
        <w:t xml:space="preserve"> </w:t>
      </w:r>
      <w:r w:rsidR="00AE5944" w:rsidRPr="00DD4C1D">
        <w:rPr>
          <w:b/>
          <w:szCs w:val="24"/>
        </w:rPr>
        <w:t>wird,</w:t>
      </w:r>
      <w:r>
        <w:rPr>
          <w:b/>
          <w:szCs w:val="24"/>
        </w:rPr>
        <w:t xml:space="preserve"> </w:t>
      </w:r>
      <w:r w:rsidR="00AE5944" w:rsidRPr="00DD4C1D">
        <w:rPr>
          <w:b/>
          <w:szCs w:val="24"/>
        </w:rPr>
        <w:t>wird</w:t>
      </w:r>
      <w:r>
        <w:rPr>
          <w:b/>
          <w:szCs w:val="24"/>
        </w:rPr>
        <w:t xml:space="preserve"> </w:t>
      </w:r>
      <w:r w:rsidR="00AE5944" w:rsidRPr="00DD4C1D">
        <w:rPr>
          <w:b/>
          <w:szCs w:val="24"/>
        </w:rPr>
        <w:t>er</w:t>
      </w:r>
      <w:r>
        <w:rPr>
          <w:b/>
          <w:szCs w:val="24"/>
        </w:rPr>
        <w:t xml:space="preserve"> </w:t>
      </w:r>
      <w:r w:rsidR="00AE5944" w:rsidRPr="00DD4C1D">
        <w:rPr>
          <w:b/>
          <w:szCs w:val="24"/>
        </w:rPr>
        <w:t>ein</w:t>
      </w:r>
      <w:r>
        <w:rPr>
          <w:b/>
          <w:szCs w:val="24"/>
        </w:rPr>
        <w:t xml:space="preserve"> </w:t>
      </w:r>
      <w:r w:rsidR="00AE5944" w:rsidRPr="00DD4C1D">
        <w:rPr>
          <w:b/>
          <w:szCs w:val="24"/>
        </w:rPr>
        <w:t>Gefäß</w:t>
      </w:r>
      <w:r>
        <w:rPr>
          <w:b/>
          <w:szCs w:val="24"/>
        </w:rPr>
        <w:t xml:space="preserve"> </w:t>
      </w:r>
      <w:r w:rsidR="00AE5944" w:rsidRPr="00DD4C1D">
        <w:rPr>
          <w:b/>
          <w:szCs w:val="24"/>
        </w:rPr>
        <w:t>zur</w:t>
      </w:r>
      <w:r>
        <w:rPr>
          <w:b/>
          <w:szCs w:val="24"/>
        </w:rPr>
        <w:t xml:space="preserve"> </w:t>
      </w:r>
      <w:r w:rsidR="00AE5944" w:rsidRPr="00DD4C1D">
        <w:rPr>
          <w:b/>
          <w:szCs w:val="24"/>
        </w:rPr>
        <w:t>Ehre</w:t>
      </w:r>
      <w:r>
        <w:rPr>
          <w:b/>
          <w:szCs w:val="24"/>
        </w:rPr>
        <w:t xml:space="preserve"> </w:t>
      </w:r>
      <w:r w:rsidR="00AE5944" w:rsidRPr="00DD4C1D">
        <w:rPr>
          <w:b/>
          <w:szCs w:val="24"/>
        </w:rPr>
        <w:t>sein,</w:t>
      </w:r>
      <w:r>
        <w:rPr>
          <w:b/>
          <w:szCs w:val="24"/>
        </w:rPr>
        <w:t xml:space="preserve"> </w:t>
      </w:r>
      <w:r w:rsidR="00AE5944" w:rsidRPr="00DD4C1D">
        <w:rPr>
          <w:b/>
          <w:szCs w:val="24"/>
        </w:rPr>
        <w:t>[eines,</w:t>
      </w:r>
      <w:r>
        <w:rPr>
          <w:b/>
          <w:szCs w:val="24"/>
        </w:rPr>
        <w:t xml:space="preserve"> </w:t>
      </w:r>
      <w:r w:rsidR="00AE5944" w:rsidRPr="00DD4C1D">
        <w:rPr>
          <w:b/>
          <w:szCs w:val="24"/>
        </w:rPr>
        <w:t>das]</w:t>
      </w:r>
      <w:r>
        <w:rPr>
          <w:b/>
          <w:szCs w:val="24"/>
        </w:rPr>
        <w:t xml:space="preserve"> </w:t>
      </w:r>
      <w:r w:rsidR="00AE5944" w:rsidRPr="00DD4C1D">
        <w:rPr>
          <w:b/>
          <w:szCs w:val="24"/>
        </w:rPr>
        <w:t>geheiligt</w:t>
      </w:r>
      <w:r>
        <w:rPr>
          <w:b/>
          <w:szCs w:val="24"/>
        </w:rPr>
        <w:t xml:space="preserve"> </w:t>
      </w:r>
      <w:r w:rsidR="00AE5944" w:rsidRPr="00DD4C1D">
        <w:rPr>
          <w:b/>
          <w:szCs w:val="24"/>
        </w:rPr>
        <w:t>worden</w:t>
      </w:r>
      <w:r>
        <w:rPr>
          <w:b/>
          <w:szCs w:val="24"/>
        </w:rPr>
        <w:t xml:space="preserve"> </w:t>
      </w:r>
      <w:r w:rsidR="00AE5944" w:rsidRPr="00DD4C1D">
        <w:rPr>
          <w:b/>
          <w:szCs w:val="24"/>
        </w:rPr>
        <w:t>ist</w:t>
      </w:r>
      <w:r>
        <w:rPr>
          <w:b/>
          <w:szCs w:val="24"/>
        </w:rPr>
        <w:t xml:space="preserve"> </w:t>
      </w:r>
      <w:r w:rsidR="00AE5944" w:rsidRPr="00DD4C1D">
        <w:rPr>
          <w:b/>
          <w:szCs w:val="24"/>
        </w:rPr>
        <w:t>und</w:t>
      </w:r>
      <w:r>
        <w:rPr>
          <w:b/>
          <w:szCs w:val="24"/>
        </w:rPr>
        <w:t xml:space="preserve"> </w:t>
      </w:r>
      <w:r w:rsidR="00AE5944" w:rsidRPr="00DD4C1D">
        <w:rPr>
          <w:b/>
          <w:szCs w:val="24"/>
        </w:rPr>
        <w:t>dem</w:t>
      </w:r>
      <w:r>
        <w:rPr>
          <w:b/>
          <w:szCs w:val="24"/>
        </w:rPr>
        <w:t xml:space="preserve"> </w:t>
      </w:r>
      <w:r w:rsidR="00AE5944" w:rsidRPr="00DD4C1D">
        <w:rPr>
          <w:b/>
          <w:szCs w:val="24"/>
        </w:rPr>
        <w:t>Herrn,</w:t>
      </w:r>
      <w:r>
        <w:rPr>
          <w:b/>
          <w:szCs w:val="24"/>
        </w:rPr>
        <w:t xml:space="preserve"> </w:t>
      </w:r>
      <w:r w:rsidR="00AE5944" w:rsidRPr="00DD4C1D">
        <w:rPr>
          <w:b/>
          <w:szCs w:val="24"/>
        </w:rPr>
        <w:t>der</w:t>
      </w:r>
      <w:r>
        <w:rPr>
          <w:b/>
          <w:szCs w:val="24"/>
        </w:rPr>
        <w:t xml:space="preserve"> </w:t>
      </w:r>
      <w:r w:rsidR="00AE5944" w:rsidRPr="00DD4C1D">
        <w:rPr>
          <w:b/>
          <w:szCs w:val="24"/>
        </w:rPr>
        <w:t>[über</w:t>
      </w:r>
      <w:r>
        <w:rPr>
          <w:b/>
          <w:szCs w:val="24"/>
        </w:rPr>
        <w:t xml:space="preserve"> </w:t>
      </w:r>
      <w:r w:rsidR="00AE5944" w:rsidRPr="00DD4C1D">
        <w:rPr>
          <w:b/>
          <w:szCs w:val="24"/>
        </w:rPr>
        <w:t>die</w:t>
      </w:r>
      <w:r>
        <w:rPr>
          <w:b/>
          <w:szCs w:val="24"/>
        </w:rPr>
        <w:t xml:space="preserve"> </w:t>
      </w:r>
      <w:r w:rsidR="00AE5944" w:rsidRPr="00DD4C1D">
        <w:rPr>
          <w:b/>
          <w:szCs w:val="24"/>
        </w:rPr>
        <w:t>Gefäße]</w:t>
      </w:r>
      <w:r>
        <w:rPr>
          <w:b/>
          <w:szCs w:val="24"/>
        </w:rPr>
        <w:t xml:space="preserve"> </w:t>
      </w:r>
      <w:r w:rsidR="00AE5944" w:rsidRPr="00DD4C1D">
        <w:rPr>
          <w:b/>
          <w:szCs w:val="24"/>
        </w:rPr>
        <w:t>verfügt,</w:t>
      </w:r>
      <w:r>
        <w:rPr>
          <w:b/>
          <w:szCs w:val="24"/>
        </w:rPr>
        <w:t xml:space="preserve"> </w:t>
      </w:r>
      <w:r w:rsidR="00AE5944" w:rsidRPr="00DD4C1D">
        <w:rPr>
          <w:b/>
          <w:szCs w:val="24"/>
        </w:rPr>
        <w:t>gut</w:t>
      </w:r>
      <w:r>
        <w:rPr>
          <w:b/>
          <w:szCs w:val="24"/>
        </w:rPr>
        <w:t xml:space="preserve"> </w:t>
      </w:r>
      <w:r w:rsidR="00AE5944" w:rsidRPr="00DD4C1D">
        <w:rPr>
          <w:b/>
          <w:szCs w:val="24"/>
        </w:rPr>
        <w:t>brauchbar,</w:t>
      </w:r>
      <w:r>
        <w:rPr>
          <w:b/>
          <w:szCs w:val="24"/>
        </w:rPr>
        <w:t xml:space="preserve"> </w:t>
      </w:r>
      <w:r w:rsidR="00AE5944" w:rsidRPr="00DD4C1D">
        <w:rPr>
          <w:b/>
          <w:szCs w:val="24"/>
        </w:rPr>
        <w:t>zu</w:t>
      </w:r>
      <w:r>
        <w:rPr>
          <w:b/>
          <w:szCs w:val="24"/>
        </w:rPr>
        <w:t xml:space="preserve"> </w:t>
      </w:r>
      <w:r w:rsidR="00AE5944" w:rsidRPr="00DD4C1D">
        <w:rPr>
          <w:b/>
          <w:szCs w:val="24"/>
        </w:rPr>
        <w:t>jedem</w:t>
      </w:r>
      <w:r>
        <w:rPr>
          <w:b/>
          <w:szCs w:val="24"/>
        </w:rPr>
        <w:t xml:space="preserve"> </w:t>
      </w:r>
      <w:r w:rsidR="00AE5944" w:rsidRPr="00DD4C1D">
        <w:rPr>
          <w:b/>
          <w:szCs w:val="24"/>
        </w:rPr>
        <w:t>guten</w:t>
      </w:r>
      <w:r>
        <w:rPr>
          <w:b/>
          <w:szCs w:val="24"/>
        </w:rPr>
        <w:t xml:space="preserve"> </w:t>
      </w:r>
      <w:r w:rsidR="00AE5944" w:rsidRPr="00DD4C1D">
        <w:rPr>
          <w:b/>
          <w:szCs w:val="24"/>
        </w:rPr>
        <w:t>Werk</w:t>
      </w:r>
      <w:r>
        <w:rPr>
          <w:b/>
          <w:szCs w:val="24"/>
        </w:rPr>
        <w:t xml:space="preserve"> </w:t>
      </w:r>
      <w:r w:rsidR="00AE5944" w:rsidRPr="00DD4C1D">
        <w:rPr>
          <w:b/>
          <w:szCs w:val="24"/>
        </w:rPr>
        <w:t>bereitet.</w:t>
      </w:r>
      <w:r w:rsidR="00DC60E6" w:rsidRPr="00DD4C1D">
        <w:rPr>
          <w:szCs w:val="24"/>
        </w:rPr>
        <w:t>“</w:t>
      </w:r>
      <w:r>
        <w:rPr>
          <w:szCs w:val="24"/>
        </w:rPr>
        <w:t xml:space="preserve"> </w:t>
      </w:r>
    </w:p>
    <w:p w14:paraId="440B6911" w14:textId="70054ADC" w:rsidR="00F641D2" w:rsidRPr="00DD4C1D" w:rsidRDefault="001478F8" w:rsidP="002C0189">
      <w:r>
        <w:rPr>
          <w:szCs w:val="24"/>
        </w:rPr>
        <w:t xml:space="preserve">    </w:t>
      </w:r>
      <w:r w:rsidR="006B6535" w:rsidRPr="00DD4C1D">
        <w:rPr>
          <w:lang w:eastAsia="de-CH" w:bidi="he-IL"/>
        </w:rPr>
        <w:t>Wir</w:t>
      </w:r>
      <w:r>
        <w:rPr>
          <w:lang w:eastAsia="de-CH" w:bidi="he-IL"/>
        </w:rPr>
        <w:t xml:space="preserve"> </w:t>
      </w:r>
      <w:r w:rsidR="006B6535" w:rsidRPr="00DD4C1D">
        <w:rPr>
          <w:lang w:eastAsia="de-CH" w:bidi="he-IL"/>
        </w:rPr>
        <w:t>lesen,</w:t>
      </w:r>
      <w:r>
        <w:rPr>
          <w:lang w:eastAsia="de-CH" w:bidi="he-IL"/>
        </w:rPr>
        <w:t xml:space="preserve"> </w:t>
      </w:r>
      <w:r w:rsidR="006B6535" w:rsidRPr="00DD4C1D">
        <w:rPr>
          <w:lang w:eastAsia="de-CH" w:bidi="he-IL"/>
        </w:rPr>
        <w:t>dass</w:t>
      </w:r>
      <w:r>
        <w:rPr>
          <w:lang w:eastAsia="de-CH" w:bidi="he-IL"/>
        </w:rPr>
        <w:t xml:space="preserve"> </w:t>
      </w:r>
      <w:r w:rsidR="006B6535" w:rsidRPr="00DD4C1D">
        <w:rPr>
          <w:lang w:eastAsia="de-CH" w:bidi="he-IL"/>
        </w:rPr>
        <w:t>Hymenäus</w:t>
      </w:r>
      <w:r>
        <w:rPr>
          <w:lang w:eastAsia="de-CH" w:bidi="he-IL"/>
        </w:rPr>
        <w:t xml:space="preserve"> </w:t>
      </w:r>
      <w:r w:rsidR="00DC60E6" w:rsidRPr="00DD4C1D">
        <w:rPr>
          <w:lang w:eastAsia="de-CH" w:bidi="he-IL"/>
        </w:rPr>
        <w:t>„</w:t>
      </w:r>
      <w:r w:rsidR="00134C9A" w:rsidRPr="00DD4C1D">
        <w:rPr>
          <w:b/>
        </w:rPr>
        <w:t>von</w:t>
      </w:r>
      <w:r>
        <w:rPr>
          <w:b/>
        </w:rPr>
        <w:t xml:space="preserve"> </w:t>
      </w:r>
      <w:r w:rsidR="00134C9A" w:rsidRPr="00DD4C1D">
        <w:rPr>
          <w:b/>
        </w:rPr>
        <w:t>der</w:t>
      </w:r>
      <w:r>
        <w:rPr>
          <w:b/>
        </w:rPr>
        <w:t xml:space="preserve"> </w:t>
      </w:r>
      <w:r w:rsidR="00134C9A" w:rsidRPr="00DD4C1D">
        <w:rPr>
          <w:b/>
        </w:rPr>
        <w:t>Wahrheit</w:t>
      </w:r>
      <w:r>
        <w:rPr>
          <w:b/>
        </w:rPr>
        <w:t xml:space="preserve"> </w:t>
      </w:r>
      <w:r w:rsidR="00134C9A" w:rsidRPr="00DD4C1D">
        <w:rPr>
          <w:b/>
        </w:rPr>
        <w:t>‹und</w:t>
      </w:r>
      <w:r>
        <w:rPr>
          <w:b/>
        </w:rPr>
        <w:t xml:space="preserve"> </w:t>
      </w:r>
      <w:r w:rsidR="00134C9A" w:rsidRPr="00DD4C1D">
        <w:rPr>
          <w:b/>
        </w:rPr>
        <w:t>so›</w:t>
      </w:r>
      <w:r>
        <w:rPr>
          <w:b/>
        </w:rPr>
        <w:t xml:space="preserve"> </w:t>
      </w:r>
      <w:r w:rsidR="00134C9A" w:rsidRPr="00DD4C1D">
        <w:rPr>
          <w:b/>
        </w:rPr>
        <w:t>vom</w:t>
      </w:r>
      <w:r>
        <w:rPr>
          <w:b/>
        </w:rPr>
        <w:t xml:space="preserve"> </w:t>
      </w:r>
      <w:r w:rsidR="00134C9A" w:rsidRPr="00DD4C1D">
        <w:rPr>
          <w:b/>
        </w:rPr>
        <w:t>Ziel</w:t>
      </w:r>
      <w:r w:rsidR="00DC60E6" w:rsidRPr="00DD4C1D">
        <w:t>“</w:t>
      </w:r>
      <w:r>
        <w:t xml:space="preserve"> </w:t>
      </w:r>
      <w:r w:rsidR="00134C9A" w:rsidRPr="00DD4C1D">
        <w:t>abirrte</w:t>
      </w:r>
      <w:r>
        <w:t xml:space="preserve"> </w:t>
      </w:r>
      <w:r w:rsidR="00134C9A" w:rsidRPr="00DD4C1D">
        <w:t>(</w:t>
      </w:r>
      <w:r w:rsidR="006B6535" w:rsidRPr="00DD4C1D">
        <w:t>so</w:t>
      </w:r>
      <w:r>
        <w:t xml:space="preserve"> </w:t>
      </w:r>
      <w:r w:rsidR="006B6535" w:rsidRPr="00DD4C1D">
        <w:t>der</w:t>
      </w:r>
      <w:r>
        <w:t xml:space="preserve"> </w:t>
      </w:r>
      <w:r w:rsidR="006B6535" w:rsidRPr="00DD4C1D">
        <w:t>griechische</w:t>
      </w:r>
      <w:r>
        <w:t xml:space="preserve"> </w:t>
      </w:r>
      <w:r w:rsidR="006B6535" w:rsidRPr="00DD4C1D">
        <w:t>Ausdruck</w:t>
      </w:r>
      <w:r w:rsidR="00134C9A" w:rsidRPr="00DD4C1D">
        <w:t>):</w:t>
      </w:r>
      <w:r>
        <w:t xml:space="preserve"> </w:t>
      </w:r>
      <w:r w:rsidR="00DC60E6" w:rsidRPr="00DD4C1D">
        <w:t>„</w:t>
      </w:r>
      <w:r w:rsidR="00134C9A" w:rsidRPr="00DD4C1D">
        <w:rPr>
          <w:b/>
        </w:rPr>
        <w:t>und</w:t>
      </w:r>
      <w:r>
        <w:rPr>
          <w:b/>
        </w:rPr>
        <w:t xml:space="preserve"> </w:t>
      </w:r>
      <w:r w:rsidR="00134C9A" w:rsidRPr="00DD4C1D">
        <w:rPr>
          <w:b/>
        </w:rPr>
        <w:t>ihr</w:t>
      </w:r>
      <w:r>
        <w:rPr>
          <w:b/>
        </w:rPr>
        <w:t xml:space="preserve"> </w:t>
      </w:r>
      <w:r w:rsidR="00134C9A" w:rsidRPr="00DD4C1D">
        <w:rPr>
          <w:b/>
        </w:rPr>
        <w:t>Wort</w:t>
      </w:r>
      <w:r>
        <w:rPr>
          <w:b/>
        </w:rPr>
        <w:t xml:space="preserve"> </w:t>
      </w:r>
      <w:r w:rsidR="00134C9A" w:rsidRPr="00DD4C1D">
        <w:rPr>
          <w:b/>
        </w:rPr>
        <w:t>wird</w:t>
      </w:r>
      <w:r>
        <w:rPr>
          <w:b/>
        </w:rPr>
        <w:t xml:space="preserve"> </w:t>
      </w:r>
      <w:r w:rsidR="00134C9A" w:rsidRPr="00DD4C1D">
        <w:rPr>
          <w:b/>
        </w:rPr>
        <w:t>um</w:t>
      </w:r>
      <w:r>
        <w:rPr>
          <w:b/>
        </w:rPr>
        <w:t xml:space="preserve"> </w:t>
      </w:r>
      <w:r w:rsidR="00134C9A" w:rsidRPr="00DD4C1D">
        <w:rPr>
          <w:b/>
        </w:rPr>
        <w:t>sich</w:t>
      </w:r>
      <w:r>
        <w:rPr>
          <w:b/>
        </w:rPr>
        <w:t xml:space="preserve"> </w:t>
      </w:r>
      <w:r w:rsidR="00134C9A" w:rsidRPr="00DD4C1D">
        <w:rPr>
          <w:b/>
        </w:rPr>
        <w:t>fressen</w:t>
      </w:r>
      <w:r>
        <w:rPr>
          <w:b/>
        </w:rPr>
        <w:t xml:space="preserve"> </w:t>
      </w:r>
      <w:r w:rsidR="00134C9A" w:rsidRPr="00DD4C1D">
        <w:rPr>
          <w:b/>
        </w:rPr>
        <w:t>wie</w:t>
      </w:r>
      <w:r>
        <w:rPr>
          <w:b/>
        </w:rPr>
        <w:t xml:space="preserve"> </w:t>
      </w:r>
      <w:r w:rsidR="00134C9A" w:rsidRPr="00DD4C1D">
        <w:rPr>
          <w:b/>
        </w:rPr>
        <w:t>eine</w:t>
      </w:r>
      <w:r>
        <w:rPr>
          <w:b/>
        </w:rPr>
        <w:t xml:space="preserve"> </w:t>
      </w:r>
      <w:r w:rsidR="00134C9A" w:rsidRPr="00DD4C1D">
        <w:rPr>
          <w:b/>
        </w:rPr>
        <w:t>krebsartige</w:t>
      </w:r>
      <w:r>
        <w:rPr>
          <w:b/>
        </w:rPr>
        <w:t xml:space="preserve"> </w:t>
      </w:r>
      <w:r w:rsidR="00134C9A" w:rsidRPr="00DD4C1D">
        <w:rPr>
          <w:b/>
        </w:rPr>
        <w:t>Krankheit.</w:t>
      </w:r>
      <w:r>
        <w:rPr>
          <w:b/>
        </w:rPr>
        <w:t xml:space="preserve"> </w:t>
      </w:r>
      <w:r w:rsidR="00134C9A" w:rsidRPr="00DD4C1D">
        <w:rPr>
          <w:b/>
        </w:rPr>
        <w:t>Von</w:t>
      </w:r>
      <w:r>
        <w:rPr>
          <w:b/>
        </w:rPr>
        <w:t xml:space="preserve"> </w:t>
      </w:r>
      <w:r w:rsidR="00134C9A" w:rsidRPr="00DD4C1D">
        <w:rPr>
          <w:b/>
        </w:rPr>
        <w:t>ihnen</w:t>
      </w:r>
      <w:r>
        <w:rPr>
          <w:b/>
        </w:rPr>
        <w:t xml:space="preserve"> </w:t>
      </w:r>
      <w:r w:rsidR="00134C9A" w:rsidRPr="00DD4C1D">
        <w:rPr>
          <w:b/>
        </w:rPr>
        <w:t>ist</w:t>
      </w:r>
      <w:r>
        <w:rPr>
          <w:b/>
        </w:rPr>
        <w:t xml:space="preserve"> </w:t>
      </w:r>
      <w:r w:rsidR="00134C9A" w:rsidRPr="00DD4C1D">
        <w:rPr>
          <w:b/>
        </w:rPr>
        <w:t>Hymenäus,</w:t>
      </w:r>
      <w:r>
        <w:rPr>
          <w:b/>
        </w:rPr>
        <w:t xml:space="preserve"> </w:t>
      </w:r>
      <w:r w:rsidR="00134C9A" w:rsidRPr="00DD4C1D">
        <w:rPr>
          <w:b/>
        </w:rPr>
        <w:t>auch</w:t>
      </w:r>
      <w:r>
        <w:rPr>
          <w:b/>
        </w:rPr>
        <w:t xml:space="preserve"> </w:t>
      </w:r>
      <w:r w:rsidR="00134C9A" w:rsidRPr="00DD4C1D">
        <w:rPr>
          <w:b/>
        </w:rPr>
        <w:t>Philetus,</w:t>
      </w:r>
      <w:r>
        <w:rPr>
          <w:b/>
        </w:rPr>
        <w:t xml:space="preserve"> </w:t>
      </w:r>
      <w:r w:rsidR="00134C9A" w:rsidRPr="00DD4C1D">
        <w:rPr>
          <w:b/>
        </w:rPr>
        <w:t>18</w:t>
      </w:r>
      <w:r>
        <w:rPr>
          <w:b/>
        </w:rPr>
        <w:t xml:space="preserve"> </w:t>
      </w:r>
      <w:r w:rsidR="00134C9A" w:rsidRPr="00DD4C1D">
        <w:rPr>
          <w:b/>
        </w:rPr>
        <w:t>welche</w:t>
      </w:r>
      <w:r>
        <w:rPr>
          <w:b/>
        </w:rPr>
        <w:t xml:space="preserve"> </w:t>
      </w:r>
      <w:r w:rsidR="00134C9A" w:rsidRPr="00DD4C1D">
        <w:rPr>
          <w:b/>
        </w:rPr>
        <w:t>von</w:t>
      </w:r>
      <w:r>
        <w:rPr>
          <w:b/>
        </w:rPr>
        <w:t xml:space="preserve"> </w:t>
      </w:r>
      <w:r w:rsidR="00134C9A" w:rsidRPr="00DD4C1D">
        <w:rPr>
          <w:b/>
        </w:rPr>
        <w:t>der</w:t>
      </w:r>
      <w:r>
        <w:rPr>
          <w:b/>
        </w:rPr>
        <w:t xml:space="preserve"> </w:t>
      </w:r>
      <w:r w:rsidR="00134C9A" w:rsidRPr="00DD4C1D">
        <w:rPr>
          <w:b/>
        </w:rPr>
        <w:t>Wahrheit</w:t>
      </w:r>
      <w:r>
        <w:rPr>
          <w:b/>
        </w:rPr>
        <w:t xml:space="preserve"> </w:t>
      </w:r>
      <w:r w:rsidR="00134C9A" w:rsidRPr="00DD4C1D">
        <w:rPr>
          <w:b/>
        </w:rPr>
        <w:t>‹und</w:t>
      </w:r>
      <w:r>
        <w:rPr>
          <w:b/>
        </w:rPr>
        <w:t xml:space="preserve"> </w:t>
      </w:r>
      <w:r w:rsidR="00134C9A" w:rsidRPr="00DD4C1D">
        <w:rPr>
          <w:b/>
        </w:rPr>
        <w:t>so›</w:t>
      </w:r>
      <w:r>
        <w:rPr>
          <w:b/>
        </w:rPr>
        <w:t xml:space="preserve"> </w:t>
      </w:r>
      <w:r w:rsidR="00134C9A" w:rsidRPr="00DD4C1D">
        <w:rPr>
          <w:b/>
        </w:rPr>
        <w:t>vom</w:t>
      </w:r>
      <w:r>
        <w:rPr>
          <w:b/>
        </w:rPr>
        <w:t xml:space="preserve"> </w:t>
      </w:r>
      <w:r w:rsidR="00134C9A" w:rsidRPr="00DD4C1D">
        <w:rPr>
          <w:b/>
        </w:rPr>
        <w:t>Ziel</w:t>
      </w:r>
      <w:r>
        <w:rPr>
          <w:b/>
        </w:rPr>
        <w:t xml:space="preserve"> </w:t>
      </w:r>
      <w:r w:rsidR="00134C9A" w:rsidRPr="00DD4C1D">
        <w:rPr>
          <w:b/>
        </w:rPr>
        <w:t>abirrten</w:t>
      </w:r>
      <w:r w:rsidR="00DC60E6" w:rsidRPr="00DD4C1D">
        <w:t>“</w:t>
      </w:r>
      <w:r w:rsidR="00134C9A" w:rsidRPr="00DD4C1D">
        <w:t>.</w:t>
      </w:r>
      <w:r>
        <w:t xml:space="preserve"> </w:t>
      </w:r>
      <w:r w:rsidR="006B6535" w:rsidRPr="00DD4C1D">
        <w:t>(</w:t>
      </w:r>
      <w:r>
        <w:t xml:space="preserve">2. Timotheus </w:t>
      </w:r>
      <w:r w:rsidR="006B6535" w:rsidRPr="00DD4C1D">
        <w:t>2</w:t>
      </w:r>
      <w:r>
        <w:t>, 1</w:t>
      </w:r>
      <w:r w:rsidR="006B6535" w:rsidRPr="00DD4C1D">
        <w:t>7.18A)</w:t>
      </w:r>
    </w:p>
    <w:p w14:paraId="6AF8D677" w14:textId="49BEC442" w:rsidR="00F641D2" w:rsidRPr="00DD4C1D" w:rsidRDefault="00134C9A" w:rsidP="002C0189">
      <w:r w:rsidRPr="00DD4C1D">
        <w:t>Er</w:t>
      </w:r>
      <w:r w:rsidR="001478F8">
        <w:t xml:space="preserve"> </w:t>
      </w:r>
      <w:r w:rsidRPr="00DD4C1D">
        <w:t>arbeitete</w:t>
      </w:r>
      <w:r w:rsidR="001478F8">
        <w:t xml:space="preserve"> </w:t>
      </w:r>
      <w:r w:rsidR="00A2488A" w:rsidRPr="00DD4C1D">
        <w:t>gegen</w:t>
      </w:r>
      <w:r w:rsidR="001478F8">
        <w:t xml:space="preserve"> </w:t>
      </w:r>
      <w:r w:rsidR="00A2488A" w:rsidRPr="00DD4C1D">
        <w:t>Christus</w:t>
      </w:r>
      <w:r w:rsidR="001478F8">
        <w:t xml:space="preserve"> </w:t>
      </w:r>
      <w:r w:rsidR="006B6535" w:rsidRPr="00DD4C1D">
        <w:t>und</w:t>
      </w:r>
      <w:r w:rsidR="001478F8">
        <w:t xml:space="preserve"> </w:t>
      </w:r>
      <w:r w:rsidR="006B6535" w:rsidRPr="00DD4C1D">
        <w:t>verkündete</w:t>
      </w:r>
      <w:r w:rsidR="001478F8">
        <w:t xml:space="preserve"> </w:t>
      </w:r>
      <w:r w:rsidR="006B6535" w:rsidRPr="00DD4C1D">
        <w:t>Irrlehre</w:t>
      </w:r>
      <w:r w:rsidR="00FE79EC" w:rsidRPr="00DD4C1D">
        <w:t>:</w:t>
      </w:r>
      <w:r w:rsidR="001478F8">
        <w:t xml:space="preserve"> </w:t>
      </w:r>
      <w:r w:rsidR="00FE79EC" w:rsidRPr="00DD4C1D">
        <w:t>„</w:t>
      </w:r>
      <w:r w:rsidR="00FE79EC" w:rsidRPr="00DD4C1D">
        <w:rPr>
          <w:b/>
        </w:rPr>
        <w:t>…</w:t>
      </w:r>
      <w:r w:rsidR="001478F8">
        <w:t xml:space="preserve"> </w:t>
      </w:r>
      <w:r w:rsidR="00FE79EC" w:rsidRPr="00DD4C1D">
        <w:rPr>
          <w:b/>
        </w:rPr>
        <w:t>und</w:t>
      </w:r>
      <w:r w:rsidR="001478F8">
        <w:rPr>
          <w:b/>
        </w:rPr>
        <w:t xml:space="preserve"> </w:t>
      </w:r>
      <w:r w:rsidR="00FE79EC" w:rsidRPr="00DD4C1D">
        <w:rPr>
          <w:b/>
        </w:rPr>
        <w:t>sagen,</w:t>
      </w:r>
      <w:r w:rsidR="001478F8">
        <w:rPr>
          <w:b/>
        </w:rPr>
        <w:t xml:space="preserve"> </w:t>
      </w:r>
      <w:r w:rsidR="00FE79EC" w:rsidRPr="00DD4C1D">
        <w:rPr>
          <w:b/>
        </w:rPr>
        <w:t>die</w:t>
      </w:r>
      <w:r w:rsidR="001478F8">
        <w:rPr>
          <w:b/>
        </w:rPr>
        <w:t xml:space="preserve"> </w:t>
      </w:r>
      <w:r w:rsidR="00FE79EC" w:rsidRPr="00DD4C1D">
        <w:rPr>
          <w:b/>
        </w:rPr>
        <w:t>Auferstehung</w:t>
      </w:r>
      <w:r w:rsidR="001478F8">
        <w:rPr>
          <w:b/>
        </w:rPr>
        <w:t xml:space="preserve"> </w:t>
      </w:r>
      <w:r w:rsidR="00FE79EC" w:rsidRPr="00DD4C1D">
        <w:rPr>
          <w:b/>
        </w:rPr>
        <w:t>sei</w:t>
      </w:r>
      <w:r w:rsidR="001478F8">
        <w:rPr>
          <w:b/>
        </w:rPr>
        <w:t xml:space="preserve"> </w:t>
      </w:r>
      <w:r w:rsidR="00FE79EC" w:rsidRPr="00DD4C1D">
        <w:rPr>
          <w:b/>
        </w:rPr>
        <w:t>schon</w:t>
      </w:r>
      <w:r w:rsidR="001478F8">
        <w:rPr>
          <w:b/>
        </w:rPr>
        <w:t xml:space="preserve"> </w:t>
      </w:r>
      <w:r w:rsidR="00FE79EC" w:rsidRPr="00DD4C1D">
        <w:rPr>
          <w:b/>
        </w:rPr>
        <w:t>geschehen</w:t>
      </w:r>
      <w:r w:rsidR="00FE79EC" w:rsidRPr="00DD4C1D">
        <w:t>“.</w:t>
      </w:r>
      <w:r w:rsidR="001478F8">
        <w:t xml:space="preserve"> </w:t>
      </w:r>
      <w:r w:rsidR="00A2488A" w:rsidRPr="00DD4C1D">
        <w:t>E</w:t>
      </w:r>
      <w:r w:rsidRPr="00DD4C1D">
        <w:t>r</w:t>
      </w:r>
      <w:r w:rsidR="001478F8">
        <w:t xml:space="preserve"> </w:t>
      </w:r>
      <w:r w:rsidRPr="00DD4C1D">
        <w:t>gehörte</w:t>
      </w:r>
      <w:r w:rsidR="001478F8">
        <w:t xml:space="preserve"> </w:t>
      </w:r>
      <w:r w:rsidRPr="00DD4C1D">
        <w:t>zu</w:t>
      </w:r>
      <w:r w:rsidR="001478F8">
        <w:t xml:space="preserve"> </w:t>
      </w:r>
      <w:r w:rsidRPr="00DD4C1D">
        <w:t>denen,</w:t>
      </w:r>
      <w:r w:rsidR="001478F8">
        <w:t xml:space="preserve"> </w:t>
      </w:r>
      <w:r w:rsidRPr="00DD4C1D">
        <w:t>die</w:t>
      </w:r>
      <w:r w:rsidR="001478F8">
        <w:t xml:space="preserve"> </w:t>
      </w:r>
      <w:r w:rsidR="00DC60E6" w:rsidRPr="00DD4C1D">
        <w:t>„</w:t>
      </w:r>
      <w:r w:rsidRPr="00DD4C1D">
        <w:rPr>
          <w:b/>
          <w:lang w:eastAsia="de-CH" w:bidi="he-IL"/>
        </w:rPr>
        <w:t>den</w:t>
      </w:r>
      <w:r w:rsidR="001478F8">
        <w:rPr>
          <w:b/>
          <w:lang w:eastAsia="de-CH" w:bidi="he-IL"/>
        </w:rPr>
        <w:t xml:space="preserve"> </w:t>
      </w:r>
      <w:r w:rsidRPr="00DD4C1D">
        <w:rPr>
          <w:b/>
          <w:lang w:eastAsia="de-CH" w:bidi="he-IL"/>
        </w:rPr>
        <w:t>Glauben</w:t>
      </w:r>
      <w:r w:rsidR="001478F8">
        <w:rPr>
          <w:b/>
          <w:lang w:eastAsia="de-CH" w:bidi="he-IL"/>
        </w:rPr>
        <w:t xml:space="preserve"> </w:t>
      </w:r>
      <w:r w:rsidRPr="00DD4C1D">
        <w:rPr>
          <w:b/>
          <w:lang w:eastAsia="de-CH" w:bidi="he-IL"/>
        </w:rPr>
        <w:t>etlicher</w:t>
      </w:r>
      <w:r w:rsidR="001478F8">
        <w:rPr>
          <w:b/>
          <w:lang w:eastAsia="de-CH" w:bidi="he-IL"/>
        </w:rPr>
        <w:t xml:space="preserve"> </w:t>
      </w:r>
      <w:r w:rsidRPr="00DD4C1D">
        <w:rPr>
          <w:b/>
          <w:lang w:eastAsia="de-CH" w:bidi="he-IL"/>
        </w:rPr>
        <w:t>zum</w:t>
      </w:r>
      <w:r w:rsidR="001478F8">
        <w:rPr>
          <w:b/>
          <w:lang w:eastAsia="de-CH" w:bidi="he-IL"/>
        </w:rPr>
        <w:t xml:space="preserve"> </w:t>
      </w:r>
      <w:r w:rsidRPr="00DD4C1D">
        <w:rPr>
          <w:b/>
          <w:lang w:eastAsia="de-CH" w:bidi="he-IL"/>
        </w:rPr>
        <w:t>Umsturz</w:t>
      </w:r>
      <w:r w:rsidR="00DC60E6" w:rsidRPr="00DD4C1D">
        <w:rPr>
          <w:lang w:eastAsia="de-CH" w:bidi="he-IL"/>
        </w:rPr>
        <w:t>“</w:t>
      </w:r>
      <w:r w:rsidR="001478F8">
        <w:t xml:space="preserve"> </w:t>
      </w:r>
      <w:r w:rsidRPr="00DD4C1D">
        <w:rPr>
          <w:lang w:eastAsia="de-CH" w:bidi="he-IL"/>
        </w:rPr>
        <w:t>bringen</w:t>
      </w:r>
      <w:r w:rsidR="001478F8">
        <w:rPr>
          <w:lang w:eastAsia="de-CH" w:bidi="he-IL"/>
        </w:rPr>
        <w:t xml:space="preserve"> </w:t>
      </w:r>
      <w:r w:rsidR="00FE79EC" w:rsidRPr="00DD4C1D">
        <w:t>(</w:t>
      </w:r>
      <w:r w:rsidR="00A2488A" w:rsidRPr="00DD4C1D">
        <w:t>2</w:t>
      </w:r>
      <w:r w:rsidR="001478F8">
        <w:t>, 1</w:t>
      </w:r>
      <w:r w:rsidRPr="00DD4C1D">
        <w:t>8E)</w:t>
      </w:r>
      <w:r w:rsidR="00EA336E" w:rsidRPr="00DD4C1D">
        <w:t>.</w:t>
      </w:r>
      <w:r w:rsidR="001478F8">
        <w:t xml:space="preserve"> </w:t>
      </w:r>
      <w:r w:rsidR="00FE79EC" w:rsidRPr="00DD4C1D">
        <w:t>Er</w:t>
      </w:r>
      <w:r w:rsidR="001478F8">
        <w:t xml:space="preserve"> </w:t>
      </w:r>
      <w:r w:rsidR="00EA336E" w:rsidRPr="00DD4C1D">
        <w:t>kann</w:t>
      </w:r>
      <w:r w:rsidR="001478F8">
        <w:t xml:space="preserve"> </w:t>
      </w:r>
      <w:r w:rsidR="00EA336E" w:rsidRPr="00DD4C1D">
        <w:t>in</w:t>
      </w:r>
      <w:r w:rsidR="001478F8">
        <w:t xml:space="preserve"> </w:t>
      </w:r>
      <w:r w:rsidR="00EA336E" w:rsidRPr="00DD4C1D">
        <w:t>diesem</w:t>
      </w:r>
      <w:r w:rsidR="001478F8">
        <w:t xml:space="preserve"> </w:t>
      </w:r>
      <w:r w:rsidR="00EA336E" w:rsidRPr="00DD4C1D">
        <w:t>Zustand</w:t>
      </w:r>
      <w:r w:rsidR="001478F8">
        <w:t xml:space="preserve"> </w:t>
      </w:r>
      <w:r w:rsidR="00EA336E" w:rsidRPr="00DD4C1D">
        <w:t>nicht</w:t>
      </w:r>
      <w:r w:rsidR="001478F8">
        <w:t xml:space="preserve"> </w:t>
      </w:r>
      <w:r w:rsidR="00EA336E" w:rsidRPr="00DD4C1D">
        <w:t>mehr</w:t>
      </w:r>
      <w:r w:rsidR="001478F8">
        <w:t xml:space="preserve"> </w:t>
      </w:r>
      <w:r w:rsidR="00EA336E" w:rsidRPr="00DD4C1D">
        <w:t>ein</w:t>
      </w:r>
      <w:r w:rsidR="001478F8">
        <w:t xml:space="preserve"> </w:t>
      </w:r>
      <w:r w:rsidR="00EA336E" w:rsidRPr="00DD4C1D">
        <w:t>Nachfolger</w:t>
      </w:r>
      <w:r w:rsidR="001478F8">
        <w:t xml:space="preserve"> </w:t>
      </w:r>
      <w:r w:rsidR="00EA336E" w:rsidRPr="00DD4C1D">
        <w:t>Christi</w:t>
      </w:r>
      <w:r w:rsidR="001478F8">
        <w:t xml:space="preserve"> </w:t>
      </w:r>
      <w:r w:rsidR="00EA336E" w:rsidRPr="00DD4C1D">
        <w:t>und</w:t>
      </w:r>
      <w:r w:rsidR="001478F8">
        <w:t xml:space="preserve"> </w:t>
      </w:r>
      <w:r w:rsidR="00EA336E" w:rsidRPr="00DD4C1D">
        <w:t>ein</w:t>
      </w:r>
      <w:r w:rsidR="001478F8">
        <w:t xml:space="preserve"> </w:t>
      </w:r>
      <w:r w:rsidR="00EA336E" w:rsidRPr="00DD4C1D">
        <w:t>vom</w:t>
      </w:r>
      <w:r w:rsidR="001478F8">
        <w:t xml:space="preserve"> </w:t>
      </w:r>
      <w:r w:rsidR="00EA336E" w:rsidRPr="00DD4C1D">
        <w:t>Herrn</w:t>
      </w:r>
      <w:r w:rsidR="001478F8">
        <w:t xml:space="preserve"> </w:t>
      </w:r>
      <w:r w:rsidR="00EA336E" w:rsidRPr="00DD4C1D">
        <w:t>geliebtes</w:t>
      </w:r>
      <w:r w:rsidR="001478F8">
        <w:t xml:space="preserve"> </w:t>
      </w:r>
      <w:r w:rsidR="00EA336E" w:rsidRPr="00DD4C1D">
        <w:t>Kind</w:t>
      </w:r>
      <w:r w:rsidR="001478F8">
        <w:t xml:space="preserve"> </w:t>
      </w:r>
      <w:r w:rsidR="00EA336E" w:rsidRPr="00DD4C1D">
        <w:t>gewesen</w:t>
      </w:r>
      <w:r w:rsidR="001478F8">
        <w:t xml:space="preserve"> </w:t>
      </w:r>
      <w:r w:rsidR="00EA336E" w:rsidRPr="00DD4C1D">
        <w:t>sein.</w:t>
      </w:r>
      <w:r w:rsidR="001478F8">
        <w:t xml:space="preserve"> </w:t>
      </w:r>
    </w:p>
    <w:p w14:paraId="67488665" w14:textId="77777777" w:rsidR="00BB5A81" w:rsidRPr="00DD4C1D" w:rsidRDefault="00BB5A81" w:rsidP="002C0189"/>
    <w:p w14:paraId="6458B192" w14:textId="11C8C2F6" w:rsidR="00F641D2" w:rsidRPr="00DD4C1D" w:rsidRDefault="001478F8" w:rsidP="002C0189">
      <w:pPr>
        <w:pStyle w:val="berschrift4"/>
      </w:pPr>
      <w:r>
        <w:t xml:space="preserve">1. Timotheus </w:t>
      </w:r>
      <w:r w:rsidR="002A2B04" w:rsidRPr="00DD4C1D">
        <w:t>4</w:t>
      </w:r>
      <w:r>
        <w:t xml:space="preserve">, 1 </w:t>
      </w:r>
    </w:p>
    <w:p w14:paraId="39A128EC" w14:textId="26AA015D" w:rsidR="00F641D2" w:rsidRPr="00DD4C1D" w:rsidRDefault="001478F8" w:rsidP="002C0189">
      <w:r>
        <w:t xml:space="preserve">    </w:t>
      </w:r>
      <w:r w:rsidR="00DC60E6" w:rsidRPr="00DD4C1D">
        <w:rPr>
          <w:bCs/>
        </w:rPr>
        <w:t>„</w:t>
      </w:r>
      <w:r w:rsidR="002A2B04" w:rsidRPr="00DD4C1D">
        <w:rPr>
          <w:b/>
          <w:bCs/>
        </w:rPr>
        <w:t>Der</w:t>
      </w:r>
      <w:r>
        <w:rPr>
          <w:b/>
          <w:bCs/>
        </w:rPr>
        <w:t xml:space="preserve"> </w:t>
      </w:r>
      <w:r w:rsidR="002A2B04" w:rsidRPr="00DD4C1D">
        <w:rPr>
          <w:b/>
          <w:bCs/>
        </w:rPr>
        <w:t>Geist</w:t>
      </w:r>
      <w:r>
        <w:rPr>
          <w:b/>
          <w:bCs/>
        </w:rPr>
        <w:t xml:space="preserve"> </w:t>
      </w:r>
      <w:r w:rsidR="002A2B04" w:rsidRPr="00DD4C1D">
        <w:rPr>
          <w:b/>
          <w:bCs/>
        </w:rPr>
        <w:t>aber</w:t>
      </w:r>
      <w:r>
        <w:rPr>
          <w:b/>
          <w:bCs/>
        </w:rPr>
        <w:t xml:space="preserve"> </w:t>
      </w:r>
      <w:r w:rsidR="002A2B04" w:rsidRPr="00DD4C1D">
        <w:rPr>
          <w:b/>
          <w:bCs/>
        </w:rPr>
        <w:t>sagt</w:t>
      </w:r>
      <w:r>
        <w:rPr>
          <w:b/>
          <w:bCs/>
        </w:rPr>
        <w:t xml:space="preserve"> </w:t>
      </w:r>
      <w:r w:rsidR="002A2B04" w:rsidRPr="00DD4C1D">
        <w:rPr>
          <w:b/>
          <w:bCs/>
        </w:rPr>
        <w:t>ausdrücklich,</w:t>
      </w:r>
      <w:r>
        <w:rPr>
          <w:b/>
          <w:bCs/>
        </w:rPr>
        <w:t xml:space="preserve"> </w:t>
      </w:r>
      <w:r w:rsidR="002A2B04" w:rsidRPr="00DD4C1D">
        <w:rPr>
          <w:b/>
          <w:bCs/>
        </w:rPr>
        <w:t>dass</w:t>
      </w:r>
      <w:r>
        <w:rPr>
          <w:b/>
          <w:bCs/>
        </w:rPr>
        <w:t xml:space="preserve"> </w:t>
      </w:r>
      <w:r w:rsidR="002A2B04" w:rsidRPr="00DD4C1D">
        <w:rPr>
          <w:b/>
          <w:bCs/>
        </w:rPr>
        <w:t>in</w:t>
      </w:r>
      <w:r>
        <w:rPr>
          <w:b/>
          <w:bCs/>
        </w:rPr>
        <w:t xml:space="preserve"> </w:t>
      </w:r>
      <w:r w:rsidR="002A2B04" w:rsidRPr="00DD4C1D">
        <w:rPr>
          <w:b/>
          <w:bCs/>
        </w:rPr>
        <w:t>späteren</w:t>
      </w:r>
      <w:r>
        <w:rPr>
          <w:b/>
          <w:bCs/>
        </w:rPr>
        <w:t xml:space="preserve"> </w:t>
      </w:r>
      <w:r w:rsidR="002A2B04" w:rsidRPr="00DD4C1D">
        <w:rPr>
          <w:b/>
          <w:bCs/>
        </w:rPr>
        <w:t>Zeiten</w:t>
      </w:r>
      <w:r>
        <w:rPr>
          <w:b/>
          <w:bCs/>
        </w:rPr>
        <w:t xml:space="preserve"> </w:t>
      </w:r>
      <w:r w:rsidR="002A2B04" w:rsidRPr="00DD4C1D">
        <w:rPr>
          <w:b/>
          <w:bCs/>
        </w:rPr>
        <w:t>manche</w:t>
      </w:r>
      <w:r>
        <w:rPr>
          <w:b/>
          <w:bCs/>
        </w:rPr>
        <w:t xml:space="preserve"> </w:t>
      </w:r>
      <w:r w:rsidR="002A2B04" w:rsidRPr="00DD4C1D">
        <w:rPr>
          <w:b/>
          <w:bCs/>
          <w:spacing w:val="34"/>
        </w:rPr>
        <w:t>vom</w:t>
      </w:r>
      <w:r>
        <w:rPr>
          <w:b/>
          <w:bCs/>
          <w:spacing w:val="34"/>
        </w:rPr>
        <w:t xml:space="preserve"> </w:t>
      </w:r>
      <w:r w:rsidR="002A2B04" w:rsidRPr="00DD4C1D">
        <w:rPr>
          <w:b/>
          <w:bCs/>
          <w:spacing w:val="34"/>
        </w:rPr>
        <w:t>Glauben</w:t>
      </w:r>
      <w:r>
        <w:rPr>
          <w:b/>
          <w:bCs/>
        </w:rPr>
        <w:t xml:space="preserve"> </w:t>
      </w:r>
      <w:r w:rsidR="002A2B04" w:rsidRPr="00DD4C1D">
        <w:rPr>
          <w:b/>
          <w:bCs/>
        </w:rPr>
        <w:t>abfallen</w:t>
      </w:r>
      <w:r>
        <w:rPr>
          <w:b/>
          <w:bCs/>
        </w:rPr>
        <w:t xml:space="preserve"> </w:t>
      </w:r>
      <w:r w:rsidR="002A2B04" w:rsidRPr="00DD4C1D">
        <w:rPr>
          <w:b/>
          <w:bCs/>
        </w:rPr>
        <w:t>werden,</w:t>
      </w:r>
      <w:r>
        <w:rPr>
          <w:b/>
          <w:bCs/>
        </w:rPr>
        <w:t xml:space="preserve"> </w:t>
      </w:r>
      <w:r w:rsidR="002A2B04" w:rsidRPr="00DD4C1D">
        <w:rPr>
          <w:b/>
          <w:bCs/>
        </w:rPr>
        <w:t>indem</w:t>
      </w:r>
      <w:r>
        <w:rPr>
          <w:b/>
          <w:bCs/>
        </w:rPr>
        <w:t xml:space="preserve"> </w:t>
      </w:r>
      <w:r w:rsidR="002A2B04" w:rsidRPr="00DD4C1D">
        <w:rPr>
          <w:b/>
          <w:bCs/>
        </w:rPr>
        <w:t>sie</w:t>
      </w:r>
      <w:r>
        <w:rPr>
          <w:b/>
          <w:bCs/>
        </w:rPr>
        <w:t xml:space="preserve"> </w:t>
      </w:r>
      <w:r w:rsidR="002A2B04" w:rsidRPr="00DD4C1D">
        <w:rPr>
          <w:b/>
          <w:bCs/>
        </w:rPr>
        <w:t>auf</w:t>
      </w:r>
      <w:r>
        <w:rPr>
          <w:b/>
          <w:bCs/>
        </w:rPr>
        <w:t xml:space="preserve"> </w:t>
      </w:r>
      <w:r w:rsidR="002A2B04" w:rsidRPr="00DD4C1D">
        <w:rPr>
          <w:b/>
          <w:bCs/>
        </w:rPr>
        <w:t>betrügerische</w:t>
      </w:r>
      <w:r>
        <w:rPr>
          <w:b/>
          <w:bCs/>
        </w:rPr>
        <w:t xml:space="preserve"> </w:t>
      </w:r>
      <w:r w:rsidR="002A2B04" w:rsidRPr="00DD4C1D">
        <w:rPr>
          <w:b/>
          <w:bCs/>
        </w:rPr>
        <w:t>Geister</w:t>
      </w:r>
      <w:r>
        <w:rPr>
          <w:b/>
          <w:bCs/>
        </w:rPr>
        <w:t xml:space="preserve"> </w:t>
      </w:r>
      <w:r w:rsidR="002A2B04" w:rsidRPr="00DD4C1D">
        <w:rPr>
          <w:b/>
          <w:bCs/>
        </w:rPr>
        <w:t>und</w:t>
      </w:r>
      <w:r>
        <w:rPr>
          <w:b/>
          <w:bCs/>
        </w:rPr>
        <w:t xml:space="preserve"> </w:t>
      </w:r>
      <w:r w:rsidR="002A2B04" w:rsidRPr="00DD4C1D">
        <w:rPr>
          <w:b/>
          <w:bCs/>
        </w:rPr>
        <w:t>Lehren</w:t>
      </w:r>
      <w:r>
        <w:rPr>
          <w:b/>
          <w:bCs/>
        </w:rPr>
        <w:t xml:space="preserve"> </w:t>
      </w:r>
      <w:r w:rsidR="002A2B04" w:rsidRPr="00DD4C1D">
        <w:rPr>
          <w:b/>
          <w:bCs/>
        </w:rPr>
        <w:t>von</w:t>
      </w:r>
      <w:r>
        <w:rPr>
          <w:b/>
          <w:bCs/>
        </w:rPr>
        <w:t xml:space="preserve"> </w:t>
      </w:r>
      <w:r w:rsidR="002A2B04" w:rsidRPr="00DD4C1D">
        <w:rPr>
          <w:b/>
          <w:bCs/>
        </w:rPr>
        <w:t>Dämonen</w:t>
      </w:r>
      <w:r>
        <w:rPr>
          <w:b/>
          <w:bCs/>
        </w:rPr>
        <w:t xml:space="preserve"> </w:t>
      </w:r>
      <w:r w:rsidR="002A2B04" w:rsidRPr="00DD4C1D">
        <w:rPr>
          <w:b/>
          <w:bCs/>
        </w:rPr>
        <w:t>achten.”</w:t>
      </w:r>
      <w:r>
        <w:t xml:space="preserve"> </w:t>
      </w:r>
    </w:p>
    <w:p w14:paraId="76ABBB60" w14:textId="44B08366" w:rsidR="00F641D2" w:rsidRPr="00DD4C1D" w:rsidRDefault="001478F8" w:rsidP="002C0189">
      <w:r>
        <w:t xml:space="preserve">    </w:t>
      </w:r>
      <w:r w:rsidR="002A2B04" w:rsidRPr="00DD4C1D">
        <w:t>Argument:</w:t>
      </w:r>
      <w:r>
        <w:t xml:space="preserve"> </w:t>
      </w:r>
      <w:r w:rsidR="00731796" w:rsidRPr="00DD4C1D">
        <w:t>Ein</w:t>
      </w:r>
      <w:r>
        <w:t xml:space="preserve"> </w:t>
      </w:r>
      <w:r w:rsidR="00731796" w:rsidRPr="00DD4C1D">
        <w:t>geschätzter</w:t>
      </w:r>
      <w:r>
        <w:t xml:space="preserve"> </w:t>
      </w:r>
      <w:r w:rsidR="00731796" w:rsidRPr="00DD4C1D">
        <w:t>Autor</w:t>
      </w:r>
      <w:r>
        <w:t xml:space="preserve"> </w:t>
      </w:r>
      <w:r w:rsidR="002A2B04" w:rsidRPr="00DD4C1D">
        <w:t>schreibt</w:t>
      </w:r>
      <w:r>
        <w:t xml:space="preserve"> </w:t>
      </w:r>
      <w:r w:rsidR="002A2B04" w:rsidRPr="00DD4C1D">
        <w:t>zu</w:t>
      </w:r>
      <w:r>
        <w:t xml:space="preserve"> 1. Timotheus </w:t>
      </w:r>
      <w:r w:rsidR="002A2B04" w:rsidRPr="00DD4C1D">
        <w:t>4</w:t>
      </w:r>
      <w:r>
        <w:t>, 1</w:t>
      </w:r>
      <w:r w:rsidR="002A2B04" w:rsidRPr="00DD4C1D">
        <w:t>:</w:t>
      </w:r>
      <w:r>
        <w:t xml:space="preserve"> </w:t>
      </w:r>
      <w:r w:rsidR="00DC60E6" w:rsidRPr="00DD4C1D">
        <w:t>„</w:t>
      </w:r>
      <w:r w:rsidR="002A2B04" w:rsidRPr="00DD4C1D">
        <w:t>Natürlich</w:t>
      </w:r>
      <w:r>
        <w:t xml:space="preserve"> </w:t>
      </w:r>
      <w:r w:rsidR="002A2B04" w:rsidRPr="00DD4C1D">
        <w:t>könnten</w:t>
      </w:r>
      <w:r>
        <w:t xml:space="preserve"> </w:t>
      </w:r>
      <w:r w:rsidR="002A2B04" w:rsidRPr="00DD4C1D">
        <w:t>diese</w:t>
      </w:r>
      <w:r>
        <w:t xml:space="preserve"> </w:t>
      </w:r>
      <w:r w:rsidR="002A2B04" w:rsidRPr="00DD4C1D">
        <w:t>Leute</w:t>
      </w:r>
      <w:r>
        <w:t xml:space="preserve"> </w:t>
      </w:r>
      <w:r w:rsidR="002A2B04" w:rsidRPr="00DD4C1D">
        <w:t>vom</w:t>
      </w:r>
      <w:r>
        <w:t xml:space="preserve"> </w:t>
      </w:r>
      <w:r w:rsidR="002A2B04" w:rsidRPr="00DD4C1D">
        <w:t>Glauben</w:t>
      </w:r>
      <w:r>
        <w:t xml:space="preserve"> </w:t>
      </w:r>
      <w:r w:rsidR="002A2B04" w:rsidRPr="00DD4C1D">
        <w:t>abfallen,</w:t>
      </w:r>
      <w:r>
        <w:t xml:space="preserve"> </w:t>
      </w:r>
      <w:r w:rsidR="002A2B04" w:rsidRPr="00DD4C1D">
        <w:t>indem</w:t>
      </w:r>
      <w:r>
        <w:t xml:space="preserve"> </w:t>
      </w:r>
      <w:r w:rsidR="002A2B04" w:rsidRPr="00DD4C1D">
        <w:t>sie</w:t>
      </w:r>
      <w:r>
        <w:t xml:space="preserve"> </w:t>
      </w:r>
      <w:r w:rsidR="002A2B04" w:rsidRPr="00DD4C1D">
        <w:t>christliche</w:t>
      </w:r>
      <w:r>
        <w:t xml:space="preserve"> </w:t>
      </w:r>
      <w:r w:rsidR="002A2B04" w:rsidRPr="00DD4C1D">
        <w:t>Gemeinschaft,</w:t>
      </w:r>
      <w:r>
        <w:t xml:space="preserve"> </w:t>
      </w:r>
      <w:r w:rsidR="002A2B04" w:rsidRPr="00DD4C1D">
        <w:t>christliche</w:t>
      </w:r>
      <w:r>
        <w:t xml:space="preserve"> </w:t>
      </w:r>
      <w:r w:rsidR="002A2B04" w:rsidRPr="00DD4C1D">
        <w:t>Lehre</w:t>
      </w:r>
      <w:r>
        <w:t xml:space="preserve"> </w:t>
      </w:r>
      <w:r w:rsidR="002A2B04" w:rsidRPr="00DD4C1D">
        <w:t>und</w:t>
      </w:r>
      <w:r>
        <w:t xml:space="preserve"> </w:t>
      </w:r>
      <w:r w:rsidR="002A2B04" w:rsidRPr="00DD4C1D">
        <w:t>christliche</w:t>
      </w:r>
      <w:r>
        <w:t xml:space="preserve"> </w:t>
      </w:r>
      <w:r w:rsidR="002A2B04" w:rsidRPr="00DD4C1D">
        <w:t>Werte</w:t>
      </w:r>
      <w:r>
        <w:t xml:space="preserve"> </w:t>
      </w:r>
      <w:r w:rsidR="002A2B04" w:rsidRPr="00DD4C1D">
        <w:t>verlassen.</w:t>
      </w:r>
      <w:r>
        <w:t xml:space="preserve"> </w:t>
      </w:r>
      <w:r w:rsidR="002A2B04" w:rsidRPr="00DD4C1D">
        <w:t>Diejenigen,</w:t>
      </w:r>
      <w:r>
        <w:t xml:space="preserve"> </w:t>
      </w:r>
      <w:r w:rsidR="002A2B04" w:rsidRPr="00DD4C1D">
        <w:t>die</w:t>
      </w:r>
      <w:r>
        <w:t xml:space="preserve"> </w:t>
      </w:r>
      <w:r w:rsidR="002A2B04" w:rsidRPr="00DD4C1D">
        <w:t>in</w:t>
      </w:r>
      <w:r>
        <w:t xml:space="preserve"> </w:t>
      </w:r>
      <w:r w:rsidR="002A2B04" w:rsidRPr="00DD4C1D">
        <w:t>1.</w:t>
      </w:r>
      <w:r>
        <w:t xml:space="preserve"> </w:t>
      </w:r>
      <w:r w:rsidR="002A2B04" w:rsidRPr="00DD4C1D">
        <w:t>Timotheus</w:t>
      </w:r>
      <w:r>
        <w:t xml:space="preserve"> </w:t>
      </w:r>
      <w:r w:rsidR="002A2B04" w:rsidRPr="00DD4C1D">
        <w:t>vom</w:t>
      </w:r>
      <w:r>
        <w:t xml:space="preserve"> </w:t>
      </w:r>
      <w:r w:rsidR="002A2B04" w:rsidRPr="00DD4C1D">
        <w:t>Glauben</w:t>
      </w:r>
      <w:r>
        <w:t xml:space="preserve"> </w:t>
      </w:r>
      <w:r w:rsidR="002A2B04" w:rsidRPr="00DD4C1D">
        <w:t>abfallen,</w:t>
      </w:r>
      <w:r>
        <w:t xml:space="preserve"> </w:t>
      </w:r>
      <w:r w:rsidR="002A2B04" w:rsidRPr="00DD4C1D">
        <w:t>wenden</w:t>
      </w:r>
      <w:r>
        <w:t xml:space="preserve"> </w:t>
      </w:r>
      <w:r w:rsidR="002A2B04" w:rsidRPr="00DD4C1D">
        <w:t>sich</w:t>
      </w:r>
      <w:r>
        <w:t xml:space="preserve"> </w:t>
      </w:r>
      <w:r w:rsidR="002A2B04" w:rsidRPr="00DD4C1D">
        <w:t>zu</w:t>
      </w:r>
      <w:r>
        <w:t xml:space="preserve"> </w:t>
      </w:r>
      <w:r w:rsidR="002A2B04" w:rsidRPr="00DD4C1D">
        <w:t>dämonischer</w:t>
      </w:r>
      <w:r>
        <w:t xml:space="preserve"> </w:t>
      </w:r>
      <w:r w:rsidR="002A2B04" w:rsidRPr="00DD4C1D">
        <w:t>Gemeinschaft</w:t>
      </w:r>
      <w:r>
        <w:t xml:space="preserve"> </w:t>
      </w:r>
      <w:r w:rsidR="002A2B04" w:rsidRPr="00DD4C1D">
        <w:t>–</w:t>
      </w:r>
      <w:r>
        <w:t xml:space="preserve"> </w:t>
      </w:r>
      <w:r w:rsidR="002A2B04" w:rsidRPr="00DD4C1D">
        <w:t>betrügerische</w:t>
      </w:r>
      <w:r>
        <w:t xml:space="preserve"> </w:t>
      </w:r>
      <w:r w:rsidR="002A2B04" w:rsidRPr="00DD4C1D">
        <w:t>Geister;</w:t>
      </w:r>
      <w:r>
        <w:t xml:space="preserve"> </w:t>
      </w:r>
      <w:r w:rsidR="002A2B04" w:rsidRPr="00DD4C1D">
        <w:t>dämonischer</w:t>
      </w:r>
      <w:r>
        <w:t xml:space="preserve"> </w:t>
      </w:r>
      <w:r w:rsidR="002A2B04" w:rsidRPr="00DD4C1D">
        <w:t>Lehre</w:t>
      </w:r>
      <w:r>
        <w:t xml:space="preserve"> </w:t>
      </w:r>
      <w:r w:rsidR="002A2B04" w:rsidRPr="00DD4C1D">
        <w:t>–</w:t>
      </w:r>
      <w:r>
        <w:t xml:space="preserve"> </w:t>
      </w:r>
      <w:r w:rsidR="002A2B04" w:rsidRPr="00DD4C1D">
        <w:t>Lehren</w:t>
      </w:r>
      <w:r>
        <w:t xml:space="preserve"> </w:t>
      </w:r>
      <w:r w:rsidR="002A2B04" w:rsidRPr="00DD4C1D">
        <w:t>von</w:t>
      </w:r>
      <w:r>
        <w:t xml:space="preserve"> </w:t>
      </w:r>
      <w:r w:rsidR="002A2B04" w:rsidRPr="00DD4C1D">
        <w:t>Dämonen;</w:t>
      </w:r>
      <w:r>
        <w:t xml:space="preserve"> </w:t>
      </w:r>
      <w:r w:rsidR="002A2B04" w:rsidRPr="00DD4C1D">
        <w:t>dämonischer</w:t>
      </w:r>
      <w:r>
        <w:t xml:space="preserve"> </w:t>
      </w:r>
      <w:r w:rsidR="002A2B04" w:rsidRPr="00DD4C1D">
        <w:t>Moral</w:t>
      </w:r>
      <w:r>
        <w:t xml:space="preserve"> </w:t>
      </w:r>
      <w:r w:rsidR="002A2B04" w:rsidRPr="00DD4C1D">
        <w:t>–</w:t>
      </w:r>
      <w:r>
        <w:t xml:space="preserve"> </w:t>
      </w:r>
      <w:r w:rsidR="002A2B04" w:rsidRPr="00DD4C1D">
        <w:t>durch</w:t>
      </w:r>
      <w:r>
        <w:t xml:space="preserve"> </w:t>
      </w:r>
      <w:r w:rsidR="002A2B04" w:rsidRPr="00DD4C1D">
        <w:t>die</w:t>
      </w:r>
      <w:r>
        <w:t xml:space="preserve"> </w:t>
      </w:r>
      <w:r w:rsidR="002A2B04" w:rsidRPr="00DD4C1D">
        <w:t>Heuchelei</w:t>
      </w:r>
      <w:r>
        <w:t xml:space="preserve"> </w:t>
      </w:r>
      <w:r w:rsidR="002A2B04" w:rsidRPr="00DD4C1D">
        <w:t>von</w:t>
      </w:r>
      <w:r>
        <w:t xml:space="preserve"> </w:t>
      </w:r>
      <w:r w:rsidR="002A2B04" w:rsidRPr="00DD4C1D">
        <w:t>Lügenrednern,</w:t>
      </w:r>
      <w:r>
        <w:t xml:space="preserve"> </w:t>
      </w:r>
      <w:r w:rsidR="002A2B04" w:rsidRPr="00DD4C1D">
        <w:t>die</w:t>
      </w:r>
      <w:r>
        <w:t xml:space="preserve"> </w:t>
      </w:r>
      <w:r w:rsidR="002A2B04" w:rsidRPr="00DD4C1D">
        <w:t>in</w:t>
      </w:r>
      <w:r>
        <w:t xml:space="preserve"> </w:t>
      </w:r>
      <w:r w:rsidR="002A2B04" w:rsidRPr="00DD4C1D">
        <w:t>ihrem</w:t>
      </w:r>
      <w:r>
        <w:t xml:space="preserve"> </w:t>
      </w:r>
      <w:r w:rsidR="002A2B04" w:rsidRPr="00DD4C1D">
        <w:t>eigenen</w:t>
      </w:r>
      <w:r>
        <w:t xml:space="preserve"> </w:t>
      </w:r>
      <w:r w:rsidR="002A2B04" w:rsidRPr="00DD4C1D">
        <w:t>Gewissen</w:t>
      </w:r>
      <w:r>
        <w:t xml:space="preserve"> </w:t>
      </w:r>
      <w:r w:rsidR="002A2B04" w:rsidRPr="00DD4C1D">
        <w:t>gebrandmarkt</w:t>
      </w:r>
      <w:r>
        <w:t xml:space="preserve"> </w:t>
      </w:r>
      <w:r w:rsidR="002A2B04" w:rsidRPr="00DD4C1D">
        <w:t>sind.</w:t>
      </w:r>
      <w:r>
        <w:t xml:space="preserve"> </w:t>
      </w:r>
      <w:r w:rsidR="002A2B04" w:rsidRPr="00DD4C1D">
        <w:t>Sie</w:t>
      </w:r>
      <w:r>
        <w:t xml:space="preserve"> </w:t>
      </w:r>
      <w:r w:rsidR="002A2B04" w:rsidRPr="00DD4C1D">
        <w:t>kehren</w:t>
      </w:r>
      <w:r>
        <w:t xml:space="preserve"> </w:t>
      </w:r>
      <w:r w:rsidR="002A2B04" w:rsidRPr="00DD4C1D">
        <w:t>sich</w:t>
      </w:r>
      <w:r>
        <w:t xml:space="preserve"> </w:t>
      </w:r>
      <w:r w:rsidR="002A2B04" w:rsidRPr="00DD4C1D">
        <w:t>vom</w:t>
      </w:r>
      <w:r>
        <w:t xml:space="preserve"> </w:t>
      </w:r>
      <w:r w:rsidR="002A2B04" w:rsidRPr="00DD4C1D">
        <w:t>Glauben</w:t>
      </w:r>
      <w:r>
        <w:t xml:space="preserve"> </w:t>
      </w:r>
      <w:r w:rsidR="002A2B04" w:rsidRPr="00DD4C1D">
        <w:t>ab,</w:t>
      </w:r>
      <w:r>
        <w:t xml:space="preserve"> </w:t>
      </w:r>
      <w:r w:rsidR="002A2B04" w:rsidRPr="00DD4C1D">
        <w:t>um</w:t>
      </w:r>
      <w:r>
        <w:t xml:space="preserve"> </w:t>
      </w:r>
      <w:r w:rsidR="002A2B04" w:rsidRPr="00DD4C1D">
        <w:t>mit</w:t>
      </w:r>
      <w:r>
        <w:t xml:space="preserve"> </w:t>
      </w:r>
      <w:r w:rsidR="002A2B04" w:rsidRPr="00DD4C1D">
        <w:t>Spiritismus</w:t>
      </w:r>
      <w:r>
        <w:t xml:space="preserve"> </w:t>
      </w:r>
      <w:r w:rsidR="002A2B04" w:rsidRPr="00DD4C1D">
        <w:t>zu</w:t>
      </w:r>
      <w:r>
        <w:t xml:space="preserve"> </w:t>
      </w:r>
      <w:r w:rsidR="002A2B04" w:rsidRPr="00DD4C1D">
        <w:t>beginnen.</w:t>
      </w:r>
      <w:r>
        <w:t xml:space="preserve"> </w:t>
      </w:r>
      <w:r w:rsidR="002A2B04" w:rsidRPr="00DD4C1D">
        <w:t>Es</w:t>
      </w:r>
      <w:r>
        <w:t xml:space="preserve"> </w:t>
      </w:r>
      <w:r w:rsidR="002A2B04" w:rsidRPr="00DD4C1D">
        <w:t>wird</w:t>
      </w:r>
      <w:r>
        <w:t xml:space="preserve"> </w:t>
      </w:r>
      <w:r w:rsidR="002A2B04" w:rsidRPr="00DD4C1D">
        <w:t>nicht</w:t>
      </w:r>
      <w:r>
        <w:t xml:space="preserve"> </w:t>
      </w:r>
      <w:r w:rsidR="002A2B04" w:rsidRPr="00DD4C1D">
        <w:t>angedeutet,</w:t>
      </w:r>
      <w:r>
        <w:t xml:space="preserve"> </w:t>
      </w:r>
      <w:r w:rsidR="002A2B04" w:rsidRPr="00DD4C1D">
        <w:t>dass</w:t>
      </w:r>
      <w:r>
        <w:t xml:space="preserve"> </w:t>
      </w:r>
      <w:r w:rsidR="002A2B04" w:rsidRPr="00DD4C1D">
        <w:t>ein</w:t>
      </w:r>
      <w:r>
        <w:t xml:space="preserve"> </w:t>
      </w:r>
      <w:r w:rsidR="002A2B04" w:rsidRPr="00DD4C1D">
        <w:t>Gläubiger</w:t>
      </w:r>
      <w:r>
        <w:t xml:space="preserve"> </w:t>
      </w:r>
      <w:r w:rsidR="002A2B04" w:rsidRPr="00DD4C1D">
        <w:t>das</w:t>
      </w:r>
      <w:r>
        <w:t xml:space="preserve"> </w:t>
      </w:r>
      <w:r w:rsidR="002A2B04" w:rsidRPr="00DD4C1D">
        <w:t>tun</w:t>
      </w:r>
      <w:r>
        <w:t xml:space="preserve"> </w:t>
      </w:r>
      <w:r w:rsidR="002A2B04" w:rsidRPr="00DD4C1D">
        <w:t>wird.</w:t>
      </w:r>
      <w:r>
        <w:t xml:space="preserve"> </w:t>
      </w:r>
      <w:r w:rsidR="002A2B04" w:rsidRPr="00DD4C1D">
        <w:t>Vielmehr</w:t>
      </w:r>
      <w:r>
        <w:t xml:space="preserve"> </w:t>
      </w:r>
      <w:r w:rsidR="002A2B04" w:rsidRPr="00DD4C1D">
        <w:t>wird</w:t>
      </w:r>
      <w:r>
        <w:t xml:space="preserve"> </w:t>
      </w:r>
      <w:r w:rsidR="002A2B04" w:rsidRPr="00DD4C1D">
        <w:t>Timotheus</w:t>
      </w:r>
      <w:r>
        <w:t xml:space="preserve"> </w:t>
      </w:r>
      <w:r w:rsidR="002A2B04" w:rsidRPr="00DD4C1D">
        <w:t>gewarnt,</w:t>
      </w:r>
      <w:r>
        <w:t xml:space="preserve"> </w:t>
      </w:r>
      <w:r w:rsidR="002A2B04" w:rsidRPr="00DD4C1D">
        <w:t>dass</w:t>
      </w:r>
      <w:r>
        <w:t xml:space="preserve"> </w:t>
      </w:r>
      <w:r w:rsidR="002A2B04" w:rsidRPr="00DD4C1D">
        <w:t>diese</w:t>
      </w:r>
      <w:r>
        <w:t xml:space="preserve"> </w:t>
      </w:r>
      <w:r w:rsidR="002A2B04" w:rsidRPr="00DD4C1D">
        <w:t>Dinge</w:t>
      </w:r>
      <w:r>
        <w:t xml:space="preserve"> </w:t>
      </w:r>
      <w:r w:rsidR="002A2B04" w:rsidRPr="00DD4C1D">
        <w:t>geschehen</w:t>
      </w:r>
      <w:r>
        <w:t xml:space="preserve"> </w:t>
      </w:r>
      <w:r w:rsidR="002A2B04" w:rsidRPr="00DD4C1D">
        <w:t>werden,</w:t>
      </w:r>
      <w:r>
        <w:t xml:space="preserve"> </w:t>
      </w:r>
      <w:r w:rsidR="002A2B04" w:rsidRPr="00DD4C1D">
        <w:t>wenn</w:t>
      </w:r>
      <w:r>
        <w:t xml:space="preserve"> </w:t>
      </w:r>
      <w:r w:rsidR="002A2B04" w:rsidRPr="00DD4C1D">
        <w:t>der</w:t>
      </w:r>
      <w:r>
        <w:t xml:space="preserve"> </w:t>
      </w:r>
      <w:r w:rsidR="002A2B04" w:rsidRPr="00DD4C1D">
        <w:t>große</w:t>
      </w:r>
      <w:r>
        <w:t xml:space="preserve"> </w:t>
      </w:r>
      <w:r w:rsidR="002A2B04" w:rsidRPr="00DD4C1D">
        <w:t>Abfall</w:t>
      </w:r>
      <w:r>
        <w:t xml:space="preserve"> </w:t>
      </w:r>
      <w:r w:rsidR="002A2B04" w:rsidRPr="00DD4C1D">
        <w:t>über</w:t>
      </w:r>
      <w:r>
        <w:t xml:space="preserve"> </w:t>
      </w:r>
      <w:r w:rsidR="002A2B04" w:rsidRPr="00DD4C1D">
        <w:t>die</w:t>
      </w:r>
      <w:r>
        <w:t xml:space="preserve"> </w:t>
      </w:r>
      <w:r w:rsidR="002A2B04" w:rsidRPr="00DD4C1D">
        <w:t>Welt</w:t>
      </w:r>
      <w:r>
        <w:t xml:space="preserve"> </w:t>
      </w:r>
      <w:r w:rsidR="002A2B04" w:rsidRPr="00DD4C1D">
        <w:t>hereinbrechen</w:t>
      </w:r>
      <w:r>
        <w:t xml:space="preserve"> </w:t>
      </w:r>
      <w:r w:rsidR="002A2B04" w:rsidRPr="00DD4C1D">
        <w:t>wird,</w:t>
      </w:r>
      <w:r>
        <w:t xml:space="preserve"> </w:t>
      </w:r>
      <w:r w:rsidR="002A2B04" w:rsidRPr="00DD4C1D">
        <w:t>und</w:t>
      </w:r>
      <w:r>
        <w:t xml:space="preserve"> </w:t>
      </w:r>
      <w:r w:rsidR="002A2B04" w:rsidRPr="00DD4C1D">
        <w:t>er</w:t>
      </w:r>
      <w:r>
        <w:t xml:space="preserve"> </w:t>
      </w:r>
      <w:r w:rsidR="002A2B04" w:rsidRPr="00DD4C1D">
        <w:t>wird</w:t>
      </w:r>
      <w:r>
        <w:t xml:space="preserve"> </w:t>
      </w:r>
      <w:r w:rsidR="002A2B04" w:rsidRPr="00DD4C1D">
        <w:t>angewiesen,</w:t>
      </w:r>
      <w:r>
        <w:t xml:space="preserve"> </w:t>
      </w:r>
      <w:r w:rsidR="002A2B04" w:rsidRPr="00DD4C1D">
        <w:t>die</w:t>
      </w:r>
      <w:r>
        <w:t xml:space="preserve"> </w:t>
      </w:r>
      <w:r w:rsidR="002A2B04" w:rsidRPr="00DD4C1D">
        <w:t>Brüder</w:t>
      </w:r>
      <w:r>
        <w:t xml:space="preserve"> </w:t>
      </w:r>
      <w:r w:rsidR="002A2B04" w:rsidRPr="00DD4C1D">
        <w:t>vor</w:t>
      </w:r>
      <w:r>
        <w:t xml:space="preserve"> </w:t>
      </w:r>
      <w:r w:rsidR="002A2B04" w:rsidRPr="00DD4C1D">
        <w:t>diesen</w:t>
      </w:r>
      <w:r>
        <w:t xml:space="preserve"> </w:t>
      </w:r>
      <w:r w:rsidR="002A2B04" w:rsidRPr="00DD4C1D">
        <w:t>Ereignissen</w:t>
      </w:r>
      <w:r>
        <w:t xml:space="preserve"> </w:t>
      </w:r>
      <w:r w:rsidR="002A2B04" w:rsidRPr="00DD4C1D">
        <w:t>zu</w:t>
      </w:r>
      <w:r>
        <w:t xml:space="preserve"> </w:t>
      </w:r>
      <w:r w:rsidR="002A2B04" w:rsidRPr="00DD4C1D">
        <w:t>warnen.”</w:t>
      </w:r>
      <w:r w:rsidR="002A2B04" w:rsidRPr="00DD4C1D">
        <w:rPr>
          <w:rStyle w:val="Funotenzeichen"/>
        </w:rPr>
        <w:footnoteReference w:id="26"/>
      </w:r>
      <w:r>
        <w:t xml:space="preserve"> </w:t>
      </w:r>
    </w:p>
    <w:p w14:paraId="35404351" w14:textId="77777777" w:rsidR="00731796" w:rsidRPr="00DD4C1D" w:rsidRDefault="00731796" w:rsidP="002C0189"/>
    <w:p w14:paraId="7D635490" w14:textId="4BDC468F" w:rsidR="00F641D2" w:rsidRPr="00DD4C1D" w:rsidRDefault="001478F8" w:rsidP="002C0189">
      <w:r>
        <w:t xml:space="preserve">    </w:t>
      </w:r>
      <w:r w:rsidR="00CB7093" w:rsidRPr="00DD4C1D">
        <w:t>Antwort</w:t>
      </w:r>
      <w:r>
        <w:t xml:space="preserve"> </w:t>
      </w:r>
    </w:p>
    <w:p w14:paraId="66B005DB" w14:textId="0A5A87A6" w:rsidR="00731796" w:rsidRPr="00DD4C1D" w:rsidRDefault="001478F8" w:rsidP="002C0189">
      <w:r>
        <w:t xml:space="preserve">    </w:t>
      </w:r>
      <w:r w:rsidR="002A2B04" w:rsidRPr="00DD4C1D">
        <w:t>Abfallen</w:t>
      </w:r>
      <w:r>
        <w:t xml:space="preserve"> </w:t>
      </w:r>
      <w:r w:rsidR="00511EEB" w:rsidRPr="00DD4C1D">
        <w:t>„</w:t>
      </w:r>
      <w:r w:rsidR="002A2B04" w:rsidRPr="00DD4C1D">
        <w:t>vom</w:t>
      </w:r>
      <w:r>
        <w:t xml:space="preserve"> </w:t>
      </w:r>
      <w:r w:rsidR="002A2B04" w:rsidRPr="00DD4C1D">
        <w:t>Glauben</w:t>
      </w:r>
      <w:r w:rsidR="00511EEB" w:rsidRPr="00DD4C1D">
        <w:t>“</w:t>
      </w:r>
      <w:r>
        <w:t xml:space="preserve"> </w:t>
      </w:r>
      <w:r w:rsidR="002A2B04" w:rsidRPr="00DD4C1D">
        <w:t>bedeutet</w:t>
      </w:r>
      <w:r>
        <w:t xml:space="preserve"> </w:t>
      </w:r>
      <w:r w:rsidR="002A2B04" w:rsidRPr="00DD4C1D">
        <w:t>nicht</w:t>
      </w:r>
      <w:r>
        <w:t xml:space="preserve"> </w:t>
      </w:r>
      <w:r w:rsidR="002A2B04" w:rsidRPr="00DD4C1D">
        <w:t>nur</w:t>
      </w:r>
      <w:r>
        <w:t xml:space="preserve"> </w:t>
      </w:r>
      <w:r w:rsidR="002A2B04" w:rsidRPr="00DD4C1D">
        <w:t>abzufallen</w:t>
      </w:r>
      <w:r>
        <w:t xml:space="preserve"> </w:t>
      </w:r>
      <w:r w:rsidR="002A2B04" w:rsidRPr="00DD4C1D">
        <w:t>von</w:t>
      </w:r>
      <w:r>
        <w:t xml:space="preserve"> </w:t>
      </w:r>
      <w:r w:rsidR="002A2B04" w:rsidRPr="00DD4C1D">
        <w:t>einem</w:t>
      </w:r>
      <w:r>
        <w:t xml:space="preserve"> </w:t>
      </w:r>
      <w:r w:rsidR="002A2B04" w:rsidRPr="00DD4C1D">
        <w:t>äußerlichen</w:t>
      </w:r>
      <w:r>
        <w:t xml:space="preserve"> </w:t>
      </w:r>
      <w:r w:rsidR="002A2B04" w:rsidRPr="00DD4C1D">
        <w:t>Glaubensbekenntnis.</w:t>
      </w:r>
      <w:r>
        <w:t xml:space="preserve"> </w:t>
      </w:r>
      <w:r w:rsidR="002A2B04" w:rsidRPr="00DD4C1D">
        <w:t>Es</w:t>
      </w:r>
      <w:r>
        <w:t xml:space="preserve"> </w:t>
      </w:r>
      <w:r w:rsidR="002A2B04" w:rsidRPr="00DD4C1D">
        <w:t>bedeutet</w:t>
      </w:r>
      <w:r>
        <w:t xml:space="preserve"> </w:t>
      </w:r>
      <w:r w:rsidR="002A2B04" w:rsidRPr="00DD4C1D">
        <w:t>sich</w:t>
      </w:r>
      <w:r>
        <w:t xml:space="preserve"> </w:t>
      </w:r>
      <w:r w:rsidR="002A2B04" w:rsidRPr="00DD4C1D">
        <w:t>abzuwenden</w:t>
      </w:r>
      <w:r>
        <w:t xml:space="preserve"> </w:t>
      </w:r>
      <w:r w:rsidR="002A2B04" w:rsidRPr="00DD4C1D">
        <w:t>von</w:t>
      </w:r>
      <w:r>
        <w:t xml:space="preserve"> </w:t>
      </w:r>
      <w:r w:rsidR="002A2B04" w:rsidRPr="00DD4C1D">
        <w:t>der</w:t>
      </w:r>
      <w:r>
        <w:t xml:space="preserve"> </w:t>
      </w:r>
      <w:r w:rsidR="002A2B04" w:rsidRPr="00DD4C1D">
        <w:rPr>
          <w:spacing w:val="34"/>
        </w:rPr>
        <w:t>Wahrheit</w:t>
      </w:r>
      <w:r>
        <w:rPr>
          <w:spacing w:val="34"/>
        </w:rPr>
        <w:t xml:space="preserve"> </w:t>
      </w:r>
      <w:r w:rsidR="002A2B04" w:rsidRPr="00DD4C1D">
        <w:t>und</w:t>
      </w:r>
      <w:r>
        <w:t xml:space="preserve"> </w:t>
      </w:r>
      <w:r w:rsidR="002A2B04" w:rsidRPr="00DD4C1D">
        <w:t>vom</w:t>
      </w:r>
      <w:r>
        <w:t xml:space="preserve"> </w:t>
      </w:r>
      <w:r w:rsidR="002A2B04" w:rsidRPr="00DD4C1D">
        <w:t>Vertrauen</w:t>
      </w:r>
      <w:r>
        <w:t xml:space="preserve"> </w:t>
      </w:r>
      <w:r w:rsidR="002A2B04" w:rsidRPr="00DD4C1D">
        <w:t>auf</w:t>
      </w:r>
      <w:r>
        <w:t xml:space="preserve"> </w:t>
      </w:r>
      <w:r w:rsidR="002A2B04" w:rsidRPr="00DD4C1D">
        <w:t>sie.</w:t>
      </w:r>
      <w:r>
        <w:t xml:space="preserve"> </w:t>
      </w:r>
      <w:r w:rsidR="002A2B04" w:rsidRPr="00DD4C1D">
        <w:rPr>
          <w:spacing w:val="34"/>
        </w:rPr>
        <w:t>Glaube</w:t>
      </w:r>
      <w:r>
        <w:t xml:space="preserve"> </w:t>
      </w:r>
      <w:r w:rsidR="002A2B04" w:rsidRPr="00DD4C1D">
        <w:t>ist</w:t>
      </w:r>
      <w:r>
        <w:t xml:space="preserve"> </w:t>
      </w:r>
      <w:r w:rsidR="002A2B04" w:rsidRPr="00DD4C1D">
        <w:t>im</w:t>
      </w:r>
      <w:r>
        <w:t xml:space="preserve"> </w:t>
      </w:r>
      <w:r w:rsidR="002A2B04" w:rsidRPr="00DD4C1D">
        <w:t>NT</w:t>
      </w:r>
      <w:r>
        <w:t xml:space="preserve"> </w:t>
      </w:r>
      <w:r w:rsidR="00731796" w:rsidRPr="00DD4C1D">
        <w:t>beides:</w:t>
      </w:r>
      <w:r>
        <w:t xml:space="preserve"> </w:t>
      </w:r>
      <w:r w:rsidR="00731796" w:rsidRPr="00DD4C1D">
        <w:t>der</w:t>
      </w:r>
      <w:r>
        <w:t xml:space="preserve"> </w:t>
      </w:r>
      <w:r w:rsidR="00731796" w:rsidRPr="00DD4C1D">
        <w:t>Akt</w:t>
      </w:r>
      <w:r>
        <w:t xml:space="preserve"> </w:t>
      </w:r>
      <w:r w:rsidR="00731796" w:rsidRPr="00DD4C1D">
        <w:t>des</w:t>
      </w:r>
      <w:r>
        <w:t xml:space="preserve"> </w:t>
      </w:r>
      <w:r w:rsidR="002A2B04" w:rsidRPr="00DD4C1D">
        <w:rPr>
          <w:spacing w:val="34"/>
        </w:rPr>
        <w:t>Vertrauen</w:t>
      </w:r>
      <w:r w:rsidR="00731796" w:rsidRPr="00DD4C1D">
        <w:rPr>
          <w:spacing w:val="34"/>
        </w:rPr>
        <w:t>s</w:t>
      </w:r>
      <w:r>
        <w:t xml:space="preserve"> </w:t>
      </w:r>
      <w:r w:rsidR="002A2B04" w:rsidRPr="00DD4C1D">
        <w:t>und</w:t>
      </w:r>
      <w:r>
        <w:t xml:space="preserve"> </w:t>
      </w:r>
      <w:r w:rsidR="002A2B04" w:rsidRPr="00DD4C1D">
        <w:t>der</w:t>
      </w:r>
      <w:r>
        <w:t xml:space="preserve"> </w:t>
      </w:r>
      <w:r w:rsidR="002A2B04" w:rsidRPr="00DD4C1D">
        <w:rPr>
          <w:spacing w:val="34"/>
        </w:rPr>
        <w:t>Inhalt</w:t>
      </w:r>
      <w:r>
        <w:t xml:space="preserve"> </w:t>
      </w:r>
      <w:r w:rsidR="002A2B04" w:rsidRPr="00DD4C1D">
        <w:t>dessen,</w:t>
      </w:r>
      <w:r>
        <w:t xml:space="preserve"> </w:t>
      </w:r>
      <w:r w:rsidR="002A2B04" w:rsidRPr="00DD4C1D">
        <w:rPr>
          <w:spacing w:val="34"/>
        </w:rPr>
        <w:t>worauf</w:t>
      </w:r>
      <w:r>
        <w:t xml:space="preserve"> </w:t>
      </w:r>
      <w:r w:rsidR="002A2B04" w:rsidRPr="00DD4C1D">
        <w:t>man</w:t>
      </w:r>
      <w:r>
        <w:t xml:space="preserve"> </w:t>
      </w:r>
      <w:r w:rsidR="002A2B04" w:rsidRPr="00DD4C1D">
        <w:t>vertraut:</w:t>
      </w:r>
      <w:r>
        <w:t xml:space="preserve"> </w:t>
      </w:r>
      <w:r w:rsidR="002A2B04" w:rsidRPr="00DD4C1D">
        <w:t>die</w:t>
      </w:r>
      <w:r>
        <w:t xml:space="preserve"> </w:t>
      </w:r>
      <w:r w:rsidR="002A2B04" w:rsidRPr="00DD4C1D">
        <w:t>gesunde</w:t>
      </w:r>
      <w:r>
        <w:t xml:space="preserve"> </w:t>
      </w:r>
      <w:r w:rsidR="002A2B04" w:rsidRPr="00DD4C1D">
        <w:t>Lehre,</w:t>
      </w:r>
      <w:r>
        <w:t xml:space="preserve"> </w:t>
      </w:r>
      <w:r w:rsidR="002A2B04" w:rsidRPr="00DD4C1D">
        <w:t>die</w:t>
      </w:r>
      <w:r>
        <w:t xml:space="preserve"> </w:t>
      </w:r>
      <w:r w:rsidR="002A2B04" w:rsidRPr="00DD4C1D">
        <w:t>Glaubenswahrheit.</w:t>
      </w:r>
      <w:r>
        <w:t xml:space="preserve"> </w:t>
      </w:r>
    </w:p>
    <w:p w14:paraId="09DD91FB" w14:textId="7719ED8A" w:rsidR="00F863AD" w:rsidRPr="00DD4C1D" w:rsidRDefault="001478F8" w:rsidP="002C0189">
      <w:r>
        <w:t xml:space="preserve">    </w:t>
      </w:r>
      <w:r w:rsidR="00731796" w:rsidRPr="00DD4C1D">
        <w:t>Jesus</w:t>
      </w:r>
      <w:r>
        <w:t xml:space="preserve"> </w:t>
      </w:r>
      <w:r w:rsidR="00731796" w:rsidRPr="00DD4C1D">
        <w:t>spricht:</w:t>
      </w:r>
      <w:r>
        <w:t xml:space="preserve"> </w:t>
      </w:r>
      <w:r w:rsidR="00731796" w:rsidRPr="00DD4C1D">
        <w:t>„Ich</w:t>
      </w:r>
      <w:r>
        <w:t xml:space="preserve"> </w:t>
      </w:r>
      <w:r w:rsidR="00731796" w:rsidRPr="00DD4C1D">
        <w:t>bin</w:t>
      </w:r>
      <w:r>
        <w:t xml:space="preserve"> </w:t>
      </w:r>
      <w:r w:rsidR="00731796" w:rsidRPr="00DD4C1D">
        <w:t>die</w:t>
      </w:r>
      <w:r>
        <w:t xml:space="preserve"> </w:t>
      </w:r>
      <w:r w:rsidR="002A2B04" w:rsidRPr="00DD4C1D">
        <w:t>Wahrheit</w:t>
      </w:r>
      <w:r w:rsidR="00731796" w:rsidRPr="00DD4C1D">
        <w:t>“</w:t>
      </w:r>
      <w:r>
        <w:t xml:space="preserve"> </w:t>
      </w:r>
      <w:r w:rsidR="00731796" w:rsidRPr="00DD4C1D">
        <w:t>(</w:t>
      </w:r>
      <w:r>
        <w:t xml:space="preserve">Johannes </w:t>
      </w:r>
      <w:r w:rsidR="00731796" w:rsidRPr="00DD4C1D">
        <w:t>14</w:t>
      </w:r>
      <w:r>
        <w:t>, 6</w:t>
      </w:r>
      <w:r w:rsidR="00731796" w:rsidRPr="00DD4C1D">
        <w:t>).</w:t>
      </w:r>
      <w:r>
        <w:t xml:space="preserve"> </w:t>
      </w:r>
      <w:r w:rsidR="002A2B04" w:rsidRPr="00DD4C1D">
        <w:t>Wer</w:t>
      </w:r>
      <w:r>
        <w:t xml:space="preserve"> </w:t>
      </w:r>
      <w:r w:rsidR="002A2B04" w:rsidRPr="00DD4C1D">
        <w:t>wirklich</w:t>
      </w:r>
      <w:r>
        <w:t xml:space="preserve"> </w:t>
      </w:r>
      <w:r w:rsidR="002A2B04" w:rsidRPr="00DD4C1D">
        <w:t>vom</w:t>
      </w:r>
      <w:r>
        <w:t xml:space="preserve"> </w:t>
      </w:r>
      <w:r w:rsidR="002A2B04" w:rsidRPr="00DD4C1D">
        <w:t>Glauben</w:t>
      </w:r>
      <w:r>
        <w:t xml:space="preserve"> </w:t>
      </w:r>
      <w:r w:rsidR="002A2B04" w:rsidRPr="00DD4C1D">
        <w:t>abfällt,</w:t>
      </w:r>
      <w:r>
        <w:t xml:space="preserve"> </w:t>
      </w:r>
      <w:r w:rsidR="002A2B04" w:rsidRPr="00DD4C1D">
        <w:t>verlässt</w:t>
      </w:r>
      <w:r>
        <w:t xml:space="preserve"> </w:t>
      </w:r>
      <w:r w:rsidR="002A2B04" w:rsidRPr="00DD4C1D">
        <w:t>die</w:t>
      </w:r>
      <w:r>
        <w:t xml:space="preserve"> </w:t>
      </w:r>
      <w:r w:rsidR="002A2B04" w:rsidRPr="00DD4C1D">
        <w:t>Wahrheit</w:t>
      </w:r>
      <w:r>
        <w:t xml:space="preserve"> </w:t>
      </w:r>
      <w:r w:rsidR="002A2B04" w:rsidRPr="00DD4C1D">
        <w:t>und</w:t>
      </w:r>
      <w:r>
        <w:t xml:space="preserve"> </w:t>
      </w:r>
      <w:r w:rsidR="00731796" w:rsidRPr="00DD4C1D">
        <w:t>damit</w:t>
      </w:r>
      <w:r>
        <w:t xml:space="preserve"> </w:t>
      </w:r>
      <w:r w:rsidR="00731796" w:rsidRPr="00DD4C1D">
        <w:t>den</w:t>
      </w:r>
      <w:r>
        <w:t xml:space="preserve"> </w:t>
      </w:r>
      <w:r w:rsidR="00731796" w:rsidRPr="00DD4C1D">
        <w:t>Herrn</w:t>
      </w:r>
      <w:r>
        <w:t xml:space="preserve"> </w:t>
      </w:r>
      <w:r w:rsidR="00731796" w:rsidRPr="00DD4C1D">
        <w:t>Jesus</w:t>
      </w:r>
      <w:r>
        <w:t xml:space="preserve"> </w:t>
      </w:r>
      <w:r w:rsidR="00731796" w:rsidRPr="00DD4C1D">
        <w:t>Christus</w:t>
      </w:r>
      <w:r w:rsidR="002A2B04" w:rsidRPr="00DD4C1D">
        <w:t>.</w:t>
      </w:r>
      <w:r>
        <w:t xml:space="preserve"> </w:t>
      </w:r>
      <w:r w:rsidR="002A2B04" w:rsidRPr="00DD4C1D">
        <w:t>Wer</w:t>
      </w:r>
      <w:r>
        <w:t xml:space="preserve"> </w:t>
      </w:r>
      <w:r w:rsidR="002A2B04" w:rsidRPr="00DD4C1D">
        <w:t>sich</w:t>
      </w:r>
      <w:r>
        <w:t xml:space="preserve"> </w:t>
      </w:r>
      <w:r w:rsidR="002A2B04" w:rsidRPr="00DD4C1D">
        <w:t>lediglich</w:t>
      </w:r>
      <w:r>
        <w:t xml:space="preserve"> </w:t>
      </w:r>
      <w:r w:rsidR="002A2B04" w:rsidRPr="00DD4C1D">
        <w:t>äußerlich</w:t>
      </w:r>
      <w:r>
        <w:t xml:space="preserve"> </w:t>
      </w:r>
      <w:r w:rsidR="002A2B04" w:rsidRPr="00DD4C1D">
        <w:t>einer</w:t>
      </w:r>
      <w:r>
        <w:t xml:space="preserve"> </w:t>
      </w:r>
      <w:r w:rsidR="002A2B04" w:rsidRPr="00DD4C1D">
        <w:t>Gruppe</w:t>
      </w:r>
      <w:r>
        <w:t xml:space="preserve"> </w:t>
      </w:r>
      <w:r w:rsidR="002A2B04" w:rsidRPr="00DD4C1D">
        <w:t>von</w:t>
      </w:r>
      <w:r>
        <w:t xml:space="preserve"> </w:t>
      </w:r>
      <w:r w:rsidR="002A2B04" w:rsidRPr="00DD4C1D">
        <w:t>Christen</w:t>
      </w:r>
      <w:r>
        <w:t xml:space="preserve"> </w:t>
      </w:r>
      <w:r w:rsidR="002A2B04" w:rsidRPr="00DD4C1D">
        <w:t>angeschlossen</w:t>
      </w:r>
      <w:r>
        <w:t xml:space="preserve"> </w:t>
      </w:r>
      <w:r w:rsidR="002A2B04" w:rsidRPr="00DD4C1D">
        <w:t>hatte</w:t>
      </w:r>
      <w:r>
        <w:t xml:space="preserve"> </w:t>
      </w:r>
      <w:r w:rsidR="002A2B04" w:rsidRPr="00DD4C1D">
        <w:t>und</w:t>
      </w:r>
      <w:r>
        <w:t xml:space="preserve"> </w:t>
      </w:r>
      <w:r w:rsidR="002A2B04" w:rsidRPr="00DD4C1D">
        <w:t>dann</w:t>
      </w:r>
      <w:r>
        <w:t xml:space="preserve"> </w:t>
      </w:r>
      <w:r w:rsidR="002A2B04" w:rsidRPr="00DD4C1D">
        <w:t>weggegangen</w:t>
      </w:r>
      <w:r>
        <w:t xml:space="preserve"> </w:t>
      </w:r>
      <w:r w:rsidR="002A2B04" w:rsidRPr="00DD4C1D">
        <w:t>war,</w:t>
      </w:r>
      <w:r>
        <w:t xml:space="preserve"> </w:t>
      </w:r>
      <w:r w:rsidR="002A2B04" w:rsidRPr="00DD4C1D">
        <w:t>ist</w:t>
      </w:r>
      <w:r>
        <w:t xml:space="preserve"> </w:t>
      </w:r>
      <w:r w:rsidR="00511EEB" w:rsidRPr="00DD4C1D">
        <w:t>eigentlich</w:t>
      </w:r>
      <w:r>
        <w:t xml:space="preserve"> </w:t>
      </w:r>
      <w:r w:rsidR="00511EEB" w:rsidRPr="00DD4C1D">
        <w:t>nicht</w:t>
      </w:r>
      <w:r>
        <w:t xml:space="preserve"> </w:t>
      </w:r>
      <w:r w:rsidR="00511EEB" w:rsidRPr="00DD4C1D">
        <w:t>abgefallen.</w:t>
      </w:r>
      <w:r>
        <w:t xml:space="preserve"> </w:t>
      </w:r>
      <w:r w:rsidR="00511EEB" w:rsidRPr="00DD4C1D">
        <w:t>E</w:t>
      </w:r>
      <w:r w:rsidR="00731796" w:rsidRPr="00DD4C1D">
        <w:t>r</w:t>
      </w:r>
      <w:r>
        <w:t xml:space="preserve"> </w:t>
      </w:r>
      <w:r w:rsidR="002A2B04" w:rsidRPr="00DD4C1D">
        <w:t>hat</w:t>
      </w:r>
      <w:r>
        <w:t xml:space="preserve"> </w:t>
      </w:r>
      <w:r w:rsidR="002A2B04" w:rsidRPr="00DD4C1D">
        <w:t>nicht</w:t>
      </w:r>
      <w:r>
        <w:t xml:space="preserve"> </w:t>
      </w:r>
      <w:r w:rsidR="002A2B04" w:rsidRPr="00DD4C1D">
        <w:t>Christus</w:t>
      </w:r>
      <w:r>
        <w:t xml:space="preserve"> </w:t>
      </w:r>
      <w:r w:rsidR="002A2B04" w:rsidRPr="00DD4C1D">
        <w:t>verlas</w:t>
      </w:r>
      <w:r w:rsidR="00F863AD" w:rsidRPr="00DD4C1D">
        <w:t>sen;</w:t>
      </w:r>
      <w:r>
        <w:t xml:space="preserve"> </w:t>
      </w:r>
      <w:r w:rsidR="002A2B04" w:rsidRPr="00DD4C1D">
        <w:t>d</w:t>
      </w:r>
      <w:r w:rsidR="00F863AD" w:rsidRPr="00DD4C1D">
        <w:t>e</w:t>
      </w:r>
      <w:r w:rsidR="002A2B04" w:rsidRPr="00DD4C1D">
        <w:t>nn</w:t>
      </w:r>
      <w:r>
        <w:t xml:space="preserve"> </w:t>
      </w:r>
      <w:r w:rsidR="002A2B04" w:rsidRPr="00DD4C1D">
        <w:t>man</w:t>
      </w:r>
      <w:r>
        <w:t xml:space="preserve"> </w:t>
      </w:r>
      <w:r w:rsidR="002A2B04" w:rsidRPr="00DD4C1D">
        <w:t>kann</w:t>
      </w:r>
      <w:r>
        <w:t xml:space="preserve"> </w:t>
      </w:r>
      <w:r w:rsidR="002A2B04" w:rsidRPr="00DD4C1D">
        <w:t>Jesus</w:t>
      </w:r>
      <w:r>
        <w:t xml:space="preserve"> </w:t>
      </w:r>
      <w:r w:rsidR="002A2B04" w:rsidRPr="00DD4C1D">
        <w:t>Christus</w:t>
      </w:r>
      <w:r>
        <w:t xml:space="preserve"> </w:t>
      </w:r>
      <w:r w:rsidR="002A2B04" w:rsidRPr="00DD4C1D">
        <w:t>nur</w:t>
      </w:r>
      <w:r>
        <w:t xml:space="preserve"> </w:t>
      </w:r>
      <w:r w:rsidR="002A2B04" w:rsidRPr="00DD4C1D">
        <w:t>verlassen,</w:t>
      </w:r>
      <w:r>
        <w:t xml:space="preserve"> </w:t>
      </w:r>
      <w:r w:rsidR="002A2B04" w:rsidRPr="00DD4C1D">
        <w:t>wenn</w:t>
      </w:r>
      <w:r>
        <w:t xml:space="preserve"> </w:t>
      </w:r>
      <w:r w:rsidR="002A2B04" w:rsidRPr="00DD4C1D">
        <w:t>man</w:t>
      </w:r>
      <w:r>
        <w:t xml:space="preserve"> </w:t>
      </w:r>
      <w:r w:rsidR="00F863AD" w:rsidRPr="00DD4C1D">
        <w:t>sein</w:t>
      </w:r>
      <w:r>
        <w:t xml:space="preserve"> </w:t>
      </w:r>
      <w:r w:rsidR="00F863AD" w:rsidRPr="00DD4C1D">
        <w:t>Eigentum</w:t>
      </w:r>
      <w:r>
        <w:t xml:space="preserve"> </w:t>
      </w:r>
      <w:r w:rsidR="00F863AD" w:rsidRPr="00DD4C1D">
        <w:t>war</w:t>
      </w:r>
      <w:r w:rsidR="002A2B04" w:rsidRPr="00DD4C1D">
        <w:t>.</w:t>
      </w:r>
      <w:r>
        <w:t xml:space="preserve"> </w:t>
      </w:r>
    </w:p>
    <w:p w14:paraId="1436017C" w14:textId="79B40985" w:rsidR="00F641D2" w:rsidRPr="00DD4C1D" w:rsidRDefault="001478F8" w:rsidP="002C0189">
      <w:r>
        <w:t xml:space="preserve">    </w:t>
      </w:r>
      <w:r w:rsidR="002A2B04" w:rsidRPr="00DD4C1D">
        <w:t>Auch</w:t>
      </w:r>
      <w:r>
        <w:t xml:space="preserve"> </w:t>
      </w:r>
      <w:r w:rsidR="002A2B04" w:rsidRPr="00DD4C1D">
        <w:t>geht</w:t>
      </w:r>
      <w:r>
        <w:t xml:space="preserve"> </w:t>
      </w:r>
      <w:r w:rsidR="002A2B04" w:rsidRPr="00DD4C1D">
        <w:t>es</w:t>
      </w:r>
      <w:r>
        <w:t xml:space="preserve"> </w:t>
      </w:r>
      <w:r w:rsidR="002A2B04" w:rsidRPr="00DD4C1D">
        <w:t>beim</w:t>
      </w:r>
      <w:r>
        <w:t xml:space="preserve"> </w:t>
      </w:r>
      <w:r w:rsidR="00DC60E6" w:rsidRPr="00DD4C1D">
        <w:t>„</w:t>
      </w:r>
      <w:r w:rsidR="002A2B04" w:rsidRPr="00DD4C1D">
        <w:t>Abfallen</w:t>
      </w:r>
      <w:r w:rsidR="00DC60E6" w:rsidRPr="00DD4C1D">
        <w:t>“</w:t>
      </w:r>
      <w:r>
        <w:t xml:space="preserve"> </w:t>
      </w:r>
      <w:r w:rsidR="002A2B04" w:rsidRPr="00DD4C1D">
        <w:t>nicht</w:t>
      </w:r>
      <w:r>
        <w:t xml:space="preserve"> </w:t>
      </w:r>
      <w:r w:rsidR="002A2B04" w:rsidRPr="00DD4C1D">
        <w:t>um</w:t>
      </w:r>
      <w:r>
        <w:t xml:space="preserve"> </w:t>
      </w:r>
      <w:r w:rsidR="002A2B04" w:rsidRPr="00DD4C1D">
        <w:t>ein</w:t>
      </w:r>
      <w:r>
        <w:t xml:space="preserve"> </w:t>
      </w:r>
      <w:r w:rsidR="002A2B04" w:rsidRPr="00DD4C1D">
        <w:t>Weggehen</w:t>
      </w:r>
      <w:r>
        <w:t xml:space="preserve"> </w:t>
      </w:r>
      <w:r w:rsidR="002A2B04" w:rsidRPr="00DD4C1D">
        <w:t>von</w:t>
      </w:r>
      <w:r>
        <w:t xml:space="preserve"> </w:t>
      </w:r>
      <w:r w:rsidR="002A2B04" w:rsidRPr="00DD4C1D">
        <w:t>einem</w:t>
      </w:r>
      <w:r>
        <w:t xml:space="preserve"> </w:t>
      </w:r>
      <w:r w:rsidR="002A2B04" w:rsidRPr="00DD4C1D">
        <w:t>christlichen</w:t>
      </w:r>
      <w:r>
        <w:t xml:space="preserve"> </w:t>
      </w:r>
      <w:r w:rsidR="002A2B04" w:rsidRPr="00DD4C1D">
        <w:t>Werte-</w:t>
      </w:r>
      <w:r>
        <w:t xml:space="preserve"> </w:t>
      </w:r>
      <w:r w:rsidR="002A2B04" w:rsidRPr="00DD4C1D">
        <w:t>oder</w:t>
      </w:r>
      <w:r>
        <w:t xml:space="preserve"> </w:t>
      </w:r>
      <w:r w:rsidR="002A2B04" w:rsidRPr="00DD4C1D">
        <w:t>Lehrsystem,</w:t>
      </w:r>
      <w:r>
        <w:t xml:space="preserve"> </w:t>
      </w:r>
      <w:r w:rsidR="002A2B04" w:rsidRPr="00DD4C1D">
        <w:t>sondern</w:t>
      </w:r>
      <w:r>
        <w:t xml:space="preserve"> </w:t>
      </w:r>
      <w:r w:rsidR="002A2B04" w:rsidRPr="00DD4C1D">
        <w:t>um</w:t>
      </w:r>
      <w:r>
        <w:t xml:space="preserve"> </w:t>
      </w:r>
      <w:r w:rsidR="002A2B04" w:rsidRPr="00DD4C1D">
        <w:t>ein</w:t>
      </w:r>
      <w:r>
        <w:t xml:space="preserve"> </w:t>
      </w:r>
      <w:r w:rsidR="002A2B04" w:rsidRPr="00DD4C1D">
        <w:t>Weggehen</w:t>
      </w:r>
      <w:r>
        <w:t xml:space="preserve"> </w:t>
      </w:r>
      <w:r w:rsidR="002A2B04" w:rsidRPr="00DD4C1D">
        <w:t>von</w:t>
      </w:r>
      <w:r>
        <w:t xml:space="preserve"> </w:t>
      </w:r>
      <w:r w:rsidR="002A2B04" w:rsidRPr="00DD4C1D">
        <w:t>der</w:t>
      </w:r>
      <w:r>
        <w:t xml:space="preserve"> </w:t>
      </w:r>
      <w:r w:rsidR="002A2B04" w:rsidRPr="00DD4C1D">
        <w:t>personellen</w:t>
      </w:r>
      <w:r>
        <w:t xml:space="preserve"> </w:t>
      </w:r>
      <w:r w:rsidR="002A2B04" w:rsidRPr="00DD4C1D">
        <w:t>Wahrheit</w:t>
      </w:r>
      <w:r>
        <w:t xml:space="preserve"> </w:t>
      </w:r>
      <w:r w:rsidR="002A2B04" w:rsidRPr="00DD4C1D">
        <w:t>hin</w:t>
      </w:r>
      <w:r>
        <w:t xml:space="preserve"> </w:t>
      </w:r>
      <w:r w:rsidR="002A2B04" w:rsidRPr="00DD4C1D">
        <w:t>zu</w:t>
      </w:r>
      <w:r>
        <w:t xml:space="preserve"> </w:t>
      </w:r>
      <w:r w:rsidR="002A2B04" w:rsidRPr="00DD4C1D">
        <w:t>dämonischen</w:t>
      </w:r>
      <w:r>
        <w:t xml:space="preserve"> </w:t>
      </w:r>
      <w:r w:rsidR="002A2B04" w:rsidRPr="00DD4C1D">
        <w:t>Lehren</w:t>
      </w:r>
      <w:r>
        <w:t xml:space="preserve"> </w:t>
      </w:r>
      <w:r w:rsidR="00F863AD" w:rsidRPr="00DD4C1D">
        <w:t>und</w:t>
      </w:r>
      <w:r>
        <w:t xml:space="preserve"> </w:t>
      </w:r>
      <w:r w:rsidR="002A2B04" w:rsidRPr="00DD4C1D">
        <w:t>Unwahrheiten.</w:t>
      </w:r>
      <w:r>
        <w:t xml:space="preserve"> </w:t>
      </w:r>
      <w:r w:rsidR="002A2B04" w:rsidRPr="00DD4C1D">
        <w:t>Wer</w:t>
      </w:r>
      <w:r>
        <w:t xml:space="preserve"> </w:t>
      </w:r>
      <w:r w:rsidR="002A2B04" w:rsidRPr="00DD4C1D">
        <w:t>einer</w:t>
      </w:r>
      <w:r>
        <w:t xml:space="preserve"> </w:t>
      </w:r>
      <w:r w:rsidR="002A2B04" w:rsidRPr="00DD4C1D">
        <w:t>anderen</w:t>
      </w:r>
      <w:r>
        <w:t xml:space="preserve"> </w:t>
      </w:r>
      <w:r w:rsidR="002A2B04" w:rsidRPr="00DD4C1D">
        <w:t>Lehre</w:t>
      </w:r>
      <w:r>
        <w:t xml:space="preserve"> </w:t>
      </w:r>
      <w:r w:rsidR="002A2B04" w:rsidRPr="00DD4C1D">
        <w:t>vertraut,</w:t>
      </w:r>
      <w:r>
        <w:t xml:space="preserve"> </w:t>
      </w:r>
      <w:r w:rsidR="002A2B04" w:rsidRPr="00DD4C1D">
        <w:t>hat</w:t>
      </w:r>
      <w:r>
        <w:t xml:space="preserve"> </w:t>
      </w:r>
      <w:r w:rsidR="002A2B04" w:rsidRPr="00DD4C1D">
        <w:t>Gott</w:t>
      </w:r>
      <w:r>
        <w:t xml:space="preserve"> </w:t>
      </w:r>
      <w:r w:rsidR="002A2B04" w:rsidRPr="00DD4C1D">
        <w:t>nicht</w:t>
      </w:r>
      <w:r>
        <w:t xml:space="preserve"> </w:t>
      </w:r>
      <w:r w:rsidR="002A2B04" w:rsidRPr="00DD4C1D">
        <w:t>und</w:t>
      </w:r>
      <w:r>
        <w:t xml:space="preserve"> </w:t>
      </w:r>
      <w:r w:rsidR="002A2B04" w:rsidRPr="00DD4C1D">
        <w:t>hat</w:t>
      </w:r>
      <w:r>
        <w:t xml:space="preserve"> </w:t>
      </w:r>
      <w:r w:rsidR="002A2B04" w:rsidRPr="00DD4C1D">
        <w:t>Christus</w:t>
      </w:r>
      <w:r>
        <w:t xml:space="preserve"> </w:t>
      </w:r>
      <w:r w:rsidR="002A2B04" w:rsidRPr="00DD4C1D">
        <w:t>nicht</w:t>
      </w:r>
      <w:r>
        <w:t xml:space="preserve"> </w:t>
      </w:r>
      <w:r w:rsidR="002A2B04" w:rsidRPr="00DD4C1D">
        <w:t>(</w:t>
      </w:r>
      <w:r>
        <w:t xml:space="preserve">2. Johannes </w:t>
      </w:r>
      <w:r w:rsidR="002A2B04" w:rsidRPr="00DD4C1D">
        <w:t>9),</w:t>
      </w:r>
      <w:r>
        <w:t xml:space="preserve"> </w:t>
      </w:r>
      <w:r w:rsidR="002A2B04" w:rsidRPr="00DD4C1D">
        <w:t>auch</w:t>
      </w:r>
      <w:r>
        <w:t xml:space="preserve"> </w:t>
      </w:r>
      <w:r w:rsidR="002A2B04" w:rsidRPr="00DD4C1D">
        <w:t>wenn</w:t>
      </w:r>
      <w:r>
        <w:t xml:space="preserve"> </w:t>
      </w:r>
      <w:r w:rsidR="002A2B04" w:rsidRPr="00DD4C1D">
        <w:t>er</w:t>
      </w:r>
      <w:r>
        <w:t xml:space="preserve"> </w:t>
      </w:r>
      <w:r w:rsidR="002A2B04" w:rsidRPr="00DD4C1D">
        <w:t>noch</w:t>
      </w:r>
      <w:r>
        <w:t xml:space="preserve"> </w:t>
      </w:r>
      <w:r w:rsidR="002A2B04" w:rsidRPr="00DD4C1D">
        <w:t>sehr</w:t>
      </w:r>
      <w:r>
        <w:t xml:space="preserve"> </w:t>
      </w:r>
      <w:r w:rsidR="002A2B04" w:rsidRPr="00DD4C1D">
        <w:t>beteuert,</w:t>
      </w:r>
      <w:r>
        <w:t xml:space="preserve"> </w:t>
      </w:r>
      <w:r w:rsidR="002A2B04" w:rsidRPr="00DD4C1D">
        <w:t>er</w:t>
      </w:r>
      <w:r>
        <w:t xml:space="preserve"> </w:t>
      </w:r>
      <w:r w:rsidR="00F863AD" w:rsidRPr="00DD4C1D">
        <w:t>hätte</w:t>
      </w:r>
      <w:r>
        <w:t xml:space="preserve"> </w:t>
      </w:r>
      <w:r w:rsidR="002A2B04" w:rsidRPr="00DD4C1D">
        <w:t>beides.</w:t>
      </w:r>
      <w:r>
        <w:t xml:space="preserve"> </w:t>
      </w:r>
    </w:p>
    <w:p w14:paraId="76E3A778" w14:textId="77777777" w:rsidR="00BB5A81" w:rsidRPr="00DD4C1D" w:rsidRDefault="00BB5A81" w:rsidP="002C0189"/>
    <w:p w14:paraId="169C93FE" w14:textId="1C45E8F0" w:rsidR="00F641D2" w:rsidRPr="00DD4C1D" w:rsidRDefault="001478F8" w:rsidP="002C0189">
      <w:pPr>
        <w:pStyle w:val="berschrift4"/>
        <w:rPr>
          <w:b w:val="0"/>
          <w:bCs/>
          <w:color w:val="auto"/>
        </w:rPr>
      </w:pPr>
      <w:r>
        <w:t xml:space="preserve">1. Timotheus </w:t>
      </w:r>
      <w:r w:rsidR="002A2B04" w:rsidRPr="00DD4C1D">
        <w:t>5</w:t>
      </w:r>
      <w:r>
        <w:t>, 1</w:t>
      </w:r>
      <w:r w:rsidR="002A2B04" w:rsidRPr="00DD4C1D">
        <w:t>5</w:t>
      </w:r>
      <w:r>
        <w:rPr>
          <w:b w:val="0"/>
          <w:bCs/>
          <w:color w:val="auto"/>
        </w:rPr>
        <w:t xml:space="preserve"> </w:t>
      </w:r>
    </w:p>
    <w:p w14:paraId="0FE6323F" w14:textId="34829197" w:rsidR="00F863AD" w:rsidRPr="00DD4C1D" w:rsidRDefault="001478F8" w:rsidP="002C0189">
      <w:pPr>
        <w:rPr>
          <w:b/>
          <w:bCs/>
        </w:rPr>
      </w:pPr>
      <w:r>
        <w:rPr>
          <w:b/>
          <w:bCs/>
        </w:rPr>
        <w:t xml:space="preserve">    </w:t>
      </w:r>
      <w:r w:rsidR="00DC60E6" w:rsidRPr="00DD4C1D">
        <w:rPr>
          <w:bCs/>
        </w:rPr>
        <w:t>„</w:t>
      </w:r>
      <w:r w:rsidR="002A2B04" w:rsidRPr="00DD4C1D">
        <w:rPr>
          <w:b/>
          <w:bCs/>
        </w:rPr>
        <w:t>…</w:t>
      </w:r>
      <w:r>
        <w:rPr>
          <w:b/>
          <w:bCs/>
        </w:rPr>
        <w:t xml:space="preserve"> </w:t>
      </w:r>
      <w:r w:rsidR="002A2B04" w:rsidRPr="00DD4C1D">
        <w:rPr>
          <w:b/>
          <w:bCs/>
        </w:rPr>
        <w:t>denn</w:t>
      </w:r>
      <w:r>
        <w:rPr>
          <w:b/>
          <w:bCs/>
        </w:rPr>
        <w:t xml:space="preserve"> </w:t>
      </w:r>
      <w:r w:rsidR="002A2B04" w:rsidRPr="00DD4C1D">
        <w:rPr>
          <w:b/>
          <w:bCs/>
        </w:rPr>
        <w:t>schon</w:t>
      </w:r>
      <w:r>
        <w:rPr>
          <w:b/>
          <w:bCs/>
        </w:rPr>
        <w:t xml:space="preserve"> </w:t>
      </w:r>
      <w:r w:rsidR="002A2B04" w:rsidRPr="00DD4C1D">
        <w:rPr>
          <w:b/>
        </w:rPr>
        <w:t>haben</w:t>
      </w:r>
      <w:r>
        <w:rPr>
          <w:b/>
        </w:rPr>
        <w:t xml:space="preserve"> </w:t>
      </w:r>
      <w:r w:rsidR="002A2B04" w:rsidRPr="00DD4C1D">
        <w:rPr>
          <w:b/>
        </w:rPr>
        <w:t>sich</w:t>
      </w:r>
      <w:r>
        <w:rPr>
          <w:b/>
        </w:rPr>
        <w:t xml:space="preserve"> </w:t>
      </w:r>
      <w:r w:rsidR="002A2B04" w:rsidRPr="00DD4C1D">
        <w:rPr>
          <w:b/>
        </w:rPr>
        <w:t>einige</w:t>
      </w:r>
      <w:r>
        <w:rPr>
          <w:b/>
        </w:rPr>
        <w:t xml:space="preserve"> </w:t>
      </w:r>
      <w:r w:rsidR="002A2B04" w:rsidRPr="00DD4C1D">
        <w:rPr>
          <w:b/>
        </w:rPr>
        <w:t>abgewandt,</w:t>
      </w:r>
      <w:r>
        <w:rPr>
          <w:b/>
        </w:rPr>
        <w:t xml:space="preserve"> </w:t>
      </w:r>
      <w:r w:rsidR="002A2B04" w:rsidRPr="00DD4C1D">
        <w:rPr>
          <w:b/>
        </w:rPr>
        <w:t>dem</w:t>
      </w:r>
      <w:r>
        <w:rPr>
          <w:b/>
        </w:rPr>
        <w:t xml:space="preserve"> </w:t>
      </w:r>
      <w:r w:rsidR="002A2B04" w:rsidRPr="00DD4C1D">
        <w:rPr>
          <w:b/>
        </w:rPr>
        <w:t>Satan</w:t>
      </w:r>
      <w:r>
        <w:rPr>
          <w:b/>
        </w:rPr>
        <w:t xml:space="preserve"> </w:t>
      </w:r>
      <w:r w:rsidR="002A2B04" w:rsidRPr="00DD4C1D">
        <w:rPr>
          <w:b/>
        </w:rPr>
        <w:t>nach</w:t>
      </w:r>
      <w:r w:rsidR="002A2B04" w:rsidRPr="00DD4C1D">
        <w:rPr>
          <w:b/>
          <w:bCs/>
        </w:rPr>
        <w:t>.</w:t>
      </w:r>
      <w:r w:rsidR="00DC60E6" w:rsidRPr="00DD4C1D">
        <w:rPr>
          <w:bCs/>
        </w:rPr>
        <w:t>“</w:t>
      </w:r>
      <w:r>
        <w:rPr>
          <w:b/>
          <w:bCs/>
        </w:rPr>
        <w:t xml:space="preserve"> </w:t>
      </w:r>
    </w:p>
    <w:p w14:paraId="0D224C7E" w14:textId="7B3A1D9E" w:rsidR="00F641D2" w:rsidRPr="00DD4C1D" w:rsidRDefault="001478F8" w:rsidP="002C0189">
      <w:r>
        <w:rPr>
          <w:b/>
          <w:bCs/>
        </w:rPr>
        <w:lastRenderedPageBreak/>
        <w:t xml:space="preserve">    </w:t>
      </w:r>
      <w:r w:rsidR="002A2B04" w:rsidRPr="00DD4C1D">
        <w:t>Es</w:t>
      </w:r>
      <w:r>
        <w:t xml:space="preserve"> </w:t>
      </w:r>
      <w:r w:rsidR="002A2B04" w:rsidRPr="00DD4C1D">
        <w:t>handelt</w:t>
      </w:r>
      <w:r>
        <w:t xml:space="preserve"> </w:t>
      </w:r>
      <w:r w:rsidR="002A2B04" w:rsidRPr="00DD4C1D">
        <w:t>sich</w:t>
      </w:r>
      <w:r>
        <w:t xml:space="preserve"> </w:t>
      </w:r>
      <w:r w:rsidR="002A2B04" w:rsidRPr="00DD4C1D">
        <w:t>um</w:t>
      </w:r>
      <w:r>
        <w:t xml:space="preserve"> </w:t>
      </w:r>
      <w:r w:rsidR="002A2B04" w:rsidRPr="00DD4C1D">
        <w:t>Gläubige;</w:t>
      </w:r>
      <w:r>
        <w:t xml:space="preserve"> </w:t>
      </w:r>
      <w:r w:rsidR="002A2B04" w:rsidRPr="00DD4C1D">
        <w:t>vgl.</w:t>
      </w:r>
      <w:r>
        <w:t xml:space="preserve"> </w:t>
      </w:r>
      <w:r w:rsidR="002A2B04" w:rsidRPr="00DD4C1D">
        <w:t>5</w:t>
      </w:r>
      <w:r>
        <w:t>, 1</w:t>
      </w:r>
      <w:r w:rsidR="002A2B04" w:rsidRPr="00DD4C1D">
        <w:t>1-14:</w:t>
      </w:r>
      <w:r>
        <w:t xml:space="preserve"> </w:t>
      </w:r>
      <w:r w:rsidR="00F863AD" w:rsidRPr="00DD4C1D">
        <w:t>„</w:t>
      </w:r>
      <w:r w:rsidR="002A2B04" w:rsidRPr="00DD4C1D">
        <w:rPr>
          <w:b/>
        </w:rPr>
        <w:t>Jüngere</w:t>
      </w:r>
      <w:r>
        <w:rPr>
          <w:b/>
        </w:rPr>
        <w:t xml:space="preserve"> </w:t>
      </w:r>
      <w:r w:rsidR="002A2B04" w:rsidRPr="00DD4C1D">
        <w:rPr>
          <w:b/>
        </w:rPr>
        <w:t>Witwen</w:t>
      </w:r>
      <w:r>
        <w:rPr>
          <w:b/>
        </w:rPr>
        <w:t xml:space="preserve"> </w:t>
      </w:r>
      <w:r w:rsidR="002A2B04" w:rsidRPr="00DD4C1D">
        <w:rPr>
          <w:b/>
        </w:rPr>
        <w:t>aber</w:t>
      </w:r>
      <w:r>
        <w:rPr>
          <w:b/>
        </w:rPr>
        <w:t xml:space="preserve"> </w:t>
      </w:r>
      <w:r w:rsidR="002A2B04" w:rsidRPr="00DD4C1D">
        <w:rPr>
          <w:b/>
        </w:rPr>
        <w:t>weise</w:t>
      </w:r>
      <w:r>
        <w:rPr>
          <w:b/>
        </w:rPr>
        <w:t xml:space="preserve"> </w:t>
      </w:r>
      <w:r w:rsidR="002A2B04" w:rsidRPr="00DD4C1D">
        <w:rPr>
          <w:b/>
        </w:rPr>
        <w:t>ab,</w:t>
      </w:r>
      <w:r>
        <w:rPr>
          <w:b/>
        </w:rPr>
        <w:t xml:space="preserve"> </w:t>
      </w:r>
      <w:r w:rsidR="002A2B04" w:rsidRPr="00DD4C1D">
        <w:rPr>
          <w:b/>
        </w:rPr>
        <w:t>denn</w:t>
      </w:r>
      <w:r>
        <w:rPr>
          <w:b/>
        </w:rPr>
        <w:t xml:space="preserve"> </w:t>
      </w:r>
      <w:r w:rsidR="002A2B04" w:rsidRPr="00DD4C1D">
        <w:rPr>
          <w:b/>
        </w:rPr>
        <w:t>wenn</w:t>
      </w:r>
      <w:r>
        <w:rPr>
          <w:b/>
        </w:rPr>
        <w:t xml:space="preserve"> </w:t>
      </w:r>
      <w:r w:rsidR="002A2B04" w:rsidRPr="00DD4C1D">
        <w:rPr>
          <w:b/>
        </w:rPr>
        <w:t>sie</w:t>
      </w:r>
      <w:r>
        <w:rPr>
          <w:b/>
        </w:rPr>
        <w:t xml:space="preserve"> </w:t>
      </w:r>
      <w:r w:rsidR="002A2B04" w:rsidRPr="00DD4C1D">
        <w:rPr>
          <w:b/>
        </w:rPr>
        <w:t>–</w:t>
      </w:r>
      <w:r>
        <w:rPr>
          <w:b/>
        </w:rPr>
        <w:t xml:space="preserve"> </w:t>
      </w:r>
      <w:r w:rsidR="002A2B04" w:rsidRPr="00DD4C1D">
        <w:rPr>
          <w:b/>
        </w:rPr>
        <w:t>gegen</w:t>
      </w:r>
      <w:r>
        <w:rPr>
          <w:b/>
        </w:rPr>
        <w:t xml:space="preserve"> </w:t>
      </w:r>
      <w:r w:rsidR="002A2B04" w:rsidRPr="00DD4C1D">
        <w:rPr>
          <w:b/>
        </w:rPr>
        <w:t>Christus</w:t>
      </w:r>
      <w:r>
        <w:rPr>
          <w:b/>
        </w:rPr>
        <w:t xml:space="preserve"> </w:t>
      </w:r>
      <w:r w:rsidR="002A2B04" w:rsidRPr="00DD4C1D">
        <w:rPr>
          <w:b/>
        </w:rPr>
        <w:t>[gerichtet]</w:t>
      </w:r>
      <w:r>
        <w:rPr>
          <w:b/>
        </w:rPr>
        <w:t xml:space="preserve"> </w:t>
      </w:r>
      <w:r w:rsidR="002A2B04" w:rsidRPr="00DD4C1D">
        <w:rPr>
          <w:b/>
        </w:rPr>
        <w:t>–</w:t>
      </w:r>
      <w:r>
        <w:rPr>
          <w:b/>
        </w:rPr>
        <w:t xml:space="preserve"> </w:t>
      </w:r>
      <w:r w:rsidR="002A2B04" w:rsidRPr="00DD4C1D">
        <w:rPr>
          <w:b/>
        </w:rPr>
        <w:t>sinnlichen</w:t>
      </w:r>
      <w:r>
        <w:rPr>
          <w:b/>
        </w:rPr>
        <w:t xml:space="preserve"> </w:t>
      </w:r>
      <w:r w:rsidR="002A2B04" w:rsidRPr="00DD4C1D">
        <w:rPr>
          <w:b/>
        </w:rPr>
        <w:t>Regungen</w:t>
      </w:r>
      <w:r>
        <w:rPr>
          <w:b/>
        </w:rPr>
        <w:t xml:space="preserve"> </w:t>
      </w:r>
      <w:r w:rsidR="002A2B04" w:rsidRPr="00DD4C1D">
        <w:rPr>
          <w:b/>
        </w:rPr>
        <w:t>nachgeben</w:t>
      </w:r>
      <w:r w:rsidR="002A2B04" w:rsidRPr="00DD4C1D">
        <w:rPr>
          <w:rStyle w:val="Funotenzeichen"/>
        </w:rPr>
        <w:footnoteReference w:id="27"/>
      </w:r>
      <w:r w:rsidR="002A2B04" w:rsidRPr="00DD4C1D">
        <w:rPr>
          <w:b/>
        </w:rPr>
        <w:t>,</w:t>
      </w:r>
      <w:r>
        <w:rPr>
          <w:b/>
        </w:rPr>
        <w:t xml:space="preserve"> </w:t>
      </w:r>
      <w:r w:rsidR="002A2B04" w:rsidRPr="00DD4C1D">
        <w:rPr>
          <w:b/>
        </w:rPr>
        <w:t>wollen</w:t>
      </w:r>
      <w:r>
        <w:rPr>
          <w:b/>
        </w:rPr>
        <w:t xml:space="preserve"> </w:t>
      </w:r>
      <w:r w:rsidR="002A2B04" w:rsidRPr="00DD4C1D">
        <w:rPr>
          <w:b/>
        </w:rPr>
        <w:t>sie</w:t>
      </w:r>
      <w:r>
        <w:rPr>
          <w:b/>
        </w:rPr>
        <w:t xml:space="preserve"> </w:t>
      </w:r>
      <w:r w:rsidR="002A2B04" w:rsidRPr="00DD4C1D">
        <w:rPr>
          <w:b/>
        </w:rPr>
        <w:t>heiraten.</w:t>
      </w:r>
      <w:r>
        <w:rPr>
          <w:b/>
        </w:rPr>
        <w:t xml:space="preserve"> </w:t>
      </w:r>
      <w:r w:rsidR="002A2B04" w:rsidRPr="00DD4C1D">
        <w:rPr>
          <w:b/>
        </w:rPr>
        <w:t>Sie</w:t>
      </w:r>
      <w:r>
        <w:rPr>
          <w:b/>
        </w:rPr>
        <w:t xml:space="preserve"> </w:t>
      </w:r>
      <w:r w:rsidR="002A2B04" w:rsidRPr="00DD4C1D">
        <w:rPr>
          <w:b/>
        </w:rPr>
        <w:t>haben</w:t>
      </w:r>
      <w:r>
        <w:rPr>
          <w:b/>
        </w:rPr>
        <w:t xml:space="preserve"> </w:t>
      </w:r>
      <w:r w:rsidR="002A2B04" w:rsidRPr="00DD4C1D">
        <w:rPr>
          <w:b/>
        </w:rPr>
        <w:t>das</w:t>
      </w:r>
      <w:r>
        <w:rPr>
          <w:b/>
        </w:rPr>
        <w:t xml:space="preserve"> </w:t>
      </w:r>
      <w:r w:rsidR="002A2B04" w:rsidRPr="00DD4C1D">
        <w:rPr>
          <w:b/>
        </w:rPr>
        <w:t>Urteil,</w:t>
      </w:r>
      <w:r>
        <w:rPr>
          <w:b/>
        </w:rPr>
        <w:t xml:space="preserve"> </w:t>
      </w:r>
      <w:r w:rsidR="002A2B04" w:rsidRPr="00DD4C1D">
        <w:rPr>
          <w:b/>
        </w:rPr>
        <w:t>dass</w:t>
      </w:r>
      <w:r>
        <w:rPr>
          <w:b/>
        </w:rPr>
        <w:t xml:space="preserve"> </w:t>
      </w:r>
      <w:r w:rsidR="002A2B04" w:rsidRPr="00DD4C1D">
        <w:rPr>
          <w:b/>
        </w:rPr>
        <w:t>sie</w:t>
      </w:r>
      <w:r>
        <w:rPr>
          <w:b/>
        </w:rPr>
        <w:t xml:space="preserve"> </w:t>
      </w:r>
      <w:r w:rsidR="002A2B04" w:rsidRPr="00DD4C1D">
        <w:rPr>
          <w:b/>
        </w:rPr>
        <w:t>die</w:t>
      </w:r>
      <w:r>
        <w:rPr>
          <w:b/>
        </w:rPr>
        <w:t xml:space="preserve"> </w:t>
      </w:r>
      <w:r w:rsidR="002A2B04" w:rsidRPr="00DD4C1D">
        <w:rPr>
          <w:b/>
        </w:rPr>
        <w:t>erste</w:t>
      </w:r>
      <w:r>
        <w:rPr>
          <w:b/>
        </w:rPr>
        <w:t xml:space="preserve"> </w:t>
      </w:r>
      <w:r w:rsidR="002A2B04" w:rsidRPr="00DD4C1D">
        <w:rPr>
          <w:b/>
        </w:rPr>
        <w:t>Treue</w:t>
      </w:r>
      <w:r>
        <w:rPr>
          <w:b/>
        </w:rPr>
        <w:t xml:space="preserve"> </w:t>
      </w:r>
      <w:r w:rsidR="002A2B04" w:rsidRPr="00DD4C1D">
        <w:rPr>
          <w:b/>
        </w:rPr>
        <w:t>verwarfen</w:t>
      </w:r>
      <w:r w:rsidR="002A2B04" w:rsidRPr="00DD4C1D">
        <w:rPr>
          <w:rStyle w:val="Funotenzeichen"/>
        </w:rPr>
        <w:footnoteReference w:id="28"/>
      </w:r>
      <w:r w:rsidR="002A2B04" w:rsidRPr="00DD4C1D">
        <w:rPr>
          <w:b/>
        </w:rPr>
        <w:t>.</w:t>
      </w:r>
      <w:r>
        <w:rPr>
          <w:b/>
        </w:rPr>
        <w:t xml:space="preserve"> </w:t>
      </w:r>
      <w:r w:rsidR="002A2B04" w:rsidRPr="00DD4C1D">
        <w:rPr>
          <w:b/>
        </w:rPr>
        <w:t>Zugleich</w:t>
      </w:r>
      <w:r>
        <w:rPr>
          <w:b/>
        </w:rPr>
        <w:t xml:space="preserve"> </w:t>
      </w:r>
      <w:r w:rsidR="002A2B04" w:rsidRPr="00DD4C1D">
        <w:rPr>
          <w:b/>
        </w:rPr>
        <w:t>aber</w:t>
      </w:r>
      <w:r>
        <w:rPr>
          <w:b/>
        </w:rPr>
        <w:t xml:space="preserve"> </w:t>
      </w:r>
      <w:r w:rsidR="002A2B04" w:rsidRPr="00DD4C1D">
        <w:rPr>
          <w:b/>
        </w:rPr>
        <w:t>auch</w:t>
      </w:r>
      <w:r>
        <w:rPr>
          <w:b/>
        </w:rPr>
        <w:t xml:space="preserve"> </w:t>
      </w:r>
      <w:r w:rsidR="002A2B04" w:rsidRPr="00DD4C1D">
        <w:rPr>
          <w:b/>
        </w:rPr>
        <w:t>lernen</w:t>
      </w:r>
      <w:r>
        <w:rPr>
          <w:b/>
        </w:rPr>
        <w:t xml:space="preserve"> </w:t>
      </w:r>
      <w:r w:rsidR="002A2B04" w:rsidRPr="00DD4C1D">
        <w:rPr>
          <w:b/>
        </w:rPr>
        <w:t>sie,</w:t>
      </w:r>
      <w:r>
        <w:rPr>
          <w:b/>
        </w:rPr>
        <w:t xml:space="preserve"> </w:t>
      </w:r>
      <w:r w:rsidR="002A2B04" w:rsidRPr="00DD4C1D">
        <w:rPr>
          <w:b/>
        </w:rPr>
        <w:t>müßig</w:t>
      </w:r>
      <w:r>
        <w:rPr>
          <w:b/>
        </w:rPr>
        <w:t xml:space="preserve"> </w:t>
      </w:r>
      <w:r w:rsidR="002A2B04" w:rsidRPr="00DD4C1D">
        <w:rPr>
          <w:b/>
        </w:rPr>
        <w:t>[zu</w:t>
      </w:r>
      <w:r>
        <w:rPr>
          <w:b/>
        </w:rPr>
        <w:t xml:space="preserve"> </w:t>
      </w:r>
      <w:r w:rsidR="002A2B04" w:rsidRPr="00DD4C1D">
        <w:rPr>
          <w:b/>
        </w:rPr>
        <w:t>sein],</w:t>
      </w:r>
      <w:r>
        <w:rPr>
          <w:b/>
        </w:rPr>
        <w:t xml:space="preserve"> </w:t>
      </w:r>
      <w:r w:rsidR="002A2B04" w:rsidRPr="00DD4C1D">
        <w:rPr>
          <w:b/>
        </w:rPr>
        <w:t>gehen</w:t>
      </w:r>
      <w:r>
        <w:rPr>
          <w:b/>
        </w:rPr>
        <w:t xml:space="preserve"> </w:t>
      </w:r>
      <w:r w:rsidR="002A2B04" w:rsidRPr="00DD4C1D">
        <w:rPr>
          <w:b/>
        </w:rPr>
        <w:t>fortwährend</w:t>
      </w:r>
      <w:r>
        <w:rPr>
          <w:b/>
        </w:rPr>
        <w:t xml:space="preserve"> </w:t>
      </w:r>
      <w:r w:rsidR="002A2B04" w:rsidRPr="00DD4C1D">
        <w:rPr>
          <w:b/>
        </w:rPr>
        <w:t>umher</w:t>
      </w:r>
      <w:r>
        <w:rPr>
          <w:b/>
        </w:rPr>
        <w:t xml:space="preserve"> </w:t>
      </w:r>
      <w:r w:rsidR="002A2B04" w:rsidRPr="00DD4C1D">
        <w:rPr>
          <w:b/>
        </w:rPr>
        <w:t>zu</w:t>
      </w:r>
      <w:r>
        <w:rPr>
          <w:b/>
        </w:rPr>
        <w:t xml:space="preserve"> </w:t>
      </w:r>
      <w:r w:rsidR="002A2B04" w:rsidRPr="00DD4C1D">
        <w:rPr>
          <w:b/>
        </w:rPr>
        <w:t>den</w:t>
      </w:r>
      <w:r>
        <w:rPr>
          <w:b/>
        </w:rPr>
        <w:t xml:space="preserve"> </w:t>
      </w:r>
      <w:r w:rsidR="002A2B04" w:rsidRPr="00DD4C1D">
        <w:rPr>
          <w:b/>
        </w:rPr>
        <w:t>Häusern.</w:t>
      </w:r>
      <w:r>
        <w:rPr>
          <w:b/>
        </w:rPr>
        <w:t xml:space="preserve"> </w:t>
      </w:r>
      <w:r w:rsidR="002A2B04" w:rsidRPr="00DD4C1D">
        <w:rPr>
          <w:b/>
        </w:rPr>
        <w:t>[Sie</w:t>
      </w:r>
      <w:r>
        <w:rPr>
          <w:b/>
        </w:rPr>
        <w:t xml:space="preserve"> </w:t>
      </w:r>
      <w:r w:rsidR="002A2B04" w:rsidRPr="00DD4C1D">
        <w:rPr>
          <w:b/>
        </w:rPr>
        <w:t>sind]</w:t>
      </w:r>
      <w:r>
        <w:rPr>
          <w:b/>
        </w:rPr>
        <w:t xml:space="preserve"> </w:t>
      </w:r>
      <w:r w:rsidR="002A2B04" w:rsidRPr="00DD4C1D">
        <w:rPr>
          <w:b/>
        </w:rPr>
        <w:t>aber</w:t>
      </w:r>
      <w:r>
        <w:rPr>
          <w:b/>
        </w:rPr>
        <w:t xml:space="preserve"> </w:t>
      </w:r>
      <w:r w:rsidR="002A2B04" w:rsidRPr="00DD4C1D">
        <w:rPr>
          <w:b/>
        </w:rPr>
        <w:t>nicht</w:t>
      </w:r>
      <w:r>
        <w:rPr>
          <w:b/>
        </w:rPr>
        <w:t xml:space="preserve"> </w:t>
      </w:r>
      <w:r w:rsidR="002A2B04" w:rsidRPr="00DD4C1D">
        <w:rPr>
          <w:b/>
        </w:rPr>
        <w:t>nur</w:t>
      </w:r>
      <w:r>
        <w:rPr>
          <w:b/>
        </w:rPr>
        <w:t xml:space="preserve"> </w:t>
      </w:r>
      <w:r w:rsidR="002A2B04" w:rsidRPr="00DD4C1D">
        <w:rPr>
          <w:b/>
        </w:rPr>
        <w:t>Müßige,</w:t>
      </w:r>
      <w:r>
        <w:rPr>
          <w:b/>
        </w:rPr>
        <w:t xml:space="preserve"> </w:t>
      </w:r>
      <w:r w:rsidR="002A2B04" w:rsidRPr="00DD4C1D">
        <w:rPr>
          <w:b/>
        </w:rPr>
        <w:t>sondern</w:t>
      </w:r>
      <w:r>
        <w:rPr>
          <w:b/>
        </w:rPr>
        <w:t xml:space="preserve"> </w:t>
      </w:r>
      <w:r w:rsidR="002A2B04" w:rsidRPr="00DD4C1D">
        <w:rPr>
          <w:b/>
        </w:rPr>
        <w:t>auch</w:t>
      </w:r>
      <w:r>
        <w:rPr>
          <w:b/>
        </w:rPr>
        <w:t xml:space="preserve"> </w:t>
      </w:r>
      <w:r w:rsidR="002A2B04" w:rsidRPr="00DD4C1D">
        <w:rPr>
          <w:b/>
        </w:rPr>
        <w:t>Geschwätzige</w:t>
      </w:r>
      <w:r>
        <w:rPr>
          <w:b/>
        </w:rPr>
        <w:t xml:space="preserve"> </w:t>
      </w:r>
      <w:r w:rsidR="002A2B04" w:rsidRPr="00DD4C1D">
        <w:rPr>
          <w:b/>
        </w:rPr>
        <w:t>und</w:t>
      </w:r>
      <w:r>
        <w:rPr>
          <w:b/>
        </w:rPr>
        <w:t xml:space="preserve"> </w:t>
      </w:r>
      <w:r w:rsidR="002A2B04" w:rsidRPr="00DD4C1D">
        <w:rPr>
          <w:b/>
        </w:rPr>
        <w:t>sich</w:t>
      </w:r>
      <w:r>
        <w:rPr>
          <w:b/>
        </w:rPr>
        <w:t xml:space="preserve"> </w:t>
      </w:r>
      <w:r w:rsidR="002A2B04" w:rsidRPr="00DD4C1D">
        <w:rPr>
          <w:b/>
        </w:rPr>
        <w:t>unnütz</w:t>
      </w:r>
      <w:r>
        <w:rPr>
          <w:b/>
        </w:rPr>
        <w:t xml:space="preserve"> </w:t>
      </w:r>
      <w:r w:rsidR="002A2B04" w:rsidRPr="00DD4C1D">
        <w:rPr>
          <w:b/>
        </w:rPr>
        <w:t>Herumtreibende,</w:t>
      </w:r>
      <w:r>
        <w:rPr>
          <w:b/>
        </w:rPr>
        <w:t xml:space="preserve"> </w:t>
      </w:r>
      <w:r w:rsidR="002A2B04" w:rsidRPr="00DD4C1D">
        <w:rPr>
          <w:b/>
        </w:rPr>
        <w:t>dabei</w:t>
      </w:r>
      <w:r>
        <w:rPr>
          <w:b/>
        </w:rPr>
        <w:t xml:space="preserve"> </w:t>
      </w:r>
      <w:r w:rsidR="002A2B04" w:rsidRPr="00DD4C1D">
        <w:rPr>
          <w:b/>
        </w:rPr>
        <w:t>reden</w:t>
      </w:r>
      <w:r>
        <w:rPr>
          <w:b/>
        </w:rPr>
        <w:t xml:space="preserve"> </w:t>
      </w:r>
      <w:r w:rsidR="002A2B04" w:rsidRPr="00DD4C1D">
        <w:rPr>
          <w:b/>
        </w:rPr>
        <w:t>sie</w:t>
      </w:r>
      <w:r>
        <w:rPr>
          <w:b/>
        </w:rPr>
        <w:t xml:space="preserve"> </w:t>
      </w:r>
      <w:r w:rsidR="002A2B04" w:rsidRPr="00DD4C1D">
        <w:rPr>
          <w:b/>
        </w:rPr>
        <w:t>fortwährend</w:t>
      </w:r>
      <w:r>
        <w:rPr>
          <w:b/>
        </w:rPr>
        <w:t xml:space="preserve"> </w:t>
      </w:r>
      <w:r w:rsidR="002A2B04" w:rsidRPr="00DD4C1D">
        <w:rPr>
          <w:b/>
        </w:rPr>
        <w:t>Dinge,</w:t>
      </w:r>
      <w:r>
        <w:rPr>
          <w:b/>
        </w:rPr>
        <w:t xml:space="preserve"> </w:t>
      </w:r>
      <w:r w:rsidR="002A2B04" w:rsidRPr="00DD4C1D">
        <w:rPr>
          <w:b/>
        </w:rPr>
        <w:t>die</w:t>
      </w:r>
      <w:r>
        <w:rPr>
          <w:b/>
        </w:rPr>
        <w:t xml:space="preserve"> </w:t>
      </w:r>
      <w:r w:rsidR="002A2B04" w:rsidRPr="00DD4C1D">
        <w:rPr>
          <w:b/>
        </w:rPr>
        <w:t>sich</w:t>
      </w:r>
      <w:r>
        <w:rPr>
          <w:b/>
        </w:rPr>
        <w:t xml:space="preserve"> </w:t>
      </w:r>
      <w:r w:rsidR="002A2B04" w:rsidRPr="00DD4C1D">
        <w:rPr>
          <w:b/>
        </w:rPr>
        <w:t>nicht</w:t>
      </w:r>
      <w:r>
        <w:rPr>
          <w:b/>
        </w:rPr>
        <w:t xml:space="preserve"> </w:t>
      </w:r>
      <w:r w:rsidR="002A2B04" w:rsidRPr="00DD4C1D">
        <w:rPr>
          <w:b/>
        </w:rPr>
        <w:t>gehören</w:t>
      </w:r>
      <w:r w:rsidR="002A2B04" w:rsidRPr="00DD4C1D">
        <w:t>.</w:t>
      </w:r>
      <w:r w:rsidR="00F863AD" w:rsidRPr="00DD4C1D">
        <w:t>“</w:t>
      </w:r>
      <w:r>
        <w:t xml:space="preserve"> </w:t>
      </w:r>
    </w:p>
    <w:p w14:paraId="77DD3AB0" w14:textId="055F437B" w:rsidR="00F863AD" w:rsidRPr="00DD4C1D" w:rsidRDefault="001478F8" w:rsidP="002C0189">
      <w:r>
        <w:t xml:space="preserve">    </w:t>
      </w:r>
      <w:r w:rsidR="00F863AD" w:rsidRPr="00DD4C1D">
        <w:t>Sie</w:t>
      </w:r>
      <w:r>
        <w:t xml:space="preserve"> </w:t>
      </w:r>
      <w:r w:rsidR="00F863AD" w:rsidRPr="00DD4C1D">
        <w:t>haben</w:t>
      </w:r>
      <w:r>
        <w:t xml:space="preserve"> </w:t>
      </w:r>
      <w:r w:rsidR="00F863AD" w:rsidRPr="00DD4C1D">
        <w:t>sich</w:t>
      </w:r>
      <w:r>
        <w:t xml:space="preserve"> </w:t>
      </w:r>
      <w:r w:rsidR="00F863AD" w:rsidRPr="00DD4C1D">
        <w:t>abgewandt.</w:t>
      </w:r>
      <w:r>
        <w:t xml:space="preserve"> </w:t>
      </w:r>
      <w:r w:rsidR="00F863AD" w:rsidRPr="00DD4C1D">
        <w:t>Nun</w:t>
      </w:r>
      <w:r>
        <w:t xml:space="preserve"> </w:t>
      </w:r>
      <w:r w:rsidR="00F863AD" w:rsidRPr="00DD4C1D">
        <w:t>gehen</w:t>
      </w:r>
      <w:r>
        <w:t xml:space="preserve"> </w:t>
      </w:r>
      <w:r w:rsidR="00F863AD" w:rsidRPr="00DD4C1D">
        <w:t>sie</w:t>
      </w:r>
      <w:r>
        <w:t xml:space="preserve"> </w:t>
      </w:r>
      <w:r w:rsidR="00F863AD" w:rsidRPr="00DD4C1D">
        <w:t>dem</w:t>
      </w:r>
      <w:r>
        <w:t xml:space="preserve"> </w:t>
      </w:r>
      <w:r w:rsidR="00F863AD" w:rsidRPr="00DD4C1D">
        <w:t>Satan</w:t>
      </w:r>
      <w:r>
        <w:t xml:space="preserve"> </w:t>
      </w:r>
      <w:r w:rsidR="00F863AD" w:rsidRPr="00DD4C1D">
        <w:t>nach.</w:t>
      </w:r>
      <w:r>
        <w:t xml:space="preserve"> </w:t>
      </w:r>
      <w:r w:rsidR="00F863AD" w:rsidRPr="00DD4C1D">
        <w:t>(Wie</w:t>
      </w:r>
      <w:r>
        <w:t xml:space="preserve"> </w:t>
      </w:r>
      <w:r w:rsidR="00F863AD" w:rsidRPr="00DD4C1D">
        <w:t>weit</w:t>
      </w:r>
      <w:r>
        <w:t xml:space="preserve"> </w:t>
      </w:r>
      <w:r w:rsidR="00F863AD" w:rsidRPr="00DD4C1D">
        <w:t>sie</w:t>
      </w:r>
      <w:r>
        <w:t xml:space="preserve"> </w:t>
      </w:r>
      <w:r w:rsidR="00F863AD" w:rsidRPr="00DD4C1D">
        <w:t>sich</w:t>
      </w:r>
      <w:r>
        <w:t xml:space="preserve"> </w:t>
      </w:r>
      <w:r w:rsidR="00F863AD" w:rsidRPr="00DD4C1D">
        <w:t>von</w:t>
      </w:r>
      <w:r>
        <w:t xml:space="preserve"> </w:t>
      </w:r>
      <w:r w:rsidR="00F863AD" w:rsidRPr="00DD4C1D">
        <w:t>Christus</w:t>
      </w:r>
      <w:r>
        <w:t xml:space="preserve"> </w:t>
      </w:r>
      <w:r w:rsidR="00F863AD" w:rsidRPr="00DD4C1D">
        <w:t>entfernt</w:t>
      </w:r>
      <w:r>
        <w:t xml:space="preserve"> </w:t>
      </w:r>
      <w:r w:rsidR="00F863AD" w:rsidRPr="00DD4C1D">
        <w:t>haben,</w:t>
      </w:r>
      <w:r>
        <w:t xml:space="preserve"> </w:t>
      </w:r>
      <w:r w:rsidR="00F863AD" w:rsidRPr="00DD4C1D">
        <w:t>geht</w:t>
      </w:r>
      <w:r>
        <w:t xml:space="preserve"> </w:t>
      </w:r>
      <w:r w:rsidR="00F863AD" w:rsidRPr="00DD4C1D">
        <w:t>aus</w:t>
      </w:r>
      <w:r>
        <w:t xml:space="preserve"> </w:t>
      </w:r>
      <w:r w:rsidR="00F863AD" w:rsidRPr="00DD4C1D">
        <w:t>der</w:t>
      </w:r>
      <w:r>
        <w:t xml:space="preserve"> </w:t>
      </w:r>
      <w:r w:rsidR="00F863AD" w:rsidRPr="00DD4C1D">
        <w:t>Stelle</w:t>
      </w:r>
      <w:r>
        <w:t xml:space="preserve"> </w:t>
      </w:r>
      <w:r w:rsidR="00F863AD" w:rsidRPr="00DD4C1D">
        <w:t>nicht</w:t>
      </w:r>
      <w:r>
        <w:t xml:space="preserve"> </w:t>
      </w:r>
      <w:r w:rsidR="00F863AD" w:rsidRPr="00DD4C1D">
        <w:t>eindeutig</w:t>
      </w:r>
      <w:r>
        <w:t xml:space="preserve"> </w:t>
      </w:r>
      <w:r w:rsidR="00F863AD" w:rsidRPr="00DD4C1D">
        <w:t>hervor.)</w:t>
      </w:r>
      <w:r>
        <w:t xml:space="preserve"> </w:t>
      </w:r>
    </w:p>
    <w:p w14:paraId="7D2165A0" w14:textId="77777777" w:rsidR="00BB5A81" w:rsidRPr="00DD4C1D" w:rsidRDefault="00BB5A81" w:rsidP="002C0189"/>
    <w:p w14:paraId="0544965A" w14:textId="1D326A4F" w:rsidR="00F641D2" w:rsidRPr="00DD4C1D" w:rsidRDefault="001478F8" w:rsidP="002C0189">
      <w:pPr>
        <w:pStyle w:val="berschrift4"/>
      </w:pPr>
      <w:r>
        <w:t xml:space="preserve">1. Timotheus </w:t>
      </w:r>
      <w:r w:rsidR="002A2B04" w:rsidRPr="00DD4C1D">
        <w:t>6</w:t>
      </w:r>
      <w:r>
        <w:t>, 9</w:t>
      </w:r>
      <w:r w:rsidR="002A2B04" w:rsidRPr="00DD4C1D">
        <w:t>-10</w:t>
      </w:r>
      <w:r>
        <w:t xml:space="preserve"> </w:t>
      </w:r>
    </w:p>
    <w:p w14:paraId="3348AB7A" w14:textId="23C9ECC6" w:rsidR="00F641D2" w:rsidRPr="00DD4C1D" w:rsidRDefault="001478F8" w:rsidP="002C0189">
      <w:pPr>
        <w:rPr>
          <w:b/>
          <w:bCs/>
        </w:rPr>
      </w:pPr>
      <w:r>
        <w:t xml:space="preserve">    </w:t>
      </w:r>
      <w:r w:rsidR="00DC60E6" w:rsidRPr="00DD4C1D">
        <w:rPr>
          <w:bCs/>
        </w:rPr>
        <w:t>„</w:t>
      </w:r>
      <w:r w:rsidR="002A2B04" w:rsidRPr="00DD4C1D">
        <w:rPr>
          <w:b/>
          <w:bCs/>
        </w:rPr>
        <w:t>Aber</w:t>
      </w:r>
      <w:r>
        <w:rPr>
          <w:b/>
          <w:bCs/>
        </w:rPr>
        <w:t xml:space="preserve"> </w:t>
      </w:r>
      <w:r w:rsidR="002A2B04" w:rsidRPr="00DD4C1D">
        <w:rPr>
          <w:b/>
          <w:bCs/>
        </w:rPr>
        <w:t>die,</w:t>
      </w:r>
      <w:r>
        <w:rPr>
          <w:b/>
          <w:bCs/>
        </w:rPr>
        <w:t xml:space="preserve"> </w:t>
      </w:r>
      <w:r w:rsidR="002A2B04" w:rsidRPr="00DD4C1D">
        <w:rPr>
          <w:b/>
          <w:bCs/>
        </w:rPr>
        <w:t>die</w:t>
      </w:r>
      <w:r>
        <w:rPr>
          <w:b/>
          <w:bCs/>
        </w:rPr>
        <w:t xml:space="preserve"> </w:t>
      </w:r>
      <w:r w:rsidR="002A2B04" w:rsidRPr="00DD4C1D">
        <w:rPr>
          <w:b/>
          <w:bCs/>
        </w:rPr>
        <w:t>reich</w:t>
      </w:r>
      <w:r>
        <w:rPr>
          <w:b/>
          <w:bCs/>
        </w:rPr>
        <w:t xml:space="preserve"> </w:t>
      </w:r>
      <w:r w:rsidR="002A2B04" w:rsidRPr="00DD4C1D">
        <w:rPr>
          <w:b/>
          <w:bCs/>
        </w:rPr>
        <w:t>zu</w:t>
      </w:r>
      <w:r>
        <w:rPr>
          <w:b/>
          <w:bCs/>
        </w:rPr>
        <w:t xml:space="preserve"> </w:t>
      </w:r>
      <w:r w:rsidR="002A2B04" w:rsidRPr="00DD4C1D">
        <w:rPr>
          <w:b/>
          <w:bCs/>
        </w:rPr>
        <w:t>werden</w:t>
      </w:r>
      <w:r>
        <w:rPr>
          <w:b/>
          <w:bCs/>
        </w:rPr>
        <w:t xml:space="preserve"> </w:t>
      </w:r>
      <w:r w:rsidR="002A2B04" w:rsidRPr="00DD4C1D">
        <w:rPr>
          <w:b/>
          <w:bCs/>
        </w:rPr>
        <w:t>beabsichtigen,</w:t>
      </w:r>
      <w:r>
        <w:rPr>
          <w:b/>
          <w:bCs/>
        </w:rPr>
        <w:t xml:space="preserve"> </w:t>
      </w:r>
      <w:r w:rsidR="002A2B04" w:rsidRPr="00DD4C1D">
        <w:rPr>
          <w:b/>
          <w:bCs/>
        </w:rPr>
        <w:t>fallen</w:t>
      </w:r>
      <w:r>
        <w:rPr>
          <w:b/>
          <w:bCs/>
        </w:rPr>
        <w:t xml:space="preserve"> </w:t>
      </w:r>
      <w:r w:rsidR="002A2B04" w:rsidRPr="00DD4C1D">
        <w:rPr>
          <w:b/>
          <w:bCs/>
        </w:rPr>
        <w:t>in</w:t>
      </w:r>
      <w:r>
        <w:rPr>
          <w:b/>
          <w:bCs/>
        </w:rPr>
        <w:t xml:space="preserve"> </w:t>
      </w:r>
      <w:r w:rsidR="002A2B04" w:rsidRPr="00DD4C1D">
        <w:rPr>
          <w:b/>
          <w:bCs/>
        </w:rPr>
        <w:t>Versuchung</w:t>
      </w:r>
      <w:r>
        <w:rPr>
          <w:b/>
          <w:bCs/>
        </w:rPr>
        <w:t xml:space="preserve"> </w:t>
      </w:r>
      <w:r w:rsidR="002A2B04" w:rsidRPr="00DD4C1D">
        <w:rPr>
          <w:b/>
          <w:bCs/>
        </w:rPr>
        <w:t>und</w:t>
      </w:r>
      <w:r>
        <w:rPr>
          <w:b/>
          <w:bCs/>
        </w:rPr>
        <w:t xml:space="preserve"> </w:t>
      </w:r>
      <w:r w:rsidR="002A2B04" w:rsidRPr="00DD4C1D">
        <w:rPr>
          <w:b/>
          <w:bCs/>
          <w:color w:val="003300"/>
        </w:rPr>
        <w:t>[in]</w:t>
      </w:r>
      <w:r>
        <w:rPr>
          <w:b/>
          <w:bCs/>
        </w:rPr>
        <w:t xml:space="preserve"> </w:t>
      </w:r>
      <w:r w:rsidR="002A2B04" w:rsidRPr="00DD4C1D">
        <w:rPr>
          <w:b/>
          <w:bCs/>
        </w:rPr>
        <w:t>eine</w:t>
      </w:r>
      <w:r>
        <w:rPr>
          <w:b/>
          <w:bCs/>
        </w:rPr>
        <w:t xml:space="preserve"> </w:t>
      </w:r>
      <w:r w:rsidR="002A2B04" w:rsidRPr="00DD4C1D">
        <w:rPr>
          <w:b/>
          <w:bCs/>
        </w:rPr>
        <w:t>Schlinge</w:t>
      </w:r>
      <w:r>
        <w:rPr>
          <w:b/>
          <w:bCs/>
        </w:rPr>
        <w:t xml:space="preserve"> </w:t>
      </w:r>
      <w:r w:rsidR="002A2B04" w:rsidRPr="00DD4C1D">
        <w:rPr>
          <w:b/>
          <w:bCs/>
        </w:rPr>
        <w:t>und</w:t>
      </w:r>
      <w:r>
        <w:rPr>
          <w:b/>
          <w:bCs/>
        </w:rPr>
        <w:t xml:space="preserve"> </w:t>
      </w:r>
      <w:r w:rsidR="002A2B04" w:rsidRPr="00DD4C1D">
        <w:rPr>
          <w:b/>
          <w:bCs/>
          <w:color w:val="003300"/>
        </w:rPr>
        <w:t>[in]</w:t>
      </w:r>
      <w:r>
        <w:rPr>
          <w:b/>
          <w:bCs/>
        </w:rPr>
        <w:t xml:space="preserve"> </w:t>
      </w:r>
      <w:r w:rsidR="002A2B04" w:rsidRPr="00DD4C1D">
        <w:rPr>
          <w:b/>
          <w:bCs/>
        </w:rPr>
        <w:t>viele</w:t>
      </w:r>
      <w:r>
        <w:rPr>
          <w:b/>
          <w:bCs/>
        </w:rPr>
        <w:t xml:space="preserve"> </w:t>
      </w:r>
      <w:r w:rsidR="002A2B04" w:rsidRPr="00DD4C1D">
        <w:rPr>
          <w:b/>
          <w:bCs/>
        </w:rPr>
        <w:t>sinnlose</w:t>
      </w:r>
      <w:r>
        <w:rPr>
          <w:b/>
          <w:bCs/>
        </w:rPr>
        <w:t xml:space="preserve"> </w:t>
      </w:r>
      <w:r w:rsidR="002A2B04" w:rsidRPr="00DD4C1D">
        <w:rPr>
          <w:b/>
          <w:bCs/>
        </w:rPr>
        <w:t>und</w:t>
      </w:r>
      <w:r>
        <w:rPr>
          <w:b/>
          <w:bCs/>
        </w:rPr>
        <w:t xml:space="preserve"> </w:t>
      </w:r>
      <w:r w:rsidR="002A2B04" w:rsidRPr="00DD4C1D">
        <w:rPr>
          <w:b/>
          <w:bCs/>
        </w:rPr>
        <w:t>schädliche</w:t>
      </w:r>
      <w:r>
        <w:rPr>
          <w:b/>
          <w:bCs/>
        </w:rPr>
        <w:t xml:space="preserve"> </w:t>
      </w:r>
      <w:r w:rsidR="002A2B04" w:rsidRPr="00DD4C1D">
        <w:rPr>
          <w:b/>
          <w:bCs/>
        </w:rPr>
        <w:t>Lüste,</w:t>
      </w:r>
      <w:r>
        <w:rPr>
          <w:b/>
          <w:bCs/>
        </w:rPr>
        <w:t xml:space="preserve"> </w:t>
      </w:r>
      <w:r w:rsidR="002A2B04" w:rsidRPr="00DD4C1D">
        <w:rPr>
          <w:b/>
          <w:bCs/>
        </w:rPr>
        <w:t>welche</w:t>
      </w:r>
      <w:r>
        <w:rPr>
          <w:b/>
          <w:bCs/>
        </w:rPr>
        <w:t xml:space="preserve"> </w:t>
      </w:r>
      <w:r w:rsidR="002A2B04" w:rsidRPr="00DD4C1D">
        <w:rPr>
          <w:b/>
          <w:bCs/>
        </w:rPr>
        <w:t>die</w:t>
      </w:r>
      <w:r>
        <w:rPr>
          <w:b/>
          <w:bCs/>
        </w:rPr>
        <w:t xml:space="preserve"> </w:t>
      </w:r>
      <w:r w:rsidR="002A2B04" w:rsidRPr="00DD4C1D">
        <w:rPr>
          <w:b/>
          <w:bCs/>
        </w:rPr>
        <w:t>Menschen</w:t>
      </w:r>
      <w:r>
        <w:rPr>
          <w:b/>
          <w:bCs/>
        </w:rPr>
        <w:t xml:space="preserve"> </w:t>
      </w:r>
      <w:r w:rsidR="002A2B04" w:rsidRPr="00DD4C1D">
        <w:rPr>
          <w:b/>
          <w:bCs/>
        </w:rPr>
        <w:t>in</w:t>
      </w:r>
      <w:r>
        <w:rPr>
          <w:b/>
          <w:bCs/>
        </w:rPr>
        <w:t xml:space="preserve"> </w:t>
      </w:r>
      <w:r w:rsidR="002A2B04" w:rsidRPr="00DD4C1D">
        <w:rPr>
          <w:b/>
          <w:bCs/>
        </w:rPr>
        <w:t>Ruin</w:t>
      </w:r>
      <w:r>
        <w:rPr>
          <w:b/>
          <w:bCs/>
        </w:rPr>
        <w:t xml:space="preserve"> </w:t>
      </w:r>
      <w:r w:rsidR="002A2B04" w:rsidRPr="00DD4C1D">
        <w:rPr>
          <w:b/>
          <w:bCs/>
        </w:rPr>
        <w:t>und</w:t>
      </w:r>
      <w:r>
        <w:rPr>
          <w:b/>
          <w:bCs/>
        </w:rPr>
        <w:t xml:space="preserve"> </w:t>
      </w:r>
      <w:r w:rsidR="002A2B04" w:rsidRPr="00DD4C1D">
        <w:rPr>
          <w:b/>
          <w:bCs/>
        </w:rPr>
        <w:t>Untergang</w:t>
      </w:r>
      <w:r>
        <w:rPr>
          <w:b/>
          <w:bCs/>
        </w:rPr>
        <w:t xml:space="preserve"> </w:t>
      </w:r>
      <w:r w:rsidR="002A2B04" w:rsidRPr="00DD4C1D">
        <w:rPr>
          <w:b/>
          <w:bCs/>
        </w:rPr>
        <w:t>hineinstürzen;</w:t>
      </w:r>
      <w:r>
        <w:t xml:space="preserve"> </w:t>
      </w:r>
      <w:r w:rsidR="002A2B04" w:rsidRPr="00DD4C1D">
        <w:rPr>
          <w:b/>
          <w:bCs/>
        </w:rPr>
        <w:t>denn</w:t>
      </w:r>
      <w:r>
        <w:rPr>
          <w:b/>
          <w:bCs/>
        </w:rPr>
        <w:t xml:space="preserve"> </w:t>
      </w:r>
      <w:r w:rsidR="002A2B04" w:rsidRPr="00DD4C1D">
        <w:rPr>
          <w:b/>
          <w:bCs/>
        </w:rPr>
        <w:t>eine</w:t>
      </w:r>
      <w:r>
        <w:rPr>
          <w:b/>
          <w:bCs/>
        </w:rPr>
        <w:t xml:space="preserve"> </w:t>
      </w:r>
      <w:r w:rsidR="002A2B04" w:rsidRPr="00DD4C1D">
        <w:rPr>
          <w:b/>
          <w:bCs/>
        </w:rPr>
        <w:t>Wurzel</w:t>
      </w:r>
      <w:r>
        <w:rPr>
          <w:b/>
          <w:bCs/>
        </w:rPr>
        <w:t xml:space="preserve"> </w:t>
      </w:r>
      <w:r w:rsidR="002A2B04" w:rsidRPr="00DD4C1D">
        <w:rPr>
          <w:b/>
          <w:bCs/>
        </w:rPr>
        <w:t>alles</w:t>
      </w:r>
      <w:r>
        <w:rPr>
          <w:b/>
          <w:bCs/>
        </w:rPr>
        <w:t xml:space="preserve"> </w:t>
      </w:r>
      <w:r w:rsidR="002A2B04" w:rsidRPr="00DD4C1D">
        <w:rPr>
          <w:b/>
          <w:bCs/>
        </w:rPr>
        <w:t>Bösen</w:t>
      </w:r>
      <w:r>
        <w:rPr>
          <w:b/>
          <w:bCs/>
        </w:rPr>
        <w:t xml:space="preserve"> </w:t>
      </w:r>
      <w:r w:rsidR="002A2B04" w:rsidRPr="00DD4C1D">
        <w:rPr>
          <w:b/>
          <w:bCs/>
        </w:rPr>
        <w:t>ist</w:t>
      </w:r>
      <w:r>
        <w:rPr>
          <w:b/>
          <w:bCs/>
        </w:rPr>
        <w:t xml:space="preserve"> </w:t>
      </w:r>
      <w:r w:rsidR="002A2B04" w:rsidRPr="00DD4C1D">
        <w:rPr>
          <w:b/>
          <w:bCs/>
        </w:rPr>
        <w:t>die</w:t>
      </w:r>
      <w:r>
        <w:rPr>
          <w:b/>
          <w:bCs/>
        </w:rPr>
        <w:t xml:space="preserve"> </w:t>
      </w:r>
      <w:r w:rsidR="002A2B04" w:rsidRPr="00DD4C1D">
        <w:rPr>
          <w:b/>
          <w:bCs/>
        </w:rPr>
        <w:t>Geldliebe,</w:t>
      </w:r>
      <w:r>
        <w:rPr>
          <w:b/>
          <w:bCs/>
        </w:rPr>
        <w:t xml:space="preserve"> </w:t>
      </w:r>
      <w:r w:rsidR="002A2B04" w:rsidRPr="00DD4C1D">
        <w:rPr>
          <w:b/>
          <w:bCs/>
        </w:rPr>
        <w:t>nach</w:t>
      </w:r>
      <w:r>
        <w:rPr>
          <w:b/>
          <w:bCs/>
        </w:rPr>
        <w:t xml:space="preserve"> </w:t>
      </w:r>
      <w:r w:rsidR="002A2B04" w:rsidRPr="00DD4C1D">
        <w:rPr>
          <w:b/>
          <w:bCs/>
        </w:rPr>
        <w:t>der</w:t>
      </w:r>
      <w:r>
        <w:rPr>
          <w:b/>
          <w:bCs/>
        </w:rPr>
        <w:t xml:space="preserve"> </w:t>
      </w:r>
      <w:r w:rsidR="002A2B04" w:rsidRPr="00DD4C1D">
        <w:rPr>
          <w:b/>
          <w:bCs/>
        </w:rPr>
        <w:t>einige</w:t>
      </w:r>
      <w:r>
        <w:rPr>
          <w:b/>
          <w:bCs/>
        </w:rPr>
        <w:t xml:space="preserve"> </w:t>
      </w:r>
      <w:r w:rsidR="002A2B04" w:rsidRPr="00DD4C1D">
        <w:rPr>
          <w:b/>
          <w:bCs/>
        </w:rPr>
        <w:t>getrachtet</w:t>
      </w:r>
      <w:r>
        <w:rPr>
          <w:b/>
          <w:bCs/>
        </w:rPr>
        <w:t xml:space="preserve"> </w:t>
      </w:r>
      <w:r w:rsidR="002A2B04" w:rsidRPr="00DD4C1D">
        <w:rPr>
          <w:b/>
          <w:bCs/>
        </w:rPr>
        <w:t>haben</w:t>
      </w:r>
      <w:r>
        <w:rPr>
          <w:b/>
          <w:bCs/>
        </w:rPr>
        <w:t xml:space="preserve"> </w:t>
      </w:r>
      <w:r w:rsidR="002A2B04" w:rsidRPr="00DD4C1D">
        <w:rPr>
          <w:b/>
          <w:bCs/>
        </w:rPr>
        <w:t>und</w:t>
      </w:r>
      <w:r>
        <w:rPr>
          <w:b/>
          <w:bCs/>
        </w:rPr>
        <w:t xml:space="preserve"> </w:t>
      </w:r>
      <w:r w:rsidR="002A2B04" w:rsidRPr="00DD4C1D">
        <w:rPr>
          <w:b/>
          <w:bCs/>
          <w:spacing w:val="34"/>
        </w:rPr>
        <w:t>von</w:t>
      </w:r>
      <w:r>
        <w:rPr>
          <w:b/>
          <w:bCs/>
          <w:spacing w:val="34"/>
        </w:rPr>
        <w:t xml:space="preserve"> </w:t>
      </w:r>
      <w:r w:rsidR="002A2B04" w:rsidRPr="00DD4C1D">
        <w:rPr>
          <w:b/>
          <w:bCs/>
          <w:spacing w:val="34"/>
        </w:rPr>
        <w:t>dem</w:t>
      </w:r>
      <w:r>
        <w:rPr>
          <w:b/>
          <w:bCs/>
          <w:spacing w:val="34"/>
        </w:rPr>
        <w:t xml:space="preserve"> </w:t>
      </w:r>
      <w:r w:rsidR="002A2B04" w:rsidRPr="00DD4C1D">
        <w:rPr>
          <w:b/>
          <w:bCs/>
          <w:spacing w:val="34"/>
        </w:rPr>
        <w:t>Glauben</w:t>
      </w:r>
      <w:r>
        <w:rPr>
          <w:b/>
          <w:bCs/>
          <w:spacing w:val="34"/>
        </w:rPr>
        <w:t xml:space="preserve"> </w:t>
      </w:r>
      <w:r w:rsidR="002A2B04" w:rsidRPr="00DD4C1D">
        <w:rPr>
          <w:b/>
          <w:bCs/>
          <w:spacing w:val="34"/>
        </w:rPr>
        <w:t>abgeirrt</w:t>
      </w:r>
      <w:r>
        <w:rPr>
          <w:b/>
          <w:bCs/>
          <w:spacing w:val="34"/>
        </w:rPr>
        <w:t xml:space="preserve"> </w:t>
      </w:r>
      <w:r w:rsidR="002A2B04" w:rsidRPr="00DD4C1D">
        <w:rPr>
          <w:b/>
          <w:bCs/>
          <w:spacing w:val="34"/>
        </w:rPr>
        <w:t>sind</w:t>
      </w:r>
      <w:r>
        <w:rPr>
          <w:b/>
          <w:bCs/>
        </w:rPr>
        <w:t xml:space="preserve"> </w:t>
      </w:r>
      <w:r w:rsidR="002A2B04" w:rsidRPr="00DD4C1D">
        <w:rPr>
          <w:b/>
          <w:bCs/>
        </w:rPr>
        <w:t>und</w:t>
      </w:r>
      <w:r>
        <w:rPr>
          <w:b/>
          <w:bCs/>
        </w:rPr>
        <w:t xml:space="preserve"> </w:t>
      </w:r>
      <w:r w:rsidR="002A2B04" w:rsidRPr="00DD4C1D">
        <w:rPr>
          <w:b/>
          <w:bCs/>
        </w:rPr>
        <w:t>sich</w:t>
      </w:r>
      <w:r>
        <w:rPr>
          <w:b/>
          <w:bCs/>
        </w:rPr>
        <w:t xml:space="preserve"> </w:t>
      </w:r>
      <w:r w:rsidR="002A2B04" w:rsidRPr="00DD4C1D">
        <w:rPr>
          <w:b/>
          <w:bCs/>
        </w:rPr>
        <w:t>selbst</w:t>
      </w:r>
      <w:r>
        <w:rPr>
          <w:b/>
          <w:bCs/>
        </w:rPr>
        <w:t xml:space="preserve"> </w:t>
      </w:r>
      <w:r w:rsidR="002A2B04" w:rsidRPr="00DD4C1D">
        <w:rPr>
          <w:b/>
          <w:bCs/>
        </w:rPr>
        <w:t>mit</w:t>
      </w:r>
      <w:r>
        <w:rPr>
          <w:b/>
          <w:bCs/>
        </w:rPr>
        <w:t xml:space="preserve"> </w:t>
      </w:r>
      <w:r w:rsidR="002A2B04" w:rsidRPr="00DD4C1D">
        <w:rPr>
          <w:b/>
          <w:bCs/>
        </w:rPr>
        <w:t>vielen</w:t>
      </w:r>
      <w:r>
        <w:rPr>
          <w:b/>
          <w:bCs/>
        </w:rPr>
        <w:t xml:space="preserve"> </w:t>
      </w:r>
      <w:r w:rsidR="002A2B04" w:rsidRPr="00DD4C1D">
        <w:rPr>
          <w:b/>
          <w:bCs/>
        </w:rPr>
        <w:t>Schmerzen</w:t>
      </w:r>
      <w:r>
        <w:rPr>
          <w:b/>
          <w:bCs/>
        </w:rPr>
        <w:t xml:space="preserve"> </w:t>
      </w:r>
      <w:r w:rsidR="002A2B04" w:rsidRPr="00DD4C1D">
        <w:rPr>
          <w:b/>
          <w:bCs/>
        </w:rPr>
        <w:t>durchbohrt</w:t>
      </w:r>
      <w:r>
        <w:rPr>
          <w:b/>
          <w:bCs/>
        </w:rPr>
        <w:t xml:space="preserve"> </w:t>
      </w:r>
      <w:r w:rsidR="002A2B04" w:rsidRPr="00DD4C1D">
        <w:rPr>
          <w:b/>
          <w:bCs/>
        </w:rPr>
        <w:t>haben.”</w:t>
      </w:r>
      <w:r>
        <w:rPr>
          <w:b/>
          <w:bCs/>
        </w:rPr>
        <w:t xml:space="preserve"> </w:t>
      </w:r>
    </w:p>
    <w:p w14:paraId="05E72451" w14:textId="2334257C" w:rsidR="00F641D2" w:rsidRPr="00DD4C1D" w:rsidRDefault="001478F8" w:rsidP="002C0189">
      <w:r>
        <w:rPr>
          <w:b/>
          <w:bCs/>
        </w:rPr>
        <w:t xml:space="preserve">    </w:t>
      </w:r>
      <w:r w:rsidR="00F863AD" w:rsidRPr="00DD4C1D">
        <w:t>Die</w:t>
      </w:r>
      <w:r>
        <w:t xml:space="preserve"> </w:t>
      </w:r>
      <w:r w:rsidR="00F863AD" w:rsidRPr="00DD4C1D">
        <w:t>sind</w:t>
      </w:r>
      <w:r>
        <w:t xml:space="preserve"> </w:t>
      </w:r>
      <w:r w:rsidR="00F863AD" w:rsidRPr="00DD4C1D">
        <w:t>vom</w:t>
      </w:r>
      <w:r>
        <w:t xml:space="preserve"> </w:t>
      </w:r>
      <w:r w:rsidR="00F863AD" w:rsidRPr="00DD4C1D">
        <w:t>Glauben</w:t>
      </w:r>
      <w:r>
        <w:t xml:space="preserve"> </w:t>
      </w:r>
      <w:r w:rsidR="00F863AD" w:rsidRPr="00DD4C1D">
        <w:t>abgeirrt.</w:t>
      </w:r>
      <w:r>
        <w:t xml:space="preserve"> </w:t>
      </w:r>
      <w:r w:rsidR="00F863AD" w:rsidRPr="00DD4C1D">
        <w:t>Es</w:t>
      </w:r>
      <w:r>
        <w:t xml:space="preserve"> </w:t>
      </w:r>
      <w:r w:rsidR="002A2B04" w:rsidRPr="00DD4C1D">
        <w:t>scheint,</w:t>
      </w:r>
      <w:r>
        <w:t xml:space="preserve"> </w:t>
      </w:r>
      <w:r w:rsidR="002A2B04" w:rsidRPr="00DD4C1D">
        <w:t>dass</w:t>
      </w:r>
      <w:r>
        <w:t xml:space="preserve"> </w:t>
      </w:r>
      <w:r w:rsidR="002A2B04" w:rsidRPr="00DD4C1D">
        <w:t>es</w:t>
      </w:r>
      <w:r>
        <w:t xml:space="preserve"> </w:t>
      </w:r>
      <w:r w:rsidR="002A2B04" w:rsidRPr="00DD4C1D">
        <w:t>sich</w:t>
      </w:r>
      <w:r>
        <w:t xml:space="preserve"> </w:t>
      </w:r>
      <w:r w:rsidR="002A2B04" w:rsidRPr="00DD4C1D">
        <w:t>um</w:t>
      </w:r>
      <w:r>
        <w:t xml:space="preserve"> </w:t>
      </w:r>
      <w:r w:rsidR="002A2B04" w:rsidRPr="00DD4C1D">
        <w:t>solche</w:t>
      </w:r>
      <w:r>
        <w:t xml:space="preserve"> </w:t>
      </w:r>
      <w:r w:rsidR="002A2B04" w:rsidRPr="00DD4C1D">
        <w:t>handelt,</w:t>
      </w:r>
      <w:r>
        <w:t xml:space="preserve"> </w:t>
      </w:r>
      <w:r w:rsidR="002A2B04" w:rsidRPr="00DD4C1D">
        <w:t>die</w:t>
      </w:r>
      <w:r>
        <w:t xml:space="preserve"> </w:t>
      </w:r>
      <w:r w:rsidR="002A2B04" w:rsidRPr="00DD4C1D">
        <w:t>früher</w:t>
      </w:r>
      <w:r>
        <w:t xml:space="preserve"> </w:t>
      </w:r>
      <w:r w:rsidR="002A2B04" w:rsidRPr="00DD4C1D">
        <w:t>Gläubige</w:t>
      </w:r>
      <w:r>
        <w:t xml:space="preserve"> </w:t>
      </w:r>
      <w:r w:rsidR="002A2B04" w:rsidRPr="00DD4C1D">
        <w:t>waren</w:t>
      </w:r>
      <w:r w:rsidR="007D2C91" w:rsidRPr="00DD4C1D">
        <w:t>.</w:t>
      </w:r>
      <w:r>
        <w:t xml:space="preserve"> </w:t>
      </w:r>
      <w:r w:rsidR="007D2C91" w:rsidRPr="00DD4C1D">
        <w:t>Vgl.</w:t>
      </w:r>
      <w:r>
        <w:t xml:space="preserve"> </w:t>
      </w:r>
      <w:r w:rsidR="002A2B04" w:rsidRPr="00DD4C1D">
        <w:t>den</w:t>
      </w:r>
      <w:r>
        <w:t xml:space="preserve"> </w:t>
      </w:r>
      <w:r w:rsidR="001F17DC" w:rsidRPr="00DD4C1D">
        <w:t>Gegensatz,</w:t>
      </w:r>
      <w:r>
        <w:t xml:space="preserve"> </w:t>
      </w:r>
      <w:r w:rsidR="001F17DC" w:rsidRPr="00DD4C1D">
        <w:t>V.</w:t>
      </w:r>
      <w:r>
        <w:t xml:space="preserve"> </w:t>
      </w:r>
      <w:r w:rsidR="001F17DC" w:rsidRPr="00DD4C1D">
        <w:t>11.</w:t>
      </w:r>
      <w:r w:rsidR="002A2B04" w:rsidRPr="00DD4C1D">
        <w:t>12:</w:t>
      </w:r>
      <w:r>
        <w:t xml:space="preserve"> </w:t>
      </w:r>
    </w:p>
    <w:p w14:paraId="0F68E55C" w14:textId="394A86C7" w:rsidR="00F641D2" w:rsidRPr="00DD4C1D" w:rsidRDefault="001478F8" w:rsidP="002C0189">
      <w:r>
        <w:t xml:space="preserve">    </w:t>
      </w:r>
      <w:r w:rsidR="00DC60E6" w:rsidRPr="00DD4C1D">
        <w:t>„</w:t>
      </w:r>
      <w:r w:rsidR="002A2B04" w:rsidRPr="00DD4C1D">
        <w:rPr>
          <w:b/>
          <w:bCs/>
        </w:rPr>
        <w:t>Du</w:t>
      </w:r>
      <w:r>
        <w:rPr>
          <w:b/>
          <w:bCs/>
        </w:rPr>
        <w:t xml:space="preserve"> </w:t>
      </w:r>
      <w:r w:rsidR="002A2B04" w:rsidRPr="00DD4C1D">
        <w:rPr>
          <w:b/>
          <w:bCs/>
        </w:rPr>
        <w:t>aber,</w:t>
      </w:r>
      <w:r>
        <w:rPr>
          <w:b/>
          <w:bCs/>
        </w:rPr>
        <w:t xml:space="preserve"> </w:t>
      </w:r>
      <w:r w:rsidR="002A2B04" w:rsidRPr="00DD4C1D">
        <w:rPr>
          <w:b/>
          <w:bCs/>
        </w:rPr>
        <w:t>o</w:t>
      </w:r>
      <w:r>
        <w:rPr>
          <w:b/>
          <w:bCs/>
        </w:rPr>
        <w:t xml:space="preserve"> </w:t>
      </w:r>
      <w:r w:rsidR="002A2B04" w:rsidRPr="00DD4C1D">
        <w:rPr>
          <w:b/>
          <w:bCs/>
        </w:rPr>
        <w:t>Mensch</w:t>
      </w:r>
      <w:r>
        <w:rPr>
          <w:b/>
          <w:bCs/>
        </w:rPr>
        <w:t xml:space="preserve"> </w:t>
      </w:r>
      <w:r w:rsidR="002A2B04" w:rsidRPr="00DD4C1D">
        <w:rPr>
          <w:b/>
          <w:bCs/>
        </w:rPr>
        <w:t>Gottes,</w:t>
      </w:r>
      <w:r>
        <w:rPr>
          <w:b/>
          <w:bCs/>
        </w:rPr>
        <w:t xml:space="preserve"> </w:t>
      </w:r>
      <w:r w:rsidR="002A2B04" w:rsidRPr="00DD4C1D">
        <w:rPr>
          <w:b/>
          <w:bCs/>
        </w:rPr>
        <w:t>fliehe</w:t>
      </w:r>
      <w:r>
        <w:rPr>
          <w:b/>
          <w:bCs/>
        </w:rPr>
        <w:t xml:space="preserve"> </w:t>
      </w:r>
      <w:r w:rsidR="00F863AD" w:rsidRPr="00DD4C1D">
        <w:rPr>
          <w:b/>
          <w:bCs/>
        </w:rPr>
        <w:t>‹</w:t>
      </w:r>
      <w:r w:rsidR="002A2B04" w:rsidRPr="00DD4C1D">
        <w:rPr>
          <w:b/>
          <w:bCs/>
        </w:rPr>
        <w:t>beständig</w:t>
      </w:r>
      <w:r w:rsidR="00F863AD" w:rsidRPr="00DD4C1D">
        <w:rPr>
          <w:b/>
          <w:bCs/>
        </w:rPr>
        <w:t>›</w:t>
      </w:r>
      <w:r>
        <w:rPr>
          <w:b/>
          <w:bCs/>
        </w:rPr>
        <w:t xml:space="preserve"> </w:t>
      </w:r>
      <w:r w:rsidR="002A2B04" w:rsidRPr="00DD4C1D">
        <w:rPr>
          <w:b/>
          <w:bCs/>
        </w:rPr>
        <w:t>von</w:t>
      </w:r>
      <w:r>
        <w:rPr>
          <w:b/>
          <w:bCs/>
        </w:rPr>
        <w:t xml:space="preserve"> </w:t>
      </w:r>
      <w:r w:rsidR="002A2B04" w:rsidRPr="00DD4C1D">
        <w:rPr>
          <w:b/>
          <w:bCs/>
        </w:rPr>
        <w:t>diesen</w:t>
      </w:r>
      <w:r>
        <w:rPr>
          <w:b/>
          <w:bCs/>
        </w:rPr>
        <w:t xml:space="preserve"> </w:t>
      </w:r>
      <w:r w:rsidR="002A2B04" w:rsidRPr="00DD4C1D">
        <w:rPr>
          <w:b/>
          <w:bCs/>
        </w:rPr>
        <w:t>[Dingen]!</w:t>
      </w:r>
      <w:r>
        <w:rPr>
          <w:b/>
          <w:bCs/>
        </w:rPr>
        <w:t xml:space="preserve"> </w:t>
      </w:r>
      <w:r w:rsidR="002A2B04" w:rsidRPr="00DD4C1D">
        <w:rPr>
          <w:b/>
          <w:bCs/>
        </w:rPr>
        <w:t>Jage</w:t>
      </w:r>
      <w:r>
        <w:rPr>
          <w:b/>
          <w:bCs/>
        </w:rPr>
        <w:t xml:space="preserve"> </w:t>
      </w:r>
      <w:r w:rsidR="00F863AD" w:rsidRPr="00DD4C1D">
        <w:rPr>
          <w:b/>
          <w:bCs/>
        </w:rPr>
        <w:t>‹</w:t>
      </w:r>
      <w:r w:rsidR="002A2B04" w:rsidRPr="00DD4C1D">
        <w:rPr>
          <w:b/>
          <w:bCs/>
        </w:rPr>
        <w:t>fortwährend</w:t>
      </w:r>
      <w:r w:rsidR="00F863AD" w:rsidRPr="00DD4C1D">
        <w:rPr>
          <w:b/>
          <w:bCs/>
        </w:rPr>
        <w:t>›</w:t>
      </w:r>
      <w:r>
        <w:rPr>
          <w:b/>
          <w:bCs/>
        </w:rPr>
        <w:t xml:space="preserve"> </w:t>
      </w:r>
      <w:r w:rsidR="002A2B04" w:rsidRPr="00DD4C1D">
        <w:rPr>
          <w:b/>
          <w:bCs/>
        </w:rPr>
        <w:t>nach</w:t>
      </w:r>
      <w:r>
        <w:rPr>
          <w:b/>
          <w:bCs/>
        </w:rPr>
        <w:t xml:space="preserve"> </w:t>
      </w:r>
      <w:r w:rsidR="002A2B04" w:rsidRPr="00DD4C1D">
        <w:rPr>
          <w:b/>
          <w:bCs/>
        </w:rPr>
        <w:t>Gerechtigkeit,</w:t>
      </w:r>
      <w:r>
        <w:rPr>
          <w:b/>
          <w:bCs/>
        </w:rPr>
        <w:t xml:space="preserve"> </w:t>
      </w:r>
      <w:r w:rsidR="002A2B04" w:rsidRPr="00DD4C1D">
        <w:rPr>
          <w:b/>
          <w:bCs/>
        </w:rPr>
        <w:t>rechter</w:t>
      </w:r>
      <w:r>
        <w:rPr>
          <w:b/>
          <w:bCs/>
        </w:rPr>
        <w:t xml:space="preserve"> </w:t>
      </w:r>
      <w:r w:rsidR="002A2B04" w:rsidRPr="00DD4C1D">
        <w:rPr>
          <w:b/>
          <w:bCs/>
        </w:rPr>
        <w:t>Ehrfurcht,</w:t>
      </w:r>
      <w:r>
        <w:rPr>
          <w:b/>
          <w:bCs/>
        </w:rPr>
        <w:t xml:space="preserve"> </w:t>
      </w:r>
      <w:r w:rsidR="002A2B04" w:rsidRPr="00DD4C1D">
        <w:rPr>
          <w:b/>
          <w:bCs/>
        </w:rPr>
        <w:t>Glauben,</w:t>
      </w:r>
      <w:r>
        <w:rPr>
          <w:b/>
          <w:bCs/>
        </w:rPr>
        <w:t xml:space="preserve"> </w:t>
      </w:r>
      <w:r w:rsidR="002A2B04" w:rsidRPr="00DD4C1D">
        <w:rPr>
          <w:b/>
          <w:bCs/>
        </w:rPr>
        <w:t>Liebe,</w:t>
      </w:r>
      <w:r>
        <w:rPr>
          <w:b/>
          <w:bCs/>
        </w:rPr>
        <w:t xml:space="preserve"> </w:t>
      </w:r>
      <w:r w:rsidR="002A2B04" w:rsidRPr="00DD4C1D">
        <w:rPr>
          <w:b/>
          <w:bCs/>
        </w:rPr>
        <w:t>Ausdauer,</w:t>
      </w:r>
      <w:r>
        <w:rPr>
          <w:b/>
          <w:bCs/>
        </w:rPr>
        <w:t xml:space="preserve"> </w:t>
      </w:r>
      <w:r w:rsidR="002A2B04" w:rsidRPr="00DD4C1D">
        <w:rPr>
          <w:b/>
          <w:bCs/>
        </w:rPr>
        <w:t>Sanftmut.</w:t>
      </w:r>
      <w:r>
        <w:rPr>
          <w:b/>
          <w:bCs/>
        </w:rPr>
        <w:t xml:space="preserve"> </w:t>
      </w:r>
      <w:r w:rsidR="002A2B04" w:rsidRPr="00DD4C1D">
        <w:rPr>
          <w:b/>
          <w:bCs/>
        </w:rPr>
        <w:t>Kämpfe</w:t>
      </w:r>
      <w:r>
        <w:rPr>
          <w:b/>
          <w:bCs/>
        </w:rPr>
        <w:t xml:space="preserve"> </w:t>
      </w:r>
      <w:r w:rsidR="002A2B04" w:rsidRPr="00DD4C1D">
        <w:rPr>
          <w:b/>
          <w:bCs/>
        </w:rPr>
        <w:t>den</w:t>
      </w:r>
      <w:r>
        <w:rPr>
          <w:b/>
          <w:bCs/>
        </w:rPr>
        <w:t xml:space="preserve"> </w:t>
      </w:r>
      <w:r w:rsidR="002A2B04" w:rsidRPr="00DD4C1D">
        <w:rPr>
          <w:b/>
          <w:bCs/>
        </w:rPr>
        <w:t>edlen</w:t>
      </w:r>
      <w:r>
        <w:rPr>
          <w:b/>
          <w:bCs/>
        </w:rPr>
        <w:t xml:space="preserve"> </w:t>
      </w:r>
      <w:r w:rsidR="002A2B04" w:rsidRPr="00DD4C1D">
        <w:rPr>
          <w:b/>
          <w:bCs/>
        </w:rPr>
        <w:t>Kampf</w:t>
      </w:r>
      <w:r>
        <w:rPr>
          <w:b/>
          <w:bCs/>
        </w:rPr>
        <w:t xml:space="preserve"> </w:t>
      </w:r>
      <w:r w:rsidR="002A2B04" w:rsidRPr="00DD4C1D">
        <w:rPr>
          <w:b/>
          <w:bCs/>
        </w:rPr>
        <w:t>des</w:t>
      </w:r>
      <w:r>
        <w:rPr>
          <w:b/>
          <w:bCs/>
        </w:rPr>
        <w:t xml:space="preserve"> </w:t>
      </w:r>
      <w:r w:rsidR="002A2B04" w:rsidRPr="00DD4C1D">
        <w:rPr>
          <w:b/>
          <w:bCs/>
        </w:rPr>
        <w:t>Glaubens.</w:t>
      </w:r>
      <w:r>
        <w:rPr>
          <w:b/>
          <w:bCs/>
        </w:rPr>
        <w:t xml:space="preserve"> </w:t>
      </w:r>
      <w:r w:rsidR="002A2B04" w:rsidRPr="00DD4C1D">
        <w:rPr>
          <w:b/>
          <w:bCs/>
        </w:rPr>
        <w:t>Ergreife</w:t>
      </w:r>
      <w:r>
        <w:rPr>
          <w:b/>
          <w:bCs/>
        </w:rPr>
        <w:t xml:space="preserve"> </w:t>
      </w:r>
      <w:r w:rsidR="002A2B04" w:rsidRPr="00DD4C1D">
        <w:rPr>
          <w:b/>
          <w:bCs/>
        </w:rPr>
        <w:t>das</w:t>
      </w:r>
      <w:r>
        <w:rPr>
          <w:b/>
          <w:bCs/>
        </w:rPr>
        <w:t xml:space="preserve"> </w:t>
      </w:r>
      <w:r w:rsidR="002A2B04" w:rsidRPr="00DD4C1D">
        <w:rPr>
          <w:b/>
          <w:bCs/>
        </w:rPr>
        <w:t>ewige</w:t>
      </w:r>
      <w:r>
        <w:rPr>
          <w:b/>
          <w:bCs/>
        </w:rPr>
        <w:t xml:space="preserve"> </w:t>
      </w:r>
      <w:r w:rsidR="002A2B04" w:rsidRPr="00DD4C1D">
        <w:rPr>
          <w:b/>
          <w:bCs/>
        </w:rPr>
        <w:t>Leben,</w:t>
      </w:r>
      <w:r>
        <w:rPr>
          <w:b/>
          <w:bCs/>
        </w:rPr>
        <w:t xml:space="preserve"> </w:t>
      </w:r>
      <w:r w:rsidR="002A2B04" w:rsidRPr="00DD4C1D">
        <w:rPr>
          <w:b/>
          <w:bCs/>
        </w:rPr>
        <w:t>zu</w:t>
      </w:r>
      <w:r>
        <w:rPr>
          <w:b/>
          <w:bCs/>
        </w:rPr>
        <w:t xml:space="preserve"> </w:t>
      </w:r>
      <w:r w:rsidR="002A2B04" w:rsidRPr="00DD4C1D">
        <w:rPr>
          <w:b/>
          <w:bCs/>
        </w:rPr>
        <w:t>dem</w:t>
      </w:r>
      <w:r>
        <w:rPr>
          <w:b/>
          <w:bCs/>
        </w:rPr>
        <w:t xml:space="preserve"> </w:t>
      </w:r>
      <w:r w:rsidR="002A2B04" w:rsidRPr="00DD4C1D">
        <w:rPr>
          <w:b/>
          <w:bCs/>
        </w:rPr>
        <w:t>du</w:t>
      </w:r>
      <w:r>
        <w:rPr>
          <w:b/>
          <w:bCs/>
        </w:rPr>
        <w:t xml:space="preserve"> </w:t>
      </w:r>
      <w:r w:rsidR="002A2B04" w:rsidRPr="00DD4C1D">
        <w:rPr>
          <w:b/>
          <w:bCs/>
        </w:rPr>
        <w:t>auch</w:t>
      </w:r>
      <w:r>
        <w:rPr>
          <w:b/>
          <w:bCs/>
        </w:rPr>
        <w:t xml:space="preserve"> </w:t>
      </w:r>
      <w:r w:rsidR="002A2B04" w:rsidRPr="00DD4C1D">
        <w:rPr>
          <w:b/>
          <w:bCs/>
        </w:rPr>
        <w:t>gerufen</w:t>
      </w:r>
      <w:r>
        <w:rPr>
          <w:b/>
          <w:bCs/>
        </w:rPr>
        <w:t xml:space="preserve"> </w:t>
      </w:r>
      <w:r w:rsidR="002A2B04" w:rsidRPr="00DD4C1D">
        <w:rPr>
          <w:b/>
          <w:bCs/>
        </w:rPr>
        <w:t>wurdest</w:t>
      </w:r>
      <w:r>
        <w:rPr>
          <w:b/>
          <w:bCs/>
        </w:rPr>
        <w:t xml:space="preserve"> </w:t>
      </w:r>
      <w:r w:rsidR="002A2B04" w:rsidRPr="00DD4C1D">
        <w:rPr>
          <w:b/>
          <w:bCs/>
        </w:rPr>
        <w:t>und</w:t>
      </w:r>
      <w:r>
        <w:rPr>
          <w:b/>
          <w:bCs/>
        </w:rPr>
        <w:t xml:space="preserve"> </w:t>
      </w:r>
      <w:r w:rsidR="002A2B04" w:rsidRPr="00DD4C1D">
        <w:rPr>
          <w:b/>
          <w:bCs/>
          <w:color w:val="003300"/>
        </w:rPr>
        <w:t>[für</w:t>
      </w:r>
      <w:r>
        <w:rPr>
          <w:b/>
          <w:bCs/>
          <w:color w:val="003300"/>
        </w:rPr>
        <w:t xml:space="preserve"> </w:t>
      </w:r>
      <w:r w:rsidR="002A2B04" w:rsidRPr="00DD4C1D">
        <w:rPr>
          <w:b/>
          <w:bCs/>
          <w:color w:val="003300"/>
        </w:rPr>
        <w:t>das</w:t>
      </w:r>
      <w:r>
        <w:rPr>
          <w:b/>
          <w:bCs/>
        </w:rPr>
        <w:t xml:space="preserve"> </w:t>
      </w:r>
      <w:r w:rsidR="002A2B04" w:rsidRPr="00DD4C1D">
        <w:rPr>
          <w:b/>
          <w:bCs/>
          <w:color w:val="003300"/>
        </w:rPr>
        <w:t>du]</w:t>
      </w:r>
      <w:r>
        <w:rPr>
          <w:b/>
          <w:bCs/>
        </w:rPr>
        <w:t xml:space="preserve"> </w:t>
      </w:r>
      <w:r w:rsidR="002A2B04" w:rsidRPr="00DD4C1D">
        <w:rPr>
          <w:b/>
          <w:bCs/>
        </w:rPr>
        <w:t>das</w:t>
      </w:r>
      <w:r>
        <w:rPr>
          <w:b/>
          <w:bCs/>
        </w:rPr>
        <w:t xml:space="preserve"> </w:t>
      </w:r>
      <w:r w:rsidR="002A2B04" w:rsidRPr="00DD4C1D">
        <w:rPr>
          <w:b/>
          <w:bCs/>
        </w:rPr>
        <w:t>edle</w:t>
      </w:r>
      <w:r>
        <w:rPr>
          <w:b/>
          <w:bCs/>
        </w:rPr>
        <w:t xml:space="preserve"> </w:t>
      </w:r>
      <w:r w:rsidR="002A2B04" w:rsidRPr="00DD4C1D">
        <w:rPr>
          <w:b/>
          <w:bCs/>
        </w:rPr>
        <w:t>Bekenntnis</w:t>
      </w:r>
      <w:r>
        <w:rPr>
          <w:b/>
          <w:bCs/>
        </w:rPr>
        <w:t xml:space="preserve"> </w:t>
      </w:r>
      <w:r w:rsidR="002A2B04" w:rsidRPr="00DD4C1D">
        <w:rPr>
          <w:b/>
          <w:bCs/>
        </w:rPr>
        <w:t>vor</w:t>
      </w:r>
      <w:r>
        <w:rPr>
          <w:b/>
          <w:bCs/>
        </w:rPr>
        <w:t xml:space="preserve"> </w:t>
      </w:r>
      <w:r w:rsidR="002A2B04" w:rsidRPr="00DD4C1D">
        <w:rPr>
          <w:b/>
          <w:bCs/>
        </w:rPr>
        <w:t>vielen</w:t>
      </w:r>
      <w:r>
        <w:rPr>
          <w:b/>
          <w:bCs/>
        </w:rPr>
        <w:t xml:space="preserve"> </w:t>
      </w:r>
      <w:r w:rsidR="002A2B04" w:rsidRPr="00DD4C1D">
        <w:rPr>
          <w:b/>
          <w:bCs/>
        </w:rPr>
        <w:t>Zeugen</w:t>
      </w:r>
      <w:r>
        <w:rPr>
          <w:b/>
          <w:bCs/>
        </w:rPr>
        <w:t xml:space="preserve"> </w:t>
      </w:r>
      <w:r w:rsidR="002A2B04" w:rsidRPr="00DD4C1D">
        <w:rPr>
          <w:b/>
          <w:bCs/>
        </w:rPr>
        <w:t>bekanntest</w:t>
      </w:r>
      <w:r w:rsidR="002A2B04" w:rsidRPr="00DD4C1D">
        <w:t>.</w:t>
      </w:r>
      <w:r w:rsidR="00DC60E6" w:rsidRPr="00DD4C1D">
        <w:t>“</w:t>
      </w:r>
      <w:r>
        <w:t xml:space="preserve"> </w:t>
      </w:r>
    </w:p>
    <w:p w14:paraId="4633BB29" w14:textId="77777777" w:rsidR="00BB5A81" w:rsidRPr="00DD4C1D" w:rsidRDefault="00BB5A81" w:rsidP="002C0189"/>
    <w:p w14:paraId="499FEB56" w14:textId="56A0BA5B" w:rsidR="00F641D2" w:rsidRPr="00DD4C1D" w:rsidRDefault="001478F8" w:rsidP="002C0189">
      <w:pPr>
        <w:pStyle w:val="berschrift4"/>
      </w:pPr>
      <w:r>
        <w:t xml:space="preserve">1. Timotheus </w:t>
      </w:r>
      <w:r w:rsidR="002A2B04" w:rsidRPr="00DD4C1D">
        <w:t>6</w:t>
      </w:r>
      <w:r>
        <w:t>, 2</w:t>
      </w:r>
      <w:r w:rsidR="002A2B04" w:rsidRPr="00DD4C1D">
        <w:t>1</w:t>
      </w:r>
      <w:r>
        <w:t xml:space="preserve"> </w:t>
      </w:r>
    </w:p>
    <w:p w14:paraId="17141B1C" w14:textId="5DF12805" w:rsidR="00F641D2" w:rsidRPr="00DD4C1D" w:rsidRDefault="001478F8" w:rsidP="002C0189">
      <w:pPr>
        <w:rPr>
          <w:b/>
          <w:bCs/>
        </w:rPr>
      </w:pPr>
      <w:r>
        <w:t xml:space="preserve">    </w:t>
      </w:r>
      <w:r w:rsidR="00DC60E6" w:rsidRPr="00DD4C1D">
        <w:rPr>
          <w:bCs/>
        </w:rPr>
        <w:t>„</w:t>
      </w:r>
      <w:r w:rsidR="002A2B04" w:rsidRPr="00DD4C1D">
        <w:rPr>
          <w:b/>
          <w:bCs/>
        </w:rPr>
        <w:t>…</w:t>
      </w:r>
      <w:r>
        <w:rPr>
          <w:b/>
          <w:bCs/>
        </w:rPr>
        <w:t xml:space="preserve"> </w:t>
      </w:r>
      <w:r w:rsidR="002A2B04" w:rsidRPr="00DD4C1D">
        <w:rPr>
          <w:b/>
          <w:bCs/>
        </w:rPr>
        <w:t>zu</w:t>
      </w:r>
      <w:r>
        <w:rPr>
          <w:b/>
          <w:bCs/>
        </w:rPr>
        <w:t xml:space="preserve"> </w:t>
      </w:r>
      <w:r w:rsidR="002A2B04" w:rsidRPr="00DD4C1D">
        <w:rPr>
          <w:b/>
          <w:bCs/>
        </w:rPr>
        <w:t>der</w:t>
      </w:r>
      <w:r>
        <w:rPr>
          <w:b/>
          <w:bCs/>
        </w:rPr>
        <w:t xml:space="preserve"> </w:t>
      </w:r>
      <w:r w:rsidR="002A2B04" w:rsidRPr="00DD4C1D">
        <w:rPr>
          <w:b/>
          <w:bCs/>
        </w:rPr>
        <w:t>sich</w:t>
      </w:r>
      <w:r>
        <w:rPr>
          <w:b/>
          <w:bCs/>
        </w:rPr>
        <w:t xml:space="preserve"> </w:t>
      </w:r>
      <w:r w:rsidR="002A2B04" w:rsidRPr="00DD4C1D">
        <w:rPr>
          <w:b/>
          <w:bCs/>
        </w:rPr>
        <w:t>einige</w:t>
      </w:r>
      <w:r>
        <w:rPr>
          <w:b/>
          <w:bCs/>
        </w:rPr>
        <w:t xml:space="preserve"> </w:t>
      </w:r>
      <w:r w:rsidR="002A2B04" w:rsidRPr="00DD4C1D">
        <w:rPr>
          <w:b/>
          <w:bCs/>
        </w:rPr>
        <w:t>bekennen</w:t>
      </w:r>
      <w:r>
        <w:rPr>
          <w:b/>
          <w:bCs/>
        </w:rPr>
        <w:t xml:space="preserve"> </w:t>
      </w:r>
      <w:r w:rsidR="002A2B04" w:rsidRPr="00DD4C1D">
        <w:rPr>
          <w:b/>
          <w:bCs/>
        </w:rPr>
        <w:t>und</w:t>
      </w:r>
      <w:r>
        <w:rPr>
          <w:b/>
          <w:bCs/>
        </w:rPr>
        <w:t xml:space="preserve"> </w:t>
      </w:r>
      <w:r w:rsidR="002A2B04" w:rsidRPr="00DD4C1D">
        <w:rPr>
          <w:b/>
          <w:bCs/>
          <w:spacing w:val="34"/>
        </w:rPr>
        <w:t>von</w:t>
      </w:r>
      <w:r>
        <w:rPr>
          <w:b/>
          <w:bCs/>
          <w:spacing w:val="34"/>
        </w:rPr>
        <w:t xml:space="preserve"> </w:t>
      </w:r>
      <w:r w:rsidR="002A2B04" w:rsidRPr="00DD4C1D">
        <w:rPr>
          <w:b/>
          <w:bCs/>
          <w:spacing w:val="34"/>
        </w:rPr>
        <w:t>dem</w:t>
      </w:r>
      <w:r>
        <w:rPr>
          <w:b/>
          <w:bCs/>
          <w:spacing w:val="34"/>
        </w:rPr>
        <w:t xml:space="preserve"> </w:t>
      </w:r>
      <w:r w:rsidR="002A2B04" w:rsidRPr="00DD4C1D">
        <w:rPr>
          <w:b/>
          <w:bCs/>
          <w:spacing w:val="34"/>
        </w:rPr>
        <w:t>Glauben</w:t>
      </w:r>
      <w:r>
        <w:rPr>
          <w:b/>
          <w:bCs/>
          <w:spacing w:val="34"/>
        </w:rPr>
        <w:t xml:space="preserve"> </w:t>
      </w:r>
      <w:r w:rsidR="002A2B04" w:rsidRPr="00DD4C1D">
        <w:rPr>
          <w:b/>
          <w:bCs/>
          <w:spacing w:val="34"/>
        </w:rPr>
        <w:t>abgeirrt</w:t>
      </w:r>
      <w:r>
        <w:rPr>
          <w:b/>
          <w:bCs/>
          <w:spacing w:val="34"/>
        </w:rPr>
        <w:t xml:space="preserve"> </w:t>
      </w:r>
      <w:r w:rsidR="002A2B04" w:rsidRPr="00DD4C1D">
        <w:rPr>
          <w:b/>
          <w:bCs/>
          <w:spacing w:val="34"/>
        </w:rPr>
        <w:t>sind</w:t>
      </w:r>
      <w:r w:rsidR="002A2B04" w:rsidRPr="00DD4C1D">
        <w:rPr>
          <w:b/>
          <w:bCs/>
        </w:rPr>
        <w:t>.”</w:t>
      </w:r>
      <w:r>
        <w:rPr>
          <w:b/>
          <w:bCs/>
        </w:rPr>
        <w:t xml:space="preserve"> </w:t>
      </w:r>
    </w:p>
    <w:p w14:paraId="7960C4FB" w14:textId="5F18D279" w:rsidR="00F641D2" w:rsidRPr="00DD4C1D" w:rsidRDefault="001478F8" w:rsidP="002C0189">
      <w:r>
        <w:rPr>
          <w:b/>
          <w:bCs/>
        </w:rPr>
        <w:t xml:space="preserve">    </w:t>
      </w:r>
      <w:r w:rsidR="002A2B04" w:rsidRPr="00DD4C1D">
        <w:t>Es</w:t>
      </w:r>
      <w:r>
        <w:t xml:space="preserve"> </w:t>
      </w:r>
      <w:r w:rsidR="002A2B04" w:rsidRPr="00DD4C1D">
        <w:t>ist</w:t>
      </w:r>
      <w:r>
        <w:t xml:space="preserve"> </w:t>
      </w:r>
      <w:r w:rsidR="002A2B04" w:rsidRPr="00DD4C1D">
        <w:t>einerlei,</w:t>
      </w:r>
      <w:r>
        <w:t xml:space="preserve"> </w:t>
      </w:r>
      <w:r w:rsidR="002A2B04" w:rsidRPr="00DD4C1D">
        <w:t>ob</w:t>
      </w:r>
      <w:r>
        <w:t xml:space="preserve"> </w:t>
      </w:r>
      <w:r w:rsidR="002A2B04" w:rsidRPr="00DD4C1D">
        <w:t>der</w:t>
      </w:r>
      <w:r>
        <w:t xml:space="preserve"> </w:t>
      </w:r>
      <w:r w:rsidR="002A2B04" w:rsidRPr="00DD4C1D">
        <w:t>persönliche</w:t>
      </w:r>
      <w:r>
        <w:t xml:space="preserve"> </w:t>
      </w:r>
      <w:r w:rsidR="002A2B04" w:rsidRPr="00DD4C1D">
        <w:t>Glau</w:t>
      </w:r>
      <w:r w:rsidR="001F17DC" w:rsidRPr="00DD4C1D">
        <w:t>be</w:t>
      </w:r>
      <w:r>
        <w:t xml:space="preserve"> </w:t>
      </w:r>
      <w:r w:rsidR="001F17DC" w:rsidRPr="00DD4C1D">
        <w:t>oder</w:t>
      </w:r>
      <w:r>
        <w:t xml:space="preserve"> </w:t>
      </w:r>
      <w:r w:rsidR="001F17DC" w:rsidRPr="00DD4C1D">
        <w:t>die</w:t>
      </w:r>
      <w:r>
        <w:t xml:space="preserve"> </w:t>
      </w:r>
      <w:r w:rsidR="001F17DC" w:rsidRPr="00DD4C1D">
        <w:t>Glaubenswahrheit</w:t>
      </w:r>
      <w:r>
        <w:t xml:space="preserve"> </w:t>
      </w:r>
      <w:r w:rsidR="001F17DC" w:rsidRPr="00DD4C1D">
        <w:t>(</w:t>
      </w:r>
      <w:r w:rsidR="002A2B04" w:rsidRPr="00DD4C1D">
        <w:t>der</w:t>
      </w:r>
      <w:r>
        <w:t xml:space="preserve"> </w:t>
      </w:r>
      <w:r w:rsidR="002A2B04" w:rsidRPr="00DD4C1D">
        <w:t>Inhalt</w:t>
      </w:r>
      <w:r>
        <w:t xml:space="preserve"> </w:t>
      </w:r>
      <w:r w:rsidR="002A2B04" w:rsidRPr="00DD4C1D">
        <w:t>des</w:t>
      </w:r>
      <w:r>
        <w:t xml:space="preserve"> </w:t>
      </w:r>
      <w:r w:rsidR="002A2B04" w:rsidRPr="00DD4C1D">
        <w:t>Glaubens)</w:t>
      </w:r>
      <w:r>
        <w:t xml:space="preserve"> </w:t>
      </w:r>
      <w:r w:rsidR="002A2B04" w:rsidRPr="00DD4C1D">
        <w:t>gemeint</w:t>
      </w:r>
      <w:r>
        <w:t xml:space="preserve"> </w:t>
      </w:r>
      <w:r w:rsidR="002A2B04" w:rsidRPr="00DD4C1D">
        <w:t>ist.</w:t>
      </w:r>
      <w:r>
        <w:rPr>
          <w:b/>
          <w:bCs/>
        </w:rPr>
        <w:t xml:space="preserve"> </w:t>
      </w:r>
      <w:r w:rsidR="002A2B04" w:rsidRPr="00DD4C1D">
        <w:t>Wer</w:t>
      </w:r>
      <w:r>
        <w:t xml:space="preserve"> </w:t>
      </w:r>
      <w:r w:rsidR="002A2B04" w:rsidRPr="00DD4C1D">
        <w:t>von</w:t>
      </w:r>
      <w:r>
        <w:t xml:space="preserve"> </w:t>
      </w:r>
      <w:r w:rsidR="002A2B04" w:rsidRPr="00DD4C1D">
        <w:t>der</w:t>
      </w:r>
      <w:r>
        <w:t xml:space="preserve"> </w:t>
      </w:r>
      <w:r w:rsidR="002A2B04" w:rsidRPr="00DD4C1D">
        <w:t>Wahrheit</w:t>
      </w:r>
      <w:r>
        <w:t xml:space="preserve"> </w:t>
      </w:r>
      <w:r w:rsidR="002A2B04" w:rsidRPr="00DD4C1D">
        <w:t>abirrt,</w:t>
      </w:r>
      <w:r>
        <w:t xml:space="preserve"> </w:t>
      </w:r>
      <w:r w:rsidR="00E55F3A" w:rsidRPr="00DD4C1D">
        <w:t>irrt</w:t>
      </w:r>
      <w:r>
        <w:t xml:space="preserve"> </w:t>
      </w:r>
      <w:r w:rsidR="00E55F3A" w:rsidRPr="00DD4C1D">
        <w:t>auch</w:t>
      </w:r>
      <w:r>
        <w:t xml:space="preserve"> </w:t>
      </w:r>
      <w:r w:rsidR="00E55F3A" w:rsidRPr="00DD4C1D">
        <w:t>von</w:t>
      </w:r>
      <w:r>
        <w:t xml:space="preserve"> </w:t>
      </w:r>
      <w:r w:rsidR="00E55F3A" w:rsidRPr="00DD4C1D">
        <w:t>Christus</w:t>
      </w:r>
      <w:r>
        <w:t xml:space="preserve"> </w:t>
      </w:r>
      <w:r w:rsidR="00E55F3A" w:rsidRPr="00DD4C1D">
        <w:t>ab</w:t>
      </w:r>
      <w:r w:rsidR="007D2C91" w:rsidRPr="00DD4C1D">
        <w:t>.</w:t>
      </w:r>
      <w:r>
        <w:t xml:space="preserve"> </w:t>
      </w:r>
      <w:r w:rsidR="007D2C91" w:rsidRPr="00DD4C1D">
        <w:t>Vgl.</w:t>
      </w:r>
      <w:r>
        <w:t xml:space="preserve"> 2. Timotheus </w:t>
      </w:r>
      <w:r w:rsidR="002A2B04" w:rsidRPr="00DD4C1D">
        <w:t>2</w:t>
      </w:r>
      <w:r>
        <w:t>, 1</w:t>
      </w:r>
      <w:r w:rsidR="002A2B04" w:rsidRPr="00DD4C1D">
        <w:t>8.</w:t>
      </w:r>
      <w:r>
        <w:t xml:space="preserve"> </w:t>
      </w:r>
    </w:p>
    <w:p w14:paraId="1071B9C9" w14:textId="77777777" w:rsidR="00BB5A81" w:rsidRPr="00DD4C1D" w:rsidRDefault="00BB5A81" w:rsidP="002C0189"/>
    <w:p w14:paraId="75F11D5F" w14:textId="3E826340" w:rsidR="00F641D2" w:rsidRPr="00DD4C1D" w:rsidRDefault="001478F8" w:rsidP="002C0189">
      <w:pPr>
        <w:pStyle w:val="berschrift4"/>
      </w:pPr>
      <w:r>
        <w:t xml:space="preserve">2. Timotheus </w:t>
      </w:r>
      <w:r w:rsidR="002A2B04" w:rsidRPr="00DD4C1D">
        <w:t>2</w:t>
      </w:r>
      <w:r>
        <w:t>, 2</w:t>
      </w:r>
      <w:r w:rsidR="002A2B04" w:rsidRPr="00DD4C1D">
        <w:t>5</w:t>
      </w:r>
      <w:r w:rsidR="002A2B04" w:rsidRPr="00DD4C1D">
        <w:rPr>
          <w:color w:val="auto"/>
        </w:rPr>
        <w:t>.</w:t>
      </w:r>
      <w:r w:rsidR="002A2B04" w:rsidRPr="00DD4C1D">
        <w:t>26</w:t>
      </w:r>
      <w:r>
        <w:t xml:space="preserve"> </w:t>
      </w:r>
    </w:p>
    <w:p w14:paraId="3E00BF0C" w14:textId="46CB7AD3" w:rsidR="00E55F3A" w:rsidRPr="00DD4C1D" w:rsidRDefault="001478F8" w:rsidP="002C0189">
      <w:pPr>
        <w:rPr>
          <w:b/>
          <w:bCs/>
        </w:rPr>
      </w:pPr>
      <w:r>
        <w:t xml:space="preserve">    </w:t>
      </w:r>
      <w:r w:rsidR="00DC60E6" w:rsidRPr="00DD4C1D">
        <w:rPr>
          <w:bCs/>
        </w:rPr>
        <w:t>„</w:t>
      </w:r>
      <w:r w:rsidR="002A2B04" w:rsidRPr="00DD4C1D">
        <w:rPr>
          <w:b/>
          <w:bCs/>
        </w:rPr>
        <w:t>…</w:t>
      </w:r>
      <w:r>
        <w:rPr>
          <w:b/>
          <w:bCs/>
        </w:rPr>
        <w:t xml:space="preserve"> </w:t>
      </w:r>
      <w:r w:rsidR="002A2B04" w:rsidRPr="00DD4C1D">
        <w:rPr>
          <w:b/>
          <w:bCs/>
        </w:rPr>
        <w:t>und</w:t>
      </w:r>
      <w:r>
        <w:rPr>
          <w:b/>
          <w:bCs/>
        </w:rPr>
        <w:t xml:space="preserve"> </w:t>
      </w:r>
      <w:r w:rsidR="002A2B04" w:rsidRPr="00DD4C1D">
        <w:rPr>
          <w:b/>
          <w:bCs/>
        </w:rPr>
        <w:t>die</w:t>
      </w:r>
      <w:r>
        <w:rPr>
          <w:b/>
          <w:bCs/>
        </w:rPr>
        <w:t xml:space="preserve"> </w:t>
      </w:r>
      <w:r w:rsidR="002A2B04" w:rsidRPr="00DD4C1D">
        <w:rPr>
          <w:b/>
          <w:bCs/>
        </w:rPr>
        <w:t>Widersacher</w:t>
      </w:r>
      <w:r>
        <w:rPr>
          <w:b/>
          <w:bCs/>
        </w:rPr>
        <w:t xml:space="preserve"> </w:t>
      </w:r>
      <w:r w:rsidR="002A2B04" w:rsidRPr="00DD4C1D">
        <w:rPr>
          <w:b/>
          <w:bCs/>
        </w:rPr>
        <w:t>in</w:t>
      </w:r>
      <w:r>
        <w:rPr>
          <w:b/>
          <w:bCs/>
        </w:rPr>
        <w:t xml:space="preserve"> </w:t>
      </w:r>
      <w:r w:rsidR="002A2B04" w:rsidRPr="00DD4C1D">
        <w:rPr>
          <w:b/>
          <w:bCs/>
        </w:rPr>
        <w:t>Sanftmut</w:t>
      </w:r>
      <w:r>
        <w:rPr>
          <w:b/>
          <w:bCs/>
        </w:rPr>
        <w:t xml:space="preserve"> </w:t>
      </w:r>
      <w:r w:rsidR="002A2B04" w:rsidRPr="00DD4C1D">
        <w:rPr>
          <w:b/>
          <w:bCs/>
        </w:rPr>
        <w:t>zurechtweisen</w:t>
      </w:r>
      <w:r>
        <w:rPr>
          <w:b/>
          <w:bCs/>
        </w:rPr>
        <w:t xml:space="preserve"> </w:t>
      </w:r>
      <w:r w:rsidR="002A2B04" w:rsidRPr="00DD4C1D">
        <w:rPr>
          <w:b/>
          <w:bCs/>
          <w:i/>
          <w:iCs/>
        </w:rPr>
        <w:t>und</w:t>
      </w:r>
      <w:r>
        <w:rPr>
          <w:b/>
          <w:bCs/>
          <w:i/>
          <w:iCs/>
        </w:rPr>
        <w:t xml:space="preserve"> </w:t>
      </w:r>
      <w:r w:rsidR="002A2B04" w:rsidRPr="00DD4C1D">
        <w:rPr>
          <w:b/>
          <w:bCs/>
          <w:i/>
          <w:iCs/>
        </w:rPr>
        <w:t>hoffen</w:t>
      </w:r>
      <w:r w:rsidR="002A2B04" w:rsidRPr="00DD4C1D">
        <w:rPr>
          <w:b/>
          <w:bCs/>
        </w:rPr>
        <w:t>,</w:t>
      </w:r>
      <w:r>
        <w:rPr>
          <w:b/>
          <w:bCs/>
        </w:rPr>
        <w:t xml:space="preserve"> </w:t>
      </w:r>
      <w:r w:rsidR="002A2B04" w:rsidRPr="00DD4C1D">
        <w:rPr>
          <w:b/>
          <w:bCs/>
        </w:rPr>
        <w:t>ob</w:t>
      </w:r>
      <w:r>
        <w:rPr>
          <w:b/>
          <w:bCs/>
        </w:rPr>
        <w:t xml:space="preserve"> </w:t>
      </w:r>
      <w:r w:rsidR="002A2B04" w:rsidRPr="00DD4C1D">
        <w:rPr>
          <w:b/>
          <w:bCs/>
        </w:rPr>
        <w:t>ihnen</w:t>
      </w:r>
      <w:r>
        <w:rPr>
          <w:b/>
          <w:bCs/>
        </w:rPr>
        <w:t xml:space="preserve"> </w:t>
      </w:r>
      <w:r w:rsidR="002A2B04" w:rsidRPr="00DD4C1D">
        <w:rPr>
          <w:b/>
          <w:bCs/>
        </w:rPr>
        <w:t>Gott</w:t>
      </w:r>
      <w:r>
        <w:rPr>
          <w:b/>
          <w:bCs/>
        </w:rPr>
        <w:t xml:space="preserve"> </w:t>
      </w:r>
      <w:r w:rsidR="002A2B04" w:rsidRPr="00DD4C1D">
        <w:rPr>
          <w:b/>
          <w:bCs/>
        </w:rPr>
        <w:t>nicht</w:t>
      </w:r>
      <w:r>
        <w:rPr>
          <w:b/>
          <w:bCs/>
        </w:rPr>
        <w:t xml:space="preserve"> </w:t>
      </w:r>
      <w:r w:rsidR="002A2B04" w:rsidRPr="00DD4C1D">
        <w:rPr>
          <w:b/>
          <w:bCs/>
        </w:rPr>
        <w:t>etwa</w:t>
      </w:r>
      <w:r>
        <w:rPr>
          <w:b/>
          <w:bCs/>
        </w:rPr>
        <w:t xml:space="preserve"> </w:t>
      </w:r>
      <w:r w:rsidR="002A2B04" w:rsidRPr="00DD4C1D">
        <w:rPr>
          <w:b/>
          <w:bCs/>
        </w:rPr>
        <w:t>Buße</w:t>
      </w:r>
      <w:r>
        <w:rPr>
          <w:b/>
          <w:bCs/>
        </w:rPr>
        <w:t xml:space="preserve"> </w:t>
      </w:r>
      <w:r w:rsidR="002A2B04" w:rsidRPr="00DD4C1D">
        <w:rPr>
          <w:b/>
          <w:bCs/>
        </w:rPr>
        <w:t>gebe</w:t>
      </w:r>
      <w:r>
        <w:rPr>
          <w:b/>
          <w:bCs/>
        </w:rPr>
        <w:t xml:space="preserve"> </w:t>
      </w:r>
      <w:r w:rsidR="002A2B04" w:rsidRPr="00DD4C1D">
        <w:rPr>
          <w:b/>
          <w:bCs/>
        </w:rPr>
        <w:t>zur</w:t>
      </w:r>
      <w:r>
        <w:rPr>
          <w:b/>
          <w:bCs/>
        </w:rPr>
        <w:t xml:space="preserve"> </w:t>
      </w:r>
      <w:r w:rsidR="002A2B04" w:rsidRPr="00DD4C1D">
        <w:rPr>
          <w:b/>
          <w:bCs/>
        </w:rPr>
        <w:t>Erkenntnis</w:t>
      </w:r>
      <w:r>
        <w:rPr>
          <w:b/>
          <w:bCs/>
        </w:rPr>
        <w:t xml:space="preserve"> </w:t>
      </w:r>
      <w:r w:rsidR="002A2B04" w:rsidRPr="00DD4C1D">
        <w:rPr>
          <w:b/>
          <w:bCs/>
        </w:rPr>
        <w:t>der</w:t>
      </w:r>
      <w:r>
        <w:rPr>
          <w:b/>
          <w:bCs/>
        </w:rPr>
        <w:t xml:space="preserve"> </w:t>
      </w:r>
      <w:r w:rsidR="002A2B04" w:rsidRPr="00DD4C1D">
        <w:rPr>
          <w:b/>
          <w:bCs/>
        </w:rPr>
        <w:t>Wahrheit</w:t>
      </w:r>
      <w:r>
        <w:rPr>
          <w:b/>
          <w:bCs/>
        </w:rPr>
        <w:t xml:space="preserve"> </w:t>
      </w:r>
      <w:r w:rsidR="002A2B04" w:rsidRPr="00DD4C1D">
        <w:t>(26)</w:t>
      </w:r>
      <w:r>
        <w:rPr>
          <w:b/>
          <w:bCs/>
        </w:rPr>
        <w:t xml:space="preserve"> </w:t>
      </w:r>
      <w:r w:rsidR="002A2B04" w:rsidRPr="00DD4C1D">
        <w:rPr>
          <w:b/>
          <w:bCs/>
        </w:rPr>
        <w:t>und</w:t>
      </w:r>
      <w:r>
        <w:rPr>
          <w:b/>
          <w:bCs/>
        </w:rPr>
        <w:t xml:space="preserve"> </w:t>
      </w:r>
      <w:r w:rsidR="002A2B04" w:rsidRPr="00DD4C1D">
        <w:rPr>
          <w:b/>
          <w:bCs/>
        </w:rPr>
        <w:t>sie</w:t>
      </w:r>
      <w:r>
        <w:rPr>
          <w:b/>
          <w:bCs/>
        </w:rPr>
        <w:t xml:space="preserve"> </w:t>
      </w:r>
      <w:r w:rsidR="002A2B04" w:rsidRPr="00DD4C1D">
        <w:rPr>
          <w:b/>
          <w:bCs/>
        </w:rPr>
        <w:t>wieder</w:t>
      </w:r>
      <w:r>
        <w:rPr>
          <w:b/>
          <w:bCs/>
        </w:rPr>
        <w:t xml:space="preserve"> </w:t>
      </w:r>
      <w:r w:rsidR="002A2B04" w:rsidRPr="00DD4C1D">
        <w:rPr>
          <w:b/>
          <w:bCs/>
        </w:rPr>
        <w:t>aus</w:t>
      </w:r>
      <w:r>
        <w:rPr>
          <w:b/>
          <w:bCs/>
        </w:rPr>
        <w:t xml:space="preserve"> </w:t>
      </w:r>
      <w:r w:rsidR="002A2B04" w:rsidRPr="00DD4C1D">
        <w:rPr>
          <w:b/>
          <w:bCs/>
        </w:rPr>
        <w:t>dem</w:t>
      </w:r>
      <w:r>
        <w:rPr>
          <w:b/>
          <w:bCs/>
        </w:rPr>
        <w:t xml:space="preserve"> </w:t>
      </w:r>
      <w:r w:rsidR="002A2B04" w:rsidRPr="00DD4C1D">
        <w:rPr>
          <w:b/>
          <w:bCs/>
        </w:rPr>
        <w:t>Fallstrick</w:t>
      </w:r>
      <w:r>
        <w:rPr>
          <w:b/>
          <w:bCs/>
        </w:rPr>
        <w:t xml:space="preserve"> </w:t>
      </w:r>
      <w:r w:rsidR="002A2B04" w:rsidRPr="00DD4C1D">
        <w:rPr>
          <w:b/>
          <w:bCs/>
        </w:rPr>
        <w:t>des</w:t>
      </w:r>
      <w:r>
        <w:rPr>
          <w:b/>
          <w:bCs/>
        </w:rPr>
        <w:t xml:space="preserve"> </w:t>
      </w:r>
      <w:r w:rsidR="002A2B04" w:rsidRPr="00DD4C1D">
        <w:rPr>
          <w:b/>
          <w:bCs/>
        </w:rPr>
        <w:t>Teufels</w:t>
      </w:r>
      <w:r>
        <w:rPr>
          <w:b/>
          <w:bCs/>
        </w:rPr>
        <w:t xml:space="preserve"> </w:t>
      </w:r>
      <w:r w:rsidR="002A2B04" w:rsidRPr="00DD4C1D">
        <w:rPr>
          <w:b/>
          <w:bCs/>
        </w:rPr>
        <w:t>heraus</w:t>
      </w:r>
      <w:r>
        <w:rPr>
          <w:b/>
          <w:bCs/>
        </w:rPr>
        <w:t xml:space="preserve"> </w:t>
      </w:r>
      <w:r w:rsidR="002A2B04" w:rsidRPr="00DD4C1D">
        <w:rPr>
          <w:b/>
          <w:bCs/>
        </w:rPr>
        <w:t>nüchtern</w:t>
      </w:r>
      <w:r>
        <w:rPr>
          <w:b/>
          <w:bCs/>
        </w:rPr>
        <w:t xml:space="preserve"> </w:t>
      </w:r>
      <w:r w:rsidR="002A2B04" w:rsidRPr="00DD4C1D">
        <w:rPr>
          <w:b/>
          <w:bCs/>
        </w:rPr>
        <w:t>werden,</w:t>
      </w:r>
      <w:r>
        <w:rPr>
          <w:b/>
          <w:bCs/>
        </w:rPr>
        <w:t xml:space="preserve"> </w:t>
      </w:r>
      <w:r w:rsidR="002A2B04" w:rsidRPr="00DD4C1D">
        <w:rPr>
          <w:b/>
          <w:bCs/>
        </w:rPr>
        <w:t>nachdem</w:t>
      </w:r>
      <w:r>
        <w:rPr>
          <w:b/>
          <w:bCs/>
        </w:rPr>
        <w:t xml:space="preserve"> </w:t>
      </w:r>
      <w:r w:rsidR="002A2B04" w:rsidRPr="00DD4C1D">
        <w:rPr>
          <w:b/>
          <w:bCs/>
        </w:rPr>
        <w:t>sie</w:t>
      </w:r>
      <w:r>
        <w:rPr>
          <w:b/>
          <w:bCs/>
        </w:rPr>
        <w:t xml:space="preserve"> </w:t>
      </w:r>
      <w:r w:rsidR="002A2B04" w:rsidRPr="00DD4C1D">
        <w:rPr>
          <w:b/>
          <w:bCs/>
        </w:rPr>
        <w:t>von</w:t>
      </w:r>
      <w:r>
        <w:rPr>
          <w:b/>
          <w:bCs/>
        </w:rPr>
        <w:t xml:space="preserve"> </w:t>
      </w:r>
      <w:r w:rsidR="002A2B04" w:rsidRPr="00DD4C1D">
        <w:rPr>
          <w:b/>
          <w:bCs/>
        </w:rPr>
        <w:t>ihm</w:t>
      </w:r>
      <w:r>
        <w:rPr>
          <w:b/>
          <w:bCs/>
        </w:rPr>
        <w:t xml:space="preserve"> </w:t>
      </w:r>
      <w:r w:rsidR="002A2B04" w:rsidRPr="00DD4C1D">
        <w:rPr>
          <w:b/>
          <w:bCs/>
        </w:rPr>
        <w:t>gefangen</w:t>
      </w:r>
      <w:r>
        <w:rPr>
          <w:b/>
          <w:bCs/>
        </w:rPr>
        <w:t xml:space="preserve"> </w:t>
      </w:r>
      <w:r w:rsidR="002A2B04" w:rsidRPr="00DD4C1D">
        <w:rPr>
          <w:b/>
          <w:bCs/>
        </w:rPr>
        <w:t>worden</w:t>
      </w:r>
      <w:r>
        <w:rPr>
          <w:b/>
          <w:bCs/>
        </w:rPr>
        <w:t xml:space="preserve"> </w:t>
      </w:r>
      <w:r w:rsidR="002A2B04" w:rsidRPr="00DD4C1D">
        <w:rPr>
          <w:b/>
          <w:bCs/>
        </w:rPr>
        <w:t>sind</w:t>
      </w:r>
      <w:r>
        <w:rPr>
          <w:b/>
          <w:bCs/>
        </w:rPr>
        <w:t xml:space="preserve"> </w:t>
      </w:r>
      <w:r w:rsidR="002A2B04" w:rsidRPr="00DD4C1D">
        <w:rPr>
          <w:b/>
          <w:bCs/>
        </w:rPr>
        <w:t>für</w:t>
      </w:r>
      <w:r>
        <w:rPr>
          <w:b/>
          <w:bCs/>
        </w:rPr>
        <w:t xml:space="preserve"> </w:t>
      </w:r>
      <w:r w:rsidR="002A2B04" w:rsidRPr="00DD4C1D">
        <w:rPr>
          <w:b/>
          <w:bCs/>
        </w:rPr>
        <w:t>seinen</w:t>
      </w:r>
      <w:r>
        <w:rPr>
          <w:b/>
          <w:bCs/>
        </w:rPr>
        <w:t xml:space="preserve"> </w:t>
      </w:r>
      <w:r w:rsidR="002A2B04" w:rsidRPr="00DD4C1D">
        <w:rPr>
          <w:b/>
          <w:bCs/>
        </w:rPr>
        <w:t>Willen.”</w:t>
      </w:r>
      <w:r>
        <w:rPr>
          <w:b/>
          <w:bCs/>
        </w:rPr>
        <w:t xml:space="preserve"> </w:t>
      </w:r>
    </w:p>
    <w:p w14:paraId="3DADFAD0" w14:textId="7F727CA6" w:rsidR="00F641D2" w:rsidRPr="00DD4C1D" w:rsidRDefault="001478F8" w:rsidP="002C0189">
      <w:r>
        <w:rPr>
          <w:b/>
          <w:bCs/>
        </w:rPr>
        <w:t xml:space="preserve">    </w:t>
      </w:r>
      <w:r w:rsidR="002A2B04" w:rsidRPr="00DD4C1D">
        <w:t>Das</w:t>
      </w:r>
      <w:r>
        <w:t xml:space="preserve"> </w:t>
      </w:r>
      <w:r w:rsidR="001F17DC" w:rsidRPr="00DD4C1D">
        <w:t>Wort</w:t>
      </w:r>
      <w:r>
        <w:t xml:space="preserve"> </w:t>
      </w:r>
      <w:r w:rsidR="00DC60E6" w:rsidRPr="00DD4C1D">
        <w:t>„</w:t>
      </w:r>
      <w:r w:rsidR="001F17DC" w:rsidRPr="00DD4C1D">
        <w:t>w</w:t>
      </w:r>
      <w:r w:rsidR="002A2B04" w:rsidRPr="00DD4C1D">
        <w:t>ieder”</w:t>
      </w:r>
      <w:r>
        <w:t xml:space="preserve"> </w:t>
      </w:r>
      <w:r w:rsidR="002A2B04" w:rsidRPr="00DD4C1D">
        <w:t>(V.</w:t>
      </w:r>
      <w:r>
        <w:t xml:space="preserve"> </w:t>
      </w:r>
      <w:r w:rsidR="002A2B04" w:rsidRPr="00DD4C1D">
        <w:t>26)</w:t>
      </w:r>
      <w:r>
        <w:t xml:space="preserve"> </w:t>
      </w:r>
      <w:r w:rsidR="002A2B04" w:rsidRPr="00DD4C1D">
        <w:t>zeigt,</w:t>
      </w:r>
      <w:r>
        <w:t xml:space="preserve"> </w:t>
      </w:r>
      <w:r w:rsidR="002A2B04" w:rsidRPr="00DD4C1D">
        <w:t>dass</w:t>
      </w:r>
      <w:r>
        <w:t xml:space="preserve"> </w:t>
      </w:r>
      <w:r w:rsidR="002A2B04" w:rsidRPr="00DD4C1D">
        <w:t>sie</w:t>
      </w:r>
      <w:r>
        <w:t xml:space="preserve"> </w:t>
      </w:r>
      <w:r w:rsidR="002A2B04" w:rsidRPr="00DD4C1D">
        <w:t>Christen</w:t>
      </w:r>
      <w:r>
        <w:t xml:space="preserve"> </w:t>
      </w:r>
      <w:r w:rsidR="002A2B04" w:rsidRPr="00DD4C1D">
        <w:t>gewesen</w:t>
      </w:r>
      <w:r>
        <w:t xml:space="preserve"> </w:t>
      </w:r>
      <w:r w:rsidR="002A2B04" w:rsidRPr="00DD4C1D">
        <w:t>waren.</w:t>
      </w:r>
      <w:r>
        <w:t xml:space="preserve"> </w:t>
      </w:r>
      <w:r w:rsidR="002A2B04" w:rsidRPr="00DD4C1D">
        <w:t>Falls</w:t>
      </w:r>
      <w:r>
        <w:t xml:space="preserve"> </w:t>
      </w:r>
      <w:r w:rsidR="002A2B04" w:rsidRPr="00DD4C1D">
        <w:t>sie</w:t>
      </w:r>
      <w:r>
        <w:t xml:space="preserve"> </w:t>
      </w:r>
      <w:r w:rsidR="001F17DC" w:rsidRPr="00DD4C1D">
        <w:t>zum</w:t>
      </w:r>
      <w:r>
        <w:t xml:space="preserve"> </w:t>
      </w:r>
      <w:r w:rsidR="001F17DC" w:rsidRPr="00DD4C1D">
        <w:t>Zeitpunkt</w:t>
      </w:r>
      <w:r>
        <w:t xml:space="preserve"> </w:t>
      </w:r>
      <w:r w:rsidR="001F17DC" w:rsidRPr="00DD4C1D">
        <w:t>des</w:t>
      </w:r>
      <w:r>
        <w:t xml:space="preserve"> </w:t>
      </w:r>
      <w:r w:rsidR="001F17DC" w:rsidRPr="00DD4C1D">
        <w:t>Schreibens</w:t>
      </w:r>
      <w:r>
        <w:t xml:space="preserve"> </w:t>
      </w:r>
      <w:r w:rsidR="002A2B04" w:rsidRPr="00DD4C1D">
        <w:t>noch</w:t>
      </w:r>
      <w:r>
        <w:t xml:space="preserve"> </w:t>
      </w:r>
      <w:r w:rsidR="002A2B04" w:rsidRPr="00DD4C1D">
        <w:t>Christen</w:t>
      </w:r>
      <w:r>
        <w:t xml:space="preserve"> </w:t>
      </w:r>
      <w:r w:rsidR="001F17DC" w:rsidRPr="00DD4C1D">
        <w:t>waren</w:t>
      </w:r>
      <w:r w:rsidR="002A2B04" w:rsidRPr="00DD4C1D">
        <w:t>,</w:t>
      </w:r>
      <w:r>
        <w:t xml:space="preserve"> </w:t>
      </w:r>
      <w:r w:rsidR="001F17DC" w:rsidRPr="00DD4C1D">
        <w:t>waren</w:t>
      </w:r>
      <w:r>
        <w:t xml:space="preserve"> </w:t>
      </w:r>
      <w:r w:rsidR="001F17DC" w:rsidRPr="00DD4C1D">
        <w:t>sie</w:t>
      </w:r>
      <w:r>
        <w:t xml:space="preserve"> </w:t>
      </w:r>
      <w:r w:rsidR="001F17DC" w:rsidRPr="00DD4C1D">
        <w:t>auf</w:t>
      </w:r>
      <w:r>
        <w:t xml:space="preserve"> </w:t>
      </w:r>
      <w:r w:rsidR="001F17DC" w:rsidRPr="00DD4C1D">
        <w:t>dem</w:t>
      </w:r>
      <w:r>
        <w:t xml:space="preserve"> </w:t>
      </w:r>
      <w:r w:rsidR="001F17DC" w:rsidRPr="00DD4C1D">
        <w:t>Weg</w:t>
      </w:r>
      <w:r>
        <w:t xml:space="preserve"> </w:t>
      </w:r>
      <w:r w:rsidR="002A2B04" w:rsidRPr="00DD4C1D">
        <w:t>zum</w:t>
      </w:r>
      <w:r>
        <w:t xml:space="preserve"> </w:t>
      </w:r>
      <w:r w:rsidR="002A2B04" w:rsidRPr="00DD4C1D">
        <w:t>Abfall.</w:t>
      </w:r>
      <w:r>
        <w:t xml:space="preserve"> </w:t>
      </w:r>
      <w:r w:rsidR="001F17DC" w:rsidRPr="00DD4C1D">
        <w:t>D</w:t>
      </w:r>
      <w:r w:rsidR="002A2B04" w:rsidRPr="00DD4C1D">
        <w:t>er</w:t>
      </w:r>
      <w:r>
        <w:t xml:space="preserve"> </w:t>
      </w:r>
      <w:r w:rsidR="002A2B04" w:rsidRPr="00DD4C1D">
        <w:t>Ausdruck</w:t>
      </w:r>
      <w:r>
        <w:t xml:space="preserve"> </w:t>
      </w:r>
      <w:r w:rsidR="001F17DC" w:rsidRPr="00DD4C1D">
        <w:t>„</w:t>
      </w:r>
      <w:r w:rsidR="002A2B04" w:rsidRPr="00DD4C1D">
        <w:t>Bu</w:t>
      </w:r>
      <w:r w:rsidR="00095989" w:rsidRPr="00DD4C1D">
        <w:t>ße</w:t>
      </w:r>
      <w:r>
        <w:t xml:space="preserve"> </w:t>
      </w:r>
      <w:r w:rsidR="001F17DC" w:rsidRPr="00DD4C1D">
        <w:t>…</w:t>
      </w:r>
      <w:r>
        <w:t xml:space="preserve"> </w:t>
      </w:r>
      <w:r w:rsidR="00095989" w:rsidRPr="00DD4C1D">
        <w:t>zur</w:t>
      </w:r>
      <w:r>
        <w:t xml:space="preserve"> </w:t>
      </w:r>
      <w:r w:rsidR="00095989" w:rsidRPr="00DD4C1D">
        <w:t>Erkenntnis</w:t>
      </w:r>
      <w:r>
        <w:t xml:space="preserve"> </w:t>
      </w:r>
      <w:r w:rsidR="00095989" w:rsidRPr="00DD4C1D">
        <w:t>der</w:t>
      </w:r>
      <w:r>
        <w:t xml:space="preserve"> </w:t>
      </w:r>
      <w:r w:rsidR="00095989" w:rsidRPr="00DD4C1D">
        <w:t>Wahrheit</w:t>
      </w:r>
      <w:r w:rsidR="001F17DC" w:rsidRPr="00DD4C1D">
        <w:t>“</w:t>
      </w:r>
      <w:r w:rsidR="00095989" w:rsidRPr="00DD4C1D">
        <w:rPr>
          <w:rStyle w:val="Funotenzeichen"/>
        </w:rPr>
        <w:footnoteReference w:id="29"/>
      </w:r>
      <w:r>
        <w:t xml:space="preserve"> </w:t>
      </w:r>
      <w:r w:rsidR="002A2B04" w:rsidRPr="00DD4C1D">
        <w:t>zeigt,</w:t>
      </w:r>
      <w:r>
        <w:t xml:space="preserve"> </w:t>
      </w:r>
      <w:r w:rsidR="002A2B04" w:rsidRPr="00DD4C1D">
        <w:t>dass</w:t>
      </w:r>
      <w:r>
        <w:t xml:space="preserve"> </w:t>
      </w:r>
      <w:r w:rsidR="002A2B04" w:rsidRPr="00DD4C1D">
        <w:t>sie</w:t>
      </w:r>
      <w:r>
        <w:t xml:space="preserve"> </w:t>
      </w:r>
      <w:r w:rsidR="002A2B04" w:rsidRPr="00DD4C1D">
        <w:t>sich</w:t>
      </w:r>
      <w:r>
        <w:t xml:space="preserve"> </w:t>
      </w:r>
      <w:r w:rsidR="002A2B04" w:rsidRPr="00DD4C1D">
        <w:t>v</w:t>
      </w:r>
      <w:r w:rsidR="00C81595" w:rsidRPr="00DD4C1D">
        <w:t>on</w:t>
      </w:r>
      <w:r>
        <w:t xml:space="preserve"> </w:t>
      </w:r>
      <w:r w:rsidR="00C81595" w:rsidRPr="00DD4C1D">
        <w:t>der</w:t>
      </w:r>
      <w:r>
        <w:t xml:space="preserve"> </w:t>
      </w:r>
      <w:r w:rsidR="00C81595" w:rsidRPr="00DD4C1D">
        <w:t>Wahrheit</w:t>
      </w:r>
      <w:r>
        <w:t xml:space="preserve"> </w:t>
      </w:r>
      <w:r w:rsidR="00C81595" w:rsidRPr="00DD4C1D">
        <w:t>abgewandt</w:t>
      </w:r>
      <w:r>
        <w:t xml:space="preserve"> </w:t>
      </w:r>
      <w:r w:rsidR="00C81595" w:rsidRPr="00DD4C1D">
        <w:t>haben</w:t>
      </w:r>
      <w:r w:rsidR="002A2B04" w:rsidRPr="00DD4C1D">
        <w:t>.</w:t>
      </w:r>
      <w:r>
        <w:t xml:space="preserve"> </w:t>
      </w:r>
    </w:p>
    <w:p w14:paraId="567BD407" w14:textId="77777777" w:rsidR="00BB5A81" w:rsidRPr="00DD4C1D" w:rsidRDefault="00BB5A81" w:rsidP="002C0189"/>
    <w:p w14:paraId="678201E8" w14:textId="7A90F63E" w:rsidR="00F641D2" w:rsidRPr="00DD4C1D" w:rsidRDefault="001478F8" w:rsidP="002C0189">
      <w:pPr>
        <w:pStyle w:val="berschrift4"/>
      </w:pPr>
      <w:r>
        <w:t xml:space="preserve">2. Timotheus </w:t>
      </w:r>
      <w:r w:rsidR="002A2B04" w:rsidRPr="00DD4C1D">
        <w:t>4</w:t>
      </w:r>
      <w:r>
        <w:t xml:space="preserve">, 4 </w:t>
      </w:r>
      <w:r w:rsidR="002A2B04" w:rsidRPr="00DD4C1D">
        <w:t>und</w:t>
      </w:r>
      <w:r>
        <w:t xml:space="preserve"> Jakobus </w:t>
      </w:r>
      <w:r w:rsidR="002A2B04" w:rsidRPr="00DD4C1D">
        <w:t>5</w:t>
      </w:r>
      <w:r>
        <w:t>, 1</w:t>
      </w:r>
      <w:r w:rsidR="002A2B04" w:rsidRPr="00DD4C1D">
        <w:t>9-20</w:t>
      </w:r>
      <w:r>
        <w:t xml:space="preserve"> </w:t>
      </w:r>
    </w:p>
    <w:p w14:paraId="01901AAB" w14:textId="24346AE8" w:rsidR="00F641D2" w:rsidRPr="00DD4C1D" w:rsidRDefault="001478F8" w:rsidP="002C0189">
      <w:r>
        <w:t xml:space="preserve">    </w:t>
      </w:r>
      <w:r w:rsidR="00DC60E6" w:rsidRPr="00DD4C1D">
        <w:rPr>
          <w:bCs/>
        </w:rPr>
        <w:t>„</w:t>
      </w:r>
      <w:r w:rsidR="002A2B04" w:rsidRPr="00DD4C1D">
        <w:rPr>
          <w:b/>
          <w:bCs/>
        </w:rPr>
        <w:t>…</w:t>
      </w:r>
      <w:r>
        <w:rPr>
          <w:b/>
          <w:bCs/>
        </w:rPr>
        <w:t xml:space="preserve"> </w:t>
      </w:r>
      <w:r w:rsidR="002A2B04" w:rsidRPr="00DD4C1D">
        <w:rPr>
          <w:b/>
          <w:bCs/>
        </w:rPr>
        <w:t>und</w:t>
      </w:r>
      <w:r>
        <w:rPr>
          <w:b/>
          <w:bCs/>
        </w:rPr>
        <w:t xml:space="preserve"> </w:t>
      </w:r>
      <w:r w:rsidR="002A2B04" w:rsidRPr="00DD4C1D">
        <w:rPr>
          <w:b/>
          <w:bCs/>
        </w:rPr>
        <w:t>sie</w:t>
      </w:r>
      <w:r>
        <w:rPr>
          <w:b/>
          <w:bCs/>
        </w:rPr>
        <w:t xml:space="preserve"> </w:t>
      </w:r>
      <w:r w:rsidR="002A2B04" w:rsidRPr="00DD4C1D">
        <w:rPr>
          <w:b/>
          <w:bCs/>
        </w:rPr>
        <w:t>werden</w:t>
      </w:r>
      <w:r>
        <w:rPr>
          <w:b/>
          <w:bCs/>
        </w:rPr>
        <w:t xml:space="preserve"> </w:t>
      </w:r>
      <w:r w:rsidR="002A2B04" w:rsidRPr="00DD4C1D">
        <w:rPr>
          <w:b/>
          <w:bCs/>
        </w:rPr>
        <w:t>die</w:t>
      </w:r>
      <w:r>
        <w:rPr>
          <w:b/>
          <w:bCs/>
        </w:rPr>
        <w:t xml:space="preserve"> </w:t>
      </w:r>
      <w:r w:rsidR="002A2B04" w:rsidRPr="00DD4C1D">
        <w:rPr>
          <w:b/>
          <w:bCs/>
        </w:rPr>
        <w:t>Ohren</w:t>
      </w:r>
      <w:r>
        <w:rPr>
          <w:b/>
          <w:bCs/>
        </w:rPr>
        <w:t xml:space="preserve"> </w:t>
      </w:r>
      <w:r w:rsidR="002A2B04" w:rsidRPr="00DD4C1D">
        <w:rPr>
          <w:b/>
          <w:bCs/>
          <w:spacing w:val="34"/>
        </w:rPr>
        <w:t>von</w:t>
      </w:r>
      <w:r>
        <w:rPr>
          <w:b/>
          <w:bCs/>
          <w:spacing w:val="34"/>
        </w:rPr>
        <w:t xml:space="preserve"> </w:t>
      </w:r>
      <w:r w:rsidR="002A2B04" w:rsidRPr="00DD4C1D">
        <w:rPr>
          <w:b/>
          <w:bCs/>
          <w:spacing w:val="34"/>
        </w:rPr>
        <w:t>der</w:t>
      </w:r>
      <w:r>
        <w:rPr>
          <w:b/>
          <w:bCs/>
          <w:spacing w:val="34"/>
        </w:rPr>
        <w:t xml:space="preserve"> </w:t>
      </w:r>
      <w:r w:rsidR="002A2B04" w:rsidRPr="00DD4C1D">
        <w:rPr>
          <w:b/>
          <w:bCs/>
          <w:spacing w:val="34"/>
        </w:rPr>
        <w:t>Wahrheit</w:t>
      </w:r>
      <w:r>
        <w:rPr>
          <w:b/>
          <w:bCs/>
          <w:spacing w:val="34"/>
        </w:rPr>
        <w:t xml:space="preserve"> </w:t>
      </w:r>
      <w:r w:rsidR="002A2B04" w:rsidRPr="00DD4C1D">
        <w:rPr>
          <w:b/>
          <w:bCs/>
          <w:spacing w:val="34"/>
        </w:rPr>
        <w:t>abkehren</w:t>
      </w:r>
      <w:r>
        <w:rPr>
          <w:b/>
          <w:bCs/>
        </w:rPr>
        <w:t xml:space="preserve"> </w:t>
      </w:r>
      <w:r w:rsidR="002A2B04" w:rsidRPr="00DD4C1D">
        <w:rPr>
          <w:b/>
          <w:bCs/>
        </w:rPr>
        <w:t>und</w:t>
      </w:r>
      <w:r>
        <w:rPr>
          <w:b/>
          <w:bCs/>
        </w:rPr>
        <w:t xml:space="preserve"> </w:t>
      </w:r>
      <w:r w:rsidR="002A2B04" w:rsidRPr="00DD4C1D">
        <w:rPr>
          <w:b/>
          <w:bCs/>
        </w:rPr>
        <w:t>sich</w:t>
      </w:r>
      <w:r>
        <w:rPr>
          <w:b/>
          <w:bCs/>
        </w:rPr>
        <w:t xml:space="preserve"> </w:t>
      </w:r>
      <w:r w:rsidR="002A2B04" w:rsidRPr="00DD4C1D">
        <w:rPr>
          <w:b/>
          <w:bCs/>
        </w:rPr>
        <w:t>zu</w:t>
      </w:r>
      <w:r>
        <w:rPr>
          <w:b/>
          <w:bCs/>
        </w:rPr>
        <w:t xml:space="preserve"> </w:t>
      </w:r>
      <w:r w:rsidR="002A2B04" w:rsidRPr="00DD4C1D">
        <w:rPr>
          <w:b/>
          <w:bCs/>
        </w:rPr>
        <w:t>den</w:t>
      </w:r>
      <w:r>
        <w:rPr>
          <w:b/>
          <w:bCs/>
        </w:rPr>
        <w:t xml:space="preserve"> </w:t>
      </w:r>
      <w:r w:rsidR="002A2B04" w:rsidRPr="00DD4C1D">
        <w:rPr>
          <w:b/>
          <w:bCs/>
        </w:rPr>
        <w:t>Fabeln</w:t>
      </w:r>
      <w:r>
        <w:rPr>
          <w:b/>
          <w:bCs/>
        </w:rPr>
        <w:t xml:space="preserve"> </w:t>
      </w:r>
      <w:r w:rsidR="002A2B04" w:rsidRPr="00DD4C1D">
        <w:rPr>
          <w:b/>
          <w:bCs/>
        </w:rPr>
        <w:t>hinwenden.”</w:t>
      </w:r>
      <w:r>
        <w:rPr>
          <w:b/>
          <w:bCs/>
        </w:rPr>
        <w:t xml:space="preserve"> </w:t>
      </w:r>
      <w:r w:rsidR="002A2B04" w:rsidRPr="00DD4C1D">
        <w:t>Wer</w:t>
      </w:r>
      <w:r>
        <w:t xml:space="preserve"> </w:t>
      </w:r>
      <w:r w:rsidR="002A2B04" w:rsidRPr="00DD4C1D">
        <w:t>seine</w:t>
      </w:r>
      <w:r>
        <w:t xml:space="preserve"> </w:t>
      </w:r>
      <w:r w:rsidR="002A2B04" w:rsidRPr="00DD4C1D">
        <w:t>Ohren</w:t>
      </w:r>
      <w:r>
        <w:t xml:space="preserve"> </w:t>
      </w:r>
      <w:r w:rsidR="002A2B04" w:rsidRPr="00DD4C1D">
        <w:t>von</w:t>
      </w:r>
      <w:r>
        <w:t xml:space="preserve"> </w:t>
      </w:r>
      <w:r w:rsidR="002A2B04" w:rsidRPr="00DD4C1D">
        <w:t>der</w:t>
      </w:r>
      <w:r>
        <w:t xml:space="preserve"> </w:t>
      </w:r>
      <w:r w:rsidR="002A2B04" w:rsidRPr="00DD4C1D">
        <w:t>Wahrheit</w:t>
      </w:r>
      <w:r>
        <w:t xml:space="preserve"> </w:t>
      </w:r>
      <w:r w:rsidR="002A2B04" w:rsidRPr="00DD4C1D">
        <w:t>abkehrt,</w:t>
      </w:r>
      <w:r>
        <w:t xml:space="preserve"> </w:t>
      </w:r>
      <w:r w:rsidR="002A2B04" w:rsidRPr="00DD4C1D">
        <w:t>kehrt</w:t>
      </w:r>
      <w:r>
        <w:t xml:space="preserve"> </w:t>
      </w:r>
      <w:r w:rsidR="002A2B04" w:rsidRPr="00DD4C1D">
        <w:t>sie</w:t>
      </w:r>
      <w:r>
        <w:t xml:space="preserve"> </w:t>
      </w:r>
      <w:r w:rsidR="002A2B04" w:rsidRPr="00DD4C1D">
        <w:t>von</w:t>
      </w:r>
      <w:r>
        <w:t xml:space="preserve"> </w:t>
      </w:r>
      <w:r w:rsidR="002A2B04" w:rsidRPr="00DD4C1D">
        <w:t>Christus</w:t>
      </w:r>
      <w:r>
        <w:t xml:space="preserve"> </w:t>
      </w:r>
      <w:r w:rsidR="002A2B04" w:rsidRPr="00DD4C1D">
        <w:t>ab</w:t>
      </w:r>
      <w:r w:rsidR="007D2C91" w:rsidRPr="00DD4C1D">
        <w:t>.</w:t>
      </w:r>
      <w:r>
        <w:t xml:space="preserve"> </w:t>
      </w:r>
    </w:p>
    <w:p w14:paraId="105BCF7E" w14:textId="77777777" w:rsidR="00455F03" w:rsidRPr="00DD4C1D" w:rsidRDefault="00455F03" w:rsidP="002C0189"/>
    <w:p w14:paraId="2D33BF2F" w14:textId="62B3CF63" w:rsidR="00F641D2" w:rsidRPr="00DD4C1D" w:rsidRDefault="001478F8" w:rsidP="002C0189">
      <w:r>
        <w:t xml:space="preserve">Jakobus </w:t>
      </w:r>
      <w:r w:rsidR="002A2B04" w:rsidRPr="00DD4C1D">
        <w:t>5</w:t>
      </w:r>
      <w:r>
        <w:t>, 1</w:t>
      </w:r>
      <w:r w:rsidR="002A2B04" w:rsidRPr="00DD4C1D">
        <w:t>9.20</w:t>
      </w:r>
      <w:r>
        <w:t xml:space="preserve"> </w:t>
      </w:r>
      <w:r w:rsidR="00DC60E6" w:rsidRPr="00DD4C1D">
        <w:t>„</w:t>
      </w:r>
      <w:r w:rsidR="002A2B04" w:rsidRPr="00DD4C1D">
        <w:rPr>
          <w:b/>
          <w:bCs/>
        </w:rPr>
        <w:t>Meine</w:t>
      </w:r>
      <w:r>
        <w:rPr>
          <w:b/>
          <w:bCs/>
        </w:rPr>
        <w:t xml:space="preserve"> </w:t>
      </w:r>
      <w:r w:rsidR="002A2B04" w:rsidRPr="00DD4C1D">
        <w:rPr>
          <w:b/>
          <w:bCs/>
        </w:rPr>
        <w:t>Brüder,</w:t>
      </w:r>
      <w:r>
        <w:rPr>
          <w:b/>
          <w:bCs/>
        </w:rPr>
        <w:t xml:space="preserve"> </w:t>
      </w:r>
      <w:r w:rsidR="002A2B04" w:rsidRPr="00DD4C1D">
        <w:rPr>
          <w:b/>
          <w:bCs/>
        </w:rPr>
        <w:t>wenn</w:t>
      </w:r>
      <w:r>
        <w:rPr>
          <w:b/>
          <w:bCs/>
        </w:rPr>
        <w:t xml:space="preserve"> </w:t>
      </w:r>
      <w:r w:rsidR="002A2B04" w:rsidRPr="00DD4C1D">
        <w:rPr>
          <w:b/>
          <w:bCs/>
        </w:rPr>
        <w:t>jemand</w:t>
      </w:r>
      <w:r>
        <w:rPr>
          <w:b/>
          <w:bCs/>
        </w:rPr>
        <w:t xml:space="preserve"> </w:t>
      </w:r>
      <w:r w:rsidR="002A2B04" w:rsidRPr="00DD4C1D">
        <w:rPr>
          <w:b/>
          <w:bCs/>
        </w:rPr>
        <w:t>unter</w:t>
      </w:r>
      <w:r>
        <w:rPr>
          <w:b/>
          <w:bCs/>
        </w:rPr>
        <w:t xml:space="preserve"> </w:t>
      </w:r>
      <w:r w:rsidR="002A2B04" w:rsidRPr="00DD4C1D">
        <w:rPr>
          <w:b/>
          <w:bCs/>
        </w:rPr>
        <w:t>euch</w:t>
      </w:r>
      <w:r>
        <w:rPr>
          <w:b/>
          <w:bCs/>
        </w:rPr>
        <w:t xml:space="preserve"> </w:t>
      </w:r>
      <w:r w:rsidR="002A2B04" w:rsidRPr="00DD4C1D">
        <w:rPr>
          <w:b/>
          <w:bCs/>
          <w:spacing w:val="34"/>
        </w:rPr>
        <w:t>von</w:t>
      </w:r>
      <w:r>
        <w:rPr>
          <w:b/>
          <w:bCs/>
          <w:spacing w:val="34"/>
        </w:rPr>
        <w:t xml:space="preserve"> </w:t>
      </w:r>
      <w:r w:rsidR="002A2B04" w:rsidRPr="00DD4C1D">
        <w:rPr>
          <w:b/>
          <w:bCs/>
          <w:spacing w:val="34"/>
        </w:rPr>
        <w:t>der</w:t>
      </w:r>
      <w:r>
        <w:rPr>
          <w:b/>
          <w:bCs/>
          <w:spacing w:val="34"/>
        </w:rPr>
        <w:t xml:space="preserve"> </w:t>
      </w:r>
      <w:r w:rsidR="002A2B04" w:rsidRPr="00DD4C1D">
        <w:rPr>
          <w:b/>
          <w:bCs/>
          <w:spacing w:val="34"/>
        </w:rPr>
        <w:t>Wahrheit</w:t>
      </w:r>
      <w:r>
        <w:rPr>
          <w:b/>
          <w:bCs/>
          <w:spacing w:val="34"/>
        </w:rPr>
        <w:t xml:space="preserve"> </w:t>
      </w:r>
      <w:r w:rsidR="002A2B04" w:rsidRPr="00DD4C1D">
        <w:rPr>
          <w:b/>
          <w:bCs/>
          <w:spacing w:val="34"/>
        </w:rPr>
        <w:t>abirrt</w:t>
      </w:r>
      <w:r>
        <w:rPr>
          <w:b/>
          <w:bCs/>
        </w:rPr>
        <w:t xml:space="preserve"> </w:t>
      </w:r>
      <w:r w:rsidR="002A2B04" w:rsidRPr="00DD4C1D">
        <w:rPr>
          <w:b/>
          <w:bCs/>
        </w:rPr>
        <w:t>und</w:t>
      </w:r>
      <w:r>
        <w:rPr>
          <w:b/>
          <w:bCs/>
        </w:rPr>
        <w:t xml:space="preserve"> </w:t>
      </w:r>
      <w:r w:rsidR="002A2B04" w:rsidRPr="00DD4C1D">
        <w:rPr>
          <w:b/>
          <w:bCs/>
        </w:rPr>
        <w:t>jemand</w:t>
      </w:r>
      <w:r>
        <w:rPr>
          <w:b/>
          <w:bCs/>
        </w:rPr>
        <w:t xml:space="preserve"> </w:t>
      </w:r>
      <w:r w:rsidR="002A2B04" w:rsidRPr="00DD4C1D">
        <w:rPr>
          <w:b/>
          <w:bCs/>
        </w:rPr>
        <w:t>ihn</w:t>
      </w:r>
      <w:r>
        <w:rPr>
          <w:b/>
          <w:bCs/>
        </w:rPr>
        <w:t xml:space="preserve"> </w:t>
      </w:r>
      <w:r w:rsidR="002A2B04" w:rsidRPr="00DD4C1D">
        <w:rPr>
          <w:b/>
          <w:bCs/>
        </w:rPr>
        <w:t>zurückführt,</w:t>
      </w:r>
      <w:r>
        <w:rPr>
          <w:b/>
          <w:bCs/>
        </w:rPr>
        <w:t xml:space="preserve"> </w:t>
      </w:r>
      <w:r w:rsidR="0019109E" w:rsidRPr="00DD4C1D">
        <w:rPr>
          <w:b/>
          <w:bCs/>
        </w:rPr>
        <w:t>wisst,</w:t>
      </w:r>
      <w:r>
        <w:rPr>
          <w:b/>
          <w:bCs/>
        </w:rPr>
        <w:t xml:space="preserve"> </w:t>
      </w:r>
      <w:r w:rsidR="0019109E" w:rsidRPr="00DD4C1D">
        <w:rPr>
          <w:b/>
          <w:bCs/>
        </w:rPr>
        <w:t>dass</w:t>
      </w:r>
      <w:r>
        <w:rPr>
          <w:b/>
          <w:bCs/>
        </w:rPr>
        <w:t xml:space="preserve"> </w:t>
      </w:r>
      <w:r w:rsidR="0019109E" w:rsidRPr="00DD4C1D">
        <w:rPr>
          <w:b/>
          <w:bCs/>
        </w:rPr>
        <w:t>der,</w:t>
      </w:r>
      <w:r>
        <w:rPr>
          <w:b/>
          <w:bCs/>
        </w:rPr>
        <w:t xml:space="preserve"> </w:t>
      </w:r>
      <w:r w:rsidR="0019109E" w:rsidRPr="00DD4C1D">
        <w:rPr>
          <w:b/>
          <w:bCs/>
        </w:rPr>
        <w:t>d</w:t>
      </w:r>
      <w:r w:rsidR="002A2B04" w:rsidRPr="00DD4C1D">
        <w:rPr>
          <w:b/>
          <w:bCs/>
        </w:rPr>
        <w:t>er</w:t>
      </w:r>
      <w:r>
        <w:rPr>
          <w:b/>
          <w:bCs/>
        </w:rPr>
        <w:t xml:space="preserve"> </w:t>
      </w:r>
      <w:r w:rsidR="002A2B04" w:rsidRPr="00DD4C1D">
        <w:rPr>
          <w:b/>
          <w:bCs/>
        </w:rPr>
        <w:t>einen</w:t>
      </w:r>
      <w:r>
        <w:rPr>
          <w:b/>
          <w:bCs/>
        </w:rPr>
        <w:t xml:space="preserve"> </w:t>
      </w:r>
      <w:r w:rsidR="002A2B04" w:rsidRPr="00DD4C1D">
        <w:rPr>
          <w:b/>
          <w:bCs/>
        </w:rPr>
        <w:t>Sünder</w:t>
      </w:r>
      <w:r>
        <w:rPr>
          <w:b/>
          <w:bCs/>
        </w:rPr>
        <w:t xml:space="preserve"> </w:t>
      </w:r>
      <w:r w:rsidR="002A2B04" w:rsidRPr="00DD4C1D">
        <w:rPr>
          <w:b/>
          <w:bCs/>
        </w:rPr>
        <w:t>von</w:t>
      </w:r>
      <w:r>
        <w:rPr>
          <w:b/>
          <w:bCs/>
        </w:rPr>
        <w:t xml:space="preserve"> </w:t>
      </w:r>
      <w:r w:rsidR="008B06DD" w:rsidRPr="00DD4C1D">
        <w:rPr>
          <w:b/>
          <w:bCs/>
        </w:rPr>
        <w:t>seinem</w:t>
      </w:r>
      <w:r>
        <w:rPr>
          <w:b/>
          <w:bCs/>
        </w:rPr>
        <w:t xml:space="preserve"> </w:t>
      </w:r>
      <w:r w:rsidR="008B06DD" w:rsidRPr="00DD4C1D">
        <w:rPr>
          <w:b/>
          <w:bCs/>
        </w:rPr>
        <w:t>Irrweg</w:t>
      </w:r>
      <w:r>
        <w:rPr>
          <w:b/>
          <w:bCs/>
        </w:rPr>
        <w:t xml:space="preserve"> </w:t>
      </w:r>
      <w:r w:rsidR="008B06DD" w:rsidRPr="00DD4C1D">
        <w:rPr>
          <w:b/>
          <w:bCs/>
        </w:rPr>
        <w:t>zur</w:t>
      </w:r>
      <w:r>
        <w:rPr>
          <w:b/>
          <w:bCs/>
        </w:rPr>
        <w:t xml:space="preserve"> </w:t>
      </w:r>
      <w:r w:rsidR="008B06DD" w:rsidRPr="00DD4C1D">
        <w:rPr>
          <w:b/>
          <w:bCs/>
        </w:rPr>
        <w:t>Umkehr</w:t>
      </w:r>
      <w:r>
        <w:rPr>
          <w:b/>
          <w:bCs/>
        </w:rPr>
        <w:t xml:space="preserve"> </w:t>
      </w:r>
      <w:r w:rsidR="008B06DD" w:rsidRPr="00DD4C1D">
        <w:rPr>
          <w:b/>
          <w:bCs/>
        </w:rPr>
        <w:t>brachte</w:t>
      </w:r>
      <w:r w:rsidR="002A2B04" w:rsidRPr="00DD4C1D">
        <w:rPr>
          <w:b/>
          <w:bCs/>
        </w:rPr>
        <w:t>,</w:t>
      </w:r>
      <w:r>
        <w:rPr>
          <w:b/>
          <w:bCs/>
        </w:rPr>
        <w:t xml:space="preserve"> </w:t>
      </w:r>
      <w:r w:rsidR="008B06DD" w:rsidRPr="00DD4C1D">
        <w:rPr>
          <w:b/>
          <w:bCs/>
        </w:rPr>
        <w:t>eine</w:t>
      </w:r>
      <w:r>
        <w:rPr>
          <w:b/>
          <w:bCs/>
        </w:rPr>
        <w:t xml:space="preserve"> </w:t>
      </w:r>
      <w:r w:rsidR="002A2B04" w:rsidRPr="00DD4C1D">
        <w:rPr>
          <w:b/>
          <w:bCs/>
        </w:rPr>
        <w:t>Seele</w:t>
      </w:r>
      <w:r>
        <w:rPr>
          <w:b/>
          <w:bCs/>
        </w:rPr>
        <w:t xml:space="preserve"> </w:t>
      </w:r>
      <w:r w:rsidR="002A2B04" w:rsidRPr="00DD4C1D">
        <w:rPr>
          <w:b/>
          <w:bCs/>
          <w:spacing w:val="34"/>
        </w:rPr>
        <w:t>vom</w:t>
      </w:r>
      <w:r>
        <w:rPr>
          <w:b/>
          <w:bCs/>
          <w:spacing w:val="34"/>
        </w:rPr>
        <w:t xml:space="preserve"> </w:t>
      </w:r>
      <w:r w:rsidR="002A2B04" w:rsidRPr="00DD4C1D">
        <w:rPr>
          <w:b/>
          <w:bCs/>
          <w:spacing w:val="34"/>
        </w:rPr>
        <w:t>Tode</w:t>
      </w:r>
      <w:r>
        <w:rPr>
          <w:b/>
          <w:bCs/>
        </w:rPr>
        <w:t xml:space="preserve"> </w:t>
      </w:r>
      <w:r w:rsidR="002A2B04" w:rsidRPr="00DD4C1D">
        <w:rPr>
          <w:b/>
          <w:bCs/>
        </w:rPr>
        <w:t>retten</w:t>
      </w:r>
      <w:r>
        <w:rPr>
          <w:b/>
          <w:bCs/>
        </w:rPr>
        <w:t xml:space="preserve"> </w:t>
      </w:r>
      <w:r w:rsidR="002A2B04" w:rsidRPr="00DD4C1D">
        <w:rPr>
          <w:b/>
          <w:bCs/>
        </w:rPr>
        <w:t>und</w:t>
      </w:r>
      <w:r>
        <w:rPr>
          <w:b/>
          <w:bCs/>
        </w:rPr>
        <w:t xml:space="preserve"> </w:t>
      </w:r>
      <w:r w:rsidR="002A2B04" w:rsidRPr="00DD4C1D">
        <w:rPr>
          <w:b/>
          <w:bCs/>
        </w:rPr>
        <w:t>eine</w:t>
      </w:r>
      <w:r>
        <w:rPr>
          <w:b/>
          <w:bCs/>
        </w:rPr>
        <w:t xml:space="preserve"> </w:t>
      </w:r>
      <w:r w:rsidR="002A2B04" w:rsidRPr="00DD4C1D">
        <w:rPr>
          <w:b/>
          <w:bCs/>
        </w:rPr>
        <w:t>Menge</w:t>
      </w:r>
      <w:r>
        <w:rPr>
          <w:b/>
          <w:bCs/>
        </w:rPr>
        <w:t xml:space="preserve"> </w:t>
      </w:r>
      <w:r w:rsidR="002A2B04" w:rsidRPr="00DD4C1D">
        <w:rPr>
          <w:b/>
          <w:bCs/>
        </w:rPr>
        <w:t>von</w:t>
      </w:r>
      <w:r>
        <w:rPr>
          <w:b/>
          <w:bCs/>
        </w:rPr>
        <w:t xml:space="preserve"> </w:t>
      </w:r>
      <w:r w:rsidR="002A2B04" w:rsidRPr="00DD4C1D">
        <w:rPr>
          <w:b/>
          <w:bCs/>
        </w:rPr>
        <w:t>Sünden</w:t>
      </w:r>
      <w:r>
        <w:rPr>
          <w:b/>
          <w:bCs/>
        </w:rPr>
        <w:t xml:space="preserve"> </w:t>
      </w:r>
      <w:r w:rsidR="002A2B04" w:rsidRPr="00DD4C1D">
        <w:rPr>
          <w:b/>
          <w:bCs/>
        </w:rPr>
        <w:t>bedecken</w:t>
      </w:r>
      <w:r>
        <w:rPr>
          <w:b/>
          <w:bCs/>
        </w:rPr>
        <w:t xml:space="preserve"> </w:t>
      </w:r>
      <w:r w:rsidR="002A2B04" w:rsidRPr="00DD4C1D">
        <w:rPr>
          <w:b/>
          <w:bCs/>
        </w:rPr>
        <w:t>wird</w:t>
      </w:r>
      <w:r w:rsidR="002A2B04" w:rsidRPr="00DD4C1D">
        <w:t>.”</w:t>
      </w:r>
      <w:r>
        <w:t xml:space="preserve"> </w:t>
      </w:r>
    </w:p>
    <w:p w14:paraId="353A4C13" w14:textId="1DF11013" w:rsidR="00F641D2" w:rsidRPr="00DD4C1D" w:rsidRDefault="001478F8" w:rsidP="002C0189">
      <w:r>
        <w:t xml:space="preserve">    </w:t>
      </w:r>
      <w:r w:rsidR="00F858BE" w:rsidRPr="00DD4C1D">
        <w:t>Der</w:t>
      </w:r>
      <w:r>
        <w:t xml:space="preserve"> </w:t>
      </w:r>
      <w:r w:rsidR="00F858BE" w:rsidRPr="00DD4C1D">
        <w:t>leibliche</w:t>
      </w:r>
      <w:r>
        <w:t xml:space="preserve"> </w:t>
      </w:r>
      <w:r w:rsidR="00F858BE" w:rsidRPr="00DD4C1D">
        <w:t>Tod</w:t>
      </w:r>
      <w:r>
        <w:t xml:space="preserve"> </w:t>
      </w:r>
      <w:r w:rsidR="002A2B04" w:rsidRPr="00DD4C1D">
        <w:t>kann</w:t>
      </w:r>
      <w:r>
        <w:t xml:space="preserve"> </w:t>
      </w:r>
      <w:r w:rsidR="002A2B04" w:rsidRPr="00DD4C1D">
        <w:t>hier</w:t>
      </w:r>
      <w:r>
        <w:t xml:space="preserve"> </w:t>
      </w:r>
      <w:r w:rsidR="00C81595" w:rsidRPr="00DD4C1D">
        <w:t>nicht</w:t>
      </w:r>
      <w:r>
        <w:t xml:space="preserve"> </w:t>
      </w:r>
      <w:r w:rsidR="002A2B04" w:rsidRPr="00DD4C1D">
        <w:t>gemeint</w:t>
      </w:r>
      <w:r>
        <w:t xml:space="preserve"> </w:t>
      </w:r>
      <w:r w:rsidR="002A2B04" w:rsidRPr="00DD4C1D">
        <w:t>sein,</w:t>
      </w:r>
      <w:r>
        <w:t xml:space="preserve"> </w:t>
      </w:r>
      <w:r w:rsidR="0019109E" w:rsidRPr="00DD4C1D">
        <w:t>denn</w:t>
      </w:r>
      <w:r>
        <w:t xml:space="preserve"> </w:t>
      </w:r>
      <w:r w:rsidR="0019109E" w:rsidRPr="00DD4C1D">
        <w:t>nicht</w:t>
      </w:r>
      <w:r>
        <w:t xml:space="preserve"> </w:t>
      </w:r>
      <w:r w:rsidR="0019109E" w:rsidRPr="00DD4C1D">
        <w:t>jedes</w:t>
      </w:r>
      <w:r>
        <w:t xml:space="preserve"> </w:t>
      </w:r>
      <w:r w:rsidR="0019109E" w:rsidRPr="00DD4C1D">
        <w:t>Mal</w:t>
      </w:r>
      <w:r>
        <w:t xml:space="preserve"> </w:t>
      </w:r>
      <w:r w:rsidR="0019109E" w:rsidRPr="00DD4C1D">
        <w:t>ist</w:t>
      </w:r>
      <w:r>
        <w:t xml:space="preserve"> </w:t>
      </w:r>
      <w:r w:rsidR="0019109E" w:rsidRPr="00DD4C1D">
        <w:t>der</w:t>
      </w:r>
      <w:r>
        <w:t xml:space="preserve"> </w:t>
      </w:r>
      <w:r w:rsidR="0019109E" w:rsidRPr="00DD4C1D">
        <w:t>leibliche</w:t>
      </w:r>
      <w:r>
        <w:t xml:space="preserve"> </w:t>
      </w:r>
      <w:r w:rsidR="0019109E" w:rsidRPr="00DD4C1D">
        <w:t>Tod</w:t>
      </w:r>
      <w:r>
        <w:t xml:space="preserve"> </w:t>
      </w:r>
      <w:r w:rsidR="0019109E" w:rsidRPr="00DD4C1D">
        <w:t>die</w:t>
      </w:r>
      <w:r>
        <w:t xml:space="preserve"> </w:t>
      </w:r>
      <w:r w:rsidR="00F858BE" w:rsidRPr="00DD4C1D">
        <w:t>direkte</w:t>
      </w:r>
      <w:r>
        <w:t xml:space="preserve"> </w:t>
      </w:r>
      <w:r w:rsidR="0019109E" w:rsidRPr="00DD4C1D">
        <w:t>Folge,</w:t>
      </w:r>
      <w:r>
        <w:t xml:space="preserve"> </w:t>
      </w:r>
      <w:r w:rsidR="0019109E" w:rsidRPr="00DD4C1D">
        <w:t>wenn</w:t>
      </w:r>
      <w:r>
        <w:t xml:space="preserve"> </w:t>
      </w:r>
      <w:r w:rsidR="0019109E" w:rsidRPr="00DD4C1D">
        <w:t>ein</w:t>
      </w:r>
      <w:r>
        <w:t xml:space="preserve"> </w:t>
      </w:r>
      <w:r w:rsidR="0019109E" w:rsidRPr="00DD4C1D">
        <w:t>Christ</w:t>
      </w:r>
      <w:r>
        <w:t xml:space="preserve"> </w:t>
      </w:r>
      <w:r w:rsidR="0019109E" w:rsidRPr="00DD4C1D">
        <w:t>von</w:t>
      </w:r>
      <w:r>
        <w:t xml:space="preserve"> </w:t>
      </w:r>
      <w:r w:rsidR="0019109E" w:rsidRPr="00DD4C1D">
        <w:t>der</w:t>
      </w:r>
      <w:r>
        <w:t xml:space="preserve"> </w:t>
      </w:r>
      <w:r w:rsidR="0019109E" w:rsidRPr="00DD4C1D">
        <w:t>Wahrheit</w:t>
      </w:r>
      <w:r>
        <w:t xml:space="preserve"> </w:t>
      </w:r>
      <w:r w:rsidR="0019109E" w:rsidRPr="00DD4C1D">
        <w:t>abirrt</w:t>
      </w:r>
      <w:r w:rsidR="002A2B04" w:rsidRPr="00DD4C1D">
        <w:t>.</w:t>
      </w:r>
      <w:r>
        <w:t xml:space="preserve"> </w:t>
      </w:r>
      <w:r w:rsidR="0019109E" w:rsidRPr="00DD4C1D">
        <w:t>Wenn</w:t>
      </w:r>
      <w:r>
        <w:t xml:space="preserve"> </w:t>
      </w:r>
      <w:r w:rsidR="0019109E" w:rsidRPr="00DD4C1D">
        <w:t>an</w:t>
      </w:r>
      <w:r>
        <w:t xml:space="preserve"> </w:t>
      </w:r>
      <w:r w:rsidR="0019109E" w:rsidRPr="00DD4C1D">
        <w:t>anderer</w:t>
      </w:r>
      <w:r>
        <w:t xml:space="preserve"> </w:t>
      </w:r>
      <w:r w:rsidR="0019109E" w:rsidRPr="00DD4C1D">
        <w:t>Stelle</w:t>
      </w:r>
      <w:r>
        <w:t xml:space="preserve"> </w:t>
      </w:r>
      <w:r w:rsidR="0019109E" w:rsidRPr="00DD4C1D">
        <w:t>von</w:t>
      </w:r>
      <w:r>
        <w:t xml:space="preserve"> </w:t>
      </w:r>
      <w:r w:rsidR="0019109E" w:rsidRPr="00DD4C1D">
        <w:t>körperlicher</w:t>
      </w:r>
      <w:r>
        <w:t xml:space="preserve"> </w:t>
      </w:r>
      <w:r w:rsidR="0019109E" w:rsidRPr="00DD4C1D">
        <w:t>Heilung</w:t>
      </w:r>
      <w:r>
        <w:t xml:space="preserve"> </w:t>
      </w:r>
      <w:r w:rsidR="0019109E" w:rsidRPr="00DD4C1D">
        <w:t>die</w:t>
      </w:r>
      <w:r>
        <w:t xml:space="preserve"> </w:t>
      </w:r>
      <w:r w:rsidR="0019109E" w:rsidRPr="00DD4C1D">
        <w:t>Rede</w:t>
      </w:r>
      <w:r>
        <w:t xml:space="preserve"> </w:t>
      </w:r>
      <w:r w:rsidR="0019109E" w:rsidRPr="00DD4C1D">
        <w:t>ist,</w:t>
      </w:r>
      <w:r>
        <w:t xml:space="preserve"> </w:t>
      </w:r>
      <w:r w:rsidR="0019109E" w:rsidRPr="00DD4C1D">
        <w:t>verwenden</w:t>
      </w:r>
      <w:r>
        <w:t xml:space="preserve"> </w:t>
      </w:r>
      <w:r w:rsidR="0019109E" w:rsidRPr="00DD4C1D">
        <w:t>die</w:t>
      </w:r>
      <w:r>
        <w:t xml:space="preserve"> </w:t>
      </w:r>
      <w:r w:rsidR="00F858BE" w:rsidRPr="00DD4C1D">
        <w:t>neutestamentlichen</w:t>
      </w:r>
      <w:r>
        <w:t xml:space="preserve"> </w:t>
      </w:r>
      <w:r w:rsidR="0019109E" w:rsidRPr="00DD4C1D">
        <w:t>Schreiber</w:t>
      </w:r>
      <w:r>
        <w:t xml:space="preserve"> </w:t>
      </w:r>
      <w:r w:rsidR="0019109E" w:rsidRPr="00DD4C1D">
        <w:t>nicht</w:t>
      </w:r>
      <w:r>
        <w:t xml:space="preserve"> </w:t>
      </w:r>
      <w:r w:rsidR="0019109E" w:rsidRPr="00DD4C1D">
        <w:t>den</w:t>
      </w:r>
      <w:r>
        <w:t xml:space="preserve"> </w:t>
      </w:r>
      <w:r w:rsidR="0019109E" w:rsidRPr="00DD4C1D">
        <w:t>Ausdruck</w:t>
      </w:r>
      <w:r>
        <w:t xml:space="preserve"> </w:t>
      </w:r>
      <w:r w:rsidR="0019109E" w:rsidRPr="00DD4C1D">
        <w:t>„Rettung</w:t>
      </w:r>
      <w:r>
        <w:t xml:space="preserve"> </w:t>
      </w:r>
      <w:r w:rsidR="0019109E" w:rsidRPr="00DD4C1D">
        <w:t>der</w:t>
      </w:r>
      <w:r>
        <w:t xml:space="preserve"> </w:t>
      </w:r>
      <w:r w:rsidR="0019109E" w:rsidRPr="00DD4C1D">
        <w:t>Seele</w:t>
      </w:r>
      <w:r>
        <w:t xml:space="preserve"> </w:t>
      </w:r>
      <w:r w:rsidR="0019109E" w:rsidRPr="00DD4C1D">
        <w:t>vom</w:t>
      </w:r>
      <w:r>
        <w:t xml:space="preserve"> </w:t>
      </w:r>
      <w:r w:rsidR="0019109E" w:rsidRPr="00DD4C1D">
        <w:t>Tode“</w:t>
      </w:r>
      <w:r w:rsidR="00F858BE" w:rsidRPr="00DD4C1D">
        <w:rPr>
          <w:rStyle w:val="Funotenzeichen"/>
        </w:rPr>
        <w:footnoteReference w:id="30"/>
      </w:r>
      <w:r w:rsidR="0019109E" w:rsidRPr="00DD4C1D">
        <w:t>.</w:t>
      </w:r>
      <w:r>
        <w:t xml:space="preserve"> </w:t>
      </w:r>
    </w:p>
    <w:p w14:paraId="18853681" w14:textId="71195AF2" w:rsidR="00BB5A81" w:rsidRPr="00DD4C1D" w:rsidRDefault="001478F8" w:rsidP="002C0189">
      <w:r>
        <w:t xml:space="preserve">    </w:t>
      </w:r>
      <w:r w:rsidR="002A2B04" w:rsidRPr="00DD4C1D">
        <w:t>Der</w:t>
      </w:r>
      <w:r>
        <w:t xml:space="preserve"> </w:t>
      </w:r>
      <w:r w:rsidR="00455F03" w:rsidRPr="00DD4C1D">
        <w:t>„</w:t>
      </w:r>
      <w:r w:rsidR="002A2B04" w:rsidRPr="00DD4C1D">
        <w:t>Sünder</w:t>
      </w:r>
      <w:r w:rsidR="00455F03" w:rsidRPr="00DD4C1D">
        <w:t>“</w:t>
      </w:r>
      <w:r w:rsidR="00455F03" w:rsidRPr="00DD4C1D">
        <w:rPr>
          <w:rStyle w:val="Funotenzeichen"/>
        </w:rPr>
        <w:footnoteReference w:id="31"/>
      </w:r>
      <w:r w:rsidR="00B92C89" w:rsidRPr="00DD4C1D">
        <w:t>,</w:t>
      </w:r>
      <w:r>
        <w:t xml:space="preserve"> </w:t>
      </w:r>
      <w:r w:rsidR="00B92C89" w:rsidRPr="00DD4C1D">
        <w:t>von</w:t>
      </w:r>
      <w:r>
        <w:t xml:space="preserve"> </w:t>
      </w:r>
      <w:r w:rsidR="00B92C89" w:rsidRPr="00DD4C1D">
        <w:t>dem</w:t>
      </w:r>
      <w:r>
        <w:t xml:space="preserve"> </w:t>
      </w:r>
      <w:r w:rsidR="00B92C89" w:rsidRPr="00DD4C1D">
        <w:t>Jakobus</w:t>
      </w:r>
      <w:r>
        <w:t xml:space="preserve"> </w:t>
      </w:r>
      <w:r w:rsidR="00B92C89" w:rsidRPr="00DD4C1D">
        <w:t>spricht,</w:t>
      </w:r>
      <w:r>
        <w:t xml:space="preserve"> </w:t>
      </w:r>
      <w:r w:rsidR="002A2B04" w:rsidRPr="00DD4C1D">
        <w:t>ist</w:t>
      </w:r>
      <w:r>
        <w:t xml:space="preserve"> </w:t>
      </w:r>
      <w:r w:rsidR="002A2B04" w:rsidRPr="00DD4C1D">
        <w:t>ein</w:t>
      </w:r>
      <w:r>
        <w:t xml:space="preserve"> </w:t>
      </w:r>
      <w:r w:rsidR="002A2B04" w:rsidRPr="00DD4C1D">
        <w:t>Christ,</w:t>
      </w:r>
      <w:r>
        <w:t xml:space="preserve"> </w:t>
      </w:r>
      <w:r w:rsidR="002A2B04" w:rsidRPr="00DD4C1D">
        <w:t>der</w:t>
      </w:r>
      <w:r>
        <w:t xml:space="preserve"> </w:t>
      </w:r>
      <w:r w:rsidR="002A2B04" w:rsidRPr="00DD4C1D">
        <w:t>am</w:t>
      </w:r>
      <w:r>
        <w:t xml:space="preserve"> </w:t>
      </w:r>
      <w:r w:rsidR="002A2B04" w:rsidRPr="00DD4C1D">
        <w:t>Abirren</w:t>
      </w:r>
      <w:r>
        <w:t xml:space="preserve"> </w:t>
      </w:r>
      <w:r w:rsidR="002A2B04" w:rsidRPr="00DD4C1D">
        <w:t>ist</w:t>
      </w:r>
      <w:r>
        <w:t xml:space="preserve"> </w:t>
      </w:r>
      <w:r w:rsidR="002A2B04" w:rsidRPr="00DD4C1D">
        <w:t>von</w:t>
      </w:r>
      <w:r>
        <w:t xml:space="preserve"> </w:t>
      </w:r>
      <w:r w:rsidR="002A2B04" w:rsidRPr="00DD4C1D">
        <w:t>der</w:t>
      </w:r>
      <w:r>
        <w:t xml:space="preserve"> </w:t>
      </w:r>
      <w:r w:rsidR="002A2B04" w:rsidRPr="00DD4C1D">
        <w:t>Wahrheit</w:t>
      </w:r>
      <w:r>
        <w:t xml:space="preserve"> </w:t>
      </w:r>
      <w:r w:rsidR="002A2B04" w:rsidRPr="00DD4C1D">
        <w:t>des</w:t>
      </w:r>
      <w:r>
        <w:t xml:space="preserve"> </w:t>
      </w:r>
      <w:r w:rsidR="002A2B04" w:rsidRPr="00DD4C1D">
        <w:t>Evangeliums.</w:t>
      </w:r>
      <w:r>
        <w:t xml:space="preserve"> </w:t>
      </w:r>
      <w:r w:rsidR="002A2B04" w:rsidRPr="00DD4C1D">
        <w:t>Er</w:t>
      </w:r>
      <w:r>
        <w:t xml:space="preserve"> </w:t>
      </w:r>
      <w:r w:rsidR="002A2B04" w:rsidRPr="00DD4C1D">
        <w:t>geht</w:t>
      </w:r>
      <w:r>
        <w:t xml:space="preserve"> </w:t>
      </w:r>
      <w:r w:rsidR="002A2B04" w:rsidRPr="00DD4C1D">
        <w:t>Richtung</w:t>
      </w:r>
      <w:r>
        <w:t xml:space="preserve"> </w:t>
      </w:r>
      <w:r w:rsidR="002A2B04" w:rsidRPr="00DD4C1D">
        <w:t>Abfall</w:t>
      </w:r>
      <w:r>
        <w:t xml:space="preserve"> </w:t>
      </w:r>
      <w:r w:rsidR="002A2B04" w:rsidRPr="00DD4C1D">
        <w:t>und</w:t>
      </w:r>
      <w:r>
        <w:t xml:space="preserve"> </w:t>
      </w:r>
      <w:r w:rsidR="002A2B04" w:rsidRPr="00DD4C1D">
        <w:t>damit</w:t>
      </w:r>
      <w:r>
        <w:t xml:space="preserve"> </w:t>
      </w:r>
      <w:r w:rsidR="002A2B04" w:rsidRPr="00DD4C1D">
        <w:t>Richtung</w:t>
      </w:r>
      <w:r>
        <w:t xml:space="preserve"> </w:t>
      </w:r>
      <w:r w:rsidR="00455F03" w:rsidRPr="00DD4C1D">
        <w:t>ewigen</w:t>
      </w:r>
      <w:r>
        <w:t xml:space="preserve"> </w:t>
      </w:r>
      <w:r w:rsidR="002A2B04" w:rsidRPr="00DD4C1D">
        <w:t>Tod</w:t>
      </w:r>
      <w:r>
        <w:t xml:space="preserve"> </w:t>
      </w:r>
      <w:r w:rsidR="00B92C89" w:rsidRPr="00DD4C1D">
        <w:t>(</w:t>
      </w:r>
      <w:r>
        <w:t xml:space="preserve">Römer </w:t>
      </w:r>
      <w:r w:rsidR="00B92C89" w:rsidRPr="00DD4C1D">
        <w:t>8</w:t>
      </w:r>
      <w:r>
        <w:t>, 1</w:t>
      </w:r>
      <w:r w:rsidR="00B92C89" w:rsidRPr="00DD4C1D">
        <w:t>3)</w:t>
      </w:r>
      <w:r w:rsidR="002A2B04" w:rsidRPr="00DD4C1D">
        <w:t>,</w:t>
      </w:r>
      <w:r>
        <w:t xml:space="preserve"> </w:t>
      </w:r>
      <w:r w:rsidR="00455F03" w:rsidRPr="00DD4C1D">
        <w:t>insofern</w:t>
      </w:r>
      <w:r>
        <w:t xml:space="preserve"> </w:t>
      </w:r>
      <w:r w:rsidR="002A2B04" w:rsidRPr="00DD4C1D">
        <w:t>er</w:t>
      </w:r>
      <w:r>
        <w:t xml:space="preserve"> </w:t>
      </w:r>
      <w:r w:rsidR="00455F03" w:rsidRPr="00DD4C1D">
        <w:t>auf</w:t>
      </w:r>
      <w:r>
        <w:t xml:space="preserve"> </w:t>
      </w:r>
      <w:r w:rsidR="00455F03" w:rsidRPr="00DD4C1D">
        <w:t>diesem</w:t>
      </w:r>
      <w:r>
        <w:t xml:space="preserve"> </w:t>
      </w:r>
      <w:r w:rsidR="00455F03" w:rsidRPr="00DD4C1D">
        <w:t>Wege</w:t>
      </w:r>
      <w:r>
        <w:t xml:space="preserve"> </w:t>
      </w:r>
      <w:r w:rsidR="002A2B04" w:rsidRPr="00DD4C1D">
        <w:t>bleibt.</w:t>
      </w:r>
      <w:r>
        <w:t xml:space="preserve"> </w:t>
      </w:r>
    </w:p>
    <w:p w14:paraId="4988BA88" w14:textId="77777777" w:rsidR="00455F03" w:rsidRPr="00DD4C1D" w:rsidRDefault="00455F03" w:rsidP="002C0189"/>
    <w:p w14:paraId="1D68D66D" w14:textId="3E8ADFB9" w:rsidR="00F641D2" w:rsidRPr="00DD4C1D" w:rsidRDefault="001478F8" w:rsidP="002C0189">
      <w:pPr>
        <w:pStyle w:val="berschrift4"/>
      </w:pPr>
      <w:r>
        <w:t xml:space="preserve">2. Petrus </w:t>
      </w:r>
      <w:r w:rsidR="002A2B04" w:rsidRPr="00DD4C1D">
        <w:t>2</w:t>
      </w:r>
      <w:r>
        <w:t>, 1</w:t>
      </w:r>
      <w:r w:rsidR="002A2B04" w:rsidRPr="00DD4C1D">
        <w:t>5-22</w:t>
      </w:r>
      <w:r>
        <w:t xml:space="preserve"> </w:t>
      </w:r>
    </w:p>
    <w:p w14:paraId="59F6DBAD" w14:textId="00E2A0B1" w:rsidR="00F641D2" w:rsidRPr="00DD4C1D" w:rsidRDefault="001478F8" w:rsidP="002C0189">
      <w:pPr>
        <w:rPr>
          <w:b/>
          <w:bCs/>
        </w:rPr>
      </w:pPr>
      <w:r>
        <w:t xml:space="preserve">    2. Petrus </w:t>
      </w:r>
      <w:r w:rsidR="002A2B04" w:rsidRPr="00DD4C1D">
        <w:t>2</w:t>
      </w:r>
      <w:r>
        <w:t>, 1</w:t>
      </w:r>
      <w:r w:rsidR="002A2B04" w:rsidRPr="00DD4C1D">
        <w:t>5.18-22:</w:t>
      </w:r>
      <w:r>
        <w:rPr>
          <w:b/>
          <w:bCs/>
        </w:rPr>
        <w:t xml:space="preserve"> </w:t>
      </w:r>
      <w:r w:rsidR="00DC60E6" w:rsidRPr="00DD4C1D">
        <w:rPr>
          <w:bCs/>
        </w:rPr>
        <w:t>„</w:t>
      </w:r>
      <w:r w:rsidR="002A2B04" w:rsidRPr="00DD4C1D">
        <w:rPr>
          <w:b/>
          <w:bCs/>
        </w:rPr>
        <w:t>Nachdem</w:t>
      </w:r>
      <w:r>
        <w:rPr>
          <w:b/>
          <w:bCs/>
        </w:rPr>
        <w:t xml:space="preserve"> </w:t>
      </w:r>
      <w:r w:rsidR="002A2B04" w:rsidRPr="00DD4C1D">
        <w:rPr>
          <w:b/>
          <w:bCs/>
        </w:rPr>
        <w:t>[</w:t>
      </w:r>
      <w:r w:rsidR="002A2B04" w:rsidRPr="00DD4C1D">
        <w:rPr>
          <w:bCs/>
        </w:rPr>
        <w:t>o:</w:t>
      </w:r>
      <w:r>
        <w:rPr>
          <w:bCs/>
        </w:rPr>
        <w:t xml:space="preserve"> </w:t>
      </w:r>
      <w:r w:rsidR="002A2B04" w:rsidRPr="00DD4C1D">
        <w:rPr>
          <w:bCs/>
        </w:rPr>
        <w:t>Weil</w:t>
      </w:r>
      <w:r w:rsidR="002A2B04" w:rsidRPr="00DD4C1D">
        <w:rPr>
          <w:b/>
          <w:bCs/>
        </w:rPr>
        <w:t>]</w:t>
      </w:r>
      <w:r>
        <w:rPr>
          <w:b/>
          <w:bCs/>
        </w:rPr>
        <w:t xml:space="preserve"> </w:t>
      </w:r>
      <w:r w:rsidR="002A2B04" w:rsidRPr="00DD4C1D">
        <w:rPr>
          <w:b/>
          <w:bCs/>
        </w:rPr>
        <w:t>sie</w:t>
      </w:r>
      <w:r>
        <w:rPr>
          <w:b/>
          <w:bCs/>
        </w:rPr>
        <w:t xml:space="preserve"> </w:t>
      </w:r>
      <w:r w:rsidR="002A2B04" w:rsidRPr="00DD4C1D">
        <w:rPr>
          <w:b/>
          <w:bCs/>
        </w:rPr>
        <w:t>den</w:t>
      </w:r>
      <w:r>
        <w:rPr>
          <w:b/>
          <w:bCs/>
        </w:rPr>
        <w:t xml:space="preserve"> </w:t>
      </w:r>
      <w:r w:rsidR="002A2B04" w:rsidRPr="00DD4C1D">
        <w:rPr>
          <w:b/>
          <w:bCs/>
        </w:rPr>
        <w:t>geraden</w:t>
      </w:r>
      <w:r>
        <w:rPr>
          <w:b/>
          <w:bCs/>
        </w:rPr>
        <w:t xml:space="preserve"> </w:t>
      </w:r>
      <w:r w:rsidR="002A2B04" w:rsidRPr="00DD4C1D">
        <w:rPr>
          <w:b/>
          <w:bCs/>
        </w:rPr>
        <w:t>Weg</w:t>
      </w:r>
      <w:r>
        <w:rPr>
          <w:b/>
          <w:bCs/>
        </w:rPr>
        <w:t xml:space="preserve"> </w:t>
      </w:r>
      <w:r w:rsidR="002A2B04" w:rsidRPr="00DD4C1D">
        <w:rPr>
          <w:b/>
          <w:bCs/>
        </w:rPr>
        <w:t>verließen,</w:t>
      </w:r>
      <w:r>
        <w:rPr>
          <w:b/>
          <w:bCs/>
        </w:rPr>
        <w:t xml:space="preserve"> </w:t>
      </w:r>
      <w:r w:rsidR="002A2B04" w:rsidRPr="00DD4C1D">
        <w:rPr>
          <w:b/>
          <w:bCs/>
        </w:rPr>
        <w:t>wurden</w:t>
      </w:r>
      <w:r>
        <w:rPr>
          <w:b/>
          <w:bCs/>
        </w:rPr>
        <w:t xml:space="preserve"> </w:t>
      </w:r>
      <w:r w:rsidR="002A2B04" w:rsidRPr="00DD4C1D">
        <w:rPr>
          <w:b/>
          <w:bCs/>
        </w:rPr>
        <w:t>sie</w:t>
      </w:r>
      <w:r>
        <w:rPr>
          <w:b/>
          <w:bCs/>
        </w:rPr>
        <w:t xml:space="preserve"> </w:t>
      </w:r>
      <w:r w:rsidR="002A2B04" w:rsidRPr="00DD4C1D">
        <w:rPr>
          <w:b/>
          <w:bCs/>
        </w:rPr>
        <w:t>irregeführt:</w:t>
      </w:r>
      <w:r>
        <w:rPr>
          <w:b/>
          <w:bCs/>
        </w:rPr>
        <w:t xml:space="preserve"> </w:t>
      </w:r>
      <w:r w:rsidR="002A2B04" w:rsidRPr="00DD4C1D">
        <w:rPr>
          <w:b/>
          <w:bCs/>
        </w:rPr>
        <w:t>…</w:t>
      </w:r>
      <w:r>
        <w:rPr>
          <w:b/>
          <w:bCs/>
        </w:rPr>
        <w:t xml:space="preserve"> </w:t>
      </w:r>
      <w:r w:rsidR="002A2B04" w:rsidRPr="00DD4C1D">
        <w:t>(18)</w:t>
      </w:r>
      <w:r>
        <w:rPr>
          <w:b/>
          <w:bCs/>
        </w:rPr>
        <w:t xml:space="preserve"> </w:t>
      </w:r>
      <w:r w:rsidR="002A2B04" w:rsidRPr="00DD4C1D">
        <w:rPr>
          <w:b/>
          <w:bCs/>
        </w:rPr>
        <w:t>denn</w:t>
      </w:r>
      <w:r>
        <w:rPr>
          <w:b/>
          <w:bCs/>
        </w:rPr>
        <w:t xml:space="preserve"> </w:t>
      </w:r>
      <w:r w:rsidR="002A2B04" w:rsidRPr="00DD4C1D">
        <w:rPr>
          <w:b/>
          <w:bCs/>
        </w:rPr>
        <w:t>mit</w:t>
      </w:r>
      <w:r>
        <w:rPr>
          <w:b/>
          <w:bCs/>
          <w:i/>
          <w:iCs/>
        </w:rPr>
        <w:t xml:space="preserve"> </w:t>
      </w:r>
      <w:r w:rsidR="002A2B04" w:rsidRPr="00DD4C1D">
        <w:rPr>
          <w:b/>
          <w:bCs/>
        </w:rPr>
        <w:t>hochtrabenden,</w:t>
      </w:r>
      <w:r>
        <w:rPr>
          <w:b/>
          <w:bCs/>
        </w:rPr>
        <w:t xml:space="preserve"> </w:t>
      </w:r>
      <w:r w:rsidR="002A2B04" w:rsidRPr="00DD4C1D">
        <w:rPr>
          <w:b/>
          <w:bCs/>
        </w:rPr>
        <w:t>nichtigen</w:t>
      </w:r>
      <w:r>
        <w:rPr>
          <w:b/>
          <w:bCs/>
        </w:rPr>
        <w:t xml:space="preserve"> </w:t>
      </w:r>
      <w:r w:rsidR="002A2B04" w:rsidRPr="00DD4C1D">
        <w:rPr>
          <w:b/>
          <w:bCs/>
        </w:rPr>
        <w:t>Tönen</w:t>
      </w:r>
      <w:r>
        <w:rPr>
          <w:b/>
          <w:bCs/>
        </w:rPr>
        <w:t xml:space="preserve"> </w:t>
      </w:r>
      <w:r w:rsidR="002A2B04" w:rsidRPr="00DD4C1D">
        <w:rPr>
          <w:b/>
          <w:bCs/>
        </w:rPr>
        <w:t>locken</w:t>
      </w:r>
      <w:r>
        <w:rPr>
          <w:b/>
          <w:bCs/>
        </w:rPr>
        <w:t xml:space="preserve"> </w:t>
      </w:r>
      <w:r w:rsidR="002A2B04" w:rsidRPr="00DD4C1D">
        <w:rPr>
          <w:b/>
          <w:bCs/>
        </w:rPr>
        <w:t>sie</w:t>
      </w:r>
      <w:r>
        <w:rPr>
          <w:b/>
          <w:bCs/>
        </w:rPr>
        <w:t xml:space="preserve"> </w:t>
      </w:r>
      <w:r w:rsidR="002A2B04" w:rsidRPr="00DD4C1D">
        <w:rPr>
          <w:b/>
          <w:bCs/>
        </w:rPr>
        <w:t>mit</w:t>
      </w:r>
      <w:r>
        <w:rPr>
          <w:b/>
          <w:bCs/>
        </w:rPr>
        <w:t xml:space="preserve"> </w:t>
      </w:r>
      <w:r w:rsidR="002A2B04" w:rsidRPr="00DD4C1D">
        <w:rPr>
          <w:b/>
          <w:bCs/>
        </w:rPr>
        <w:t>fleischlichen</w:t>
      </w:r>
      <w:r>
        <w:rPr>
          <w:b/>
          <w:bCs/>
        </w:rPr>
        <w:t xml:space="preserve"> </w:t>
      </w:r>
      <w:r w:rsidR="002A2B04" w:rsidRPr="00DD4C1D">
        <w:rPr>
          <w:b/>
          <w:bCs/>
        </w:rPr>
        <w:t>Lüsten,</w:t>
      </w:r>
      <w:r>
        <w:rPr>
          <w:b/>
          <w:bCs/>
        </w:rPr>
        <w:t xml:space="preserve"> </w:t>
      </w:r>
      <w:r w:rsidR="002A2B04" w:rsidRPr="00DD4C1D">
        <w:rPr>
          <w:b/>
          <w:bCs/>
        </w:rPr>
        <w:t>mit</w:t>
      </w:r>
      <w:r>
        <w:rPr>
          <w:b/>
          <w:bCs/>
          <w:i/>
          <w:iCs/>
        </w:rPr>
        <w:t xml:space="preserve"> </w:t>
      </w:r>
      <w:r w:rsidR="002A2B04" w:rsidRPr="00DD4C1D">
        <w:rPr>
          <w:b/>
          <w:bCs/>
        </w:rPr>
        <w:t>Zügellosigkeiten,</w:t>
      </w:r>
      <w:r>
        <w:rPr>
          <w:b/>
          <w:bCs/>
        </w:rPr>
        <w:t xml:space="preserve"> </w:t>
      </w:r>
      <w:r w:rsidR="002A2B04" w:rsidRPr="00DD4C1D">
        <w:rPr>
          <w:b/>
          <w:bCs/>
        </w:rPr>
        <w:t>die</w:t>
      </w:r>
      <w:r>
        <w:rPr>
          <w:b/>
          <w:bCs/>
        </w:rPr>
        <w:t xml:space="preserve"> </w:t>
      </w:r>
      <w:r w:rsidR="002A2B04" w:rsidRPr="00DD4C1D">
        <w:rPr>
          <w:b/>
          <w:bCs/>
        </w:rPr>
        <w:t>an,</w:t>
      </w:r>
      <w:r>
        <w:rPr>
          <w:b/>
          <w:bCs/>
        </w:rPr>
        <w:t xml:space="preserve"> </w:t>
      </w:r>
      <w:r w:rsidR="002A2B04" w:rsidRPr="00DD4C1D">
        <w:rPr>
          <w:b/>
          <w:bCs/>
        </w:rPr>
        <w:t>die</w:t>
      </w:r>
      <w:r>
        <w:rPr>
          <w:b/>
          <w:bCs/>
        </w:rPr>
        <w:t xml:space="preserve"> </w:t>
      </w:r>
      <w:r w:rsidR="002A2B04" w:rsidRPr="00DD4C1D">
        <w:rPr>
          <w:b/>
          <w:bCs/>
        </w:rPr>
        <w:t>in</w:t>
      </w:r>
      <w:r>
        <w:rPr>
          <w:b/>
          <w:bCs/>
        </w:rPr>
        <w:t xml:space="preserve"> </w:t>
      </w:r>
      <w:r w:rsidR="002A2B04" w:rsidRPr="00DD4C1D">
        <w:rPr>
          <w:b/>
          <w:bCs/>
        </w:rPr>
        <w:t>der</w:t>
      </w:r>
      <w:r>
        <w:rPr>
          <w:b/>
          <w:bCs/>
        </w:rPr>
        <w:t xml:space="preserve"> </w:t>
      </w:r>
      <w:r w:rsidR="002A2B04" w:rsidRPr="00DD4C1D">
        <w:rPr>
          <w:b/>
          <w:bCs/>
        </w:rPr>
        <w:t>Tat</w:t>
      </w:r>
      <w:r>
        <w:rPr>
          <w:b/>
          <w:bCs/>
        </w:rPr>
        <w:t xml:space="preserve"> </w:t>
      </w:r>
      <w:r w:rsidR="002A2B04" w:rsidRPr="00DD4C1D">
        <w:rPr>
          <w:b/>
          <w:bCs/>
        </w:rPr>
        <w:t>denen</w:t>
      </w:r>
      <w:r>
        <w:rPr>
          <w:b/>
          <w:bCs/>
        </w:rPr>
        <w:t xml:space="preserve"> </w:t>
      </w:r>
      <w:r w:rsidR="002A2B04" w:rsidRPr="00DD4C1D">
        <w:rPr>
          <w:b/>
          <w:bCs/>
        </w:rPr>
        <w:t>entflohen</w:t>
      </w:r>
      <w:r>
        <w:rPr>
          <w:b/>
          <w:bCs/>
        </w:rPr>
        <w:t xml:space="preserve"> </w:t>
      </w:r>
      <w:r w:rsidR="002A2B04" w:rsidRPr="00DD4C1D">
        <w:rPr>
          <w:b/>
          <w:bCs/>
        </w:rPr>
        <w:t>waren,</w:t>
      </w:r>
      <w:r>
        <w:rPr>
          <w:b/>
          <w:bCs/>
        </w:rPr>
        <w:t xml:space="preserve"> </w:t>
      </w:r>
      <w:r w:rsidR="002A2B04" w:rsidRPr="00DD4C1D">
        <w:rPr>
          <w:b/>
          <w:bCs/>
        </w:rPr>
        <w:t>die</w:t>
      </w:r>
      <w:r>
        <w:rPr>
          <w:b/>
          <w:bCs/>
        </w:rPr>
        <w:t xml:space="preserve"> </w:t>
      </w:r>
      <w:r w:rsidR="002A2B04" w:rsidRPr="00DD4C1D">
        <w:rPr>
          <w:b/>
          <w:bCs/>
        </w:rPr>
        <w:t>ihr</w:t>
      </w:r>
      <w:r>
        <w:rPr>
          <w:b/>
          <w:bCs/>
        </w:rPr>
        <w:t xml:space="preserve"> </w:t>
      </w:r>
      <w:r w:rsidR="002A2B04" w:rsidRPr="00DD4C1D">
        <w:rPr>
          <w:b/>
          <w:bCs/>
        </w:rPr>
        <w:t>Leben</w:t>
      </w:r>
      <w:r>
        <w:rPr>
          <w:b/>
          <w:bCs/>
        </w:rPr>
        <w:t xml:space="preserve"> </w:t>
      </w:r>
      <w:r w:rsidR="002A2B04" w:rsidRPr="00DD4C1D">
        <w:rPr>
          <w:b/>
          <w:bCs/>
        </w:rPr>
        <w:t>im</w:t>
      </w:r>
      <w:r>
        <w:rPr>
          <w:b/>
          <w:bCs/>
        </w:rPr>
        <w:t xml:space="preserve"> </w:t>
      </w:r>
      <w:r w:rsidR="002A2B04" w:rsidRPr="00DD4C1D">
        <w:rPr>
          <w:b/>
          <w:bCs/>
        </w:rPr>
        <w:t>Irrtum</w:t>
      </w:r>
      <w:r>
        <w:rPr>
          <w:b/>
          <w:bCs/>
        </w:rPr>
        <w:t xml:space="preserve"> </w:t>
      </w:r>
      <w:r w:rsidR="002A2B04" w:rsidRPr="00DD4C1D">
        <w:rPr>
          <w:b/>
          <w:bCs/>
        </w:rPr>
        <w:t>führten,</w:t>
      </w:r>
      <w:r>
        <w:rPr>
          <w:b/>
          <w:bCs/>
        </w:rPr>
        <w:t xml:space="preserve"> </w:t>
      </w:r>
      <w:r w:rsidR="002A2B04" w:rsidRPr="00DD4C1D">
        <w:t>(19)</w:t>
      </w:r>
      <w:r>
        <w:rPr>
          <w:b/>
          <w:bCs/>
        </w:rPr>
        <w:t xml:space="preserve"> </w:t>
      </w:r>
      <w:r w:rsidR="002A2B04" w:rsidRPr="00DD4C1D">
        <w:rPr>
          <w:b/>
          <w:bCs/>
        </w:rPr>
        <w:t>und</w:t>
      </w:r>
      <w:r>
        <w:rPr>
          <w:b/>
          <w:bCs/>
        </w:rPr>
        <w:t xml:space="preserve"> </w:t>
      </w:r>
      <w:r w:rsidR="002A2B04" w:rsidRPr="00DD4C1D">
        <w:rPr>
          <w:b/>
          <w:bCs/>
        </w:rPr>
        <w:t>sie</w:t>
      </w:r>
      <w:r>
        <w:rPr>
          <w:b/>
          <w:bCs/>
        </w:rPr>
        <w:t xml:space="preserve"> </w:t>
      </w:r>
      <w:r w:rsidR="002A2B04" w:rsidRPr="00DD4C1D">
        <w:rPr>
          <w:b/>
          <w:bCs/>
        </w:rPr>
        <w:t>versprechen</w:t>
      </w:r>
      <w:r>
        <w:rPr>
          <w:b/>
          <w:bCs/>
        </w:rPr>
        <w:t xml:space="preserve"> </w:t>
      </w:r>
      <w:r w:rsidR="002A2B04" w:rsidRPr="00DD4C1D">
        <w:rPr>
          <w:b/>
          <w:bCs/>
        </w:rPr>
        <w:t>ihnen</w:t>
      </w:r>
      <w:r>
        <w:rPr>
          <w:b/>
          <w:bCs/>
        </w:rPr>
        <w:t xml:space="preserve"> </w:t>
      </w:r>
      <w:r w:rsidR="002A2B04" w:rsidRPr="00DD4C1D">
        <w:rPr>
          <w:b/>
          <w:bCs/>
        </w:rPr>
        <w:t>Freiheit,</w:t>
      </w:r>
      <w:r>
        <w:rPr>
          <w:b/>
          <w:bCs/>
        </w:rPr>
        <w:t xml:space="preserve"> </w:t>
      </w:r>
      <w:r w:rsidR="002A2B04" w:rsidRPr="00DD4C1D">
        <w:rPr>
          <w:b/>
          <w:bCs/>
        </w:rPr>
        <w:t>während</w:t>
      </w:r>
      <w:r>
        <w:rPr>
          <w:b/>
          <w:bCs/>
        </w:rPr>
        <w:t xml:space="preserve"> </w:t>
      </w:r>
      <w:r w:rsidR="002A2B04" w:rsidRPr="00DD4C1D">
        <w:rPr>
          <w:b/>
          <w:bCs/>
        </w:rPr>
        <w:t>sie</w:t>
      </w:r>
      <w:r>
        <w:rPr>
          <w:b/>
          <w:bCs/>
        </w:rPr>
        <w:t xml:space="preserve"> </w:t>
      </w:r>
      <w:r w:rsidR="002A2B04" w:rsidRPr="00DD4C1D">
        <w:rPr>
          <w:b/>
          <w:bCs/>
        </w:rPr>
        <w:t>selbst</w:t>
      </w:r>
      <w:r>
        <w:rPr>
          <w:b/>
          <w:bCs/>
        </w:rPr>
        <w:t xml:space="preserve"> </w:t>
      </w:r>
      <w:r w:rsidR="002A2B04" w:rsidRPr="00DD4C1D">
        <w:rPr>
          <w:b/>
          <w:bCs/>
        </w:rPr>
        <w:t>Sklaven</w:t>
      </w:r>
      <w:r>
        <w:rPr>
          <w:b/>
          <w:bCs/>
        </w:rPr>
        <w:t xml:space="preserve"> </w:t>
      </w:r>
      <w:r w:rsidR="002A2B04" w:rsidRPr="00DD4C1D">
        <w:rPr>
          <w:b/>
          <w:bCs/>
        </w:rPr>
        <w:t>des</w:t>
      </w:r>
      <w:r>
        <w:rPr>
          <w:b/>
          <w:bCs/>
        </w:rPr>
        <w:t xml:space="preserve"> </w:t>
      </w:r>
      <w:r w:rsidR="002A2B04" w:rsidRPr="00DD4C1D">
        <w:rPr>
          <w:b/>
          <w:bCs/>
        </w:rPr>
        <w:t>Verderbens</w:t>
      </w:r>
      <w:r>
        <w:rPr>
          <w:b/>
          <w:bCs/>
        </w:rPr>
        <w:t xml:space="preserve"> </w:t>
      </w:r>
      <w:r w:rsidR="002A2B04" w:rsidRPr="00DD4C1D">
        <w:rPr>
          <w:b/>
          <w:bCs/>
        </w:rPr>
        <w:t>sind,</w:t>
      </w:r>
      <w:r>
        <w:rPr>
          <w:b/>
          <w:bCs/>
        </w:rPr>
        <w:t xml:space="preserve"> </w:t>
      </w:r>
      <w:r w:rsidR="002A2B04" w:rsidRPr="00DD4C1D">
        <w:rPr>
          <w:b/>
          <w:bCs/>
        </w:rPr>
        <w:t>denn</w:t>
      </w:r>
      <w:r>
        <w:rPr>
          <w:b/>
          <w:bCs/>
        </w:rPr>
        <w:t xml:space="preserve"> </w:t>
      </w:r>
      <w:r w:rsidR="002A2B04" w:rsidRPr="00DD4C1D">
        <w:rPr>
          <w:b/>
          <w:bCs/>
        </w:rPr>
        <w:t>von</w:t>
      </w:r>
      <w:r>
        <w:rPr>
          <w:b/>
          <w:bCs/>
        </w:rPr>
        <w:t xml:space="preserve"> </w:t>
      </w:r>
      <w:r w:rsidR="002A2B04" w:rsidRPr="00DD4C1D">
        <w:rPr>
          <w:b/>
          <w:bCs/>
        </w:rPr>
        <w:t>wem</w:t>
      </w:r>
      <w:r>
        <w:rPr>
          <w:b/>
          <w:bCs/>
        </w:rPr>
        <w:t xml:space="preserve"> </w:t>
      </w:r>
      <w:r w:rsidR="002A2B04" w:rsidRPr="00DD4C1D">
        <w:rPr>
          <w:b/>
          <w:bCs/>
        </w:rPr>
        <w:t>jemand</w:t>
      </w:r>
      <w:r>
        <w:rPr>
          <w:b/>
          <w:bCs/>
        </w:rPr>
        <w:t xml:space="preserve"> </w:t>
      </w:r>
      <w:r w:rsidR="002A2B04" w:rsidRPr="00DD4C1D">
        <w:rPr>
          <w:b/>
          <w:bCs/>
        </w:rPr>
        <w:t>überwältigt</w:t>
      </w:r>
      <w:r>
        <w:rPr>
          <w:b/>
          <w:bCs/>
        </w:rPr>
        <w:t xml:space="preserve"> </w:t>
      </w:r>
      <w:r w:rsidR="002A2B04" w:rsidRPr="00DD4C1D">
        <w:rPr>
          <w:b/>
          <w:bCs/>
        </w:rPr>
        <w:t>worden</w:t>
      </w:r>
      <w:r>
        <w:rPr>
          <w:b/>
          <w:bCs/>
        </w:rPr>
        <w:t xml:space="preserve"> </w:t>
      </w:r>
      <w:r w:rsidR="002A2B04" w:rsidRPr="00DD4C1D">
        <w:rPr>
          <w:b/>
          <w:bCs/>
        </w:rPr>
        <w:t>ist,</w:t>
      </w:r>
      <w:r>
        <w:rPr>
          <w:b/>
          <w:bCs/>
        </w:rPr>
        <w:t xml:space="preserve"> </w:t>
      </w:r>
      <w:r w:rsidR="002A2B04" w:rsidRPr="00DD4C1D">
        <w:rPr>
          <w:b/>
          <w:bCs/>
        </w:rPr>
        <w:t>diesem</w:t>
      </w:r>
      <w:r>
        <w:rPr>
          <w:b/>
          <w:bCs/>
        </w:rPr>
        <w:t xml:space="preserve"> </w:t>
      </w:r>
      <w:r w:rsidR="002A2B04" w:rsidRPr="00DD4C1D">
        <w:rPr>
          <w:b/>
          <w:bCs/>
        </w:rPr>
        <w:t>ist</w:t>
      </w:r>
      <w:r>
        <w:rPr>
          <w:b/>
          <w:bCs/>
        </w:rPr>
        <w:t xml:space="preserve"> </w:t>
      </w:r>
      <w:r w:rsidR="002A2B04" w:rsidRPr="00DD4C1D">
        <w:rPr>
          <w:b/>
          <w:bCs/>
        </w:rPr>
        <w:t>er</w:t>
      </w:r>
      <w:r>
        <w:rPr>
          <w:b/>
          <w:bCs/>
        </w:rPr>
        <w:t xml:space="preserve"> </w:t>
      </w:r>
      <w:r w:rsidR="002A2B04" w:rsidRPr="00DD4C1D">
        <w:rPr>
          <w:b/>
          <w:bCs/>
        </w:rPr>
        <w:t>auch</w:t>
      </w:r>
      <w:r>
        <w:rPr>
          <w:b/>
          <w:bCs/>
        </w:rPr>
        <w:t xml:space="preserve"> </w:t>
      </w:r>
      <w:r w:rsidR="002A2B04" w:rsidRPr="00DD4C1D">
        <w:rPr>
          <w:b/>
          <w:bCs/>
        </w:rPr>
        <w:t>als</w:t>
      </w:r>
      <w:r>
        <w:rPr>
          <w:b/>
          <w:bCs/>
        </w:rPr>
        <w:t xml:space="preserve"> </w:t>
      </w:r>
      <w:r w:rsidR="002A2B04" w:rsidRPr="00DD4C1D">
        <w:rPr>
          <w:b/>
          <w:bCs/>
        </w:rPr>
        <w:t>Sklave</w:t>
      </w:r>
      <w:r>
        <w:rPr>
          <w:b/>
          <w:bCs/>
        </w:rPr>
        <w:t xml:space="preserve"> </w:t>
      </w:r>
      <w:r w:rsidR="002A2B04" w:rsidRPr="00DD4C1D">
        <w:rPr>
          <w:b/>
          <w:bCs/>
        </w:rPr>
        <w:t>verfallen;</w:t>
      </w:r>
      <w:r>
        <w:rPr>
          <w:b/>
          <w:bCs/>
        </w:rPr>
        <w:t xml:space="preserve"> </w:t>
      </w:r>
      <w:r w:rsidR="002A2B04" w:rsidRPr="00DD4C1D">
        <w:t>(20)</w:t>
      </w:r>
      <w:r>
        <w:t xml:space="preserve"> </w:t>
      </w:r>
      <w:r w:rsidR="002A2B04" w:rsidRPr="00DD4C1D">
        <w:rPr>
          <w:b/>
          <w:bCs/>
        </w:rPr>
        <w:t>denn</w:t>
      </w:r>
      <w:r>
        <w:rPr>
          <w:b/>
          <w:bCs/>
        </w:rPr>
        <w:t xml:space="preserve"> </w:t>
      </w:r>
      <w:r w:rsidR="002A2B04" w:rsidRPr="00DD4C1D">
        <w:rPr>
          <w:b/>
          <w:bCs/>
        </w:rPr>
        <w:t>wenn</w:t>
      </w:r>
      <w:r>
        <w:rPr>
          <w:b/>
          <w:bCs/>
        </w:rPr>
        <w:t xml:space="preserve"> </w:t>
      </w:r>
      <w:r w:rsidR="002A2B04" w:rsidRPr="00DD4C1D">
        <w:rPr>
          <w:b/>
          <w:bCs/>
        </w:rPr>
        <w:t>sie,</w:t>
      </w:r>
      <w:r>
        <w:rPr>
          <w:b/>
          <w:bCs/>
        </w:rPr>
        <w:t xml:space="preserve"> </w:t>
      </w:r>
      <w:r w:rsidR="002A2B04" w:rsidRPr="00DD4C1D">
        <w:rPr>
          <w:b/>
          <w:bCs/>
        </w:rPr>
        <w:t>nachdem</w:t>
      </w:r>
      <w:r>
        <w:rPr>
          <w:b/>
          <w:bCs/>
        </w:rPr>
        <w:t xml:space="preserve"> </w:t>
      </w:r>
      <w:r w:rsidR="002A2B04" w:rsidRPr="00DD4C1D">
        <w:rPr>
          <w:b/>
          <w:bCs/>
        </w:rPr>
        <w:t>sie</w:t>
      </w:r>
      <w:r>
        <w:rPr>
          <w:b/>
          <w:bCs/>
        </w:rPr>
        <w:t xml:space="preserve"> </w:t>
      </w:r>
      <w:r w:rsidR="002A2B04" w:rsidRPr="00DD4C1D">
        <w:rPr>
          <w:b/>
          <w:bCs/>
        </w:rPr>
        <w:t>im</w:t>
      </w:r>
      <w:r>
        <w:rPr>
          <w:b/>
          <w:bCs/>
        </w:rPr>
        <w:t xml:space="preserve"> </w:t>
      </w:r>
      <w:r w:rsidR="002A2B04" w:rsidRPr="00DD4C1D">
        <w:rPr>
          <w:b/>
          <w:bCs/>
        </w:rPr>
        <w:t>Erkennen</w:t>
      </w:r>
      <w:r>
        <w:rPr>
          <w:b/>
          <w:bCs/>
        </w:rPr>
        <w:t xml:space="preserve"> </w:t>
      </w:r>
      <w:r w:rsidR="002A2B04" w:rsidRPr="00DD4C1D">
        <w:rPr>
          <w:b/>
          <w:bCs/>
        </w:rPr>
        <w:t>des</w:t>
      </w:r>
      <w:r>
        <w:rPr>
          <w:b/>
          <w:bCs/>
        </w:rPr>
        <w:t xml:space="preserve"> </w:t>
      </w:r>
      <w:r w:rsidR="002A2B04" w:rsidRPr="00DD4C1D">
        <w:rPr>
          <w:b/>
          <w:bCs/>
        </w:rPr>
        <w:t>Herrn</w:t>
      </w:r>
      <w:r>
        <w:rPr>
          <w:b/>
          <w:bCs/>
        </w:rPr>
        <w:t xml:space="preserve"> </w:t>
      </w:r>
      <w:r w:rsidR="002A2B04" w:rsidRPr="00DD4C1D">
        <w:rPr>
          <w:b/>
          <w:bCs/>
        </w:rPr>
        <w:t>und</w:t>
      </w:r>
      <w:r>
        <w:rPr>
          <w:b/>
          <w:bCs/>
        </w:rPr>
        <w:t xml:space="preserve"> </w:t>
      </w:r>
      <w:r w:rsidR="002A2B04" w:rsidRPr="00DD4C1D">
        <w:rPr>
          <w:b/>
          <w:bCs/>
        </w:rPr>
        <w:t>Retters,</w:t>
      </w:r>
      <w:r>
        <w:rPr>
          <w:b/>
          <w:bCs/>
        </w:rPr>
        <w:t xml:space="preserve"> </w:t>
      </w:r>
      <w:r w:rsidR="002A2B04" w:rsidRPr="00DD4C1D">
        <w:rPr>
          <w:b/>
          <w:bCs/>
        </w:rPr>
        <w:t>Jesus</w:t>
      </w:r>
      <w:r>
        <w:rPr>
          <w:b/>
          <w:bCs/>
        </w:rPr>
        <w:t xml:space="preserve"> </w:t>
      </w:r>
      <w:r w:rsidR="002A2B04" w:rsidRPr="00DD4C1D">
        <w:rPr>
          <w:b/>
          <w:bCs/>
        </w:rPr>
        <w:t>Christus,</w:t>
      </w:r>
      <w:r>
        <w:t xml:space="preserve"> </w:t>
      </w:r>
      <w:r w:rsidR="002A2B04" w:rsidRPr="00DD4C1D">
        <w:rPr>
          <w:b/>
          <w:bCs/>
        </w:rPr>
        <w:t>den</w:t>
      </w:r>
      <w:r>
        <w:rPr>
          <w:b/>
          <w:bCs/>
        </w:rPr>
        <w:t xml:space="preserve"> </w:t>
      </w:r>
      <w:r w:rsidR="002A2B04" w:rsidRPr="00DD4C1D">
        <w:rPr>
          <w:b/>
          <w:bCs/>
        </w:rPr>
        <w:t>Befleckungen</w:t>
      </w:r>
      <w:r>
        <w:rPr>
          <w:b/>
          <w:bCs/>
        </w:rPr>
        <w:t xml:space="preserve"> </w:t>
      </w:r>
      <w:r w:rsidR="002A2B04" w:rsidRPr="00DD4C1D">
        <w:rPr>
          <w:b/>
          <w:bCs/>
        </w:rPr>
        <w:t>der</w:t>
      </w:r>
      <w:r>
        <w:rPr>
          <w:b/>
          <w:bCs/>
        </w:rPr>
        <w:t xml:space="preserve"> </w:t>
      </w:r>
      <w:r w:rsidR="002A2B04" w:rsidRPr="00DD4C1D">
        <w:rPr>
          <w:b/>
          <w:bCs/>
        </w:rPr>
        <w:t>Welt</w:t>
      </w:r>
      <w:r>
        <w:rPr>
          <w:b/>
          <w:bCs/>
        </w:rPr>
        <w:t xml:space="preserve"> </w:t>
      </w:r>
      <w:r w:rsidR="002A2B04" w:rsidRPr="00DD4C1D">
        <w:rPr>
          <w:b/>
          <w:bCs/>
        </w:rPr>
        <w:t>entflohen</w:t>
      </w:r>
      <w:r>
        <w:rPr>
          <w:b/>
          <w:bCs/>
        </w:rPr>
        <w:t xml:space="preserve"> </w:t>
      </w:r>
      <w:r w:rsidR="002A2B04" w:rsidRPr="00DD4C1D">
        <w:rPr>
          <w:b/>
          <w:bCs/>
        </w:rPr>
        <w:t>waren,</w:t>
      </w:r>
      <w:r>
        <w:t xml:space="preserve"> </w:t>
      </w:r>
      <w:r w:rsidR="002A2B04" w:rsidRPr="00DD4C1D">
        <w:rPr>
          <w:b/>
          <w:bCs/>
        </w:rPr>
        <w:t>wieder</w:t>
      </w:r>
      <w:r>
        <w:rPr>
          <w:b/>
          <w:bCs/>
        </w:rPr>
        <w:t xml:space="preserve"> </w:t>
      </w:r>
      <w:r w:rsidR="002A2B04" w:rsidRPr="00DD4C1D">
        <w:rPr>
          <w:b/>
          <w:bCs/>
        </w:rPr>
        <w:t>aber</w:t>
      </w:r>
      <w:r>
        <w:rPr>
          <w:b/>
          <w:bCs/>
        </w:rPr>
        <w:t xml:space="preserve"> </w:t>
      </w:r>
      <w:r w:rsidR="002A2B04" w:rsidRPr="00DD4C1D">
        <w:rPr>
          <w:b/>
          <w:bCs/>
        </w:rPr>
        <w:t>durch</w:t>
      </w:r>
      <w:r>
        <w:rPr>
          <w:b/>
          <w:bCs/>
        </w:rPr>
        <w:t xml:space="preserve"> </w:t>
      </w:r>
      <w:r w:rsidR="002A2B04" w:rsidRPr="00DD4C1D">
        <w:rPr>
          <w:b/>
          <w:bCs/>
        </w:rPr>
        <w:t>diese</w:t>
      </w:r>
      <w:r>
        <w:rPr>
          <w:b/>
          <w:bCs/>
        </w:rPr>
        <w:t xml:space="preserve"> </w:t>
      </w:r>
      <w:r w:rsidR="002A2B04" w:rsidRPr="00DD4C1D">
        <w:rPr>
          <w:b/>
          <w:bCs/>
        </w:rPr>
        <w:t>verstrickt</w:t>
      </w:r>
      <w:r>
        <w:rPr>
          <w:b/>
          <w:bCs/>
        </w:rPr>
        <w:t xml:space="preserve"> </w:t>
      </w:r>
      <w:r w:rsidR="002A2B04" w:rsidRPr="00DD4C1D">
        <w:rPr>
          <w:b/>
          <w:bCs/>
          <w:i/>
          <w:iCs/>
        </w:rPr>
        <w:t>und</w:t>
      </w:r>
      <w:r>
        <w:rPr>
          <w:b/>
          <w:bCs/>
          <w:i/>
          <w:iCs/>
        </w:rPr>
        <w:t xml:space="preserve"> </w:t>
      </w:r>
      <w:r w:rsidR="002A2B04" w:rsidRPr="00DD4C1D">
        <w:rPr>
          <w:b/>
          <w:bCs/>
        </w:rPr>
        <w:t>dadurch</w:t>
      </w:r>
      <w:r>
        <w:rPr>
          <w:b/>
          <w:bCs/>
        </w:rPr>
        <w:t xml:space="preserve"> </w:t>
      </w:r>
      <w:r w:rsidR="002A2B04" w:rsidRPr="00DD4C1D">
        <w:rPr>
          <w:b/>
          <w:bCs/>
        </w:rPr>
        <w:t>überwältigt</w:t>
      </w:r>
      <w:r>
        <w:rPr>
          <w:b/>
          <w:bCs/>
        </w:rPr>
        <w:t xml:space="preserve"> </w:t>
      </w:r>
      <w:r w:rsidR="002A2B04" w:rsidRPr="00DD4C1D">
        <w:rPr>
          <w:b/>
          <w:bCs/>
        </w:rPr>
        <w:t>werden,</w:t>
      </w:r>
      <w:r>
        <w:rPr>
          <w:b/>
          <w:bCs/>
        </w:rPr>
        <w:t xml:space="preserve"> </w:t>
      </w:r>
      <w:r w:rsidR="002A2B04" w:rsidRPr="00DD4C1D">
        <w:rPr>
          <w:b/>
          <w:bCs/>
        </w:rPr>
        <w:t>ist</w:t>
      </w:r>
      <w:r>
        <w:rPr>
          <w:b/>
          <w:bCs/>
        </w:rPr>
        <w:t xml:space="preserve"> </w:t>
      </w:r>
      <w:r w:rsidR="002A2B04" w:rsidRPr="00DD4C1D">
        <w:rPr>
          <w:b/>
          <w:bCs/>
        </w:rPr>
        <w:t>für</w:t>
      </w:r>
      <w:r>
        <w:rPr>
          <w:b/>
          <w:bCs/>
        </w:rPr>
        <w:t xml:space="preserve"> </w:t>
      </w:r>
      <w:r w:rsidR="002A2B04" w:rsidRPr="00DD4C1D">
        <w:rPr>
          <w:b/>
          <w:bCs/>
        </w:rPr>
        <w:t>sie</w:t>
      </w:r>
      <w:r>
        <w:rPr>
          <w:b/>
          <w:bCs/>
        </w:rPr>
        <w:t xml:space="preserve"> </w:t>
      </w:r>
      <w:r w:rsidR="002A2B04" w:rsidRPr="00DD4C1D">
        <w:rPr>
          <w:b/>
          <w:bCs/>
        </w:rPr>
        <w:t>das</w:t>
      </w:r>
      <w:r>
        <w:rPr>
          <w:b/>
          <w:bCs/>
        </w:rPr>
        <w:t xml:space="preserve"> </w:t>
      </w:r>
      <w:r w:rsidR="002A2B04" w:rsidRPr="00DD4C1D">
        <w:rPr>
          <w:b/>
          <w:bCs/>
        </w:rPr>
        <w:t>Letzte</w:t>
      </w:r>
      <w:r>
        <w:rPr>
          <w:b/>
          <w:bCs/>
        </w:rPr>
        <w:t xml:space="preserve"> </w:t>
      </w:r>
      <w:r w:rsidR="002A2B04" w:rsidRPr="00DD4C1D">
        <w:rPr>
          <w:b/>
          <w:bCs/>
        </w:rPr>
        <w:t>schlimmer</w:t>
      </w:r>
      <w:r>
        <w:rPr>
          <w:b/>
          <w:bCs/>
        </w:rPr>
        <w:t xml:space="preserve"> </w:t>
      </w:r>
      <w:r w:rsidR="002A2B04" w:rsidRPr="00DD4C1D">
        <w:rPr>
          <w:b/>
          <w:bCs/>
        </w:rPr>
        <w:t>geworden</w:t>
      </w:r>
      <w:r>
        <w:rPr>
          <w:b/>
          <w:bCs/>
        </w:rPr>
        <w:t xml:space="preserve"> </w:t>
      </w:r>
      <w:r w:rsidR="002A2B04" w:rsidRPr="00DD4C1D">
        <w:rPr>
          <w:b/>
          <w:bCs/>
        </w:rPr>
        <w:t>als</w:t>
      </w:r>
      <w:r>
        <w:rPr>
          <w:b/>
          <w:bCs/>
        </w:rPr>
        <w:t xml:space="preserve"> </w:t>
      </w:r>
      <w:r w:rsidR="002A2B04" w:rsidRPr="00DD4C1D">
        <w:rPr>
          <w:b/>
          <w:bCs/>
        </w:rPr>
        <w:t>das</w:t>
      </w:r>
      <w:r>
        <w:rPr>
          <w:b/>
          <w:bCs/>
        </w:rPr>
        <w:t xml:space="preserve"> </w:t>
      </w:r>
      <w:r w:rsidR="002A2B04" w:rsidRPr="00DD4C1D">
        <w:rPr>
          <w:b/>
          <w:bCs/>
        </w:rPr>
        <w:t>Erste,</w:t>
      </w:r>
      <w:r>
        <w:rPr>
          <w:b/>
          <w:bCs/>
        </w:rPr>
        <w:t xml:space="preserve"> </w:t>
      </w:r>
      <w:r w:rsidR="002A2B04" w:rsidRPr="00DD4C1D">
        <w:t>(21)</w:t>
      </w:r>
      <w:r>
        <w:rPr>
          <w:b/>
          <w:bCs/>
        </w:rPr>
        <w:t xml:space="preserve"> </w:t>
      </w:r>
      <w:r w:rsidR="002A2B04" w:rsidRPr="00DD4C1D">
        <w:rPr>
          <w:b/>
          <w:bCs/>
        </w:rPr>
        <w:t>denn</w:t>
      </w:r>
      <w:r>
        <w:rPr>
          <w:b/>
          <w:bCs/>
        </w:rPr>
        <w:t xml:space="preserve"> </w:t>
      </w:r>
      <w:r w:rsidR="002A2B04" w:rsidRPr="00DD4C1D">
        <w:rPr>
          <w:b/>
          <w:bCs/>
        </w:rPr>
        <w:t>es</w:t>
      </w:r>
      <w:r>
        <w:rPr>
          <w:b/>
          <w:bCs/>
        </w:rPr>
        <w:t xml:space="preserve"> </w:t>
      </w:r>
      <w:r w:rsidR="002A2B04" w:rsidRPr="00DD4C1D">
        <w:rPr>
          <w:b/>
          <w:bCs/>
        </w:rPr>
        <w:t>wäre</w:t>
      </w:r>
      <w:r>
        <w:rPr>
          <w:b/>
          <w:bCs/>
        </w:rPr>
        <w:t xml:space="preserve"> </w:t>
      </w:r>
      <w:r w:rsidR="002A2B04" w:rsidRPr="00DD4C1D">
        <w:rPr>
          <w:b/>
          <w:bCs/>
        </w:rPr>
        <w:t>für</w:t>
      </w:r>
      <w:r>
        <w:rPr>
          <w:b/>
          <w:bCs/>
        </w:rPr>
        <w:t xml:space="preserve"> </w:t>
      </w:r>
      <w:r w:rsidR="002A2B04" w:rsidRPr="00DD4C1D">
        <w:rPr>
          <w:b/>
          <w:bCs/>
        </w:rPr>
        <w:t>sie</w:t>
      </w:r>
      <w:r>
        <w:rPr>
          <w:b/>
          <w:bCs/>
        </w:rPr>
        <w:t xml:space="preserve"> </w:t>
      </w:r>
      <w:r w:rsidR="002A2B04" w:rsidRPr="00DD4C1D">
        <w:rPr>
          <w:b/>
          <w:bCs/>
        </w:rPr>
        <w:t>besser,</w:t>
      </w:r>
      <w:r>
        <w:rPr>
          <w:b/>
          <w:bCs/>
        </w:rPr>
        <w:t xml:space="preserve"> </w:t>
      </w:r>
      <w:r w:rsidR="002A2B04" w:rsidRPr="00DD4C1D">
        <w:rPr>
          <w:b/>
          <w:bCs/>
        </w:rPr>
        <w:t>den</w:t>
      </w:r>
      <w:r>
        <w:rPr>
          <w:b/>
          <w:bCs/>
        </w:rPr>
        <w:t xml:space="preserve"> </w:t>
      </w:r>
      <w:r w:rsidR="002A2B04" w:rsidRPr="00DD4C1D">
        <w:rPr>
          <w:b/>
          <w:bCs/>
        </w:rPr>
        <w:t>Weg</w:t>
      </w:r>
      <w:r>
        <w:rPr>
          <w:b/>
          <w:bCs/>
        </w:rPr>
        <w:t xml:space="preserve"> </w:t>
      </w:r>
      <w:r w:rsidR="002A2B04" w:rsidRPr="00DD4C1D">
        <w:rPr>
          <w:b/>
          <w:bCs/>
        </w:rPr>
        <w:t>der</w:t>
      </w:r>
      <w:r>
        <w:rPr>
          <w:b/>
          <w:bCs/>
        </w:rPr>
        <w:t xml:space="preserve"> </w:t>
      </w:r>
      <w:r w:rsidR="002A2B04" w:rsidRPr="00DD4C1D">
        <w:rPr>
          <w:b/>
          <w:bCs/>
        </w:rPr>
        <w:t>Gerechtigkeit</w:t>
      </w:r>
      <w:r>
        <w:rPr>
          <w:b/>
          <w:bCs/>
        </w:rPr>
        <w:t xml:space="preserve"> </w:t>
      </w:r>
      <w:r w:rsidR="002A2B04" w:rsidRPr="00DD4C1D">
        <w:rPr>
          <w:b/>
          <w:bCs/>
        </w:rPr>
        <w:t>nicht</w:t>
      </w:r>
      <w:r>
        <w:rPr>
          <w:b/>
          <w:bCs/>
        </w:rPr>
        <w:t xml:space="preserve"> </w:t>
      </w:r>
      <w:r w:rsidR="002A2B04" w:rsidRPr="00DD4C1D">
        <w:rPr>
          <w:b/>
          <w:bCs/>
        </w:rPr>
        <w:t>erkannt</w:t>
      </w:r>
      <w:r>
        <w:rPr>
          <w:b/>
          <w:bCs/>
        </w:rPr>
        <w:t xml:space="preserve"> </w:t>
      </w:r>
      <w:r w:rsidR="002A2B04" w:rsidRPr="00DD4C1D">
        <w:rPr>
          <w:b/>
          <w:bCs/>
        </w:rPr>
        <w:t>zu</w:t>
      </w:r>
      <w:r>
        <w:rPr>
          <w:b/>
          <w:bCs/>
        </w:rPr>
        <w:t xml:space="preserve"> </w:t>
      </w:r>
      <w:r w:rsidR="002A2B04" w:rsidRPr="00DD4C1D">
        <w:rPr>
          <w:b/>
          <w:bCs/>
        </w:rPr>
        <w:t>haben,</w:t>
      </w:r>
      <w:r>
        <w:rPr>
          <w:b/>
          <w:bCs/>
        </w:rPr>
        <w:t xml:space="preserve"> </w:t>
      </w:r>
      <w:r w:rsidR="002A2B04" w:rsidRPr="00DD4C1D">
        <w:rPr>
          <w:b/>
          <w:bCs/>
        </w:rPr>
        <w:t>als,</w:t>
      </w:r>
      <w:r>
        <w:rPr>
          <w:b/>
          <w:bCs/>
        </w:rPr>
        <w:t xml:space="preserve"> </w:t>
      </w:r>
      <w:r w:rsidR="002A2B04" w:rsidRPr="00DD4C1D">
        <w:rPr>
          <w:b/>
          <w:bCs/>
        </w:rPr>
        <w:t>nachdem</w:t>
      </w:r>
      <w:r>
        <w:rPr>
          <w:b/>
          <w:bCs/>
        </w:rPr>
        <w:t xml:space="preserve"> </w:t>
      </w:r>
      <w:r w:rsidR="002A2B04" w:rsidRPr="00DD4C1D">
        <w:rPr>
          <w:b/>
          <w:bCs/>
        </w:rPr>
        <w:t>sie</w:t>
      </w:r>
      <w:r>
        <w:rPr>
          <w:b/>
          <w:bCs/>
        </w:rPr>
        <w:t xml:space="preserve"> </w:t>
      </w:r>
      <w:r w:rsidR="002A2B04" w:rsidRPr="00DD4C1D">
        <w:rPr>
          <w:b/>
          <w:bCs/>
          <w:i/>
          <w:iCs/>
        </w:rPr>
        <w:t>ihn</w:t>
      </w:r>
      <w:r>
        <w:rPr>
          <w:b/>
          <w:bCs/>
          <w:i/>
          <w:iCs/>
        </w:rPr>
        <w:t xml:space="preserve"> </w:t>
      </w:r>
      <w:r w:rsidR="002A2B04" w:rsidRPr="00DD4C1D">
        <w:rPr>
          <w:b/>
          <w:bCs/>
        </w:rPr>
        <w:t>erkannt</w:t>
      </w:r>
      <w:r>
        <w:rPr>
          <w:b/>
          <w:bCs/>
        </w:rPr>
        <w:t xml:space="preserve"> </w:t>
      </w:r>
      <w:r w:rsidR="002A2B04" w:rsidRPr="00DD4C1D">
        <w:rPr>
          <w:b/>
          <w:bCs/>
        </w:rPr>
        <w:t>hatten,</w:t>
      </w:r>
      <w:r>
        <w:rPr>
          <w:b/>
          <w:bCs/>
        </w:rPr>
        <w:t xml:space="preserve"> </w:t>
      </w:r>
      <w:r w:rsidR="002A2B04" w:rsidRPr="00DD4C1D">
        <w:rPr>
          <w:b/>
          <w:bCs/>
        </w:rPr>
        <w:t>sich</w:t>
      </w:r>
      <w:r>
        <w:rPr>
          <w:b/>
          <w:bCs/>
        </w:rPr>
        <w:t xml:space="preserve"> </w:t>
      </w:r>
      <w:r w:rsidR="002A2B04" w:rsidRPr="00DD4C1D">
        <w:rPr>
          <w:b/>
          <w:bCs/>
        </w:rPr>
        <w:t>umgewandt</w:t>
      </w:r>
      <w:r>
        <w:rPr>
          <w:b/>
          <w:bCs/>
        </w:rPr>
        <w:t xml:space="preserve"> </w:t>
      </w:r>
      <w:r w:rsidR="002A2B04" w:rsidRPr="00DD4C1D">
        <w:rPr>
          <w:b/>
          <w:bCs/>
        </w:rPr>
        <w:t>zu</w:t>
      </w:r>
      <w:r>
        <w:rPr>
          <w:b/>
          <w:bCs/>
        </w:rPr>
        <w:t xml:space="preserve"> </w:t>
      </w:r>
      <w:r w:rsidR="002A2B04" w:rsidRPr="00DD4C1D">
        <w:rPr>
          <w:b/>
          <w:bCs/>
        </w:rPr>
        <w:t>haben</w:t>
      </w:r>
      <w:r>
        <w:rPr>
          <w:b/>
          <w:bCs/>
        </w:rPr>
        <w:t xml:space="preserve"> </w:t>
      </w:r>
      <w:r w:rsidR="002A2B04" w:rsidRPr="00DD4C1D">
        <w:rPr>
          <w:b/>
          <w:bCs/>
        </w:rPr>
        <w:t>von</w:t>
      </w:r>
      <w:r>
        <w:rPr>
          <w:b/>
          <w:bCs/>
        </w:rPr>
        <w:t xml:space="preserve"> </w:t>
      </w:r>
      <w:r w:rsidR="002A2B04" w:rsidRPr="00DD4C1D">
        <w:rPr>
          <w:b/>
          <w:bCs/>
        </w:rPr>
        <w:t>dem</w:t>
      </w:r>
      <w:r>
        <w:rPr>
          <w:b/>
          <w:bCs/>
        </w:rPr>
        <w:t xml:space="preserve"> </w:t>
      </w:r>
      <w:r w:rsidR="002A2B04" w:rsidRPr="00DD4C1D">
        <w:rPr>
          <w:b/>
          <w:bCs/>
        </w:rPr>
        <w:t>heiligen</w:t>
      </w:r>
      <w:r>
        <w:rPr>
          <w:b/>
          <w:bCs/>
        </w:rPr>
        <w:t xml:space="preserve"> </w:t>
      </w:r>
      <w:r w:rsidR="002A2B04" w:rsidRPr="00DD4C1D">
        <w:rPr>
          <w:b/>
          <w:bCs/>
        </w:rPr>
        <w:t>Gebot,</w:t>
      </w:r>
      <w:r>
        <w:rPr>
          <w:b/>
          <w:bCs/>
        </w:rPr>
        <w:t xml:space="preserve"> </w:t>
      </w:r>
      <w:r w:rsidR="002A2B04" w:rsidRPr="00DD4C1D">
        <w:rPr>
          <w:b/>
          <w:bCs/>
        </w:rPr>
        <w:t>das</w:t>
      </w:r>
      <w:r>
        <w:rPr>
          <w:b/>
          <w:bCs/>
        </w:rPr>
        <w:t xml:space="preserve"> </w:t>
      </w:r>
      <w:r w:rsidR="002A2B04" w:rsidRPr="00DD4C1D">
        <w:rPr>
          <w:b/>
          <w:bCs/>
        </w:rPr>
        <w:t>ihnen</w:t>
      </w:r>
      <w:r>
        <w:rPr>
          <w:b/>
          <w:bCs/>
        </w:rPr>
        <w:t xml:space="preserve"> </w:t>
      </w:r>
      <w:r w:rsidR="002A2B04" w:rsidRPr="00DD4C1D">
        <w:rPr>
          <w:b/>
          <w:bCs/>
        </w:rPr>
        <w:t>übergeben</w:t>
      </w:r>
      <w:r>
        <w:rPr>
          <w:b/>
          <w:bCs/>
        </w:rPr>
        <w:t xml:space="preserve"> </w:t>
      </w:r>
      <w:r w:rsidR="002A2B04" w:rsidRPr="00DD4C1D">
        <w:rPr>
          <w:b/>
          <w:bCs/>
        </w:rPr>
        <w:t>war.</w:t>
      </w:r>
      <w:r>
        <w:rPr>
          <w:b/>
          <w:bCs/>
        </w:rPr>
        <w:t xml:space="preserve"> </w:t>
      </w:r>
    </w:p>
    <w:p w14:paraId="6E567202" w14:textId="77777777" w:rsidR="00455F03" w:rsidRPr="00DD4C1D" w:rsidRDefault="00455F03" w:rsidP="002C0189">
      <w:pPr>
        <w:rPr>
          <w:b/>
          <w:bCs/>
        </w:rPr>
      </w:pPr>
    </w:p>
    <w:p w14:paraId="0560A1BA" w14:textId="401617DC" w:rsidR="00F641D2" w:rsidRPr="00DD4C1D" w:rsidRDefault="00B92C89" w:rsidP="002C0189">
      <w:r w:rsidRPr="00DD4C1D">
        <w:lastRenderedPageBreak/>
        <w:t>Wer</w:t>
      </w:r>
      <w:r w:rsidR="001478F8">
        <w:t xml:space="preserve"> </w:t>
      </w:r>
      <w:r w:rsidRPr="00DD4C1D">
        <w:t>sind</w:t>
      </w:r>
      <w:r w:rsidR="001478F8">
        <w:t xml:space="preserve"> </w:t>
      </w:r>
      <w:r w:rsidRPr="00DD4C1D">
        <w:t>diese</w:t>
      </w:r>
      <w:r w:rsidR="001478F8">
        <w:t xml:space="preserve"> </w:t>
      </w:r>
      <w:r w:rsidRPr="00DD4C1D">
        <w:t>Menschen?</w:t>
      </w:r>
      <w:r w:rsidR="001478F8">
        <w:t xml:space="preserve"> </w:t>
      </w:r>
    </w:p>
    <w:p w14:paraId="67291EBB" w14:textId="2C210247" w:rsidR="00F641D2" w:rsidRPr="00DD4C1D" w:rsidRDefault="00BB5A81" w:rsidP="002C0189">
      <w:r w:rsidRPr="00DD4C1D">
        <w:t>.</w:t>
      </w:r>
      <w:r w:rsidR="001478F8">
        <w:t xml:space="preserve">     </w:t>
      </w:r>
      <w:r w:rsidR="002A2B04" w:rsidRPr="00DD4C1D">
        <w:t>Sie</w:t>
      </w:r>
      <w:r w:rsidR="001478F8">
        <w:t xml:space="preserve"> </w:t>
      </w:r>
      <w:r w:rsidR="002A2B04" w:rsidRPr="00DD4C1D">
        <w:t>waren</w:t>
      </w:r>
      <w:r w:rsidR="001478F8">
        <w:t xml:space="preserve"> </w:t>
      </w:r>
      <w:r w:rsidR="002A2B04" w:rsidRPr="00DD4C1D">
        <w:t>vom</w:t>
      </w:r>
      <w:r w:rsidR="001478F8">
        <w:t xml:space="preserve"> </w:t>
      </w:r>
      <w:r w:rsidR="002A2B04" w:rsidRPr="00DD4C1D">
        <w:t>Schmutz</w:t>
      </w:r>
      <w:r w:rsidR="001478F8">
        <w:t xml:space="preserve"> </w:t>
      </w:r>
      <w:r w:rsidR="002A2B04" w:rsidRPr="00DD4C1D">
        <w:t>gereinigt</w:t>
      </w:r>
      <w:r w:rsidR="00274840" w:rsidRPr="00DD4C1D">
        <w:t>,</w:t>
      </w:r>
      <w:r w:rsidR="001478F8">
        <w:t xml:space="preserve"> </w:t>
      </w:r>
      <w:r w:rsidR="00274840" w:rsidRPr="00DD4C1D">
        <w:t>gewaschen</w:t>
      </w:r>
      <w:r w:rsidR="001478F8">
        <w:t xml:space="preserve"> </w:t>
      </w:r>
      <w:r w:rsidR="00274840" w:rsidRPr="00DD4C1D">
        <w:t>(2</w:t>
      </w:r>
      <w:r w:rsidR="001478F8">
        <w:t>, 2</w:t>
      </w:r>
      <w:r w:rsidR="00274840" w:rsidRPr="00DD4C1D">
        <w:t>2).</w:t>
      </w:r>
      <w:r w:rsidR="001478F8">
        <w:t xml:space="preserve"> </w:t>
      </w:r>
      <w:r w:rsidR="00274840" w:rsidRPr="00DD4C1D">
        <w:t>Zu</w:t>
      </w:r>
      <w:r w:rsidR="001478F8">
        <w:t xml:space="preserve"> </w:t>
      </w:r>
      <w:r w:rsidR="002A2B04" w:rsidRPr="00DD4C1D">
        <w:t>2</w:t>
      </w:r>
      <w:r w:rsidR="001478F8">
        <w:t>, 2</w:t>
      </w:r>
      <w:r w:rsidR="002A2B04" w:rsidRPr="00DD4C1D">
        <w:t>0</w:t>
      </w:r>
      <w:r w:rsidR="001478F8">
        <w:t xml:space="preserve"> </w:t>
      </w:r>
      <w:r w:rsidR="00274840" w:rsidRPr="00DD4C1D">
        <w:t>vgl.</w:t>
      </w:r>
      <w:r w:rsidR="001478F8">
        <w:t xml:space="preserve"> </w:t>
      </w:r>
      <w:r w:rsidR="002A2B04" w:rsidRPr="00DD4C1D">
        <w:t>1</w:t>
      </w:r>
      <w:r w:rsidR="001478F8">
        <w:t>, 2</w:t>
      </w:r>
      <w:r w:rsidR="002A2B04" w:rsidRPr="00DD4C1D">
        <w:t>-4.</w:t>
      </w:r>
      <w:r w:rsidR="001478F8">
        <w:t xml:space="preserve"> </w:t>
      </w:r>
      <w:r w:rsidR="00274840" w:rsidRPr="00DD4C1D">
        <w:t>Zu</w:t>
      </w:r>
      <w:r w:rsidR="001478F8">
        <w:t xml:space="preserve"> </w:t>
      </w:r>
      <w:r w:rsidR="00274840" w:rsidRPr="00DD4C1D">
        <w:t>„</w:t>
      </w:r>
      <w:r w:rsidR="002A2B04" w:rsidRPr="00DD4C1D">
        <w:rPr>
          <w:b/>
        </w:rPr>
        <w:t>gewaschen</w:t>
      </w:r>
      <w:r w:rsidR="00274840" w:rsidRPr="00DD4C1D">
        <w:t>“</w:t>
      </w:r>
      <w:r w:rsidR="001478F8">
        <w:t xml:space="preserve"> </w:t>
      </w:r>
      <w:r w:rsidR="00274840" w:rsidRPr="00DD4C1D">
        <w:t>v</w:t>
      </w:r>
      <w:r w:rsidR="007D2C91" w:rsidRPr="00DD4C1D">
        <w:t>gl</w:t>
      </w:r>
      <w:r w:rsidR="00274840" w:rsidRPr="00DD4C1D">
        <w:t>.</w:t>
      </w:r>
      <w:r w:rsidR="001478F8">
        <w:t xml:space="preserve"> 2. Petrus </w:t>
      </w:r>
      <w:r w:rsidR="00274840" w:rsidRPr="00DD4C1D">
        <w:t>1</w:t>
      </w:r>
      <w:r w:rsidR="001478F8">
        <w:t>, 9</w:t>
      </w:r>
      <w:r w:rsidR="00274840" w:rsidRPr="00DD4C1D">
        <w:t>.</w:t>
      </w:r>
      <w:r w:rsidR="001478F8">
        <w:t xml:space="preserve"> </w:t>
      </w:r>
    </w:p>
    <w:p w14:paraId="2F8CD4AF" w14:textId="6EF5D12D" w:rsidR="00F641D2" w:rsidRPr="00DD4C1D" w:rsidRDefault="00BB5A81" w:rsidP="002C0189">
      <w:r w:rsidRPr="00DD4C1D">
        <w:t>.</w:t>
      </w:r>
      <w:r w:rsidR="001478F8">
        <w:t xml:space="preserve">     </w:t>
      </w:r>
      <w:r w:rsidR="002A2B04" w:rsidRPr="00DD4C1D">
        <w:t>Sie</w:t>
      </w:r>
      <w:r w:rsidR="001478F8">
        <w:t xml:space="preserve"> </w:t>
      </w:r>
      <w:r w:rsidR="002A2B04" w:rsidRPr="00DD4C1D">
        <w:t>hatten</w:t>
      </w:r>
      <w:r w:rsidR="001478F8">
        <w:t xml:space="preserve"> </w:t>
      </w:r>
      <w:r w:rsidR="002A2B04" w:rsidRPr="00DD4C1D">
        <w:t>Jesus</w:t>
      </w:r>
      <w:r w:rsidR="001478F8">
        <w:t xml:space="preserve"> </w:t>
      </w:r>
      <w:r w:rsidR="002A2B04" w:rsidRPr="00DD4C1D">
        <w:t>Christus</w:t>
      </w:r>
      <w:r w:rsidR="001478F8">
        <w:t xml:space="preserve"> </w:t>
      </w:r>
      <w:r w:rsidR="002A2B04" w:rsidRPr="00DD4C1D">
        <w:t>als</w:t>
      </w:r>
      <w:r w:rsidR="001478F8">
        <w:t xml:space="preserve"> </w:t>
      </w:r>
      <w:r w:rsidR="002A2B04" w:rsidRPr="00DD4C1D">
        <w:t>Herrn</w:t>
      </w:r>
      <w:r w:rsidR="001478F8">
        <w:t xml:space="preserve"> </w:t>
      </w:r>
      <w:r w:rsidR="002A2B04" w:rsidRPr="00DD4C1D">
        <w:t>und</w:t>
      </w:r>
      <w:r w:rsidR="001478F8">
        <w:t xml:space="preserve"> </w:t>
      </w:r>
      <w:r w:rsidR="002A2B04" w:rsidRPr="00DD4C1D">
        <w:t>Retter</w:t>
      </w:r>
      <w:r w:rsidR="001478F8">
        <w:t xml:space="preserve"> </w:t>
      </w:r>
      <w:r w:rsidR="002A2B04" w:rsidRPr="00DD4C1D">
        <w:rPr>
          <w:b/>
          <w:spacing w:val="34"/>
        </w:rPr>
        <w:t>erkannt</w:t>
      </w:r>
      <w:r w:rsidR="002E7B5E" w:rsidRPr="00DD4C1D">
        <w:t>:</w:t>
      </w:r>
      <w:r w:rsidR="001478F8">
        <w:t xml:space="preserve"> </w:t>
      </w:r>
      <w:r w:rsidR="002E7B5E" w:rsidRPr="00DD4C1D">
        <w:t>2</w:t>
      </w:r>
      <w:r w:rsidR="001478F8">
        <w:t>, 2</w:t>
      </w:r>
      <w:r w:rsidR="002E7B5E" w:rsidRPr="00DD4C1D">
        <w:t>0</w:t>
      </w:r>
      <w:r w:rsidR="002E7B5E" w:rsidRPr="00DD4C1D">
        <w:rPr>
          <w:rStyle w:val="Funotenzeichen"/>
        </w:rPr>
        <w:footnoteReference w:id="32"/>
      </w:r>
      <w:r w:rsidR="007D2C91" w:rsidRPr="00DD4C1D">
        <w:t>.</w:t>
      </w:r>
      <w:r w:rsidR="001478F8">
        <w:t xml:space="preserve"> </w:t>
      </w:r>
      <w:r w:rsidR="007D2C91" w:rsidRPr="00DD4C1D">
        <w:t>Vgl.</w:t>
      </w:r>
      <w:r w:rsidR="001478F8">
        <w:t xml:space="preserve"> </w:t>
      </w:r>
      <w:r w:rsidR="002A2B04" w:rsidRPr="00DD4C1D">
        <w:t>1</w:t>
      </w:r>
      <w:r w:rsidR="001478F8">
        <w:t>, 3</w:t>
      </w:r>
      <w:r w:rsidR="002A2B04" w:rsidRPr="00DD4C1D">
        <w:t>;</w:t>
      </w:r>
      <w:r w:rsidR="001478F8">
        <w:t xml:space="preserve"> </w:t>
      </w:r>
      <w:r w:rsidR="002A2B04" w:rsidRPr="00DD4C1D">
        <w:t>3</w:t>
      </w:r>
      <w:r w:rsidR="001478F8">
        <w:t>, 1</w:t>
      </w:r>
      <w:r w:rsidR="002A2B04" w:rsidRPr="00DD4C1D">
        <w:t>8;</w:t>
      </w:r>
      <w:r w:rsidR="001478F8">
        <w:t xml:space="preserve"> Galater  </w:t>
      </w:r>
      <w:r w:rsidR="002A2B04" w:rsidRPr="00DD4C1D">
        <w:t>4</w:t>
      </w:r>
      <w:r w:rsidR="001478F8">
        <w:t>, 9</w:t>
      </w:r>
      <w:r w:rsidR="002A2B04" w:rsidRPr="00DD4C1D">
        <w:t>.</w:t>
      </w:r>
      <w:r w:rsidR="001478F8">
        <w:t xml:space="preserve"> </w:t>
      </w:r>
    </w:p>
    <w:p w14:paraId="48C814DE" w14:textId="1C595930" w:rsidR="00F641D2" w:rsidRPr="00DD4C1D" w:rsidRDefault="00BB5A81" w:rsidP="002C0189">
      <w:r w:rsidRPr="00DD4C1D">
        <w:t>.</w:t>
      </w:r>
      <w:r w:rsidR="001478F8">
        <w:t xml:space="preserve">     </w:t>
      </w:r>
      <w:r w:rsidR="002A2B04" w:rsidRPr="00DD4C1D">
        <w:t>Sie</w:t>
      </w:r>
      <w:r w:rsidR="001478F8">
        <w:t xml:space="preserve"> </w:t>
      </w:r>
      <w:r w:rsidR="002A2B04" w:rsidRPr="00DD4C1D">
        <w:t>waren</w:t>
      </w:r>
      <w:r w:rsidR="001478F8">
        <w:t xml:space="preserve"> </w:t>
      </w:r>
      <w:r w:rsidR="002A2B04" w:rsidRPr="00DD4C1D">
        <w:t>durch</w:t>
      </w:r>
      <w:r w:rsidR="001478F8">
        <w:t xml:space="preserve"> </w:t>
      </w:r>
      <w:r w:rsidR="002A2B04" w:rsidRPr="00DD4C1D">
        <w:t>dieses</w:t>
      </w:r>
      <w:r w:rsidR="001478F8">
        <w:t xml:space="preserve"> </w:t>
      </w:r>
      <w:r w:rsidR="002A2B04" w:rsidRPr="00DD4C1D">
        <w:rPr>
          <w:b/>
        </w:rPr>
        <w:t>Erkennen</w:t>
      </w:r>
      <w:r w:rsidR="001478F8">
        <w:t xml:space="preserve"> </w:t>
      </w:r>
      <w:r w:rsidR="002A2B04" w:rsidRPr="00DD4C1D">
        <w:t>des</w:t>
      </w:r>
      <w:r w:rsidR="001478F8">
        <w:t xml:space="preserve"> </w:t>
      </w:r>
      <w:r w:rsidR="002A2B04" w:rsidRPr="00DD4C1D">
        <w:t>Herrn</w:t>
      </w:r>
      <w:r w:rsidR="001478F8">
        <w:t xml:space="preserve"> </w:t>
      </w:r>
      <w:r w:rsidR="002A2B04" w:rsidRPr="00DD4C1D">
        <w:t>den</w:t>
      </w:r>
      <w:r w:rsidR="001478F8">
        <w:t xml:space="preserve"> </w:t>
      </w:r>
      <w:r w:rsidR="002A2B04" w:rsidRPr="00DD4C1D">
        <w:t>Befleckungen</w:t>
      </w:r>
      <w:r w:rsidR="001478F8">
        <w:t xml:space="preserve"> </w:t>
      </w:r>
      <w:r w:rsidR="002A2B04" w:rsidRPr="00DD4C1D">
        <w:t>der</w:t>
      </w:r>
      <w:r w:rsidR="001478F8">
        <w:t xml:space="preserve"> </w:t>
      </w:r>
      <w:r w:rsidR="002A2B04" w:rsidRPr="00DD4C1D">
        <w:t>Welt</w:t>
      </w:r>
      <w:r w:rsidR="001478F8">
        <w:t xml:space="preserve"> </w:t>
      </w:r>
      <w:r w:rsidR="002A2B04" w:rsidRPr="00DD4C1D">
        <w:rPr>
          <w:b/>
        </w:rPr>
        <w:t>entflohen</w:t>
      </w:r>
      <w:r w:rsidR="001478F8">
        <w:t xml:space="preserve"> </w:t>
      </w:r>
      <w:r w:rsidR="00D34DCA" w:rsidRPr="00DD4C1D">
        <w:t>(</w:t>
      </w:r>
      <w:r w:rsidR="002A2B04" w:rsidRPr="00DD4C1D">
        <w:t>2</w:t>
      </w:r>
      <w:r w:rsidR="001478F8">
        <w:t>, 1</w:t>
      </w:r>
      <w:r w:rsidR="00D34DCA" w:rsidRPr="00DD4C1D">
        <w:t>8.</w:t>
      </w:r>
      <w:r w:rsidR="002A2B04" w:rsidRPr="00DD4C1D">
        <w:t>20</w:t>
      </w:r>
      <w:r w:rsidR="00D34DCA" w:rsidRPr="00DD4C1D">
        <w:t>).</w:t>
      </w:r>
      <w:r w:rsidR="001478F8">
        <w:t xml:space="preserve"> </w:t>
      </w:r>
      <w:r w:rsidR="002A2B04" w:rsidRPr="00DD4C1D">
        <w:t>Der</w:t>
      </w:r>
      <w:r w:rsidR="001478F8">
        <w:t xml:space="preserve"> </w:t>
      </w:r>
      <w:r w:rsidR="002A2B04" w:rsidRPr="00DD4C1D">
        <w:t>Begriff</w:t>
      </w:r>
      <w:r w:rsidR="001478F8">
        <w:t xml:space="preserve"> </w:t>
      </w:r>
      <w:r w:rsidR="002A2B04" w:rsidRPr="00DD4C1D">
        <w:rPr>
          <w:i/>
        </w:rPr>
        <w:t>entflohen</w:t>
      </w:r>
      <w:r w:rsidR="001478F8">
        <w:rPr>
          <w:i/>
        </w:rPr>
        <w:t xml:space="preserve"> </w:t>
      </w:r>
      <w:r w:rsidR="00900CEF" w:rsidRPr="00DD4C1D">
        <w:t>ist</w:t>
      </w:r>
      <w:r w:rsidR="001478F8">
        <w:t xml:space="preserve"> </w:t>
      </w:r>
      <w:r w:rsidR="00D34DCA" w:rsidRPr="00DD4C1D">
        <w:t>in</w:t>
      </w:r>
      <w:r w:rsidR="001478F8">
        <w:t xml:space="preserve"> </w:t>
      </w:r>
      <w:r w:rsidR="00D34DCA" w:rsidRPr="00DD4C1D">
        <w:t>1</w:t>
      </w:r>
      <w:r w:rsidR="001478F8">
        <w:t xml:space="preserve">, 4 </w:t>
      </w:r>
      <w:r w:rsidR="00D34DCA" w:rsidRPr="00DD4C1D">
        <w:t>ein</w:t>
      </w:r>
      <w:r w:rsidR="001478F8">
        <w:t xml:space="preserve"> </w:t>
      </w:r>
      <w:r w:rsidR="00D34DCA" w:rsidRPr="00DD4C1D">
        <w:t>Kennzeichen</w:t>
      </w:r>
      <w:r w:rsidR="001478F8">
        <w:t xml:space="preserve"> </w:t>
      </w:r>
      <w:r w:rsidR="00D34DCA" w:rsidRPr="00DD4C1D">
        <w:t>für</w:t>
      </w:r>
      <w:r w:rsidR="001478F8">
        <w:t xml:space="preserve"> </w:t>
      </w:r>
      <w:r w:rsidR="00D34DCA" w:rsidRPr="00DD4C1D">
        <w:t>Christsein:</w:t>
      </w:r>
      <w:r w:rsidR="001478F8">
        <w:t xml:space="preserve"> </w:t>
      </w:r>
      <w:r w:rsidR="00DC60E6" w:rsidRPr="00DD4C1D">
        <w:t>„</w:t>
      </w:r>
      <w:r w:rsidR="002A2B04" w:rsidRPr="00DD4C1D">
        <w:t>…</w:t>
      </w:r>
      <w:r w:rsidR="001478F8">
        <w:t xml:space="preserve"> </w:t>
      </w:r>
      <w:r w:rsidR="002A2B04" w:rsidRPr="00DD4C1D">
        <w:t>nachdem</w:t>
      </w:r>
      <w:r w:rsidR="001478F8">
        <w:t xml:space="preserve"> </w:t>
      </w:r>
      <w:r w:rsidR="002A2B04" w:rsidRPr="00DD4C1D">
        <w:t>ihr</w:t>
      </w:r>
      <w:r w:rsidR="001478F8">
        <w:t xml:space="preserve"> </w:t>
      </w:r>
      <w:r w:rsidR="002A2B04" w:rsidRPr="00DD4C1D">
        <w:t>der</w:t>
      </w:r>
      <w:r w:rsidR="001478F8">
        <w:t xml:space="preserve"> </w:t>
      </w:r>
      <w:r w:rsidR="002A2B04" w:rsidRPr="00DD4C1D">
        <w:t>Verdorbenheit,</w:t>
      </w:r>
      <w:r w:rsidR="001478F8">
        <w:t xml:space="preserve"> </w:t>
      </w:r>
      <w:r w:rsidR="002A2B04" w:rsidRPr="00DD4C1D">
        <w:t>die</w:t>
      </w:r>
      <w:r w:rsidR="001478F8">
        <w:t xml:space="preserve"> </w:t>
      </w:r>
      <w:r w:rsidR="002A2B04" w:rsidRPr="00DD4C1D">
        <w:t>durch</w:t>
      </w:r>
      <w:r w:rsidR="001478F8">
        <w:t xml:space="preserve"> </w:t>
      </w:r>
      <w:r w:rsidR="002A2B04" w:rsidRPr="00DD4C1D">
        <w:t>die</w:t>
      </w:r>
      <w:r w:rsidR="001478F8">
        <w:t xml:space="preserve"> </w:t>
      </w:r>
      <w:r w:rsidR="002A2B04" w:rsidRPr="00DD4C1D">
        <w:t>Lust</w:t>
      </w:r>
      <w:r w:rsidR="001478F8">
        <w:t xml:space="preserve"> </w:t>
      </w:r>
      <w:r w:rsidR="002A2B04" w:rsidRPr="00DD4C1D">
        <w:t>in</w:t>
      </w:r>
      <w:r w:rsidR="001478F8">
        <w:t xml:space="preserve"> </w:t>
      </w:r>
      <w:r w:rsidR="002A2B04" w:rsidRPr="00DD4C1D">
        <w:t>der</w:t>
      </w:r>
      <w:r w:rsidR="001478F8">
        <w:t xml:space="preserve"> </w:t>
      </w:r>
      <w:r w:rsidR="002A2B04" w:rsidRPr="00DD4C1D">
        <w:t>Welt</w:t>
      </w:r>
      <w:r w:rsidR="001478F8">
        <w:t xml:space="preserve"> </w:t>
      </w:r>
      <w:r w:rsidR="002A2B04" w:rsidRPr="00DD4C1D">
        <w:t>ist,</w:t>
      </w:r>
      <w:r w:rsidR="001478F8">
        <w:t xml:space="preserve"> </w:t>
      </w:r>
      <w:r w:rsidR="002A2B04" w:rsidRPr="00DD4C1D">
        <w:t>entflohen</w:t>
      </w:r>
      <w:r w:rsidR="001478F8">
        <w:t xml:space="preserve"> </w:t>
      </w:r>
      <w:r w:rsidR="002A2B04" w:rsidRPr="00DD4C1D">
        <w:t>wart</w:t>
      </w:r>
      <w:r w:rsidR="00DC60E6" w:rsidRPr="00DD4C1D">
        <w:t>“</w:t>
      </w:r>
      <w:r w:rsidR="00D34DCA" w:rsidRPr="00DD4C1D">
        <w:t>.</w:t>
      </w:r>
      <w:r w:rsidR="001478F8">
        <w:t xml:space="preserve"> </w:t>
      </w:r>
    </w:p>
    <w:p w14:paraId="3ED55394" w14:textId="73C481D2" w:rsidR="00D34DCA" w:rsidRPr="00DD4C1D" w:rsidRDefault="00BB5A81" w:rsidP="002C0189">
      <w:r w:rsidRPr="00DD4C1D">
        <w:t>.</w:t>
      </w:r>
      <w:r w:rsidR="001478F8">
        <w:t xml:space="preserve">     </w:t>
      </w:r>
      <w:r w:rsidR="002A2B04" w:rsidRPr="00DD4C1D">
        <w:t>Sie</w:t>
      </w:r>
      <w:r w:rsidR="001478F8">
        <w:t xml:space="preserve"> </w:t>
      </w:r>
      <w:r w:rsidR="002A2B04" w:rsidRPr="00DD4C1D">
        <w:t>hatten</w:t>
      </w:r>
      <w:r w:rsidR="001478F8">
        <w:t xml:space="preserve"> </w:t>
      </w:r>
      <w:r w:rsidR="002A2B04" w:rsidRPr="00DD4C1D">
        <w:t>den</w:t>
      </w:r>
      <w:r w:rsidR="001478F8">
        <w:t xml:space="preserve"> </w:t>
      </w:r>
      <w:r w:rsidR="002A2B04" w:rsidRPr="00DD4C1D">
        <w:rPr>
          <w:b/>
        </w:rPr>
        <w:t>Weg</w:t>
      </w:r>
      <w:r w:rsidR="001478F8">
        <w:rPr>
          <w:b/>
        </w:rPr>
        <w:t xml:space="preserve"> </w:t>
      </w:r>
      <w:r w:rsidR="002A2B04" w:rsidRPr="00DD4C1D">
        <w:rPr>
          <w:b/>
        </w:rPr>
        <w:t>der</w:t>
      </w:r>
      <w:r w:rsidR="001478F8">
        <w:rPr>
          <w:b/>
        </w:rPr>
        <w:t xml:space="preserve"> </w:t>
      </w:r>
      <w:r w:rsidR="002A2B04" w:rsidRPr="00DD4C1D">
        <w:rPr>
          <w:b/>
        </w:rPr>
        <w:t>Gerechtigkeit</w:t>
      </w:r>
      <w:r w:rsidR="001478F8">
        <w:t xml:space="preserve"> </w:t>
      </w:r>
      <w:r w:rsidR="002A2B04" w:rsidRPr="00DD4C1D">
        <w:t>genau</w:t>
      </w:r>
      <w:r w:rsidR="001478F8">
        <w:t xml:space="preserve"> </w:t>
      </w:r>
      <w:r w:rsidR="002A2B04" w:rsidRPr="00DD4C1D">
        <w:rPr>
          <w:b/>
        </w:rPr>
        <w:t>e</w:t>
      </w:r>
      <w:r w:rsidR="00900CEF" w:rsidRPr="00DD4C1D">
        <w:rPr>
          <w:b/>
        </w:rPr>
        <w:t>rkannt</w:t>
      </w:r>
      <w:r w:rsidR="00900CEF" w:rsidRPr="00DD4C1D">
        <w:rPr>
          <w:rStyle w:val="Funotenzeichen"/>
        </w:rPr>
        <w:footnoteReference w:id="33"/>
      </w:r>
      <w:r w:rsidR="002A2B04" w:rsidRPr="00DD4C1D">
        <w:t>:</w:t>
      </w:r>
      <w:r w:rsidR="001478F8">
        <w:t xml:space="preserve"> </w:t>
      </w:r>
      <w:r w:rsidR="002A2B04" w:rsidRPr="00DD4C1D">
        <w:t>2</w:t>
      </w:r>
      <w:r w:rsidR="001478F8">
        <w:t>, 2</w:t>
      </w:r>
      <w:r w:rsidR="002A2B04" w:rsidRPr="00DD4C1D">
        <w:t>1</w:t>
      </w:r>
      <w:r w:rsidR="001478F8">
        <w:t xml:space="preserve"> </w:t>
      </w:r>
      <w:r w:rsidR="00900CEF" w:rsidRPr="00DD4C1D">
        <w:t>d.</w:t>
      </w:r>
      <w:r w:rsidR="001478F8">
        <w:t xml:space="preserve"> </w:t>
      </w:r>
      <w:r w:rsidR="00900CEF" w:rsidRPr="00DD4C1D">
        <w:t>h.:</w:t>
      </w:r>
      <w:r w:rsidR="001478F8">
        <w:t xml:space="preserve"> </w:t>
      </w:r>
      <w:r w:rsidR="002A2B04" w:rsidRPr="00DD4C1D">
        <w:t>sie</w:t>
      </w:r>
      <w:r w:rsidR="001478F8">
        <w:t xml:space="preserve"> </w:t>
      </w:r>
      <w:r w:rsidR="002A2B04" w:rsidRPr="00DD4C1D">
        <w:t>waren</w:t>
      </w:r>
      <w:r w:rsidR="001478F8">
        <w:t xml:space="preserve"> </w:t>
      </w:r>
      <w:r w:rsidR="002A2B04" w:rsidRPr="00DD4C1D">
        <w:t>zur</w:t>
      </w:r>
      <w:r w:rsidR="001478F8">
        <w:t xml:space="preserve"> </w:t>
      </w:r>
      <w:r w:rsidR="002A2B04" w:rsidRPr="00DD4C1D">
        <w:t>genauen</w:t>
      </w:r>
      <w:r w:rsidR="001478F8">
        <w:t xml:space="preserve"> </w:t>
      </w:r>
      <w:r w:rsidR="002A2B04" w:rsidRPr="00DD4C1D">
        <w:t>Erkenntnis</w:t>
      </w:r>
      <w:r w:rsidR="001478F8">
        <w:t xml:space="preserve"> </w:t>
      </w:r>
      <w:r w:rsidR="002A2B04" w:rsidRPr="00DD4C1D">
        <w:t>der</w:t>
      </w:r>
      <w:r w:rsidR="001478F8">
        <w:t xml:space="preserve"> </w:t>
      </w:r>
      <w:r w:rsidR="002A2B04" w:rsidRPr="00DD4C1D">
        <w:t>Wahrheit</w:t>
      </w:r>
      <w:r w:rsidR="001478F8">
        <w:t xml:space="preserve"> </w:t>
      </w:r>
      <w:r w:rsidR="00D34DCA" w:rsidRPr="00DD4C1D">
        <w:t>(</w:t>
      </w:r>
      <w:r w:rsidR="001478F8">
        <w:t xml:space="preserve">Johannes </w:t>
      </w:r>
      <w:r w:rsidR="00D34DCA" w:rsidRPr="00DD4C1D">
        <w:t>14</w:t>
      </w:r>
      <w:r w:rsidR="001478F8">
        <w:t>, 6</w:t>
      </w:r>
      <w:r w:rsidR="00D34DCA" w:rsidRPr="00DD4C1D">
        <w:t>)</w:t>
      </w:r>
      <w:r w:rsidR="001478F8">
        <w:t xml:space="preserve"> </w:t>
      </w:r>
      <w:r w:rsidR="002A2B04" w:rsidRPr="00DD4C1D">
        <w:t>und</w:t>
      </w:r>
      <w:r w:rsidR="001478F8">
        <w:t xml:space="preserve"> </w:t>
      </w:r>
      <w:r w:rsidR="002A2B04" w:rsidRPr="00DD4C1D">
        <w:t>des</w:t>
      </w:r>
      <w:r w:rsidR="001478F8">
        <w:t xml:space="preserve"> </w:t>
      </w:r>
      <w:r w:rsidR="002A2B04" w:rsidRPr="00DD4C1D">
        <w:t>Gerechtigkeitsweges</w:t>
      </w:r>
      <w:r w:rsidR="001478F8">
        <w:t xml:space="preserve"> </w:t>
      </w:r>
      <w:r w:rsidR="00D34DCA" w:rsidRPr="00DD4C1D">
        <w:t>(</w:t>
      </w:r>
      <w:r w:rsidR="001478F8">
        <w:t xml:space="preserve">1. Korinther </w:t>
      </w:r>
      <w:r w:rsidR="00D34DCA" w:rsidRPr="00DD4C1D">
        <w:t>1</w:t>
      </w:r>
      <w:r w:rsidR="001478F8">
        <w:t>, 3</w:t>
      </w:r>
      <w:r w:rsidR="00D34DCA" w:rsidRPr="00DD4C1D">
        <w:t>0;</w:t>
      </w:r>
      <w:r w:rsidR="001478F8">
        <w:t xml:space="preserve"> </w:t>
      </w:r>
      <w:r w:rsidR="00D34DCA" w:rsidRPr="00DD4C1D">
        <w:t>Weg:</w:t>
      </w:r>
      <w:r w:rsidR="001478F8">
        <w:t xml:space="preserve"> Johannes </w:t>
      </w:r>
      <w:r w:rsidR="00D34DCA" w:rsidRPr="00DD4C1D">
        <w:t>14</w:t>
      </w:r>
      <w:r w:rsidR="001478F8">
        <w:t>, 6</w:t>
      </w:r>
      <w:r w:rsidR="00D34DCA" w:rsidRPr="00DD4C1D">
        <w:t>)</w:t>
      </w:r>
      <w:r w:rsidR="001478F8">
        <w:t xml:space="preserve"> </w:t>
      </w:r>
      <w:r w:rsidR="00D34DCA" w:rsidRPr="00DD4C1D">
        <w:t>gekommen,</w:t>
      </w:r>
      <w:r w:rsidR="001478F8">
        <w:t xml:space="preserve"> </w:t>
      </w:r>
      <w:r w:rsidR="00D34DCA" w:rsidRPr="00DD4C1D">
        <w:t>zur</w:t>
      </w:r>
      <w:r w:rsidR="001478F8">
        <w:t xml:space="preserve"> </w:t>
      </w:r>
      <w:r w:rsidR="00D34DCA" w:rsidRPr="00DD4C1D">
        <w:t>Erkenntnis</w:t>
      </w:r>
      <w:r w:rsidR="001478F8">
        <w:t xml:space="preserve"> </w:t>
      </w:r>
      <w:r w:rsidR="00D34DCA" w:rsidRPr="00DD4C1D">
        <w:t>Christi</w:t>
      </w:r>
      <w:r w:rsidR="002A2B04" w:rsidRPr="00DD4C1D">
        <w:t>.</w:t>
      </w:r>
      <w:r w:rsidR="001478F8">
        <w:t xml:space="preserve"> </w:t>
      </w:r>
      <w:r w:rsidR="00B92C89" w:rsidRPr="00DD4C1D">
        <w:t>Christus</w:t>
      </w:r>
      <w:r w:rsidR="001478F8">
        <w:t xml:space="preserve"> </w:t>
      </w:r>
      <w:r w:rsidR="00B92C89" w:rsidRPr="00DD4C1D">
        <w:t>zu</w:t>
      </w:r>
      <w:r w:rsidR="001478F8">
        <w:t xml:space="preserve"> </w:t>
      </w:r>
      <w:r w:rsidR="00B92C89" w:rsidRPr="00DD4C1D">
        <w:t>erkennen,</w:t>
      </w:r>
      <w:r w:rsidR="001478F8">
        <w:t xml:space="preserve"> </w:t>
      </w:r>
      <w:r w:rsidR="00B92C89" w:rsidRPr="00DD4C1D">
        <w:t>ist</w:t>
      </w:r>
      <w:r w:rsidR="001478F8">
        <w:t xml:space="preserve"> </w:t>
      </w:r>
      <w:r w:rsidR="00B92C89" w:rsidRPr="00DD4C1D">
        <w:t>ein</w:t>
      </w:r>
      <w:r w:rsidR="001478F8">
        <w:t xml:space="preserve"> </w:t>
      </w:r>
      <w:r w:rsidR="00B92C89" w:rsidRPr="00DD4C1D">
        <w:t>Ausdruck,</w:t>
      </w:r>
      <w:r w:rsidR="001478F8">
        <w:t xml:space="preserve"> </w:t>
      </w:r>
      <w:r w:rsidR="00B92C89" w:rsidRPr="00DD4C1D">
        <w:t>der</w:t>
      </w:r>
      <w:r w:rsidR="001478F8">
        <w:t xml:space="preserve"> </w:t>
      </w:r>
      <w:r w:rsidR="00B92C89" w:rsidRPr="00DD4C1D">
        <w:t>echte</w:t>
      </w:r>
      <w:r w:rsidR="001478F8">
        <w:t xml:space="preserve"> </w:t>
      </w:r>
      <w:r w:rsidR="00B92C89" w:rsidRPr="00DD4C1D">
        <w:t>Wiedergeburt</w:t>
      </w:r>
      <w:r w:rsidR="001478F8">
        <w:t xml:space="preserve"> </w:t>
      </w:r>
      <w:r w:rsidR="00B92C89" w:rsidRPr="00DD4C1D">
        <w:t>voraussetzt.</w:t>
      </w:r>
      <w:r w:rsidR="001478F8">
        <w:t xml:space="preserve"> </w:t>
      </w:r>
      <w:r w:rsidR="0093726E" w:rsidRPr="00DD4C1D">
        <w:t>Vgl.</w:t>
      </w:r>
      <w:r w:rsidR="001478F8">
        <w:t xml:space="preserve"> Hebräer </w:t>
      </w:r>
      <w:r w:rsidR="0093726E" w:rsidRPr="00DD4C1D">
        <w:t>8</w:t>
      </w:r>
      <w:r w:rsidR="001478F8">
        <w:t>, 1</w:t>
      </w:r>
      <w:r w:rsidR="0093726E" w:rsidRPr="00DD4C1D">
        <w:t>1.</w:t>
      </w:r>
      <w:r w:rsidR="001478F8">
        <w:t xml:space="preserve"> </w:t>
      </w:r>
    </w:p>
    <w:p w14:paraId="18F420D2" w14:textId="7AA6043C" w:rsidR="00983243" w:rsidRPr="00DD4C1D" w:rsidRDefault="00D34DCA" w:rsidP="002C0189">
      <w:r w:rsidRPr="00DD4C1D">
        <w:t>.</w:t>
      </w:r>
      <w:r w:rsidR="001478F8">
        <w:t xml:space="preserve">     </w:t>
      </w:r>
      <w:r w:rsidRPr="00DD4C1D">
        <w:t>Um</w:t>
      </w:r>
      <w:r w:rsidR="001478F8">
        <w:t xml:space="preserve"> </w:t>
      </w:r>
      <w:r w:rsidRPr="00DD4C1D">
        <w:t>„</w:t>
      </w:r>
      <w:r w:rsidRPr="00DD4C1D">
        <w:rPr>
          <w:b/>
        </w:rPr>
        <w:t>den</w:t>
      </w:r>
      <w:r w:rsidR="001478F8">
        <w:rPr>
          <w:b/>
        </w:rPr>
        <w:t xml:space="preserve"> </w:t>
      </w:r>
      <w:r w:rsidRPr="00DD4C1D">
        <w:rPr>
          <w:b/>
        </w:rPr>
        <w:t>geraden</w:t>
      </w:r>
      <w:r w:rsidR="001478F8">
        <w:rPr>
          <w:b/>
        </w:rPr>
        <w:t xml:space="preserve"> </w:t>
      </w:r>
      <w:r w:rsidRPr="00DD4C1D">
        <w:rPr>
          <w:b/>
        </w:rPr>
        <w:t>Weg</w:t>
      </w:r>
      <w:r w:rsidRPr="00DD4C1D">
        <w:t>“</w:t>
      </w:r>
      <w:r w:rsidR="001478F8">
        <w:t xml:space="preserve"> </w:t>
      </w:r>
      <w:r w:rsidRPr="00DD4C1D">
        <w:t>zu</w:t>
      </w:r>
      <w:r w:rsidR="001478F8">
        <w:t xml:space="preserve"> </w:t>
      </w:r>
      <w:r w:rsidRPr="00DD4C1D">
        <w:t>„</w:t>
      </w:r>
      <w:r w:rsidRPr="00DD4C1D">
        <w:rPr>
          <w:b/>
        </w:rPr>
        <w:t>verlassen</w:t>
      </w:r>
      <w:r w:rsidRPr="00DD4C1D">
        <w:t>“,</w:t>
      </w:r>
      <w:r w:rsidR="001478F8">
        <w:t xml:space="preserve"> </w:t>
      </w:r>
      <w:r w:rsidRPr="00DD4C1D">
        <w:t>muss</w:t>
      </w:r>
      <w:r w:rsidR="001478F8">
        <w:t xml:space="preserve"> </w:t>
      </w:r>
      <w:r w:rsidRPr="00DD4C1D">
        <w:t>man</w:t>
      </w:r>
      <w:r w:rsidR="001478F8">
        <w:t xml:space="preserve"> </w:t>
      </w:r>
      <w:r w:rsidRPr="00DD4C1D">
        <w:t>ihn</w:t>
      </w:r>
      <w:r w:rsidR="001478F8">
        <w:t xml:space="preserve"> </w:t>
      </w:r>
      <w:r w:rsidR="0093726E" w:rsidRPr="00DD4C1D">
        <w:t>zuvor</w:t>
      </w:r>
      <w:r w:rsidR="001478F8">
        <w:t xml:space="preserve"> </w:t>
      </w:r>
      <w:r w:rsidRPr="00DD4C1D">
        <w:t>gegangen</w:t>
      </w:r>
      <w:r w:rsidR="001478F8">
        <w:t xml:space="preserve"> </w:t>
      </w:r>
      <w:r w:rsidRPr="00DD4C1D">
        <w:t>sein.</w:t>
      </w:r>
    </w:p>
    <w:p w14:paraId="689BD9C6" w14:textId="77777777" w:rsidR="00983243" w:rsidRPr="00DD4C1D" w:rsidRDefault="00983243" w:rsidP="002C0189"/>
    <w:p w14:paraId="3DFE77B1" w14:textId="0558D8A9" w:rsidR="00D34DCA" w:rsidRPr="00DD4C1D" w:rsidRDefault="00D34DCA" w:rsidP="002C0189">
      <w:r w:rsidRPr="00DD4C1D">
        <w:t>Die</w:t>
      </w:r>
      <w:r w:rsidR="001478F8">
        <w:t xml:space="preserve"> </w:t>
      </w:r>
      <w:r w:rsidRPr="00DD4C1D">
        <w:t>Irrlehrer,</w:t>
      </w:r>
      <w:r w:rsidR="001478F8">
        <w:t xml:space="preserve"> </w:t>
      </w:r>
      <w:r w:rsidRPr="00DD4C1D">
        <w:t>von</w:t>
      </w:r>
      <w:r w:rsidR="001478F8">
        <w:t xml:space="preserve"> </w:t>
      </w:r>
      <w:r w:rsidRPr="00DD4C1D">
        <w:t>denen</w:t>
      </w:r>
      <w:r w:rsidR="001478F8">
        <w:t xml:space="preserve"> </w:t>
      </w:r>
      <w:r w:rsidRPr="00DD4C1D">
        <w:t>Petrus</w:t>
      </w:r>
      <w:r w:rsidR="001478F8">
        <w:t xml:space="preserve"> </w:t>
      </w:r>
      <w:r w:rsidRPr="00DD4C1D">
        <w:t>hier</w:t>
      </w:r>
      <w:r w:rsidR="001478F8">
        <w:t xml:space="preserve"> </w:t>
      </w:r>
      <w:r w:rsidRPr="00DD4C1D">
        <w:t>spricht,</w:t>
      </w:r>
      <w:r w:rsidR="001478F8">
        <w:t xml:space="preserve"> </w:t>
      </w:r>
      <w:r w:rsidRPr="00DD4C1D">
        <w:t>waren</w:t>
      </w:r>
      <w:r w:rsidR="001478F8">
        <w:t xml:space="preserve"> </w:t>
      </w:r>
      <w:r w:rsidRPr="00DD4C1D">
        <w:t>abgefallen:</w:t>
      </w:r>
      <w:r w:rsidR="001478F8">
        <w:t xml:space="preserve"> </w:t>
      </w:r>
    </w:p>
    <w:p w14:paraId="66429751" w14:textId="4AC67CFA" w:rsidR="006A346D" w:rsidRPr="00DD4C1D" w:rsidRDefault="00BB5A81" w:rsidP="002C0189">
      <w:r w:rsidRPr="00DD4C1D">
        <w:t>.</w:t>
      </w:r>
      <w:r w:rsidR="001478F8">
        <w:t xml:space="preserve">     </w:t>
      </w:r>
      <w:r w:rsidR="00D34DCA" w:rsidRPr="00DD4C1D">
        <w:t>Sie</w:t>
      </w:r>
      <w:r w:rsidR="001478F8">
        <w:t xml:space="preserve"> </w:t>
      </w:r>
      <w:r w:rsidR="00D34DCA" w:rsidRPr="00DD4C1D">
        <w:t>hatten</w:t>
      </w:r>
      <w:r w:rsidR="001478F8">
        <w:t xml:space="preserve"> </w:t>
      </w:r>
      <w:r w:rsidR="00D34DCA" w:rsidRPr="00DD4C1D">
        <w:t>d</w:t>
      </w:r>
      <w:r w:rsidR="002A2B04" w:rsidRPr="00DD4C1D">
        <w:t>en</w:t>
      </w:r>
      <w:r w:rsidR="001478F8">
        <w:t xml:space="preserve"> </w:t>
      </w:r>
      <w:r w:rsidR="002A2B04" w:rsidRPr="00DD4C1D">
        <w:t>geraden</w:t>
      </w:r>
      <w:r w:rsidR="001478F8">
        <w:t xml:space="preserve"> </w:t>
      </w:r>
      <w:r w:rsidR="002A2B04" w:rsidRPr="00DD4C1D">
        <w:t>Weg</w:t>
      </w:r>
      <w:r w:rsidR="001478F8">
        <w:t xml:space="preserve"> </w:t>
      </w:r>
      <w:r w:rsidR="002A2B04" w:rsidRPr="00DD4C1D">
        <w:t>verlassen:</w:t>
      </w:r>
      <w:r w:rsidR="001478F8">
        <w:t xml:space="preserve"> </w:t>
      </w:r>
      <w:r w:rsidR="002A2B04" w:rsidRPr="00DD4C1D">
        <w:t>2</w:t>
      </w:r>
      <w:r w:rsidR="001478F8">
        <w:t>, 1</w:t>
      </w:r>
      <w:r w:rsidR="002A2B04" w:rsidRPr="00DD4C1D">
        <w:t>5</w:t>
      </w:r>
      <w:r w:rsidR="006A346D" w:rsidRPr="00DD4C1D">
        <w:t>.</w:t>
      </w:r>
      <w:r w:rsidR="001478F8">
        <w:t xml:space="preserve"> </w:t>
      </w:r>
      <w:r w:rsidR="00DC60E6" w:rsidRPr="00DD4C1D">
        <w:t>„</w:t>
      </w:r>
      <w:r w:rsidR="002A2B04" w:rsidRPr="00DD4C1D">
        <w:t>Nachdem/weil</w:t>
      </w:r>
      <w:r w:rsidR="001478F8">
        <w:t xml:space="preserve"> </w:t>
      </w:r>
      <w:r w:rsidR="002A2B04" w:rsidRPr="00DD4C1D">
        <w:t>sie</w:t>
      </w:r>
      <w:r w:rsidR="001478F8">
        <w:t xml:space="preserve"> </w:t>
      </w:r>
      <w:r w:rsidR="002A2B04" w:rsidRPr="00DD4C1D">
        <w:t>den</w:t>
      </w:r>
      <w:r w:rsidR="001478F8">
        <w:t xml:space="preserve"> </w:t>
      </w:r>
      <w:r w:rsidR="002A2B04" w:rsidRPr="00DD4C1D">
        <w:t>geraden</w:t>
      </w:r>
      <w:r w:rsidR="001478F8">
        <w:t xml:space="preserve"> </w:t>
      </w:r>
      <w:r w:rsidR="002A2B04" w:rsidRPr="00DD4C1D">
        <w:t>Weg</w:t>
      </w:r>
      <w:r w:rsidR="001478F8">
        <w:t xml:space="preserve"> </w:t>
      </w:r>
      <w:r w:rsidR="002A2B04" w:rsidRPr="00DD4C1D">
        <w:t>verließen,</w:t>
      </w:r>
      <w:r w:rsidR="001478F8">
        <w:t xml:space="preserve"> </w:t>
      </w:r>
      <w:r w:rsidR="002A2B04" w:rsidRPr="00DD4C1D">
        <w:t>wurden</w:t>
      </w:r>
      <w:r w:rsidR="001478F8">
        <w:t xml:space="preserve"> </w:t>
      </w:r>
      <w:r w:rsidR="002A2B04" w:rsidRPr="00DD4C1D">
        <w:t>sie</w:t>
      </w:r>
      <w:r w:rsidR="001478F8">
        <w:t xml:space="preserve"> </w:t>
      </w:r>
      <w:r w:rsidR="002A2B04" w:rsidRPr="00DD4C1D">
        <w:t>irregeführt</w:t>
      </w:r>
      <w:r w:rsidR="00DC60E6" w:rsidRPr="00DD4C1D">
        <w:t>“</w:t>
      </w:r>
      <w:r w:rsidR="002A2B04" w:rsidRPr="00DD4C1D">
        <w:t>;</w:t>
      </w:r>
      <w:r w:rsidR="001478F8">
        <w:t xml:space="preserve"> </w:t>
      </w:r>
      <w:r w:rsidR="00075AB9" w:rsidRPr="00DD4C1D">
        <w:t>bzw.</w:t>
      </w:r>
      <w:r w:rsidR="001478F8">
        <w:t xml:space="preserve"> </w:t>
      </w:r>
      <w:r w:rsidR="006A346D" w:rsidRPr="00DD4C1D">
        <w:t>verlockt:</w:t>
      </w:r>
      <w:r w:rsidR="001478F8">
        <w:t xml:space="preserve"> </w:t>
      </w:r>
      <w:r w:rsidR="002A2B04" w:rsidRPr="00DD4C1D">
        <w:t>2</w:t>
      </w:r>
      <w:r w:rsidR="001478F8">
        <w:t>, 1</w:t>
      </w:r>
      <w:r w:rsidR="002A2B04" w:rsidRPr="00DD4C1D">
        <w:t>8;</w:t>
      </w:r>
      <w:r w:rsidR="001478F8">
        <w:t xml:space="preserve"> </w:t>
      </w:r>
      <w:r w:rsidR="006A346D" w:rsidRPr="00DD4C1D">
        <w:t>sie</w:t>
      </w:r>
      <w:r w:rsidR="001478F8">
        <w:t xml:space="preserve"> </w:t>
      </w:r>
      <w:r w:rsidR="006A346D" w:rsidRPr="00DD4C1D">
        <w:t>ließen</w:t>
      </w:r>
      <w:r w:rsidR="001478F8">
        <w:t xml:space="preserve"> </w:t>
      </w:r>
      <w:r w:rsidR="006A346D" w:rsidRPr="00DD4C1D">
        <w:t>sich</w:t>
      </w:r>
      <w:r w:rsidR="001478F8">
        <w:t xml:space="preserve"> </w:t>
      </w:r>
      <w:r w:rsidR="006A346D" w:rsidRPr="00DD4C1D">
        <w:t>also</w:t>
      </w:r>
      <w:r w:rsidR="001478F8">
        <w:t xml:space="preserve"> </w:t>
      </w:r>
      <w:r w:rsidR="002A2B04" w:rsidRPr="00DD4C1D">
        <w:t>wegführen</w:t>
      </w:r>
      <w:r w:rsidR="001478F8">
        <w:t xml:space="preserve"> </w:t>
      </w:r>
      <w:r w:rsidR="006A346D" w:rsidRPr="00DD4C1D">
        <w:t>(</w:t>
      </w:r>
      <w:r w:rsidR="002A2B04" w:rsidRPr="00DD4C1D">
        <w:t>3</w:t>
      </w:r>
      <w:r w:rsidR="001478F8">
        <w:t>, 1</w:t>
      </w:r>
      <w:r w:rsidR="002A2B04" w:rsidRPr="00DD4C1D">
        <w:t>7</w:t>
      </w:r>
      <w:r w:rsidR="006A346D" w:rsidRPr="00DD4C1D">
        <w:t>).</w:t>
      </w:r>
      <w:r w:rsidR="001478F8">
        <w:t xml:space="preserve"> </w:t>
      </w:r>
    </w:p>
    <w:p w14:paraId="23B3EC59" w14:textId="391DA0A5" w:rsidR="00F641D2" w:rsidRPr="00DD4C1D" w:rsidRDefault="001478F8" w:rsidP="002C0189">
      <w:r>
        <w:t xml:space="preserve">    </w:t>
      </w:r>
      <w:r w:rsidR="006A346D" w:rsidRPr="00DD4C1D">
        <w:t>Davor</w:t>
      </w:r>
      <w:r>
        <w:t xml:space="preserve"> </w:t>
      </w:r>
      <w:r w:rsidR="006A346D" w:rsidRPr="00DD4C1D">
        <w:t>sollen</w:t>
      </w:r>
      <w:r>
        <w:t xml:space="preserve"> </w:t>
      </w:r>
      <w:r w:rsidR="006A346D" w:rsidRPr="00DD4C1D">
        <w:t>sich</w:t>
      </w:r>
      <w:r>
        <w:t xml:space="preserve"> </w:t>
      </w:r>
      <w:r w:rsidR="006A346D" w:rsidRPr="00DD4C1D">
        <w:t>Christen</w:t>
      </w:r>
      <w:r>
        <w:t xml:space="preserve"> </w:t>
      </w:r>
      <w:r w:rsidR="006A346D" w:rsidRPr="00DD4C1D">
        <w:t>hüten</w:t>
      </w:r>
      <w:r w:rsidR="002A2B04" w:rsidRPr="00DD4C1D">
        <w:t>:</w:t>
      </w:r>
      <w:r>
        <w:t xml:space="preserve"> </w:t>
      </w:r>
      <w:r w:rsidR="00DC60E6" w:rsidRPr="00DD4C1D">
        <w:t>„</w:t>
      </w:r>
      <w:r w:rsidR="002A2B04" w:rsidRPr="00DD4C1D">
        <w:rPr>
          <w:b/>
        </w:rPr>
        <w:t>hütet</w:t>
      </w:r>
      <w:r>
        <w:rPr>
          <w:b/>
        </w:rPr>
        <w:t xml:space="preserve"> </w:t>
      </w:r>
      <w:r w:rsidR="002A2B04" w:rsidRPr="00DD4C1D">
        <w:rPr>
          <w:b/>
        </w:rPr>
        <w:t>euch,</w:t>
      </w:r>
      <w:r>
        <w:rPr>
          <w:b/>
        </w:rPr>
        <w:t xml:space="preserve"> </w:t>
      </w:r>
      <w:r w:rsidR="002A2B04" w:rsidRPr="00DD4C1D">
        <w:rPr>
          <w:b/>
        </w:rPr>
        <w:t>dass</w:t>
      </w:r>
      <w:r>
        <w:rPr>
          <w:b/>
        </w:rPr>
        <w:t xml:space="preserve"> </w:t>
      </w:r>
      <w:r w:rsidR="002A2B04" w:rsidRPr="00DD4C1D">
        <w:rPr>
          <w:b/>
        </w:rPr>
        <w:t>ihr</w:t>
      </w:r>
      <w:r>
        <w:rPr>
          <w:b/>
        </w:rPr>
        <w:t xml:space="preserve"> </w:t>
      </w:r>
      <w:r w:rsidR="002A2B04" w:rsidRPr="00DD4C1D">
        <w:rPr>
          <w:b/>
        </w:rPr>
        <w:t>nicht,</w:t>
      </w:r>
      <w:r>
        <w:rPr>
          <w:b/>
        </w:rPr>
        <w:t xml:space="preserve"> </w:t>
      </w:r>
      <w:r w:rsidR="002A2B04" w:rsidRPr="00DD4C1D">
        <w:rPr>
          <w:b/>
        </w:rPr>
        <w:t>als</w:t>
      </w:r>
      <w:r>
        <w:rPr>
          <w:b/>
        </w:rPr>
        <w:t xml:space="preserve"> </w:t>
      </w:r>
      <w:r w:rsidR="002A2B04" w:rsidRPr="00DD4C1D">
        <w:rPr>
          <w:b/>
        </w:rPr>
        <w:t>solche,</w:t>
      </w:r>
      <w:r>
        <w:rPr>
          <w:b/>
        </w:rPr>
        <w:t xml:space="preserve"> </w:t>
      </w:r>
      <w:r w:rsidR="002A2B04" w:rsidRPr="00DD4C1D">
        <w:rPr>
          <w:b/>
        </w:rPr>
        <w:t>die</w:t>
      </w:r>
      <w:r>
        <w:rPr>
          <w:b/>
        </w:rPr>
        <w:t xml:space="preserve"> </w:t>
      </w:r>
      <w:r w:rsidR="002A2B04" w:rsidRPr="00DD4C1D">
        <w:rPr>
          <w:b/>
        </w:rPr>
        <w:t>durch</w:t>
      </w:r>
      <w:r>
        <w:rPr>
          <w:b/>
          <w:i/>
          <w:iCs/>
        </w:rPr>
        <w:t xml:space="preserve"> </w:t>
      </w:r>
      <w:r w:rsidR="002A2B04" w:rsidRPr="00DD4C1D">
        <w:rPr>
          <w:b/>
        </w:rPr>
        <w:t>den</w:t>
      </w:r>
      <w:r>
        <w:rPr>
          <w:b/>
        </w:rPr>
        <w:t xml:space="preserve"> </w:t>
      </w:r>
      <w:r w:rsidR="002A2B04" w:rsidRPr="00DD4C1D">
        <w:rPr>
          <w:b/>
        </w:rPr>
        <w:t>Irrtum</w:t>
      </w:r>
      <w:r>
        <w:rPr>
          <w:b/>
        </w:rPr>
        <w:t xml:space="preserve"> </w:t>
      </w:r>
      <w:r w:rsidR="002A2B04" w:rsidRPr="00DD4C1D">
        <w:rPr>
          <w:b/>
        </w:rPr>
        <w:t>der</w:t>
      </w:r>
      <w:r>
        <w:rPr>
          <w:b/>
        </w:rPr>
        <w:t xml:space="preserve"> </w:t>
      </w:r>
      <w:r w:rsidR="003B0459" w:rsidRPr="00DD4C1D">
        <w:rPr>
          <w:b/>
        </w:rPr>
        <w:t>Unsittlichen</w:t>
      </w:r>
      <w:r>
        <w:rPr>
          <w:b/>
        </w:rPr>
        <w:t xml:space="preserve"> </w:t>
      </w:r>
      <w:r w:rsidR="002A2B04" w:rsidRPr="00DD4C1D">
        <w:rPr>
          <w:b/>
        </w:rPr>
        <w:t>zusammen</w:t>
      </w:r>
      <w:r>
        <w:rPr>
          <w:b/>
        </w:rPr>
        <w:t xml:space="preserve"> </w:t>
      </w:r>
      <w:r w:rsidR="00095989" w:rsidRPr="00DD4C1D">
        <w:rPr>
          <w:b/>
        </w:rPr>
        <w:t>[</w:t>
      </w:r>
      <w:r w:rsidR="002A2B04" w:rsidRPr="00DD4C1D">
        <w:rPr>
          <w:b/>
        </w:rPr>
        <w:t>mit</w:t>
      </w:r>
      <w:r>
        <w:rPr>
          <w:b/>
        </w:rPr>
        <w:t xml:space="preserve"> </w:t>
      </w:r>
      <w:r w:rsidR="002A2B04" w:rsidRPr="00DD4C1D">
        <w:rPr>
          <w:b/>
        </w:rPr>
        <w:t>ihnen</w:t>
      </w:r>
      <w:r w:rsidR="00095989" w:rsidRPr="00DD4C1D">
        <w:rPr>
          <w:b/>
        </w:rPr>
        <w:t>]</w:t>
      </w:r>
      <w:r>
        <w:rPr>
          <w:b/>
          <w:i/>
          <w:iCs/>
        </w:rPr>
        <w:t xml:space="preserve"> </w:t>
      </w:r>
      <w:r w:rsidR="002A2B04" w:rsidRPr="00DD4C1D">
        <w:rPr>
          <w:b/>
        </w:rPr>
        <w:t>weggeführt</w:t>
      </w:r>
      <w:r>
        <w:rPr>
          <w:b/>
        </w:rPr>
        <w:t xml:space="preserve"> </w:t>
      </w:r>
      <w:r w:rsidR="002A2B04" w:rsidRPr="00DD4C1D">
        <w:rPr>
          <w:b/>
        </w:rPr>
        <w:t>wurden,</w:t>
      </w:r>
      <w:r>
        <w:rPr>
          <w:b/>
        </w:rPr>
        <w:t xml:space="preserve"> </w:t>
      </w:r>
      <w:r w:rsidR="002A2B04" w:rsidRPr="00DD4C1D">
        <w:rPr>
          <w:b/>
        </w:rPr>
        <w:t>aus</w:t>
      </w:r>
      <w:r>
        <w:rPr>
          <w:b/>
        </w:rPr>
        <w:t xml:space="preserve"> </w:t>
      </w:r>
      <w:r w:rsidR="002A2B04" w:rsidRPr="00DD4C1D">
        <w:rPr>
          <w:b/>
        </w:rPr>
        <w:t>der</w:t>
      </w:r>
      <w:r>
        <w:rPr>
          <w:b/>
        </w:rPr>
        <w:t xml:space="preserve"> </w:t>
      </w:r>
      <w:r w:rsidR="002A2B04" w:rsidRPr="00DD4C1D">
        <w:rPr>
          <w:b/>
        </w:rPr>
        <w:t>eigenen</w:t>
      </w:r>
      <w:r>
        <w:rPr>
          <w:b/>
        </w:rPr>
        <w:t xml:space="preserve"> </w:t>
      </w:r>
      <w:r w:rsidR="002A2B04" w:rsidRPr="00DD4C1D">
        <w:rPr>
          <w:b/>
        </w:rPr>
        <w:t>Festigkeit</w:t>
      </w:r>
      <w:r>
        <w:rPr>
          <w:b/>
        </w:rPr>
        <w:t xml:space="preserve"> </w:t>
      </w:r>
      <w:r w:rsidR="002A2B04" w:rsidRPr="00DD4C1D">
        <w:rPr>
          <w:b/>
        </w:rPr>
        <w:t>fallt</w:t>
      </w:r>
      <w:r w:rsidR="00DC60E6" w:rsidRPr="00DD4C1D">
        <w:t>“</w:t>
      </w:r>
      <w:r>
        <w:t xml:space="preserve"> </w:t>
      </w:r>
      <w:r w:rsidR="006A346D" w:rsidRPr="00DD4C1D">
        <w:t>(3</w:t>
      </w:r>
      <w:r>
        <w:t>, 1</w:t>
      </w:r>
      <w:r w:rsidR="006A346D" w:rsidRPr="00DD4C1D">
        <w:t>7).</w:t>
      </w:r>
    </w:p>
    <w:p w14:paraId="487ED7B7" w14:textId="77777777" w:rsidR="006A346D" w:rsidRPr="00DD4C1D" w:rsidRDefault="006A346D" w:rsidP="002C0189"/>
    <w:p w14:paraId="452668F6" w14:textId="6C3C0F2F" w:rsidR="00F641D2" w:rsidRPr="00DD4C1D" w:rsidRDefault="001478F8" w:rsidP="002C0189">
      <w:r>
        <w:t xml:space="preserve">    </w:t>
      </w:r>
      <w:r w:rsidR="006A346D" w:rsidRPr="00DD4C1D">
        <w:t>Es</w:t>
      </w:r>
      <w:r>
        <w:t xml:space="preserve"> </w:t>
      </w:r>
      <w:r w:rsidR="006A346D" w:rsidRPr="00DD4C1D">
        <w:t>ist</w:t>
      </w:r>
      <w:r>
        <w:t xml:space="preserve"> </w:t>
      </w:r>
      <w:r w:rsidR="006A346D" w:rsidRPr="00DD4C1D">
        <w:t>von</w:t>
      </w:r>
      <w:r>
        <w:t xml:space="preserve"> </w:t>
      </w:r>
      <w:r w:rsidR="006A346D" w:rsidRPr="00DD4C1D">
        <w:t>der</w:t>
      </w:r>
      <w:r>
        <w:t xml:space="preserve"> </w:t>
      </w:r>
      <w:r w:rsidR="006A346D" w:rsidRPr="00DD4C1D">
        <w:t>Gefahr</w:t>
      </w:r>
      <w:r>
        <w:t xml:space="preserve"> </w:t>
      </w:r>
      <w:r w:rsidR="006A346D" w:rsidRPr="00DD4C1D">
        <w:t>die</w:t>
      </w:r>
      <w:r>
        <w:t xml:space="preserve"> </w:t>
      </w:r>
      <w:r w:rsidR="006A346D" w:rsidRPr="00DD4C1D">
        <w:t>Rede,</w:t>
      </w:r>
      <w:r>
        <w:t xml:space="preserve"> </w:t>
      </w:r>
      <w:r w:rsidR="006A346D" w:rsidRPr="00DD4C1D">
        <w:t>durch</w:t>
      </w:r>
      <w:r>
        <w:t xml:space="preserve"> </w:t>
      </w:r>
      <w:r w:rsidR="006A346D" w:rsidRPr="00DD4C1D">
        <w:t>die</w:t>
      </w:r>
      <w:r>
        <w:t xml:space="preserve"> </w:t>
      </w:r>
      <w:r w:rsidR="006A346D" w:rsidRPr="00DD4C1D">
        <w:t>Befleckungen</w:t>
      </w:r>
      <w:r>
        <w:t xml:space="preserve"> </w:t>
      </w:r>
      <w:r w:rsidR="006A346D" w:rsidRPr="00DD4C1D">
        <w:t>der</w:t>
      </w:r>
      <w:r>
        <w:t xml:space="preserve"> </w:t>
      </w:r>
      <w:r w:rsidR="006A346D" w:rsidRPr="00DD4C1D">
        <w:t>Welt</w:t>
      </w:r>
      <w:r>
        <w:t xml:space="preserve"> </w:t>
      </w:r>
      <w:r w:rsidR="006A346D" w:rsidRPr="00DD4C1D">
        <w:rPr>
          <w:b/>
        </w:rPr>
        <w:t>durch</w:t>
      </w:r>
      <w:r>
        <w:rPr>
          <w:b/>
        </w:rPr>
        <w:t xml:space="preserve"> </w:t>
      </w:r>
      <w:r w:rsidR="006A346D" w:rsidRPr="00DD4C1D">
        <w:rPr>
          <w:b/>
        </w:rPr>
        <w:t>sie</w:t>
      </w:r>
      <w:r>
        <w:rPr>
          <w:b/>
        </w:rPr>
        <w:t xml:space="preserve"> </w:t>
      </w:r>
      <w:r w:rsidR="006A346D" w:rsidRPr="00DD4C1D">
        <w:t>wieder</w:t>
      </w:r>
      <w:r>
        <w:t xml:space="preserve"> </w:t>
      </w:r>
      <w:r w:rsidR="006A346D" w:rsidRPr="00DD4C1D">
        <w:rPr>
          <w:b/>
        </w:rPr>
        <w:t>v</w:t>
      </w:r>
      <w:r w:rsidR="002A2B04" w:rsidRPr="00DD4C1D">
        <w:rPr>
          <w:b/>
        </w:rPr>
        <w:t>erstrickt</w:t>
      </w:r>
      <w:r>
        <w:rPr>
          <w:b/>
        </w:rPr>
        <w:t xml:space="preserve"> </w:t>
      </w:r>
      <w:r w:rsidR="006A346D" w:rsidRPr="00DD4C1D">
        <w:rPr>
          <w:b/>
        </w:rPr>
        <w:t>und</w:t>
      </w:r>
      <w:r>
        <w:rPr>
          <w:b/>
          <w:i/>
          <w:iCs/>
        </w:rPr>
        <w:t xml:space="preserve"> </w:t>
      </w:r>
      <w:r w:rsidR="006A346D" w:rsidRPr="00DD4C1D">
        <w:rPr>
          <w:b/>
        </w:rPr>
        <w:t>überwältigt</w:t>
      </w:r>
      <w:r>
        <w:rPr>
          <w:b/>
        </w:rPr>
        <w:t xml:space="preserve"> </w:t>
      </w:r>
      <w:r w:rsidR="006A346D" w:rsidRPr="00DD4C1D">
        <w:rPr>
          <w:b/>
        </w:rPr>
        <w:t>zu</w:t>
      </w:r>
      <w:r>
        <w:rPr>
          <w:b/>
        </w:rPr>
        <w:t xml:space="preserve"> </w:t>
      </w:r>
      <w:r w:rsidR="006A346D" w:rsidRPr="00DD4C1D">
        <w:rPr>
          <w:b/>
        </w:rPr>
        <w:t>werden</w:t>
      </w:r>
      <w:r w:rsidR="006A346D" w:rsidRPr="00DD4C1D">
        <w:t>:</w:t>
      </w:r>
      <w:r>
        <w:t xml:space="preserve"> </w:t>
      </w:r>
      <w:r w:rsidR="006A346D" w:rsidRPr="00DD4C1D">
        <w:t>2</w:t>
      </w:r>
      <w:r>
        <w:t>, 2</w:t>
      </w:r>
      <w:r w:rsidR="006A346D" w:rsidRPr="00DD4C1D">
        <w:t>0</w:t>
      </w:r>
      <w:r>
        <w:t xml:space="preserve"> </w:t>
      </w:r>
    </w:p>
    <w:p w14:paraId="6D958B44" w14:textId="6CF495D2" w:rsidR="00F641D2" w:rsidRPr="00DD4C1D" w:rsidRDefault="001478F8" w:rsidP="002C0189">
      <w:r>
        <w:t xml:space="preserve">    </w:t>
      </w:r>
      <w:r w:rsidR="006A346D" w:rsidRPr="00DD4C1D">
        <w:t>Es</w:t>
      </w:r>
      <w:r>
        <w:t xml:space="preserve"> </w:t>
      </w:r>
      <w:r w:rsidR="006A346D" w:rsidRPr="00DD4C1D">
        <w:t>ist</w:t>
      </w:r>
      <w:r>
        <w:t xml:space="preserve"> </w:t>
      </w:r>
      <w:r w:rsidR="006A346D" w:rsidRPr="00DD4C1D">
        <w:t>von</w:t>
      </w:r>
      <w:r>
        <w:t xml:space="preserve"> </w:t>
      </w:r>
      <w:r w:rsidR="006A346D" w:rsidRPr="00DD4C1D">
        <w:t>der</w:t>
      </w:r>
      <w:r>
        <w:t xml:space="preserve"> </w:t>
      </w:r>
      <w:r w:rsidR="006A346D" w:rsidRPr="00DD4C1D">
        <w:t>Gefahr</w:t>
      </w:r>
      <w:r>
        <w:t xml:space="preserve"> </w:t>
      </w:r>
      <w:r w:rsidR="006A346D" w:rsidRPr="00DD4C1D">
        <w:t>die</w:t>
      </w:r>
      <w:r>
        <w:t xml:space="preserve"> </w:t>
      </w:r>
      <w:r w:rsidR="006A346D" w:rsidRPr="00DD4C1D">
        <w:t>Rede,</w:t>
      </w:r>
      <w:r>
        <w:t xml:space="preserve"> </w:t>
      </w:r>
      <w:r w:rsidR="006A346D" w:rsidRPr="00DD4C1D">
        <w:t>s</w:t>
      </w:r>
      <w:r w:rsidR="002A2B04" w:rsidRPr="00DD4C1D">
        <w:t>ich</w:t>
      </w:r>
      <w:r>
        <w:t xml:space="preserve"> </w:t>
      </w:r>
      <w:r w:rsidR="002A2B04" w:rsidRPr="00DD4C1D">
        <w:t>von</w:t>
      </w:r>
      <w:r>
        <w:t xml:space="preserve"> </w:t>
      </w:r>
      <w:r w:rsidR="002A2B04" w:rsidRPr="00DD4C1D">
        <w:t>der</w:t>
      </w:r>
      <w:r>
        <w:t xml:space="preserve"> </w:t>
      </w:r>
      <w:r w:rsidR="002A2B04" w:rsidRPr="00DD4C1D">
        <w:t>Wahrheit,</w:t>
      </w:r>
      <w:r>
        <w:t xml:space="preserve"> </w:t>
      </w:r>
      <w:r w:rsidR="002A2B04" w:rsidRPr="00DD4C1D">
        <w:t>vom</w:t>
      </w:r>
      <w:r>
        <w:t xml:space="preserve"> </w:t>
      </w:r>
      <w:r w:rsidR="002A2B04" w:rsidRPr="00DD4C1D">
        <w:t>Wort</w:t>
      </w:r>
      <w:r>
        <w:t xml:space="preserve"> </w:t>
      </w:r>
      <w:r w:rsidR="002A2B04" w:rsidRPr="00DD4C1D">
        <w:t>Gottes</w:t>
      </w:r>
      <w:r w:rsidR="0073026B" w:rsidRPr="00DD4C1D">
        <w:t>,</w:t>
      </w:r>
      <w:r>
        <w:t xml:space="preserve"> </w:t>
      </w:r>
      <w:r w:rsidR="0073026B" w:rsidRPr="00DD4C1D">
        <w:t>abzuwenden</w:t>
      </w:r>
      <w:r w:rsidR="002A2B04" w:rsidRPr="00DD4C1D">
        <w:t>:</w:t>
      </w:r>
      <w:r>
        <w:t xml:space="preserve"> </w:t>
      </w:r>
      <w:r w:rsidR="002A2B04" w:rsidRPr="00DD4C1D">
        <w:t>2</w:t>
      </w:r>
      <w:r>
        <w:t>, 2</w:t>
      </w:r>
      <w:r w:rsidR="002A2B04" w:rsidRPr="00DD4C1D">
        <w:t>1</w:t>
      </w:r>
      <w:r>
        <w:t xml:space="preserve"> </w:t>
      </w:r>
      <w:r w:rsidR="002A2B04" w:rsidRPr="00DD4C1D">
        <w:t>(</w:t>
      </w:r>
      <w:r w:rsidR="00DC60E6" w:rsidRPr="00DD4C1D">
        <w:t>„</w:t>
      </w:r>
      <w:r w:rsidR="002A2B04" w:rsidRPr="00DD4C1D">
        <w:rPr>
          <w:b/>
        </w:rPr>
        <w:t>umgewandt</w:t>
      </w:r>
      <w:r>
        <w:rPr>
          <w:b/>
        </w:rPr>
        <w:t xml:space="preserve"> </w:t>
      </w:r>
      <w:r w:rsidR="002A2B04" w:rsidRPr="00DD4C1D">
        <w:rPr>
          <w:b/>
        </w:rPr>
        <w:t>zu</w:t>
      </w:r>
      <w:r>
        <w:rPr>
          <w:b/>
        </w:rPr>
        <w:t xml:space="preserve"> </w:t>
      </w:r>
      <w:r w:rsidR="002A2B04" w:rsidRPr="00DD4C1D">
        <w:rPr>
          <w:b/>
        </w:rPr>
        <w:t>haben</w:t>
      </w:r>
      <w:r>
        <w:rPr>
          <w:b/>
        </w:rPr>
        <w:t xml:space="preserve"> </w:t>
      </w:r>
      <w:r w:rsidR="002A2B04" w:rsidRPr="00DD4C1D">
        <w:rPr>
          <w:b/>
        </w:rPr>
        <w:t>von</w:t>
      </w:r>
      <w:r>
        <w:rPr>
          <w:b/>
        </w:rPr>
        <w:t xml:space="preserve"> </w:t>
      </w:r>
      <w:r w:rsidR="002A2B04" w:rsidRPr="00DD4C1D">
        <w:rPr>
          <w:b/>
        </w:rPr>
        <w:t>dem</w:t>
      </w:r>
      <w:r>
        <w:rPr>
          <w:b/>
        </w:rPr>
        <w:t xml:space="preserve"> </w:t>
      </w:r>
      <w:r w:rsidR="002A2B04" w:rsidRPr="00DD4C1D">
        <w:rPr>
          <w:b/>
        </w:rPr>
        <w:t>heiligen</w:t>
      </w:r>
      <w:r>
        <w:rPr>
          <w:b/>
        </w:rPr>
        <w:t xml:space="preserve"> </w:t>
      </w:r>
      <w:r w:rsidR="002A2B04" w:rsidRPr="00DD4C1D">
        <w:rPr>
          <w:b/>
        </w:rPr>
        <w:t>Gebot,</w:t>
      </w:r>
      <w:r>
        <w:rPr>
          <w:b/>
        </w:rPr>
        <w:t xml:space="preserve"> </w:t>
      </w:r>
      <w:r w:rsidR="002A2B04" w:rsidRPr="00DD4C1D">
        <w:rPr>
          <w:b/>
        </w:rPr>
        <w:t>das</w:t>
      </w:r>
      <w:r>
        <w:rPr>
          <w:b/>
        </w:rPr>
        <w:t xml:space="preserve"> </w:t>
      </w:r>
      <w:r w:rsidR="002A2B04" w:rsidRPr="00DD4C1D">
        <w:rPr>
          <w:b/>
        </w:rPr>
        <w:t>ihnen</w:t>
      </w:r>
      <w:r>
        <w:rPr>
          <w:b/>
        </w:rPr>
        <w:t xml:space="preserve"> </w:t>
      </w:r>
      <w:r w:rsidR="002A2B04" w:rsidRPr="00DD4C1D">
        <w:rPr>
          <w:b/>
        </w:rPr>
        <w:t>übergeben</w:t>
      </w:r>
      <w:r>
        <w:rPr>
          <w:b/>
        </w:rPr>
        <w:t xml:space="preserve"> </w:t>
      </w:r>
      <w:r w:rsidR="002A2B04" w:rsidRPr="00DD4C1D">
        <w:rPr>
          <w:b/>
        </w:rPr>
        <w:t>war</w:t>
      </w:r>
      <w:r w:rsidR="00DC60E6" w:rsidRPr="00DD4C1D">
        <w:t>“</w:t>
      </w:r>
      <w:r w:rsidR="002A2B04" w:rsidRPr="00DD4C1D">
        <w:t>)</w:t>
      </w:r>
      <w:r>
        <w:t xml:space="preserve"> </w:t>
      </w:r>
    </w:p>
    <w:p w14:paraId="1D0CB11B" w14:textId="599D9113" w:rsidR="00983243" w:rsidRPr="00DD4C1D" w:rsidRDefault="001478F8" w:rsidP="002C0189">
      <w:r>
        <w:t xml:space="preserve">    </w:t>
      </w:r>
      <w:r w:rsidR="006A346D" w:rsidRPr="00DD4C1D">
        <w:t>Es</w:t>
      </w:r>
      <w:r>
        <w:t xml:space="preserve"> </w:t>
      </w:r>
      <w:r w:rsidR="006A346D" w:rsidRPr="00DD4C1D">
        <w:t>ist</w:t>
      </w:r>
      <w:r>
        <w:t xml:space="preserve"> </w:t>
      </w:r>
      <w:r w:rsidR="006A346D" w:rsidRPr="00DD4C1D">
        <w:t>von</w:t>
      </w:r>
      <w:r>
        <w:t xml:space="preserve"> </w:t>
      </w:r>
      <w:r w:rsidR="006A346D" w:rsidRPr="00DD4C1D">
        <w:t>der</w:t>
      </w:r>
      <w:r>
        <w:t xml:space="preserve"> </w:t>
      </w:r>
      <w:r w:rsidR="006A346D" w:rsidRPr="00DD4C1D">
        <w:t>Gefahr</w:t>
      </w:r>
      <w:r>
        <w:t xml:space="preserve"> </w:t>
      </w:r>
      <w:r w:rsidR="006A346D" w:rsidRPr="00DD4C1D">
        <w:t>die</w:t>
      </w:r>
      <w:r>
        <w:t xml:space="preserve"> </w:t>
      </w:r>
      <w:r w:rsidR="006A346D" w:rsidRPr="00DD4C1D">
        <w:t>Rede,</w:t>
      </w:r>
      <w:r>
        <w:t xml:space="preserve"> </w:t>
      </w:r>
      <w:r w:rsidR="00F553B5" w:rsidRPr="00DD4C1D">
        <w:rPr>
          <w:b/>
        </w:rPr>
        <w:t>das</w:t>
      </w:r>
      <w:r>
        <w:rPr>
          <w:b/>
        </w:rPr>
        <w:t xml:space="preserve"> </w:t>
      </w:r>
      <w:r w:rsidR="00900CEF" w:rsidRPr="00DD4C1D">
        <w:rPr>
          <w:b/>
        </w:rPr>
        <w:t>zuvor</w:t>
      </w:r>
      <w:r>
        <w:rPr>
          <w:b/>
        </w:rPr>
        <w:t xml:space="preserve"> </w:t>
      </w:r>
      <w:r w:rsidR="00900CEF" w:rsidRPr="00DD4C1D">
        <w:rPr>
          <w:b/>
        </w:rPr>
        <w:t>Ausgespie</w:t>
      </w:r>
      <w:r w:rsidR="002A2B04" w:rsidRPr="00DD4C1D">
        <w:rPr>
          <w:b/>
        </w:rPr>
        <w:t>ne</w:t>
      </w:r>
      <w:r>
        <w:rPr>
          <w:b/>
        </w:rPr>
        <w:t xml:space="preserve"> </w:t>
      </w:r>
      <w:r w:rsidR="002A2B04" w:rsidRPr="00DD4C1D">
        <w:rPr>
          <w:b/>
        </w:rPr>
        <w:t>wieder</w:t>
      </w:r>
      <w:r>
        <w:t xml:space="preserve"> </w:t>
      </w:r>
      <w:r w:rsidR="002A2B04" w:rsidRPr="00DD4C1D">
        <w:rPr>
          <w:b/>
        </w:rPr>
        <w:t>zu</w:t>
      </w:r>
      <w:r>
        <w:rPr>
          <w:b/>
        </w:rPr>
        <w:t xml:space="preserve"> </w:t>
      </w:r>
      <w:r w:rsidR="002A2B04" w:rsidRPr="00DD4C1D">
        <w:rPr>
          <w:b/>
        </w:rPr>
        <w:t>sich</w:t>
      </w:r>
      <w:r>
        <w:rPr>
          <w:b/>
        </w:rPr>
        <w:t xml:space="preserve"> </w:t>
      </w:r>
      <w:r w:rsidR="00F553B5" w:rsidRPr="00DD4C1D">
        <w:t>zu</w:t>
      </w:r>
      <w:r>
        <w:rPr>
          <w:b/>
        </w:rPr>
        <w:t xml:space="preserve"> </w:t>
      </w:r>
      <w:r w:rsidR="002A2B04" w:rsidRPr="00DD4C1D">
        <w:rPr>
          <w:b/>
        </w:rPr>
        <w:t>nehmen</w:t>
      </w:r>
      <w:r>
        <w:t xml:space="preserve"> </w:t>
      </w:r>
      <w:r w:rsidR="00075AB9" w:rsidRPr="00DD4C1D">
        <w:t>bzw.</w:t>
      </w:r>
      <w:r>
        <w:t xml:space="preserve"> </w:t>
      </w:r>
      <w:r w:rsidR="002A2B04" w:rsidRPr="00DD4C1D">
        <w:t>sich</w:t>
      </w:r>
      <w:r>
        <w:t xml:space="preserve"> </w:t>
      </w:r>
      <w:r w:rsidR="002A2B04" w:rsidRPr="00DD4C1D">
        <w:t>wieder</w:t>
      </w:r>
      <w:r>
        <w:t xml:space="preserve"> </w:t>
      </w:r>
      <w:r w:rsidR="00F553B5" w:rsidRPr="00DD4C1D">
        <w:rPr>
          <w:b/>
        </w:rPr>
        <w:t>im</w:t>
      </w:r>
      <w:r>
        <w:rPr>
          <w:b/>
        </w:rPr>
        <w:t xml:space="preserve"> </w:t>
      </w:r>
      <w:r w:rsidR="00F553B5" w:rsidRPr="00DD4C1D">
        <w:rPr>
          <w:b/>
        </w:rPr>
        <w:t>Kot</w:t>
      </w:r>
      <w:r>
        <w:t xml:space="preserve"> </w:t>
      </w:r>
      <w:r w:rsidR="00F553B5" w:rsidRPr="00DD4C1D">
        <w:t>zu</w:t>
      </w:r>
      <w:r>
        <w:t xml:space="preserve"> </w:t>
      </w:r>
      <w:r w:rsidR="002A2B04" w:rsidRPr="00DD4C1D">
        <w:rPr>
          <w:b/>
        </w:rPr>
        <w:t>wälzen</w:t>
      </w:r>
      <w:r>
        <w:t xml:space="preserve"> </w:t>
      </w:r>
      <w:r w:rsidR="002A2B04" w:rsidRPr="00DD4C1D">
        <w:t>(2</w:t>
      </w:r>
      <w:r>
        <w:t>, 2</w:t>
      </w:r>
      <w:r w:rsidR="002A2B04" w:rsidRPr="00DD4C1D">
        <w:t>2)</w:t>
      </w:r>
      <w:r>
        <w:t xml:space="preserve"> </w:t>
      </w:r>
    </w:p>
    <w:p w14:paraId="0AF326F6" w14:textId="77777777" w:rsidR="00983243" w:rsidRPr="00DD4C1D" w:rsidRDefault="00983243" w:rsidP="002C0189"/>
    <w:p w14:paraId="2D2A7027" w14:textId="674A1EE1" w:rsidR="00F641D2" w:rsidRPr="00DD4C1D" w:rsidRDefault="002A2B04" w:rsidP="002C0189">
      <w:r w:rsidRPr="00DD4C1D">
        <w:t>Zu</w:t>
      </w:r>
      <w:r w:rsidR="001478F8">
        <w:t xml:space="preserve"> </w:t>
      </w:r>
      <w:r w:rsidRPr="00DD4C1D">
        <w:t>V.</w:t>
      </w:r>
      <w:r w:rsidR="001478F8">
        <w:t xml:space="preserve"> </w:t>
      </w:r>
      <w:r w:rsidRPr="00DD4C1D">
        <w:t>22:</w:t>
      </w:r>
      <w:r w:rsidR="001478F8">
        <w:t xml:space="preserve"> </w:t>
      </w:r>
    </w:p>
    <w:p w14:paraId="10D00937" w14:textId="505776E9" w:rsidR="00805832" w:rsidRPr="00DD4C1D" w:rsidRDefault="001478F8" w:rsidP="002C0189">
      <w:r>
        <w:t xml:space="preserve">    </w:t>
      </w:r>
      <w:r w:rsidR="00DC60E6" w:rsidRPr="00DD4C1D">
        <w:t>„</w:t>
      </w:r>
      <w:r w:rsidR="002A2B04" w:rsidRPr="00DD4C1D">
        <w:rPr>
          <w:b/>
        </w:rPr>
        <w:t>Der</w:t>
      </w:r>
      <w:r>
        <w:rPr>
          <w:b/>
        </w:rPr>
        <w:t xml:space="preserve"> </w:t>
      </w:r>
      <w:r w:rsidR="002A2B04" w:rsidRPr="00DD4C1D">
        <w:rPr>
          <w:b/>
        </w:rPr>
        <w:t>H</w:t>
      </w:r>
      <w:r w:rsidR="00485808">
        <w:rPr>
          <w:b/>
        </w:rPr>
        <w:t>und,</w:t>
      </w:r>
      <w:r>
        <w:rPr>
          <w:b/>
        </w:rPr>
        <w:t xml:space="preserve"> </w:t>
      </w:r>
      <w:r w:rsidR="00485808">
        <w:rPr>
          <w:b/>
        </w:rPr>
        <w:t>der</w:t>
      </w:r>
      <w:r>
        <w:rPr>
          <w:b/>
        </w:rPr>
        <w:t xml:space="preserve"> </w:t>
      </w:r>
      <w:r w:rsidR="00485808">
        <w:rPr>
          <w:b/>
        </w:rPr>
        <w:t>sich</w:t>
      </w:r>
      <w:r>
        <w:rPr>
          <w:b/>
        </w:rPr>
        <w:t xml:space="preserve"> </w:t>
      </w:r>
      <w:r w:rsidR="00485808">
        <w:rPr>
          <w:b/>
        </w:rPr>
        <w:t>umwandte</w:t>
      </w:r>
      <w:r>
        <w:rPr>
          <w:b/>
        </w:rPr>
        <w:t xml:space="preserve"> </w:t>
      </w:r>
      <w:r w:rsidR="00485808">
        <w:rPr>
          <w:b/>
        </w:rPr>
        <w:t>zu</w:t>
      </w:r>
      <w:r>
        <w:rPr>
          <w:b/>
        </w:rPr>
        <w:t xml:space="preserve"> </w:t>
      </w:r>
      <w:r w:rsidR="00485808">
        <w:rPr>
          <w:b/>
        </w:rPr>
        <w:t>dem,</w:t>
      </w:r>
      <w:r>
        <w:rPr>
          <w:b/>
        </w:rPr>
        <w:t xml:space="preserve"> </w:t>
      </w:r>
      <w:r w:rsidR="00485808">
        <w:rPr>
          <w:b/>
        </w:rPr>
        <w:t>w</w:t>
      </w:r>
      <w:r w:rsidR="002A2B04" w:rsidRPr="00DD4C1D">
        <w:rPr>
          <w:b/>
        </w:rPr>
        <w:t>as</w:t>
      </w:r>
      <w:r>
        <w:rPr>
          <w:b/>
        </w:rPr>
        <w:t xml:space="preserve"> </w:t>
      </w:r>
      <w:r w:rsidR="002A2B04" w:rsidRPr="00DD4C1D">
        <w:rPr>
          <w:b/>
        </w:rPr>
        <w:t>er</w:t>
      </w:r>
      <w:r>
        <w:rPr>
          <w:b/>
        </w:rPr>
        <w:t xml:space="preserve"> </w:t>
      </w:r>
      <w:r w:rsidR="002A2B04" w:rsidRPr="00DD4C1D">
        <w:rPr>
          <w:b/>
        </w:rPr>
        <w:t>selbst</w:t>
      </w:r>
      <w:r>
        <w:rPr>
          <w:b/>
        </w:rPr>
        <w:t xml:space="preserve"> </w:t>
      </w:r>
      <w:r w:rsidR="003B0459" w:rsidRPr="00DD4C1D">
        <w:rPr>
          <w:b/>
        </w:rPr>
        <w:t>ausgespien</w:t>
      </w:r>
      <w:r>
        <w:rPr>
          <w:b/>
        </w:rPr>
        <w:t xml:space="preserve"> </w:t>
      </w:r>
      <w:r w:rsidR="002A2B04" w:rsidRPr="00DD4C1D">
        <w:rPr>
          <w:b/>
        </w:rPr>
        <w:t>hatte”,</w:t>
      </w:r>
      <w:r>
        <w:rPr>
          <w:b/>
        </w:rPr>
        <w:t xml:space="preserve"> </w:t>
      </w:r>
      <w:r w:rsidR="002A2B04" w:rsidRPr="00DD4C1D">
        <w:rPr>
          <w:b/>
        </w:rPr>
        <w:t>und</w:t>
      </w:r>
      <w:r>
        <w:rPr>
          <w:b/>
        </w:rPr>
        <w:t xml:space="preserve"> </w:t>
      </w:r>
      <w:r w:rsidR="00DC60E6" w:rsidRPr="00DD4C1D">
        <w:rPr>
          <w:b/>
        </w:rPr>
        <w:t>„</w:t>
      </w:r>
      <w:r w:rsidR="002A2B04" w:rsidRPr="00DD4C1D">
        <w:rPr>
          <w:b/>
        </w:rPr>
        <w:t>die</w:t>
      </w:r>
      <w:r>
        <w:rPr>
          <w:b/>
        </w:rPr>
        <w:t xml:space="preserve"> </w:t>
      </w:r>
      <w:r w:rsidR="002A2B04" w:rsidRPr="00DD4C1D">
        <w:rPr>
          <w:b/>
        </w:rPr>
        <w:t>Sau,</w:t>
      </w:r>
      <w:r>
        <w:rPr>
          <w:b/>
        </w:rPr>
        <w:t xml:space="preserve"> </w:t>
      </w:r>
      <w:r w:rsidR="002A2B04" w:rsidRPr="00DD4C1D">
        <w:rPr>
          <w:b/>
        </w:rPr>
        <w:t>die</w:t>
      </w:r>
      <w:r>
        <w:rPr>
          <w:b/>
        </w:rPr>
        <w:t xml:space="preserve"> </w:t>
      </w:r>
      <w:r w:rsidR="002A2B04" w:rsidRPr="00DD4C1D">
        <w:rPr>
          <w:b/>
        </w:rPr>
        <w:t>sich</w:t>
      </w:r>
      <w:r>
        <w:rPr>
          <w:b/>
        </w:rPr>
        <w:t xml:space="preserve"> </w:t>
      </w:r>
      <w:r w:rsidR="002A2B04" w:rsidRPr="00DD4C1D">
        <w:rPr>
          <w:b/>
        </w:rPr>
        <w:t>wusch</w:t>
      </w:r>
      <w:r>
        <w:rPr>
          <w:b/>
        </w:rPr>
        <w:t xml:space="preserve"> </w:t>
      </w:r>
      <w:r w:rsidR="002A2B04" w:rsidRPr="00DD4C1D">
        <w:rPr>
          <w:b/>
        </w:rPr>
        <w:t>[o:</w:t>
      </w:r>
      <w:r>
        <w:rPr>
          <w:b/>
        </w:rPr>
        <w:t xml:space="preserve"> </w:t>
      </w:r>
      <w:r w:rsidR="002A2B04" w:rsidRPr="00DD4C1D">
        <w:rPr>
          <w:b/>
        </w:rPr>
        <w:t>ein</w:t>
      </w:r>
      <w:r>
        <w:rPr>
          <w:b/>
        </w:rPr>
        <w:t xml:space="preserve"> </w:t>
      </w:r>
      <w:r w:rsidR="002A2B04" w:rsidRPr="00DD4C1D">
        <w:rPr>
          <w:b/>
        </w:rPr>
        <w:t>Bad</w:t>
      </w:r>
      <w:r>
        <w:rPr>
          <w:b/>
        </w:rPr>
        <w:t xml:space="preserve"> </w:t>
      </w:r>
      <w:r w:rsidR="002A2B04" w:rsidRPr="00DD4C1D">
        <w:rPr>
          <w:b/>
        </w:rPr>
        <w:t>nahm],</w:t>
      </w:r>
      <w:r>
        <w:rPr>
          <w:b/>
        </w:rPr>
        <w:t xml:space="preserve"> </w:t>
      </w:r>
      <w:r w:rsidR="002A2B04" w:rsidRPr="00DD4C1D">
        <w:rPr>
          <w:b/>
        </w:rPr>
        <w:t>um</w:t>
      </w:r>
      <w:r>
        <w:rPr>
          <w:b/>
        </w:rPr>
        <w:t xml:space="preserve"> </w:t>
      </w:r>
      <w:r w:rsidR="002A2B04" w:rsidRPr="00DD4C1D">
        <w:rPr>
          <w:b/>
        </w:rPr>
        <w:t>sich</w:t>
      </w:r>
      <w:r>
        <w:rPr>
          <w:b/>
        </w:rPr>
        <w:t xml:space="preserve"> </w:t>
      </w:r>
      <w:r w:rsidR="002A2B04" w:rsidRPr="00DD4C1D">
        <w:rPr>
          <w:b/>
        </w:rPr>
        <w:t>im</w:t>
      </w:r>
      <w:r>
        <w:rPr>
          <w:b/>
        </w:rPr>
        <w:t xml:space="preserve"> </w:t>
      </w:r>
      <w:r w:rsidR="002A2B04" w:rsidRPr="00DD4C1D">
        <w:rPr>
          <w:b/>
        </w:rPr>
        <w:t>Schlamm</w:t>
      </w:r>
      <w:r>
        <w:rPr>
          <w:b/>
        </w:rPr>
        <w:t xml:space="preserve"> </w:t>
      </w:r>
      <w:r w:rsidR="002A2B04" w:rsidRPr="00DD4C1D">
        <w:rPr>
          <w:b/>
        </w:rPr>
        <w:t>zu</w:t>
      </w:r>
      <w:r>
        <w:rPr>
          <w:b/>
        </w:rPr>
        <w:t xml:space="preserve"> </w:t>
      </w:r>
      <w:r w:rsidR="002A2B04" w:rsidRPr="00DD4C1D">
        <w:rPr>
          <w:b/>
        </w:rPr>
        <w:t>wälzen</w:t>
      </w:r>
      <w:r w:rsidR="002A2B04" w:rsidRPr="00DD4C1D">
        <w:t>”.</w:t>
      </w:r>
      <w:r>
        <w:t xml:space="preserve"> </w:t>
      </w:r>
      <w:r w:rsidR="002A2B04" w:rsidRPr="00DD4C1D">
        <w:t>Die</w:t>
      </w:r>
      <w:r>
        <w:t xml:space="preserve"> </w:t>
      </w:r>
      <w:r w:rsidR="002A2B04" w:rsidRPr="00DD4C1D">
        <w:t>Bilder</w:t>
      </w:r>
      <w:r>
        <w:t xml:space="preserve"> </w:t>
      </w:r>
      <w:r w:rsidR="002A2B04" w:rsidRPr="00DD4C1D">
        <w:t>betonen</w:t>
      </w:r>
      <w:r>
        <w:t xml:space="preserve"> </w:t>
      </w:r>
      <w:r w:rsidR="00805832" w:rsidRPr="00DD4C1D">
        <w:t>die</w:t>
      </w:r>
      <w:r>
        <w:t xml:space="preserve"> </w:t>
      </w:r>
      <w:r w:rsidR="002A2B04" w:rsidRPr="00DD4C1D">
        <w:t>Umkehr</w:t>
      </w:r>
      <w:r>
        <w:t xml:space="preserve"> </w:t>
      </w:r>
      <w:r w:rsidR="002A2B04" w:rsidRPr="00DD4C1D">
        <w:t>zum</w:t>
      </w:r>
      <w:r>
        <w:t xml:space="preserve"> </w:t>
      </w:r>
      <w:r w:rsidR="002A2B04" w:rsidRPr="00DD4C1D">
        <w:t>Schlimmeren.</w:t>
      </w:r>
      <w:r>
        <w:t xml:space="preserve"> </w:t>
      </w:r>
      <w:r w:rsidR="002A2B04" w:rsidRPr="00DD4C1D">
        <w:t>Der</w:t>
      </w:r>
      <w:r>
        <w:t xml:space="preserve"> </w:t>
      </w:r>
      <w:r w:rsidR="002A2B04" w:rsidRPr="00DD4C1D">
        <w:t>Vergleichspunkt</w:t>
      </w:r>
      <w:r>
        <w:t xml:space="preserve"> </w:t>
      </w:r>
      <w:r w:rsidR="002A2B04" w:rsidRPr="00DD4C1D">
        <w:t>liegt</w:t>
      </w:r>
      <w:r>
        <w:t xml:space="preserve"> </w:t>
      </w:r>
      <w:r w:rsidR="002A2B04" w:rsidRPr="00DD4C1D">
        <w:t>in</w:t>
      </w:r>
      <w:r>
        <w:t xml:space="preserve"> </w:t>
      </w:r>
      <w:r w:rsidR="002A2B04" w:rsidRPr="00DD4C1D">
        <w:t>erster</w:t>
      </w:r>
      <w:r>
        <w:t xml:space="preserve"> </w:t>
      </w:r>
      <w:r w:rsidR="002A2B04" w:rsidRPr="00DD4C1D">
        <w:t>Linie</w:t>
      </w:r>
      <w:r>
        <w:t xml:space="preserve"> </w:t>
      </w:r>
      <w:r w:rsidR="00805832" w:rsidRPr="00DD4C1D">
        <w:t>in</w:t>
      </w:r>
      <w:r>
        <w:t xml:space="preserve"> </w:t>
      </w:r>
      <w:r w:rsidR="00805832" w:rsidRPr="00DD4C1D">
        <w:t>dem,</w:t>
      </w:r>
      <w:r>
        <w:t xml:space="preserve"> </w:t>
      </w:r>
      <w:r w:rsidR="00805832" w:rsidRPr="00DD4C1D">
        <w:t>was</w:t>
      </w:r>
      <w:r>
        <w:t xml:space="preserve"> </w:t>
      </w:r>
      <w:r w:rsidR="00805832" w:rsidRPr="00DD4C1D">
        <w:t>dieser</w:t>
      </w:r>
      <w:r>
        <w:t xml:space="preserve"> </w:t>
      </w:r>
      <w:r w:rsidR="00805832" w:rsidRPr="00DD4C1D">
        <w:t>Tiere</w:t>
      </w:r>
      <w:r>
        <w:t xml:space="preserve"> </w:t>
      </w:r>
      <w:r w:rsidR="00805832" w:rsidRPr="00DD4C1D">
        <w:t>(Sau</w:t>
      </w:r>
      <w:r>
        <w:t xml:space="preserve"> </w:t>
      </w:r>
      <w:r w:rsidR="00805832" w:rsidRPr="00DD4C1D">
        <w:t>und</w:t>
      </w:r>
      <w:r>
        <w:t xml:space="preserve"> </w:t>
      </w:r>
      <w:r w:rsidR="00805832" w:rsidRPr="00DD4C1D">
        <w:t>Hund)</w:t>
      </w:r>
      <w:r>
        <w:t xml:space="preserve"> </w:t>
      </w:r>
      <w:r w:rsidR="00805832" w:rsidRPr="00DD4C1D">
        <w:rPr>
          <w:spacing w:val="34"/>
        </w:rPr>
        <w:t>tun</w:t>
      </w:r>
      <w:r>
        <w:rPr>
          <w:spacing w:val="34"/>
        </w:rPr>
        <w:t xml:space="preserve"> </w:t>
      </w:r>
      <w:r w:rsidR="00805832" w:rsidRPr="00DD4C1D">
        <w:t>bzw.</w:t>
      </w:r>
      <w:r>
        <w:rPr>
          <w:spacing w:val="34"/>
        </w:rPr>
        <w:t xml:space="preserve"> </w:t>
      </w:r>
      <w:r w:rsidR="00805832" w:rsidRPr="00DD4C1D">
        <w:rPr>
          <w:spacing w:val="34"/>
        </w:rPr>
        <w:t>taten</w:t>
      </w:r>
      <w:r w:rsidR="00805832" w:rsidRPr="00DD4C1D">
        <w:t>.</w:t>
      </w:r>
      <w:r>
        <w:t xml:space="preserve"> </w:t>
      </w:r>
      <w:r w:rsidR="002A2B04" w:rsidRPr="00DD4C1D">
        <w:t>Der</w:t>
      </w:r>
      <w:r>
        <w:t xml:space="preserve"> </w:t>
      </w:r>
      <w:r w:rsidR="002A2B04" w:rsidRPr="00DD4C1D">
        <w:t>Hund</w:t>
      </w:r>
      <w:r>
        <w:t xml:space="preserve"> </w:t>
      </w:r>
      <w:r w:rsidR="002A2B04" w:rsidRPr="00DD4C1D">
        <w:t>fraß</w:t>
      </w:r>
      <w:r>
        <w:t xml:space="preserve"> </w:t>
      </w:r>
      <w:r w:rsidR="002A2B04" w:rsidRPr="00DD4C1D">
        <w:t>vorher</w:t>
      </w:r>
      <w:r>
        <w:t xml:space="preserve"> </w:t>
      </w:r>
      <w:r w:rsidR="002A2B04" w:rsidRPr="00DD4C1D">
        <w:t>Schlechtes</w:t>
      </w:r>
      <w:r w:rsidR="00805832" w:rsidRPr="00DD4C1D">
        <w:t>;</w:t>
      </w:r>
      <w:r>
        <w:t xml:space="preserve"> </w:t>
      </w:r>
      <w:r w:rsidR="00805832" w:rsidRPr="00DD4C1D">
        <w:t>dann</w:t>
      </w:r>
      <w:r>
        <w:t xml:space="preserve"> </w:t>
      </w:r>
      <w:r w:rsidR="002A2B04" w:rsidRPr="00DD4C1D">
        <w:t>spie</w:t>
      </w:r>
      <w:r>
        <w:t xml:space="preserve"> </w:t>
      </w:r>
      <w:r w:rsidR="00805832" w:rsidRPr="00DD4C1D">
        <w:t>er</w:t>
      </w:r>
      <w:r>
        <w:t xml:space="preserve"> </w:t>
      </w:r>
      <w:r w:rsidR="00805832" w:rsidRPr="00DD4C1D">
        <w:t>es</w:t>
      </w:r>
      <w:r>
        <w:t xml:space="preserve"> </w:t>
      </w:r>
      <w:r w:rsidR="00805832" w:rsidRPr="00DD4C1D">
        <w:t>aus</w:t>
      </w:r>
      <w:r>
        <w:t xml:space="preserve"> </w:t>
      </w:r>
      <w:r w:rsidR="00805832" w:rsidRPr="00DD4C1D">
        <w:t>(</w:t>
      </w:r>
      <w:r w:rsidR="002A2B04" w:rsidRPr="00DD4C1D">
        <w:t>=</w:t>
      </w:r>
      <w:r>
        <w:t xml:space="preserve"> </w:t>
      </w:r>
      <w:r w:rsidR="002A2B04" w:rsidRPr="00DD4C1D">
        <w:t>Abwendung</w:t>
      </w:r>
      <w:r>
        <w:t xml:space="preserve"> </w:t>
      </w:r>
      <w:r w:rsidR="002A2B04" w:rsidRPr="00DD4C1D">
        <w:t>vom</w:t>
      </w:r>
      <w:r>
        <w:t xml:space="preserve"> </w:t>
      </w:r>
      <w:r w:rsidR="002A2B04" w:rsidRPr="00DD4C1D">
        <w:t>Bösen;</w:t>
      </w:r>
      <w:r>
        <w:t xml:space="preserve"> </w:t>
      </w:r>
      <w:r w:rsidR="002A2B04" w:rsidRPr="00DD4C1D">
        <w:t>Bekehrung)</w:t>
      </w:r>
      <w:r w:rsidR="0073026B" w:rsidRPr="00DD4C1D">
        <w:t>,</w:t>
      </w:r>
      <w:r>
        <w:t xml:space="preserve"> </w:t>
      </w:r>
      <w:r w:rsidR="0073026B" w:rsidRPr="00DD4C1D">
        <w:t>d</w:t>
      </w:r>
      <w:r w:rsidR="00805832" w:rsidRPr="00DD4C1D">
        <w:t>anach</w:t>
      </w:r>
      <w:r>
        <w:t xml:space="preserve"> </w:t>
      </w:r>
      <w:r w:rsidR="002A2B04" w:rsidRPr="00DD4C1D">
        <w:t>frisst</w:t>
      </w:r>
      <w:r>
        <w:t xml:space="preserve"> </w:t>
      </w:r>
      <w:r w:rsidR="00805832" w:rsidRPr="00DD4C1D">
        <w:t>er</w:t>
      </w:r>
      <w:r>
        <w:t xml:space="preserve"> </w:t>
      </w:r>
      <w:r w:rsidR="002A2B04" w:rsidRPr="00DD4C1D">
        <w:t>es</w:t>
      </w:r>
      <w:r>
        <w:t xml:space="preserve"> </w:t>
      </w:r>
      <w:r w:rsidR="002A2B04" w:rsidRPr="00DD4C1D">
        <w:t>wieder</w:t>
      </w:r>
      <w:r w:rsidR="00805832" w:rsidRPr="00DD4C1D">
        <w:t>.</w:t>
      </w:r>
      <w:r>
        <w:t xml:space="preserve"> </w:t>
      </w:r>
      <w:r w:rsidR="00805832" w:rsidRPr="00DD4C1D">
        <w:t>D.</w:t>
      </w:r>
      <w:r>
        <w:t xml:space="preserve"> </w:t>
      </w:r>
      <w:r w:rsidR="00805832" w:rsidRPr="00DD4C1D">
        <w:t>h.,</w:t>
      </w:r>
      <w:r>
        <w:t xml:space="preserve"> </w:t>
      </w:r>
      <w:r w:rsidR="002A2B04" w:rsidRPr="00DD4C1D">
        <w:t>nun</w:t>
      </w:r>
      <w:r>
        <w:t xml:space="preserve"> </w:t>
      </w:r>
      <w:r w:rsidR="002A2B04" w:rsidRPr="00DD4C1D">
        <w:t>ist</w:t>
      </w:r>
      <w:r>
        <w:t xml:space="preserve"> </w:t>
      </w:r>
      <w:r w:rsidR="002A2B04" w:rsidRPr="00DD4C1D">
        <w:t>sein</w:t>
      </w:r>
      <w:r>
        <w:t xml:space="preserve"> </w:t>
      </w:r>
      <w:r w:rsidR="002A2B04" w:rsidRPr="00DD4C1D">
        <w:t>Zustand</w:t>
      </w:r>
      <w:r>
        <w:t xml:space="preserve"> </w:t>
      </w:r>
      <w:r w:rsidR="002A2B04" w:rsidRPr="00DD4C1D">
        <w:t>schlimmer</w:t>
      </w:r>
      <w:r>
        <w:t xml:space="preserve"> </w:t>
      </w:r>
      <w:r w:rsidR="00805832" w:rsidRPr="00DD4C1D">
        <w:t>als</w:t>
      </w:r>
      <w:r>
        <w:t xml:space="preserve"> </w:t>
      </w:r>
      <w:r w:rsidR="00805832" w:rsidRPr="00DD4C1D">
        <w:t>vorher.</w:t>
      </w:r>
      <w:r>
        <w:t xml:space="preserve"> </w:t>
      </w:r>
      <w:r w:rsidR="00805832" w:rsidRPr="00DD4C1D">
        <w:t>Ebenso</w:t>
      </w:r>
      <w:r>
        <w:t xml:space="preserve"> </w:t>
      </w:r>
      <w:r w:rsidR="00805832" w:rsidRPr="00DD4C1D">
        <w:t>ist</w:t>
      </w:r>
      <w:r>
        <w:t xml:space="preserve"> </w:t>
      </w:r>
      <w:r w:rsidR="00805832" w:rsidRPr="00DD4C1D">
        <w:t>der</w:t>
      </w:r>
      <w:r>
        <w:t xml:space="preserve"> </w:t>
      </w:r>
      <w:r w:rsidR="00805832" w:rsidRPr="00DD4C1D">
        <w:t>Zustand</w:t>
      </w:r>
      <w:r>
        <w:t xml:space="preserve"> </w:t>
      </w:r>
      <w:r w:rsidR="00805832" w:rsidRPr="00DD4C1D">
        <w:t>des</w:t>
      </w:r>
      <w:r>
        <w:t xml:space="preserve"> </w:t>
      </w:r>
      <w:r w:rsidR="00805832" w:rsidRPr="00DD4C1D">
        <w:t>Abgefallenen</w:t>
      </w:r>
      <w:r>
        <w:t xml:space="preserve"> </w:t>
      </w:r>
      <w:r w:rsidR="00805832" w:rsidRPr="00DD4C1D">
        <w:t>schlimmer</w:t>
      </w:r>
      <w:r>
        <w:t xml:space="preserve"> </w:t>
      </w:r>
      <w:r w:rsidR="00805832" w:rsidRPr="00DD4C1D">
        <w:t>als</w:t>
      </w:r>
      <w:r>
        <w:t xml:space="preserve"> </w:t>
      </w:r>
      <w:r w:rsidR="00805832" w:rsidRPr="00DD4C1D">
        <w:t>vor</w:t>
      </w:r>
      <w:r>
        <w:t xml:space="preserve"> </w:t>
      </w:r>
      <w:r w:rsidR="00805832" w:rsidRPr="00DD4C1D">
        <w:t>seiner</w:t>
      </w:r>
      <w:r>
        <w:t xml:space="preserve"> </w:t>
      </w:r>
      <w:r w:rsidR="00805832" w:rsidRPr="00DD4C1D">
        <w:t>Bekehrung.</w:t>
      </w:r>
      <w:r>
        <w:t xml:space="preserve"> </w:t>
      </w:r>
    </w:p>
    <w:p w14:paraId="17FE34A9" w14:textId="62743E6B" w:rsidR="00F641D2" w:rsidRPr="00DD4C1D" w:rsidRDefault="001478F8" w:rsidP="002C0189">
      <w:r>
        <w:t xml:space="preserve">    </w:t>
      </w:r>
      <w:r w:rsidR="002A2B04" w:rsidRPr="00DD4C1D">
        <w:t>Die</w:t>
      </w:r>
      <w:r>
        <w:t xml:space="preserve"> </w:t>
      </w:r>
      <w:r w:rsidR="002A2B04" w:rsidRPr="00DD4C1D">
        <w:t>Sau</w:t>
      </w:r>
      <w:r>
        <w:t xml:space="preserve"> </w:t>
      </w:r>
      <w:r w:rsidR="002A2B04" w:rsidRPr="00DD4C1D">
        <w:t>war</w:t>
      </w:r>
      <w:r>
        <w:t xml:space="preserve"> </w:t>
      </w:r>
      <w:r w:rsidR="002A2B04" w:rsidRPr="00DD4C1D">
        <w:t>schmutzig</w:t>
      </w:r>
      <w:r w:rsidR="00805832" w:rsidRPr="00DD4C1D">
        <w:t>;</w:t>
      </w:r>
      <w:r>
        <w:t xml:space="preserve"> </w:t>
      </w:r>
      <w:r w:rsidR="0073026B" w:rsidRPr="00DD4C1D">
        <w:t>sie</w:t>
      </w:r>
      <w:r>
        <w:t xml:space="preserve"> </w:t>
      </w:r>
      <w:r w:rsidR="0073026B" w:rsidRPr="00DD4C1D">
        <w:t>bekam</w:t>
      </w:r>
      <w:r>
        <w:t xml:space="preserve"> </w:t>
      </w:r>
      <w:r w:rsidR="0073026B" w:rsidRPr="00DD4C1D">
        <w:t>ein</w:t>
      </w:r>
      <w:r>
        <w:t xml:space="preserve"> </w:t>
      </w:r>
      <w:r w:rsidR="0073026B" w:rsidRPr="00DD4C1D">
        <w:t>Bad,</w:t>
      </w:r>
      <w:r>
        <w:t xml:space="preserve"> </w:t>
      </w:r>
      <w:r w:rsidR="0073026B" w:rsidRPr="00DD4C1D">
        <w:t>eine</w:t>
      </w:r>
      <w:r>
        <w:t xml:space="preserve"> </w:t>
      </w:r>
      <w:r w:rsidR="0073026B" w:rsidRPr="00DD4C1D">
        <w:t>Waschung</w:t>
      </w:r>
      <w:r>
        <w:t xml:space="preserve"> </w:t>
      </w:r>
      <w:r w:rsidR="0073026B" w:rsidRPr="00DD4C1D">
        <w:t>(Waschung</w:t>
      </w:r>
      <w:r>
        <w:t xml:space="preserve"> </w:t>
      </w:r>
      <w:r w:rsidR="002A2B04" w:rsidRPr="00DD4C1D">
        <w:t>der</w:t>
      </w:r>
      <w:r>
        <w:t xml:space="preserve"> </w:t>
      </w:r>
      <w:r w:rsidR="002A2B04" w:rsidRPr="00DD4C1D">
        <w:t>Wiedergeburt</w:t>
      </w:r>
      <w:r w:rsidR="0073026B" w:rsidRPr="00DD4C1D">
        <w:t>,</w:t>
      </w:r>
      <w:r>
        <w:t xml:space="preserve"> Titus </w:t>
      </w:r>
      <w:r w:rsidR="0073026B" w:rsidRPr="00DD4C1D">
        <w:t>3</w:t>
      </w:r>
      <w:r>
        <w:t>, 5</w:t>
      </w:r>
      <w:r w:rsidR="002A2B04" w:rsidRPr="00DD4C1D">
        <w:t>)</w:t>
      </w:r>
      <w:r w:rsidR="00805832" w:rsidRPr="00DD4C1D">
        <w:t>.</w:t>
      </w:r>
      <w:r>
        <w:t xml:space="preserve"> </w:t>
      </w:r>
      <w:r w:rsidR="00805832" w:rsidRPr="00DD4C1D">
        <w:t>Danach</w:t>
      </w:r>
      <w:r>
        <w:t xml:space="preserve"> </w:t>
      </w:r>
      <w:r w:rsidR="002A2B04" w:rsidRPr="00DD4C1D">
        <w:t>wälzt</w:t>
      </w:r>
      <w:r>
        <w:t xml:space="preserve"> </w:t>
      </w:r>
      <w:r w:rsidR="00805832" w:rsidRPr="00DD4C1D">
        <w:t>sie</w:t>
      </w:r>
      <w:r>
        <w:t xml:space="preserve"> </w:t>
      </w:r>
      <w:r w:rsidR="002A2B04" w:rsidRPr="00DD4C1D">
        <w:t>sich</w:t>
      </w:r>
      <w:r>
        <w:t xml:space="preserve"> </w:t>
      </w:r>
      <w:r w:rsidR="002A2B04" w:rsidRPr="00DD4C1D">
        <w:t>wieder</w:t>
      </w:r>
      <w:r>
        <w:t xml:space="preserve"> </w:t>
      </w:r>
      <w:r w:rsidR="002A2B04" w:rsidRPr="00DD4C1D">
        <w:t>im</w:t>
      </w:r>
      <w:r>
        <w:t xml:space="preserve"> </w:t>
      </w:r>
      <w:r w:rsidR="002A2B04" w:rsidRPr="00DD4C1D">
        <w:t>Schlamm</w:t>
      </w:r>
      <w:r w:rsidR="00805832" w:rsidRPr="00DD4C1D">
        <w:t>.</w:t>
      </w:r>
      <w:r>
        <w:t xml:space="preserve"> </w:t>
      </w:r>
      <w:r w:rsidR="00805832" w:rsidRPr="00DD4C1D">
        <w:t>N</w:t>
      </w:r>
      <w:r w:rsidR="002A2B04" w:rsidRPr="00DD4C1D">
        <w:t>un</w:t>
      </w:r>
      <w:r>
        <w:t xml:space="preserve"> </w:t>
      </w:r>
      <w:r w:rsidR="002A2B04" w:rsidRPr="00DD4C1D">
        <w:t>ist</w:t>
      </w:r>
      <w:r>
        <w:t xml:space="preserve"> </w:t>
      </w:r>
      <w:r w:rsidR="002A2B04" w:rsidRPr="00DD4C1D">
        <w:t>sie</w:t>
      </w:r>
      <w:r>
        <w:t xml:space="preserve"> </w:t>
      </w:r>
      <w:r w:rsidR="002A2B04" w:rsidRPr="00DD4C1D">
        <w:t>schmutziger</w:t>
      </w:r>
      <w:r>
        <w:t xml:space="preserve"> </w:t>
      </w:r>
      <w:r w:rsidR="002A2B04" w:rsidRPr="00DD4C1D">
        <w:t>als</w:t>
      </w:r>
      <w:r>
        <w:t xml:space="preserve"> </w:t>
      </w:r>
      <w:r w:rsidR="002A2B04" w:rsidRPr="00DD4C1D">
        <w:t>vorher</w:t>
      </w:r>
      <w:r w:rsidR="00805832" w:rsidRPr="00DD4C1D">
        <w:t>.</w:t>
      </w:r>
      <w:r>
        <w:t xml:space="preserve"> </w:t>
      </w:r>
      <w:r w:rsidR="00805832" w:rsidRPr="00DD4C1D">
        <w:t>Ebenso</w:t>
      </w:r>
      <w:r>
        <w:t xml:space="preserve"> </w:t>
      </w:r>
      <w:r w:rsidR="00805832" w:rsidRPr="00DD4C1D">
        <w:t>ist</w:t>
      </w:r>
      <w:r>
        <w:t xml:space="preserve"> </w:t>
      </w:r>
      <w:r w:rsidR="00805832" w:rsidRPr="00DD4C1D">
        <w:t>der</w:t>
      </w:r>
      <w:r>
        <w:t xml:space="preserve"> </w:t>
      </w:r>
      <w:r w:rsidR="00805832" w:rsidRPr="00DD4C1D">
        <w:t>Zustand</w:t>
      </w:r>
      <w:r>
        <w:t xml:space="preserve"> </w:t>
      </w:r>
      <w:r w:rsidR="00805832" w:rsidRPr="00DD4C1D">
        <w:t>des</w:t>
      </w:r>
      <w:r>
        <w:t xml:space="preserve"> </w:t>
      </w:r>
      <w:r w:rsidR="00805832" w:rsidRPr="00DD4C1D">
        <w:t>Abgefallenen</w:t>
      </w:r>
      <w:r w:rsidR="002A2B04" w:rsidRPr="00DD4C1D">
        <w:t>.</w:t>
      </w:r>
      <w:r>
        <w:t xml:space="preserve"> </w:t>
      </w:r>
    </w:p>
    <w:p w14:paraId="0E36FB48" w14:textId="69EDD270" w:rsidR="00B03DD6" w:rsidRPr="00DD4C1D" w:rsidRDefault="001478F8" w:rsidP="002C0189">
      <w:r>
        <w:t xml:space="preserve">    </w:t>
      </w:r>
      <w:r w:rsidR="002A2B04" w:rsidRPr="00DD4C1D">
        <w:t>Sie</w:t>
      </w:r>
      <w:r>
        <w:t xml:space="preserve"> </w:t>
      </w:r>
      <w:r w:rsidR="002A2B04" w:rsidRPr="00DD4C1D">
        <w:t>waren</w:t>
      </w:r>
      <w:r>
        <w:t xml:space="preserve"> </w:t>
      </w:r>
      <w:r w:rsidR="002A2B04" w:rsidRPr="00DD4C1D">
        <w:t>Bekehrte</w:t>
      </w:r>
      <w:r>
        <w:t xml:space="preserve"> </w:t>
      </w:r>
      <w:r w:rsidR="002A2B04" w:rsidRPr="00DD4C1D">
        <w:t>und</w:t>
      </w:r>
      <w:r>
        <w:t xml:space="preserve"> </w:t>
      </w:r>
      <w:r w:rsidR="002A2B04" w:rsidRPr="00DD4C1D">
        <w:t>haben</w:t>
      </w:r>
      <w:r>
        <w:t xml:space="preserve"> </w:t>
      </w:r>
      <w:r w:rsidR="002A2B04" w:rsidRPr="00DD4C1D">
        <w:t>sich</w:t>
      </w:r>
      <w:r>
        <w:t xml:space="preserve"> </w:t>
      </w:r>
      <w:r w:rsidR="00CD0DC2" w:rsidRPr="00DD4C1D">
        <w:t>wieder</w:t>
      </w:r>
      <w:r>
        <w:t xml:space="preserve"> </w:t>
      </w:r>
      <w:r w:rsidR="00CD0DC2" w:rsidRPr="00DD4C1D">
        <w:t>dem</w:t>
      </w:r>
      <w:r>
        <w:t xml:space="preserve"> </w:t>
      </w:r>
      <w:r w:rsidR="002A2B04" w:rsidRPr="00DD4C1D">
        <w:t>Leben</w:t>
      </w:r>
      <w:r>
        <w:t xml:space="preserve"> </w:t>
      </w:r>
      <w:r w:rsidR="002A2B04" w:rsidRPr="00DD4C1D">
        <w:t>in</w:t>
      </w:r>
      <w:r>
        <w:t xml:space="preserve"> </w:t>
      </w:r>
      <w:r w:rsidR="002A2B04" w:rsidRPr="00DD4C1D">
        <w:t>der</w:t>
      </w:r>
      <w:r>
        <w:t xml:space="preserve"> </w:t>
      </w:r>
      <w:r w:rsidR="002A2B04" w:rsidRPr="00DD4C1D">
        <w:t>Sünde</w:t>
      </w:r>
      <w:r>
        <w:t xml:space="preserve"> </w:t>
      </w:r>
      <w:r w:rsidR="00CD0DC2" w:rsidRPr="00DD4C1D">
        <w:t>zu</w:t>
      </w:r>
      <w:r w:rsidR="002A2B04" w:rsidRPr="00DD4C1D">
        <w:t>gewandt.</w:t>
      </w:r>
      <w:r>
        <w:t xml:space="preserve"> </w:t>
      </w:r>
    </w:p>
    <w:p w14:paraId="6E52C25C" w14:textId="77777777" w:rsidR="00B03DD6" w:rsidRPr="00DD4C1D" w:rsidRDefault="00B03DD6" w:rsidP="002C0189"/>
    <w:p w14:paraId="77F72F04" w14:textId="6D17F845" w:rsidR="00B03DD6" w:rsidRPr="00DD4C1D" w:rsidRDefault="00B03DD6" w:rsidP="002C0189">
      <w:r w:rsidRPr="00DD4C1D">
        <w:t>Dass</w:t>
      </w:r>
      <w:r w:rsidR="001478F8">
        <w:t xml:space="preserve"> </w:t>
      </w:r>
      <w:r w:rsidRPr="00DD4C1D">
        <w:t>Petrus</w:t>
      </w:r>
      <w:r w:rsidR="001478F8">
        <w:t xml:space="preserve"> </w:t>
      </w:r>
      <w:r w:rsidRPr="00DD4C1D">
        <w:t>solche</w:t>
      </w:r>
      <w:r w:rsidR="001478F8">
        <w:t xml:space="preserve"> </w:t>
      </w:r>
      <w:r w:rsidRPr="00DD4C1D">
        <w:t>Bilder</w:t>
      </w:r>
      <w:r w:rsidR="001478F8">
        <w:t xml:space="preserve"> </w:t>
      </w:r>
      <w:r w:rsidRPr="00DD4C1D">
        <w:t>für</w:t>
      </w:r>
      <w:r w:rsidR="001478F8">
        <w:t xml:space="preserve"> </w:t>
      </w:r>
      <w:r w:rsidRPr="00DD4C1D">
        <w:t>ehemalige</w:t>
      </w:r>
      <w:r w:rsidR="001478F8">
        <w:t xml:space="preserve"> </w:t>
      </w:r>
      <w:r w:rsidRPr="00DD4C1D">
        <w:t>Christen</w:t>
      </w:r>
      <w:r w:rsidR="001478F8">
        <w:t xml:space="preserve"> </w:t>
      </w:r>
      <w:r w:rsidRPr="00DD4C1D">
        <w:t>verwendet,</w:t>
      </w:r>
      <w:r w:rsidR="001478F8">
        <w:t xml:space="preserve"> </w:t>
      </w:r>
      <w:r w:rsidRPr="00DD4C1D">
        <w:t>soll</w:t>
      </w:r>
      <w:r w:rsidR="001478F8">
        <w:t xml:space="preserve"> </w:t>
      </w:r>
      <w:r w:rsidRPr="00DD4C1D">
        <w:t>uns</w:t>
      </w:r>
      <w:r w:rsidR="001478F8">
        <w:t xml:space="preserve"> </w:t>
      </w:r>
      <w:r w:rsidRPr="00DD4C1D">
        <w:t>nicht</w:t>
      </w:r>
      <w:r w:rsidR="001478F8">
        <w:t xml:space="preserve"> </w:t>
      </w:r>
      <w:r w:rsidRPr="00DD4C1D">
        <w:t>irritieren;</w:t>
      </w:r>
      <w:r w:rsidR="001478F8">
        <w:t xml:space="preserve"> </w:t>
      </w:r>
      <w:r w:rsidRPr="00DD4C1D">
        <w:t>will</w:t>
      </w:r>
      <w:r w:rsidR="001478F8">
        <w:t xml:space="preserve"> </w:t>
      </w:r>
      <w:r w:rsidRPr="00DD4C1D">
        <w:t>er</w:t>
      </w:r>
      <w:r w:rsidR="001478F8">
        <w:t xml:space="preserve"> </w:t>
      </w:r>
      <w:r w:rsidRPr="00DD4C1D">
        <w:t>doch</w:t>
      </w:r>
      <w:r w:rsidR="001478F8">
        <w:t xml:space="preserve"> </w:t>
      </w:r>
      <w:r w:rsidRPr="00DD4C1D">
        <w:t>ihre</w:t>
      </w:r>
      <w:r w:rsidR="001478F8">
        <w:t xml:space="preserve"> </w:t>
      </w:r>
      <w:r w:rsidRPr="00DD4C1D">
        <w:t>Sünden</w:t>
      </w:r>
      <w:r w:rsidR="001478F8">
        <w:t xml:space="preserve"> </w:t>
      </w:r>
      <w:r w:rsidRPr="00DD4C1D">
        <w:t>–</w:t>
      </w:r>
      <w:r w:rsidR="001478F8">
        <w:t xml:space="preserve"> </w:t>
      </w:r>
      <w:r w:rsidRPr="00DD4C1D">
        <w:t>ihr</w:t>
      </w:r>
      <w:r w:rsidR="001478F8">
        <w:t xml:space="preserve"> </w:t>
      </w:r>
      <w:r w:rsidRPr="00DD4C1D">
        <w:t>schmutziges</w:t>
      </w:r>
      <w:r w:rsidR="001478F8">
        <w:t xml:space="preserve"> </w:t>
      </w:r>
      <w:r w:rsidRPr="00DD4C1D">
        <w:t>Verhalten</w:t>
      </w:r>
      <w:r w:rsidR="001478F8">
        <w:t xml:space="preserve"> </w:t>
      </w:r>
      <w:r w:rsidRPr="00DD4C1D">
        <w:t>–</w:t>
      </w:r>
      <w:r w:rsidR="001478F8">
        <w:t xml:space="preserve"> </w:t>
      </w:r>
      <w:r w:rsidRPr="00DD4C1D">
        <w:t>aufzeigen.</w:t>
      </w:r>
      <w:r w:rsidR="001478F8">
        <w:t xml:space="preserve"> </w:t>
      </w:r>
    </w:p>
    <w:p w14:paraId="60D3A65C" w14:textId="5800BC08" w:rsidR="00B03DD6" w:rsidRPr="00DD4C1D" w:rsidRDefault="001478F8" w:rsidP="002C0189">
      <w:r>
        <w:t xml:space="preserve">    </w:t>
      </w:r>
      <w:r w:rsidR="00947866" w:rsidRPr="00DD4C1D">
        <w:t>Es</w:t>
      </w:r>
      <w:r>
        <w:t xml:space="preserve"> </w:t>
      </w:r>
      <w:r w:rsidR="00947866" w:rsidRPr="00DD4C1D">
        <w:t>wäre</w:t>
      </w:r>
      <w:r>
        <w:t xml:space="preserve"> </w:t>
      </w:r>
      <w:r w:rsidR="00947866" w:rsidRPr="00DD4C1D">
        <w:t>unzulässig,</w:t>
      </w:r>
      <w:r>
        <w:t xml:space="preserve"> </w:t>
      </w:r>
      <w:r w:rsidR="00947866" w:rsidRPr="00DD4C1D">
        <w:t>hier</w:t>
      </w:r>
      <w:r>
        <w:t xml:space="preserve"> </w:t>
      </w:r>
      <w:r w:rsidR="00947866" w:rsidRPr="00DD4C1D">
        <w:t>das</w:t>
      </w:r>
      <w:r>
        <w:t xml:space="preserve"> </w:t>
      </w:r>
      <w:r w:rsidR="00947866" w:rsidRPr="00DD4C1D">
        <w:t>Bild</w:t>
      </w:r>
      <w:r>
        <w:t xml:space="preserve"> </w:t>
      </w:r>
      <w:r w:rsidR="00947866" w:rsidRPr="00DD4C1D">
        <w:t>von</w:t>
      </w:r>
      <w:r>
        <w:t xml:space="preserve"> </w:t>
      </w:r>
      <w:r w:rsidR="00947866" w:rsidRPr="00DD4C1D">
        <w:t>der</w:t>
      </w:r>
      <w:r>
        <w:t xml:space="preserve"> </w:t>
      </w:r>
      <w:r w:rsidR="00947866" w:rsidRPr="00DD4C1D">
        <w:t>Artverwandlung</w:t>
      </w:r>
      <w:r>
        <w:t xml:space="preserve"> </w:t>
      </w:r>
      <w:r w:rsidR="00947866" w:rsidRPr="00DD4C1D">
        <w:t>per</w:t>
      </w:r>
      <w:r>
        <w:t xml:space="preserve"> </w:t>
      </w:r>
      <w:r w:rsidR="00947866" w:rsidRPr="00DD4C1D">
        <w:t>Wiedergeburt</w:t>
      </w:r>
      <w:r>
        <w:t xml:space="preserve"> </w:t>
      </w:r>
      <w:r w:rsidR="00947866" w:rsidRPr="00DD4C1D">
        <w:t>einzuführen.</w:t>
      </w:r>
      <w:r>
        <w:t xml:space="preserve"> </w:t>
      </w:r>
      <w:r w:rsidR="00947866" w:rsidRPr="00DD4C1D">
        <w:t>Das</w:t>
      </w:r>
      <w:r>
        <w:t xml:space="preserve"> </w:t>
      </w:r>
      <w:r w:rsidR="00947866" w:rsidRPr="00DD4C1D">
        <w:t>war</w:t>
      </w:r>
      <w:r>
        <w:t xml:space="preserve"> </w:t>
      </w:r>
      <w:r w:rsidR="00947866" w:rsidRPr="00DD4C1D">
        <w:t>nicht</w:t>
      </w:r>
      <w:r>
        <w:t xml:space="preserve"> </w:t>
      </w:r>
      <w:r w:rsidR="00947866" w:rsidRPr="00DD4C1D">
        <w:t>die</w:t>
      </w:r>
      <w:r>
        <w:t xml:space="preserve"> </w:t>
      </w:r>
      <w:r w:rsidR="00947866" w:rsidRPr="00DD4C1D">
        <w:t>Absicht</w:t>
      </w:r>
      <w:r>
        <w:t xml:space="preserve"> </w:t>
      </w:r>
      <w:r w:rsidR="00947866" w:rsidRPr="00DD4C1D">
        <w:t>des</w:t>
      </w:r>
      <w:r>
        <w:t xml:space="preserve"> </w:t>
      </w:r>
      <w:r w:rsidR="00947866" w:rsidRPr="00DD4C1D">
        <w:t>Apostels.</w:t>
      </w:r>
      <w:r>
        <w:t xml:space="preserve"> </w:t>
      </w:r>
      <w:r w:rsidR="00947866" w:rsidRPr="00DD4C1D">
        <w:t>Er</w:t>
      </w:r>
      <w:r>
        <w:t xml:space="preserve"> </w:t>
      </w:r>
      <w:r w:rsidR="00947866" w:rsidRPr="00DD4C1D">
        <w:t>spricht</w:t>
      </w:r>
      <w:r>
        <w:t xml:space="preserve"> </w:t>
      </w:r>
      <w:r w:rsidR="00947866" w:rsidRPr="00DD4C1D">
        <w:t>nicht</w:t>
      </w:r>
      <w:r>
        <w:t xml:space="preserve"> </w:t>
      </w:r>
      <w:r w:rsidR="00947866" w:rsidRPr="00DD4C1D">
        <w:t>davon,</w:t>
      </w:r>
      <w:r>
        <w:t xml:space="preserve"> </w:t>
      </w:r>
      <w:r w:rsidR="00947866" w:rsidRPr="00DD4C1D">
        <w:t>dass</w:t>
      </w:r>
      <w:r>
        <w:t xml:space="preserve"> </w:t>
      </w:r>
      <w:r w:rsidR="00947866" w:rsidRPr="00DD4C1D">
        <w:t>man</w:t>
      </w:r>
      <w:r>
        <w:t xml:space="preserve"> </w:t>
      </w:r>
      <w:r w:rsidR="00947866" w:rsidRPr="00DD4C1D">
        <w:t>Wiedergeborene</w:t>
      </w:r>
      <w:r>
        <w:t xml:space="preserve"> </w:t>
      </w:r>
      <w:r w:rsidR="00947866" w:rsidRPr="00DD4C1D">
        <w:t>nur</w:t>
      </w:r>
      <w:r>
        <w:t xml:space="preserve"> </w:t>
      </w:r>
      <w:r w:rsidR="00947866" w:rsidRPr="00DD4C1D">
        <w:t>mit</w:t>
      </w:r>
      <w:r>
        <w:t xml:space="preserve"> </w:t>
      </w:r>
      <w:r w:rsidR="00947866" w:rsidRPr="00DD4C1D">
        <w:t>Schafen</w:t>
      </w:r>
      <w:r>
        <w:t xml:space="preserve"> </w:t>
      </w:r>
      <w:r w:rsidR="00947866" w:rsidRPr="00DD4C1D">
        <w:t>oder</w:t>
      </w:r>
      <w:r>
        <w:t xml:space="preserve"> </w:t>
      </w:r>
      <w:r w:rsidR="00947866" w:rsidRPr="00DD4C1D">
        <w:t>anderen</w:t>
      </w:r>
      <w:r>
        <w:t xml:space="preserve"> </w:t>
      </w:r>
      <w:r w:rsidR="00947866" w:rsidRPr="00DD4C1D">
        <w:t>reinen</w:t>
      </w:r>
      <w:r>
        <w:t xml:space="preserve"> </w:t>
      </w:r>
      <w:r w:rsidR="00947866" w:rsidRPr="00DD4C1D">
        <w:t>Tieren</w:t>
      </w:r>
      <w:r>
        <w:t xml:space="preserve"> </w:t>
      </w:r>
      <w:r w:rsidR="00947866" w:rsidRPr="00DD4C1D">
        <w:t>vergleichen</w:t>
      </w:r>
      <w:r>
        <w:t xml:space="preserve"> </w:t>
      </w:r>
      <w:r w:rsidR="00947866" w:rsidRPr="00DD4C1D">
        <w:t>dürfe.</w:t>
      </w:r>
      <w:r>
        <w:t xml:space="preserve"> </w:t>
      </w:r>
      <w:r w:rsidR="00947866" w:rsidRPr="00DD4C1D">
        <w:t>Der</w:t>
      </w:r>
      <w:r>
        <w:t xml:space="preserve"> </w:t>
      </w:r>
      <w:r w:rsidR="00947866" w:rsidRPr="00DD4C1D">
        <w:t>Apostel</w:t>
      </w:r>
      <w:r>
        <w:t xml:space="preserve"> </w:t>
      </w:r>
      <w:r w:rsidR="00947866" w:rsidRPr="00DD4C1D">
        <w:t>ist</w:t>
      </w:r>
      <w:r>
        <w:t xml:space="preserve"> </w:t>
      </w:r>
      <w:r w:rsidR="00947866" w:rsidRPr="00DD4C1D">
        <w:t>frei,</w:t>
      </w:r>
      <w:r>
        <w:t xml:space="preserve"> </w:t>
      </w:r>
      <w:r w:rsidR="00947866" w:rsidRPr="00DD4C1D">
        <w:t>hier</w:t>
      </w:r>
      <w:r>
        <w:t xml:space="preserve"> </w:t>
      </w:r>
      <w:r w:rsidR="00947866" w:rsidRPr="00DD4C1D">
        <w:t>das</w:t>
      </w:r>
      <w:r>
        <w:t xml:space="preserve"> </w:t>
      </w:r>
      <w:r w:rsidR="00947866" w:rsidRPr="00DD4C1D">
        <w:t>Bild</w:t>
      </w:r>
      <w:r>
        <w:t xml:space="preserve"> </w:t>
      </w:r>
      <w:r w:rsidR="00947866" w:rsidRPr="00DD4C1D">
        <w:t>von</w:t>
      </w:r>
      <w:r>
        <w:t xml:space="preserve"> </w:t>
      </w:r>
      <w:r w:rsidR="00947866" w:rsidRPr="00DD4C1D">
        <w:t>Hund</w:t>
      </w:r>
      <w:r>
        <w:t xml:space="preserve"> </w:t>
      </w:r>
      <w:r w:rsidR="00947866" w:rsidRPr="00DD4C1D">
        <w:t>und</w:t>
      </w:r>
      <w:r>
        <w:t xml:space="preserve"> </w:t>
      </w:r>
      <w:r w:rsidR="00947866" w:rsidRPr="00DD4C1D">
        <w:t>Sau</w:t>
      </w:r>
      <w:r>
        <w:t xml:space="preserve"> </w:t>
      </w:r>
      <w:r w:rsidR="00947866" w:rsidRPr="00DD4C1D">
        <w:t>zu</w:t>
      </w:r>
      <w:r>
        <w:t xml:space="preserve"> </w:t>
      </w:r>
      <w:r w:rsidR="00947866" w:rsidRPr="00DD4C1D">
        <w:t>verwenden.</w:t>
      </w:r>
      <w:r>
        <w:t xml:space="preserve"> </w:t>
      </w:r>
      <w:r w:rsidR="00947866" w:rsidRPr="00DD4C1D">
        <w:t>Was</w:t>
      </w:r>
      <w:r>
        <w:t xml:space="preserve"> </w:t>
      </w:r>
      <w:r w:rsidR="00947866" w:rsidRPr="00DD4C1D">
        <w:t>er</w:t>
      </w:r>
      <w:r>
        <w:t xml:space="preserve"> </w:t>
      </w:r>
      <w:r w:rsidR="00947866" w:rsidRPr="00DD4C1D">
        <w:t>zeigen</w:t>
      </w:r>
      <w:r>
        <w:t xml:space="preserve"> </w:t>
      </w:r>
      <w:r w:rsidR="00947866" w:rsidRPr="00DD4C1D">
        <w:t>will,</w:t>
      </w:r>
      <w:r>
        <w:t xml:space="preserve"> </w:t>
      </w:r>
      <w:r w:rsidR="00947866" w:rsidRPr="00DD4C1D">
        <w:t>ist</w:t>
      </w:r>
      <w:r>
        <w:t xml:space="preserve"> </w:t>
      </w:r>
      <w:r w:rsidR="00947866" w:rsidRPr="00DD4C1D">
        <w:t>dass</w:t>
      </w:r>
      <w:r>
        <w:t xml:space="preserve"> </w:t>
      </w:r>
      <w:r w:rsidR="00947866" w:rsidRPr="00DD4C1D">
        <w:t>der</w:t>
      </w:r>
      <w:r>
        <w:t xml:space="preserve"> </w:t>
      </w:r>
      <w:r w:rsidR="00947866" w:rsidRPr="00DD4C1D">
        <w:t>Zustand</w:t>
      </w:r>
      <w:r>
        <w:t xml:space="preserve"> </w:t>
      </w:r>
      <w:r w:rsidR="00947866" w:rsidRPr="00DD4C1D">
        <w:t>nach</w:t>
      </w:r>
      <w:r>
        <w:t xml:space="preserve"> </w:t>
      </w:r>
      <w:r w:rsidR="00947866" w:rsidRPr="00DD4C1D">
        <w:t>dem</w:t>
      </w:r>
      <w:r>
        <w:t xml:space="preserve"> </w:t>
      </w:r>
      <w:r w:rsidR="00947866" w:rsidRPr="00DD4C1D">
        <w:t>Abfall</w:t>
      </w:r>
      <w:r>
        <w:t xml:space="preserve"> </w:t>
      </w:r>
      <w:r w:rsidR="00947866" w:rsidRPr="00DD4C1D">
        <w:t>schlimmer</w:t>
      </w:r>
      <w:r>
        <w:t xml:space="preserve"> </w:t>
      </w:r>
      <w:r w:rsidR="00947866" w:rsidRPr="00DD4C1D">
        <w:t>geworden</w:t>
      </w:r>
      <w:r>
        <w:t xml:space="preserve"> </w:t>
      </w:r>
      <w:r w:rsidR="00947866" w:rsidRPr="00DD4C1D">
        <w:t>ist.</w:t>
      </w:r>
      <w:r>
        <w:t xml:space="preserve"> </w:t>
      </w:r>
    </w:p>
    <w:p w14:paraId="32A205A4" w14:textId="7C3B5770" w:rsidR="00B03DD6" w:rsidRPr="00DD4C1D" w:rsidRDefault="001478F8" w:rsidP="002C0189">
      <w:r>
        <w:t xml:space="preserve">    </w:t>
      </w:r>
      <w:r w:rsidR="002A2B04" w:rsidRPr="00DD4C1D">
        <w:t>Die</w:t>
      </w:r>
      <w:r>
        <w:t xml:space="preserve"> </w:t>
      </w:r>
      <w:r w:rsidR="002A2B04" w:rsidRPr="00DD4C1D">
        <w:t>Bilder</w:t>
      </w:r>
      <w:r>
        <w:t xml:space="preserve"> </w:t>
      </w:r>
      <w:r w:rsidR="002A2B04" w:rsidRPr="00DD4C1D">
        <w:t>von</w:t>
      </w:r>
      <w:r>
        <w:t xml:space="preserve"> </w:t>
      </w:r>
      <w:r w:rsidR="002A2B04" w:rsidRPr="00DD4C1D">
        <w:t>Hund</w:t>
      </w:r>
      <w:r>
        <w:t xml:space="preserve"> </w:t>
      </w:r>
      <w:r w:rsidR="002A2B04" w:rsidRPr="00DD4C1D">
        <w:t>und</w:t>
      </w:r>
      <w:r>
        <w:t xml:space="preserve"> </w:t>
      </w:r>
      <w:r w:rsidR="002A2B04" w:rsidRPr="00DD4C1D">
        <w:t>Schwein</w:t>
      </w:r>
      <w:r>
        <w:t xml:space="preserve"> </w:t>
      </w:r>
      <w:r w:rsidR="002A2B04" w:rsidRPr="00DD4C1D">
        <w:t>zeigen</w:t>
      </w:r>
      <w:r>
        <w:t xml:space="preserve"> </w:t>
      </w:r>
      <w:r w:rsidR="002A2B04" w:rsidRPr="00DD4C1D">
        <w:t>auch</w:t>
      </w:r>
      <w:r>
        <w:t xml:space="preserve"> </w:t>
      </w:r>
      <w:r w:rsidR="002A2B04" w:rsidRPr="00DD4C1D">
        <w:t>etwas</w:t>
      </w:r>
      <w:r>
        <w:t xml:space="preserve"> </w:t>
      </w:r>
      <w:r w:rsidR="002A2B04" w:rsidRPr="00DD4C1D">
        <w:rPr>
          <w:spacing w:val="34"/>
        </w:rPr>
        <w:t>Naturhaftes</w:t>
      </w:r>
      <w:r>
        <w:t xml:space="preserve"> </w:t>
      </w:r>
      <w:r w:rsidR="002A2B04" w:rsidRPr="00DD4C1D">
        <w:t>auf:</w:t>
      </w:r>
      <w:r>
        <w:t xml:space="preserve"> </w:t>
      </w:r>
      <w:r w:rsidR="00947866" w:rsidRPr="00DD4C1D">
        <w:t>Es</w:t>
      </w:r>
      <w:r>
        <w:t xml:space="preserve"> </w:t>
      </w:r>
      <w:r w:rsidR="00947866" w:rsidRPr="00DD4C1D">
        <w:t>steckt</w:t>
      </w:r>
      <w:r>
        <w:t xml:space="preserve"> </w:t>
      </w:r>
      <w:r w:rsidR="00947866" w:rsidRPr="00DD4C1D">
        <w:t>in</w:t>
      </w:r>
      <w:r>
        <w:t xml:space="preserve"> </w:t>
      </w:r>
      <w:r w:rsidR="00947866" w:rsidRPr="00DD4C1D">
        <w:t>der</w:t>
      </w:r>
      <w:r>
        <w:t xml:space="preserve"> </w:t>
      </w:r>
      <w:r w:rsidR="00947866" w:rsidRPr="00DD4C1D">
        <w:t>Natur</w:t>
      </w:r>
      <w:r>
        <w:t xml:space="preserve"> </w:t>
      </w:r>
      <w:r w:rsidR="00947866" w:rsidRPr="00DD4C1D">
        <w:t>von</w:t>
      </w:r>
      <w:r>
        <w:t xml:space="preserve"> </w:t>
      </w:r>
      <w:r w:rsidR="00947866" w:rsidRPr="00DD4C1D">
        <w:t>Hund</w:t>
      </w:r>
      <w:r>
        <w:t xml:space="preserve"> </w:t>
      </w:r>
      <w:r w:rsidR="00947866" w:rsidRPr="00DD4C1D">
        <w:t>und</w:t>
      </w:r>
      <w:r>
        <w:t xml:space="preserve"> </w:t>
      </w:r>
      <w:r w:rsidR="00947866" w:rsidRPr="00DD4C1D">
        <w:t>Schwein,</w:t>
      </w:r>
      <w:r>
        <w:t xml:space="preserve"> </w:t>
      </w:r>
      <w:r w:rsidR="00947866" w:rsidRPr="00DD4C1D">
        <w:t>dass</w:t>
      </w:r>
      <w:r>
        <w:t xml:space="preserve"> </w:t>
      </w:r>
      <w:r w:rsidR="00947866" w:rsidRPr="00DD4C1D">
        <w:t>sie</w:t>
      </w:r>
      <w:r>
        <w:t xml:space="preserve"> </w:t>
      </w:r>
      <w:r w:rsidR="00947866" w:rsidRPr="00DD4C1D">
        <w:t>so</w:t>
      </w:r>
      <w:r>
        <w:t xml:space="preserve"> </w:t>
      </w:r>
      <w:r w:rsidR="00947866" w:rsidRPr="00DD4C1D">
        <w:t>handeln.</w:t>
      </w:r>
      <w:r>
        <w:t xml:space="preserve"> </w:t>
      </w:r>
      <w:r w:rsidR="00947866" w:rsidRPr="00DD4C1D">
        <w:t>Das</w:t>
      </w:r>
      <w:r>
        <w:t xml:space="preserve"> </w:t>
      </w:r>
      <w:r w:rsidR="00947866" w:rsidRPr="00DD4C1D">
        <w:t>„Fleisch“</w:t>
      </w:r>
      <w:r>
        <w:t xml:space="preserve"> </w:t>
      </w:r>
      <w:r w:rsidR="00947866" w:rsidRPr="00DD4C1D">
        <w:t>(</w:t>
      </w:r>
      <w:r>
        <w:t xml:space="preserve">1. Petrus </w:t>
      </w:r>
      <w:r w:rsidR="00947866" w:rsidRPr="00DD4C1D">
        <w:t>2</w:t>
      </w:r>
      <w:r>
        <w:t>, 1</w:t>
      </w:r>
      <w:r w:rsidR="00947866" w:rsidRPr="00DD4C1D">
        <w:t>1;</w:t>
      </w:r>
      <w:r>
        <w:t xml:space="preserve"> 2. Petrus </w:t>
      </w:r>
      <w:r w:rsidR="00947866" w:rsidRPr="00DD4C1D">
        <w:t>2</w:t>
      </w:r>
      <w:r>
        <w:t>, 1</w:t>
      </w:r>
      <w:r w:rsidR="00947866" w:rsidRPr="00DD4C1D">
        <w:t>8)</w:t>
      </w:r>
      <w:r>
        <w:t xml:space="preserve"> </w:t>
      </w:r>
      <w:r w:rsidR="00947866" w:rsidRPr="00DD4C1D">
        <w:t>des</w:t>
      </w:r>
      <w:r>
        <w:t xml:space="preserve"> </w:t>
      </w:r>
      <w:r w:rsidR="00947866" w:rsidRPr="00DD4C1D">
        <w:t>Menschen</w:t>
      </w:r>
      <w:r>
        <w:t xml:space="preserve"> </w:t>
      </w:r>
      <w:r w:rsidR="00947866" w:rsidRPr="00DD4C1D">
        <w:t>bekehrt</w:t>
      </w:r>
      <w:r>
        <w:t xml:space="preserve"> </w:t>
      </w:r>
      <w:r w:rsidR="00947866" w:rsidRPr="00DD4C1D">
        <w:t>sich</w:t>
      </w:r>
      <w:r>
        <w:t xml:space="preserve"> </w:t>
      </w:r>
      <w:r w:rsidR="00947866" w:rsidRPr="00DD4C1D">
        <w:t>nicht;</w:t>
      </w:r>
      <w:r>
        <w:t xml:space="preserve"> </w:t>
      </w:r>
      <w:r w:rsidR="00947866" w:rsidRPr="00DD4C1D">
        <w:t>es</w:t>
      </w:r>
      <w:r>
        <w:t xml:space="preserve"> </w:t>
      </w:r>
      <w:r w:rsidR="00947866" w:rsidRPr="00DD4C1D">
        <w:t>ist</w:t>
      </w:r>
      <w:r>
        <w:t xml:space="preserve"> </w:t>
      </w:r>
      <w:r w:rsidR="00947866" w:rsidRPr="00DD4C1D">
        <w:t>immer</w:t>
      </w:r>
      <w:r>
        <w:t xml:space="preserve"> </w:t>
      </w:r>
      <w:r w:rsidR="00947866" w:rsidRPr="00DD4C1D">
        <w:t>unrein,</w:t>
      </w:r>
      <w:r>
        <w:t xml:space="preserve"> </w:t>
      </w:r>
      <w:r w:rsidR="00947866" w:rsidRPr="00DD4C1D">
        <w:t>auch</w:t>
      </w:r>
      <w:r>
        <w:t xml:space="preserve"> </w:t>
      </w:r>
      <w:r w:rsidR="00947866" w:rsidRPr="00DD4C1D">
        <w:t>wenn</w:t>
      </w:r>
      <w:r>
        <w:t xml:space="preserve"> </w:t>
      </w:r>
      <w:r w:rsidR="00947866" w:rsidRPr="00DD4C1D">
        <w:t>man</w:t>
      </w:r>
      <w:r>
        <w:t xml:space="preserve"> </w:t>
      </w:r>
      <w:r w:rsidR="00947866" w:rsidRPr="00DD4C1D">
        <w:t>wiedergeboren</w:t>
      </w:r>
      <w:r>
        <w:t xml:space="preserve"> </w:t>
      </w:r>
      <w:r w:rsidR="00947866" w:rsidRPr="00DD4C1D">
        <w:t>ist.</w:t>
      </w:r>
      <w:r>
        <w:t xml:space="preserve"> </w:t>
      </w:r>
      <w:r w:rsidR="00947866" w:rsidRPr="00DD4C1D">
        <w:t>Wenn</w:t>
      </w:r>
      <w:r>
        <w:t xml:space="preserve"> </w:t>
      </w:r>
      <w:r w:rsidR="00947866" w:rsidRPr="00DD4C1D">
        <w:t>man</w:t>
      </w:r>
      <w:r>
        <w:t xml:space="preserve"> </w:t>
      </w:r>
      <w:r w:rsidR="00947866" w:rsidRPr="00DD4C1D">
        <w:t>dem</w:t>
      </w:r>
      <w:r>
        <w:t xml:space="preserve"> </w:t>
      </w:r>
      <w:r w:rsidR="00947866" w:rsidRPr="00DD4C1D">
        <w:t>Fleisch</w:t>
      </w:r>
      <w:r>
        <w:t xml:space="preserve"> </w:t>
      </w:r>
      <w:r w:rsidR="00947866" w:rsidRPr="00DD4C1D">
        <w:t>freien</w:t>
      </w:r>
      <w:r>
        <w:t xml:space="preserve"> </w:t>
      </w:r>
      <w:r w:rsidR="00947866" w:rsidRPr="00DD4C1D">
        <w:t>Lauf</w:t>
      </w:r>
      <w:r>
        <w:t xml:space="preserve"> </w:t>
      </w:r>
      <w:r w:rsidR="00947866" w:rsidRPr="00DD4C1D">
        <w:t>lässt,</w:t>
      </w:r>
      <w:r>
        <w:t xml:space="preserve"> </w:t>
      </w:r>
      <w:r w:rsidR="00947866" w:rsidRPr="00DD4C1D">
        <w:t>wird</w:t>
      </w:r>
      <w:r>
        <w:t xml:space="preserve"> </w:t>
      </w:r>
      <w:r w:rsidR="00947866" w:rsidRPr="00DD4C1D">
        <w:t>man</w:t>
      </w:r>
      <w:r>
        <w:t xml:space="preserve"> </w:t>
      </w:r>
      <w:r w:rsidR="00947866" w:rsidRPr="00DD4C1D">
        <w:t>so</w:t>
      </w:r>
      <w:r>
        <w:t xml:space="preserve"> </w:t>
      </w:r>
      <w:r w:rsidR="00947866" w:rsidRPr="00DD4C1D">
        <w:t>enden,</w:t>
      </w:r>
      <w:r>
        <w:t xml:space="preserve"> </w:t>
      </w:r>
      <w:r w:rsidR="00947866" w:rsidRPr="00DD4C1D">
        <w:t>wie</w:t>
      </w:r>
      <w:r>
        <w:t xml:space="preserve"> </w:t>
      </w:r>
      <w:r w:rsidR="00947866" w:rsidRPr="00DD4C1D">
        <w:t>Petrus</w:t>
      </w:r>
      <w:r>
        <w:t xml:space="preserve"> </w:t>
      </w:r>
      <w:r w:rsidR="00947866" w:rsidRPr="00DD4C1D">
        <w:t>hier</w:t>
      </w:r>
      <w:r>
        <w:t xml:space="preserve"> </w:t>
      </w:r>
      <w:r w:rsidR="00947866" w:rsidRPr="00DD4C1D">
        <w:t>beschreibt.</w:t>
      </w:r>
      <w:r>
        <w:t xml:space="preserve"> </w:t>
      </w:r>
      <w:r w:rsidR="00947866" w:rsidRPr="00DD4C1D">
        <w:t>Vgl.</w:t>
      </w:r>
      <w:r>
        <w:t xml:space="preserve"> Römer </w:t>
      </w:r>
      <w:r w:rsidR="00947866" w:rsidRPr="00DD4C1D">
        <w:t>8</w:t>
      </w:r>
      <w:r>
        <w:t>, 1</w:t>
      </w:r>
      <w:r w:rsidR="00947866" w:rsidRPr="00DD4C1D">
        <w:t>3A:</w:t>
      </w:r>
      <w:r>
        <w:t xml:space="preserve"> </w:t>
      </w:r>
      <w:r w:rsidR="00947866" w:rsidRPr="00DD4C1D">
        <w:t>„</w:t>
      </w:r>
      <w:r w:rsidR="00947866" w:rsidRPr="00DD4C1D">
        <w:rPr>
          <w:b/>
        </w:rPr>
        <w:t>denn</w:t>
      </w:r>
      <w:r w:rsidR="00485808">
        <w:rPr>
          <w:b/>
        </w:rPr>
        <w:t>,</w:t>
      </w:r>
      <w:r>
        <w:rPr>
          <w:b/>
        </w:rPr>
        <w:t xml:space="preserve"> </w:t>
      </w:r>
      <w:r w:rsidR="00947866" w:rsidRPr="00DD4C1D">
        <w:rPr>
          <w:b/>
        </w:rPr>
        <w:t>wenn</w:t>
      </w:r>
      <w:r>
        <w:rPr>
          <w:b/>
        </w:rPr>
        <w:t xml:space="preserve"> </w:t>
      </w:r>
      <w:r w:rsidR="00947866" w:rsidRPr="00DD4C1D">
        <w:rPr>
          <w:b/>
        </w:rPr>
        <w:t>ihr</w:t>
      </w:r>
      <w:r>
        <w:rPr>
          <w:b/>
        </w:rPr>
        <w:t xml:space="preserve"> </w:t>
      </w:r>
      <w:r w:rsidR="00947866" w:rsidRPr="00DD4C1D">
        <w:rPr>
          <w:b/>
        </w:rPr>
        <w:t>nach</w:t>
      </w:r>
      <w:r>
        <w:rPr>
          <w:b/>
        </w:rPr>
        <w:t xml:space="preserve"> </w:t>
      </w:r>
      <w:r w:rsidR="00947866" w:rsidRPr="00DD4C1D">
        <w:rPr>
          <w:b/>
        </w:rPr>
        <w:t>dem</w:t>
      </w:r>
      <w:r>
        <w:rPr>
          <w:b/>
        </w:rPr>
        <w:t xml:space="preserve"> </w:t>
      </w:r>
      <w:r w:rsidR="00947866" w:rsidRPr="00DD4C1D">
        <w:rPr>
          <w:b/>
        </w:rPr>
        <w:t>Fleisch</w:t>
      </w:r>
      <w:r>
        <w:rPr>
          <w:b/>
        </w:rPr>
        <w:t xml:space="preserve"> </w:t>
      </w:r>
      <w:r w:rsidR="00947866" w:rsidRPr="00DD4C1D">
        <w:rPr>
          <w:b/>
        </w:rPr>
        <w:t>lebt,</w:t>
      </w:r>
      <w:r>
        <w:rPr>
          <w:b/>
        </w:rPr>
        <w:t xml:space="preserve"> </w:t>
      </w:r>
      <w:r w:rsidR="00947866" w:rsidRPr="00DD4C1D">
        <w:rPr>
          <w:b/>
        </w:rPr>
        <w:t>seid</w:t>
      </w:r>
      <w:r>
        <w:rPr>
          <w:b/>
        </w:rPr>
        <w:t xml:space="preserve"> </w:t>
      </w:r>
      <w:r w:rsidR="00947866" w:rsidRPr="00DD4C1D">
        <w:rPr>
          <w:b/>
        </w:rPr>
        <w:t>ihr</w:t>
      </w:r>
      <w:r>
        <w:rPr>
          <w:b/>
        </w:rPr>
        <w:t xml:space="preserve"> </w:t>
      </w:r>
      <w:r w:rsidR="00947866" w:rsidRPr="00DD4C1D">
        <w:rPr>
          <w:b/>
        </w:rPr>
        <w:t>im</w:t>
      </w:r>
      <w:r>
        <w:rPr>
          <w:b/>
        </w:rPr>
        <w:t xml:space="preserve"> </w:t>
      </w:r>
      <w:r w:rsidR="00947866" w:rsidRPr="00DD4C1D">
        <w:rPr>
          <w:b/>
        </w:rPr>
        <w:t>Begriff</w:t>
      </w:r>
      <w:r>
        <w:rPr>
          <w:b/>
        </w:rPr>
        <w:t xml:space="preserve"> </w:t>
      </w:r>
      <w:r w:rsidR="00947866" w:rsidRPr="00DD4C1D">
        <w:rPr>
          <w:b/>
        </w:rPr>
        <w:t>zu</w:t>
      </w:r>
      <w:r>
        <w:rPr>
          <w:b/>
        </w:rPr>
        <w:t xml:space="preserve"> </w:t>
      </w:r>
      <w:r w:rsidR="00947866" w:rsidRPr="00DD4C1D">
        <w:rPr>
          <w:b/>
        </w:rPr>
        <w:t>sterben</w:t>
      </w:r>
      <w:r w:rsidR="00947866" w:rsidRPr="00DD4C1D">
        <w:t>“</w:t>
      </w:r>
      <w:r>
        <w:t xml:space="preserve"> </w:t>
      </w:r>
    </w:p>
    <w:p w14:paraId="0CBF45D7" w14:textId="19527E94" w:rsidR="00947866" w:rsidRPr="00DD4C1D" w:rsidRDefault="001478F8" w:rsidP="002C0189">
      <w:r>
        <w:rPr>
          <w:lang w:eastAsia="de-CH" w:bidi="he-IL"/>
        </w:rPr>
        <w:t xml:space="preserve">Galater </w:t>
      </w:r>
      <w:r w:rsidR="00947866" w:rsidRPr="00DD4C1D">
        <w:rPr>
          <w:lang w:eastAsia="de-CH" w:bidi="he-IL"/>
        </w:rPr>
        <w:t>6</w:t>
      </w:r>
      <w:r>
        <w:rPr>
          <w:lang w:eastAsia="de-CH" w:bidi="he-IL"/>
        </w:rPr>
        <w:t>, 8</w:t>
      </w:r>
      <w:r w:rsidR="00947866" w:rsidRPr="00DD4C1D">
        <w:rPr>
          <w:lang w:eastAsia="de-CH" w:bidi="he-IL"/>
        </w:rPr>
        <w:t>:</w:t>
      </w:r>
      <w:r>
        <w:rPr>
          <w:lang w:eastAsia="de-CH" w:bidi="he-IL"/>
        </w:rPr>
        <w:t xml:space="preserve"> </w:t>
      </w:r>
      <w:r w:rsidR="00B03DD6" w:rsidRPr="00DD4C1D">
        <w:t>„</w:t>
      </w:r>
      <w:r w:rsidR="00947866" w:rsidRPr="00DD4C1D">
        <w:rPr>
          <w:b/>
        </w:rPr>
        <w:t>Wer</w:t>
      </w:r>
      <w:r>
        <w:rPr>
          <w:b/>
        </w:rPr>
        <w:t xml:space="preserve"> </w:t>
      </w:r>
      <w:r w:rsidR="00947866" w:rsidRPr="00DD4C1D">
        <w:rPr>
          <w:b/>
        </w:rPr>
        <w:t>seinem</w:t>
      </w:r>
      <w:r>
        <w:rPr>
          <w:b/>
        </w:rPr>
        <w:t xml:space="preserve"> </w:t>
      </w:r>
      <w:r w:rsidR="00947866" w:rsidRPr="00DD4C1D">
        <w:rPr>
          <w:b/>
        </w:rPr>
        <w:t>eigenen</w:t>
      </w:r>
      <w:r>
        <w:rPr>
          <w:b/>
        </w:rPr>
        <w:t xml:space="preserve"> </w:t>
      </w:r>
      <w:r w:rsidR="00947866" w:rsidRPr="00DD4C1D">
        <w:rPr>
          <w:b/>
        </w:rPr>
        <w:t>Fleisch</w:t>
      </w:r>
      <w:r>
        <w:rPr>
          <w:b/>
        </w:rPr>
        <w:t xml:space="preserve"> </w:t>
      </w:r>
      <w:r w:rsidR="00947866" w:rsidRPr="00DD4C1D">
        <w:rPr>
          <w:b/>
        </w:rPr>
        <w:t>sät,</w:t>
      </w:r>
      <w:r>
        <w:rPr>
          <w:b/>
        </w:rPr>
        <w:t xml:space="preserve"> </w:t>
      </w:r>
      <w:r w:rsidR="003B0459" w:rsidRPr="00DD4C1D">
        <w:rPr>
          <w:b/>
        </w:rPr>
        <w:t>wird</w:t>
      </w:r>
      <w:r>
        <w:rPr>
          <w:b/>
        </w:rPr>
        <w:t xml:space="preserve"> </w:t>
      </w:r>
      <w:r w:rsidR="00947866" w:rsidRPr="00DD4C1D">
        <w:rPr>
          <w:b/>
        </w:rPr>
        <w:t>vom</w:t>
      </w:r>
      <w:r>
        <w:rPr>
          <w:b/>
        </w:rPr>
        <w:t xml:space="preserve"> </w:t>
      </w:r>
      <w:r w:rsidR="00947866" w:rsidRPr="00DD4C1D">
        <w:rPr>
          <w:b/>
        </w:rPr>
        <w:t>Fleisch</w:t>
      </w:r>
      <w:r>
        <w:rPr>
          <w:b/>
          <w:lang w:eastAsia="de-CH" w:bidi="he-IL"/>
        </w:rPr>
        <w:t xml:space="preserve"> </w:t>
      </w:r>
      <w:r w:rsidR="00947866" w:rsidRPr="00DD4C1D">
        <w:rPr>
          <w:b/>
        </w:rPr>
        <w:t>Verderben</w:t>
      </w:r>
      <w:r>
        <w:rPr>
          <w:b/>
        </w:rPr>
        <w:t xml:space="preserve"> </w:t>
      </w:r>
      <w:r w:rsidR="00947866" w:rsidRPr="00DD4C1D">
        <w:rPr>
          <w:b/>
        </w:rPr>
        <w:t>ernten</w:t>
      </w:r>
      <w:r w:rsidR="00B03DD6" w:rsidRPr="00DD4C1D">
        <w:t>“</w:t>
      </w:r>
      <w:r w:rsidR="00947866" w:rsidRPr="00DD4C1D">
        <w:t>.</w:t>
      </w:r>
    </w:p>
    <w:p w14:paraId="20E6F3BE" w14:textId="77777777" w:rsidR="00BB5A81" w:rsidRPr="00DD4C1D" w:rsidRDefault="00BB5A81" w:rsidP="002C0189"/>
    <w:p w14:paraId="3B610FC4" w14:textId="7C45CDE3" w:rsidR="007C4052" w:rsidRPr="00DD4C1D" w:rsidRDefault="0011629F" w:rsidP="0011629F">
      <w:pPr>
        <w:pStyle w:val="berschrift2"/>
      </w:pPr>
      <w:r>
        <w:t>12.</w:t>
      </w:r>
      <w:r w:rsidR="001478F8">
        <w:t xml:space="preserve"> </w:t>
      </w:r>
      <w:r w:rsidR="007C4052" w:rsidRPr="00DD4C1D">
        <w:t>Weitere</w:t>
      </w:r>
      <w:r w:rsidR="001478F8">
        <w:t xml:space="preserve"> </w:t>
      </w:r>
      <w:r w:rsidR="007C4052" w:rsidRPr="00DD4C1D">
        <w:t>Bibelstellen,</w:t>
      </w:r>
      <w:r w:rsidR="001478F8">
        <w:t xml:space="preserve"> </w:t>
      </w:r>
      <w:r w:rsidR="007C4052" w:rsidRPr="00DD4C1D">
        <w:t>die</w:t>
      </w:r>
      <w:r w:rsidR="001478F8">
        <w:t xml:space="preserve"> </w:t>
      </w:r>
      <w:r w:rsidR="007C4052" w:rsidRPr="00DD4C1D">
        <w:t>für</w:t>
      </w:r>
      <w:r w:rsidR="001478F8">
        <w:t xml:space="preserve"> </w:t>
      </w:r>
      <w:r w:rsidR="007C4052" w:rsidRPr="00DD4C1D">
        <w:t>eine</w:t>
      </w:r>
      <w:r w:rsidR="001478F8">
        <w:t xml:space="preserve"> </w:t>
      </w:r>
      <w:r w:rsidR="007C4052" w:rsidRPr="00DD4C1D">
        <w:t>Möglichkeit</w:t>
      </w:r>
      <w:r w:rsidR="001478F8">
        <w:t xml:space="preserve"> </w:t>
      </w:r>
      <w:r w:rsidR="007C4052" w:rsidRPr="00DD4C1D">
        <w:t>des</w:t>
      </w:r>
      <w:r w:rsidR="001478F8">
        <w:t xml:space="preserve"> </w:t>
      </w:r>
      <w:r w:rsidR="007C4052" w:rsidRPr="00DD4C1D">
        <w:t>Abfallens</w:t>
      </w:r>
      <w:r w:rsidR="001478F8">
        <w:t xml:space="preserve"> </w:t>
      </w:r>
      <w:r w:rsidR="007C4052" w:rsidRPr="00DD4C1D">
        <w:t>Wiedergeborener</w:t>
      </w:r>
      <w:r w:rsidR="001478F8">
        <w:t xml:space="preserve"> </w:t>
      </w:r>
      <w:r w:rsidR="007C4052" w:rsidRPr="00DD4C1D">
        <w:t>sprechen</w:t>
      </w:r>
      <w:r w:rsidR="001478F8">
        <w:t xml:space="preserve"> </w:t>
      </w:r>
    </w:p>
    <w:p w14:paraId="15A69A96" w14:textId="536FB2C2" w:rsidR="007C4052" w:rsidRPr="00DD4C1D" w:rsidRDefault="001478F8" w:rsidP="0011629F">
      <w:pPr>
        <w:pStyle w:val="berschrift3"/>
      </w:pPr>
      <w:r>
        <w:t xml:space="preserve">2. Korinther </w:t>
      </w:r>
      <w:r w:rsidR="007C4052" w:rsidRPr="00DD4C1D">
        <w:t>1</w:t>
      </w:r>
      <w:r>
        <w:t>, 2</w:t>
      </w:r>
      <w:r w:rsidR="007C4052" w:rsidRPr="00DD4C1D">
        <w:t>4</w:t>
      </w:r>
      <w:r>
        <w:t xml:space="preserve"> </w:t>
      </w:r>
      <w:r w:rsidR="001C5271" w:rsidRPr="00DD4C1D">
        <w:rPr>
          <w:bCs/>
        </w:rPr>
        <w:t>ihr</w:t>
      </w:r>
      <w:r>
        <w:rPr>
          <w:bCs/>
        </w:rPr>
        <w:t xml:space="preserve"> </w:t>
      </w:r>
      <w:r w:rsidR="001C5271" w:rsidRPr="00DD4C1D">
        <w:rPr>
          <w:bCs/>
        </w:rPr>
        <w:t>steht</w:t>
      </w:r>
      <w:r>
        <w:rPr>
          <w:bCs/>
        </w:rPr>
        <w:t xml:space="preserve"> </w:t>
      </w:r>
      <w:r w:rsidR="001C5271" w:rsidRPr="00DD4C1D">
        <w:rPr>
          <w:bCs/>
        </w:rPr>
        <w:t>durch</w:t>
      </w:r>
      <w:r>
        <w:rPr>
          <w:bCs/>
        </w:rPr>
        <w:t xml:space="preserve"> </w:t>
      </w:r>
      <w:r w:rsidR="001C5271" w:rsidRPr="00DD4C1D">
        <w:rPr>
          <w:bCs/>
        </w:rPr>
        <w:t>den</w:t>
      </w:r>
      <w:r>
        <w:rPr>
          <w:bCs/>
        </w:rPr>
        <w:t xml:space="preserve"> </w:t>
      </w:r>
      <w:r w:rsidR="001C5271" w:rsidRPr="00DD4C1D">
        <w:rPr>
          <w:bCs/>
        </w:rPr>
        <w:t>Glauben</w:t>
      </w:r>
      <w:r w:rsidR="001C5271" w:rsidRPr="00DD4C1D">
        <w:t>;</w:t>
      </w:r>
      <w:r>
        <w:t xml:space="preserve"> Kolosser </w:t>
      </w:r>
      <w:r w:rsidR="001C5271" w:rsidRPr="00DD4C1D">
        <w:t>2</w:t>
      </w:r>
      <w:r>
        <w:t>, 6</w:t>
      </w:r>
      <w:r w:rsidR="001C5271" w:rsidRPr="00DD4C1D">
        <w:t>.7:</w:t>
      </w:r>
      <w:r>
        <w:rPr>
          <w:b w:val="0"/>
          <w:bCs/>
        </w:rPr>
        <w:t xml:space="preserve"> </w:t>
      </w:r>
      <w:r w:rsidR="00F63CAC">
        <w:rPr>
          <w:bCs/>
        </w:rPr>
        <w:t>wandelt</w:t>
      </w:r>
      <w:r>
        <w:rPr>
          <w:bCs/>
        </w:rPr>
        <w:t xml:space="preserve"> </w:t>
      </w:r>
      <w:r w:rsidR="00F63CAC">
        <w:rPr>
          <w:bCs/>
        </w:rPr>
        <w:t>‹fortwährend›</w:t>
      </w:r>
      <w:r>
        <w:rPr>
          <w:bCs/>
        </w:rPr>
        <w:t xml:space="preserve"> </w:t>
      </w:r>
      <w:r w:rsidR="001C5271" w:rsidRPr="00DD4C1D">
        <w:rPr>
          <w:bCs/>
        </w:rPr>
        <w:t>in</w:t>
      </w:r>
      <w:r>
        <w:rPr>
          <w:bCs/>
        </w:rPr>
        <w:t xml:space="preserve"> </w:t>
      </w:r>
      <w:r w:rsidR="001C5271" w:rsidRPr="00DD4C1D">
        <w:rPr>
          <w:bCs/>
        </w:rPr>
        <w:t>ihm</w:t>
      </w:r>
    </w:p>
    <w:p w14:paraId="338531CD" w14:textId="7CDC8C0A" w:rsidR="007C4052" w:rsidRPr="00DD4C1D" w:rsidRDefault="001478F8" w:rsidP="0011629F">
      <w:r>
        <w:t xml:space="preserve">2. Korinther </w:t>
      </w:r>
      <w:r w:rsidR="001C5271" w:rsidRPr="00DD4C1D">
        <w:t>1</w:t>
      </w:r>
      <w:r>
        <w:t>, 2</w:t>
      </w:r>
      <w:r w:rsidR="001C5271" w:rsidRPr="00DD4C1D">
        <w:t>4:</w:t>
      </w:r>
      <w:r>
        <w:t xml:space="preserve"> </w:t>
      </w:r>
      <w:r w:rsidR="007C4052" w:rsidRPr="00DD4C1D">
        <w:t>„</w:t>
      </w:r>
      <w:r w:rsidR="007C4052" w:rsidRPr="00DD4C1D">
        <w:rPr>
          <w:b/>
          <w:bCs/>
        </w:rPr>
        <w:t>denn</w:t>
      </w:r>
      <w:r>
        <w:rPr>
          <w:b/>
          <w:bCs/>
        </w:rPr>
        <w:t xml:space="preserve"> </w:t>
      </w:r>
      <w:r w:rsidR="007C4052" w:rsidRPr="00DD4C1D">
        <w:rPr>
          <w:b/>
          <w:bCs/>
        </w:rPr>
        <w:t>ihr</w:t>
      </w:r>
      <w:r>
        <w:rPr>
          <w:b/>
          <w:bCs/>
        </w:rPr>
        <w:t xml:space="preserve"> </w:t>
      </w:r>
      <w:r w:rsidR="007C4052" w:rsidRPr="00DD4C1D">
        <w:rPr>
          <w:b/>
          <w:bCs/>
        </w:rPr>
        <w:t>steht</w:t>
      </w:r>
      <w:r>
        <w:rPr>
          <w:b/>
          <w:bCs/>
        </w:rPr>
        <w:t xml:space="preserve"> </w:t>
      </w:r>
      <w:r w:rsidR="007C4052" w:rsidRPr="00DD4C1D">
        <w:rPr>
          <w:b/>
          <w:bCs/>
        </w:rPr>
        <w:t>durch</w:t>
      </w:r>
      <w:r>
        <w:rPr>
          <w:b/>
          <w:bCs/>
        </w:rPr>
        <w:t xml:space="preserve"> </w:t>
      </w:r>
      <w:r w:rsidR="007C4052" w:rsidRPr="00DD4C1D">
        <w:rPr>
          <w:b/>
          <w:bCs/>
        </w:rPr>
        <w:t>den</w:t>
      </w:r>
      <w:r>
        <w:rPr>
          <w:b/>
          <w:bCs/>
        </w:rPr>
        <w:t xml:space="preserve"> </w:t>
      </w:r>
      <w:r w:rsidR="007C4052" w:rsidRPr="00DD4C1D">
        <w:rPr>
          <w:b/>
          <w:bCs/>
        </w:rPr>
        <w:t>Glauben</w:t>
      </w:r>
      <w:r w:rsidR="007C4052" w:rsidRPr="00DD4C1D">
        <w:t>”</w:t>
      </w:r>
      <w:r>
        <w:t xml:space="preserve"> </w:t>
      </w:r>
    </w:p>
    <w:p w14:paraId="17D45FFD" w14:textId="7E18E395" w:rsidR="007C4052" w:rsidRPr="00DD4C1D" w:rsidRDefault="001478F8" w:rsidP="0011629F">
      <w:r>
        <w:t xml:space="preserve">    </w:t>
      </w:r>
      <w:r w:rsidR="007C4052" w:rsidRPr="00DD4C1D">
        <w:t>So,</w:t>
      </w:r>
      <w:r>
        <w:t xml:space="preserve"> </w:t>
      </w:r>
      <w:r w:rsidR="007C4052" w:rsidRPr="00DD4C1D">
        <w:t>wie</w:t>
      </w:r>
      <w:r>
        <w:t xml:space="preserve"> </w:t>
      </w:r>
      <w:r w:rsidR="007C4052" w:rsidRPr="00DD4C1D">
        <w:t>man</w:t>
      </w:r>
      <w:r>
        <w:t xml:space="preserve"> </w:t>
      </w:r>
      <w:r w:rsidR="007C4052" w:rsidRPr="00DD4C1D">
        <w:rPr>
          <w:spacing w:val="34"/>
        </w:rPr>
        <w:t>durch</w:t>
      </w:r>
      <w:r>
        <w:rPr>
          <w:spacing w:val="34"/>
        </w:rPr>
        <w:t xml:space="preserve"> </w:t>
      </w:r>
      <w:r w:rsidR="007C4052" w:rsidRPr="00DD4C1D">
        <w:rPr>
          <w:spacing w:val="34"/>
        </w:rPr>
        <w:t>den</w:t>
      </w:r>
      <w:r>
        <w:rPr>
          <w:spacing w:val="34"/>
        </w:rPr>
        <w:t xml:space="preserve"> </w:t>
      </w:r>
      <w:r w:rsidR="007C4052" w:rsidRPr="00DD4C1D">
        <w:rPr>
          <w:spacing w:val="34"/>
        </w:rPr>
        <w:t>Glauben</w:t>
      </w:r>
      <w:r>
        <w:t xml:space="preserve"> </w:t>
      </w:r>
      <w:r w:rsidR="007C4052" w:rsidRPr="00DD4C1D">
        <w:t>gerechtfertigt</w:t>
      </w:r>
      <w:r>
        <w:t xml:space="preserve"> </w:t>
      </w:r>
      <w:r w:rsidR="007C4052" w:rsidRPr="00DD4C1D">
        <w:t>wird,</w:t>
      </w:r>
      <w:r>
        <w:t xml:space="preserve"> </w:t>
      </w:r>
      <w:r w:rsidR="007C4052" w:rsidRPr="00DD4C1D">
        <w:t>so</w:t>
      </w:r>
      <w:r>
        <w:t xml:space="preserve"> </w:t>
      </w:r>
      <w:r w:rsidR="007C4052" w:rsidRPr="00DD4C1D">
        <w:rPr>
          <w:spacing w:val="34"/>
        </w:rPr>
        <w:t>steht</w:t>
      </w:r>
      <w:r>
        <w:t xml:space="preserve"> </w:t>
      </w:r>
      <w:r w:rsidR="007C4052" w:rsidRPr="00DD4C1D">
        <w:t>man</w:t>
      </w:r>
      <w:r>
        <w:t xml:space="preserve"> </w:t>
      </w:r>
      <w:r w:rsidR="007C4052" w:rsidRPr="00DD4C1D">
        <w:t>durch</w:t>
      </w:r>
      <w:r>
        <w:t xml:space="preserve"> </w:t>
      </w:r>
      <w:r w:rsidR="007C4052" w:rsidRPr="00DD4C1D">
        <w:t>den</w:t>
      </w:r>
      <w:r>
        <w:t xml:space="preserve"> </w:t>
      </w:r>
      <w:r w:rsidR="007C4052" w:rsidRPr="00DD4C1D">
        <w:t>Glauben.</w:t>
      </w:r>
      <w:r>
        <w:t xml:space="preserve"> </w:t>
      </w:r>
      <w:r w:rsidR="007C4052" w:rsidRPr="00DD4C1D">
        <w:t>Der</w:t>
      </w:r>
      <w:r>
        <w:t xml:space="preserve"> </w:t>
      </w:r>
      <w:r w:rsidR="007C4052" w:rsidRPr="00DD4C1D">
        <w:t>Schlüssel</w:t>
      </w:r>
      <w:r>
        <w:t xml:space="preserve"> </w:t>
      </w:r>
      <w:r w:rsidR="007C4052" w:rsidRPr="00DD4C1D">
        <w:t>des</w:t>
      </w:r>
      <w:r>
        <w:t xml:space="preserve"> </w:t>
      </w:r>
      <w:r w:rsidR="007C4052" w:rsidRPr="00DD4C1D">
        <w:t>Christenlebens</w:t>
      </w:r>
      <w:r>
        <w:t xml:space="preserve"> </w:t>
      </w:r>
      <w:r w:rsidR="007C4052" w:rsidRPr="00DD4C1D">
        <w:t>ist</w:t>
      </w:r>
      <w:r>
        <w:t xml:space="preserve"> </w:t>
      </w:r>
      <w:r w:rsidR="007C4052" w:rsidRPr="00DD4C1D">
        <w:t>der</w:t>
      </w:r>
      <w:r>
        <w:t xml:space="preserve"> </w:t>
      </w:r>
      <w:r w:rsidR="007C4052" w:rsidRPr="00DD4C1D">
        <w:t>Glaube.</w:t>
      </w:r>
      <w:r>
        <w:t xml:space="preserve"> </w:t>
      </w:r>
      <w:r w:rsidR="007C4052" w:rsidRPr="00DD4C1D">
        <w:t>Ohne</w:t>
      </w:r>
      <w:r>
        <w:t xml:space="preserve"> </w:t>
      </w:r>
      <w:r w:rsidR="007C4052" w:rsidRPr="00DD4C1D">
        <w:t>Glauben</w:t>
      </w:r>
      <w:r>
        <w:t xml:space="preserve"> </w:t>
      </w:r>
      <w:r w:rsidR="007C4052" w:rsidRPr="00DD4C1D">
        <w:t>ist</w:t>
      </w:r>
      <w:r>
        <w:t xml:space="preserve"> </w:t>
      </w:r>
      <w:r w:rsidR="007C4052" w:rsidRPr="00DD4C1D">
        <w:t>es</w:t>
      </w:r>
      <w:r>
        <w:t xml:space="preserve"> </w:t>
      </w:r>
      <w:r w:rsidR="007C4052" w:rsidRPr="00DD4C1D">
        <w:t>unmöglich,</w:t>
      </w:r>
      <w:r>
        <w:t xml:space="preserve"> </w:t>
      </w:r>
      <w:r w:rsidR="007C4052" w:rsidRPr="00DD4C1D">
        <w:t>Gott</w:t>
      </w:r>
      <w:r>
        <w:t xml:space="preserve"> </w:t>
      </w:r>
      <w:r w:rsidR="007C4052" w:rsidRPr="00DD4C1D">
        <w:t>zu</w:t>
      </w:r>
      <w:r>
        <w:t xml:space="preserve"> </w:t>
      </w:r>
      <w:r w:rsidR="007C4052" w:rsidRPr="00DD4C1D">
        <w:t>gefallen.</w:t>
      </w:r>
      <w:r>
        <w:t xml:space="preserve"> </w:t>
      </w:r>
    </w:p>
    <w:p w14:paraId="49733092" w14:textId="77777777" w:rsidR="007C4052" w:rsidRPr="00DD4C1D" w:rsidRDefault="007C4052" w:rsidP="0011629F"/>
    <w:p w14:paraId="631B2BB3" w14:textId="47ADE3A6" w:rsidR="007C4052" w:rsidRPr="00DD4C1D" w:rsidRDefault="001478F8" w:rsidP="0011629F">
      <w:r>
        <w:t xml:space="preserve">Kolosser </w:t>
      </w:r>
      <w:r w:rsidR="007C4052" w:rsidRPr="00DD4C1D">
        <w:t>2</w:t>
      </w:r>
      <w:r>
        <w:t>, 6</w:t>
      </w:r>
      <w:r w:rsidR="007C4052" w:rsidRPr="00DD4C1D">
        <w:t>.7</w:t>
      </w:r>
      <w:r w:rsidR="001C5271" w:rsidRPr="00DD4C1D">
        <w:t>:</w:t>
      </w:r>
      <w:r>
        <w:t xml:space="preserve"> </w:t>
      </w:r>
      <w:r w:rsidR="007C4052" w:rsidRPr="00DD4C1D">
        <w:t>„</w:t>
      </w:r>
      <w:r w:rsidR="007C4052" w:rsidRPr="00DD4C1D">
        <w:rPr>
          <w:b/>
          <w:bCs/>
        </w:rPr>
        <w:t>Wie</w:t>
      </w:r>
      <w:r>
        <w:rPr>
          <w:b/>
          <w:bCs/>
        </w:rPr>
        <w:t xml:space="preserve"> </w:t>
      </w:r>
      <w:r w:rsidR="007C4052" w:rsidRPr="00DD4C1D">
        <w:rPr>
          <w:b/>
          <w:bCs/>
        </w:rPr>
        <w:t>ihr</w:t>
      </w:r>
      <w:r>
        <w:rPr>
          <w:b/>
          <w:bCs/>
        </w:rPr>
        <w:t xml:space="preserve"> </w:t>
      </w:r>
      <w:r w:rsidR="007C4052" w:rsidRPr="00DD4C1D">
        <w:rPr>
          <w:b/>
          <w:bCs/>
        </w:rPr>
        <w:t>also</w:t>
      </w:r>
      <w:r>
        <w:rPr>
          <w:b/>
          <w:bCs/>
        </w:rPr>
        <w:t xml:space="preserve"> </w:t>
      </w:r>
      <w:r w:rsidR="007C4052" w:rsidRPr="00DD4C1D">
        <w:rPr>
          <w:b/>
          <w:bCs/>
        </w:rPr>
        <w:t>Christus</w:t>
      </w:r>
      <w:r>
        <w:rPr>
          <w:b/>
          <w:bCs/>
        </w:rPr>
        <w:t xml:space="preserve"> </w:t>
      </w:r>
      <w:r w:rsidR="007C4052" w:rsidRPr="00DD4C1D">
        <w:rPr>
          <w:b/>
          <w:bCs/>
        </w:rPr>
        <w:t>Jesus,</w:t>
      </w:r>
      <w:r>
        <w:rPr>
          <w:b/>
          <w:bCs/>
        </w:rPr>
        <w:t xml:space="preserve"> </w:t>
      </w:r>
      <w:r w:rsidR="007C4052" w:rsidRPr="00DD4C1D">
        <w:rPr>
          <w:b/>
          <w:bCs/>
        </w:rPr>
        <w:t>den</w:t>
      </w:r>
      <w:r>
        <w:rPr>
          <w:b/>
          <w:bCs/>
        </w:rPr>
        <w:t xml:space="preserve"> </w:t>
      </w:r>
      <w:r w:rsidR="007C4052" w:rsidRPr="00DD4C1D">
        <w:rPr>
          <w:b/>
          <w:bCs/>
        </w:rPr>
        <w:t>Herrn,</w:t>
      </w:r>
      <w:r>
        <w:rPr>
          <w:b/>
          <w:bCs/>
        </w:rPr>
        <w:t xml:space="preserve"> </w:t>
      </w:r>
      <w:r w:rsidR="007C4052" w:rsidRPr="00DD4C1D">
        <w:rPr>
          <w:b/>
          <w:bCs/>
        </w:rPr>
        <w:t>annahmt,</w:t>
      </w:r>
      <w:r>
        <w:rPr>
          <w:b/>
          <w:bCs/>
        </w:rPr>
        <w:t xml:space="preserve"> </w:t>
      </w:r>
      <w:r w:rsidR="007C4052" w:rsidRPr="00DD4C1D">
        <w:rPr>
          <w:b/>
          <w:bCs/>
        </w:rPr>
        <w:t>wandelt</w:t>
      </w:r>
      <w:r>
        <w:rPr>
          <w:b/>
          <w:bCs/>
        </w:rPr>
        <w:t xml:space="preserve"> </w:t>
      </w:r>
      <w:r w:rsidR="007C4052" w:rsidRPr="00DD4C1D">
        <w:rPr>
          <w:b/>
          <w:bCs/>
        </w:rPr>
        <w:t>[fortwährend]</w:t>
      </w:r>
      <w:r>
        <w:rPr>
          <w:b/>
          <w:bCs/>
        </w:rPr>
        <w:t xml:space="preserve"> </w:t>
      </w:r>
      <w:r w:rsidR="007C4052" w:rsidRPr="00DD4C1D">
        <w:rPr>
          <w:b/>
          <w:bCs/>
        </w:rPr>
        <w:t>in</w:t>
      </w:r>
      <w:r>
        <w:rPr>
          <w:b/>
          <w:bCs/>
        </w:rPr>
        <w:t xml:space="preserve"> </w:t>
      </w:r>
      <w:r w:rsidR="007C4052" w:rsidRPr="00DD4C1D">
        <w:rPr>
          <w:b/>
          <w:bCs/>
        </w:rPr>
        <w:t>ihm,</w:t>
      </w:r>
      <w:r>
        <w:rPr>
          <w:b/>
          <w:bCs/>
        </w:rPr>
        <w:t xml:space="preserve"> </w:t>
      </w:r>
      <w:r w:rsidR="007C4052" w:rsidRPr="00DD4C1D">
        <w:rPr>
          <w:b/>
          <w:bCs/>
        </w:rPr>
        <w:t>gewurzelt</w:t>
      </w:r>
      <w:r>
        <w:rPr>
          <w:b/>
          <w:bCs/>
        </w:rPr>
        <w:t xml:space="preserve"> </w:t>
      </w:r>
      <w:r w:rsidR="007C4052" w:rsidRPr="00DD4C1D">
        <w:rPr>
          <w:b/>
          <w:bCs/>
        </w:rPr>
        <w:t>und</w:t>
      </w:r>
      <w:r>
        <w:rPr>
          <w:b/>
          <w:bCs/>
        </w:rPr>
        <w:t xml:space="preserve"> </w:t>
      </w:r>
      <w:r w:rsidR="007C4052" w:rsidRPr="00DD4C1D">
        <w:rPr>
          <w:b/>
          <w:bCs/>
        </w:rPr>
        <w:t>aufgebaut</w:t>
      </w:r>
      <w:r>
        <w:rPr>
          <w:b/>
          <w:bCs/>
        </w:rPr>
        <w:t xml:space="preserve"> </w:t>
      </w:r>
      <w:r w:rsidR="007C4052" w:rsidRPr="00DD4C1D">
        <w:rPr>
          <w:b/>
          <w:bCs/>
        </w:rPr>
        <w:t>werdend</w:t>
      </w:r>
      <w:r>
        <w:rPr>
          <w:b/>
          <w:bCs/>
        </w:rPr>
        <w:t xml:space="preserve"> </w:t>
      </w:r>
      <w:r w:rsidR="007C4052" w:rsidRPr="00DD4C1D">
        <w:rPr>
          <w:b/>
          <w:bCs/>
        </w:rPr>
        <w:t>in</w:t>
      </w:r>
      <w:r>
        <w:rPr>
          <w:b/>
          <w:bCs/>
        </w:rPr>
        <w:t xml:space="preserve"> </w:t>
      </w:r>
      <w:r w:rsidR="007C4052" w:rsidRPr="00DD4C1D">
        <w:rPr>
          <w:b/>
          <w:bCs/>
        </w:rPr>
        <w:t>ihm</w:t>
      </w:r>
      <w:r>
        <w:rPr>
          <w:b/>
          <w:bCs/>
        </w:rPr>
        <w:t xml:space="preserve"> </w:t>
      </w:r>
      <w:r w:rsidR="007C4052" w:rsidRPr="00DD4C1D">
        <w:rPr>
          <w:b/>
          <w:bCs/>
        </w:rPr>
        <w:t>und</w:t>
      </w:r>
      <w:r>
        <w:rPr>
          <w:b/>
          <w:bCs/>
        </w:rPr>
        <w:t xml:space="preserve"> </w:t>
      </w:r>
      <w:r w:rsidR="007C4052" w:rsidRPr="00DD4C1D">
        <w:rPr>
          <w:b/>
          <w:bCs/>
        </w:rPr>
        <w:t>[gestärkt</w:t>
      </w:r>
      <w:r>
        <w:rPr>
          <w:b/>
          <w:bCs/>
        </w:rPr>
        <w:t xml:space="preserve"> </w:t>
      </w:r>
      <w:r w:rsidR="007C4052" w:rsidRPr="00DD4C1D">
        <w:rPr>
          <w:b/>
          <w:bCs/>
        </w:rPr>
        <w:t>und]</w:t>
      </w:r>
      <w:r>
        <w:rPr>
          <w:b/>
          <w:bCs/>
          <w:i/>
          <w:iCs/>
        </w:rPr>
        <w:t xml:space="preserve"> </w:t>
      </w:r>
      <w:r w:rsidR="007C4052" w:rsidRPr="00DD4C1D">
        <w:rPr>
          <w:b/>
          <w:bCs/>
        </w:rPr>
        <w:t>gefestigt</w:t>
      </w:r>
      <w:r>
        <w:rPr>
          <w:b/>
          <w:bCs/>
        </w:rPr>
        <w:t xml:space="preserve"> </w:t>
      </w:r>
      <w:r w:rsidR="007C4052" w:rsidRPr="00DD4C1D">
        <w:rPr>
          <w:b/>
          <w:bCs/>
        </w:rPr>
        <w:t>werdend</w:t>
      </w:r>
      <w:r>
        <w:rPr>
          <w:b/>
          <w:bCs/>
        </w:rPr>
        <w:t xml:space="preserve"> </w:t>
      </w:r>
      <w:r w:rsidR="007C4052" w:rsidRPr="00DD4C1D">
        <w:rPr>
          <w:b/>
          <w:bCs/>
        </w:rPr>
        <w:t>im</w:t>
      </w:r>
      <w:r>
        <w:rPr>
          <w:b/>
          <w:bCs/>
        </w:rPr>
        <w:t xml:space="preserve"> </w:t>
      </w:r>
      <w:r w:rsidR="007C4052" w:rsidRPr="00DD4C1D">
        <w:rPr>
          <w:b/>
          <w:bCs/>
        </w:rPr>
        <w:t>Glauben</w:t>
      </w:r>
      <w:r w:rsidR="007C4052" w:rsidRPr="00DD4C1D">
        <w:t>”</w:t>
      </w:r>
      <w:r>
        <w:t xml:space="preserve"> </w:t>
      </w:r>
    </w:p>
    <w:p w14:paraId="246869FD" w14:textId="2D9B7D6B" w:rsidR="007C4052" w:rsidRPr="00DD4C1D" w:rsidRDefault="001478F8" w:rsidP="0011629F">
      <w:r>
        <w:t xml:space="preserve">    </w:t>
      </w:r>
      <w:r w:rsidR="007C4052" w:rsidRPr="00DD4C1D">
        <w:t>Ein</w:t>
      </w:r>
      <w:r>
        <w:t xml:space="preserve"> </w:t>
      </w:r>
      <w:r w:rsidR="007C4052" w:rsidRPr="00DD4C1D">
        <w:t>fortwährendes</w:t>
      </w:r>
      <w:r>
        <w:t xml:space="preserve"> </w:t>
      </w:r>
      <w:r w:rsidR="007C4052" w:rsidRPr="00DD4C1D">
        <w:t>Wandeln</w:t>
      </w:r>
      <w:r>
        <w:t xml:space="preserve"> </w:t>
      </w:r>
      <w:r w:rsidR="007C4052" w:rsidRPr="00DD4C1D">
        <w:t>in</w:t>
      </w:r>
      <w:r>
        <w:t xml:space="preserve"> </w:t>
      </w:r>
      <w:r w:rsidR="007C4052" w:rsidRPr="00DD4C1D">
        <w:t>Christus</w:t>
      </w:r>
      <w:r>
        <w:t xml:space="preserve"> </w:t>
      </w:r>
      <w:r w:rsidR="007C4052" w:rsidRPr="00DD4C1D">
        <w:t>ist</w:t>
      </w:r>
      <w:r>
        <w:t xml:space="preserve"> </w:t>
      </w:r>
      <w:r w:rsidR="00DA0737" w:rsidRPr="00DD4C1D">
        <w:t>ebenso</w:t>
      </w:r>
      <w:r>
        <w:t xml:space="preserve"> </w:t>
      </w:r>
      <w:r w:rsidR="00DA0737" w:rsidRPr="00DD4C1D">
        <w:t>wichtig</w:t>
      </w:r>
      <w:r>
        <w:t xml:space="preserve"> </w:t>
      </w:r>
      <w:r w:rsidR="00DA0737" w:rsidRPr="00DD4C1D">
        <w:t>wie</w:t>
      </w:r>
      <w:r>
        <w:t xml:space="preserve"> </w:t>
      </w:r>
      <w:r w:rsidR="00DA0737" w:rsidRPr="00DD4C1D">
        <w:t>das</w:t>
      </w:r>
      <w:r>
        <w:t xml:space="preserve"> </w:t>
      </w:r>
      <w:r w:rsidR="00DA0737" w:rsidRPr="00DD4C1D">
        <w:t>G</w:t>
      </w:r>
      <w:r w:rsidR="003B0459" w:rsidRPr="00DD4C1D">
        <w:t>eb</w:t>
      </w:r>
      <w:r w:rsidR="00DA0737" w:rsidRPr="00DD4C1D">
        <w:t>oren-</w:t>
      </w:r>
      <w:r w:rsidR="003B0459" w:rsidRPr="00DD4C1D">
        <w:t>W</w:t>
      </w:r>
      <w:r w:rsidR="007C4052" w:rsidRPr="00DD4C1D">
        <w:t>erden</w:t>
      </w:r>
      <w:r>
        <w:t xml:space="preserve"> </w:t>
      </w:r>
      <w:r w:rsidR="007C4052" w:rsidRPr="00DD4C1D">
        <w:t>aus</w:t>
      </w:r>
      <w:r>
        <w:t xml:space="preserve"> </w:t>
      </w:r>
      <w:r w:rsidR="007C4052" w:rsidRPr="00DD4C1D">
        <w:t>Gott.</w:t>
      </w:r>
      <w:r>
        <w:t xml:space="preserve"> </w:t>
      </w:r>
    </w:p>
    <w:p w14:paraId="54B6E155" w14:textId="77777777" w:rsidR="007C4052" w:rsidRPr="00DD4C1D" w:rsidRDefault="007C4052" w:rsidP="0011629F"/>
    <w:p w14:paraId="06EF4C3B" w14:textId="59F8EE57" w:rsidR="007C4052" w:rsidRPr="00DD4C1D" w:rsidRDefault="001478F8" w:rsidP="0011629F">
      <w:pPr>
        <w:pStyle w:val="berschrift3"/>
      </w:pPr>
      <w:r>
        <w:lastRenderedPageBreak/>
        <w:t xml:space="preserve">1. Timotheus </w:t>
      </w:r>
      <w:r w:rsidR="007C4052" w:rsidRPr="00DD4C1D">
        <w:t>4</w:t>
      </w:r>
      <w:r>
        <w:t>, 1</w:t>
      </w:r>
      <w:r w:rsidR="007C4052" w:rsidRPr="00DD4C1D">
        <w:t>6</w:t>
      </w:r>
      <w:r w:rsidR="001C5271" w:rsidRPr="00DD4C1D">
        <w:t>:</w:t>
      </w:r>
      <w:r>
        <w:t xml:space="preserve"> </w:t>
      </w:r>
      <w:r w:rsidR="001C5271" w:rsidRPr="00DD4C1D">
        <w:rPr>
          <w:bCs/>
        </w:rPr>
        <w:t>Habe</w:t>
      </w:r>
      <w:r>
        <w:rPr>
          <w:bCs/>
        </w:rPr>
        <w:t xml:space="preserve"> </w:t>
      </w:r>
      <w:r w:rsidR="001C5271" w:rsidRPr="00DD4C1D">
        <w:rPr>
          <w:bCs/>
        </w:rPr>
        <w:t>[stets]</w:t>
      </w:r>
      <w:r>
        <w:rPr>
          <w:bCs/>
          <w:iCs/>
        </w:rPr>
        <w:t xml:space="preserve"> </w:t>
      </w:r>
      <w:r w:rsidR="001C5271" w:rsidRPr="00DD4C1D">
        <w:rPr>
          <w:bCs/>
        </w:rPr>
        <w:t>Acht</w:t>
      </w:r>
      <w:r>
        <w:rPr>
          <w:bCs/>
        </w:rPr>
        <w:t xml:space="preserve"> </w:t>
      </w:r>
      <w:r w:rsidR="001C5271" w:rsidRPr="00DD4C1D">
        <w:rPr>
          <w:bCs/>
        </w:rPr>
        <w:t>auf</w:t>
      </w:r>
      <w:r>
        <w:rPr>
          <w:bCs/>
        </w:rPr>
        <w:t xml:space="preserve"> </w:t>
      </w:r>
      <w:r w:rsidR="001C5271" w:rsidRPr="00DD4C1D">
        <w:rPr>
          <w:bCs/>
        </w:rPr>
        <w:t>dich</w:t>
      </w:r>
      <w:r>
        <w:rPr>
          <w:bCs/>
        </w:rPr>
        <w:t xml:space="preserve"> </w:t>
      </w:r>
      <w:r w:rsidR="001C5271" w:rsidRPr="00DD4C1D">
        <w:rPr>
          <w:bCs/>
        </w:rPr>
        <w:t>selbst</w:t>
      </w:r>
    </w:p>
    <w:p w14:paraId="254C1873" w14:textId="5AE8274D" w:rsidR="007C4052" w:rsidRPr="00DD4C1D" w:rsidRDefault="001478F8" w:rsidP="0011629F">
      <w:r>
        <w:t xml:space="preserve">    </w:t>
      </w:r>
      <w:r w:rsidR="007C4052" w:rsidRPr="00DD4C1D">
        <w:t>„</w:t>
      </w:r>
      <w:r w:rsidR="007C4052" w:rsidRPr="00DD4C1D">
        <w:rPr>
          <w:b/>
          <w:bCs/>
        </w:rPr>
        <w:t>Habe</w:t>
      </w:r>
      <w:r>
        <w:rPr>
          <w:b/>
          <w:bCs/>
        </w:rPr>
        <w:t xml:space="preserve"> </w:t>
      </w:r>
      <w:r w:rsidR="007C4052" w:rsidRPr="00DD4C1D">
        <w:rPr>
          <w:b/>
          <w:bCs/>
        </w:rPr>
        <w:t>[stets]</w:t>
      </w:r>
      <w:r>
        <w:rPr>
          <w:b/>
          <w:bCs/>
          <w:i/>
          <w:iCs/>
        </w:rPr>
        <w:t xml:space="preserve"> </w:t>
      </w:r>
      <w:r w:rsidR="007C4052" w:rsidRPr="00DD4C1D">
        <w:rPr>
          <w:b/>
          <w:bCs/>
        </w:rPr>
        <w:t>Acht</w:t>
      </w:r>
      <w:r>
        <w:rPr>
          <w:b/>
          <w:bCs/>
        </w:rPr>
        <w:t xml:space="preserve"> </w:t>
      </w:r>
      <w:r w:rsidR="007C4052" w:rsidRPr="00DD4C1D">
        <w:rPr>
          <w:b/>
          <w:bCs/>
        </w:rPr>
        <w:t>auf</w:t>
      </w:r>
      <w:r>
        <w:rPr>
          <w:b/>
          <w:bCs/>
        </w:rPr>
        <w:t xml:space="preserve"> </w:t>
      </w:r>
      <w:r w:rsidR="007C4052" w:rsidRPr="00DD4C1D">
        <w:rPr>
          <w:b/>
          <w:bCs/>
        </w:rPr>
        <w:t>dich</w:t>
      </w:r>
      <w:r>
        <w:rPr>
          <w:b/>
          <w:bCs/>
        </w:rPr>
        <w:t xml:space="preserve"> </w:t>
      </w:r>
      <w:r w:rsidR="007C4052" w:rsidRPr="00DD4C1D">
        <w:rPr>
          <w:b/>
          <w:bCs/>
        </w:rPr>
        <w:t>selbst</w:t>
      </w:r>
      <w:r>
        <w:rPr>
          <w:b/>
          <w:bCs/>
        </w:rPr>
        <w:t xml:space="preserve"> </w:t>
      </w:r>
      <w:r w:rsidR="007C4052" w:rsidRPr="00DD4C1D">
        <w:rPr>
          <w:b/>
          <w:bCs/>
        </w:rPr>
        <w:t>und</w:t>
      </w:r>
      <w:r>
        <w:rPr>
          <w:b/>
          <w:bCs/>
        </w:rPr>
        <w:t xml:space="preserve"> </w:t>
      </w:r>
      <w:r w:rsidR="007C4052" w:rsidRPr="00DD4C1D">
        <w:rPr>
          <w:b/>
          <w:bCs/>
        </w:rPr>
        <w:t>auf</w:t>
      </w:r>
      <w:r>
        <w:rPr>
          <w:b/>
          <w:bCs/>
        </w:rPr>
        <w:t xml:space="preserve"> </w:t>
      </w:r>
      <w:r w:rsidR="007C4052" w:rsidRPr="00DD4C1D">
        <w:rPr>
          <w:b/>
          <w:bCs/>
        </w:rPr>
        <w:t>die</w:t>
      </w:r>
      <w:r>
        <w:rPr>
          <w:b/>
          <w:bCs/>
        </w:rPr>
        <w:t xml:space="preserve"> </w:t>
      </w:r>
      <w:r w:rsidR="007C4052" w:rsidRPr="00DD4C1D">
        <w:rPr>
          <w:b/>
          <w:bCs/>
        </w:rPr>
        <w:t>Lehre;</w:t>
      </w:r>
      <w:r>
        <w:rPr>
          <w:b/>
          <w:bCs/>
        </w:rPr>
        <w:t xml:space="preserve"> </w:t>
      </w:r>
      <w:r w:rsidR="007C4052" w:rsidRPr="00DD4C1D">
        <w:rPr>
          <w:b/>
          <w:bCs/>
        </w:rPr>
        <w:t>bleibe</w:t>
      </w:r>
      <w:r>
        <w:rPr>
          <w:b/>
          <w:bCs/>
        </w:rPr>
        <w:t xml:space="preserve"> </w:t>
      </w:r>
      <w:r w:rsidR="007C4052" w:rsidRPr="00DD4C1D">
        <w:rPr>
          <w:b/>
          <w:bCs/>
        </w:rPr>
        <w:t>beharrlich</w:t>
      </w:r>
      <w:r>
        <w:rPr>
          <w:b/>
          <w:bCs/>
        </w:rPr>
        <w:t xml:space="preserve"> </w:t>
      </w:r>
      <w:r w:rsidR="007C4052" w:rsidRPr="00DD4C1D">
        <w:rPr>
          <w:b/>
          <w:bCs/>
        </w:rPr>
        <w:t>bei</w:t>
      </w:r>
      <w:r>
        <w:rPr>
          <w:b/>
          <w:bCs/>
        </w:rPr>
        <w:t xml:space="preserve"> </w:t>
      </w:r>
      <w:r w:rsidR="007C4052" w:rsidRPr="00DD4C1D">
        <w:rPr>
          <w:b/>
          <w:bCs/>
        </w:rPr>
        <w:t>diesen</w:t>
      </w:r>
      <w:r>
        <w:rPr>
          <w:b/>
          <w:bCs/>
          <w:i/>
          <w:iCs/>
        </w:rPr>
        <w:t xml:space="preserve"> </w:t>
      </w:r>
      <w:r w:rsidR="007C4052" w:rsidRPr="00DD4C1D">
        <w:rPr>
          <w:b/>
          <w:bCs/>
        </w:rPr>
        <w:t>Dingen,</w:t>
      </w:r>
      <w:r>
        <w:rPr>
          <w:b/>
          <w:bCs/>
        </w:rPr>
        <w:t xml:space="preserve"> </w:t>
      </w:r>
      <w:r w:rsidR="007C4052" w:rsidRPr="00DD4C1D">
        <w:rPr>
          <w:b/>
          <w:bCs/>
        </w:rPr>
        <w:t>denn</w:t>
      </w:r>
      <w:r>
        <w:rPr>
          <w:b/>
          <w:bCs/>
        </w:rPr>
        <w:t xml:space="preserve"> </w:t>
      </w:r>
      <w:r w:rsidR="007C4052" w:rsidRPr="00DD4C1D">
        <w:rPr>
          <w:b/>
          <w:bCs/>
        </w:rPr>
        <w:t>indem</w:t>
      </w:r>
      <w:r>
        <w:rPr>
          <w:b/>
          <w:bCs/>
        </w:rPr>
        <w:t xml:space="preserve"> </w:t>
      </w:r>
      <w:r w:rsidR="007C4052" w:rsidRPr="00DD4C1D">
        <w:rPr>
          <w:b/>
          <w:bCs/>
        </w:rPr>
        <w:t>du</w:t>
      </w:r>
      <w:r>
        <w:rPr>
          <w:b/>
          <w:bCs/>
        </w:rPr>
        <w:t xml:space="preserve"> </w:t>
      </w:r>
      <w:r w:rsidR="007C4052" w:rsidRPr="00DD4C1D">
        <w:rPr>
          <w:b/>
          <w:bCs/>
        </w:rPr>
        <w:t>dieses</w:t>
      </w:r>
      <w:r>
        <w:rPr>
          <w:b/>
          <w:bCs/>
        </w:rPr>
        <w:t xml:space="preserve"> </w:t>
      </w:r>
      <w:r w:rsidR="007C4052" w:rsidRPr="00DD4C1D">
        <w:rPr>
          <w:b/>
          <w:bCs/>
        </w:rPr>
        <w:t>tust,</w:t>
      </w:r>
      <w:r>
        <w:rPr>
          <w:b/>
          <w:bCs/>
        </w:rPr>
        <w:t xml:space="preserve"> </w:t>
      </w:r>
      <w:r w:rsidR="007C4052" w:rsidRPr="00DD4C1D">
        <w:rPr>
          <w:b/>
          <w:bCs/>
        </w:rPr>
        <w:t>wirst</w:t>
      </w:r>
      <w:r>
        <w:rPr>
          <w:b/>
          <w:bCs/>
        </w:rPr>
        <w:t xml:space="preserve"> </w:t>
      </w:r>
      <w:r w:rsidR="007C4052" w:rsidRPr="00DD4C1D">
        <w:rPr>
          <w:b/>
          <w:bCs/>
        </w:rPr>
        <w:t>du</w:t>
      </w:r>
      <w:r>
        <w:rPr>
          <w:b/>
          <w:bCs/>
        </w:rPr>
        <w:t xml:space="preserve"> </w:t>
      </w:r>
      <w:r w:rsidR="007C4052" w:rsidRPr="00DD4C1D">
        <w:rPr>
          <w:b/>
          <w:bCs/>
        </w:rPr>
        <w:t>sowohl</w:t>
      </w:r>
      <w:r>
        <w:rPr>
          <w:b/>
          <w:bCs/>
        </w:rPr>
        <w:t xml:space="preserve"> </w:t>
      </w:r>
      <w:r w:rsidR="007C4052" w:rsidRPr="00DD4C1D">
        <w:rPr>
          <w:b/>
          <w:bCs/>
        </w:rPr>
        <w:t>dich</w:t>
      </w:r>
      <w:r>
        <w:rPr>
          <w:b/>
          <w:bCs/>
        </w:rPr>
        <w:t xml:space="preserve"> </w:t>
      </w:r>
      <w:r w:rsidR="007C4052" w:rsidRPr="00DD4C1D">
        <w:rPr>
          <w:b/>
          <w:bCs/>
        </w:rPr>
        <w:t>selbst</w:t>
      </w:r>
      <w:r>
        <w:rPr>
          <w:b/>
          <w:bCs/>
        </w:rPr>
        <w:t xml:space="preserve"> </w:t>
      </w:r>
      <w:r w:rsidR="007C4052" w:rsidRPr="00DD4C1D">
        <w:rPr>
          <w:b/>
          <w:bCs/>
        </w:rPr>
        <w:t>[bewahren</w:t>
      </w:r>
      <w:r>
        <w:rPr>
          <w:b/>
          <w:bCs/>
        </w:rPr>
        <w:t xml:space="preserve"> </w:t>
      </w:r>
      <w:r w:rsidR="007C4052" w:rsidRPr="00DD4C1D">
        <w:rPr>
          <w:b/>
          <w:bCs/>
        </w:rPr>
        <w:t>und]</w:t>
      </w:r>
      <w:r>
        <w:rPr>
          <w:b/>
          <w:bCs/>
          <w:i/>
          <w:iCs/>
        </w:rPr>
        <w:t xml:space="preserve"> </w:t>
      </w:r>
      <w:r w:rsidR="007C4052" w:rsidRPr="00DD4C1D">
        <w:rPr>
          <w:b/>
          <w:bCs/>
        </w:rPr>
        <w:t>retten</w:t>
      </w:r>
      <w:r>
        <w:rPr>
          <w:b/>
          <w:bCs/>
        </w:rPr>
        <w:t xml:space="preserve"> </w:t>
      </w:r>
      <w:r w:rsidR="007C4052" w:rsidRPr="00DD4C1D">
        <w:rPr>
          <w:b/>
          <w:bCs/>
        </w:rPr>
        <w:t>als</w:t>
      </w:r>
      <w:r>
        <w:rPr>
          <w:b/>
          <w:bCs/>
        </w:rPr>
        <w:t xml:space="preserve"> </w:t>
      </w:r>
      <w:r w:rsidR="007C4052" w:rsidRPr="00DD4C1D">
        <w:rPr>
          <w:b/>
          <w:bCs/>
        </w:rPr>
        <w:t>auch</w:t>
      </w:r>
      <w:r>
        <w:rPr>
          <w:b/>
          <w:bCs/>
        </w:rPr>
        <w:t xml:space="preserve"> </w:t>
      </w:r>
      <w:r w:rsidR="007C4052" w:rsidRPr="00DD4C1D">
        <w:rPr>
          <w:b/>
          <w:bCs/>
        </w:rPr>
        <w:t>die,</w:t>
      </w:r>
      <w:r>
        <w:rPr>
          <w:b/>
          <w:bCs/>
        </w:rPr>
        <w:t xml:space="preserve"> </w:t>
      </w:r>
      <w:r w:rsidR="007C4052" w:rsidRPr="00DD4C1D">
        <w:rPr>
          <w:b/>
          <w:bCs/>
        </w:rPr>
        <w:t>die</w:t>
      </w:r>
      <w:r>
        <w:rPr>
          <w:b/>
          <w:bCs/>
        </w:rPr>
        <w:t xml:space="preserve"> </w:t>
      </w:r>
      <w:r w:rsidR="007C4052" w:rsidRPr="00DD4C1D">
        <w:rPr>
          <w:b/>
          <w:bCs/>
        </w:rPr>
        <w:t>dich</w:t>
      </w:r>
      <w:r>
        <w:rPr>
          <w:b/>
          <w:bCs/>
        </w:rPr>
        <w:t xml:space="preserve"> </w:t>
      </w:r>
      <w:r w:rsidR="007C4052" w:rsidRPr="00DD4C1D">
        <w:rPr>
          <w:b/>
          <w:bCs/>
        </w:rPr>
        <w:t>hören</w:t>
      </w:r>
      <w:r w:rsidR="007C4052" w:rsidRPr="00DD4C1D">
        <w:t>.”</w:t>
      </w:r>
      <w:r>
        <w:t xml:space="preserve"> </w:t>
      </w:r>
    </w:p>
    <w:p w14:paraId="7352C346" w14:textId="5EF1F2D4" w:rsidR="007C4052" w:rsidRPr="00DD4C1D" w:rsidRDefault="001478F8" w:rsidP="0011629F">
      <w:r>
        <w:t xml:space="preserve">    </w:t>
      </w:r>
      <w:r w:rsidR="007C4052" w:rsidRPr="00DD4C1D">
        <w:t>Wie</w:t>
      </w:r>
      <w:r>
        <w:t xml:space="preserve"> </w:t>
      </w:r>
      <w:r w:rsidR="007C4052" w:rsidRPr="00DD4C1D">
        <w:t>lässt</w:t>
      </w:r>
      <w:r>
        <w:t xml:space="preserve"> </w:t>
      </w:r>
      <w:r w:rsidR="007C4052" w:rsidRPr="00DD4C1D">
        <w:t>man</w:t>
      </w:r>
      <w:r>
        <w:t xml:space="preserve"> </w:t>
      </w:r>
      <w:r w:rsidR="007C4052" w:rsidRPr="00DD4C1D">
        <w:t>sich</w:t>
      </w:r>
      <w:r>
        <w:t xml:space="preserve"> </w:t>
      </w:r>
      <w:r w:rsidR="007C4052" w:rsidRPr="00DD4C1D">
        <w:t>bewahren?</w:t>
      </w:r>
      <w:r>
        <w:t xml:space="preserve"> </w:t>
      </w:r>
      <w:r w:rsidR="007C4052" w:rsidRPr="00DD4C1D">
        <w:t>–</w:t>
      </w:r>
      <w:r>
        <w:t xml:space="preserve"> </w:t>
      </w:r>
      <w:r w:rsidR="007C4052" w:rsidRPr="00DD4C1D">
        <w:t>Indem</w:t>
      </w:r>
      <w:r>
        <w:t xml:space="preserve"> </w:t>
      </w:r>
      <w:r w:rsidR="007C4052" w:rsidRPr="00DD4C1D">
        <w:t>man</w:t>
      </w:r>
      <w:r>
        <w:t xml:space="preserve"> </w:t>
      </w:r>
      <w:r w:rsidR="007C4052" w:rsidRPr="00DD4C1D">
        <w:t>seine</w:t>
      </w:r>
      <w:r>
        <w:t xml:space="preserve"> </w:t>
      </w:r>
      <w:r w:rsidR="007C4052" w:rsidRPr="00DD4C1D">
        <w:t>Augen</w:t>
      </w:r>
      <w:r>
        <w:t xml:space="preserve"> </w:t>
      </w:r>
      <w:r w:rsidR="007C4052" w:rsidRPr="00DD4C1D">
        <w:t>beständig</w:t>
      </w:r>
      <w:r>
        <w:t xml:space="preserve"> </w:t>
      </w:r>
      <w:r w:rsidR="007C4052" w:rsidRPr="00DD4C1D">
        <w:t>auf</w:t>
      </w:r>
      <w:r>
        <w:t xml:space="preserve"> </w:t>
      </w:r>
      <w:r w:rsidR="007C4052" w:rsidRPr="00DD4C1D">
        <w:t>Christus</w:t>
      </w:r>
      <w:r>
        <w:t xml:space="preserve"> </w:t>
      </w:r>
      <w:r w:rsidR="007C4052" w:rsidRPr="00DD4C1D">
        <w:t>–</w:t>
      </w:r>
      <w:r>
        <w:t xml:space="preserve"> </w:t>
      </w:r>
      <w:r w:rsidR="007C4052" w:rsidRPr="00DD4C1D">
        <w:t>auf</w:t>
      </w:r>
      <w:r>
        <w:t xml:space="preserve"> </w:t>
      </w:r>
      <w:r w:rsidR="007C4052" w:rsidRPr="00DD4C1D">
        <w:t>die</w:t>
      </w:r>
      <w:r>
        <w:t xml:space="preserve"> </w:t>
      </w:r>
      <w:r w:rsidR="007C4052" w:rsidRPr="00DD4C1D">
        <w:t>Heilige</w:t>
      </w:r>
      <w:r>
        <w:t xml:space="preserve"> </w:t>
      </w:r>
      <w:r w:rsidR="007C4052" w:rsidRPr="00DD4C1D">
        <w:t>Schrift</w:t>
      </w:r>
      <w:r>
        <w:t xml:space="preserve"> </w:t>
      </w:r>
      <w:r w:rsidR="007C4052" w:rsidRPr="00DD4C1D">
        <w:t>–</w:t>
      </w:r>
      <w:r>
        <w:t xml:space="preserve"> </w:t>
      </w:r>
      <w:r w:rsidR="007C4052" w:rsidRPr="00DD4C1D">
        <w:t>gerichtet</w:t>
      </w:r>
      <w:r>
        <w:t xml:space="preserve"> </w:t>
      </w:r>
      <w:r w:rsidR="007C4052" w:rsidRPr="00DD4C1D">
        <w:t>hält.</w:t>
      </w:r>
      <w:r>
        <w:t xml:space="preserve"> </w:t>
      </w:r>
    </w:p>
    <w:p w14:paraId="491A49EB" w14:textId="62620A29" w:rsidR="007C4052" w:rsidRPr="00DD4C1D" w:rsidRDefault="001478F8" w:rsidP="0011629F">
      <w:r>
        <w:t xml:space="preserve">    Psalm </w:t>
      </w:r>
      <w:r w:rsidR="007C4052" w:rsidRPr="00DD4C1D">
        <w:t>16</w:t>
      </w:r>
      <w:r>
        <w:t>, 8</w:t>
      </w:r>
      <w:r w:rsidR="007C4052" w:rsidRPr="00DD4C1D">
        <w:t>:</w:t>
      </w:r>
      <w:r>
        <w:t xml:space="preserve"> </w:t>
      </w:r>
      <w:r w:rsidR="007C4052" w:rsidRPr="00DD4C1D">
        <w:t>„Ich</w:t>
      </w:r>
      <w:r>
        <w:t xml:space="preserve"> </w:t>
      </w:r>
      <w:r w:rsidR="007C4052" w:rsidRPr="00DD4C1D">
        <w:t>halte</w:t>
      </w:r>
      <w:r>
        <w:t xml:space="preserve"> </w:t>
      </w:r>
      <w:r w:rsidR="007C4052" w:rsidRPr="00DD4C1D">
        <w:t>den</w:t>
      </w:r>
      <w:r>
        <w:t xml:space="preserve"> </w:t>
      </w:r>
      <w:r w:rsidR="007C4052" w:rsidRPr="00DD4C1D">
        <w:t>HERRN</w:t>
      </w:r>
      <w:r>
        <w:t xml:space="preserve"> </w:t>
      </w:r>
      <w:r w:rsidR="007C4052" w:rsidRPr="00DD4C1D">
        <w:t>allezeit</w:t>
      </w:r>
      <w:r>
        <w:t xml:space="preserve"> </w:t>
      </w:r>
      <w:r w:rsidR="007C4052" w:rsidRPr="00DD4C1D">
        <w:t>mir</w:t>
      </w:r>
      <w:r>
        <w:t xml:space="preserve"> </w:t>
      </w:r>
      <w:r w:rsidR="007C4052" w:rsidRPr="00DD4C1D">
        <w:t>vor</w:t>
      </w:r>
      <w:r>
        <w:t xml:space="preserve"> </w:t>
      </w:r>
      <w:r w:rsidR="007C4052" w:rsidRPr="00DD4C1D">
        <w:t>Augen–</w:t>
      </w:r>
      <w:r>
        <w:t xml:space="preserve"> </w:t>
      </w:r>
      <w:r w:rsidR="007C4052" w:rsidRPr="00DD4C1D">
        <w:t>weil</w:t>
      </w:r>
      <w:r>
        <w:t xml:space="preserve"> </w:t>
      </w:r>
      <w:r w:rsidR="007C4052" w:rsidRPr="00DD4C1D">
        <w:t>er</w:t>
      </w:r>
      <w:r>
        <w:t xml:space="preserve"> </w:t>
      </w:r>
      <w:r w:rsidR="007C4052" w:rsidRPr="00DD4C1D">
        <w:t>zu</w:t>
      </w:r>
      <w:r>
        <w:t xml:space="preserve"> </w:t>
      </w:r>
      <w:r w:rsidR="007C4052" w:rsidRPr="00DD4C1D">
        <w:t>meiner</w:t>
      </w:r>
      <w:r>
        <w:t xml:space="preserve"> </w:t>
      </w:r>
      <w:r w:rsidR="007C4052" w:rsidRPr="00DD4C1D">
        <w:t>Rechten</w:t>
      </w:r>
      <w:r>
        <w:t xml:space="preserve"> </w:t>
      </w:r>
      <w:r w:rsidR="007C4052" w:rsidRPr="00DD4C1D">
        <w:t>ist–,</w:t>
      </w:r>
      <w:r>
        <w:t xml:space="preserve"> </w:t>
      </w:r>
      <w:r w:rsidR="007C4052" w:rsidRPr="00DD4C1D">
        <w:t>damit</w:t>
      </w:r>
      <w:r>
        <w:t xml:space="preserve"> </w:t>
      </w:r>
      <w:r w:rsidR="007C4052" w:rsidRPr="00DD4C1D">
        <w:t>ich</w:t>
      </w:r>
      <w:r>
        <w:t xml:space="preserve"> </w:t>
      </w:r>
      <w:r w:rsidR="007C4052" w:rsidRPr="00DD4C1D">
        <w:t>nicht</w:t>
      </w:r>
      <w:r>
        <w:t xml:space="preserve"> </w:t>
      </w:r>
      <w:r w:rsidR="007C4052" w:rsidRPr="00DD4C1D">
        <w:t>ins</w:t>
      </w:r>
      <w:r>
        <w:t xml:space="preserve"> </w:t>
      </w:r>
      <w:r w:rsidR="007C4052" w:rsidRPr="00DD4C1D">
        <w:t>Wanken</w:t>
      </w:r>
      <w:r>
        <w:t xml:space="preserve"> </w:t>
      </w:r>
      <w:r w:rsidR="007C4052" w:rsidRPr="00DD4C1D">
        <w:t>gebracht</w:t>
      </w:r>
      <w:r>
        <w:t xml:space="preserve"> </w:t>
      </w:r>
      <w:r w:rsidR="007C4052" w:rsidRPr="00DD4C1D">
        <w:t>werde</w:t>
      </w:r>
      <w:r w:rsidR="007C4052" w:rsidRPr="00DD4C1D">
        <w:rPr>
          <w:lang w:eastAsia="de-CH" w:bidi="he-IL"/>
        </w:rPr>
        <w:t>.”</w:t>
      </w:r>
    </w:p>
    <w:p w14:paraId="10928F05" w14:textId="0559D8E7" w:rsidR="007C4052" w:rsidRPr="00DD4C1D" w:rsidRDefault="001478F8" w:rsidP="0011629F">
      <w:r>
        <w:t xml:space="preserve">    </w:t>
      </w:r>
      <w:r w:rsidR="007C4052" w:rsidRPr="00DD4C1D">
        <w:t>Gott</w:t>
      </w:r>
      <w:r>
        <w:t xml:space="preserve"> </w:t>
      </w:r>
      <w:r w:rsidR="007C4052" w:rsidRPr="00DD4C1D">
        <w:t>wird</w:t>
      </w:r>
      <w:r>
        <w:t xml:space="preserve"> </w:t>
      </w:r>
      <w:r w:rsidR="007C4052" w:rsidRPr="00DD4C1D">
        <w:t>jeden</w:t>
      </w:r>
      <w:r>
        <w:t xml:space="preserve"> </w:t>
      </w:r>
      <w:r w:rsidR="007C4052" w:rsidRPr="00DD4C1D">
        <w:t>bewahren,</w:t>
      </w:r>
      <w:r>
        <w:t xml:space="preserve"> </w:t>
      </w:r>
      <w:r w:rsidR="007C4052" w:rsidRPr="00DD4C1D">
        <w:t>der</w:t>
      </w:r>
      <w:r>
        <w:t xml:space="preserve"> </w:t>
      </w:r>
      <w:r w:rsidR="007C4052" w:rsidRPr="00DD4C1D">
        <w:t>sich</w:t>
      </w:r>
      <w:r>
        <w:t xml:space="preserve"> </w:t>
      </w:r>
      <w:r w:rsidR="007C4052" w:rsidRPr="00DD4C1D">
        <w:t>auf</w:t>
      </w:r>
      <w:r>
        <w:t xml:space="preserve"> </w:t>
      </w:r>
      <w:r w:rsidR="007C4052" w:rsidRPr="00DD4C1D">
        <w:t>ihn</w:t>
      </w:r>
      <w:r>
        <w:t xml:space="preserve"> </w:t>
      </w:r>
      <w:r w:rsidR="007C4052" w:rsidRPr="00DD4C1D">
        <w:t>verlässt,</w:t>
      </w:r>
      <w:r>
        <w:t xml:space="preserve"> </w:t>
      </w:r>
      <w:r w:rsidR="007C4052" w:rsidRPr="00DD4C1D">
        <w:t>sich</w:t>
      </w:r>
      <w:r>
        <w:t xml:space="preserve"> </w:t>
      </w:r>
      <w:r w:rsidR="007C4052" w:rsidRPr="00DD4C1D">
        <w:t>bei</w:t>
      </w:r>
      <w:r>
        <w:t xml:space="preserve"> </w:t>
      </w:r>
      <w:r w:rsidR="007C4052" w:rsidRPr="00DD4C1D">
        <w:t>ihm</w:t>
      </w:r>
      <w:r>
        <w:t xml:space="preserve"> </w:t>
      </w:r>
      <w:r w:rsidR="007C4052" w:rsidRPr="00DD4C1D">
        <w:t>birgt:</w:t>
      </w:r>
      <w:r>
        <w:t xml:space="preserve"> </w:t>
      </w:r>
    </w:p>
    <w:p w14:paraId="618573B4" w14:textId="50FD7C35" w:rsidR="007C4052" w:rsidRPr="00DD4C1D" w:rsidRDefault="001478F8" w:rsidP="0011629F">
      <w:r>
        <w:t xml:space="preserve">    2. Petrus </w:t>
      </w:r>
      <w:r w:rsidR="007C4052" w:rsidRPr="00DD4C1D">
        <w:t>2</w:t>
      </w:r>
      <w:r>
        <w:t xml:space="preserve">, 9 </w:t>
      </w:r>
      <w:r w:rsidR="007C4052" w:rsidRPr="00DD4C1D">
        <w:t>(„</w:t>
      </w:r>
      <w:r w:rsidR="007C4052" w:rsidRPr="00DD4C1D">
        <w:rPr>
          <w:b/>
          <w:bCs/>
        </w:rPr>
        <w:t>so</w:t>
      </w:r>
      <w:r>
        <w:rPr>
          <w:b/>
          <w:bCs/>
        </w:rPr>
        <w:t xml:space="preserve"> </w:t>
      </w:r>
      <w:r w:rsidR="007C4052" w:rsidRPr="00DD4C1D">
        <w:rPr>
          <w:b/>
          <w:bCs/>
        </w:rPr>
        <w:t>weiß</w:t>
      </w:r>
      <w:r>
        <w:rPr>
          <w:b/>
          <w:bCs/>
        </w:rPr>
        <w:t xml:space="preserve"> </w:t>
      </w:r>
      <w:r w:rsidR="007C4052" w:rsidRPr="00DD4C1D">
        <w:rPr>
          <w:b/>
          <w:bCs/>
        </w:rPr>
        <w:t>der</w:t>
      </w:r>
      <w:r>
        <w:rPr>
          <w:b/>
          <w:bCs/>
        </w:rPr>
        <w:t xml:space="preserve"> </w:t>
      </w:r>
      <w:r w:rsidR="007C4052" w:rsidRPr="00DD4C1D">
        <w:rPr>
          <w:b/>
          <w:bCs/>
        </w:rPr>
        <w:t>Herr</w:t>
      </w:r>
      <w:r>
        <w:rPr>
          <w:b/>
          <w:bCs/>
        </w:rPr>
        <w:t xml:space="preserve"> </w:t>
      </w:r>
      <w:r w:rsidR="007C4052" w:rsidRPr="00DD4C1D">
        <w:rPr>
          <w:b/>
          <w:bCs/>
        </w:rPr>
        <w:t>Ehrfürchtige</w:t>
      </w:r>
      <w:r>
        <w:rPr>
          <w:b/>
          <w:bCs/>
        </w:rPr>
        <w:t xml:space="preserve"> </w:t>
      </w:r>
      <w:r w:rsidR="007C4052" w:rsidRPr="00DD4C1D">
        <w:rPr>
          <w:bCs/>
        </w:rPr>
        <w:t>(</w:t>
      </w:r>
      <w:r w:rsidR="007C4052" w:rsidRPr="00DD4C1D">
        <w:rPr>
          <w:b/>
          <w:bCs/>
        </w:rPr>
        <w:t>!</w:t>
      </w:r>
      <w:r w:rsidR="007C4052" w:rsidRPr="00DD4C1D">
        <w:rPr>
          <w:bCs/>
        </w:rPr>
        <w:t>)</w:t>
      </w:r>
      <w:r>
        <w:rPr>
          <w:b/>
          <w:bCs/>
        </w:rPr>
        <w:t xml:space="preserve"> </w:t>
      </w:r>
      <w:r w:rsidR="007C4052" w:rsidRPr="00DD4C1D">
        <w:rPr>
          <w:b/>
          <w:bCs/>
        </w:rPr>
        <w:t>aus</w:t>
      </w:r>
      <w:r>
        <w:rPr>
          <w:b/>
          <w:bCs/>
        </w:rPr>
        <w:t xml:space="preserve"> </w:t>
      </w:r>
      <w:r w:rsidR="007C4052" w:rsidRPr="00DD4C1D">
        <w:rPr>
          <w:b/>
          <w:bCs/>
        </w:rPr>
        <w:t>der</w:t>
      </w:r>
      <w:r>
        <w:rPr>
          <w:b/>
          <w:bCs/>
        </w:rPr>
        <w:t xml:space="preserve"> </w:t>
      </w:r>
      <w:r w:rsidR="007C4052" w:rsidRPr="00DD4C1D">
        <w:rPr>
          <w:b/>
          <w:bCs/>
        </w:rPr>
        <w:t>Prüfung</w:t>
      </w:r>
      <w:r>
        <w:rPr>
          <w:b/>
          <w:bCs/>
        </w:rPr>
        <w:t xml:space="preserve"> </w:t>
      </w:r>
      <w:r w:rsidR="007C4052" w:rsidRPr="00DD4C1D">
        <w:rPr>
          <w:b/>
          <w:bCs/>
        </w:rPr>
        <w:t>zu</w:t>
      </w:r>
      <w:r>
        <w:rPr>
          <w:b/>
          <w:bCs/>
        </w:rPr>
        <w:t xml:space="preserve"> </w:t>
      </w:r>
      <w:r w:rsidR="007C4052" w:rsidRPr="00DD4C1D">
        <w:rPr>
          <w:b/>
          <w:bCs/>
        </w:rPr>
        <w:t>befreien.</w:t>
      </w:r>
      <w:r w:rsidR="007C4052" w:rsidRPr="00DD4C1D">
        <w:rPr>
          <w:bCs/>
        </w:rPr>
        <w:t>“)</w:t>
      </w:r>
      <w:r>
        <w:t xml:space="preserve"> </w:t>
      </w:r>
    </w:p>
    <w:p w14:paraId="17DFE75D" w14:textId="48BF7292" w:rsidR="007C4052" w:rsidRPr="00DD4C1D" w:rsidRDefault="001478F8" w:rsidP="0011629F">
      <w:r>
        <w:t xml:space="preserve">    </w:t>
      </w:r>
      <w:r w:rsidR="007C4052" w:rsidRPr="00DD4C1D">
        <w:t>Manche</w:t>
      </w:r>
      <w:r>
        <w:t xml:space="preserve"> </w:t>
      </w:r>
      <w:r w:rsidR="007C4052" w:rsidRPr="00DD4C1D">
        <w:t>argumentieren,</w:t>
      </w:r>
      <w:r>
        <w:t xml:space="preserve"> 1. Timotheus </w:t>
      </w:r>
      <w:r w:rsidR="007C4052" w:rsidRPr="00DD4C1D">
        <w:t>4</w:t>
      </w:r>
      <w:r>
        <w:t>, 1</w:t>
      </w:r>
      <w:r w:rsidR="007C4052" w:rsidRPr="00DD4C1D">
        <w:t>6</w:t>
      </w:r>
      <w:r>
        <w:t xml:space="preserve"> </w:t>
      </w:r>
      <w:r w:rsidR="007C4052" w:rsidRPr="00DD4C1D">
        <w:t>beziehe</w:t>
      </w:r>
      <w:r>
        <w:t xml:space="preserve"> </w:t>
      </w:r>
      <w:r w:rsidR="007C4052" w:rsidRPr="00DD4C1D">
        <w:t>sich</w:t>
      </w:r>
      <w:r>
        <w:t xml:space="preserve"> </w:t>
      </w:r>
      <w:r w:rsidR="007C4052" w:rsidRPr="00DD4C1D">
        <w:t>nicht</w:t>
      </w:r>
      <w:r>
        <w:t xml:space="preserve"> </w:t>
      </w:r>
      <w:r w:rsidR="007C4052" w:rsidRPr="00DD4C1D">
        <w:t>auf</w:t>
      </w:r>
      <w:r>
        <w:t xml:space="preserve"> </w:t>
      </w:r>
      <w:r w:rsidR="007C4052" w:rsidRPr="00DD4C1D">
        <w:t>das</w:t>
      </w:r>
      <w:r>
        <w:t xml:space="preserve"> </w:t>
      </w:r>
      <w:r w:rsidR="007C4052" w:rsidRPr="00DD4C1D">
        <w:t>ewige</w:t>
      </w:r>
      <w:r>
        <w:t xml:space="preserve"> </w:t>
      </w:r>
      <w:r w:rsidR="007C4052" w:rsidRPr="00DD4C1D">
        <w:t>Heil,</w:t>
      </w:r>
      <w:r>
        <w:t xml:space="preserve"> </w:t>
      </w:r>
      <w:r w:rsidR="007C4052" w:rsidRPr="00DD4C1D">
        <w:t>sondern</w:t>
      </w:r>
      <w:r>
        <w:t xml:space="preserve"> </w:t>
      </w:r>
      <w:r w:rsidR="007C4052" w:rsidRPr="00DD4C1D">
        <w:t>auf</w:t>
      </w:r>
      <w:r>
        <w:t xml:space="preserve"> </w:t>
      </w:r>
      <w:r w:rsidR="007C4052" w:rsidRPr="00DD4C1D">
        <w:t>gegenwärtige</w:t>
      </w:r>
      <w:r>
        <w:t xml:space="preserve"> </w:t>
      </w:r>
      <w:r w:rsidR="007C4052" w:rsidRPr="00DD4C1D">
        <w:t>Versuchung.</w:t>
      </w:r>
      <w:r>
        <w:t xml:space="preserve"> </w:t>
      </w:r>
      <w:r w:rsidR="007C4052" w:rsidRPr="00DD4C1D">
        <w:t>Das</w:t>
      </w:r>
      <w:r>
        <w:t xml:space="preserve"> </w:t>
      </w:r>
      <w:r w:rsidR="007C4052" w:rsidRPr="00DD4C1D">
        <w:t>entspricht</w:t>
      </w:r>
      <w:r>
        <w:t xml:space="preserve"> </w:t>
      </w:r>
      <w:r w:rsidR="007C4052" w:rsidRPr="00DD4C1D">
        <w:t>nicht</w:t>
      </w:r>
      <w:r>
        <w:t xml:space="preserve"> </w:t>
      </w:r>
      <w:r w:rsidR="007C4052" w:rsidRPr="00DD4C1D">
        <w:t>dem</w:t>
      </w:r>
      <w:r>
        <w:t xml:space="preserve"> </w:t>
      </w:r>
      <w:r w:rsidR="007C4052" w:rsidRPr="00DD4C1D">
        <w:t>Kontext.</w:t>
      </w:r>
      <w:r>
        <w:t xml:space="preserve"> </w:t>
      </w:r>
      <w:r w:rsidR="00485808" w:rsidRPr="00DD4C1D">
        <w:t>Vgl.</w:t>
      </w:r>
      <w:r>
        <w:t xml:space="preserve"> </w:t>
      </w:r>
      <w:r w:rsidR="007C4052" w:rsidRPr="00DD4C1D">
        <w:t>vor</w:t>
      </w:r>
      <w:r>
        <w:t xml:space="preserve"> </w:t>
      </w:r>
      <w:r w:rsidR="007C4052" w:rsidRPr="00DD4C1D">
        <w:t>allem</w:t>
      </w:r>
      <w:r>
        <w:t xml:space="preserve"> 1. Timotheus </w:t>
      </w:r>
      <w:r w:rsidR="007C4052" w:rsidRPr="00DD4C1D">
        <w:t>6</w:t>
      </w:r>
      <w:r>
        <w:t>, 1</w:t>
      </w:r>
      <w:r w:rsidR="007C4052" w:rsidRPr="00DD4C1D">
        <w:t>2:</w:t>
      </w:r>
      <w:r>
        <w:t xml:space="preserve"> </w:t>
      </w:r>
      <w:r w:rsidR="007C4052" w:rsidRPr="00DD4C1D">
        <w:t>„</w:t>
      </w:r>
      <w:r w:rsidR="007C4052" w:rsidRPr="00DD4C1D">
        <w:rPr>
          <w:b/>
          <w:bCs/>
        </w:rPr>
        <w:t>Kämpfe</w:t>
      </w:r>
      <w:r>
        <w:rPr>
          <w:b/>
          <w:bCs/>
        </w:rPr>
        <w:t xml:space="preserve"> </w:t>
      </w:r>
      <w:r w:rsidR="007C4052" w:rsidRPr="00DD4C1D">
        <w:rPr>
          <w:b/>
          <w:bCs/>
        </w:rPr>
        <w:t>den</w:t>
      </w:r>
      <w:r>
        <w:rPr>
          <w:b/>
          <w:bCs/>
        </w:rPr>
        <w:t xml:space="preserve"> </w:t>
      </w:r>
      <w:r w:rsidR="007C4052" w:rsidRPr="00DD4C1D">
        <w:rPr>
          <w:b/>
          <w:bCs/>
        </w:rPr>
        <w:t>edlen</w:t>
      </w:r>
      <w:r>
        <w:rPr>
          <w:b/>
          <w:bCs/>
        </w:rPr>
        <w:t xml:space="preserve"> </w:t>
      </w:r>
      <w:r w:rsidR="007C4052" w:rsidRPr="00DD4C1D">
        <w:rPr>
          <w:b/>
          <w:bCs/>
        </w:rPr>
        <w:t>Kampf</w:t>
      </w:r>
      <w:r>
        <w:rPr>
          <w:b/>
          <w:bCs/>
        </w:rPr>
        <w:t xml:space="preserve"> </w:t>
      </w:r>
      <w:r w:rsidR="007C4052" w:rsidRPr="00DD4C1D">
        <w:rPr>
          <w:b/>
          <w:bCs/>
        </w:rPr>
        <w:t>des</w:t>
      </w:r>
      <w:r>
        <w:rPr>
          <w:b/>
          <w:bCs/>
        </w:rPr>
        <w:t xml:space="preserve"> </w:t>
      </w:r>
      <w:r w:rsidR="007C4052" w:rsidRPr="00DD4C1D">
        <w:rPr>
          <w:b/>
          <w:bCs/>
        </w:rPr>
        <w:t>Glaubens.</w:t>
      </w:r>
      <w:r>
        <w:rPr>
          <w:b/>
          <w:bCs/>
        </w:rPr>
        <w:t xml:space="preserve"> </w:t>
      </w:r>
      <w:r w:rsidR="007C4052" w:rsidRPr="00DD4C1D">
        <w:rPr>
          <w:b/>
          <w:bCs/>
        </w:rPr>
        <w:t>Ergreife</w:t>
      </w:r>
      <w:r>
        <w:rPr>
          <w:b/>
          <w:bCs/>
        </w:rPr>
        <w:t xml:space="preserve"> </w:t>
      </w:r>
      <w:r w:rsidR="007C4052" w:rsidRPr="00DD4C1D">
        <w:rPr>
          <w:b/>
          <w:bCs/>
        </w:rPr>
        <w:t>das</w:t>
      </w:r>
      <w:r>
        <w:rPr>
          <w:b/>
          <w:bCs/>
        </w:rPr>
        <w:t xml:space="preserve"> </w:t>
      </w:r>
      <w:r w:rsidR="007C4052" w:rsidRPr="00DD4C1D">
        <w:rPr>
          <w:b/>
          <w:bCs/>
        </w:rPr>
        <w:t>ewige</w:t>
      </w:r>
      <w:r>
        <w:rPr>
          <w:b/>
          <w:bCs/>
        </w:rPr>
        <w:t xml:space="preserve"> </w:t>
      </w:r>
      <w:r w:rsidR="007C4052" w:rsidRPr="00DD4C1D">
        <w:rPr>
          <w:b/>
          <w:bCs/>
        </w:rPr>
        <w:t>Leben,</w:t>
      </w:r>
      <w:r>
        <w:rPr>
          <w:b/>
          <w:bCs/>
        </w:rPr>
        <w:t xml:space="preserve"> </w:t>
      </w:r>
      <w:r w:rsidR="007C4052" w:rsidRPr="00DD4C1D">
        <w:rPr>
          <w:b/>
          <w:bCs/>
        </w:rPr>
        <w:t>zu</w:t>
      </w:r>
      <w:r>
        <w:rPr>
          <w:b/>
          <w:bCs/>
        </w:rPr>
        <w:t xml:space="preserve"> </w:t>
      </w:r>
      <w:r w:rsidR="007C4052" w:rsidRPr="00DD4C1D">
        <w:rPr>
          <w:b/>
          <w:bCs/>
        </w:rPr>
        <w:t>dem</w:t>
      </w:r>
      <w:r>
        <w:rPr>
          <w:b/>
          <w:bCs/>
        </w:rPr>
        <w:t xml:space="preserve"> </w:t>
      </w:r>
      <w:r w:rsidR="007C4052" w:rsidRPr="00DD4C1D">
        <w:rPr>
          <w:b/>
          <w:bCs/>
        </w:rPr>
        <w:t>du</w:t>
      </w:r>
      <w:r>
        <w:rPr>
          <w:b/>
          <w:bCs/>
        </w:rPr>
        <w:t xml:space="preserve"> </w:t>
      </w:r>
      <w:r w:rsidR="007C4052" w:rsidRPr="00DD4C1D">
        <w:rPr>
          <w:b/>
          <w:bCs/>
        </w:rPr>
        <w:t>auch</w:t>
      </w:r>
      <w:r>
        <w:rPr>
          <w:b/>
          <w:bCs/>
        </w:rPr>
        <w:t xml:space="preserve"> </w:t>
      </w:r>
      <w:r w:rsidR="007C4052" w:rsidRPr="00DD4C1D">
        <w:rPr>
          <w:b/>
          <w:bCs/>
        </w:rPr>
        <w:t>gerufen</w:t>
      </w:r>
      <w:r>
        <w:rPr>
          <w:b/>
          <w:bCs/>
        </w:rPr>
        <w:t xml:space="preserve"> </w:t>
      </w:r>
      <w:r w:rsidR="007C4052" w:rsidRPr="00DD4C1D">
        <w:rPr>
          <w:b/>
          <w:bCs/>
        </w:rPr>
        <w:t>wurdest</w:t>
      </w:r>
      <w:r w:rsidR="007C4052" w:rsidRPr="00DD4C1D">
        <w:t>”.</w:t>
      </w:r>
      <w:r>
        <w:t xml:space="preserve"> </w:t>
      </w:r>
    </w:p>
    <w:p w14:paraId="03BB95FC" w14:textId="669B0D0F" w:rsidR="007C4052" w:rsidRPr="00DD4C1D" w:rsidRDefault="001478F8" w:rsidP="0011629F">
      <w:r>
        <w:t xml:space="preserve">    </w:t>
      </w:r>
      <w:r w:rsidR="007C4052" w:rsidRPr="00DD4C1D">
        <w:t>Sich</w:t>
      </w:r>
      <w:r>
        <w:t xml:space="preserve"> </w:t>
      </w:r>
      <w:r w:rsidR="007C4052" w:rsidRPr="00DD4C1D">
        <w:t>selbst</w:t>
      </w:r>
      <w:r>
        <w:t xml:space="preserve"> </w:t>
      </w:r>
      <w:r w:rsidR="007C4052" w:rsidRPr="00DD4C1D">
        <w:t>zu</w:t>
      </w:r>
      <w:r>
        <w:t xml:space="preserve"> </w:t>
      </w:r>
      <w:r w:rsidR="007C4052" w:rsidRPr="00DD4C1D">
        <w:t>retten</w:t>
      </w:r>
      <w:r>
        <w:t xml:space="preserve"> </w:t>
      </w:r>
      <w:r w:rsidR="007C4052" w:rsidRPr="00DD4C1D">
        <w:t>und</w:t>
      </w:r>
      <w:r>
        <w:t xml:space="preserve"> </w:t>
      </w:r>
      <w:r w:rsidR="007C4052" w:rsidRPr="00DD4C1D">
        <w:t>zu</w:t>
      </w:r>
      <w:r>
        <w:t xml:space="preserve"> </w:t>
      </w:r>
      <w:r w:rsidR="007C4052" w:rsidRPr="00DD4C1D">
        <w:t>bewahren</w:t>
      </w:r>
      <w:r>
        <w:t xml:space="preserve"> </w:t>
      </w:r>
      <w:r w:rsidR="007C4052" w:rsidRPr="00DD4C1D">
        <w:t>bedeutet</w:t>
      </w:r>
      <w:r>
        <w:t xml:space="preserve"> </w:t>
      </w:r>
      <w:r w:rsidR="007C4052" w:rsidRPr="00DD4C1D">
        <w:t>hier,</w:t>
      </w:r>
      <w:r>
        <w:t xml:space="preserve"> </w:t>
      </w:r>
      <w:r w:rsidR="007C4052" w:rsidRPr="00DD4C1D">
        <w:t>den</w:t>
      </w:r>
      <w:r>
        <w:t xml:space="preserve"> </w:t>
      </w:r>
      <w:r w:rsidR="007C4052" w:rsidRPr="00DD4C1D">
        <w:t>eigenen</w:t>
      </w:r>
      <w:r>
        <w:t xml:space="preserve"> </w:t>
      </w:r>
      <w:r w:rsidR="007C4052" w:rsidRPr="00DD4C1D">
        <w:t>Beitrag</w:t>
      </w:r>
      <w:r>
        <w:t xml:space="preserve"> </w:t>
      </w:r>
      <w:r w:rsidR="007C4052" w:rsidRPr="00DD4C1D">
        <w:t>zu</w:t>
      </w:r>
      <w:r>
        <w:t xml:space="preserve"> </w:t>
      </w:r>
      <w:r w:rsidR="007C4052" w:rsidRPr="00DD4C1D">
        <w:t>geben,</w:t>
      </w:r>
      <w:r>
        <w:t xml:space="preserve"> </w:t>
      </w:r>
      <w:r w:rsidR="007C4052" w:rsidRPr="00DD4C1D">
        <w:t>den</w:t>
      </w:r>
      <w:r>
        <w:t xml:space="preserve"> </w:t>
      </w:r>
      <w:r w:rsidR="007C4052" w:rsidRPr="00DD4C1D">
        <w:t>man</w:t>
      </w:r>
      <w:r>
        <w:t xml:space="preserve"> </w:t>
      </w:r>
      <w:r w:rsidR="007C4052" w:rsidRPr="00DD4C1D">
        <w:t>zu</w:t>
      </w:r>
      <w:r>
        <w:t xml:space="preserve"> </w:t>
      </w:r>
      <w:r w:rsidR="007C4052" w:rsidRPr="00DD4C1D">
        <w:t>geben</w:t>
      </w:r>
      <w:r>
        <w:t xml:space="preserve"> </w:t>
      </w:r>
      <w:r w:rsidR="007C4052" w:rsidRPr="00DD4C1D">
        <w:t>hat,</w:t>
      </w:r>
      <w:r>
        <w:t xml:space="preserve"> </w:t>
      </w:r>
      <w:r w:rsidR="007C4052" w:rsidRPr="00DD4C1D">
        <w:t>um</w:t>
      </w:r>
      <w:r>
        <w:t xml:space="preserve"> </w:t>
      </w:r>
      <w:r w:rsidR="007C4052" w:rsidRPr="00DD4C1D">
        <w:t>bewahrt</w:t>
      </w:r>
      <w:r>
        <w:t xml:space="preserve"> </w:t>
      </w:r>
      <w:r w:rsidR="007C4052" w:rsidRPr="00DD4C1D">
        <w:t>zu</w:t>
      </w:r>
      <w:r>
        <w:t xml:space="preserve"> </w:t>
      </w:r>
      <w:r w:rsidR="007C4052" w:rsidRPr="00DD4C1D">
        <w:t>bleiben</w:t>
      </w:r>
      <w:r>
        <w:t xml:space="preserve"> </w:t>
      </w:r>
      <w:r w:rsidR="007C4052" w:rsidRPr="00DD4C1D">
        <w:t>bis</w:t>
      </w:r>
      <w:r>
        <w:t xml:space="preserve"> </w:t>
      </w:r>
      <w:r w:rsidR="007C4052" w:rsidRPr="00DD4C1D">
        <w:t>ans</w:t>
      </w:r>
      <w:r>
        <w:t xml:space="preserve"> </w:t>
      </w:r>
      <w:r w:rsidR="007C4052" w:rsidRPr="00DD4C1D">
        <w:t>Ende:</w:t>
      </w:r>
      <w:r>
        <w:t xml:space="preserve"> </w:t>
      </w:r>
      <w:r w:rsidR="007C4052" w:rsidRPr="00DD4C1D">
        <w:t>Bleiben</w:t>
      </w:r>
      <w:r>
        <w:t xml:space="preserve"> </w:t>
      </w:r>
      <w:r w:rsidR="007C4052" w:rsidRPr="00DD4C1D">
        <w:t>in</w:t>
      </w:r>
      <w:r>
        <w:t xml:space="preserve"> </w:t>
      </w:r>
      <w:r w:rsidR="007C4052" w:rsidRPr="00DD4C1D">
        <w:t>Jesus,</w:t>
      </w:r>
      <w:r>
        <w:t xml:space="preserve"> </w:t>
      </w:r>
      <w:r w:rsidR="007C4052" w:rsidRPr="00DD4C1D">
        <w:t>Bleiben</w:t>
      </w:r>
      <w:r>
        <w:t xml:space="preserve"> </w:t>
      </w:r>
      <w:r w:rsidR="007C4052" w:rsidRPr="00DD4C1D">
        <w:t>im</w:t>
      </w:r>
      <w:r>
        <w:t xml:space="preserve"> </w:t>
      </w:r>
      <w:r w:rsidR="007C4052" w:rsidRPr="00DD4C1D">
        <w:t>Glauben.</w:t>
      </w:r>
      <w:r>
        <w:t xml:space="preserve"> </w:t>
      </w:r>
      <w:r w:rsidR="007C4052" w:rsidRPr="00DD4C1D">
        <w:t>Ähnlich</w:t>
      </w:r>
      <w:r>
        <w:t xml:space="preserve"> </w:t>
      </w:r>
      <w:r w:rsidR="007C4052" w:rsidRPr="00DD4C1D">
        <w:t>verwendet</w:t>
      </w:r>
      <w:r>
        <w:t xml:space="preserve"> </w:t>
      </w:r>
      <w:r w:rsidR="007C4052" w:rsidRPr="00DD4C1D">
        <w:t>Paulus</w:t>
      </w:r>
      <w:r>
        <w:t xml:space="preserve"> </w:t>
      </w:r>
      <w:r w:rsidR="007C4052" w:rsidRPr="00DD4C1D">
        <w:t>das</w:t>
      </w:r>
      <w:r>
        <w:t xml:space="preserve"> </w:t>
      </w:r>
      <w:r w:rsidR="007C4052" w:rsidRPr="00DD4C1D">
        <w:t>Wort</w:t>
      </w:r>
      <w:r>
        <w:t xml:space="preserve"> </w:t>
      </w:r>
      <w:r w:rsidR="007C4052" w:rsidRPr="00DD4C1D">
        <w:t>„retten/bewahren”</w:t>
      </w:r>
      <w:r>
        <w:t xml:space="preserve"> </w:t>
      </w:r>
      <w:r w:rsidR="007C4052" w:rsidRPr="00DD4C1D">
        <w:t>in</w:t>
      </w:r>
      <w:r>
        <w:t xml:space="preserve"> 1. Korinther </w:t>
      </w:r>
      <w:r w:rsidR="007C4052" w:rsidRPr="00DD4C1D">
        <w:t>7</w:t>
      </w:r>
      <w:r>
        <w:t>, 1</w:t>
      </w:r>
      <w:r w:rsidR="007C4052" w:rsidRPr="00DD4C1D">
        <w:t>6</w:t>
      </w:r>
      <w:r>
        <w:t xml:space="preserve"> </w:t>
      </w:r>
      <w:r w:rsidR="007C4052" w:rsidRPr="00DD4C1D">
        <w:t>und</w:t>
      </w:r>
      <w:r>
        <w:t xml:space="preserve"> </w:t>
      </w:r>
      <w:r w:rsidR="007C4052" w:rsidRPr="00DD4C1D">
        <w:t>9</w:t>
      </w:r>
      <w:r>
        <w:t>, 2</w:t>
      </w:r>
      <w:r w:rsidR="007C4052" w:rsidRPr="00DD4C1D">
        <w:t>2</w:t>
      </w:r>
      <w:r w:rsidR="00DA2636" w:rsidRPr="00DD4C1D">
        <w:t>,</w:t>
      </w:r>
      <w:r>
        <w:t xml:space="preserve"> </w:t>
      </w:r>
      <w:r w:rsidR="007C4052" w:rsidRPr="00DD4C1D">
        <w:t>d.</w:t>
      </w:r>
      <w:r>
        <w:t xml:space="preserve"> </w:t>
      </w:r>
      <w:r w:rsidR="007C4052" w:rsidRPr="00DD4C1D">
        <w:t>h.,</w:t>
      </w:r>
      <w:r>
        <w:t xml:space="preserve"> </w:t>
      </w:r>
      <w:r w:rsidR="007C4052" w:rsidRPr="00DD4C1D">
        <w:t>im</w:t>
      </w:r>
      <w:r>
        <w:t xml:space="preserve"> </w:t>
      </w:r>
      <w:r w:rsidR="007C4052" w:rsidRPr="00DD4C1D">
        <w:t>Sinne</w:t>
      </w:r>
      <w:r>
        <w:t xml:space="preserve"> </w:t>
      </w:r>
      <w:r w:rsidR="007C4052" w:rsidRPr="00DD4C1D">
        <w:t>von:</w:t>
      </w:r>
      <w:r>
        <w:t xml:space="preserve"> </w:t>
      </w:r>
      <w:r w:rsidR="007C4052" w:rsidRPr="00DD4C1D">
        <w:t>einen</w:t>
      </w:r>
      <w:r>
        <w:t xml:space="preserve"> </w:t>
      </w:r>
      <w:r w:rsidR="007C4052" w:rsidRPr="00DD4C1D">
        <w:t>Beitrag</w:t>
      </w:r>
      <w:r>
        <w:t xml:space="preserve"> </w:t>
      </w:r>
      <w:r w:rsidR="007C4052" w:rsidRPr="00DD4C1D">
        <w:t>zu</w:t>
      </w:r>
      <w:r w:rsidR="00DA2636" w:rsidRPr="00DD4C1D">
        <w:t>r</w:t>
      </w:r>
      <w:r>
        <w:t xml:space="preserve"> </w:t>
      </w:r>
      <w:r w:rsidR="00DA2636" w:rsidRPr="00DD4C1D">
        <w:t>Rettung/Bewahrung</w:t>
      </w:r>
      <w:r>
        <w:t xml:space="preserve"> </w:t>
      </w:r>
      <w:r w:rsidR="00DA2636" w:rsidRPr="00DD4C1D">
        <w:t>leisten</w:t>
      </w:r>
      <w:r w:rsidR="007C4052" w:rsidRPr="00DD4C1D">
        <w:t>.</w:t>
      </w:r>
      <w:r>
        <w:t xml:space="preserve"> </w:t>
      </w:r>
      <w:r w:rsidR="00DA2636" w:rsidRPr="00DD4C1D">
        <w:t>Vgl.</w:t>
      </w:r>
      <w:r>
        <w:t xml:space="preserve"> Judas </w:t>
      </w:r>
      <w:r w:rsidR="00DA2636" w:rsidRPr="00DD4C1D">
        <w:t>21.</w:t>
      </w:r>
    </w:p>
    <w:p w14:paraId="4E7584B1" w14:textId="00B6B0F5" w:rsidR="00DA2636" w:rsidRPr="00DD4C1D" w:rsidRDefault="001478F8" w:rsidP="0011629F">
      <w:r>
        <w:t xml:space="preserve">    </w:t>
      </w:r>
      <w:r w:rsidR="00DA2636" w:rsidRPr="00DD4C1D">
        <w:t>Das</w:t>
      </w:r>
      <w:r>
        <w:t xml:space="preserve"> </w:t>
      </w:r>
      <w:r w:rsidR="00DA2636" w:rsidRPr="00DD4C1D">
        <w:t>hat</w:t>
      </w:r>
      <w:r>
        <w:t xml:space="preserve"> </w:t>
      </w:r>
      <w:r w:rsidR="00DA2636" w:rsidRPr="00DD4C1D">
        <w:t>nichts</w:t>
      </w:r>
      <w:r>
        <w:t xml:space="preserve"> </w:t>
      </w:r>
      <w:r w:rsidR="00DA2636" w:rsidRPr="00DD4C1D">
        <w:t>mit</w:t>
      </w:r>
      <w:r>
        <w:t xml:space="preserve"> </w:t>
      </w:r>
      <w:r w:rsidR="00DA2636" w:rsidRPr="00DD4C1D">
        <w:t>Werksgerechtigkeit</w:t>
      </w:r>
      <w:r>
        <w:t xml:space="preserve"> </w:t>
      </w:r>
      <w:r w:rsidR="00DA2636" w:rsidRPr="00DD4C1D">
        <w:t>zu</w:t>
      </w:r>
      <w:r>
        <w:t xml:space="preserve"> </w:t>
      </w:r>
      <w:r w:rsidR="00DA2636" w:rsidRPr="00DD4C1D">
        <w:t>tun.</w:t>
      </w:r>
      <w:r>
        <w:t xml:space="preserve"> </w:t>
      </w:r>
    </w:p>
    <w:p w14:paraId="0D705139" w14:textId="77777777" w:rsidR="00DA2636" w:rsidRPr="00DD4C1D" w:rsidRDefault="00DA2636" w:rsidP="0011629F"/>
    <w:p w14:paraId="28E89FCC" w14:textId="6D577C3C" w:rsidR="00DA2636" w:rsidRPr="00DD4C1D" w:rsidRDefault="001478F8" w:rsidP="0011629F">
      <w:pPr>
        <w:pStyle w:val="berschrift3"/>
      </w:pPr>
      <w:r>
        <w:t xml:space="preserve">Judas </w:t>
      </w:r>
      <w:r w:rsidR="00DA2636" w:rsidRPr="00DD4C1D">
        <w:t>21-23</w:t>
      </w:r>
      <w:r w:rsidR="001C5271" w:rsidRPr="00DD4C1D">
        <w:t>:</w:t>
      </w:r>
      <w:r>
        <w:t xml:space="preserve"> </w:t>
      </w:r>
      <w:r w:rsidR="00F63CAC">
        <w:rPr>
          <w:bCs/>
        </w:rPr>
        <w:t>B</w:t>
      </w:r>
      <w:r w:rsidR="001C5271" w:rsidRPr="00DD4C1D">
        <w:rPr>
          <w:bCs/>
        </w:rPr>
        <w:t>ewahrt</w:t>
      </w:r>
      <w:r>
        <w:rPr>
          <w:bCs/>
        </w:rPr>
        <w:t xml:space="preserve"> </w:t>
      </w:r>
      <w:r w:rsidR="001C5271" w:rsidRPr="00DD4C1D">
        <w:rPr>
          <w:bCs/>
        </w:rPr>
        <w:t>euch</w:t>
      </w:r>
      <w:r>
        <w:rPr>
          <w:bCs/>
        </w:rPr>
        <w:t xml:space="preserve"> </w:t>
      </w:r>
      <w:r w:rsidR="001C5271" w:rsidRPr="00DD4C1D">
        <w:rPr>
          <w:bCs/>
        </w:rPr>
        <w:t>selbst</w:t>
      </w:r>
    </w:p>
    <w:p w14:paraId="7F470F66" w14:textId="19569EEE" w:rsidR="00DA2636" w:rsidRPr="00DD4C1D" w:rsidRDefault="001478F8" w:rsidP="0011629F">
      <w:r>
        <w:t xml:space="preserve">    </w:t>
      </w:r>
      <w:r w:rsidR="00DA2636" w:rsidRPr="00DD4C1D">
        <w:t>„</w:t>
      </w:r>
      <w:r w:rsidR="00DA2636" w:rsidRPr="00DD4C1D">
        <w:rPr>
          <w:b/>
          <w:bCs/>
        </w:rPr>
        <w:t>bewahrt</w:t>
      </w:r>
      <w:r>
        <w:rPr>
          <w:b/>
          <w:bCs/>
        </w:rPr>
        <w:t xml:space="preserve"> </w:t>
      </w:r>
      <w:r w:rsidR="00DA2636" w:rsidRPr="00DD4C1D">
        <w:rPr>
          <w:b/>
          <w:bCs/>
        </w:rPr>
        <w:t>euch</w:t>
      </w:r>
      <w:r>
        <w:rPr>
          <w:b/>
          <w:bCs/>
        </w:rPr>
        <w:t xml:space="preserve"> </w:t>
      </w:r>
      <w:r w:rsidR="00DA2636" w:rsidRPr="00DD4C1D">
        <w:rPr>
          <w:b/>
          <w:bCs/>
        </w:rPr>
        <w:t>selbst</w:t>
      </w:r>
      <w:r>
        <w:rPr>
          <w:b/>
          <w:bCs/>
        </w:rPr>
        <w:t xml:space="preserve"> </w:t>
      </w:r>
      <w:r w:rsidR="00DA2636" w:rsidRPr="00DD4C1D">
        <w:rPr>
          <w:b/>
          <w:bCs/>
        </w:rPr>
        <w:t>in</w:t>
      </w:r>
      <w:r>
        <w:rPr>
          <w:b/>
          <w:bCs/>
        </w:rPr>
        <w:t xml:space="preserve"> </w:t>
      </w:r>
      <w:r w:rsidR="00DA2636" w:rsidRPr="00DD4C1D">
        <w:rPr>
          <w:b/>
          <w:bCs/>
        </w:rPr>
        <w:t>der</w:t>
      </w:r>
      <w:r>
        <w:rPr>
          <w:b/>
          <w:bCs/>
        </w:rPr>
        <w:t xml:space="preserve"> </w:t>
      </w:r>
      <w:r w:rsidR="00DA2636" w:rsidRPr="00DD4C1D">
        <w:rPr>
          <w:b/>
          <w:bCs/>
        </w:rPr>
        <w:t>Liebe</w:t>
      </w:r>
      <w:r>
        <w:rPr>
          <w:b/>
          <w:bCs/>
        </w:rPr>
        <w:t xml:space="preserve"> </w:t>
      </w:r>
      <w:r w:rsidR="00DA2636" w:rsidRPr="00DD4C1D">
        <w:rPr>
          <w:b/>
          <w:bCs/>
        </w:rPr>
        <w:t>Gottes</w:t>
      </w:r>
      <w:r>
        <w:rPr>
          <w:b/>
          <w:bCs/>
        </w:rPr>
        <w:t xml:space="preserve"> </w:t>
      </w:r>
      <w:r w:rsidR="00DA2636" w:rsidRPr="00DD4C1D">
        <w:rPr>
          <w:b/>
          <w:bCs/>
        </w:rPr>
        <w:t>und</w:t>
      </w:r>
      <w:r>
        <w:rPr>
          <w:b/>
          <w:bCs/>
        </w:rPr>
        <w:t xml:space="preserve"> </w:t>
      </w:r>
      <w:r w:rsidR="00DA2636" w:rsidRPr="00DD4C1D">
        <w:rPr>
          <w:b/>
          <w:bCs/>
        </w:rPr>
        <w:t>wartet</w:t>
      </w:r>
      <w:r>
        <w:rPr>
          <w:b/>
          <w:bCs/>
        </w:rPr>
        <w:t xml:space="preserve"> </w:t>
      </w:r>
      <w:r w:rsidR="00DA2636" w:rsidRPr="00DD4C1D">
        <w:rPr>
          <w:b/>
          <w:bCs/>
        </w:rPr>
        <w:t>auf</w:t>
      </w:r>
      <w:r>
        <w:rPr>
          <w:b/>
          <w:bCs/>
        </w:rPr>
        <w:t xml:space="preserve"> </w:t>
      </w:r>
      <w:r w:rsidR="00DA2636" w:rsidRPr="00DD4C1D">
        <w:rPr>
          <w:b/>
          <w:bCs/>
        </w:rPr>
        <w:t>die</w:t>
      </w:r>
      <w:r>
        <w:rPr>
          <w:b/>
          <w:bCs/>
        </w:rPr>
        <w:t xml:space="preserve"> </w:t>
      </w:r>
      <w:r w:rsidR="00DA2636" w:rsidRPr="00DD4C1D">
        <w:rPr>
          <w:b/>
          <w:bCs/>
        </w:rPr>
        <w:t>Barmherzigkeit</w:t>
      </w:r>
      <w:r>
        <w:rPr>
          <w:b/>
          <w:bCs/>
        </w:rPr>
        <w:t xml:space="preserve"> </w:t>
      </w:r>
      <w:r w:rsidR="00DA2636" w:rsidRPr="00DD4C1D">
        <w:rPr>
          <w:b/>
          <w:bCs/>
        </w:rPr>
        <w:t>unseres</w:t>
      </w:r>
      <w:r>
        <w:rPr>
          <w:b/>
          <w:bCs/>
        </w:rPr>
        <w:t xml:space="preserve"> </w:t>
      </w:r>
      <w:r w:rsidR="00DA2636" w:rsidRPr="00DD4C1D">
        <w:rPr>
          <w:b/>
          <w:bCs/>
        </w:rPr>
        <w:t>Herrn</w:t>
      </w:r>
      <w:r>
        <w:rPr>
          <w:b/>
          <w:bCs/>
        </w:rPr>
        <w:t xml:space="preserve"> </w:t>
      </w:r>
      <w:r w:rsidR="00DA2636" w:rsidRPr="00DD4C1D">
        <w:rPr>
          <w:b/>
          <w:bCs/>
        </w:rPr>
        <w:t>Jesus</w:t>
      </w:r>
      <w:r>
        <w:rPr>
          <w:b/>
          <w:bCs/>
        </w:rPr>
        <w:t xml:space="preserve"> </w:t>
      </w:r>
      <w:r w:rsidR="00DA2636" w:rsidRPr="00DD4C1D">
        <w:rPr>
          <w:b/>
          <w:bCs/>
        </w:rPr>
        <w:t>Christus</w:t>
      </w:r>
      <w:r>
        <w:rPr>
          <w:b/>
          <w:bCs/>
        </w:rPr>
        <w:t xml:space="preserve"> </w:t>
      </w:r>
      <w:r w:rsidR="00DA2636" w:rsidRPr="00DD4C1D">
        <w:rPr>
          <w:b/>
          <w:bCs/>
        </w:rPr>
        <w:t>zum</w:t>
      </w:r>
      <w:r>
        <w:rPr>
          <w:b/>
          <w:bCs/>
        </w:rPr>
        <w:t xml:space="preserve"> </w:t>
      </w:r>
      <w:r w:rsidR="00DA2636" w:rsidRPr="00DD4C1D">
        <w:rPr>
          <w:b/>
          <w:bCs/>
        </w:rPr>
        <w:t>ewigen</w:t>
      </w:r>
      <w:r>
        <w:rPr>
          <w:b/>
          <w:bCs/>
        </w:rPr>
        <w:t xml:space="preserve"> </w:t>
      </w:r>
      <w:r w:rsidR="00DA2636" w:rsidRPr="00DD4C1D">
        <w:rPr>
          <w:b/>
          <w:bCs/>
        </w:rPr>
        <w:t>Leben.</w:t>
      </w:r>
      <w:r>
        <w:rPr>
          <w:b/>
          <w:bCs/>
        </w:rPr>
        <w:t xml:space="preserve"> </w:t>
      </w:r>
      <w:r w:rsidR="00DA2636" w:rsidRPr="00DD4C1D">
        <w:rPr>
          <w:b/>
          <w:bCs/>
        </w:rPr>
        <w:t>Und</w:t>
      </w:r>
      <w:r>
        <w:rPr>
          <w:b/>
          <w:bCs/>
        </w:rPr>
        <w:t xml:space="preserve"> </w:t>
      </w:r>
      <w:r w:rsidR="00DA2636" w:rsidRPr="00DD4C1D">
        <w:rPr>
          <w:b/>
          <w:bCs/>
        </w:rPr>
        <w:t>etlicher</w:t>
      </w:r>
      <w:r>
        <w:rPr>
          <w:b/>
          <w:bCs/>
        </w:rPr>
        <w:t xml:space="preserve"> </w:t>
      </w:r>
      <w:r w:rsidR="00DA2636" w:rsidRPr="00DD4C1D">
        <w:rPr>
          <w:b/>
          <w:bCs/>
        </w:rPr>
        <w:t>erbarmt</w:t>
      </w:r>
      <w:r>
        <w:rPr>
          <w:b/>
          <w:bCs/>
        </w:rPr>
        <w:t xml:space="preserve"> </w:t>
      </w:r>
      <w:r w:rsidR="00DA2636" w:rsidRPr="00DD4C1D">
        <w:rPr>
          <w:b/>
          <w:bCs/>
        </w:rPr>
        <w:t>euch</w:t>
      </w:r>
      <w:r>
        <w:rPr>
          <w:b/>
          <w:bCs/>
        </w:rPr>
        <w:t xml:space="preserve"> </w:t>
      </w:r>
      <w:r w:rsidR="00DA2636" w:rsidRPr="00DD4C1D">
        <w:rPr>
          <w:b/>
          <w:bCs/>
        </w:rPr>
        <w:t>–</w:t>
      </w:r>
      <w:r>
        <w:rPr>
          <w:b/>
          <w:bCs/>
        </w:rPr>
        <w:t xml:space="preserve"> </w:t>
      </w:r>
      <w:r w:rsidR="00DA2636" w:rsidRPr="00DD4C1D">
        <w:rPr>
          <w:b/>
          <w:bCs/>
        </w:rPr>
        <w:t>macht</w:t>
      </w:r>
      <w:r>
        <w:rPr>
          <w:b/>
          <w:bCs/>
        </w:rPr>
        <w:t xml:space="preserve"> </w:t>
      </w:r>
      <w:r w:rsidR="00DA2636" w:rsidRPr="00DD4C1D">
        <w:rPr>
          <w:b/>
          <w:bCs/>
        </w:rPr>
        <w:t>einen</w:t>
      </w:r>
      <w:r>
        <w:rPr>
          <w:b/>
          <w:bCs/>
        </w:rPr>
        <w:t xml:space="preserve"> </w:t>
      </w:r>
      <w:r w:rsidR="00DA2636" w:rsidRPr="00DD4C1D">
        <w:rPr>
          <w:b/>
          <w:bCs/>
        </w:rPr>
        <w:t>Unterschied</w:t>
      </w:r>
      <w:r>
        <w:rPr>
          <w:b/>
          <w:bCs/>
        </w:rPr>
        <w:t xml:space="preserve"> </w:t>
      </w:r>
      <w:r w:rsidR="00DA2636" w:rsidRPr="00DD4C1D">
        <w:rPr>
          <w:b/>
          <w:bCs/>
        </w:rPr>
        <w:t>–,</w:t>
      </w:r>
      <w:r>
        <w:rPr>
          <w:b/>
          <w:bCs/>
        </w:rPr>
        <w:t xml:space="preserve"> </w:t>
      </w:r>
      <w:r w:rsidR="00DA2636" w:rsidRPr="00DD4C1D">
        <w:rPr>
          <w:b/>
          <w:bCs/>
        </w:rPr>
        <w:t>etliche</w:t>
      </w:r>
      <w:r>
        <w:rPr>
          <w:b/>
          <w:bCs/>
        </w:rPr>
        <w:t xml:space="preserve"> </w:t>
      </w:r>
      <w:r w:rsidR="00DA2636" w:rsidRPr="00DD4C1D">
        <w:rPr>
          <w:b/>
          <w:bCs/>
        </w:rPr>
        <w:t>rettet</w:t>
      </w:r>
      <w:r>
        <w:rPr>
          <w:b/>
          <w:bCs/>
        </w:rPr>
        <w:t xml:space="preserve"> </w:t>
      </w:r>
      <w:r w:rsidR="00DA2636" w:rsidRPr="00DD4C1D">
        <w:rPr>
          <w:b/>
          <w:bCs/>
        </w:rPr>
        <w:t>in</w:t>
      </w:r>
      <w:r>
        <w:rPr>
          <w:b/>
          <w:bCs/>
        </w:rPr>
        <w:t xml:space="preserve"> </w:t>
      </w:r>
      <w:r w:rsidR="00DA2636" w:rsidRPr="00DD4C1D">
        <w:rPr>
          <w:b/>
          <w:bCs/>
        </w:rPr>
        <w:t>Furcht:</w:t>
      </w:r>
      <w:r>
        <w:rPr>
          <w:b/>
          <w:bCs/>
        </w:rPr>
        <w:t xml:space="preserve"> </w:t>
      </w:r>
      <w:r w:rsidR="00DA2636" w:rsidRPr="00DD4C1D">
        <w:rPr>
          <w:b/>
          <w:bCs/>
        </w:rPr>
        <w:t>Reißt</w:t>
      </w:r>
      <w:r>
        <w:rPr>
          <w:b/>
          <w:bCs/>
        </w:rPr>
        <w:t xml:space="preserve"> </w:t>
      </w:r>
      <w:r w:rsidR="00DA2636" w:rsidRPr="00DD4C1D">
        <w:rPr>
          <w:b/>
          <w:bCs/>
        </w:rPr>
        <w:t>sie</w:t>
      </w:r>
      <w:r>
        <w:rPr>
          <w:b/>
          <w:bCs/>
        </w:rPr>
        <w:t xml:space="preserve"> </w:t>
      </w:r>
      <w:r w:rsidR="00DA2636" w:rsidRPr="00DD4C1D">
        <w:rPr>
          <w:b/>
          <w:bCs/>
        </w:rPr>
        <w:t>aus</w:t>
      </w:r>
      <w:r>
        <w:rPr>
          <w:b/>
          <w:bCs/>
        </w:rPr>
        <w:t xml:space="preserve"> </w:t>
      </w:r>
      <w:r w:rsidR="00DA2636" w:rsidRPr="00DD4C1D">
        <w:rPr>
          <w:b/>
          <w:bCs/>
        </w:rPr>
        <w:t>dem</w:t>
      </w:r>
      <w:r>
        <w:rPr>
          <w:b/>
          <w:bCs/>
        </w:rPr>
        <w:t xml:space="preserve"> </w:t>
      </w:r>
      <w:r w:rsidR="00DA2636" w:rsidRPr="00DD4C1D">
        <w:rPr>
          <w:b/>
          <w:bCs/>
        </w:rPr>
        <w:t>Feuer!</w:t>
      </w:r>
      <w:r>
        <w:rPr>
          <w:b/>
          <w:bCs/>
        </w:rPr>
        <w:t xml:space="preserve"> </w:t>
      </w:r>
      <w:r w:rsidR="00DA2636" w:rsidRPr="00DD4C1D">
        <w:rPr>
          <w:b/>
          <w:bCs/>
        </w:rPr>
        <w:t>Dabei</w:t>
      </w:r>
      <w:r>
        <w:rPr>
          <w:b/>
          <w:bCs/>
        </w:rPr>
        <w:t xml:space="preserve"> </w:t>
      </w:r>
      <w:r w:rsidR="00DA2636" w:rsidRPr="00DD4C1D">
        <w:rPr>
          <w:b/>
          <w:bCs/>
        </w:rPr>
        <w:t>hasst</w:t>
      </w:r>
      <w:r>
        <w:rPr>
          <w:b/>
          <w:bCs/>
        </w:rPr>
        <w:t xml:space="preserve"> </w:t>
      </w:r>
      <w:r w:rsidR="00DA2636" w:rsidRPr="00DD4C1D">
        <w:rPr>
          <w:b/>
          <w:bCs/>
        </w:rPr>
        <w:t>selbst</w:t>
      </w:r>
      <w:r>
        <w:rPr>
          <w:b/>
          <w:bCs/>
        </w:rPr>
        <w:t xml:space="preserve"> </w:t>
      </w:r>
      <w:r w:rsidR="00DA2636" w:rsidRPr="00DD4C1D">
        <w:rPr>
          <w:b/>
          <w:bCs/>
        </w:rPr>
        <w:t>das</w:t>
      </w:r>
      <w:r>
        <w:rPr>
          <w:b/>
          <w:bCs/>
        </w:rPr>
        <w:t xml:space="preserve"> </w:t>
      </w:r>
      <w:r w:rsidR="00DA2636" w:rsidRPr="00DD4C1D">
        <w:rPr>
          <w:b/>
          <w:bCs/>
        </w:rPr>
        <w:t>vom</w:t>
      </w:r>
      <w:r>
        <w:rPr>
          <w:b/>
          <w:bCs/>
        </w:rPr>
        <w:t xml:space="preserve"> </w:t>
      </w:r>
      <w:r w:rsidR="00DA2636" w:rsidRPr="00DD4C1D">
        <w:rPr>
          <w:b/>
          <w:bCs/>
        </w:rPr>
        <w:t>Fleisch</w:t>
      </w:r>
      <w:r>
        <w:rPr>
          <w:b/>
          <w:bCs/>
        </w:rPr>
        <w:t xml:space="preserve"> </w:t>
      </w:r>
      <w:r w:rsidR="00DA2636" w:rsidRPr="00DD4C1D">
        <w:rPr>
          <w:b/>
          <w:bCs/>
        </w:rPr>
        <w:t>befleckte</w:t>
      </w:r>
      <w:r>
        <w:rPr>
          <w:b/>
          <w:bCs/>
        </w:rPr>
        <w:t xml:space="preserve"> </w:t>
      </w:r>
      <w:r w:rsidR="00DA2636" w:rsidRPr="00DD4C1D">
        <w:rPr>
          <w:b/>
          <w:bCs/>
        </w:rPr>
        <w:t>Kleidungsstück</w:t>
      </w:r>
      <w:r w:rsidR="00DA2636" w:rsidRPr="00DD4C1D">
        <w:t>.”</w:t>
      </w:r>
      <w:r w:rsidR="00DA2636" w:rsidRPr="00DD4C1D">
        <w:tab/>
      </w:r>
    </w:p>
    <w:p w14:paraId="6426C865" w14:textId="7855BD8A" w:rsidR="00DA2636" w:rsidRPr="00DD4C1D" w:rsidRDefault="001478F8" w:rsidP="0011629F">
      <w:r>
        <w:t xml:space="preserve">    </w:t>
      </w:r>
      <w:r w:rsidR="00DA2636" w:rsidRPr="00DD4C1D">
        <w:t>Das</w:t>
      </w:r>
      <w:r>
        <w:t xml:space="preserve"> </w:t>
      </w:r>
      <w:r w:rsidR="00DA2636" w:rsidRPr="00DD4C1D">
        <w:t>„ewige</w:t>
      </w:r>
      <w:r>
        <w:t xml:space="preserve"> </w:t>
      </w:r>
      <w:r w:rsidR="00DA2636" w:rsidRPr="00DD4C1D">
        <w:t>Leben“</w:t>
      </w:r>
      <w:r>
        <w:t xml:space="preserve"> </w:t>
      </w:r>
      <w:r w:rsidR="00DA2636" w:rsidRPr="00DD4C1D">
        <w:t>ist</w:t>
      </w:r>
      <w:r>
        <w:t xml:space="preserve"> </w:t>
      </w:r>
      <w:r w:rsidR="00DA2636" w:rsidRPr="00DD4C1D">
        <w:t>hier</w:t>
      </w:r>
      <w:r>
        <w:t xml:space="preserve"> </w:t>
      </w:r>
      <w:r w:rsidR="00DA2636" w:rsidRPr="00DD4C1D">
        <w:t>das</w:t>
      </w:r>
      <w:r>
        <w:t xml:space="preserve"> </w:t>
      </w:r>
      <w:r w:rsidR="00DA2636" w:rsidRPr="00DD4C1D">
        <w:t>zukünftige.</w:t>
      </w:r>
      <w:r>
        <w:t xml:space="preserve"> </w:t>
      </w:r>
    </w:p>
    <w:p w14:paraId="3EE2ACC6" w14:textId="2371B911" w:rsidR="00DA2636" w:rsidRPr="00DD4C1D" w:rsidRDefault="001478F8" w:rsidP="0011629F">
      <w:r>
        <w:t xml:space="preserve">    </w:t>
      </w:r>
      <w:r w:rsidR="00DA0737" w:rsidRPr="00DD4C1D">
        <w:t>„</w:t>
      </w:r>
      <w:r w:rsidR="00DA2636" w:rsidRPr="00DD4C1D">
        <w:t>Bewahren</w:t>
      </w:r>
      <w:r w:rsidR="00DA0737" w:rsidRPr="00DD4C1D">
        <w:t>“</w:t>
      </w:r>
      <w:r>
        <w:t xml:space="preserve"> </w:t>
      </w:r>
      <w:r w:rsidR="00DA0737" w:rsidRPr="00DD4C1D">
        <w:t>ist</w:t>
      </w:r>
      <w:r>
        <w:t xml:space="preserve"> </w:t>
      </w:r>
      <w:r w:rsidR="00DA0737" w:rsidRPr="00DD4C1D">
        <w:t>zu</w:t>
      </w:r>
      <w:r>
        <w:t xml:space="preserve"> </w:t>
      </w:r>
      <w:r w:rsidR="00DA0737" w:rsidRPr="00DD4C1D">
        <w:t>verstehen</w:t>
      </w:r>
      <w:r>
        <w:t xml:space="preserve"> </w:t>
      </w:r>
      <w:r w:rsidR="00DA2636" w:rsidRPr="00DD4C1D">
        <w:t>im</w:t>
      </w:r>
      <w:r>
        <w:t xml:space="preserve"> </w:t>
      </w:r>
      <w:r w:rsidR="00DA2636" w:rsidRPr="00DD4C1D">
        <w:t>Sinne</w:t>
      </w:r>
      <w:r>
        <w:t xml:space="preserve"> </w:t>
      </w:r>
      <w:r w:rsidR="00DA2636" w:rsidRPr="00DD4C1D">
        <w:t>von:</w:t>
      </w:r>
      <w:r>
        <w:t xml:space="preserve"> </w:t>
      </w:r>
      <w:r w:rsidR="00DA2636" w:rsidRPr="00DD4C1D">
        <w:t>einen</w:t>
      </w:r>
      <w:r>
        <w:t xml:space="preserve"> </w:t>
      </w:r>
      <w:r w:rsidR="00DA2636" w:rsidRPr="00DD4C1D">
        <w:t>Beitrag</w:t>
      </w:r>
      <w:r>
        <w:t xml:space="preserve"> </w:t>
      </w:r>
      <w:r w:rsidR="00DA2636" w:rsidRPr="00DD4C1D">
        <w:t>zur</w:t>
      </w:r>
      <w:r>
        <w:t xml:space="preserve"> </w:t>
      </w:r>
      <w:r w:rsidR="00DA2636" w:rsidRPr="00DD4C1D">
        <w:t>Rettung/Bewahrung</w:t>
      </w:r>
      <w:r>
        <w:t xml:space="preserve"> </w:t>
      </w:r>
      <w:r w:rsidR="00DA2636" w:rsidRPr="00DD4C1D">
        <w:t>leisten</w:t>
      </w:r>
      <w:r w:rsidR="00DA0737" w:rsidRPr="00DD4C1D">
        <w:t>.</w:t>
      </w:r>
    </w:p>
    <w:p w14:paraId="190AF8DB" w14:textId="77777777" w:rsidR="00DA2636" w:rsidRPr="00DD4C1D" w:rsidRDefault="00DA2636" w:rsidP="0011629F"/>
    <w:p w14:paraId="54F9A3A1" w14:textId="009AECBF" w:rsidR="007C4052" w:rsidRPr="00DD4C1D" w:rsidRDefault="001478F8" w:rsidP="0011629F">
      <w:pPr>
        <w:pStyle w:val="berschrift3"/>
      </w:pPr>
      <w:r>
        <w:t xml:space="preserve">1. Johannes </w:t>
      </w:r>
      <w:r w:rsidR="007C4052" w:rsidRPr="00DD4C1D">
        <w:t>2</w:t>
      </w:r>
      <w:r>
        <w:t>, 2</w:t>
      </w:r>
      <w:r w:rsidR="007C4052" w:rsidRPr="00DD4C1D">
        <w:t>4</w:t>
      </w:r>
      <w:r w:rsidR="001C5271" w:rsidRPr="00DD4C1D">
        <w:t>:</w:t>
      </w:r>
      <w:r>
        <w:t xml:space="preserve"> </w:t>
      </w:r>
      <w:r w:rsidR="001C5271" w:rsidRPr="00DD4C1D">
        <w:rPr>
          <w:bCs/>
        </w:rPr>
        <w:t>Wenn</w:t>
      </w:r>
      <w:r>
        <w:rPr>
          <w:bCs/>
        </w:rPr>
        <w:t xml:space="preserve"> </w:t>
      </w:r>
      <w:r w:rsidR="001C5271" w:rsidRPr="00DD4C1D">
        <w:rPr>
          <w:bCs/>
        </w:rPr>
        <w:t>in</w:t>
      </w:r>
      <w:r>
        <w:rPr>
          <w:bCs/>
        </w:rPr>
        <w:t xml:space="preserve"> </w:t>
      </w:r>
      <w:r w:rsidR="001C5271" w:rsidRPr="00DD4C1D">
        <w:rPr>
          <w:bCs/>
        </w:rPr>
        <w:t>euch</w:t>
      </w:r>
      <w:r>
        <w:rPr>
          <w:bCs/>
        </w:rPr>
        <w:t xml:space="preserve"> </w:t>
      </w:r>
      <w:r w:rsidR="001C5271" w:rsidRPr="00DD4C1D">
        <w:rPr>
          <w:bCs/>
        </w:rPr>
        <w:t>bleibt</w:t>
      </w:r>
    </w:p>
    <w:p w14:paraId="08072890" w14:textId="3FBCB378" w:rsidR="007C4052" w:rsidRPr="00DD4C1D" w:rsidRDefault="001478F8" w:rsidP="0011629F">
      <w:r>
        <w:t xml:space="preserve">    </w:t>
      </w:r>
      <w:r w:rsidR="007C4052" w:rsidRPr="00DD4C1D">
        <w:t>„</w:t>
      </w:r>
      <w:r w:rsidR="007C4052" w:rsidRPr="00DD4C1D">
        <w:rPr>
          <w:b/>
          <w:bCs/>
        </w:rPr>
        <w:t>Ihr</w:t>
      </w:r>
      <w:r>
        <w:rPr>
          <w:b/>
          <w:bCs/>
        </w:rPr>
        <w:t xml:space="preserve"> </w:t>
      </w:r>
      <w:r w:rsidR="007C4052" w:rsidRPr="00DD4C1D">
        <w:rPr>
          <w:b/>
          <w:bCs/>
        </w:rPr>
        <w:t>also,</w:t>
      </w:r>
      <w:r>
        <w:rPr>
          <w:b/>
          <w:bCs/>
        </w:rPr>
        <w:t xml:space="preserve"> </w:t>
      </w:r>
      <w:r w:rsidR="007C4052" w:rsidRPr="00DD4C1D">
        <w:rPr>
          <w:b/>
          <w:bCs/>
        </w:rPr>
        <w:t>was</w:t>
      </w:r>
      <w:r>
        <w:rPr>
          <w:b/>
          <w:bCs/>
        </w:rPr>
        <w:t xml:space="preserve"> </w:t>
      </w:r>
      <w:r w:rsidR="007C4052" w:rsidRPr="00DD4C1D">
        <w:rPr>
          <w:b/>
          <w:bCs/>
        </w:rPr>
        <w:t>ihr</w:t>
      </w:r>
      <w:r>
        <w:rPr>
          <w:b/>
          <w:bCs/>
        </w:rPr>
        <w:t xml:space="preserve"> </w:t>
      </w:r>
      <w:r w:rsidR="007C4052" w:rsidRPr="00DD4C1D">
        <w:rPr>
          <w:b/>
          <w:bCs/>
        </w:rPr>
        <w:t>von</w:t>
      </w:r>
      <w:r>
        <w:rPr>
          <w:b/>
          <w:bCs/>
        </w:rPr>
        <w:t xml:space="preserve"> </w:t>
      </w:r>
      <w:r w:rsidR="007C4052" w:rsidRPr="00DD4C1D">
        <w:rPr>
          <w:b/>
          <w:bCs/>
        </w:rPr>
        <w:t>Anfang</w:t>
      </w:r>
      <w:r>
        <w:rPr>
          <w:b/>
          <w:bCs/>
        </w:rPr>
        <w:t xml:space="preserve"> </w:t>
      </w:r>
      <w:r w:rsidR="007C4052" w:rsidRPr="00DD4C1D">
        <w:rPr>
          <w:b/>
          <w:bCs/>
        </w:rPr>
        <w:t>hörtet,</w:t>
      </w:r>
      <w:r>
        <w:rPr>
          <w:b/>
          <w:bCs/>
        </w:rPr>
        <w:t xml:space="preserve"> </w:t>
      </w:r>
      <w:r w:rsidR="007C4052" w:rsidRPr="00DD4C1D">
        <w:rPr>
          <w:b/>
          <w:bCs/>
        </w:rPr>
        <w:t>bleibe</w:t>
      </w:r>
      <w:r>
        <w:rPr>
          <w:b/>
          <w:bCs/>
        </w:rPr>
        <w:t xml:space="preserve"> </w:t>
      </w:r>
      <w:r w:rsidR="007C4052" w:rsidRPr="00DD4C1D">
        <w:rPr>
          <w:b/>
          <w:bCs/>
        </w:rPr>
        <w:t>stets</w:t>
      </w:r>
      <w:r>
        <w:rPr>
          <w:b/>
          <w:bCs/>
        </w:rPr>
        <w:t xml:space="preserve"> </w:t>
      </w:r>
      <w:r w:rsidR="007C4052" w:rsidRPr="00DD4C1D">
        <w:rPr>
          <w:b/>
          <w:bCs/>
        </w:rPr>
        <w:t>in</w:t>
      </w:r>
      <w:r>
        <w:rPr>
          <w:b/>
          <w:bCs/>
        </w:rPr>
        <w:t xml:space="preserve"> </w:t>
      </w:r>
      <w:r w:rsidR="007C4052" w:rsidRPr="00DD4C1D">
        <w:rPr>
          <w:b/>
          <w:bCs/>
        </w:rPr>
        <w:t>euch.</w:t>
      </w:r>
      <w:r>
        <w:rPr>
          <w:b/>
          <w:bCs/>
        </w:rPr>
        <w:t xml:space="preserve"> </w:t>
      </w:r>
      <w:r w:rsidR="007C4052" w:rsidRPr="00DD4C1D">
        <w:rPr>
          <w:b/>
          <w:bCs/>
        </w:rPr>
        <w:t>Wenn</w:t>
      </w:r>
      <w:r>
        <w:rPr>
          <w:b/>
          <w:bCs/>
        </w:rPr>
        <w:t xml:space="preserve"> </w:t>
      </w:r>
      <w:r w:rsidR="007C4052" w:rsidRPr="00DD4C1D">
        <w:rPr>
          <w:b/>
          <w:bCs/>
        </w:rPr>
        <w:t>in</w:t>
      </w:r>
      <w:r>
        <w:rPr>
          <w:b/>
          <w:bCs/>
        </w:rPr>
        <w:t xml:space="preserve"> </w:t>
      </w:r>
      <w:r w:rsidR="007C4052" w:rsidRPr="00DD4C1D">
        <w:rPr>
          <w:b/>
          <w:bCs/>
        </w:rPr>
        <w:t>euch</w:t>
      </w:r>
      <w:r>
        <w:rPr>
          <w:b/>
          <w:bCs/>
        </w:rPr>
        <w:t xml:space="preserve"> </w:t>
      </w:r>
      <w:r w:rsidR="007C4052" w:rsidRPr="00DD4C1D">
        <w:rPr>
          <w:b/>
          <w:bCs/>
        </w:rPr>
        <w:t>bleibt,</w:t>
      </w:r>
      <w:r>
        <w:rPr>
          <w:b/>
          <w:bCs/>
        </w:rPr>
        <w:t xml:space="preserve"> </w:t>
      </w:r>
      <w:r w:rsidR="007C4052" w:rsidRPr="00DD4C1D">
        <w:rPr>
          <w:b/>
          <w:bCs/>
        </w:rPr>
        <w:t>was</w:t>
      </w:r>
      <w:r>
        <w:rPr>
          <w:b/>
          <w:bCs/>
        </w:rPr>
        <w:t xml:space="preserve"> </w:t>
      </w:r>
      <w:r w:rsidR="007C4052" w:rsidRPr="00DD4C1D">
        <w:rPr>
          <w:b/>
          <w:bCs/>
        </w:rPr>
        <w:t>ihr</w:t>
      </w:r>
      <w:r>
        <w:rPr>
          <w:b/>
          <w:bCs/>
        </w:rPr>
        <w:t xml:space="preserve"> </w:t>
      </w:r>
      <w:r w:rsidR="007C4052" w:rsidRPr="00DD4C1D">
        <w:rPr>
          <w:b/>
          <w:bCs/>
        </w:rPr>
        <w:t>von</w:t>
      </w:r>
      <w:r>
        <w:rPr>
          <w:b/>
          <w:bCs/>
        </w:rPr>
        <w:t xml:space="preserve"> </w:t>
      </w:r>
      <w:r w:rsidR="007C4052" w:rsidRPr="00DD4C1D">
        <w:rPr>
          <w:b/>
          <w:bCs/>
        </w:rPr>
        <w:t>Anfang</w:t>
      </w:r>
      <w:r>
        <w:rPr>
          <w:b/>
          <w:bCs/>
        </w:rPr>
        <w:t xml:space="preserve"> </w:t>
      </w:r>
      <w:r w:rsidR="007C4052" w:rsidRPr="00DD4C1D">
        <w:rPr>
          <w:b/>
          <w:bCs/>
        </w:rPr>
        <w:t>hörtet,</w:t>
      </w:r>
      <w:r>
        <w:rPr>
          <w:b/>
          <w:bCs/>
        </w:rPr>
        <w:t xml:space="preserve"> </w:t>
      </w:r>
      <w:r w:rsidR="007C4052" w:rsidRPr="00DD4C1D">
        <w:rPr>
          <w:b/>
          <w:bCs/>
        </w:rPr>
        <w:t>werdet</w:t>
      </w:r>
      <w:r>
        <w:rPr>
          <w:b/>
          <w:bCs/>
        </w:rPr>
        <w:t xml:space="preserve"> </w:t>
      </w:r>
      <w:r w:rsidR="007C4052" w:rsidRPr="00DD4C1D">
        <w:rPr>
          <w:b/>
          <w:bCs/>
        </w:rPr>
        <w:t>auch</w:t>
      </w:r>
      <w:r>
        <w:rPr>
          <w:b/>
          <w:bCs/>
        </w:rPr>
        <w:t xml:space="preserve"> </w:t>
      </w:r>
      <w:r w:rsidR="007C4052" w:rsidRPr="00DD4C1D">
        <w:rPr>
          <w:b/>
          <w:bCs/>
        </w:rPr>
        <w:t>ihr</w:t>
      </w:r>
      <w:r>
        <w:rPr>
          <w:b/>
          <w:bCs/>
        </w:rPr>
        <w:t xml:space="preserve"> </w:t>
      </w:r>
      <w:r w:rsidR="007C4052" w:rsidRPr="00DD4C1D">
        <w:rPr>
          <w:b/>
          <w:bCs/>
        </w:rPr>
        <w:t>in</w:t>
      </w:r>
      <w:r>
        <w:rPr>
          <w:b/>
          <w:bCs/>
        </w:rPr>
        <w:t xml:space="preserve"> </w:t>
      </w:r>
      <w:r w:rsidR="007C4052" w:rsidRPr="00DD4C1D">
        <w:rPr>
          <w:b/>
          <w:bCs/>
        </w:rPr>
        <w:t>dem</w:t>
      </w:r>
      <w:r>
        <w:rPr>
          <w:b/>
          <w:bCs/>
        </w:rPr>
        <w:t xml:space="preserve"> </w:t>
      </w:r>
      <w:r w:rsidR="007C4052" w:rsidRPr="00DD4C1D">
        <w:rPr>
          <w:b/>
          <w:bCs/>
        </w:rPr>
        <w:t>Sohne</w:t>
      </w:r>
      <w:r>
        <w:rPr>
          <w:b/>
          <w:bCs/>
        </w:rPr>
        <w:t xml:space="preserve"> </w:t>
      </w:r>
      <w:r w:rsidR="007C4052" w:rsidRPr="00DD4C1D">
        <w:rPr>
          <w:b/>
          <w:bCs/>
        </w:rPr>
        <w:t>und</w:t>
      </w:r>
      <w:r>
        <w:rPr>
          <w:b/>
          <w:bCs/>
        </w:rPr>
        <w:t xml:space="preserve"> </w:t>
      </w:r>
      <w:r w:rsidR="007C4052" w:rsidRPr="00DD4C1D">
        <w:rPr>
          <w:b/>
          <w:bCs/>
        </w:rPr>
        <w:t>in</w:t>
      </w:r>
      <w:r>
        <w:rPr>
          <w:b/>
          <w:bCs/>
        </w:rPr>
        <w:t xml:space="preserve"> </w:t>
      </w:r>
      <w:r w:rsidR="007C4052" w:rsidRPr="00DD4C1D">
        <w:rPr>
          <w:b/>
          <w:bCs/>
        </w:rPr>
        <w:t>dem</w:t>
      </w:r>
      <w:r>
        <w:rPr>
          <w:b/>
          <w:bCs/>
        </w:rPr>
        <w:t xml:space="preserve"> </w:t>
      </w:r>
      <w:r w:rsidR="007C4052" w:rsidRPr="00DD4C1D">
        <w:rPr>
          <w:b/>
          <w:bCs/>
        </w:rPr>
        <w:t>Vater</w:t>
      </w:r>
      <w:r>
        <w:rPr>
          <w:b/>
          <w:bCs/>
        </w:rPr>
        <w:t xml:space="preserve"> </w:t>
      </w:r>
      <w:r w:rsidR="007C4052" w:rsidRPr="00DD4C1D">
        <w:rPr>
          <w:b/>
          <w:bCs/>
        </w:rPr>
        <w:t>bleiben</w:t>
      </w:r>
      <w:r w:rsidR="007C4052" w:rsidRPr="00DD4C1D">
        <w:t>.”</w:t>
      </w:r>
      <w:r>
        <w:t xml:space="preserve"> </w:t>
      </w:r>
    </w:p>
    <w:p w14:paraId="15ABE452" w14:textId="6715A91E" w:rsidR="00DA2636" w:rsidRPr="00DD4C1D" w:rsidRDefault="001478F8" w:rsidP="0011629F">
      <w:r>
        <w:t xml:space="preserve">    </w:t>
      </w:r>
      <w:r w:rsidR="00DA2636" w:rsidRPr="00DD4C1D">
        <w:t>Das</w:t>
      </w:r>
      <w:r>
        <w:t xml:space="preserve"> </w:t>
      </w:r>
      <w:r w:rsidR="00DA2636" w:rsidRPr="00DD4C1D">
        <w:t>„Wenn“</w:t>
      </w:r>
      <w:r>
        <w:t xml:space="preserve"> </w:t>
      </w:r>
      <w:r w:rsidR="00DA2636" w:rsidRPr="00DD4C1D">
        <w:t>zeigt,</w:t>
      </w:r>
      <w:r>
        <w:t xml:space="preserve"> </w:t>
      </w:r>
      <w:r w:rsidR="00DA2636" w:rsidRPr="00DD4C1D">
        <w:t>dass</w:t>
      </w:r>
      <w:r>
        <w:t xml:space="preserve"> </w:t>
      </w:r>
      <w:r w:rsidR="00DA2636" w:rsidRPr="00DD4C1D">
        <w:t>es</w:t>
      </w:r>
      <w:r>
        <w:t xml:space="preserve"> </w:t>
      </w:r>
      <w:r w:rsidR="00DA2636" w:rsidRPr="00DD4C1D">
        <w:t>sich</w:t>
      </w:r>
      <w:r>
        <w:t xml:space="preserve"> </w:t>
      </w:r>
      <w:r w:rsidR="00DA2636" w:rsidRPr="00DD4C1D">
        <w:t>um</w:t>
      </w:r>
      <w:r>
        <w:t xml:space="preserve"> </w:t>
      </w:r>
      <w:r w:rsidR="00DA2636" w:rsidRPr="00DD4C1D">
        <w:t>eine</w:t>
      </w:r>
      <w:r>
        <w:t xml:space="preserve"> </w:t>
      </w:r>
      <w:r w:rsidR="00DA2636" w:rsidRPr="00DD4C1D">
        <w:t>Bedingung</w:t>
      </w:r>
      <w:r>
        <w:t xml:space="preserve"> </w:t>
      </w:r>
      <w:r w:rsidR="00DA2636" w:rsidRPr="00DD4C1D">
        <w:t>handelt.</w:t>
      </w:r>
      <w:r>
        <w:t xml:space="preserve"> </w:t>
      </w:r>
      <w:r w:rsidR="00DA2636" w:rsidRPr="00DD4C1D">
        <w:t>Dieses</w:t>
      </w:r>
      <w:r>
        <w:t xml:space="preserve"> </w:t>
      </w:r>
      <w:r w:rsidR="00DA2636" w:rsidRPr="00DD4C1D">
        <w:t>Wort</w:t>
      </w:r>
      <w:r>
        <w:t xml:space="preserve"> </w:t>
      </w:r>
      <w:r w:rsidR="00DA2636" w:rsidRPr="00DD4C1D">
        <w:t>ergeht</w:t>
      </w:r>
      <w:r>
        <w:t xml:space="preserve"> </w:t>
      </w:r>
      <w:r w:rsidR="00DA2636" w:rsidRPr="00DD4C1D">
        <w:t>an</w:t>
      </w:r>
      <w:r>
        <w:t xml:space="preserve"> </w:t>
      </w:r>
      <w:r w:rsidR="00DA2636" w:rsidRPr="00DD4C1D">
        <w:t>Wiedergeborene.</w:t>
      </w:r>
      <w:r>
        <w:t xml:space="preserve"> </w:t>
      </w:r>
    </w:p>
    <w:p w14:paraId="7E62E69E" w14:textId="77777777" w:rsidR="00DA2636" w:rsidRPr="00DD4C1D" w:rsidRDefault="00DA2636" w:rsidP="0011629F"/>
    <w:p w14:paraId="33362A85" w14:textId="231B783C" w:rsidR="007C4052" w:rsidRPr="00DD4C1D" w:rsidRDefault="001478F8" w:rsidP="0011629F">
      <w:pPr>
        <w:pStyle w:val="berschrift3"/>
      </w:pPr>
      <w:r>
        <w:t xml:space="preserve">Römer </w:t>
      </w:r>
      <w:r w:rsidR="007C4052" w:rsidRPr="00DD4C1D">
        <w:t>8</w:t>
      </w:r>
      <w:r>
        <w:t>, 1</w:t>
      </w:r>
      <w:r w:rsidR="007C4052" w:rsidRPr="00DD4C1D">
        <w:t>2.13</w:t>
      </w:r>
      <w:r w:rsidR="001C5271" w:rsidRPr="00DD4C1D">
        <w:t>:</w:t>
      </w:r>
      <w:r>
        <w:t xml:space="preserve"> </w:t>
      </w:r>
      <w:r w:rsidR="00F63CAC">
        <w:rPr>
          <w:bCs/>
        </w:rPr>
        <w:t>W</w:t>
      </w:r>
      <w:r w:rsidR="001C5271" w:rsidRPr="00DD4C1D">
        <w:rPr>
          <w:bCs/>
        </w:rPr>
        <w:t>enn</w:t>
      </w:r>
      <w:r>
        <w:rPr>
          <w:bCs/>
        </w:rPr>
        <w:t xml:space="preserve"> </w:t>
      </w:r>
      <w:r w:rsidR="001C5271" w:rsidRPr="00DD4C1D">
        <w:rPr>
          <w:bCs/>
        </w:rPr>
        <w:t>ihr</w:t>
      </w:r>
      <w:r>
        <w:rPr>
          <w:bCs/>
        </w:rPr>
        <w:t xml:space="preserve"> </w:t>
      </w:r>
      <w:r w:rsidR="001C5271" w:rsidRPr="00DD4C1D">
        <w:rPr>
          <w:bCs/>
        </w:rPr>
        <w:t>nach</w:t>
      </w:r>
      <w:r>
        <w:rPr>
          <w:bCs/>
        </w:rPr>
        <w:t xml:space="preserve"> </w:t>
      </w:r>
      <w:r w:rsidR="001C5271" w:rsidRPr="00DD4C1D">
        <w:rPr>
          <w:bCs/>
        </w:rPr>
        <w:t>dem</w:t>
      </w:r>
      <w:r>
        <w:rPr>
          <w:bCs/>
        </w:rPr>
        <w:t xml:space="preserve"> </w:t>
      </w:r>
      <w:r w:rsidR="001C5271" w:rsidRPr="00DD4C1D">
        <w:rPr>
          <w:bCs/>
        </w:rPr>
        <w:t>Fleisch</w:t>
      </w:r>
      <w:r>
        <w:rPr>
          <w:bCs/>
        </w:rPr>
        <w:t xml:space="preserve"> </w:t>
      </w:r>
      <w:r w:rsidR="001C5271" w:rsidRPr="00DD4C1D">
        <w:rPr>
          <w:bCs/>
        </w:rPr>
        <w:t>lebt</w:t>
      </w:r>
    </w:p>
    <w:p w14:paraId="4009F22E" w14:textId="22AF0FC3" w:rsidR="007C4052" w:rsidRPr="00DD4C1D" w:rsidRDefault="001478F8" w:rsidP="0011629F">
      <w:pPr>
        <w:rPr>
          <w:b/>
          <w:bCs/>
        </w:rPr>
      </w:pPr>
      <w:r>
        <w:t xml:space="preserve">    </w:t>
      </w:r>
      <w:r w:rsidR="007C4052" w:rsidRPr="00DD4C1D">
        <w:t>„</w:t>
      </w:r>
      <w:r w:rsidR="007C4052" w:rsidRPr="00DD4C1D">
        <w:rPr>
          <w:b/>
          <w:bCs/>
        </w:rPr>
        <w:t>Dann</w:t>
      </w:r>
      <w:r>
        <w:rPr>
          <w:b/>
          <w:bCs/>
        </w:rPr>
        <w:t xml:space="preserve"> </w:t>
      </w:r>
      <w:r w:rsidR="007C4052" w:rsidRPr="00DD4C1D">
        <w:rPr>
          <w:b/>
          <w:bCs/>
        </w:rPr>
        <w:t>sind</w:t>
      </w:r>
      <w:r>
        <w:rPr>
          <w:b/>
          <w:bCs/>
        </w:rPr>
        <w:t xml:space="preserve"> </w:t>
      </w:r>
      <w:r w:rsidR="007C4052" w:rsidRPr="00DD4C1D">
        <w:rPr>
          <w:b/>
          <w:bCs/>
        </w:rPr>
        <w:t>wir</w:t>
      </w:r>
      <w:r>
        <w:rPr>
          <w:b/>
          <w:bCs/>
        </w:rPr>
        <w:t xml:space="preserve"> </w:t>
      </w:r>
      <w:r w:rsidR="007C4052" w:rsidRPr="00DD4C1D">
        <w:rPr>
          <w:b/>
          <w:bCs/>
        </w:rPr>
        <w:t>also,</w:t>
      </w:r>
      <w:r>
        <w:rPr>
          <w:b/>
          <w:bCs/>
        </w:rPr>
        <w:t xml:space="preserve"> </w:t>
      </w:r>
      <w:r w:rsidR="007C4052" w:rsidRPr="00DD4C1D">
        <w:rPr>
          <w:b/>
          <w:bCs/>
        </w:rPr>
        <w:t>Brüder,</w:t>
      </w:r>
      <w:r>
        <w:rPr>
          <w:b/>
          <w:bCs/>
        </w:rPr>
        <w:t xml:space="preserve"> </w:t>
      </w:r>
      <w:r w:rsidR="007C4052" w:rsidRPr="00DD4C1D">
        <w:rPr>
          <w:b/>
          <w:bCs/>
        </w:rPr>
        <w:t>Schuldner</w:t>
      </w:r>
      <w:r>
        <w:rPr>
          <w:b/>
          <w:bCs/>
        </w:rPr>
        <w:t xml:space="preserve"> </w:t>
      </w:r>
      <w:r w:rsidR="007C4052" w:rsidRPr="00DD4C1D">
        <w:rPr>
          <w:b/>
          <w:bCs/>
        </w:rPr>
        <w:t>–</w:t>
      </w:r>
      <w:r>
        <w:rPr>
          <w:b/>
          <w:bCs/>
        </w:rPr>
        <w:t xml:space="preserve"> </w:t>
      </w:r>
      <w:r w:rsidR="007C4052" w:rsidRPr="00DD4C1D">
        <w:rPr>
          <w:b/>
          <w:bCs/>
        </w:rPr>
        <w:t>nicht</w:t>
      </w:r>
      <w:r>
        <w:rPr>
          <w:b/>
          <w:bCs/>
        </w:rPr>
        <w:t xml:space="preserve"> </w:t>
      </w:r>
      <w:r w:rsidR="007C4052" w:rsidRPr="00DD4C1D">
        <w:rPr>
          <w:b/>
          <w:bCs/>
        </w:rPr>
        <w:t>dem</w:t>
      </w:r>
      <w:r>
        <w:rPr>
          <w:b/>
          <w:bCs/>
        </w:rPr>
        <w:t xml:space="preserve"> </w:t>
      </w:r>
      <w:r w:rsidR="007C4052" w:rsidRPr="00DD4C1D">
        <w:rPr>
          <w:b/>
          <w:bCs/>
        </w:rPr>
        <w:t>Fleisch,</w:t>
      </w:r>
      <w:r>
        <w:rPr>
          <w:b/>
          <w:bCs/>
        </w:rPr>
        <w:t xml:space="preserve"> </w:t>
      </w:r>
      <w:r w:rsidR="007C4052" w:rsidRPr="00DD4C1D">
        <w:rPr>
          <w:b/>
          <w:bCs/>
        </w:rPr>
        <w:t>um</w:t>
      </w:r>
      <w:r>
        <w:rPr>
          <w:b/>
          <w:bCs/>
        </w:rPr>
        <w:t xml:space="preserve"> </w:t>
      </w:r>
      <w:r w:rsidR="007C4052" w:rsidRPr="00DD4C1D">
        <w:rPr>
          <w:b/>
          <w:bCs/>
        </w:rPr>
        <w:t>nach</w:t>
      </w:r>
      <w:r>
        <w:rPr>
          <w:b/>
          <w:bCs/>
        </w:rPr>
        <w:t xml:space="preserve"> </w:t>
      </w:r>
      <w:r w:rsidR="007C4052" w:rsidRPr="00DD4C1D">
        <w:rPr>
          <w:b/>
          <w:bCs/>
        </w:rPr>
        <w:t>dem</w:t>
      </w:r>
      <w:r>
        <w:rPr>
          <w:b/>
          <w:bCs/>
        </w:rPr>
        <w:t xml:space="preserve"> </w:t>
      </w:r>
      <w:r w:rsidR="007C4052" w:rsidRPr="00DD4C1D">
        <w:rPr>
          <w:b/>
          <w:bCs/>
        </w:rPr>
        <w:t>Fleisch</w:t>
      </w:r>
      <w:r>
        <w:rPr>
          <w:b/>
          <w:bCs/>
        </w:rPr>
        <w:t xml:space="preserve"> </w:t>
      </w:r>
      <w:r w:rsidR="007C4052" w:rsidRPr="00DD4C1D">
        <w:rPr>
          <w:b/>
          <w:bCs/>
        </w:rPr>
        <w:t>zu</w:t>
      </w:r>
      <w:r>
        <w:rPr>
          <w:b/>
          <w:bCs/>
        </w:rPr>
        <w:t xml:space="preserve"> </w:t>
      </w:r>
      <w:r w:rsidR="007C4052" w:rsidRPr="00DD4C1D">
        <w:rPr>
          <w:b/>
          <w:bCs/>
        </w:rPr>
        <w:t>leben,</w:t>
      </w:r>
      <w:r>
        <w:rPr>
          <w:b/>
          <w:bCs/>
        </w:rPr>
        <w:t xml:space="preserve"> </w:t>
      </w:r>
      <w:r w:rsidR="007C4052" w:rsidRPr="00DD4C1D">
        <w:t>(13)</w:t>
      </w:r>
      <w:r>
        <w:rPr>
          <w:b/>
          <w:bCs/>
        </w:rPr>
        <w:t xml:space="preserve"> </w:t>
      </w:r>
      <w:r w:rsidR="007C4052" w:rsidRPr="00DD4C1D">
        <w:rPr>
          <w:b/>
          <w:bCs/>
        </w:rPr>
        <w:t>denn</w:t>
      </w:r>
      <w:r>
        <w:rPr>
          <w:b/>
          <w:bCs/>
        </w:rPr>
        <w:t xml:space="preserve"> </w:t>
      </w:r>
      <w:r w:rsidR="007C4052" w:rsidRPr="00DD4C1D">
        <w:rPr>
          <w:b/>
          <w:bCs/>
        </w:rPr>
        <w:t>wenn</w:t>
      </w:r>
      <w:r>
        <w:rPr>
          <w:b/>
          <w:bCs/>
        </w:rPr>
        <w:t xml:space="preserve"> </w:t>
      </w:r>
      <w:r w:rsidR="007C4052" w:rsidRPr="00DD4C1D">
        <w:rPr>
          <w:b/>
          <w:bCs/>
        </w:rPr>
        <w:t>ihr</w:t>
      </w:r>
      <w:r>
        <w:rPr>
          <w:b/>
          <w:bCs/>
        </w:rPr>
        <w:t xml:space="preserve"> </w:t>
      </w:r>
      <w:r w:rsidR="007C4052" w:rsidRPr="00DD4C1D">
        <w:rPr>
          <w:b/>
          <w:bCs/>
        </w:rPr>
        <w:t>nach</w:t>
      </w:r>
      <w:r>
        <w:rPr>
          <w:b/>
          <w:bCs/>
        </w:rPr>
        <w:t xml:space="preserve"> </w:t>
      </w:r>
      <w:r w:rsidR="007C4052" w:rsidRPr="00DD4C1D">
        <w:rPr>
          <w:b/>
          <w:bCs/>
        </w:rPr>
        <w:t>dem</w:t>
      </w:r>
      <w:r>
        <w:rPr>
          <w:b/>
          <w:bCs/>
        </w:rPr>
        <w:t xml:space="preserve"> </w:t>
      </w:r>
      <w:r w:rsidR="007C4052" w:rsidRPr="00DD4C1D">
        <w:rPr>
          <w:b/>
          <w:bCs/>
        </w:rPr>
        <w:t>Fleisch</w:t>
      </w:r>
      <w:r>
        <w:rPr>
          <w:b/>
          <w:bCs/>
        </w:rPr>
        <w:t xml:space="preserve"> </w:t>
      </w:r>
      <w:r w:rsidR="007C4052" w:rsidRPr="00DD4C1D">
        <w:rPr>
          <w:b/>
          <w:bCs/>
        </w:rPr>
        <w:t>lebt,</w:t>
      </w:r>
      <w:r>
        <w:rPr>
          <w:b/>
          <w:bCs/>
        </w:rPr>
        <w:t xml:space="preserve"> </w:t>
      </w:r>
      <w:r w:rsidR="007C4052" w:rsidRPr="00DD4C1D">
        <w:rPr>
          <w:b/>
          <w:bCs/>
        </w:rPr>
        <w:t>seid</w:t>
      </w:r>
      <w:r>
        <w:rPr>
          <w:b/>
          <w:bCs/>
        </w:rPr>
        <w:t xml:space="preserve"> </w:t>
      </w:r>
      <w:r w:rsidR="007C4052" w:rsidRPr="00DD4C1D">
        <w:rPr>
          <w:b/>
          <w:bCs/>
        </w:rPr>
        <w:t>ihr</w:t>
      </w:r>
      <w:r>
        <w:rPr>
          <w:b/>
          <w:bCs/>
        </w:rPr>
        <w:t xml:space="preserve"> </w:t>
      </w:r>
      <w:r w:rsidR="007C4052" w:rsidRPr="00DD4C1D">
        <w:rPr>
          <w:b/>
          <w:bCs/>
        </w:rPr>
        <w:t>daran</w:t>
      </w:r>
      <w:r>
        <w:rPr>
          <w:b/>
          <w:bCs/>
        </w:rPr>
        <w:t xml:space="preserve"> </w:t>
      </w:r>
      <w:r w:rsidR="007C4052" w:rsidRPr="00DD4C1D">
        <w:rPr>
          <w:b/>
          <w:bCs/>
        </w:rPr>
        <w:t>zu</w:t>
      </w:r>
      <w:r>
        <w:rPr>
          <w:b/>
          <w:bCs/>
        </w:rPr>
        <w:t xml:space="preserve"> </w:t>
      </w:r>
      <w:r w:rsidR="007C4052" w:rsidRPr="00DD4C1D">
        <w:rPr>
          <w:b/>
          <w:bCs/>
        </w:rPr>
        <w:t>sterben.</w:t>
      </w:r>
      <w:r>
        <w:rPr>
          <w:b/>
          <w:bCs/>
        </w:rPr>
        <w:t xml:space="preserve"> </w:t>
      </w:r>
      <w:r w:rsidR="007C4052" w:rsidRPr="00DD4C1D">
        <w:rPr>
          <w:b/>
          <w:bCs/>
        </w:rPr>
        <w:t>Wenn</w:t>
      </w:r>
      <w:r>
        <w:rPr>
          <w:b/>
          <w:bCs/>
        </w:rPr>
        <w:t xml:space="preserve"> </w:t>
      </w:r>
      <w:r w:rsidR="007C4052" w:rsidRPr="00DD4C1D">
        <w:rPr>
          <w:b/>
          <w:bCs/>
        </w:rPr>
        <w:t>ihr</w:t>
      </w:r>
      <w:r>
        <w:rPr>
          <w:b/>
          <w:bCs/>
        </w:rPr>
        <w:t xml:space="preserve"> </w:t>
      </w:r>
      <w:r w:rsidR="007C4052" w:rsidRPr="00DD4C1D">
        <w:rPr>
          <w:b/>
          <w:bCs/>
        </w:rPr>
        <w:t>aber</w:t>
      </w:r>
      <w:r>
        <w:rPr>
          <w:b/>
          <w:bCs/>
        </w:rPr>
        <w:t xml:space="preserve"> </w:t>
      </w:r>
      <w:r w:rsidR="007C4052" w:rsidRPr="00DD4C1D">
        <w:rPr>
          <w:b/>
          <w:bCs/>
        </w:rPr>
        <w:t>[durch</w:t>
      </w:r>
      <w:r>
        <w:rPr>
          <w:b/>
          <w:bCs/>
        </w:rPr>
        <w:t xml:space="preserve"> </w:t>
      </w:r>
      <w:r w:rsidR="007C4052" w:rsidRPr="00DD4C1D">
        <w:rPr>
          <w:b/>
          <w:bCs/>
        </w:rPr>
        <w:t>den]</w:t>
      </w:r>
      <w:r>
        <w:rPr>
          <w:b/>
          <w:bCs/>
          <w:i/>
          <w:iCs/>
        </w:rPr>
        <w:t xml:space="preserve"> </w:t>
      </w:r>
      <w:r w:rsidR="007C4052" w:rsidRPr="00DD4C1D">
        <w:rPr>
          <w:b/>
          <w:bCs/>
        </w:rPr>
        <w:t>Geist</w:t>
      </w:r>
      <w:r>
        <w:rPr>
          <w:b/>
          <w:bCs/>
        </w:rPr>
        <w:t xml:space="preserve"> </w:t>
      </w:r>
      <w:r w:rsidR="007C4052" w:rsidRPr="00DD4C1D">
        <w:rPr>
          <w:b/>
          <w:bCs/>
        </w:rPr>
        <w:t>die</w:t>
      </w:r>
      <w:r>
        <w:rPr>
          <w:b/>
          <w:bCs/>
        </w:rPr>
        <w:t xml:space="preserve"> </w:t>
      </w:r>
      <w:r w:rsidR="007C4052" w:rsidRPr="00DD4C1D">
        <w:rPr>
          <w:b/>
          <w:bCs/>
        </w:rPr>
        <w:t>Handlungen</w:t>
      </w:r>
      <w:r>
        <w:rPr>
          <w:b/>
          <w:bCs/>
        </w:rPr>
        <w:t xml:space="preserve"> </w:t>
      </w:r>
      <w:r w:rsidR="007C4052" w:rsidRPr="00DD4C1D">
        <w:rPr>
          <w:b/>
          <w:bCs/>
        </w:rPr>
        <w:t>des</w:t>
      </w:r>
      <w:r>
        <w:rPr>
          <w:b/>
          <w:bCs/>
        </w:rPr>
        <w:t xml:space="preserve"> </w:t>
      </w:r>
      <w:r w:rsidR="007C4052" w:rsidRPr="00DD4C1D">
        <w:rPr>
          <w:b/>
          <w:bCs/>
        </w:rPr>
        <w:t>Leibes</w:t>
      </w:r>
      <w:r>
        <w:rPr>
          <w:b/>
          <w:bCs/>
        </w:rPr>
        <w:t xml:space="preserve"> </w:t>
      </w:r>
      <w:r w:rsidR="007C4052" w:rsidRPr="00DD4C1D">
        <w:rPr>
          <w:b/>
          <w:bCs/>
        </w:rPr>
        <w:t>zu</w:t>
      </w:r>
      <w:r>
        <w:rPr>
          <w:b/>
          <w:bCs/>
        </w:rPr>
        <w:t xml:space="preserve"> </w:t>
      </w:r>
      <w:r w:rsidR="007C4052" w:rsidRPr="00DD4C1D">
        <w:rPr>
          <w:b/>
          <w:bCs/>
        </w:rPr>
        <w:t>Tode</w:t>
      </w:r>
      <w:r>
        <w:rPr>
          <w:b/>
          <w:bCs/>
        </w:rPr>
        <w:t xml:space="preserve"> </w:t>
      </w:r>
      <w:r w:rsidR="007C4052" w:rsidRPr="00DD4C1D">
        <w:rPr>
          <w:b/>
          <w:bCs/>
        </w:rPr>
        <w:t>bringt,</w:t>
      </w:r>
      <w:r>
        <w:rPr>
          <w:b/>
          <w:bCs/>
        </w:rPr>
        <w:t xml:space="preserve"> </w:t>
      </w:r>
      <w:r w:rsidR="007C4052" w:rsidRPr="00DD4C1D">
        <w:rPr>
          <w:b/>
          <w:bCs/>
        </w:rPr>
        <w:t>werdet</w:t>
      </w:r>
      <w:r>
        <w:rPr>
          <w:b/>
          <w:bCs/>
        </w:rPr>
        <w:t xml:space="preserve"> </w:t>
      </w:r>
      <w:r w:rsidR="007C4052" w:rsidRPr="00DD4C1D">
        <w:rPr>
          <w:b/>
          <w:bCs/>
        </w:rPr>
        <w:t>ihr</w:t>
      </w:r>
      <w:r>
        <w:rPr>
          <w:b/>
          <w:bCs/>
        </w:rPr>
        <w:t xml:space="preserve"> </w:t>
      </w:r>
      <w:r w:rsidR="007C4052" w:rsidRPr="00DD4C1D">
        <w:rPr>
          <w:b/>
          <w:bCs/>
        </w:rPr>
        <w:t>leben</w:t>
      </w:r>
      <w:r w:rsidR="003B0459" w:rsidRPr="00DD4C1D">
        <w:rPr>
          <w:b/>
          <w:bCs/>
        </w:rPr>
        <w:t>.</w:t>
      </w:r>
      <w:r w:rsidR="00DA2636" w:rsidRPr="00DD4C1D">
        <w:rPr>
          <w:b/>
          <w:bCs/>
        </w:rPr>
        <w:t>“</w:t>
      </w:r>
    </w:p>
    <w:p w14:paraId="589C9B96" w14:textId="4166A903" w:rsidR="007C4052" w:rsidRPr="00DD4C1D" w:rsidRDefault="001478F8" w:rsidP="0011629F">
      <w:r>
        <w:rPr>
          <w:b/>
          <w:bCs/>
        </w:rPr>
        <w:t xml:space="preserve">    </w:t>
      </w:r>
      <w:r w:rsidR="007C4052" w:rsidRPr="00DD4C1D">
        <w:t>Man</w:t>
      </w:r>
      <w:r>
        <w:t xml:space="preserve"> </w:t>
      </w:r>
      <w:r w:rsidR="007C4052" w:rsidRPr="00DD4C1D">
        <w:t>argumentiert,</w:t>
      </w:r>
      <w:r>
        <w:t xml:space="preserve"> </w:t>
      </w:r>
      <w:r w:rsidR="007C4052" w:rsidRPr="00DD4C1D">
        <w:t>in</w:t>
      </w:r>
      <w:r>
        <w:t xml:space="preserve"> </w:t>
      </w:r>
      <w:r w:rsidR="007C4052" w:rsidRPr="00DD4C1D">
        <w:t>dieser</w:t>
      </w:r>
      <w:r>
        <w:t xml:space="preserve"> </w:t>
      </w:r>
      <w:r w:rsidR="007C4052" w:rsidRPr="00DD4C1D">
        <w:t>Stelle</w:t>
      </w:r>
      <w:r>
        <w:t xml:space="preserve"> </w:t>
      </w:r>
      <w:r w:rsidR="007C4052" w:rsidRPr="00DD4C1D">
        <w:t>ginge</w:t>
      </w:r>
      <w:r>
        <w:t xml:space="preserve"> </w:t>
      </w:r>
      <w:r w:rsidR="007C4052" w:rsidRPr="00DD4C1D">
        <w:t>es</w:t>
      </w:r>
      <w:r>
        <w:t xml:space="preserve"> </w:t>
      </w:r>
      <w:r w:rsidR="007C4052" w:rsidRPr="00DD4C1D">
        <w:t>um</w:t>
      </w:r>
      <w:r>
        <w:t xml:space="preserve"> </w:t>
      </w:r>
      <w:r w:rsidR="007C4052" w:rsidRPr="00DD4C1D">
        <w:t>Fruchtbringen,</w:t>
      </w:r>
      <w:r>
        <w:t xml:space="preserve"> </w:t>
      </w:r>
      <w:r w:rsidR="007C4052" w:rsidRPr="00DD4C1D">
        <w:t>nicht</w:t>
      </w:r>
      <w:r>
        <w:t xml:space="preserve"> </w:t>
      </w:r>
      <w:r w:rsidR="007C4052" w:rsidRPr="00DD4C1D">
        <w:t>aber</w:t>
      </w:r>
      <w:r>
        <w:t xml:space="preserve"> </w:t>
      </w:r>
      <w:r w:rsidR="007C4052" w:rsidRPr="00DD4C1D">
        <w:t>um</w:t>
      </w:r>
      <w:r>
        <w:t xml:space="preserve"> </w:t>
      </w:r>
      <w:r w:rsidR="007C4052" w:rsidRPr="00DD4C1D">
        <w:t>die</w:t>
      </w:r>
      <w:r>
        <w:t xml:space="preserve"> </w:t>
      </w:r>
      <w:r w:rsidR="007C4052" w:rsidRPr="00DD4C1D">
        <w:t>Bewahrung</w:t>
      </w:r>
      <w:r>
        <w:t xml:space="preserve"> </w:t>
      </w:r>
      <w:r w:rsidR="007C4052" w:rsidRPr="00DD4C1D">
        <w:t>des</w:t>
      </w:r>
      <w:r>
        <w:t xml:space="preserve"> </w:t>
      </w:r>
      <w:r w:rsidR="007C4052" w:rsidRPr="00DD4C1D">
        <w:t>Heils;</w:t>
      </w:r>
      <w:r>
        <w:t xml:space="preserve"> </w:t>
      </w:r>
      <w:r w:rsidR="007C4052" w:rsidRPr="00DD4C1D">
        <w:t>und</w:t>
      </w:r>
      <w:r>
        <w:t xml:space="preserve"> </w:t>
      </w:r>
      <w:r w:rsidR="007C4052" w:rsidRPr="00DD4C1D">
        <w:t>in</w:t>
      </w:r>
      <w:r>
        <w:t xml:space="preserve"> </w:t>
      </w:r>
      <w:r w:rsidR="007C4052" w:rsidRPr="00DD4C1D">
        <w:t>V.</w:t>
      </w:r>
      <w:r>
        <w:t xml:space="preserve"> </w:t>
      </w:r>
      <w:r w:rsidR="007C4052" w:rsidRPr="00DD4C1D">
        <w:t>13</w:t>
      </w:r>
      <w:r>
        <w:t xml:space="preserve"> </w:t>
      </w:r>
      <w:r w:rsidR="007C4052" w:rsidRPr="00DD4C1D">
        <w:t>spräche</w:t>
      </w:r>
      <w:r>
        <w:t xml:space="preserve"> </w:t>
      </w:r>
      <w:r w:rsidR="007C4052" w:rsidRPr="00DD4C1D">
        <w:t>Paulus</w:t>
      </w:r>
      <w:r>
        <w:t xml:space="preserve"> </w:t>
      </w:r>
      <w:r w:rsidR="007C4052" w:rsidRPr="00DD4C1D">
        <w:t>auch</w:t>
      </w:r>
      <w:r>
        <w:t xml:space="preserve"> </w:t>
      </w:r>
      <w:r w:rsidR="007C4052" w:rsidRPr="00DD4C1D">
        <w:t>die</w:t>
      </w:r>
      <w:r>
        <w:t xml:space="preserve"> </w:t>
      </w:r>
      <w:r w:rsidR="007C4052" w:rsidRPr="00DD4C1D">
        <w:t>Mitläufer</w:t>
      </w:r>
      <w:r>
        <w:t xml:space="preserve"> </w:t>
      </w:r>
      <w:r w:rsidR="007C4052" w:rsidRPr="00DD4C1D">
        <w:t>an</w:t>
      </w:r>
      <w:r>
        <w:t xml:space="preserve"> </w:t>
      </w:r>
      <w:r w:rsidR="007C4052" w:rsidRPr="00DD4C1D">
        <w:t>(Wechsel</w:t>
      </w:r>
      <w:r>
        <w:t xml:space="preserve"> </w:t>
      </w:r>
      <w:r w:rsidR="007C4052" w:rsidRPr="00DD4C1D">
        <w:t>von</w:t>
      </w:r>
      <w:r>
        <w:t xml:space="preserve"> </w:t>
      </w:r>
      <w:r w:rsidR="007C4052" w:rsidRPr="00DD4C1D">
        <w:t>„wir”</w:t>
      </w:r>
      <w:r>
        <w:t xml:space="preserve"> </w:t>
      </w:r>
      <w:r w:rsidR="007C4052" w:rsidRPr="00DD4C1D">
        <w:t>auf</w:t>
      </w:r>
      <w:r>
        <w:t xml:space="preserve"> </w:t>
      </w:r>
      <w:r w:rsidR="007C4052" w:rsidRPr="00DD4C1D">
        <w:t>„ihr”).</w:t>
      </w:r>
      <w:r>
        <w:t xml:space="preserve"> </w:t>
      </w:r>
    </w:p>
    <w:p w14:paraId="0B09B145" w14:textId="77777777" w:rsidR="007C4052" w:rsidRPr="00DD4C1D" w:rsidRDefault="007C4052" w:rsidP="0011629F"/>
    <w:p w14:paraId="0DE26D80" w14:textId="405B660D" w:rsidR="007C4052" w:rsidRPr="00DD4C1D" w:rsidRDefault="001478F8" w:rsidP="0011629F">
      <w:pPr>
        <w:rPr>
          <w:color w:val="403152"/>
        </w:rPr>
      </w:pPr>
      <w:r>
        <w:rPr>
          <w:color w:val="403152"/>
          <w:szCs w:val="20"/>
        </w:rPr>
        <w:t xml:space="preserve">    </w:t>
      </w:r>
      <w:r w:rsidR="00CB7093" w:rsidRPr="00DD4C1D">
        <w:rPr>
          <w:color w:val="403152"/>
          <w:szCs w:val="20"/>
        </w:rPr>
        <w:t>Antwort</w:t>
      </w:r>
      <w:r>
        <w:rPr>
          <w:color w:val="403152"/>
        </w:rPr>
        <w:t xml:space="preserve"> </w:t>
      </w:r>
    </w:p>
    <w:p w14:paraId="428F7B47" w14:textId="0AD4FD62" w:rsidR="00CA46AB" w:rsidRPr="00DD4C1D" w:rsidRDefault="001478F8" w:rsidP="0011629F">
      <w:r>
        <w:t xml:space="preserve">    </w:t>
      </w:r>
      <w:r w:rsidR="007C4052" w:rsidRPr="00DD4C1D">
        <w:t>Die</w:t>
      </w:r>
      <w:r>
        <w:t xml:space="preserve"> </w:t>
      </w:r>
      <w:r w:rsidR="007C4052" w:rsidRPr="00DD4C1D">
        <w:t>Gefahr</w:t>
      </w:r>
      <w:r>
        <w:t xml:space="preserve"> </w:t>
      </w:r>
      <w:r w:rsidR="007C4052" w:rsidRPr="00DD4C1D">
        <w:t>des</w:t>
      </w:r>
      <w:r>
        <w:t xml:space="preserve"> </w:t>
      </w:r>
      <w:r w:rsidR="007C4052" w:rsidRPr="00DD4C1D">
        <w:t>Sterbens</w:t>
      </w:r>
      <w:r>
        <w:t xml:space="preserve"> </w:t>
      </w:r>
      <w:r w:rsidR="007C4052" w:rsidRPr="00DD4C1D">
        <w:t>ist</w:t>
      </w:r>
      <w:r>
        <w:t xml:space="preserve"> </w:t>
      </w:r>
      <w:r w:rsidR="007C4052" w:rsidRPr="00DD4C1D">
        <w:t>gegeben,</w:t>
      </w:r>
      <w:r>
        <w:t xml:space="preserve"> </w:t>
      </w:r>
      <w:r w:rsidR="007C4052" w:rsidRPr="00DD4C1D">
        <w:t>sagt</w:t>
      </w:r>
      <w:r>
        <w:t xml:space="preserve"> </w:t>
      </w:r>
      <w:r w:rsidR="007C4052" w:rsidRPr="00DD4C1D">
        <w:t>Paulus.</w:t>
      </w:r>
      <w:r>
        <w:t xml:space="preserve"> </w:t>
      </w:r>
      <w:r w:rsidR="00CA46AB" w:rsidRPr="00DD4C1D">
        <w:t>Wer</w:t>
      </w:r>
      <w:r>
        <w:t xml:space="preserve"> </w:t>
      </w:r>
      <w:r w:rsidR="00CA46AB" w:rsidRPr="00DD4C1D">
        <w:t>für</w:t>
      </w:r>
      <w:r>
        <w:t xml:space="preserve"> </w:t>
      </w:r>
      <w:r w:rsidR="00CA46AB" w:rsidRPr="00DD4C1D">
        <w:t>das</w:t>
      </w:r>
      <w:r>
        <w:t xml:space="preserve"> </w:t>
      </w:r>
      <w:r w:rsidR="00CA46AB" w:rsidRPr="00DD4C1D">
        <w:t>Diesseitige</w:t>
      </w:r>
      <w:r>
        <w:t xml:space="preserve"> </w:t>
      </w:r>
      <w:r w:rsidR="00CA46AB" w:rsidRPr="00DD4C1D">
        <w:t>und</w:t>
      </w:r>
      <w:r>
        <w:t xml:space="preserve"> </w:t>
      </w:r>
      <w:r w:rsidR="00CA46AB" w:rsidRPr="00DD4C1D">
        <w:t>die</w:t>
      </w:r>
      <w:r>
        <w:t xml:space="preserve"> </w:t>
      </w:r>
      <w:r w:rsidR="00CA46AB" w:rsidRPr="00DD4C1D">
        <w:t>Kräfte</w:t>
      </w:r>
      <w:r>
        <w:t xml:space="preserve"> </w:t>
      </w:r>
      <w:r w:rsidR="00CA46AB" w:rsidRPr="00DD4C1D">
        <w:t>des</w:t>
      </w:r>
      <w:r>
        <w:t xml:space="preserve"> </w:t>
      </w:r>
      <w:r w:rsidR="00CA46AB" w:rsidRPr="00DD4C1D">
        <w:t>Diesseits</w:t>
      </w:r>
      <w:r>
        <w:t xml:space="preserve"> </w:t>
      </w:r>
      <w:r w:rsidR="00CA46AB" w:rsidRPr="00DD4C1D">
        <w:t>lebt</w:t>
      </w:r>
      <w:r>
        <w:t xml:space="preserve"> </w:t>
      </w:r>
      <w:r w:rsidR="00CA46AB" w:rsidRPr="00DD4C1D">
        <w:t>(also</w:t>
      </w:r>
      <w:r>
        <w:t xml:space="preserve"> </w:t>
      </w:r>
      <w:r w:rsidR="00CA46AB" w:rsidRPr="00DD4C1D">
        <w:t>für</w:t>
      </w:r>
      <w:r>
        <w:t xml:space="preserve"> </w:t>
      </w:r>
      <w:r w:rsidR="00CA46AB" w:rsidRPr="00DD4C1D">
        <w:t>den</w:t>
      </w:r>
      <w:r>
        <w:t xml:space="preserve"> </w:t>
      </w:r>
      <w:r w:rsidR="00CA46AB" w:rsidRPr="00DD4C1D">
        <w:t>Leib),</w:t>
      </w:r>
      <w:r>
        <w:t xml:space="preserve"> </w:t>
      </w:r>
      <w:r w:rsidR="00CA46AB" w:rsidRPr="00DD4C1D">
        <w:t>der</w:t>
      </w:r>
      <w:r>
        <w:t xml:space="preserve"> </w:t>
      </w:r>
      <w:r w:rsidR="00CA46AB" w:rsidRPr="00DD4C1D">
        <w:t>geht</w:t>
      </w:r>
      <w:r>
        <w:t xml:space="preserve"> </w:t>
      </w:r>
      <w:r w:rsidR="00CA46AB" w:rsidRPr="00DD4C1D">
        <w:t>Richtung</w:t>
      </w:r>
      <w:r>
        <w:t xml:space="preserve"> </w:t>
      </w:r>
      <w:r w:rsidR="00CA46AB" w:rsidRPr="00DD4C1D">
        <w:t>Tod.</w:t>
      </w:r>
      <w:r>
        <w:t xml:space="preserve"> </w:t>
      </w:r>
      <w:r w:rsidR="00CA46AB" w:rsidRPr="00DD4C1D">
        <w:t>V.</w:t>
      </w:r>
      <w:r>
        <w:t xml:space="preserve"> </w:t>
      </w:r>
      <w:r w:rsidR="00CA46AB" w:rsidRPr="00DD4C1D">
        <w:t>6.</w:t>
      </w:r>
      <w:r>
        <w:t xml:space="preserve"> </w:t>
      </w:r>
    </w:p>
    <w:p w14:paraId="157919FA" w14:textId="0A9E71A6" w:rsidR="007C4052" w:rsidRPr="00DD4C1D" w:rsidRDefault="00CA46AB" w:rsidP="0011629F">
      <w:r w:rsidRPr="00DD4C1D">
        <w:t>D</w:t>
      </w:r>
      <w:r w:rsidR="007C4052" w:rsidRPr="00DD4C1D">
        <w:t>ie</w:t>
      </w:r>
      <w:r w:rsidR="001478F8">
        <w:t xml:space="preserve"> </w:t>
      </w:r>
      <w:r w:rsidR="007C4052" w:rsidRPr="00DD4C1D">
        <w:t>Römerchristen</w:t>
      </w:r>
      <w:r w:rsidR="001478F8">
        <w:t xml:space="preserve"> </w:t>
      </w:r>
      <w:r w:rsidR="007C4052" w:rsidRPr="00DD4C1D">
        <w:t>werden</w:t>
      </w:r>
      <w:r w:rsidR="001478F8">
        <w:t xml:space="preserve"> </w:t>
      </w:r>
      <w:r w:rsidR="007C4052" w:rsidRPr="00DD4C1D">
        <w:t>leben,</w:t>
      </w:r>
      <w:r w:rsidR="001478F8">
        <w:t xml:space="preserve"> </w:t>
      </w:r>
      <w:r w:rsidR="007C4052" w:rsidRPr="00DD4C1D">
        <w:t>wenn</w:t>
      </w:r>
      <w:r w:rsidR="001478F8">
        <w:t xml:space="preserve"> </w:t>
      </w:r>
      <w:r w:rsidR="007C4052" w:rsidRPr="00DD4C1D">
        <w:t>sie</w:t>
      </w:r>
      <w:r w:rsidR="001478F8">
        <w:t xml:space="preserve"> </w:t>
      </w:r>
      <w:r w:rsidR="007C4052" w:rsidRPr="00DD4C1D">
        <w:t>die</w:t>
      </w:r>
      <w:r w:rsidR="001478F8">
        <w:t xml:space="preserve"> </w:t>
      </w:r>
      <w:r w:rsidR="007C4052" w:rsidRPr="00DD4C1D">
        <w:t>Handlungen</w:t>
      </w:r>
      <w:r w:rsidR="001478F8">
        <w:t xml:space="preserve"> </w:t>
      </w:r>
      <w:r w:rsidR="007C4052" w:rsidRPr="00DD4C1D">
        <w:t>des</w:t>
      </w:r>
      <w:r w:rsidR="001478F8">
        <w:t xml:space="preserve"> </w:t>
      </w:r>
      <w:r w:rsidR="007C4052" w:rsidRPr="00DD4C1D">
        <w:t>Leibes</w:t>
      </w:r>
      <w:r w:rsidR="001478F8">
        <w:t xml:space="preserve"> </w:t>
      </w:r>
      <w:r w:rsidR="007C4052" w:rsidRPr="00DD4C1D">
        <w:t>töten.</w:t>
      </w:r>
      <w:r w:rsidR="001478F8">
        <w:t xml:space="preserve"> </w:t>
      </w:r>
      <w:r w:rsidR="007C4052" w:rsidRPr="00DD4C1D">
        <w:t>Die</w:t>
      </w:r>
      <w:r w:rsidR="001478F8">
        <w:t xml:space="preserve"> </w:t>
      </w:r>
      <w:r w:rsidR="007C4052" w:rsidRPr="00DD4C1D">
        <w:t>Angesprochenen</w:t>
      </w:r>
      <w:r w:rsidR="001478F8">
        <w:t xml:space="preserve"> </w:t>
      </w:r>
      <w:r w:rsidR="007C4052" w:rsidRPr="00DD4C1D">
        <w:t>sind</w:t>
      </w:r>
      <w:r w:rsidR="001478F8">
        <w:t xml:space="preserve"> </w:t>
      </w:r>
      <w:r w:rsidR="007C4052" w:rsidRPr="00DD4C1D">
        <w:t>die</w:t>
      </w:r>
      <w:r w:rsidR="001478F8">
        <w:t xml:space="preserve"> </w:t>
      </w:r>
      <w:r w:rsidR="007C4052" w:rsidRPr="00DD4C1D">
        <w:t>Heiligen</w:t>
      </w:r>
      <w:r w:rsidR="001478F8">
        <w:t xml:space="preserve"> </w:t>
      </w:r>
      <w:r w:rsidR="007C4052" w:rsidRPr="00DD4C1D">
        <w:t>von</w:t>
      </w:r>
      <w:r w:rsidR="001478F8">
        <w:t xml:space="preserve"> </w:t>
      </w:r>
      <w:r w:rsidR="007C4052" w:rsidRPr="00DD4C1D">
        <w:t>Rom</w:t>
      </w:r>
      <w:r w:rsidR="001478F8">
        <w:t xml:space="preserve"> </w:t>
      </w:r>
      <w:r w:rsidR="007C4052" w:rsidRPr="00DD4C1D">
        <w:t>(</w:t>
      </w:r>
      <w:r w:rsidR="001478F8">
        <w:t xml:space="preserve">Römer </w:t>
      </w:r>
      <w:r w:rsidR="007C4052" w:rsidRPr="00DD4C1D">
        <w:t>1</w:t>
      </w:r>
      <w:r w:rsidR="001478F8">
        <w:t>, 7</w:t>
      </w:r>
      <w:r w:rsidR="007C4052" w:rsidRPr="00DD4C1D">
        <w:t>-8),</w:t>
      </w:r>
      <w:r w:rsidR="001478F8">
        <w:t xml:space="preserve"> </w:t>
      </w:r>
      <w:r w:rsidR="007C4052" w:rsidRPr="00DD4C1D">
        <w:t>keine</w:t>
      </w:r>
      <w:r w:rsidR="001478F8">
        <w:t xml:space="preserve"> </w:t>
      </w:r>
      <w:r w:rsidR="007C4052" w:rsidRPr="00DD4C1D">
        <w:t>Mitläufer.</w:t>
      </w:r>
      <w:r w:rsidR="001478F8">
        <w:t xml:space="preserve"> </w:t>
      </w:r>
    </w:p>
    <w:p w14:paraId="61E654B9" w14:textId="0B12C636" w:rsidR="007C4052" w:rsidRPr="00DD4C1D" w:rsidRDefault="001478F8" w:rsidP="0011629F">
      <w:r>
        <w:t xml:space="preserve">    </w:t>
      </w:r>
      <w:r w:rsidR="007C4052" w:rsidRPr="00DD4C1D">
        <w:t>Der</w:t>
      </w:r>
      <w:r>
        <w:t xml:space="preserve"> </w:t>
      </w:r>
      <w:r w:rsidR="007C4052" w:rsidRPr="00DD4C1D">
        <w:t>Wechsel</w:t>
      </w:r>
      <w:r>
        <w:t xml:space="preserve"> </w:t>
      </w:r>
      <w:r w:rsidR="007C4052" w:rsidRPr="00DD4C1D">
        <w:t>von</w:t>
      </w:r>
      <w:r>
        <w:t xml:space="preserve"> </w:t>
      </w:r>
      <w:r w:rsidR="007C4052" w:rsidRPr="00DD4C1D">
        <w:t>„wir”</w:t>
      </w:r>
      <w:r>
        <w:t xml:space="preserve"> </w:t>
      </w:r>
      <w:r w:rsidR="007C4052" w:rsidRPr="00DD4C1D">
        <w:t>auf</w:t>
      </w:r>
      <w:r>
        <w:t xml:space="preserve"> </w:t>
      </w:r>
      <w:r w:rsidR="007C4052" w:rsidRPr="00DD4C1D">
        <w:t>„ihr”</w:t>
      </w:r>
      <w:r>
        <w:t xml:space="preserve"> </w:t>
      </w:r>
      <w:r w:rsidR="007C4052" w:rsidRPr="00DD4C1D">
        <w:t>ist</w:t>
      </w:r>
      <w:r>
        <w:t xml:space="preserve"> </w:t>
      </w:r>
      <w:r w:rsidR="007C4052" w:rsidRPr="00DD4C1D">
        <w:t>kein</w:t>
      </w:r>
      <w:r>
        <w:t xml:space="preserve"> </w:t>
      </w:r>
      <w:r w:rsidR="007C4052" w:rsidRPr="00DD4C1D">
        <w:t>Wechsel</w:t>
      </w:r>
      <w:r>
        <w:t xml:space="preserve"> </w:t>
      </w:r>
      <w:r w:rsidR="007C4052" w:rsidRPr="00DD4C1D">
        <w:t>von</w:t>
      </w:r>
      <w:r>
        <w:t xml:space="preserve"> </w:t>
      </w:r>
      <w:r w:rsidR="007C4052" w:rsidRPr="00DD4C1D">
        <w:t>den</w:t>
      </w:r>
      <w:r>
        <w:t xml:space="preserve"> </w:t>
      </w:r>
      <w:r w:rsidR="007C4052" w:rsidRPr="00DD4C1D">
        <w:t>Heiligen</w:t>
      </w:r>
      <w:r>
        <w:t xml:space="preserve"> </w:t>
      </w:r>
      <w:r w:rsidR="007C4052" w:rsidRPr="00DD4C1D">
        <w:t>zu</w:t>
      </w:r>
      <w:r>
        <w:t xml:space="preserve"> </w:t>
      </w:r>
      <w:r w:rsidR="007C4052" w:rsidRPr="00DD4C1D">
        <w:t>den</w:t>
      </w:r>
      <w:r>
        <w:t xml:space="preserve"> </w:t>
      </w:r>
      <w:r w:rsidR="007C4052" w:rsidRPr="00DD4C1D">
        <w:t>Mitläufern.</w:t>
      </w:r>
      <w:r w:rsidR="007C4052" w:rsidRPr="00DD4C1D">
        <w:rPr>
          <w:rStyle w:val="Funotenzeichen"/>
        </w:rPr>
        <w:footnoteReference w:id="34"/>
      </w:r>
    </w:p>
    <w:p w14:paraId="5C4D334B" w14:textId="77777777" w:rsidR="00DA2636" w:rsidRPr="00DD4C1D" w:rsidRDefault="00DA2636" w:rsidP="0011629F"/>
    <w:p w14:paraId="18B5A847" w14:textId="5C5563C9" w:rsidR="00DA2636" w:rsidRPr="00DD4C1D" w:rsidRDefault="001478F8" w:rsidP="0011629F">
      <w:pPr>
        <w:rPr>
          <w:color w:val="000080"/>
        </w:rPr>
      </w:pPr>
      <w:r>
        <w:rPr>
          <w:color w:val="000080"/>
        </w:rPr>
        <w:t xml:space="preserve">   </w:t>
      </w:r>
      <w:r>
        <w:t xml:space="preserve"> </w:t>
      </w:r>
      <w:r w:rsidR="00DA2636" w:rsidRPr="00DD4C1D">
        <w:t>„</w:t>
      </w:r>
      <w:r w:rsidR="00DA2636" w:rsidRPr="00DD4C1D">
        <w:rPr>
          <w:b/>
          <w:color w:val="000080"/>
        </w:rPr>
        <w:t>seid</w:t>
      </w:r>
      <w:r>
        <w:rPr>
          <w:b/>
          <w:color w:val="000080"/>
        </w:rPr>
        <w:t xml:space="preserve"> </w:t>
      </w:r>
      <w:r w:rsidR="00DA2636" w:rsidRPr="00DD4C1D">
        <w:rPr>
          <w:b/>
          <w:color w:val="000080"/>
        </w:rPr>
        <w:t>ihr</w:t>
      </w:r>
      <w:r>
        <w:rPr>
          <w:b/>
          <w:color w:val="000080"/>
        </w:rPr>
        <w:t xml:space="preserve"> </w:t>
      </w:r>
      <w:r w:rsidR="00DA2636" w:rsidRPr="00DD4C1D">
        <w:rPr>
          <w:b/>
          <w:color w:val="000080"/>
        </w:rPr>
        <w:t>im</w:t>
      </w:r>
      <w:r>
        <w:rPr>
          <w:b/>
          <w:color w:val="000080"/>
        </w:rPr>
        <w:t xml:space="preserve"> </w:t>
      </w:r>
      <w:r w:rsidR="00DA2636" w:rsidRPr="00DD4C1D">
        <w:rPr>
          <w:b/>
          <w:color w:val="000080"/>
        </w:rPr>
        <w:t>Begriff</w:t>
      </w:r>
      <w:r>
        <w:rPr>
          <w:b/>
          <w:color w:val="000080"/>
        </w:rPr>
        <w:t xml:space="preserve"> </w:t>
      </w:r>
      <w:r w:rsidR="00DA2636" w:rsidRPr="00DD4C1D">
        <w:rPr>
          <w:b/>
          <w:color w:val="000080"/>
        </w:rPr>
        <w:t>zu</w:t>
      </w:r>
      <w:r>
        <w:rPr>
          <w:b/>
          <w:color w:val="000080"/>
        </w:rPr>
        <w:t xml:space="preserve"> </w:t>
      </w:r>
      <w:r w:rsidR="00DA2636" w:rsidRPr="00DD4C1D">
        <w:rPr>
          <w:b/>
          <w:color w:val="000080"/>
        </w:rPr>
        <w:t>sterben</w:t>
      </w:r>
      <w:r w:rsidR="00DA2636" w:rsidRPr="00DD4C1D">
        <w:rPr>
          <w:color w:val="000080"/>
        </w:rPr>
        <w:t>“.</w:t>
      </w:r>
      <w:r>
        <w:rPr>
          <w:color w:val="000080"/>
        </w:rPr>
        <w:t xml:space="preserve"> </w:t>
      </w:r>
    </w:p>
    <w:p w14:paraId="747DCDAA" w14:textId="4E501F71" w:rsidR="00DA0737" w:rsidRPr="00DD4C1D" w:rsidRDefault="001478F8" w:rsidP="0011629F">
      <w:r>
        <w:t xml:space="preserve">    </w:t>
      </w:r>
      <w:r w:rsidR="00DA0737" w:rsidRPr="00DD4C1D">
        <w:t>Welcher</w:t>
      </w:r>
      <w:r>
        <w:t xml:space="preserve"> </w:t>
      </w:r>
      <w:r w:rsidR="00DA0737" w:rsidRPr="00DD4C1D">
        <w:t>Tod</w:t>
      </w:r>
      <w:r>
        <w:t xml:space="preserve"> </w:t>
      </w:r>
      <w:r w:rsidR="00DA0737" w:rsidRPr="00DD4C1D">
        <w:t>ist</w:t>
      </w:r>
      <w:r>
        <w:t xml:space="preserve"> </w:t>
      </w:r>
      <w:r w:rsidR="00DA0737" w:rsidRPr="00DD4C1D">
        <w:t>gemeint,</w:t>
      </w:r>
      <w:r>
        <w:t xml:space="preserve"> </w:t>
      </w:r>
      <w:r w:rsidR="00DA2636" w:rsidRPr="00DD4C1D">
        <w:t>der</w:t>
      </w:r>
      <w:r>
        <w:t xml:space="preserve"> </w:t>
      </w:r>
      <w:r w:rsidR="00DA2636" w:rsidRPr="00DD4C1D">
        <w:t>geistliche</w:t>
      </w:r>
      <w:r>
        <w:t xml:space="preserve"> </w:t>
      </w:r>
      <w:r w:rsidR="00DA2636" w:rsidRPr="00DD4C1D">
        <w:t>oder</w:t>
      </w:r>
      <w:r>
        <w:t xml:space="preserve"> </w:t>
      </w:r>
      <w:r w:rsidR="00DA2636" w:rsidRPr="00DD4C1D">
        <w:t>der</w:t>
      </w:r>
      <w:r>
        <w:t xml:space="preserve"> </w:t>
      </w:r>
      <w:r w:rsidR="00DA2636" w:rsidRPr="00DD4C1D">
        <w:t>leibliche?</w:t>
      </w:r>
      <w:r>
        <w:t xml:space="preserve"> </w:t>
      </w:r>
      <w:r w:rsidR="00DA2636" w:rsidRPr="00DD4C1D">
        <w:t>–</w:t>
      </w:r>
      <w:r>
        <w:t xml:space="preserve"> </w:t>
      </w:r>
      <w:r w:rsidR="00DA2636" w:rsidRPr="00DD4C1D">
        <w:t>Der</w:t>
      </w:r>
      <w:r>
        <w:t xml:space="preserve"> </w:t>
      </w:r>
      <w:r w:rsidR="00DA2636" w:rsidRPr="00DD4C1D">
        <w:t>geistliche,</w:t>
      </w:r>
      <w:r>
        <w:t xml:space="preserve"> </w:t>
      </w:r>
      <w:r w:rsidR="00DA2636" w:rsidRPr="00DD4C1D">
        <w:t>denn</w:t>
      </w:r>
      <w:r>
        <w:t xml:space="preserve"> </w:t>
      </w:r>
      <w:r w:rsidR="00DA2636" w:rsidRPr="00DD4C1D">
        <w:t>in</w:t>
      </w:r>
      <w:r>
        <w:t xml:space="preserve"> </w:t>
      </w:r>
      <w:r w:rsidR="00DA2636" w:rsidRPr="00DD4C1D">
        <w:t>Richtung</w:t>
      </w:r>
      <w:r>
        <w:t xml:space="preserve"> </w:t>
      </w:r>
      <w:r w:rsidR="00DA2636" w:rsidRPr="00DD4C1D">
        <w:t>leiblichen</w:t>
      </w:r>
      <w:r>
        <w:t xml:space="preserve"> </w:t>
      </w:r>
      <w:r w:rsidR="00DA2636" w:rsidRPr="00DD4C1D">
        <w:t>Tod</w:t>
      </w:r>
      <w:r>
        <w:t xml:space="preserve"> </w:t>
      </w:r>
      <w:r w:rsidR="00DA2636" w:rsidRPr="00DD4C1D">
        <w:t>gehen</w:t>
      </w:r>
      <w:r>
        <w:t xml:space="preserve"> </w:t>
      </w:r>
      <w:r w:rsidR="00DA2636" w:rsidRPr="00DD4C1D">
        <w:t>alle,</w:t>
      </w:r>
      <w:r>
        <w:t xml:space="preserve"> </w:t>
      </w:r>
      <w:r w:rsidR="00DA2636" w:rsidRPr="00DD4C1D">
        <w:t>auch</w:t>
      </w:r>
      <w:r>
        <w:t xml:space="preserve"> </w:t>
      </w:r>
      <w:r w:rsidR="00DA2636" w:rsidRPr="00DD4C1D">
        <w:t>die,</w:t>
      </w:r>
      <w:r>
        <w:t xml:space="preserve"> </w:t>
      </w:r>
      <w:r w:rsidR="00DA2636" w:rsidRPr="00DD4C1D">
        <w:t>die</w:t>
      </w:r>
      <w:r>
        <w:t xml:space="preserve"> </w:t>
      </w:r>
      <w:r w:rsidR="00DA0737" w:rsidRPr="00DD4C1D">
        <w:t>nicht</w:t>
      </w:r>
      <w:r>
        <w:t xml:space="preserve"> </w:t>
      </w:r>
      <w:r w:rsidR="00DA0737" w:rsidRPr="00DD4C1D">
        <w:t>nach</w:t>
      </w:r>
      <w:r>
        <w:t xml:space="preserve"> </w:t>
      </w:r>
      <w:r w:rsidR="00DA0737" w:rsidRPr="00DD4C1D">
        <w:t>dem</w:t>
      </w:r>
      <w:r>
        <w:t xml:space="preserve"> </w:t>
      </w:r>
      <w:r w:rsidR="00DA0737" w:rsidRPr="00DD4C1D">
        <w:t>Fleisch</w:t>
      </w:r>
      <w:r>
        <w:t xml:space="preserve"> </w:t>
      </w:r>
      <w:r w:rsidR="00DA0737" w:rsidRPr="00DD4C1D">
        <w:t>leben.</w:t>
      </w:r>
      <w:r>
        <w:t xml:space="preserve"> </w:t>
      </w:r>
      <w:r w:rsidR="00DA2636" w:rsidRPr="00DD4C1D">
        <w:t>Wäre</w:t>
      </w:r>
      <w:r>
        <w:t xml:space="preserve"> </w:t>
      </w:r>
      <w:r w:rsidR="00DA2636" w:rsidRPr="00DD4C1D">
        <w:t>das</w:t>
      </w:r>
      <w:r>
        <w:t xml:space="preserve"> </w:t>
      </w:r>
      <w:r w:rsidR="00DA2636" w:rsidRPr="00DD4C1D">
        <w:t>leibliche</w:t>
      </w:r>
      <w:r>
        <w:t xml:space="preserve"> </w:t>
      </w:r>
      <w:r w:rsidR="00DA2636" w:rsidRPr="00DD4C1D">
        <w:t>Sterben</w:t>
      </w:r>
      <w:r>
        <w:t xml:space="preserve"> </w:t>
      </w:r>
      <w:r w:rsidR="00DA2636" w:rsidRPr="00DD4C1D">
        <w:t>gemeint,</w:t>
      </w:r>
      <w:r>
        <w:t xml:space="preserve"> </w:t>
      </w:r>
      <w:r w:rsidR="00DA2636" w:rsidRPr="00DD4C1D">
        <w:t>würde</w:t>
      </w:r>
      <w:r>
        <w:t xml:space="preserve"> </w:t>
      </w:r>
      <w:r w:rsidR="00DA2636" w:rsidRPr="00DD4C1D">
        <w:t>die</w:t>
      </w:r>
      <w:r>
        <w:t xml:space="preserve"> </w:t>
      </w:r>
      <w:r w:rsidR="00DA0737" w:rsidRPr="00DD4C1D">
        <w:t>Mahnung</w:t>
      </w:r>
      <w:r>
        <w:t xml:space="preserve"> </w:t>
      </w:r>
      <w:r w:rsidR="00DA0737" w:rsidRPr="00DD4C1D">
        <w:t>ihre</w:t>
      </w:r>
      <w:r>
        <w:t xml:space="preserve"> </w:t>
      </w:r>
      <w:r w:rsidR="00DA0737" w:rsidRPr="00DD4C1D">
        <w:t>Wirkung</w:t>
      </w:r>
      <w:r>
        <w:t xml:space="preserve"> </w:t>
      </w:r>
      <w:r w:rsidR="00DA0737" w:rsidRPr="00DD4C1D">
        <w:t>verlieren.</w:t>
      </w:r>
      <w:r>
        <w:t xml:space="preserve"> </w:t>
      </w:r>
    </w:p>
    <w:p w14:paraId="0C057214" w14:textId="49550E3E" w:rsidR="00DA2636" w:rsidRPr="00DD4C1D" w:rsidRDefault="001478F8" w:rsidP="0011629F">
      <w:r>
        <w:t xml:space="preserve">    </w:t>
      </w:r>
      <w:r w:rsidR="00DA2636" w:rsidRPr="00DD4C1D">
        <w:t>In</w:t>
      </w:r>
      <w:r>
        <w:t xml:space="preserve"> </w:t>
      </w:r>
      <w:r w:rsidR="00DA2636" w:rsidRPr="00DD4C1D">
        <w:t>V.</w:t>
      </w:r>
      <w:r>
        <w:t xml:space="preserve"> </w:t>
      </w:r>
      <w:r w:rsidR="00DA2636" w:rsidRPr="00DD4C1D">
        <w:t>13E</w:t>
      </w:r>
      <w:r>
        <w:t xml:space="preserve"> </w:t>
      </w:r>
      <w:r w:rsidR="00DA2636" w:rsidRPr="00DD4C1D">
        <w:t>geht</w:t>
      </w:r>
      <w:r>
        <w:t xml:space="preserve"> </w:t>
      </w:r>
      <w:r w:rsidR="00DA2636" w:rsidRPr="00DD4C1D">
        <w:t>es</w:t>
      </w:r>
      <w:r>
        <w:t xml:space="preserve"> </w:t>
      </w:r>
      <w:r w:rsidR="00DA2636" w:rsidRPr="00DD4C1D">
        <w:t>nicht</w:t>
      </w:r>
      <w:r>
        <w:t xml:space="preserve"> </w:t>
      </w:r>
      <w:r w:rsidR="00DA2636" w:rsidRPr="00DD4C1D">
        <w:t>um</w:t>
      </w:r>
      <w:r>
        <w:t xml:space="preserve"> </w:t>
      </w:r>
      <w:r w:rsidR="00DA2636" w:rsidRPr="00DD4C1D">
        <w:t>ein</w:t>
      </w:r>
      <w:r>
        <w:t xml:space="preserve"> </w:t>
      </w:r>
      <w:r w:rsidR="00DA2636" w:rsidRPr="00DD4C1D">
        <w:t>physisches</w:t>
      </w:r>
      <w:r>
        <w:t xml:space="preserve"> </w:t>
      </w:r>
      <w:r w:rsidR="00DA2636" w:rsidRPr="00DD4C1D">
        <w:t>Töten.</w:t>
      </w:r>
      <w:r>
        <w:t xml:space="preserve"> </w:t>
      </w:r>
      <w:r w:rsidR="00DA2636" w:rsidRPr="00DD4C1D">
        <w:t>V.</w:t>
      </w:r>
      <w:r>
        <w:t xml:space="preserve"> </w:t>
      </w:r>
      <w:r w:rsidR="00DA2636" w:rsidRPr="00DD4C1D">
        <w:t>13E</w:t>
      </w:r>
      <w:r>
        <w:t xml:space="preserve"> </w:t>
      </w:r>
      <w:r w:rsidR="00DA2636" w:rsidRPr="00DD4C1D">
        <w:t>steht</w:t>
      </w:r>
      <w:r>
        <w:t xml:space="preserve"> </w:t>
      </w:r>
      <w:r w:rsidR="00DA2636" w:rsidRPr="00DD4C1D">
        <w:t>parallel</w:t>
      </w:r>
      <w:r>
        <w:t xml:space="preserve"> </w:t>
      </w:r>
      <w:r w:rsidR="00DA2636" w:rsidRPr="00DD4C1D">
        <w:t>zu</w:t>
      </w:r>
      <w:r>
        <w:t xml:space="preserve"> </w:t>
      </w:r>
      <w:r w:rsidR="00DA2636" w:rsidRPr="00DD4C1D">
        <w:t>V.</w:t>
      </w:r>
      <w:r>
        <w:t xml:space="preserve"> </w:t>
      </w:r>
      <w:r w:rsidR="00DA2636" w:rsidRPr="00DD4C1D">
        <w:t>13A.</w:t>
      </w:r>
      <w:r>
        <w:t xml:space="preserve"> </w:t>
      </w:r>
      <w:r w:rsidR="00DA2636" w:rsidRPr="00DD4C1D">
        <w:t>d.</w:t>
      </w:r>
      <w:r>
        <w:t xml:space="preserve"> </w:t>
      </w:r>
      <w:r w:rsidR="00DA2636" w:rsidRPr="00DD4C1D">
        <w:t>h.:</w:t>
      </w:r>
      <w:r>
        <w:t xml:space="preserve"> </w:t>
      </w:r>
      <w:r w:rsidR="00DA2636" w:rsidRPr="00DD4C1D">
        <w:t>Wer</w:t>
      </w:r>
      <w:r>
        <w:t xml:space="preserve"> </w:t>
      </w:r>
      <w:r w:rsidR="00DA2636" w:rsidRPr="00DD4C1D">
        <w:t>für</w:t>
      </w:r>
      <w:r>
        <w:t xml:space="preserve"> </w:t>
      </w:r>
      <w:r w:rsidR="00DA2636" w:rsidRPr="00DD4C1D">
        <w:t>den</w:t>
      </w:r>
      <w:r>
        <w:t xml:space="preserve"> </w:t>
      </w:r>
      <w:r w:rsidR="00DA2636" w:rsidRPr="00DD4C1D">
        <w:t>Leib</w:t>
      </w:r>
      <w:r>
        <w:t xml:space="preserve"> </w:t>
      </w:r>
      <w:r w:rsidR="00DA2636" w:rsidRPr="00DD4C1D">
        <w:t>lebt,</w:t>
      </w:r>
      <w:r>
        <w:t xml:space="preserve"> </w:t>
      </w:r>
      <w:r w:rsidR="00DA2636" w:rsidRPr="00DD4C1D">
        <w:t>wer</w:t>
      </w:r>
      <w:r>
        <w:t xml:space="preserve"> </w:t>
      </w:r>
      <w:r w:rsidR="00DA2636" w:rsidRPr="00DD4C1D">
        <w:t>nach</w:t>
      </w:r>
      <w:r>
        <w:t xml:space="preserve"> </w:t>
      </w:r>
      <w:r w:rsidR="00DA2636" w:rsidRPr="00DD4C1D">
        <w:t>dem</w:t>
      </w:r>
      <w:r>
        <w:t xml:space="preserve"> </w:t>
      </w:r>
      <w:r w:rsidR="00DA2636" w:rsidRPr="00DD4C1D">
        <w:t>Lustprinzip</w:t>
      </w:r>
      <w:r>
        <w:t xml:space="preserve"> </w:t>
      </w:r>
      <w:r w:rsidR="00DA2636" w:rsidRPr="00DD4C1D">
        <w:t>lebt,</w:t>
      </w:r>
      <w:r>
        <w:t xml:space="preserve"> </w:t>
      </w:r>
      <w:r w:rsidR="00DA2636" w:rsidRPr="00DD4C1D">
        <w:t>der</w:t>
      </w:r>
      <w:r>
        <w:t xml:space="preserve"> </w:t>
      </w:r>
      <w:r w:rsidR="00DA2636" w:rsidRPr="00DD4C1D">
        <w:t>ist</w:t>
      </w:r>
      <w:r>
        <w:t xml:space="preserve"> </w:t>
      </w:r>
      <w:r w:rsidR="00DA2636" w:rsidRPr="00DD4C1D">
        <w:t>im</w:t>
      </w:r>
      <w:r>
        <w:t xml:space="preserve"> </w:t>
      </w:r>
      <w:r w:rsidR="00DA2636" w:rsidRPr="00DD4C1D">
        <w:t>Begriff</w:t>
      </w:r>
      <w:r>
        <w:t xml:space="preserve"> </w:t>
      </w:r>
      <w:r w:rsidR="00DA2636" w:rsidRPr="00DD4C1D">
        <w:t>zu</w:t>
      </w:r>
      <w:r>
        <w:t xml:space="preserve"> </w:t>
      </w:r>
      <w:r w:rsidR="00DA2636" w:rsidRPr="00DD4C1D">
        <w:t>sterben.</w:t>
      </w:r>
      <w:r>
        <w:t xml:space="preserve"> </w:t>
      </w:r>
      <w:r w:rsidR="00DA2636" w:rsidRPr="00DD4C1D">
        <w:t>Wenn</w:t>
      </w:r>
      <w:r>
        <w:t xml:space="preserve"> </w:t>
      </w:r>
      <w:r w:rsidR="00DA2636" w:rsidRPr="00DD4C1D">
        <w:t>dieser</w:t>
      </w:r>
      <w:r>
        <w:t xml:space="preserve"> </w:t>
      </w:r>
      <w:r w:rsidR="00DA2636" w:rsidRPr="00DD4C1D">
        <w:t>Leib</w:t>
      </w:r>
      <w:r>
        <w:t xml:space="preserve"> </w:t>
      </w:r>
      <w:r w:rsidR="00DA2636" w:rsidRPr="00DD4C1D">
        <w:t>eines</w:t>
      </w:r>
      <w:r>
        <w:t xml:space="preserve"> </w:t>
      </w:r>
      <w:r w:rsidR="00DA2636" w:rsidRPr="00DD4C1D">
        <w:t>Tages</w:t>
      </w:r>
      <w:r>
        <w:t xml:space="preserve"> </w:t>
      </w:r>
      <w:r w:rsidR="00DA2636" w:rsidRPr="00DD4C1D">
        <w:t>zum</w:t>
      </w:r>
      <w:r>
        <w:t xml:space="preserve"> </w:t>
      </w:r>
      <w:r w:rsidR="00DA2636" w:rsidRPr="00DD4C1D">
        <w:t>ewigen</w:t>
      </w:r>
      <w:r>
        <w:t xml:space="preserve"> </w:t>
      </w:r>
      <w:r w:rsidR="00DA2636" w:rsidRPr="00DD4C1D">
        <w:t>Leben</w:t>
      </w:r>
      <w:r>
        <w:t xml:space="preserve"> </w:t>
      </w:r>
      <w:r w:rsidR="00DA2636" w:rsidRPr="00DD4C1D">
        <w:t>auferstehen</w:t>
      </w:r>
      <w:r>
        <w:t xml:space="preserve"> </w:t>
      </w:r>
      <w:r w:rsidR="00DA2636" w:rsidRPr="00DD4C1D">
        <w:t>soll,</w:t>
      </w:r>
      <w:r>
        <w:t xml:space="preserve"> </w:t>
      </w:r>
      <w:r w:rsidR="00DA2636" w:rsidRPr="00DD4C1D">
        <w:t>dann</w:t>
      </w:r>
      <w:r>
        <w:t xml:space="preserve"> </w:t>
      </w:r>
      <w:r w:rsidR="00DA2636" w:rsidRPr="00DD4C1D">
        <w:t>darf</w:t>
      </w:r>
      <w:r>
        <w:t xml:space="preserve"> </w:t>
      </w:r>
      <w:r w:rsidR="00DA2636" w:rsidRPr="00DD4C1D">
        <w:t>ich</w:t>
      </w:r>
      <w:r>
        <w:t xml:space="preserve"> </w:t>
      </w:r>
      <w:r w:rsidR="00DA2636" w:rsidRPr="00DD4C1D">
        <w:t>ihn</w:t>
      </w:r>
      <w:r>
        <w:t xml:space="preserve"> </w:t>
      </w:r>
      <w:r w:rsidR="00DA2636" w:rsidRPr="00DD4C1D">
        <w:t>heute</w:t>
      </w:r>
      <w:r>
        <w:t xml:space="preserve"> </w:t>
      </w:r>
      <w:r w:rsidR="00DA2636" w:rsidRPr="00DD4C1D">
        <w:t>nicht</w:t>
      </w:r>
      <w:r>
        <w:t xml:space="preserve"> </w:t>
      </w:r>
      <w:r w:rsidR="00DA2636" w:rsidRPr="00DD4C1D">
        <w:t>für</w:t>
      </w:r>
      <w:r>
        <w:t xml:space="preserve"> </w:t>
      </w:r>
      <w:r w:rsidR="00DA2636" w:rsidRPr="00DD4C1D">
        <w:t>die</w:t>
      </w:r>
      <w:r>
        <w:t xml:space="preserve"> </w:t>
      </w:r>
      <w:r w:rsidR="00DA2636" w:rsidRPr="00DD4C1D">
        <w:t>Sünde</w:t>
      </w:r>
      <w:r>
        <w:t xml:space="preserve"> </w:t>
      </w:r>
      <w:r w:rsidR="00DA2636" w:rsidRPr="00DD4C1D">
        <w:t>gebrauchen</w:t>
      </w:r>
      <w:r>
        <w:t xml:space="preserve"> </w:t>
      </w:r>
      <w:r w:rsidR="00DA2636" w:rsidRPr="00DD4C1D">
        <w:t>und</w:t>
      </w:r>
      <w:r>
        <w:t xml:space="preserve"> </w:t>
      </w:r>
      <w:r w:rsidR="00DA2636" w:rsidRPr="00DD4C1D">
        <w:t>nicht</w:t>
      </w:r>
      <w:r>
        <w:t xml:space="preserve"> </w:t>
      </w:r>
      <w:r w:rsidR="00DA2636" w:rsidRPr="00DD4C1D">
        <w:t>nach</w:t>
      </w:r>
      <w:r>
        <w:t xml:space="preserve"> </w:t>
      </w:r>
      <w:r w:rsidR="00DA2636" w:rsidRPr="00DD4C1D">
        <w:t>dem</w:t>
      </w:r>
      <w:r>
        <w:t xml:space="preserve"> </w:t>
      </w:r>
      <w:r w:rsidR="00DA2636" w:rsidRPr="00DD4C1D">
        <w:t>Lustprinzip</w:t>
      </w:r>
      <w:r>
        <w:t xml:space="preserve"> </w:t>
      </w:r>
      <w:r w:rsidR="00DA2636" w:rsidRPr="00DD4C1D">
        <w:t>leben.</w:t>
      </w:r>
      <w:r>
        <w:t xml:space="preserve"> </w:t>
      </w:r>
      <w:r w:rsidR="00DA2636" w:rsidRPr="00DD4C1D">
        <w:t>(Vgl.</w:t>
      </w:r>
      <w:r>
        <w:t xml:space="preserve"> </w:t>
      </w:r>
      <w:r w:rsidR="00DA2636" w:rsidRPr="00DD4C1D">
        <w:t>Ga</w:t>
      </w:r>
      <w:r>
        <w:t xml:space="preserve"> </w:t>
      </w:r>
      <w:r w:rsidR="00DA2636" w:rsidRPr="00DD4C1D">
        <w:t>6</w:t>
      </w:r>
      <w:r>
        <w:t>, 8</w:t>
      </w:r>
      <w:r w:rsidR="00DA2636" w:rsidRPr="00DD4C1D">
        <w:t>;</w:t>
      </w:r>
      <w:r>
        <w:t xml:space="preserve"> Epheser </w:t>
      </w:r>
      <w:r w:rsidR="00DA2636" w:rsidRPr="00DD4C1D">
        <w:t>4</w:t>
      </w:r>
      <w:r>
        <w:t>, 2</w:t>
      </w:r>
      <w:r w:rsidR="00DA2636" w:rsidRPr="00DD4C1D">
        <w:t>2;</w:t>
      </w:r>
      <w:r>
        <w:t xml:space="preserve"> 2. Petrus </w:t>
      </w:r>
      <w:r w:rsidR="00DA2636" w:rsidRPr="00DD4C1D">
        <w:t>1</w:t>
      </w:r>
      <w:r>
        <w:t>, 4</w:t>
      </w:r>
      <w:r w:rsidR="00DA2636" w:rsidRPr="00DD4C1D">
        <w:t>.)</w:t>
      </w:r>
      <w:r>
        <w:t xml:space="preserve"> </w:t>
      </w:r>
      <w:r w:rsidR="00DA2636" w:rsidRPr="00DD4C1D">
        <w:t>Das</w:t>
      </w:r>
      <w:r>
        <w:t xml:space="preserve"> </w:t>
      </w:r>
      <w:r w:rsidR="00DA2636" w:rsidRPr="00DD4C1D">
        <w:t>Sterben</w:t>
      </w:r>
      <w:r>
        <w:t xml:space="preserve"> </w:t>
      </w:r>
      <w:r w:rsidR="00DA2636" w:rsidRPr="00DD4C1D">
        <w:t>ist</w:t>
      </w:r>
      <w:r>
        <w:t xml:space="preserve"> </w:t>
      </w:r>
      <w:r w:rsidR="00DA2636" w:rsidRPr="00DD4C1D">
        <w:t>nicht</w:t>
      </w:r>
      <w:r>
        <w:t xml:space="preserve"> </w:t>
      </w:r>
      <w:r w:rsidR="00DA2636" w:rsidRPr="00DD4C1D">
        <w:t>als</w:t>
      </w:r>
      <w:r>
        <w:t xml:space="preserve"> </w:t>
      </w:r>
      <w:r w:rsidR="00DA2636" w:rsidRPr="00DD4C1D">
        <w:t>Strafe</w:t>
      </w:r>
      <w:r>
        <w:t xml:space="preserve"> </w:t>
      </w:r>
      <w:r w:rsidR="00DA2636" w:rsidRPr="00DD4C1D">
        <w:t>zu</w:t>
      </w:r>
      <w:r>
        <w:t xml:space="preserve"> </w:t>
      </w:r>
      <w:r w:rsidR="00DA2636" w:rsidRPr="00DD4C1D">
        <w:t>verstehen,</w:t>
      </w:r>
      <w:r>
        <w:t xml:space="preserve"> </w:t>
      </w:r>
      <w:r w:rsidR="00DA2636" w:rsidRPr="00DD4C1D">
        <w:t>sondern</w:t>
      </w:r>
      <w:r>
        <w:t xml:space="preserve"> </w:t>
      </w:r>
      <w:r w:rsidR="00DA2636" w:rsidRPr="00DD4C1D">
        <w:t>als</w:t>
      </w:r>
      <w:r>
        <w:t xml:space="preserve"> </w:t>
      </w:r>
      <w:r w:rsidR="00DA2636" w:rsidRPr="00DD4C1D">
        <w:t>natürliche</w:t>
      </w:r>
      <w:r>
        <w:t xml:space="preserve"> </w:t>
      </w:r>
      <w:r w:rsidR="00DA2636" w:rsidRPr="00DD4C1D">
        <w:t>Folge,</w:t>
      </w:r>
      <w:r>
        <w:t xml:space="preserve"> </w:t>
      </w:r>
      <w:r w:rsidR="00DA2636" w:rsidRPr="00DD4C1D">
        <w:t>als</w:t>
      </w:r>
      <w:r>
        <w:t xml:space="preserve"> </w:t>
      </w:r>
      <w:r w:rsidR="00DA2636" w:rsidRPr="00DD4C1D">
        <w:t>Ergebnis.</w:t>
      </w:r>
      <w:r>
        <w:t xml:space="preserve"> </w:t>
      </w:r>
      <w:r w:rsidR="00DA2636" w:rsidRPr="00DD4C1D">
        <w:t>Das</w:t>
      </w:r>
      <w:r>
        <w:t xml:space="preserve"> </w:t>
      </w:r>
      <w:r w:rsidR="00DA2636" w:rsidRPr="00DD4C1D">
        <w:t>ist</w:t>
      </w:r>
      <w:r>
        <w:t xml:space="preserve"> </w:t>
      </w:r>
      <w:r w:rsidR="00DA2636" w:rsidRPr="00DD4C1D">
        <w:t>etwas</w:t>
      </w:r>
      <w:r>
        <w:t xml:space="preserve"> </w:t>
      </w:r>
      <w:r w:rsidR="00DA2636" w:rsidRPr="00DD4C1D">
        <w:t>Selbstverständliches.</w:t>
      </w:r>
      <w:r>
        <w:t xml:space="preserve"> </w:t>
      </w:r>
      <w:r w:rsidR="00DA2636" w:rsidRPr="00DD4C1D">
        <w:t>Mit</w:t>
      </w:r>
      <w:r>
        <w:t xml:space="preserve"> </w:t>
      </w:r>
      <w:r w:rsidR="00DA2636" w:rsidRPr="00DD4C1D">
        <w:t>dem</w:t>
      </w:r>
      <w:r>
        <w:t xml:space="preserve"> </w:t>
      </w:r>
      <w:r w:rsidR="00DA2636" w:rsidRPr="00DD4C1D">
        <w:t>fleischlichen</w:t>
      </w:r>
      <w:r>
        <w:t xml:space="preserve"> </w:t>
      </w:r>
      <w:r w:rsidR="00DA2636" w:rsidRPr="00DD4C1D">
        <w:t>Leben</w:t>
      </w:r>
      <w:r>
        <w:t xml:space="preserve"> </w:t>
      </w:r>
      <w:r w:rsidR="00DA2636" w:rsidRPr="00DD4C1D">
        <w:t>bin</w:t>
      </w:r>
      <w:r>
        <w:t xml:space="preserve"> </w:t>
      </w:r>
      <w:r w:rsidR="00DA2636" w:rsidRPr="00DD4C1D">
        <w:t>ich</w:t>
      </w:r>
      <w:r>
        <w:t xml:space="preserve"> </w:t>
      </w:r>
      <w:r w:rsidR="00DA2636" w:rsidRPr="00DD4C1D">
        <w:t>auf</w:t>
      </w:r>
      <w:r>
        <w:t xml:space="preserve"> </w:t>
      </w:r>
      <w:r w:rsidR="00DA2636" w:rsidRPr="00DD4C1D">
        <w:t>dem</w:t>
      </w:r>
      <w:r>
        <w:t xml:space="preserve"> </w:t>
      </w:r>
      <w:r w:rsidR="00DA2636" w:rsidRPr="00DD4C1D">
        <w:t>Weg</w:t>
      </w:r>
      <w:r>
        <w:t xml:space="preserve"> </w:t>
      </w:r>
      <w:r w:rsidR="00DA2636" w:rsidRPr="00DD4C1D">
        <w:t>zum</w:t>
      </w:r>
      <w:r>
        <w:t xml:space="preserve"> </w:t>
      </w:r>
      <w:r w:rsidR="00DA2636" w:rsidRPr="00DD4C1D">
        <w:t>Tode.</w:t>
      </w:r>
      <w:r>
        <w:t xml:space="preserve"> </w:t>
      </w:r>
      <w:r w:rsidR="00DA2636" w:rsidRPr="00DD4C1D">
        <w:t>Falsche</w:t>
      </w:r>
      <w:r>
        <w:t xml:space="preserve"> </w:t>
      </w:r>
      <w:r w:rsidR="00DA2636" w:rsidRPr="00DD4C1D">
        <w:t>Orientierung</w:t>
      </w:r>
      <w:r>
        <w:t xml:space="preserve"> </w:t>
      </w:r>
      <w:r w:rsidR="00DA2636" w:rsidRPr="00DD4C1D">
        <w:t>führt</w:t>
      </w:r>
      <w:r>
        <w:t xml:space="preserve"> </w:t>
      </w:r>
      <w:r w:rsidR="00DA2636" w:rsidRPr="00DD4C1D">
        <w:t>auf</w:t>
      </w:r>
      <w:r>
        <w:t xml:space="preserve"> </w:t>
      </w:r>
      <w:r w:rsidR="00DA2636" w:rsidRPr="00DD4C1D">
        <w:t>die</w:t>
      </w:r>
      <w:r>
        <w:t xml:space="preserve"> </w:t>
      </w:r>
      <w:r w:rsidR="00DA2636" w:rsidRPr="00DD4C1D">
        <w:t>Straße,</w:t>
      </w:r>
      <w:r>
        <w:t xml:space="preserve"> </w:t>
      </w:r>
      <w:r w:rsidR="00DA2636" w:rsidRPr="00DD4C1D">
        <w:t>welche</w:t>
      </w:r>
      <w:r>
        <w:t xml:space="preserve"> </w:t>
      </w:r>
      <w:r w:rsidR="00DA2636" w:rsidRPr="00DD4C1D">
        <w:t>zum</w:t>
      </w:r>
      <w:r>
        <w:t xml:space="preserve"> </w:t>
      </w:r>
      <w:r w:rsidR="00DA2636" w:rsidRPr="00DD4C1D">
        <w:t>Tode</w:t>
      </w:r>
      <w:r>
        <w:t xml:space="preserve"> </w:t>
      </w:r>
      <w:r w:rsidR="00DA2636" w:rsidRPr="00DD4C1D">
        <w:t>führt.</w:t>
      </w:r>
      <w:r>
        <w:t xml:space="preserve"> </w:t>
      </w:r>
    </w:p>
    <w:p w14:paraId="47F62B47" w14:textId="554D2F58" w:rsidR="00DA2636" w:rsidRPr="00DD4C1D" w:rsidRDefault="001478F8" w:rsidP="0011629F">
      <w:r>
        <w:t xml:space="preserve">    </w:t>
      </w:r>
      <w:r w:rsidR="00DA2636" w:rsidRPr="00DD4C1D">
        <w:t>Wenn</w:t>
      </w:r>
      <w:r>
        <w:t xml:space="preserve"> </w:t>
      </w:r>
      <w:r w:rsidR="00DA2636" w:rsidRPr="00DD4C1D">
        <w:t>ich</w:t>
      </w:r>
      <w:r>
        <w:t xml:space="preserve"> </w:t>
      </w:r>
      <w:r w:rsidR="00DA2636" w:rsidRPr="00DD4C1D">
        <w:t>mich</w:t>
      </w:r>
      <w:r>
        <w:t xml:space="preserve"> </w:t>
      </w:r>
      <w:r w:rsidR="00DA2636" w:rsidRPr="00DD4C1D">
        <w:t>mit</w:t>
      </w:r>
      <w:r>
        <w:t xml:space="preserve"> </w:t>
      </w:r>
      <w:r w:rsidR="00DA2636" w:rsidRPr="00DD4C1D">
        <w:t>dem</w:t>
      </w:r>
      <w:r>
        <w:t xml:space="preserve"> </w:t>
      </w:r>
      <w:r w:rsidR="00DA2636" w:rsidRPr="00DD4C1D">
        <w:t>fahrenden</w:t>
      </w:r>
      <w:r>
        <w:t xml:space="preserve"> </w:t>
      </w:r>
      <w:r w:rsidR="00DA2636" w:rsidRPr="00DD4C1D">
        <w:t>Auto</w:t>
      </w:r>
      <w:r>
        <w:t xml:space="preserve"> </w:t>
      </w:r>
      <w:r w:rsidR="00DA2636" w:rsidRPr="00DD4C1D">
        <w:t>auf</w:t>
      </w:r>
      <w:r>
        <w:t xml:space="preserve"> </w:t>
      </w:r>
      <w:r w:rsidR="00DA2636" w:rsidRPr="00DD4C1D">
        <w:t>die</w:t>
      </w:r>
      <w:r>
        <w:t xml:space="preserve"> </w:t>
      </w:r>
      <w:r w:rsidR="00DA2636" w:rsidRPr="00DD4C1D">
        <w:t>Straße</w:t>
      </w:r>
      <w:r>
        <w:t xml:space="preserve"> </w:t>
      </w:r>
      <w:r w:rsidR="00DA2636" w:rsidRPr="00DD4C1D">
        <w:t>nach</w:t>
      </w:r>
      <w:r>
        <w:t xml:space="preserve"> </w:t>
      </w:r>
      <w:r w:rsidR="00DA2636" w:rsidRPr="00DD4C1D">
        <w:t>Berlin</w:t>
      </w:r>
      <w:r>
        <w:t xml:space="preserve"> </w:t>
      </w:r>
      <w:r w:rsidR="00DA2636" w:rsidRPr="00DD4C1D">
        <w:t>begebe,</w:t>
      </w:r>
      <w:r>
        <w:t xml:space="preserve"> </w:t>
      </w:r>
      <w:r w:rsidR="00DA2636" w:rsidRPr="00DD4C1D">
        <w:t>ist</w:t>
      </w:r>
      <w:r>
        <w:t xml:space="preserve"> </w:t>
      </w:r>
      <w:r w:rsidR="00DA2636" w:rsidRPr="00DD4C1D">
        <w:t>das</w:t>
      </w:r>
      <w:r>
        <w:t xml:space="preserve"> </w:t>
      </w:r>
      <w:r w:rsidR="00DA2636" w:rsidRPr="00DD4C1D">
        <w:t>natürliche</w:t>
      </w:r>
      <w:r>
        <w:t xml:space="preserve"> </w:t>
      </w:r>
      <w:r w:rsidR="00DA2636" w:rsidRPr="00DD4C1D">
        <w:t>Ergebnis</w:t>
      </w:r>
      <w:r>
        <w:t xml:space="preserve"> </w:t>
      </w:r>
      <w:r w:rsidR="00DA2636" w:rsidRPr="00DD4C1D">
        <w:t>dieses</w:t>
      </w:r>
      <w:r>
        <w:t xml:space="preserve"> </w:t>
      </w:r>
      <w:r w:rsidR="00DA2636" w:rsidRPr="00DD4C1D">
        <w:t>Weges</w:t>
      </w:r>
      <w:r w:rsidR="00485808">
        <w:t>,</w:t>
      </w:r>
      <w:r>
        <w:t xml:space="preserve"> </w:t>
      </w:r>
      <w:r w:rsidR="00DA2636" w:rsidRPr="00DD4C1D">
        <w:t>dass</w:t>
      </w:r>
      <w:r>
        <w:t xml:space="preserve"> </w:t>
      </w:r>
      <w:r w:rsidR="00DA2636" w:rsidRPr="00DD4C1D">
        <w:t>ich</w:t>
      </w:r>
      <w:r>
        <w:t xml:space="preserve"> </w:t>
      </w:r>
      <w:r w:rsidR="00DA2636" w:rsidRPr="00DD4C1D">
        <w:t>nach</w:t>
      </w:r>
      <w:r>
        <w:t xml:space="preserve"> </w:t>
      </w:r>
      <w:r w:rsidR="00DA2636" w:rsidRPr="00DD4C1D">
        <w:t>Berlin</w:t>
      </w:r>
      <w:r>
        <w:t xml:space="preserve"> </w:t>
      </w:r>
      <w:r w:rsidR="00DA2636" w:rsidRPr="00DD4C1D">
        <w:t>komme,</w:t>
      </w:r>
      <w:r>
        <w:t xml:space="preserve"> </w:t>
      </w:r>
      <w:r w:rsidR="00DA2636" w:rsidRPr="00DD4C1D">
        <w:t>falls</w:t>
      </w:r>
      <w:r>
        <w:t xml:space="preserve"> </w:t>
      </w:r>
      <w:r w:rsidR="00DA2636" w:rsidRPr="00DD4C1D">
        <w:t>ich</w:t>
      </w:r>
      <w:r>
        <w:t xml:space="preserve"> </w:t>
      </w:r>
      <w:r w:rsidR="00DA2636" w:rsidRPr="00DD4C1D">
        <w:t>nicht</w:t>
      </w:r>
      <w:r>
        <w:t xml:space="preserve"> </w:t>
      </w:r>
      <w:r w:rsidR="00DA2636" w:rsidRPr="00DD4C1D">
        <w:t>vorher</w:t>
      </w:r>
      <w:r>
        <w:t xml:space="preserve"> </w:t>
      </w:r>
      <w:r w:rsidR="00DA2636" w:rsidRPr="00DD4C1D">
        <w:t>umkehre.</w:t>
      </w:r>
      <w:r>
        <w:t xml:space="preserve"> </w:t>
      </w:r>
      <w:r w:rsidR="00DA2636" w:rsidRPr="00DD4C1D">
        <w:t>Wenn</w:t>
      </w:r>
      <w:r>
        <w:t xml:space="preserve"> </w:t>
      </w:r>
      <w:r w:rsidR="00DA2636" w:rsidRPr="00DD4C1D">
        <w:t>ich</w:t>
      </w:r>
      <w:r>
        <w:t xml:space="preserve"> </w:t>
      </w:r>
      <w:r w:rsidR="00DA2636" w:rsidRPr="00DD4C1D">
        <w:t>mich</w:t>
      </w:r>
      <w:r>
        <w:t xml:space="preserve"> </w:t>
      </w:r>
      <w:r w:rsidR="00DA2636" w:rsidRPr="00DD4C1D">
        <w:t>auf</w:t>
      </w:r>
      <w:r>
        <w:t xml:space="preserve"> </w:t>
      </w:r>
      <w:r w:rsidR="00DA2636" w:rsidRPr="00DD4C1D">
        <w:t>den</w:t>
      </w:r>
      <w:r>
        <w:t xml:space="preserve"> </w:t>
      </w:r>
      <w:r w:rsidR="00DA2636" w:rsidRPr="00DD4C1D">
        <w:t>Weg</w:t>
      </w:r>
      <w:r>
        <w:t xml:space="preserve"> </w:t>
      </w:r>
      <w:r w:rsidR="00DA2636" w:rsidRPr="00DD4C1D">
        <w:t>des</w:t>
      </w:r>
      <w:r>
        <w:t xml:space="preserve"> </w:t>
      </w:r>
      <w:r w:rsidR="00DA2636" w:rsidRPr="00DD4C1D">
        <w:t>Fleisches</w:t>
      </w:r>
      <w:r>
        <w:t xml:space="preserve"> </w:t>
      </w:r>
      <w:r w:rsidR="00DA2636" w:rsidRPr="00DD4C1D">
        <w:t>begebe,</w:t>
      </w:r>
      <w:r>
        <w:t xml:space="preserve"> </w:t>
      </w:r>
      <w:r w:rsidR="00DA2636" w:rsidRPr="00DD4C1D">
        <w:t>muss</w:t>
      </w:r>
      <w:r>
        <w:t xml:space="preserve"> </w:t>
      </w:r>
      <w:r w:rsidR="00DA2636" w:rsidRPr="00DD4C1D">
        <w:t>ich</w:t>
      </w:r>
      <w:r>
        <w:t xml:space="preserve"> </w:t>
      </w:r>
      <w:r w:rsidR="00DA2636" w:rsidRPr="00DD4C1D">
        <w:t>damit</w:t>
      </w:r>
      <w:r>
        <w:t xml:space="preserve"> </w:t>
      </w:r>
      <w:r w:rsidR="00DA2636" w:rsidRPr="00DD4C1D">
        <w:t>rechnen,</w:t>
      </w:r>
      <w:r>
        <w:t xml:space="preserve"> </w:t>
      </w:r>
      <w:r w:rsidR="00DA2636" w:rsidRPr="00DD4C1D">
        <w:t>dass</w:t>
      </w:r>
      <w:r>
        <w:t xml:space="preserve"> </w:t>
      </w:r>
      <w:r w:rsidR="00DA2636" w:rsidRPr="00DD4C1D">
        <w:t>ich</w:t>
      </w:r>
      <w:r>
        <w:t xml:space="preserve"> </w:t>
      </w:r>
      <w:r w:rsidR="00DA2636" w:rsidRPr="00DD4C1D">
        <w:t>sterbe.</w:t>
      </w:r>
      <w:r>
        <w:t xml:space="preserve"> </w:t>
      </w:r>
      <w:r w:rsidR="00DA2636" w:rsidRPr="00DD4C1D">
        <w:t>Es</w:t>
      </w:r>
      <w:r>
        <w:t xml:space="preserve"> </w:t>
      </w:r>
      <w:r w:rsidR="00DA2636" w:rsidRPr="00DD4C1D">
        <w:t>ist</w:t>
      </w:r>
      <w:r>
        <w:t xml:space="preserve"> </w:t>
      </w:r>
      <w:r w:rsidR="00DA2636" w:rsidRPr="00DD4C1D">
        <w:t>der</w:t>
      </w:r>
      <w:r>
        <w:t xml:space="preserve"> </w:t>
      </w:r>
      <w:r w:rsidR="00DA2636" w:rsidRPr="00DD4C1D">
        <w:t>Weg</w:t>
      </w:r>
      <w:r>
        <w:t xml:space="preserve"> </w:t>
      </w:r>
      <w:r w:rsidR="00DA2636" w:rsidRPr="00DD4C1D">
        <w:t>zum</w:t>
      </w:r>
      <w:r>
        <w:t xml:space="preserve"> </w:t>
      </w:r>
      <w:r w:rsidR="00DA2636" w:rsidRPr="00DD4C1D">
        <w:t>geistlichen</w:t>
      </w:r>
      <w:r>
        <w:t xml:space="preserve"> </w:t>
      </w:r>
      <w:r w:rsidR="00DA2636" w:rsidRPr="00DD4C1D">
        <w:t>Tod.</w:t>
      </w:r>
      <w:r>
        <w:t xml:space="preserve"> </w:t>
      </w:r>
      <w:r w:rsidR="00DA2636" w:rsidRPr="00DD4C1D">
        <w:t>Das</w:t>
      </w:r>
      <w:r>
        <w:t xml:space="preserve"> </w:t>
      </w:r>
      <w:r w:rsidR="00DA2636" w:rsidRPr="00DD4C1D">
        <w:t>ist</w:t>
      </w:r>
      <w:r>
        <w:t xml:space="preserve"> </w:t>
      </w:r>
      <w:r w:rsidR="00DA2636" w:rsidRPr="00DD4C1D">
        <w:t>das</w:t>
      </w:r>
      <w:r>
        <w:t xml:space="preserve"> </w:t>
      </w:r>
      <w:r w:rsidR="00DA2636" w:rsidRPr="00DD4C1D">
        <w:t>natürliche</w:t>
      </w:r>
      <w:r>
        <w:t xml:space="preserve"> </w:t>
      </w:r>
      <w:r w:rsidR="00DA2636" w:rsidRPr="00DD4C1D">
        <w:t>Ergebnis,</w:t>
      </w:r>
      <w:r>
        <w:t xml:space="preserve"> </w:t>
      </w:r>
      <w:r w:rsidR="00DA2636" w:rsidRPr="00DD4C1D">
        <w:t>die</w:t>
      </w:r>
      <w:r>
        <w:t xml:space="preserve"> </w:t>
      </w:r>
      <w:r w:rsidR="00DA2636" w:rsidRPr="00DD4C1D">
        <w:t>natürliche</w:t>
      </w:r>
      <w:r>
        <w:t xml:space="preserve"> </w:t>
      </w:r>
      <w:r w:rsidR="00DA2636" w:rsidRPr="00DD4C1D">
        <w:t>Folge</w:t>
      </w:r>
      <w:r>
        <w:t xml:space="preserve"> </w:t>
      </w:r>
      <w:r w:rsidR="00DA2636" w:rsidRPr="00DD4C1D">
        <w:t>der</w:t>
      </w:r>
      <w:r>
        <w:t xml:space="preserve"> </w:t>
      </w:r>
      <w:r w:rsidR="00DA2636" w:rsidRPr="00DD4C1D">
        <w:t>Tatsache,</w:t>
      </w:r>
      <w:r>
        <w:t xml:space="preserve"> </w:t>
      </w:r>
      <w:r w:rsidR="00DA2636" w:rsidRPr="00DD4C1D">
        <w:t>dass</w:t>
      </w:r>
      <w:r>
        <w:t xml:space="preserve"> </w:t>
      </w:r>
      <w:r w:rsidR="00DA2636" w:rsidRPr="00DD4C1D">
        <w:t>ich</w:t>
      </w:r>
      <w:r>
        <w:t xml:space="preserve"> </w:t>
      </w:r>
      <w:r w:rsidR="00DA2636" w:rsidRPr="00DD4C1D">
        <w:t>nicht</w:t>
      </w:r>
      <w:r>
        <w:t xml:space="preserve"> </w:t>
      </w:r>
      <w:r w:rsidR="00DA2636" w:rsidRPr="00DD4C1D">
        <w:t>auf</w:t>
      </w:r>
      <w:r>
        <w:t xml:space="preserve"> </w:t>
      </w:r>
      <w:r w:rsidR="00DA2636" w:rsidRPr="00DD4C1D">
        <w:t>dem</w:t>
      </w:r>
      <w:r>
        <w:t xml:space="preserve"> </w:t>
      </w:r>
      <w:r w:rsidR="00DA2636" w:rsidRPr="00DD4C1D">
        <w:t>richtigen</w:t>
      </w:r>
      <w:r>
        <w:t xml:space="preserve"> </w:t>
      </w:r>
      <w:r w:rsidR="00DA2636" w:rsidRPr="00DD4C1D">
        <w:t>Wege</w:t>
      </w:r>
      <w:r>
        <w:t xml:space="preserve"> </w:t>
      </w:r>
      <w:r w:rsidR="00DA2636" w:rsidRPr="00DD4C1D">
        <w:t>war.</w:t>
      </w:r>
    </w:p>
    <w:p w14:paraId="49E71D9B" w14:textId="0D6E7C5F" w:rsidR="00DA2636" w:rsidRPr="00DD4C1D" w:rsidRDefault="001478F8" w:rsidP="0011629F">
      <w:r>
        <w:lastRenderedPageBreak/>
        <w:t xml:space="preserve">    </w:t>
      </w:r>
      <w:r w:rsidR="00DA2636" w:rsidRPr="00DD4C1D">
        <w:rPr>
          <w:spacing w:val="34"/>
        </w:rPr>
        <w:t>Wann</w:t>
      </w:r>
      <w:r>
        <w:t xml:space="preserve"> </w:t>
      </w:r>
      <w:r w:rsidR="00DA2636" w:rsidRPr="00DD4C1D">
        <w:t>dieser</w:t>
      </w:r>
      <w:r>
        <w:t xml:space="preserve"> </w:t>
      </w:r>
      <w:r w:rsidR="00DA2636" w:rsidRPr="00DD4C1D">
        <w:t>Zeitpunkt</w:t>
      </w:r>
      <w:r>
        <w:t xml:space="preserve"> </w:t>
      </w:r>
      <w:r w:rsidR="00DA2636" w:rsidRPr="00DD4C1D">
        <w:t>des</w:t>
      </w:r>
      <w:r>
        <w:t xml:space="preserve"> </w:t>
      </w:r>
      <w:r w:rsidR="00DA2636" w:rsidRPr="00DD4C1D">
        <w:t>(geistliche</w:t>
      </w:r>
      <w:r w:rsidR="00027AE8" w:rsidRPr="00DD4C1D">
        <w:t>n)</w:t>
      </w:r>
      <w:r>
        <w:t xml:space="preserve"> </w:t>
      </w:r>
      <w:r w:rsidR="00027AE8" w:rsidRPr="00DD4C1D">
        <w:t>Sterbens</w:t>
      </w:r>
      <w:r>
        <w:t xml:space="preserve"> </w:t>
      </w:r>
      <w:r w:rsidR="00027AE8" w:rsidRPr="00DD4C1D">
        <w:t>gekommen</w:t>
      </w:r>
      <w:r>
        <w:t xml:space="preserve"> </w:t>
      </w:r>
      <w:r w:rsidR="00027AE8" w:rsidRPr="00DD4C1D">
        <w:t>ist,</w:t>
      </w:r>
      <w:r>
        <w:t xml:space="preserve"> </w:t>
      </w:r>
      <w:r w:rsidR="00027AE8" w:rsidRPr="00DD4C1D">
        <w:t>kann</w:t>
      </w:r>
      <w:r>
        <w:t xml:space="preserve"> </w:t>
      </w:r>
      <w:r w:rsidR="00027AE8" w:rsidRPr="00DD4C1D">
        <w:t>ein</w:t>
      </w:r>
      <w:r>
        <w:t xml:space="preserve"> </w:t>
      </w:r>
      <w:r w:rsidR="00027AE8" w:rsidRPr="00DD4C1D">
        <w:t>andere</w:t>
      </w:r>
      <w:r w:rsidR="00DA2636" w:rsidRPr="00DD4C1D">
        <w:t>r</w:t>
      </w:r>
      <w:r>
        <w:t xml:space="preserve"> </w:t>
      </w:r>
      <w:r w:rsidR="00027AE8" w:rsidRPr="00DD4C1D">
        <w:t>nicht</w:t>
      </w:r>
      <w:r>
        <w:t xml:space="preserve"> </w:t>
      </w:r>
      <w:r w:rsidR="00DA2636" w:rsidRPr="00DD4C1D">
        <w:t>feststellen.</w:t>
      </w:r>
      <w:r>
        <w:t xml:space="preserve"> </w:t>
      </w:r>
      <w:r w:rsidR="00DA2636" w:rsidRPr="00DD4C1D">
        <w:t>Wir</w:t>
      </w:r>
      <w:r>
        <w:t xml:space="preserve"> </w:t>
      </w:r>
      <w:r w:rsidR="00DA2636" w:rsidRPr="00DD4C1D">
        <w:t>können</w:t>
      </w:r>
      <w:r>
        <w:t xml:space="preserve"> </w:t>
      </w:r>
      <w:r w:rsidR="00DA2636" w:rsidRPr="00DD4C1D">
        <w:t>nicht</w:t>
      </w:r>
      <w:r>
        <w:t xml:space="preserve"> </w:t>
      </w:r>
      <w:r w:rsidR="00DA2636" w:rsidRPr="00DD4C1D">
        <w:t>in</w:t>
      </w:r>
      <w:r>
        <w:t xml:space="preserve"> </w:t>
      </w:r>
      <w:r w:rsidR="00DA2636" w:rsidRPr="00DD4C1D">
        <w:t>das</w:t>
      </w:r>
      <w:r>
        <w:t xml:space="preserve"> </w:t>
      </w:r>
      <w:r w:rsidR="00DA2636" w:rsidRPr="00DD4C1D">
        <w:t>Herz</w:t>
      </w:r>
      <w:r>
        <w:t xml:space="preserve"> </w:t>
      </w:r>
      <w:r w:rsidR="00DA2636" w:rsidRPr="00DD4C1D">
        <w:t>des</w:t>
      </w:r>
      <w:r>
        <w:t xml:space="preserve"> </w:t>
      </w:r>
      <w:r w:rsidR="00DA2636" w:rsidRPr="00DD4C1D">
        <w:t>anderen</w:t>
      </w:r>
      <w:r>
        <w:t xml:space="preserve"> </w:t>
      </w:r>
      <w:r w:rsidR="00DA2636" w:rsidRPr="00DD4C1D">
        <w:t>schauen.</w:t>
      </w:r>
      <w:r>
        <w:t xml:space="preserve"> </w:t>
      </w:r>
      <w:r w:rsidR="00DA2636" w:rsidRPr="00DD4C1D">
        <w:t>Aber</w:t>
      </w:r>
      <w:r>
        <w:t xml:space="preserve"> </w:t>
      </w:r>
      <w:r w:rsidR="00DA2636" w:rsidRPr="00DD4C1D">
        <w:t>irgendwo</w:t>
      </w:r>
      <w:r>
        <w:t xml:space="preserve"> </w:t>
      </w:r>
      <w:r w:rsidR="00DA2636" w:rsidRPr="00DD4C1D">
        <w:t>kommt</w:t>
      </w:r>
      <w:r>
        <w:t xml:space="preserve"> </w:t>
      </w:r>
      <w:r w:rsidR="00DA2636" w:rsidRPr="00DD4C1D">
        <w:t>es</w:t>
      </w:r>
      <w:r>
        <w:t xml:space="preserve"> </w:t>
      </w:r>
      <w:r w:rsidR="00DA2636" w:rsidRPr="00DD4C1D">
        <w:t>innerlich</w:t>
      </w:r>
      <w:r>
        <w:t xml:space="preserve"> </w:t>
      </w:r>
      <w:r w:rsidR="00DA2636" w:rsidRPr="00DD4C1D">
        <w:t>zu</w:t>
      </w:r>
      <w:r>
        <w:t xml:space="preserve"> </w:t>
      </w:r>
      <w:r w:rsidR="00DA2636" w:rsidRPr="00DD4C1D">
        <w:t>einem</w:t>
      </w:r>
      <w:r>
        <w:t xml:space="preserve"> </w:t>
      </w:r>
      <w:r w:rsidR="00DA2636" w:rsidRPr="00DD4C1D">
        <w:t>Riss,</w:t>
      </w:r>
      <w:r>
        <w:t xml:space="preserve"> </w:t>
      </w:r>
      <w:r w:rsidR="00DA2636" w:rsidRPr="00DD4C1D">
        <w:t>einem</w:t>
      </w:r>
      <w:r>
        <w:t xml:space="preserve"> </w:t>
      </w:r>
      <w:r w:rsidR="00DA2636" w:rsidRPr="00DD4C1D">
        <w:t>Riss</w:t>
      </w:r>
      <w:r>
        <w:t xml:space="preserve"> </w:t>
      </w:r>
      <w:r w:rsidR="00DA2636" w:rsidRPr="00DD4C1D">
        <w:t>zwischen</w:t>
      </w:r>
      <w:r>
        <w:t xml:space="preserve"> </w:t>
      </w:r>
      <w:r w:rsidR="00027AE8" w:rsidRPr="00DD4C1D">
        <w:t>dem</w:t>
      </w:r>
      <w:r>
        <w:t xml:space="preserve"> </w:t>
      </w:r>
      <w:r w:rsidR="00027AE8" w:rsidRPr="00DD4C1D">
        <w:t>Betreffenden</w:t>
      </w:r>
      <w:r>
        <w:t xml:space="preserve"> </w:t>
      </w:r>
      <w:r w:rsidR="00DA2636" w:rsidRPr="00DD4C1D">
        <w:t>und</w:t>
      </w:r>
      <w:r>
        <w:t xml:space="preserve"> </w:t>
      </w:r>
      <w:r w:rsidR="00DA2636" w:rsidRPr="00DD4C1D">
        <w:t>Jesus</w:t>
      </w:r>
      <w:r>
        <w:t xml:space="preserve"> </w:t>
      </w:r>
      <w:r w:rsidR="00DA2636" w:rsidRPr="00DD4C1D">
        <w:t>Christus.</w:t>
      </w:r>
      <w:r>
        <w:t xml:space="preserve"> </w:t>
      </w:r>
      <w:r w:rsidR="00DA2636" w:rsidRPr="00DD4C1D">
        <w:t>Es</w:t>
      </w:r>
      <w:r>
        <w:t xml:space="preserve"> </w:t>
      </w:r>
      <w:r w:rsidR="00DA2636" w:rsidRPr="00DD4C1D">
        <w:t>kommt</w:t>
      </w:r>
      <w:r>
        <w:t xml:space="preserve"> </w:t>
      </w:r>
      <w:r w:rsidR="00DA2636" w:rsidRPr="00DD4C1D">
        <w:t>dazu,</w:t>
      </w:r>
      <w:r>
        <w:t xml:space="preserve"> </w:t>
      </w:r>
      <w:r w:rsidR="00DA2636" w:rsidRPr="00DD4C1D">
        <w:t>dass</w:t>
      </w:r>
      <w:r>
        <w:t xml:space="preserve"> </w:t>
      </w:r>
      <w:r w:rsidR="00027AE8" w:rsidRPr="00DD4C1D">
        <w:t>er</w:t>
      </w:r>
      <w:r>
        <w:t xml:space="preserve"> </w:t>
      </w:r>
      <w:r w:rsidR="00027AE8" w:rsidRPr="00DD4C1D">
        <w:t>s</w:t>
      </w:r>
      <w:r w:rsidR="00DA2636" w:rsidRPr="00DD4C1D">
        <w:t>ich</w:t>
      </w:r>
      <w:r>
        <w:t xml:space="preserve"> </w:t>
      </w:r>
      <w:r w:rsidR="00DA2636" w:rsidRPr="00DD4C1D">
        <w:t>dann</w:t>
      </w:r>
      <w:r>
        <w:t xml:space="preserve"> </w:t>
      </w:r>
      <w:r w:rsidR="00DA2636" w:rsidRPr="00DD4C1D">
        <w:t>wirklich</w:t>
      </w:r>
      <w:r>
        <w:t xml:space="preserve"> </w:t>
      </w:r>
      <w:r w:rsidR="00DA2636" w:rsidRPr="00DD4C1D">
        <w:t>von</w:t>
      </w:r>
      <w:r>
        <w:t xml:space="preserve"> </w:t>
      </w:r>
      <w:r w:rsidR="00DA2636" w:rsidRPr="00DD4C1D">
        <w:t>Chri</w:t>
      </w:r>
      <w:r w:rsidR="00027AE8" w:rsidRPr="00DD4C1D">
        <w:t>stus</w:t>
      </w:r>
      <w:r>
        <w:t xml:space="preserve"> </w:t>
      </w:r>
      <w:r w:rsidR="00027AE8" w:rsidRPr="00DD4C1D">
        <w:t>loslöst.</w:t>
      </w:r>
    </w:p>
    <w:p w14:paraId="4267A2D8" w14:textId="77777777" w:rsidR="007C4052" w:rsidRPr="00DD4C1D" w:rsidRDefault="007C4052" w:rsidP="0011629F"/>
    <w:p w14:paraId="1CDF02A6" w14:textId="2A2C2DB1" w:rsidR="007C4052" w:rsidRPr="00DD4C1D" w:rsidRDefault="001478F8" w:rsidP="0011629F">
      <w:pPr>
        <w:pStyle w:val="berschrift3"/>
      </w:pPr>
      <w:r>
        <w:t xml:space="preserve">Römer </w:t>
      </w:r>
      <w:r w:rsidR="007C4052" w:rsidRPr="00DD4C1D">
        <w:t>11</w:t>
      </w:r>
      <w:r>
        <w:t>, 2</w:t>
      </w:r>
      <w:r w:rsidR="007C4052" w:rsidRPr="00DD4C1D">
        <w:t>0-24</w:t>
      </w:r>
      <w:r w:rsidR="001C5271" w:rsidRPr="00DD4C1D">
        <w:t>:</w:t>
      </w:r>
      <w:r>
        <w:t xml:space="preserve"> </w:t>
      </w:r>
      <w:r w:rsidR="001C5271" w:rsidRPr="00DD4C1D">
        <w:rPr>
          <w:bCs/>
        </w:rPr>
        <w:t>Sonst</w:t>
      </w:r>
      <w:r>
        <w:rPr>
          <w:bCs/>
        </w:rPr>
        <w:t xml:space="preserve"> </w:t>
      </w:r>
      <w:r w:rsidR="001C5271" w:rsidRPr="00DD4C1D">
        <w:rPr>
          <w:bCs/>
        </w:rPr>
        <w:t>wirst</w:t>
      </w:r>
      <w:r>
        <w:rPr>
          <w:bCs/>
        </w:rPr>
        <w:t xml:space="preserve"> </w:t>
      </w:r>
      <w:r w:rsidR="001C5271" w:rsidRPr="00DD4C1D">
        <w:rPr>
          <w:bCs/>
        </w:rPr>
        <w:t>auch</w:t>
      </w:r>
      <w:r>
        <w:rPr>
          <w:bCs/>
        </w:rPr>
        <w:t xml:space="preserve"> </w:t>
      </w:r>
      <w:r w:rsidR="001C5271" w:rsidRPr="00DD4C1D">
        <w:rPr>
          <w:bCs/>
        </w:rPr>
        <w:t>du</w:t>
      </w:r>
      <w:r>
        <w:rPr>
          <w:bCs/>
        </w:rPr>
        <w:t xml:space="preserve"> </w:t>
      </w:r>
      <w:r w:rsidR="001C5271" w:rsidRPr="00DD4C1D">
        <w:rPr>
          <w:bCs/>
        </w:rPr>
        <w:t>abgeschnitten</w:t>
      </w:r>
    </w:p>
    <w:p w14:paraId="32756D67" w14:textId="28E6AA83" w:rsidR="007C4052" w:rsidRPr="00DD4C1D" w:rsidRDefault="001478F8" w:rsidP="0011629F">
      <w:r>
        <w:t xml:space="preserve">    </w:t>
      </w:r>
      <w:r w:rsidR="007C4052" w:rsidRPr="00DD4C1D">
        <w:t>„</w:t>
      </w:r>
      <w:r w:rsidR="007C4052" w:rsidRPr="00DD4C1D">
        <w:rPr>
          <w:b/>
          <w:bCs/>
        </w:rPr>
        <w:t>Recht.</w:t>
      </w:r>
      <w:r>
        <w:rPr>
          <w:b/>
          <w:bCs/>
        </w:rPr>
        <w:t xml:space="preserve"> </w:t>
      </w:r>
      <w:r w:rsidR="007C4052" w:rsidRPr="00DD4C1D">
        <w:rPr>
          <w:b/>
          <w:bCs/>
        </w:rPr>
        <w:t>Durch</w:t>
      </w:r>
      <w:r>
        <w:rPr>
          <w:b/>
          <w:bCs/>
        </w:rPr>
        <w:t xml:space="preserve"> </w:t>
      </w:r>
      <w:r w:rsidR="007C4052" w:rsidRPr="00DD4C1D">
        <w:rPr>
          <w:b/>
          <w:bCs/>
        </w:rPr>
        <w:t>den</w:t>
      </w:r>
      <w:r>
        <w:rPr>
          <w:b/>
          <w:bCs/>
        </w:rPr>
        <w:t xml:space="preserve"> </w:t>
      </w:r>
      <w:r w:rsidR="007C4052" w:rsidRPr="00DD4C1D">
        <w:rPr>
          <w:b/>
          <w:bCs/>
        </w:rPr>
        <w:t>Unglauben</w:t>
      </w:r>
      <w:r>
        <w:rPr>
          <w:b/>
          <w:bCs/>
        </w:rPr>
        <w:t xml:space="preserve"> </w:t>
      </w:r>
      <w:r w:rsidR="007C4052" w:rsidRPr="00DD4C1D">
        <w:rPr>
          <w:b/>
          <w:bCs/>
        </w:rPr>
        <w:t>[kam</w:t>
      </w:r>
      <w:r>
        <w:rPr>
          <w:b/>
          <w:bCs/>
        </w:rPr>
        <w:t xml:space="preserve"> </w:t>
      </w:r>
      <w:r w:rsidR="007C4052" w:rsidRPr="00DD4C1D">
        <w:rPr>
          <w:b/>
          <w:bCs/>
        </w:rPr>
        <w:t>es,</w:t>
      </w:r>
      <w:r>
        <w:rPr>
          <w:b/>
          <w:bCs/>
        </w:rPr>
        <w:t xml:space="preserve"> </w:t>
      </w:r>
      <w:r w:rsidR="007C4052" w:rsidRPr="00DD4C1D">
        <w:rPr>
          <w:b/>
          <w:bCs/>
        </w:rPr>
        <w:t>dass]</w:t>
      </w:r>
      <w:r>
        <w:rPr>
          <w:b/>
          <w:bCs/>
          <w:i/>
          <w:iCs/>
        </w:rPr>
        <w:t xml:space="preserve"> </w:t>
      </w:r>
      <w:r w:rsidR="007C4052" w:rsidRPr="00DD4C1D">
        <w:rPr>
          <w:b/>
          <w:bCs/>
        </w:rPr>
        <w:t>sie</w:t>
      </w:r>
      <w:r>
        <w:rPr>
          <w:b/>
          <w:bCs/>
        </w:rPr>
        <w:t xml:space="preserve"> </w:t>
      </w:r>
      <w:r w:rsidR="007C4052" w:rsidRPr="00DD4C1D">
        <w:rPr>
          <w:b/>
          <w:bCs/>
        </w:rPr>
        <w:t>ausgebrochen</w:t>
      </w:r>
      <w:r>
        <w:rPr>
          <w:b/>
          <w:bCs/>
        </w:rPr>
        <w:t xml:space="preserve"> </w:t>
      </w:r>
      <w:r w:rsidR="007C4052" w:rsidRPr="00DD4C1D">
        <w:rPr>
          <w:b/>
          <w:bCs/>
        </w:rPr>
        <w:t>wurden.</w:t>
      </w:r>
      <w:r>
        <w:rPr>
          <w:b/>
          <w:bCs/>
        </w:rPr>
        <w:t xml:space="preserve"> </w:t>
      </w:r>
      <w:r w:rsidR="007C4052" w:rsidRPr="00DD4C1D">
        <w:rPr>
          <w:b/>
          <w:bCs/>
        </w:rPr>
        <w:t>Du</w:t>
      </w:r>
      <w:r>
        <w:rPr>
          <w:b/>
          <w:bCs/>
        </w:rPr>
        <w:t xml:space="preserve"> </w:t>
      </w:r>
      <w:r w:rsidR="007C4052" w:rsidRPr="00DD4C1D">
        <w:rPr>
          <w:b/>
          <w:bCs/>
        </w:rPr>
        <w:t>stehst</w:t>
      </w:r>
      <w:r>
        <w:rPr>
          <w:b/>
          <w:bCs/>
        </w:rPr>
        <w:t xml:space="preserve"> </w:t>
      </w:r>
      <w:r w:rsidR="007C4052" w:rsidRPr="00DD4C1D">
        <w:rPr>
          <w:b/>
          <w:bCs/>
        </w:rPr>
        <w:t>durch</w:t>
      </w:r>
      <w:r>
        <w:rPr>
          <w:b/>
          <w:bCs/>
        </w:rPr>
        <w:t xml:space="preserve"> </w:t>
      </w:r>
      <w:r w:rsidR="007C4052" w:rsidRPr="00DD4C1D">
        <w:rPr>
          <w:b/>
          <w:bCs/>
        </w:rPr>
        <w:t>den</w:t>
      </w:r>
      <w:r>
        <w:rPr>
          <w:b/>
          <w:bCs/>
        </w:rPr>
        <w:t xml:space="preserve"> </w:t>
      </w:r>
      <w:r w:rsidR="007C4052" w:rsidRPr="00DD4C1D">
        <w:rPr>
          <w:b/>
          <w:bCs/>
        </w:rPr>
        <w:t>Glauben.</w:t>
      </w:r>
      <w:r>
        <w:rPr>
          <w:b/>
          <w:bCs/>
        </w:rPr>
        <w:t xml:space="preserve"> </w:t>
      </w:r>
      <w:r w:rsidR="007C4052" w:rsidRPr="00DD4C1D">
        <w:rPr>
          <w:b/>
          <w:bCs/>
        </w:rPr>
        <w:t>Sei</w:t>
      </w:r>
      <w:r>
        <w:rPr>
          <w:b/>
          <w:bCs/>
        </w:rPr>
        <w:t xml:space="preserve"> </w:t>
      </w:r>
      <w:r w:rsidR="007C4052" w:rsidRPr="00DD4C1D">
        <w:rPr>
          <w:b/>
          <w:bCs/>
        </w:rPr>
        <w:t>nicht</w:t>
      </w:r>
      <w:r>
        <w:rPr>
          <w:b/>
          <w:bCs/>
        </w:rPr>
        <w:t xml:space="preserve"> </w:t>
      </w:r>
      <w:r w:rsidR="007C4052" w:rsidRPr="00DD4C1D">
        <w:rPr>
          <w:b/>
          <w:bCs/>
        </w:rPr>
        <w:t>hochmütig,</w:t>
      </w:r>
      <w:r>
        <w:rPr>
          <w:b/>
          <w:bCs/>
        </w:rPr>
        <w:t xml:space="preserve"> </w:t>
      </w:r>
      <w:r w:rsidR="007C4052" w:rsidRPr="00DD4C1D">
        <w:rPr>
          <w:b/>
          <w:bCs/>
        </w:rPr>
        <w:t>sondern</w:t>
      </w:r>
      <w:r>
        <w:rPr>
          <w:b/>
          <w:bCs/>
        </w:rPr>
        <w:t xml:space="preserve"> </w:t>
      </w:r>
      <w:r w:rsidR="007C4052" w:rsidRPr="00DD4C1D">
        <w:rPr>
          <w:b/>
          <w:bCs/>
        </w:rPr>
        <w:t>fürchte</w:t>
      </w:r>
      <w:r>
        <w:rPr>
          <w:b/>
          <w:bCs/>
        </w:rPr>
        <w:t xml:space="preserve"> </w:t>
      </w:r>
      <w:r w:rsidR="007C4052" w:rsidRPr="00DD4C1D">
        <w:rPr>
          <w:b/>
          <w:bCs/>
        </w:rPr>
        <w:t>dich,</w:t>
      </w:r>
      <w:r>
        <w:rPr>
          <w:b/>
          <w:bCs/>
        </w:rPr>
        <w:t xml:space="preserve"> </w:t>
      </w:r>
      <w:r w:rsidR="007C4052" w:rsidRPr="00DD4C1D">
        <w:t>(21)</w:t>
      </w:r>
      <w:r>
        <w:rPr>
          <w:b/>
          <w:bCs/>
        </w:rPr>
        <w:t xml:space="preserve"> </w:t>
      </w:r>
      <w:r w:rsidR="007C4052" w:rsidRPr="00DD4C1D">
        <w:rPr>
          <w:b/>
          <w:bCs/>
        </w:rPr>
        <w:t>denn</w:t>
      </w:r>
      <w:r>
        <w:rPr>
          <w:b/>
          <w:bCs/>
        </w:rPr>
        <w:t xml:space="preserve"> </w:t>
      </w:r>
      <w:r w:rsidR="007C4052" w:rsidRPr="00DD4C1D">
        <w:rPr>
          <w:b/>
          <w:bCs/>
        </w:rPr>
        <w:t>wenn</w:t>
      </w:r>
      <w:r>
        <w:rPr>
          <w:b/>
          <w:bCs/>
        </w:rPr>
        <w:t xml:space="preserve"> </w:t>
      </w:r>
      <w:r w:rsidR="007C4052" w:rsidRPr="00DD4C1D">
        <w:rPr>
          <w:b/>
          <w:bCs/>
        </w:rPr>
        <w:t>Gott</w:t>
      </w:r>
      <w:r>
        <w:rPr>
          <w:b/>
          <w:bCs/>
        </w:rPr>
        <w:t xml:space="preserve"> </w:t>
      </w:r>
      <w:r w:rsidR="007C4052" w:rsidRPr="00DD4C1D">
        <w:rPr>
          <w:b/>
          <w:bCs/>
        </w:rPr>
        <w:t>die</w:t>
      </w:r>
      <w:r>
        <w:rPr>
          <w:b/>
          <w:bCs/>
        </w:rPr>
        <w:t xml:space="preserve"> </w:t>
      </w:r>
      <w:r w:rsidR="007C4052" w:rsidRPr="00DD4C1D">
        <w:rPr>
          <w:b/>
          <w:bCs/>
        </w:rPr>
        <w:t>natürlichen</w:t>
      </w:r>
      <w:r>
        <w:rPr>
          <w:b/>
          <w:bCs/>
        </w:rPr>
        <w:t xml:space="preserve"> </w:t>
      </w:r>
      <w:r w:rsidR="007C4052" w:rsidRPr="00DD4C1D">
        <w:rPr>
          <w:b/>
          <w:bCs/>
        </w:rPr>
        <w:t>Zweige</w:t>
      </w:r>
      <w:r>
        <w:rPr>
          <w:b/>
          <w:bCs/>
        </w:rPr>
        <w:t xml:space="preserve"> </w:t>
      </w:r>
      <w:r w:rsidR="007C4052" w:rsidRPr="00DD4C1D">
        <w:rPr>
          <w:b/>
          <w:bCs/>
        </w:rPr>
        <w:t>nicht</w:t>
      </w:r>
      <w:r>
        <w:rPr>
          <w:b/>
          <w:bCs/>
        </w:rPr>
        <w:t xml:space="preserve"> </w:t>
      </w:r>
      <w:r w:rsidR="007C4052" w:rsidRPr="00DD4C1D">
        <w:rPr>
          <w:b/>
          <w:bCs/>
        </w:rPr>
        <w:t>schonte,</w:t>
      </w:r>
      <w:r>
        <w:rPr>
          <w:b/>
          <w:bCs/>
        </w:rPr>
        <w:t xml:space="preserve"> </w:t>
      </w:r>
      <w:r w:rsidR="007C4052" w:rsidRPr="00DD4C1D">
        <w:rPr>
          <w:b/>
          <w:bCs/>
        </w:rPr>
        <w:t>kann</w:t>
      </w:r>
      <w:r>
        <w:rPr>
          <w:b/>
          <w:bCs/>
          <w:i/>
          <w:iCs/>
        </w:rPr>
        <w:t xml:space="preserve"> </w:t>
      </w:r>
      <w:r w:rsidR="007C4052" w:rsidRPr="00DD4C1D">
        <w:rPr>
          <w:b/>
          <w:bCs/>
        </w:rPr>
        <w:t>es</w:t>
      </w:r>
      <w:r>
        <w:rPr>
          <w:b/>
          <w:bCs/>
          <w:i/>
          <w:iCs/>
        </w:rPr>
        <w:t xml:space="preserve"> </w:t>
      </w:r>
      <w:r w:rsidR="007C4052" w:rsidRPr="00DD4C1D">
        <w:rPr>
          <w:b/>
          <w:bCs/>
        </w:rPr>
        <w:t>soweit</w:t>
      </w:r>
      <w:r>
        <w:rPr>
          <w:b/>
          <w:bCs/>
          <w:i/>
          <w:iCs/>
        </w:rPr>
        <w:t xml:space="preserve"> </w:t>
      </w:r>
      <w:r w:rsidR="007C4052" w:rsidRPr="00DD4C1D">
        <w:rPr>
          <w:b/>
          <w:bCs/>
        </w:rPr>
        <w:t>kommen</w:t>
      </w:r>
      <w:r w:rsidR="007C4052" w:rsidRPr="00DD4C1D">
        <w:rPr>
          <w:b/>
          <w:bCs/>
          <w:i/>
          <w:iCs/>
        </w:rPr>
        <w:t>,</w:t>
      </w:r>
      <w:r>
        <w:rPr>
          <w:b/>
          <w:bCs/>
        </w:rPr>
        <w:t xml:space="preserve"> </w:t>
      </w:r>
      <w:r w:rsidR="007C4052" w:rsidRPr="00DD4C1D">
        <w:rPr>
          <w:b/>
          <w:bCs/>
        </w:rPr>
        <w:t>dass</w:t>
      </w:r>
      <w:r>
        <w:rPr>
          <w:b/>
          <w:bCs/>
        </w:rPr>
        <w:t xml:space="preserve"> </w:t>
      </w:r>
      <w:r w:rsidR="007C4052" w:rsidRPr="00DD4C1D">
        <w:rPr>
          <w:b/>
          <w:bCs/>
        </w:rPr>
        <w:t>er</w:t>
      </w:r>
      <w:r>
        <w:rPr>
          <w:b/>
          <w:bCs/>
        </w:rPr>
        <w:t xml:space="preserve"> </w:t>
      </w:r>
      <w:r w:rsidR="007C4052" w:rsidRPr="00DD4C1D">
        <w:rPr>
          <w:b/>
          <w:bCs/>
        </w:rPr>
        <w:t>auch</w:t>
      </w:r>
      <w:r>
        <w:rPr>
          <w:b/>
          <w:bCs/>
        </w:rPr>
        <w:t xml:space="preserve"> </w:t>
      </w:r>
      <w:r w:rsidR="007C4052" w:rsidRPr="00DD4C1D">
        <w:rPr>
          <w:b/>
          <w:bCs/>
        </w:rPr>
        <w:t>dich</w:t>
      </w:r>
      <w:r>
        <w:rPr>
          <w:b/>
          <w:bCs/>
        </w:rPr>
        <w:t xml:space="preserve"> </w:t>
      </w:r>
      <w:r w:rsidR="007C4052" w:rsidRPr="00DD4C1D">
        <w:rPr>
          <w:b/>
          <w:bCs/>
        </w:rPr>
        <w:t>etwa</w:t>
      </w:r>
      <w:r>
        <w:rPr>
          <w:b/>
          <w:bCs/>
        </w:rPr>
        <w:t xml:space="preserve"> </w:t>
      </w:r>
      <w:r w:rsidR="007C4052" w:rsidRPr="00DD4C1D">
        <w:rPr>
          <w:b/>
          <w:bCs/>
        </w:rPr>
        <w:t>nicht</w:t>
      </w:r>
      <w:r>
        <w:rPr>
          <w:b/>
          <w:bCs/>
        </w:rPr>
        <w:t xml:space="preserve"> </w:t>
      </w:r>
      <w:r w:rsidR="007C4052" w:rsidRPr="00DD4C1D">
        <w:rPr>
          <w:b/>
          <w:bCs/>
        </w:rPr>
        <w:t>schone!</w:t>
      </w:r>
      <w:r>
        <w:rPr>
          <w:b/>
          <w:bCs/>
        </w:rPr>
        <w:t xml:space="preserve"> </w:t>
      </w:r>
      <w:r w:rsidR="007C4052" w:rsidRPr="00DD4C1D">
        <w:t>(22)</w:t>
      </w:r>
      <w:r>
        <w:rPr>
          <w:b/>
          <w:bCs/>
        </w:rPr>
        <w:t xml:space="preserve"> </w:t>
      </w:r>
      <w:r w:rsidR="007C4052" w:rsidRPr="00DD4C1D">
        <w:rPr>
          <w:b/>
          <w:bCs/>
        </w:rPr>
        <w:t>Sieh</w:t>
      </w:r>
      <w:r>
        <w:rPr>
          <w:b/>
          <w:bCs/>
        </w:rPr>
        <w:t xml:space="preserve"> </w:t>
      </w:r>
      <w:r w:rsidR="007C4052" w:rsidRPr="00DD4C1D">
        <w:rPr>
          <w:b/>
          <w:bCs/>
        </w:rPr>
        <w:t>also</w:t>
      </w:r>
      <w:r>
        <w:rPr>
          <w:b/>
          <w:bCs/>
        </w:rPr>
        <w:t xml:space="preserve"> </w:t>
      </w:r>
      <w:r w:rsidR="007C4052" w:rsidRPr="00DD4C1D">
        <w:rPr>
          <w:b/>
          <w:bCs/>
        </w:rPr>
        <w:t>die</w:t>
      </w:r>
      <w:r>
        <w:rPr>
          <w:b/>
          <w:bCs/>
        </w:rPr>
        <w:t xml:space="preserve"> </w:t>
      </w:r>
      <w:r w:rsidR="007C4052" w:rsidRPr="00DD4C1D">
        <w:rPr>
          <w:b/>
          <w:bCs/>
        </w:rPr>
        <w:t>Freundlichkeit</w:t>
      </w:r>
      <w:r>
        <w:rPr>
          <w:b/>
          <w:bCs/>
        </w:rPr>
        <w:t xml:space="preserve"> </w:t>
      </w:r>
      <w:r w:rsidR="007C4052" w:rsidRPr="00DD4C1D">
        <w:rPr>
          <w:b/>
          <w:bCs/>
        </w:rPr>
        <w:t>und</w:t>
      </w:r>
      <w:r>
        <w:rPr>
          <w:b/>
          <w:bCs/>
        </w:rPr>
        <w:t xml:space="preserve"> </w:t>
      </w:r>
      <w:r w:rsidR="007C4052" w:rsidRPr="00DD4C1D">
        <w:rPr>
          <w:b/>
          <w:bCs/>
        </w:rPr>
        <w:t>die</w:t>
      </w:r>
      <w:r>
        <w:rPr>
          <w:b/>
          <w:bCs/>
        </w:rPr>
        <w:t xml:space="preserve"> </w:t>
      </w:r>
      <w:r w:rsidR="007C4052" w:rsidRPr="00DD4C1D">
        <w:rPr>
          <w:b/>
          <w:bCs/>
        </w:rPr>
        <w:t>Strenge</w:t>
      </w:r>
      <w:r>
        <w:rPr>
          <w:b/>
          <w:bCs/>
        </w:rPr>
        <w:t xml:space="preserve"> </w:t>
      </w:r>
      <w:r w:rsidR="007C4052" w:rsidRPr="00DD4C1D">
        <w:rPr>
          <w:b/>
          <w:bCs/>
        </w:rPr>
        <w:t>Gottes:</w:t>
      </w:r>
      <w:r>
        <w:rPr>
          <w:b/>
          <w:bCs/>
        </w:rPr>
        <w:t xml:space="preserve"> </w:t>
      </w:r>
      <w:r w:rsidR="007C4052" w:rsidRPr="00DD4C1D">
        <w:rPr>
          <w:b/>
          <w:bCs/>
        </w:rPr>
        <w:t>Gegen</w:t>
      </w:r>
      <w:r>
        <w:rPr>
          <w:b/>
          <w:bCs/>
        </w:rPr>
        <w:t xml:space="preserve"> </w:t>
      </w:r>
      <w:r w:rsidR="007C4052" w:rsidRPr="00DD4C1D">
        <w:rPr>
          <w:b/>
          <w:bCs/>
        </w:rPr>
        <w:t>die,</w:t>
      </w:r>
      <w:r>
        <w:rPr>
          <w:b/>
          <w:bCs/>
        </w:rPr>
        <w:t xml:space="preserve"> </w:t>
      </w:r>
      <w:r w:rsidR="007C4052" w:rsidRPr="00DD4C1D">
        <w:rPr>
          <w:b/>
          <w:bCs/>
        </w:rPr>
        <w:t>die</w:t>
      </w:r>
      <w:r>
        <w:rPr>
          <w:b/>
          <w:bCs/>
        </w:rPr>
        <w:t xml:space="preserve"> </w:t>
      </w:r>
      <w:r w:rsidR="007C4052" w:rsidRPr="00DD4C1D">
        <w:rPr>
          <w:b/>
          <w:bCs/>
        </w:rPr>
        <w:t>fielen,</w:t>
      </w:r>
      <w:r>
        <w:rPr>
          <w:b/>
          <w:bCs/>
        </w:rPr>
        <w:t xml:space="preserve"> </w:t>
      </w:r>
      <w:r w:rsidR="007C4052" w:rsidRPr="00DD4C1D">
        <w:rPr>
          <w:b/>
          <w:bCs/>
        </w:rPr>
        <w:t>Strenge;</w:t>
      </w:r>
      <w:r>
        <w:rPr>
          <w:b/>
          <w:bCs/>
        </w:rPr>
        <w:t xml:space="preserve"> </w:t>
      </w:r>
      <w:r w:rsidR="007C4052" w:rsidRPr="00DD4C1D">
        <w:rPr>
          <w:b/>
          <w:bCs/>
        </w:rPr>
        <w:t>gegen</w:t>
      </w:r>
      <w:r>
        <w:rPr>
          <w:b/>
          <w:bCs/>
        </w:rPr>
        <w:t xml:space="preserve"> </w:t>
      </w:r>
      <w:r w:rsidR="007C4052" w:rsidRPr="00DD4C1D">
        <w:rPr>
          <w:b/>
          <w:bCs/>
        </w:rPr>
        <w:t>dich</w:t>
      </w:r>
      <w:r>
        <w:rPr>
          <w:b/>
          <w:bCs/>
        </w:rPr>
        <w:t xml:space="preserve"> </w:t>
      </w:r>
      <w:r w:rsidR="007C4052" w:rsidRPr="00DD4C1D">
        <w:rPr>
          <w:b/>
          <w:bCs/>
        </w:rPr>
        <w:t>Freundlichkeit,</w:t>
      </w:r>
      <w:r>
        <w:rPr>
          <w:b/>
          <w:bCs/>
        </w:rPr>
        <w:t xml:space="preserve"> </w:t>
      </w:r>
      <w:r w:rsidR="007C4052" w:rsidRPr="00DD4C1D">
        <w:rPr>
          <w:b/>
          <w:bCs/>
        </w:rPr>
        <w:t>wenn</w:t>
      </w:r>
      <w:r>
        <w:rPr>
          <w:b/>
          <w:bCs/>
        </w:rPr>
        <w:t xml:space="preserve"> </w:t>
      </w:r>
      <w:r w:rsidR="007C4052" w:rsidRPr="00DD4C1D">
        <w:rPr>
          <w:b/>
          <w:bCs/>
        </w:rPr>
        <w:t>du</w:t>
      </w:r>
      <w:r>
        <w:rPr>
          <w:b/>
          <w:bCs/>
        </w:rPr>
        <w:t xml:space="preserve"> </w:t>
      </w:r>
      <w:r w:rsidR="007C4052" w:rsidRPr="00DD4C1D">
        <w:rPr>
          <w:b/>
          <w:bCs/>
        </w:rPr>
        <w:t>an</w:t>
      </w:r>
      <w:r>
        <w:rPr>
          <w:b/>
          <w:bCs/>
        </w:rPr>
        <w:t xml:space="preserve"> </w:t>
      </w:r>
      <w:r w:rsidR="007C4052" w:rsidRPr="00DD4C1D">
        <w:rPr>
          <w:b/>
          <w:bCs/>
        </w:rPr>
        <w:t>der</w:t>
      </w:r>
      <w:r>
        <w:rPr>
          <w:b/>
          <w:bCs/>
        </w:rPr>
        <w:t xml:space="preserve"> </w:t>
      </w:r>
      <w:r w:rsidR="007C4052" w:rsidRPr="00DD4C1D">
        <w:rPr>
          <w:b/>
          <w:bCs/>
        </w:rPr>
        <w:t>Freundlichkeit</w:t>
      </w:r>
      <w:r>
        <w:rPr>
          <w:b/>
          <w:bCs/>
        </w:rPr>
        <w:t xml:space="preserve"> </w:t>
      </w:r>
      <w:r w:rsidR="007C4052" w:rsidRPr="00DD4C1D">
        <w:rPr>
          <w:b/>
          <w:bCs/>
        </w:rPr>
        <w:t>bleibst.</w:t>
      </w:r>
      <w:r>
        <w:rPr>
          <w:b/>
          <w:bCs/>
        </w:rPr>
        <w:t xml:space="preserve"> </w:t>
      </w:r>
      <w:r w:rsidR="007C4052" w:rsidRPr="00DD4C1D">
        <w:rPr>
          <w:b/>
          <w:bCs/>
        </w:rPr>
        <w:t>Sonst</w:t>
      </w:r>
      <w:r>
        <w:rPr>
          <w:b/>
          <w:bCs/>
        </w:rPr>
        <w:t xml:space="preserve"> </w:t>
      </w:r>
      <w:r w:rsidR="007C4052" w:rsidRPr="00DD4C1D">
        <w:rPr>
          <w:b/>
          <w:bCs/>
        </w:rPr>
        <w:t>wirst</w:t>
      </w:r>
      <w:r>
        <w:rPr>
          <w:b/>
          <w:bCs/>
        </w:rPr>
        <w:t xml:space="preserve"> </w:t>
      </w:r>
      <w:r w:rsidR="007C4052" w:rsidRPr="00DD4C1D">
        <w:rPr>
          <w:b/>
          <w:bCs/>
        </w:rPr>
        <w:t>auch</w:t>
      </w:r>
      <w:r>
        <w:rPr>
          <w:b/>
          <w:bCs/>
        </w:rPr>
        <w:t xml:space="preserve"> </w:t>
      </w:r>
      <w:r w:rsidR="007C4052" w:rsidRPr="00DD4C1D">
        <w:rPr>
          <w:b/>
          <w:bCs/>
        </w:rPr>
        <w:t>du</w:t>
      </w:r>
      <w:r>
        <w:rPr>
          <w:b/>
          <w:bCs/>
        </w:rPr>
        <w:t xml:space="preserve"> </w:t>
      </w:r>
      <w:r w:rsidR="007C4052" w:rsidRPr="00DD4C1D">
        <w:rPr>
          <w:b/>
          <w:bCs/>
        </w:rPr>
        <w:t>abgeschnitten</w:t>
      </w:r>
      <w:r>
        <w:rPr>
          <w:b/>
          <w:bCs/>
        </w:rPr>
        <w:t xml:space="preserve"> </w:t>
      </w:r>
      <w:r w:rsidR="007C4052" w:rsidRPr="00DD4C1D">
        <w:rPr>
          <w:b/>
          <w:bCs/>
        </w:rPr>
        <w:t>werden.</w:t>
      </w:r>
      <w:r>
        <w:rPr>
          <w:b/>
          <w:bCs/>
        </w:rPr>
        <w:t xml:space="preserve"> </w:t>
      </w:r>
      <w:r w:rsidR="007C4052" w:rsidRPr="00DD4C1D">
        <w:rPr>
          <w:b/>
          <w:bCs/>
        </w:rPr>
        <w:t>…</w:t>
      </w:r>
      <w:r w:rsidR="007C4052" w:rsidRPr="00DD4C1D">
        <w:rPr>
          <w:bCs/>
        </w:rPr>
        <w:t>“</w:t>
      </w:r>
      <w:r>
        <w:t xml:space="preserve"> </w:t>
      </w:r>
    </w:p>
    <w:p w14:paraId="5DF2CCC0" w14:textId="40832644" w:rsidR="007C4052" w:rsidRPr="00DD4C1D" w:rsidRDefault="001478F8" w:rsidP="0011629F">
      <w:r>
        <w:t xml:space="preserve">    </w:t>
      </w:r>
      <w:r w:rsidR="007C4052" w:rsidRPr="00DD4C1D">
        <w:t>Man</w:t>
      </w:r>
      <w:r>
        <w:t xml:space="preserve"> </w:t>
      </w:r>
      <w:r w:rsidR="007C4052" w:rsidRPr="00DD4C1D">
        <w:t>argumentiert,</w:t>
      </w:r>
      <w:r>
        <w:t xml:space="preserve"> </w:t>
      </w:r>
      <w:r w:rsidR="007C4052" w:rsidRPr="00DD4C1D">
        <w:t>hier</w:t>
      </w:r>
      <w:r>
        <w:t xml:space="preserve"> </w:t>
      </w:r>
      <w:r w:rsidR="007C4052" w:rsidRPr="00DD4C1D">
        <w:t>gehe</w:t>
      </w:r>
      <w:r>
        <w:t xml:space="preserve"> </w:t>
      </w:r>
      <w:r w:rsidR="007C4052" w:rsidRPr="00DD4C1D">
        <w:t>es</w:t>
      </w:r>
      <w:r>
        <w:t xml:space="preserve"> </w:t>
      </w:r>
      <w:r w:rsidR="007C4052" w:rsidRPr="00DD4C1D">
        <w:t>nur</w:t>
      </w:r>
      <w:r>
        <w:t xml:space="preserve"> </w:t>
      </w:r>
      <w:r w:rsidR="007C4052" w:rsidRPr="00DD4C1D">
        <w:t>um</w:t>
      </w:r>
      <w:r>
        <w:t xml:space="preserve"> </w:t>
      </w:r>
      <w:r w:rsidR="007C4052" w:rsidRPr="00DD4C1D">
        <w:t>die</w:t>
      </w:r>
      <w:r>
        <w:t xml:space="preserve"> </w:t>
      </w:r>
      <w:r w:rsidR="007C4052" w:rsidRPr="00DD4C1D">
        <w:t>Volksgruppen</w:t>
      </w:r>
      <w:r>
        <w:t xml:space="preserve"> </w:t>
      </w:r>
      <w:r w:rsidR="007C4052" w:rsidRPr="00DD4C1D">
        <w:t>Israel</w:t>
      </w:r>
      <w:r>
        <w:t xml:space="preserve"> </w:t>
      </w:r>
      <w:r w:rsidR="007C4052" w:rsidRPr="00DD4C1D">
        <w:t>einerseits</w:t>
      </w:r>
      <w:r>
        <w:t xml:space="preserve"> </w:t>
      </w:r>
      <w:r w:rsidR="007C4052" w:rsidRPr="00DD4C1D">
        <w:t>und</w:t>
      </w:r>
      <w:r>
        <w:t xml:space="preserve"> </w:t>
      </w:r>
      <w:r w:rsidR="007C4052" w:rsidRPr="00DD4C1D">
        <w:t>die</w:t>
      </w:r>
      <w:r>
        <w:t xml:space="preserve"> </w:t>
      </w:r>
      <w:r w:rsidR="007C4052" w:rsidRPr="00DD4C1D">
        <w:t>Völker</w:t>
      </w:r>
      <w:r>
        <w:t xml:space="preserve"> </w:t>
      </w:r>
      <w:r w:rsidR="007C4052" w:rsidRPr="00DD4C1D">
        <w:t>andererseits,</w:t>
      </w:r>
      <w:r>
        <w:t xml:space="preserve"> </w:t>
      </w:r>
      <w:r w:rsidR="007C4052" w:rsidRPr="00DD4C1D">
        <w:t>nicht</w:t>
      </w:r>
      <w:r>
        <w:t xml:space="preserve"> </w:t>
      </w:r>
      <w:r w:rsidR="007C4052" w:rsidRPr="00DD4C1D">
        <w:t>um</w:t>
      </w:r>
      <w:r>
        <w:t xml:space="preserve"> </w:t>
      </w:r>
      <w:r w:rsidR="007C4052" w:rsidRPr="00DD4C1D">
        <w:t>Einzelne.</w:t>
      </w:r>
      <w:r>
        <w:t xml:space="preserve"> </w:t>
      </w:r>
    </w:p>
    <w:p w14:paraId="46A5D4C4" w14:textId="77777777" w:rsidR="007C4052" w:rsidRPr="00DD4C1D" w:rsidRDefault="007C4052" w:rsidP="0011629F"/>
    <w:p w14:paraId="62E03612" w14:textId="0A603FF4" w:rsidR="007C4052" w:rsidRPr="00DD4C1D" w:rsidRDefault="001478F8" w:rsidP="0011629F">
      <w:pPr>
        <w:rPr>
          <w:color w:val="403152"/>
        </w:rPr>
      </w:pPr>
      <w:r>
        <w:rPr>
          <w:color w:val="403152"/>
          <w:szCs w:val="20"/>
        </w:rPr>
        <w:t xml:space="preserve">    </w:t>
      </w:r>
      <w:r w:rsidR="00CB7093" w:rsidRPr="00DD4C1D">
        <w:rPr>
          <w:color w:val="403152"/>
          <w:szCs w:val="20"/>
        </w:rPr>
        <w:t>Antwort</w:t>
      </w:r>
      <w:r>
        <w:rPr>
          <w:color w:val="403152"/>
        </w:rPr>
        <w:t xml:space="preserve"> </w:t>
      </w:r>
    </w:p>
    <w:p w14:paraId="4E874CB2" w14:textId="1FD1B535" w:rsidR="007C4052" w:rsidRPr="00DD4C1D" w:rsidRDefault="001478F8" w:rsidP="0011629F">
      <w:r>
        <w:t xml:space="preserve">    </w:t>
      </w:r>
      <w:r w:rsidR="007C4052" w:rsidRPr="00DD4C1D">
        <w:t>Es</w:t>
      </w:r>
      <w:r>
        <w:t xml:space="preserve"> </w:t>
      </w:r>
      <w:r w:rsidR="007C4052" w:rsidRPr="00DD4C1D">
        <w:t>geht</w:t>
      </w:r>
      <w:r>
        <w:t xml:space="preserve"> </w:t>
      </w:r>
      <w:r w:rsidR="007C4052" w:rsidRPr="00DD4C1D">
        <w:t>um</w:t>
      </w:r>
      <w:r>
        <w:t xml:space="preserve"> </w:t>
      </w:r>
      <w:r w:rsidR="007C4052" w:rsidRPr="00DD4C1D">
        <w:t>Einzelne.</w:t>
      </w:r>
      <w:r>
        <w:t xml:space="preserve"> </w:t>
      </w:r>
      <w:r w:rsidR="007C4052" w:rsidRPr="00DD4C1D">
        <w:t>Sich</w:t>
      </w:r>
      <w:r>
        <w:t xml:space="preserve"> </w:t>
      </w:r>
      <w:r w:rsidR="007C4052" w:rsidRPr="00DD4C1D">
        <w:t>nicht</w:t>
      </w:r>
      <w:r>
        <w:t xml:space="preserve"> </w:t>
      </w:r>
      <w:r w:rsidR="007C4052" w:rsidRPr="00DD4C1D">
        <w:t>rühmen,</w:t>
      </w:r>
      <w:r>
        <w:t xml:space="preserve"> </w:t>
      </w:r>
      <w:r w:rsidR="007C4052" w:rsidRPr="00DD4C1D">
        <w:t>nicht</w:t>
      </w:r>
      <w:r>
        <w:t xml:space="preserve"> </w:t>
      </w:r>
      <w:r w:rsidR="007C4052" w:rsidRPr="00DD4C1D">
        <w:t>ungläubig</w:t>
      </w:r>
      <w:r>
        <w:t xml:space="preserve"> </w:t>
      </w:r>
      <w:r w:rsidR="007C4052" w:rsidRPr="00DD4C1D">
        <w:t>sein,</w:t>
      </w:r>
      <w:r>
        <w:t xml:space="preserve"> </w:t>
      </w:r>
      <w:r w:rsidR="007C4052" w:rsidRPr="00DD4C1D">
        <w:t>nicht</w:t>
      </w:r>
      <w:r>
        <w:t xml:space="preserve"> </w:t>
      </w:r>
      <w:r w:rsidR="007C4052" w:rsidRPr="00DD4C1D">
        <w:t>hochmütig</w:t>
      </w:r>
      <w:r>
        <w:t xml:space="preserve"> </w:t>
      </w:r>
      <w:r w:rsidR="007C4052" w:rsidRPr="00DD4C1D">
        <w:t>sein,</w:t>
      </w:r>
      <w:r>
        <w:t xml:space="preserve"> </w:t>
      </w:r>
      <w:r w:rsidR="007C4052" w:rsidRPr="00DD4C1D">
        <w:t>sich</w:t>
      </w:r>
      <w:r>
        <w:t xml:space="preserve"> </w:t>
      </w:r>
      <w:r w:rsidR="007C4052" w:rsidRPr="00DD4C1D">
        <w:t>fürchten,</w:t>
      </w:r>
      <w:r>
        <w:t xml:space="preserve"> </w:t>
      </w:r>
      <w:r w:rsidR="007C4052" w:rsidRPr="00DD4C1D">
        <w:t>bleiben</w:t>
      </w:r>
      <w:r>
        <w:t xml:space="preserve"> </w:t>
      </w:r>
      <w:r w:rsidR="007C4052" w:rsidRPr="00DD4C1D">
        <w:t>(V.</w:t>
      </w:r>
      <w:r>
        <w:t xml:space="preserve"> </w:t>
      </w:r>
      <w:r w:rsidR="007C4052" w:rsidRPr="00DD4C1D">
        <w:t>22),</w:t>
      </w:r>
      <w:r>
        <w:t xml:space="preserve"> </w:t>
      </w:r>
      <w:r w:rsidR="007C4052" w:rsidRPr="00DD4C1D">
        <w:t>„auch</w:t>
      </w:r>
      <w:r>
        <w:t xml:space="preserve"> </w:t>
      </w:r>
      <w:r w:rsidR="007C4052" w:rsidRPr="00DD4C1D">
        <w:t>dich”</w:t>
      </w:r>
      <w:r>
        <w:t xml:space="preserve"> </w:t>
      </w:r>
      <w:r w:rsidR="007C4052" w:rsidRPr="00DD4C1D">
        <w:t>(V.</w:t>
      </w:r>
      <w:r>
        <w:t xml:space="preserve"> </w:t>
      </w:r>
      <w:r w:rsidR="007C4052" w:rsidRPr="00DD4C1D">
        <w:t>21)</w:t>
      </w:r>
      <w:r>
        <w:t xml:space="preserve"> </w:t>
      </w:r>
      <w:r w:rsidR="007C4052" w:rsidRPr="00DD4C1D">
        <w:t>–</w:t>
      </w:r>
      <w:r>
        <w:t xml:space="preserve"> </w:t>
      </w:r>
      <w:r w:rsidR="007C4052" w:rsidRPr="00DD4C1D">
        <w:t>alle</w:t>
      </w:r>
      <w:r>
        <w:t xml:space="preserve"> </w:t>
      </w:r>
      <w:r w:rsidR="007C4052" w:rsidRPr="00DD4C1D">
        <w:t>diese</w:t>
      </w:r>
      <w:r>
        <w:t xml:space="preserve"> </w:t>
      </w:r>
      <w:r w:rsidR="007C4052" w:rsidRPr="00DD4C1D">
        <w:t>Begriffe</w:t>
      </w:r>
      <w:r>
        <w:t xml:space="preserve"> </w:t>
      </w:r>
      <w:r w:rsidR="007C4052" w:rsidRPr="00DD4C1D">
        <w:t>deuten</w:t>
      </w:r>
      <w:r>
        <w:t xml:space="preserve"> </w:t>
      </w:r>
      <w:r w:rsidR="007C4052" w:rsidRPr="00DD4C1D">
        <w:t>darauf</w:t>
      </w:r>
      <w:r>
        <w:t xml:space="preserve"> </w:t>
      </w:r>
      <w:r w:rsidR="007C4052" w:rsidRPr="00DD4C1D">
        <w:t>hin,</w:t>
      </w:r>
      <w:r>
        <w:t xml:space="preserve"> </w:t>
      </w:r>
      <w:r w:rsidR="007C4052" w:rsidRPr="00DD4C1D">
        <w:t>dass</w:t>
      </w:r>
      <w:r>
        <w:t xml:space="preserve"> </w:t>
      </w:r>
      <w:r w:rsidR="007C4052" w:rsidRPr="00DD4C1D">
        <w:t>einzelne</w:t>
      </w:r>
      <w:r>
        <w:t xml:space="preserve"> </w:t>
      </w:r>
      <w:r w:rsidR="007C4052" w:rsidRPr="00DD4C1D">
        <w:t>Christen</w:t>
      </w:r>
      <w:r>
        <w:t xml:space="preserve"> </w:t>
      </w:r>
      <w:r w:rsidR="007C4052" w:rsidRPr="00DD4C1D">
        <w:t>angesprochen</w:t>
      </w:r>
      <w:r>
        <w:t xml:space="preserve"> </w:t>
      </w:r>
      <w:r w:rsidR="007C4052" w:rsidRPr="00DD4C1D">
        <w:t>sind,</w:t>
      </w:r>
      <w:r>
        <w:t xml:space="preserve"> </w:t>
      </w:r>
      <w:r w:rsidR="007C4052" w:rsidRPr="00DD4C1D">
        <w:t>nicht</w:t>
      </w:r>
      <w:r>
        <w:t xml:space="preserve"> </w:t>
      </w:r>
      <w:r w:rsidR="007C4052" w:rsidRPr="00DD4C1D">
        <w:t>ein</w:t>
      </w:r>
      <w:r>
        <w:t xml:space="preserve"> </w:t>
      </w:r>
      <w:r w:rsidR="007C4052" w:rsidRPr="00DD4C1D">
        <w:t>Kollektiv.</w:t>
      </w:r>
      <w:r>
        <w:t xml:space="preserve"> </w:t>
      </w:r>
      <w:r w:rsidR="007C4052" w:rsidRPr="00DD4C1D">
        <w:t>Paulus</w:t>
      </w:r>
      <w:r>
        <w:t xml:space="preserve"> </w:t>
      </w:r>
      <w:r w:rsidR="007C4052" w:rsidRPr="00DD4C1D">
        <w:t>wechselt</w:t>
      </w:r>
      <w:r>
        <w:t xml:space="preserve"> </w:t>
      </w:r>
      <w:r w:rsidR="007C4052" w:rsidRPr="00DD4C1D">
        <w:t>des</w:t>
      </w:r>
      <w:r>
        <w:t xml:space="preserve"> </w:t>
      </w:r>
      <w:r w:rsidR="007C4052" w:rsidRPr="00DD4C1D">
        <w:t>Öfteren</w:t>
      </w:r>
      <w:r>
        <w:t xml:space="preserve"> </w:t>
      </w:r>
      <w:r w:rsidR="007C4052" w:rsidRPr="00DD4C1D">
        <w:t>von</w:t>
      </w:r>
      <w:r>
        <w:t xml:space="preserve"> </w:t>
      </w:r>
      <w:r w:rsidR="007C4052" w:rsidRPr="00DD4C1D">
        <w:t>kollektiv</w:t>
      </w:r>
      <w:r>
        <w:t xml:space="preserve"> </w:t>
      </w:r>
      <w:r w:rsidR="007C4052" w:rsidRPr="00DD4C1D">
        <w:t>zu</w:t>
      </w:r>
      <w:r>
        <w:t xml:space="preserve"> </w:t>
      </w:r>
      <w:r w:rsidR="007C4052" w:rsidRPr="00DD4C1D">
        <w:t>individuell</w:t>
      </w:r>
      <w:r>
        <w:t xml:space="preserve"> </w:t>
      </w:r>
      <w:r w:rsidR="007C4052" w:rsidRPr="00DD4C1D">
        <w:t>(z.</w:t>
      </w:r>
      <w:r>
        <w:t xml:space="preserve"> </w:t>
      </w:r>
      <w:r w:rsidR="007C4052" w:rsidRPr="00DD4C1D">
        <w:t>Bsp.</w:t>
      </w:r>
      <w:r>
        <w:t xml:space="preserve"> 1. Timotheus </w:t>
      </w:r>
      <w:r w:rsidR="007C4052" w:rsidRPr="00DD4C1D">
        <w:t>2</w:t>
      </w:r>
      <w:r>
        <w:t>, 1</w:t>
      </w:r>
      <w:r w:rsidR="007C4052" w:rsidRPr="00DD4C1D">
        <w:t>5),</w:t>
      </w:r>
      <w:r>
        <w:t xml:space="preserve"> </w:t>
      </w:r>
      <w:r w:rsidR="007C4052" w:rsidRPr="00DD4C1D">
        <w:t>so</w:t>
      </w:r>
      <w:r>
        <w:t xml:space="preserve"> </w:t>
      </w:r>
      <w:r w:rsidR="007C4052" w:rsidRPr="00DD4C1D">
        <w:t>auch</w:t>
      </w:r>
      <w:r>
        <w:t xml:space="preserve"> </w:t>
      </w:r>
      <w:r w:rsidR="007C4052" w:rsidRPr="00DD4C1D">
        <w:t>hier.</w:t>
      </w:r>
    </w:p>
    <w:p w14:paraId="379621AE" w14:textId="77777777" w:rsidR="007C4052" w:rsidRPr="00DD4C1D" w:rsidRDefault="007C4052" w:rsidP="0011629F"/>
    <w:p w14:paraId="1596E1F6" w14:textId="4F400DB7" w:rsidR="007C4052" w:rsidRPr="00DD4C1D" w:rsidRDefault="001478F8" w:rsidP="0011629F">
      <w:pPr>
        <w:pStyle w:val="berschrift3"/>
      </w:pPr>
      <w:r>
        <w:t xml:space="preserve">Johannes </w:t>
      </w:r>
      <w:r w:rsidR="007C4052" w:rsidRPr="00DD4C1D">
        <w:t>15</w:t>
      </w:r>
      <w:r>
        <w:t>, 2</w:t>
      </w:r>
      <w:r w:rsidR="007C4052" w:rsidRPr="00DD4C1D">
        <w:t>.6</w:t>
      </w:r>
      <w:r w:rsidR="001C5271" w:rsidRPr="00DD4C1D">
        <w:t>:</w:t>
      </w:r>
      <w:r>
        <w:t xml:space="preserve"> </w:t>
      </w:r>
      <w:r w:rsidR="00F63CAC">
        <w:rPr>
          <w:bCs/>
        </w:rPr>
        <w:t>H</w:t>
      </w:r>
      <w:r w:rsidR="001C5271" w:rsidRPr="00DD4C1D">
        <w:rPr>
          <w:bCs/>
        </w:rPr>
        <w:t>inausgeworfen</w:t>
      </w:r>
    </w:p>
    <w:p w14:paraId="5867545C" w14:textId="4273577A" w:rsidR="007C4052" w:rsidRPr="00DD4C1D" w:rsidRDefault="001478F8" w:rsidP="0011629F">
      <w:r>
        <w:t xml:space="preserve">    </w:t>
      </w:r>
      <w:r w:rsidR="007C4052" w:rsidRPr="00DD4C1D">
        <w:t>„</w:t>
      </w:r>
      <w:r w:rsidR="007C4052" w:rsidRPr="00DD4C1D">
        <w:rPr>
          <w:b/>
          <w:bCs/>
        </w:rPr>
        <w:t>Jede</w:t>
      </w:r>
      <w:r>
        <w:rPr>
          <w:b/>
          <w:bCs/>
        </w:rPr>
        <w:t xml:space="preserve"> </w:t>
      </w:r>
      <w:r w:rsidR="007C4052" w:rsidRPr="00DD4C1D">
        <w:rPr>
          <w:b/>
          <w:bCs/>
        </w:rPr>
        <w:t>Rebe</w:t>
      </w:r>
      <w:r>
        <w:rPr>
          <w:b/>
          <w:bCs/>
        </w:rPr>
        <w:t xml:space="preserve"> </w:t>
      </w:r>
      <w:r w:rsidR="007C4052" w:rsidRPr="00DD4C1D">
        <w:rPr>
          <w:b/>
          <w:bCs/>
        </w:rPr>
        <w:t>an</w:t>
      </w:r>
      <w:r>
        <w:rPr>
          <w:b/>
          <w:bCs/>
        </w:rPr>
        <w:t xml:space="preserve"> </w:t>
      </w:r>
      <w:r w:rsidR="007C4052" w:rsidRPr="00DD4C1D">
        <w:rPr>
          <w:b/>
          <w:bCs/>
        </w:rPr>
        <w:t>[und</w:t>
      </w:r>
      <w:r>
        <w:rPr>
          <w:b/>
          <w:bCs/>
        </w:rPr>
        <w:t xml:space="preserve"> </w:t>
      </w:r>
      <w:r w:rsidR="007C4052" w:rsidRPr="00DD4C1D">
        <w:rPr>
          <w:b/>
          <w:bCs/>
        </w:rPr>
        <w:t>in]</w:t>
      </w:r>
      <w:r>
        <w:rPr>
          <w:b/>
          <w:bCs/>
        </w:rPr>
        <w:t xml:space="preserve"> </w:t>
      </w:r>
      <w:r w:rsidR="007C4052" w:rsidRPr="00DD4C1D">
        <w:rPr>
          <w:b/>
          <w:bCs/>
        </w:rPr>
        <w:t>mir,</w:t>
      </w:r>
      <w:r>
        <w:rPr>
          <w:b/>
          <w:bCs/>
        </w:rPr>
        <w:t xml:space="preserve"> </w:t>
      </w:r>
      <w:r w:rsidR="007C4052" w:rsidRPr="00DD4C1D">
        <w:rPr>
          <w:b/>
          <w:bCs/>
        </w:rPr>
        <w:t>die</w:t>
      </w:r>
      <w:r>
        <w:rPr>
          <w:b/>
          <w:bCs/>
        </w:rPr>
        <w:t xml:space="preserve"> </w:t>
      </w:r>
      <w:r w:rsidR="007C4052" w:rsidRPr="00DD4C1D">
        <w:rPr>
          <w:b/>
          <w:bCs/>
        </w:rPr>
        <w:t>nicht</w:t>
      </w:r>
      <w:r>
        <w:rPr>
          <w:b/>
          <w:bCs/>
        </w:rPr>
        <w:t xml:space="preserve"> </w:t>
      </w:r>
      <w:r w:rsidR="007C4052" w:rsidRPr="00DD4C1D">
        <w:rPr>
          <w:b/>
          <w:bCs/>
        </w:rPr>
        <w:t>Frucht</w:t>
      </w:r>
      <w:r>
        <w:rPr>
          <w:b/>
          <w:bCs/>
        </w:rPr>
        <w:t xml:space="preserve"> </w:t>
      </w:r>
      <w:r w:rsidR="007C4052" w:rsidRPr="00DD4C1D">
        <w:rPr>
          <w:b/>
          <w:bCs/>
        </w:rPr>
        <w:t>trägt,</w:t>
      </w:r>
      <w:r>
        <w:rPr>
          <w:b/>
          <w:bCs/>
        </w:rPr>
        <w:t xml:space="preserve"> </w:t>
      </w:r>
      <w:r w:rsidR="007C4052" w:rsidRPr="00DD4C1D">
        <w:rPr>
          <w:b/>
          <w:bCs/>
        </w:rPr>
        <w:t>hebt</w:t>
      </w:r>
      <w:r>
        <w:rPr>
          <w:b/>
          <w:bCs/>
        </w:rPr>
        <w:t xml:space="preserve"> </w:t>
      </w:r>
      <w:r w:rsidR="007C4052" w:rsidRPr="00DD4C1D">
        <w:rPr>
          <w:b/>
          <w:bCs/>
        </w:rPr>
        <w:t>er</w:t>
      </w:r>
      <w:r>
        <w:rPr>
          <w:b/>
          <w:bCs/>
        </w:rPr>
        <w:t xml:space="preserve"> </w:t>
      </w:r>
      <w:r w:rsidR="007C4052" w:rsidRPr="00DD4C1D">
        <w:rPr>
          <w:b/>
          <w:bCs/>
        </w:rPr>
        <w:t>auf</w:t>
      </w:r>
      <w:r>
        <w:rPr>
          <w:b/>
          <w:bCs/>
          <w:i/>
          <w:iCs/>
        </w:rPr>
        <w:t xml:space="preserve"> </w:t>
      </w:r>
      <w:r w:rsidR="007C4052" w:rsidRPr="00DD4C1D">
        <w:rPr>
          <w:b/>
          <w:bCs/>
        </w:rPr>
        <w:t>[und</w:t>
      </w:r>
      <w:r>
        <w:rPr>
          <w:b/>
          <w:bCs/>
        </w:rPr>
        <w:t xml:space="preserve"> </w:t>
      </w:r>
      <w:r w:rsidR="007C4052" w:rsidRPr="00DD4C1D">
        <w:rPr>
          <w:b/>
          <w:bCs/>
        </w:rPr>
        <w:t>nimmt</w:t>
      </w:r>
      <w:r>
        <w:rPr>
          <w:b/>
          <w:bCs/>
        </w:rPr>
        <w:t xml:space="preserve"> </w:t>
      </w:r>
      <w:r w:rsidR="007C4052" w:rsidRPr="00DD4C1D">
        <w:rPr>
          <w:b/>
          <w:bCs/>
        </w:rPr>
        <w:t>sie</w:t>
      </w:r>
      <w:r>
        <w:rPr>
          <w:b/>
          <w:bCs/>
        </w:rPr>
        <w:t xml:space="preserve"> </w:t>
      </w:r>
      <w:r w:rsidR="007C4052" w:rsidRPr="00DD4C1D">
        <w:rPr>
          <w:b/>
          <w:bCs/>
        </w:rPr>
        <w:t>weg];</w:t>
      </w:r>
      <w:r>
        <w:rPr>
          <w:b/>
          <w:bCs/>
        </w:rPr>
        <w:t xml:space="preserve"> </w:t>
      </w:r>
      <w:r w:rsidR="007C4052" w:rsidRPr="00DD4C1D">
        <w:rPr>
          <w:b/>
          <w:bCs/>
        </w:rPr>
        <w:t>und</w:t>
      </w:r>
      <w:r>
        <w:rPr>
          <w:b/>
          <w:bCs/>
        </w:rPr>
        <w:t xml:space="preserve"> </w:t>
      </w:r>
      <w:r w:rsidR="007C4052" w:rsidRPr="00DD4C1D">
        <w:rPr>
          <w:b/>
          <w:bCs/>
        </w:rPr>
        <w:t>jede,</w:t>
      </w:r>
      <w:r>
        <w:rPr>
          <w:b/>
          <w:bCs/>
        </w:rPr>
        <w:t xml:space="preserve"> </w:t>
      </w:r>
      <w:r w:rsidR="007C4052" w:rsidRPr="00DD4C1D">
        <w:rPr>
          <w:b/>
          <w:bCs/>
        </w:rPr>
        <w:t>die</w:t>
      </w:r>
      <w:r>
        <w:rPr>
          <w:b/>
          <w:bCs/>
        </w:rPr>
        <w:t xml:space="preserve"> </w:t>
      </w:r>
      <w:r w:rsidR="007C4052" w:rsidRPr="00DD4C1D">
        <w:rPr>
          <w:b/>
          <w:bCs/>
        </w:rPr>
        <w:t>Frucht</w:t>
      </w:r>
      <w:r>
        <w:rPr>
          <w:b/>
          <w:bCs/>
        </w:rPr>
        <w:t xml:space="preserve"> </w:t>
      </w:r>
      <w:r w:rsidR="007C4052" w:rsidRPr="00DD4C1D">
        <w:rPr>
          <w:b/>
          <w:bCs/>
        </w:rPr>
        <w:t>trägt,</w:t>
      </w:r>
      <w:r>
        <w:rPr>
          <w:b/>
          <w:bCs/>
        </w:rPr>
        <w:t xml:space="preserve"> </w:t>
      </w:r>
      <w:r w:rsidR="007C4052" w:rsidRPr="00DD4C1D">
        <w:rPr>
          <w:b/>
          <w:bCs/>
        </w:rPr>
        <w:t>reinigt</w:t>
      </w:r>
      <w:r>
        <w:rPr>
          <w:b/>
          <w:bCs/>
        </w:rPr>
        <w:t xml:space="preserve"> </w:t>
      </w:r>
      <w:r w:rsidR="007C4052" w:rsidRPr="00DD4C1D">
        <w:rPr>
          <w:b/>
          <w:bCs/>
        </w:rPr>
        <w:t>er,</w:t>
      </w:r>
      <w:r>
        <w:rPr>
          <w:b/>
          <w:bCs/>
        </w:rPr>
        <w:t xml:space="preserve"> </w:t>
      </w:r>
      <w:r w:rsidR="007C4052" w:rsidRPr="00DD4C1D">
        <w:rPr>
          <w:b/>
          <w:bCs/>
        </w:rPr>
        <w:t>damit</w:t>
      </w:r>
      <w:r>
        <w:rPr>
          <w:b/>
          <w:bCs/>
        </w:rPr>
        <w:t xml:space="preserve"> </w:t>
      </w:r>
      <w:r w:rsidR="007C4052" w:rsidRPr="00DD4C1D">
        <w:rPr>
          <w:b/>
          <w:bCs/>
        </w:rPr>
        <w:t>sie</w:t>
      </w:r>
      <w:r>
        <w:rPr>
          <w:b/>
          <w:bCs/>
        </w:rPr>
        <w:t xml:space="preserve"> </w:t>
      </w:r>
      <w:r w:rsidR="007C4052" w:rsidRPr="00DD4C1D">
        <w:rPr>
          <w:b/>
          <w:bCs/>
        </w:rPr>
        <w:t>mehr</w:t>
      </w:r>
      <w:r>
        <w:rPr>
          <w:b/>
          <w:bCs/>
        </w:rPr>
        <w:t xml:space="preserve"> </w:t>
      </w:r>
      <w:r w:rsidR="007C4052" w:rsidRPr="00DD4C1D">
        <w:rPr>
          <w:b/>
          <w:bCs/>
        </w:rPr>
        <w:t>Frucht</w:t>
      </w:r>
      <w:r>
        <w:rPr>
          <w:b/>
          <w:bCs/>
        </w:rPr>
        <w:t xml:space="preserve"> </w:t>
      </w:r>
      <w:r w:rsidR="007C4052" w:rsidRPr="00DD4C1D">
        <w:rPr>
          <w:b/>
          <w:bCs/>
        </w:rPr>
        <w:t>trage…</w:t>
      </w:r>
      <w:r>
        <w:rPr>
          <w:b/>
          <w:bCs/>
        </w:rPr>
        <w:t xml:space="preserve"> </w:t>
      </w:r>
      <w:r w:rsidR="007C4052" w:rsidRPr="00DD4C1D">
        <w:t>(</w:t>
      </w:r>
      <w:r w:rsidR="007C4052" w:rsidRPr="00DD4C1D">
        <w:rPr>
          <w:color w:val="0000FF"/>
        </w:rPr>
        <w:t>6)</w:t>
      </w:r>
      <w:r>
        <w:rPr>
          <w:b/>
          <w:bCs/>
        </w:rPr>
        <w:t xml:space="preserve"> </w:t>
      </w:r>
      <w:r w:rsidR="007C4052" w:rsidRPr="00DD4C1D">
        <w:rPr>
          <w:b/>
          <w:bCs/>
        </w:rPr>
        <w:t>Wenn</w:t>
      </w:r>
      <w:r>
        <w:rPr>
          <w:b/>
          <w:bCs/>
        </w:rPr>
        <w:t xml:space="preserve"> </w:t>
      </w:r>
      <w:r w:rsidR="007C4052" w:rsidRPr="00DD4C1D">
        <w:rPr>
          <w:b/>
          <w:bCs/>
        </w:rPr>
        <w:t>jemand</w:t>
      </w:r>
      <w:r>
        <w:rPr>
          <w:b/>
          <w:bCs/>
        </w:rPr>
        <w:t xml:space="preserve"> </w:t>
      </w:r>
      <w:r w:rsidR="007C4052" w:rsidRPr="00DD4C1D">
        <w:rPr>
          <w:b/>
          <w:bCs/>
        </w:rPr>
        <w:t>nicht</w:t>
      </w:r>
      <w:r>
        <w:rPr>
          <w:b/>
          <w:bCs/>
        </w:rPr>
        <w:t xml:space="preserve"> </w:t>
      </w:r>
      <w:r w:rsidR="007C4052" w:rsidRPr="00DD4C1D">
        <w:rPr>
          <w:b/>
          <w:bCs/>
        </w:rPr>
        <w:t>an</w:t>
      </w:r>
      <w:r>
        <w:rPr>
          <w:b/>
          <w:bCs/>
        </w:rPr>
        <w:t xml:space="preserve"> </w:t>
      </w:r>
      <w:r w:rsidR="007C4052" w:rsidRPr="00DD4C1D">
        <w:rPr>
          <w:b/>
          <w:bCs/>
        </w:rPr>
        <w:t>[und</w:t>
      </w:r>
      <w:r>
        <w:rPr>
          <w:b/>
          <w:bCs/>
        </w:rPr>
        <w:t xml:space="preserve"> </w:t>
      </w:r>
      <w:r w:rsidR="007C4052" w:rsidRPr="00DD4C1D">
        <w:rPr>
          <w:b/>
          <w:bCs/>
        </w:rPr>
        <w:t>in]</w:t>
      </w:r>
      <w:r>
        <w:rPr>
          <w:b/>
          <w:bCs/>
        </w:rPr>
        <w:t xml:space="preserve"> </w:t>
      </w:r>
      <w:r w:rsidR="007C4052" w:rsidRPr="00DD4C1D">
        <w:rPr>
          <w:b/>
          <w:bCs/>
        </w:rPr>
        <w:t>mir</w:t>
      </w:r>
      <w:r>
        <w:rPr>
          <w:b/>
          <w:bCs/>
        </w:rPr>
        <w:t xml:space="preserve"> </w:t>
      </w:r>
      <w:r w:rsidR="007C4052" w:rsidRPr="00DD4C1D">
        <w:rPr>
          <w:b/>
          <w:bCs/>
        </w:rPr>
        <w:t>bleibt,</w:t>
      </w:r>
      <w:r>
        <w:rPr>
          <w:b/>
          <w:bCs/>
        </w:rPr>
        <w:t xml:space="preserve"> </w:t>
      </w:r>
      <w:r w:rsidR="007C4052" w:rsidRPr="00DD4C1D">
        <w:rPr>
          <w:b/>
          <w:bCs/>
        </w:rPr>
        <w:t>gilt:</w:t>
      </w:r>
      <w:r w:rsidR="007C4052" w:rsidRPr="00DD4C1D">
        <w:rPr>
          <w:rStyle w:val="Funotenzeichen"/>
          <w:b/>
          <w:bCs/>
        </w:rPr>
        <w:footnoteReference w:id="35"/>
      </w:r>
      <w:r>
        <w:rPr>
          <w:b/>
          <w:bCs/>
        </w:rPr>
        <w:t xml:space="preserve"> </w:t>
      </w:r>
      <w:r w:rsidR="007C4052" w:rsidRPr="00DD4C1D">
        <w:rPr>
          <w:b/>
          <w:bCs/>
        </w:rPr>
        <w:t>Er</w:t>
      </w:r>
      <w:r>
        <w:rPr>
          <w:b/>
          <w:bCs/>
        </w:rPr>
        <w:t xml:space="preserve"> </w:t>
      </w:r>
      <w:r w:rsidR="007C4052" w:rsidRPr="00DD4C1D">
        <w:rPr>
          <w:b/>
          <w:bCs/>
        </w:rPr>
        <w:t>wurde</w:t>
      </w:r>
      <w:r>
        <w:rPr>
          <w:b/>
          <w:bCs/>
        </w:rPr>
        <w:t xml:space="preserve"> </w:t>
      </w:r>
      <w:r w:rsidR="007C4052" w:rsidRPr="00DD4C1D">
        <w:rPr>
          <w:b/>
          <w:bCs/>
        </w:rPr>
        <w:t>wie</w:t>
      </w:r>
      <w:r>
        <w:rPr>
          <w:b/>
          <w:bCs/>
        </w:rPr>
        <w:t xml:space="preserve"> </w:t>
      </w:r>
      <w:r w:rsidR="007C4052" w:rsidRPr="00DD4C1D">
        <w:rPr>
          <w:b/>
          <w:bCs/>
        </w:rPr>
        <w:t>die</w:t>
      </w:r>
      <w:r>
        <w:rPr>
          <w:b/>
          <w:bCs/>
        </w:rPr>
        <w:t xml:space="preserve"> </w:t>
      </w:r>
      <w:r w:rsidR="007C4052" w:rsidRPr="00DD4C1D">
        <w:rPr>
          <w:b/>
          <w:bCs/>
        </w:rPr>
        <w:t>Rebe</w:t>
      </w:r>
      <w:r>
        <w:rPr>
          <w:b/>
          <w:bCs/>
        </w:rPr>
        <w:t xml:space="preserve"> </w:t>
      </w:r>
      <w:r w:rsidR="007C4052" w:rsidRPr="00DD4C1D">
        <w:rPr>
          <w:b/>
          <w:bCs/>
        </w:rPr>
        <w:t>hinausgeworfen</w:t>
      </w:r>
      <w:r>
        <w:rPr>
          <w:b/>
          <w:bCs/>
        </w:rPr>
        <w:t xml:space="preserve"> </w:t>
      </w:r>
      <w:r w:rsidR="007C4052" w:rsidRPr="00DD4C1D">
        <w:rPr>
          <w:b/>
          <w:bCs/>
        </w:rPr>
        <w:t>und</w:t>
      </w:r>
      <w:r>
        <w:rPr>
          <w:b/>
          <w:bCs/>
        </w:rPr>
        <w:t xml:space="preserve"> </w:t>
      </w:r>
      <w:r w:rsidR="007C4052" w:rsidRPr="00DD4C1D">
        <w:rPr>
          <w:b/>
          <w:bCs/>
        </w:rPr>
        <w:t>er</w:t>
      </w:r>
      <w:r>
        <w:rPr>
          <w:b/>
          <w:bCs/>
        </w:rPr>
        <w:t xml:space="preserve"> </w:t>
      </w:r>
      <w:r w:rsidR="007C4052" w:rsidRPr="00DD4C1D">
        <w:rPr>
          <w:b/>
          <w:bCs/>
        </w:rPr>
        <w:t>verdorrte</w:t>
      </w:r>
      <w:r>
        <w:rPr>
          <w:b/>
          <w:bCs/>
        </w:rPr>
        <w:t xml:space="preserve"> </w:t>
      </w:r>
      <w:r w:rsidR="007C4052" w:rsidRPr="00DD4C1D">
        <w:rPr>
          <w:bCs/>
        </w:rPr>
        <w:t>(</w:t>
      </w:r>
      <w:r w:rsidR="007C4052" w:rsidRPr="00DD4C1D">
        <w:rPr>
          <w:b/>
          <w:bCs/>
        </w:rPr>
        <w:t>und</w:t>
      </w:r>
      <w:r>
        <w:rPr>
          <w:b/>
          <w:bCs/>
        </w:rPr>
        <w:t xml:space="preserve"> </w:t>
      </w:r>
      <w:r w:rsidR="007C4052" w:rsidRPr="00DD4C1D">
        <w:rPr>
          <w:b/>
          <w:bCs/>
        </w:rPr>
        <w:t>man</w:t>
      </w:r>
      <w:r>
        <w:rPr>
          <w:b/>
          <w:bCs/>
        </w:rPr>
        <w:t xml:space="preserve"> </w:t>
      </w:r>
      <w:r w:rsidR="007C4052" w:rsidRPr="00DD4C1D">
        <w:rPr>
          <w:b/>
          <w:bCs/>
        </w:rPr>
        <w:t>sammelt</w:t>
      </w:r>
      <w:r>
        <w:rPr>
          <w:b/>
          <w:bCs/>
        </w:rPr>
        <w:t xml:space="preserve"> </w:t>
      </w:r>
      <w:r w:rsidR="007C4052" w:rsidRPr="00DD4C1D">
        <w:rPr>
          <w:b/>
          <w:bCs/>
        </w:rPr>
        <w:t>sie</w:t>
      </w:r>
      <w:r w:rsidR="007C4052" w:rsidRPr="00DD4C1D">
        <w:rPr>
          <w:rStyle w:val="Funotenzeichen"/>
          <w:b/>
          <w:bCs/>
        </w:rPr>
        <w:footnoteReference w:id="36"/>
      </w:r>
      <w:r>
        <w:rPr>
          <w:b/>
          <w:bCs/>
        </w:rPr>
        <w:t xml:space="preserve"> </w:t>
      </w:r>
      <w:r w:rsidR="007C4052" w:rsidRPr="00DD4C1D">
        <w:rPr>
          <w:b/>
          <w:bCs/>
        </w:rPr>
        <w:t>und</w:t>
      </w:r>
      <w:r>
        <w:rPr>
          <w:b/>
          <w:bCs/>
        </w:rPr>
        <w:t xml:space="preserve"> </w:t>
      </w:r>
      <w:r w:rsidR="007C4052" w:rsidRPr="00DD4C1D">
        <w:rPr>
          <w:b/>
          <w:bCs/>
        </w:rPr>
        <w:t>wirft</w:t>
      </w:r>
      <w:r>
        <w:rPr>
          <w:b/>
          <w:bCs/>
        </w:rPr>
        <w:t xml:space="preserve"> </w:t>
      </w:r>
      <w:r w:rsidR="007C4052" w:rsidRPr="00DD4C1D">
        <w:rPr>
          <w:b/>
          <w:bCs/>
        </w:rPr>
        <w:t>sie</w:t>
      </w:r>
      <w:r>
        <w:rPr>
          <w:b/>
          <w:bCs/>
        </w:rPr>
        <w:t xml:space="preserve"> </w:t>
      </w:r>
      <w:r w:rsidR="007C4052" w:rsidRPr="00DD4C1D">
        <w:rPr>
          <w:b/>
          <w:bCs/>
        </w:rPr>
        <w:t>ins</w:t>
      </w:r>
      <w:r>
        <w:rPr>
          <w:b/>
          <w:bCs/>
        </w:rPr>
        <w:t xml:space="preserve"> </w:t>
      </w:r>
      <w:r w:rsidR="007C4052" w:rsidRPr="00DD4C1D">
        <w:rPr>
          <w:b/>
          <w:bCs/>
        </w:rPr>
        <w:t>Feuer</w:t>
      </w:r>
      <w:r w:rsidR="007C4052" w:rsidRPr="00DD4C1D">
        <w:rPr>
          <w:bCs/>
        </w:rPr>
        <w:t>)</w:t>
      </w:r>
      <w:r w:rsidR="007C4052" w:rsidRPr="00DD4C1D">
        <w:rPr>
          <w:b/>
          <w:bCs/>
        </w:rPr>
        <w:t>,</w:t>
      </w:r>
      <w:r>
        <w:rPr>
          <w:b/>
          <w:bCs/>
        </w:rPr>
        <w:t xml:space="preserve"> </w:t>
      </w:r>
      <w:r w:rsidR="007C4052" w:rsidRPr="00DD4C1D">
        <w:rPr>
          <w:b/>
          <w:bCs/>
        </w:rPr>
        <w:t>und</w:t>
      </w:r>
      <w:r>
        <w:rPr>
          <w:b/>
          <w:bCs/>
        </w:rPr>
        <w:t xml:space="preserve"> </w:t>
      </w:r>
      <w:r w:rsidR="007C4052" w:rsidRPr="00DD4C1D">
        <w:rPr>
          <w:b/>
          <w:bCs/>
        </w:rPr>
        <w:t>er</w:t>
      </w:r>
      <w:r>
        <w:rPr>
          <w:b/>
          <w:bCs/>
        </w:rPr>
        <w:t xml:space="preserve"> </w:t>
      </w:r>
      <w:r w:rsidR="007C4052" w:rsidRPr="00DD4C1D">
        <w:rPr>
          <w:b/>
          <w:bCs/>
        </w:rPr>
        <w:t>brennt.</w:t>
      </w:r>
      <w:r w:rsidR="007C4052" w:rsidRPr="00DD4C1D">
        <w:rPr>
          <w:bCs/>
        </w:rPr>
        <w:t>“</w:t>
      </w:r>
      <w:r>
        <w:t xml:space="preserve"> </w:t>
      </w:r>
    </w:p>
    <w:p w14:paraId="0F1C3DE4" w14:textId="2C79F680" w:rsidR="007C4052" w:rsidRPr="00DD4C1D" w:rsidRDefault="001478F8" w:rsidP="0011629F">
      <w:r>
        <w:t xml:space="preserve">    </w:t>
      </w:r>
      <w:r w:rsidR="007C4052" w:rsidRPr="00DD4C1D">
        <w:t>Man</w:t>
      </w:r>
      <w:r>
        <w:t xml:space="preserve"> </w:t>
      </w:r>
      <w:r w:rsidR="007C4052" w:rsidRPr="00DD4C1D">
        <w:t>argumentiert,</w:t>
      </w:r>
      <w:r>
        <w:t xml:space="preserve"> Johannes </w:t>
      </w:r>
      <w:r w:rsidR="007C4052" w:rsidRPr="00DD4C1D">
        <w:t>15</w:t>
      </w:r>
      <w:r>
        <w:t xml:space="preserve"> </w:t>
      </w:r>
      <w:r w:rsidR="007C4052" w:rsidRPr="00DD4C1D">
        <w:t>handle</w:t>
      </w:r>
      <w:r>
        <w:t xml:space="preserve"> </w:t>
      </w:r>
      <w:r w:rsidR="007C4052" w:rsidRPr="00DD4C1D">
        <w:t>vom</w:t>
      </w:r>
      <w:r>
        <w:t xml:space="preserve"> </w:t>
      </w:r>
      <w:r w:rsidR="007C4052" w:rsidRPr="00DD4C1D">
        <w:t>Fruchtbringen,</w:t>
      </w:r>
      <w:r>
        <w:t xml:space="preserve"> </w:t>
      </w:r>
      <w:r w:rsidR="007C4052" w:rsidRPr="00DD4C1D">
        <w:t>nicht</w:t>
      </w:r>
      <w:r>
        <w:t xml:space="preserve"> </w:t>
      </w:r>
      <w:r w:rsidR="007C4052" w:rsidRPr="00DD4C1D">
        <w:t>vom</w:t>
      </w:r>
      <w:r>
        <w:t xml:space="preserve"> </w:t>
      </w:r>
      <w:r w:rsidR="007C4052" w:rsidRPr="00DD4C1D">
        <w:t>Heil,</w:t>
      </w:r>
      <w:r>
        <w:t xml:space="preserve"> </w:t>
      </w:r>
      <w:r w:rsidR="007C4052" w:rsidRPr="00DD4C1D">
        <w:t>nicht</w:t>
      </w:r>
      <w:r>
        <w:t xml:space="preserve"> </w:t>
      </w:r>
      <w:r w:rsidR="007C4052" w:rsidRPr="00DD4C1D">
        <w:t>vom</w:t>
      </w:r>
      <w:r>
        <w:t xml:space="preserve"> </w:t>
      </w:r>
      <w:r w:rsidR="007C4052" w:rsidRPr="00DD4C1D">
        <w:t>Bewahren</w:t>
      </w:r>
      <w:r>
        <w:t xml:space="preserve"> </w:t>
      </w:r>
      <w:r w:rsidR="007C4052" w:rsidRPr="00DD4C1D">
        <w:t>des</w:t>
      </w:r>
      <w:r>
        <w:t xml:space="preserve"> </w:t>
      </w:r>
      <w:r w:rsidR="007C4052" w:rsidRPr="00DD4C1D">
        <w:t>ewigen</w:t>
      </w:r>
      <w:r>
        <w:t xml:space="preserve"> </w:t>
      </w:r>
      <w:r w:rsidR="007C4052" w:rsidRPr="00DD4C1D">
        <w:t>Lebens.</w:t>
      </w:r>
      <w:r>
        <w:t xml:space="preserve"> </w:t>
      </w:r>
      <w:r w:rsidR="007C4052" w:rsidRPr="00DD4C1D">
        <w:t>Der</w:t>
      </w:r>
      <w:r>
        <w:t xml:space="preserve"> </w:t>
      </w:r>
      <w:r w:rsidR="007C4052" w:rsidRPr="00DD4C1D">
        <w:t>Begriff</w:t>
      </w:r>
      <w:r>
        <w:t xml:space="preserve"> </w:t>
      </w:r>
      <w:r w:rsidR="007C4052" w:rsidRPr="00DD4C1D">
        <w:t>„nimmt</w:t>
      </w:r>
      <w:r>
        <w:t xml:space="preserve"> </w:t>
      </w:r>
      <w:r w:rsidR="007C4052" w:rsidRPr="00DD4C1D">
        <w:t>er</w:t>
      </w:r>
      <w:r>
        <w:t xml:space="preserve"> </w:t>
      </w:r>
      <w:r w:rsidR="007C4052" w:rsidRPr="00DD4C1D">
        <w:t>weg”</w:t>
      </w:r>
      <w:r>
        <w:t xml:space="preserve"> </w:t>
      </w:r>
      <w:r w:rsidR="007C4052" w:rsidRPr="00DD4C1D">
        <w:t>meine</w:t>
      </w:r>
      <w:r>
        <w:t xml:space="preserve"> </w:t>
      </w:r>
      <w:r w:rsidR="007C4052" w:rsidRPr="00DD4C1D">
        <w:t>Züchtigung,</w:t>
      </w:r>
      <w:r>
        <w:t xml:space="preserve"> </w:t>
      </w:r>
      <w:r w:rsidR="007C4052" w:rsidRPr="00DD4C1D">
        <w:t>denn</w:t>
      </w:r>
      <w:r>
        <w:t xml:space="preserve"> </w:t>
      </w:r>
      <w:r w:rsidR="007C4052" w:rsidRPr="00DD4C1D">
        <w:t>nicht</w:t>
      </w:r>
      <w:r>
        <w:t xml:space="preserve"> </w:t>
      </w:r>
      <w:r w:rsidR="007C4052" w:rsidRPr="00DD4C1D">
        <w:t>der</w:t>
      </w:r>
      <w:r>
        <w:t xml:space="preserve"> </w:t>
      </w:r>
      <w:r w:rsidR="007C4052" w:rsidRPr="00DD4C1D">
        <w:t>Vater</w:t>
      </w:r>
      <w:r>
        <w:t xml:space="preserve"> </w:t>
      </w:r>
      <w:r w:rsidR="007C4052" w:rsidRPr="00DD4C1D">
        <w:t>sei</w:t>
      </w:r>
      <w:r>
        <w:t xml:space="preserve"> </w:t>
      </w:r>
      <w:r w:rsidR="007C4052" w:rsidRPr="00DD4C1D">
        <w:t>der</w:t>
      </w:r>
      <w:r>
        <w:t xml:space="preserve"> </w:t>
      </w:r>
      <w:r w:rsidR="007C4052" w:rsidRPr="00DD4C1D">
        <w:t>Richter,</w:t>
      </w:r>
      <w:r>
        <w:t xml:space="preserve"> </w:t>
      </w:r>
      <w:r w:rsidR="007C4052" w:rsidRPr="00DD4C1D">
        <w:t>sondern</w:t>
      </w:r>
      <w:r>
        <w:t xml:space="preserve"> </w:t>
      </w:r>
      <w:r w:rsidR="007C4052" w:rsidRPr="00DD4C1D">
        <w:t>der</w:t>
      </w:r>
      <w:r>
        <w:t xml:space="preserve"> </w:t>
      </w:r>
      <w:r w:rsidR="007C4052" w:rsidRPr="00DD4C1D">
        <w:t>Sohn.</w:t>
      </w:r>
      <w:r>
        <w:t xml:space="preserve"> </w:t>
      </w:r>
    </w:p>
    <w:p w14:paraId="497F1FF4" w14:textId="77777777" w:rsidR="007C4052" w:rsidRPr="00DD4C1D" w:rsidRDefault="007C4052" w:rsidP="0011629F"/>
    <w:p w14:paraId="2CF9C276" w14:textId="7E0E583F" w:rsidR="007C4052" w:rsidRPr="00DD4C1D" w:rsidRDefault="001478F8" w:rsidP="0011629F">
      <w:pPr>
        <w:rPr>
          <w:color w:val="403152"/>
        </w:rPr>
      </w:pPr>
      <w:r>
        <w:rPr>
          <w:color w:val="403152"/>
          <w:szCs w:val="20"/>
        </w:rPr>
        <w:t xml:space="preserve">    </w:t>
      </w:r>
      <w:r w:rsidR="00CB7093" w:rsidRPr="00DD4C1D">
        <w:rPr>
          <w:color w:val="403152"/>
          <w:szCs w:val="20"/>
        </w:rPr>
        <w:t>Antwort</w:t>
      </w:r>
      <w:r>
        <w:rPr>
          <w:color w:val="403152"/>
        </w:rPr>
        <w:t xml:space="preserve"> </w:t>
      </w:r>
    </w:p>
    <w:p w14:paraId="04A5F526" w14:textId="476A84E3" w:rsidR="007C4052" w:rsidRPr="00DD4C1D" w:rsidRDefault="001478F8" w:rsidP="0011629F">
      <w:pPr>
        <w:rPr>
          <w:lang w:val="en-US"/>
        </w:rPr>
      </w:pPr>
      <w:r>
        <w:t xml:space="preserve">    </w:t>
      </w:r>
      <w:r w:rsidR="007C4052" w:rsidRPr="00DD4C1D">
        <w:t>Auch</w:t>
      </w:r>
      <w:r>
        <w:t xml:space="preserve"> </w:t>
      </w:r>
      <w:r w:rsidR="007C4052" w:rsidRPr="00DD4C1D">
        <w:t>der</w:t>
      </w:r>
      <w:r>
        <w:t xml:space="preserve"> </w:t>
      </w:r>
      <w:r w:rsidR="007C4052" w:rsidRPr="00DD4C1D">
        <w:t>Vater</w:t>
      </w:r>
      <w:r>
        <w:t xml:space="preserve"> </w:t>
      </w:r>
      <w:r w:rsidR="007C4052" w:rsidRPr="00DD4C1D">
        <w:t>ist</w:t>
      </w:r>
      <w:r>
        <w:t xml:space="preserve"> </w:t>
      </w:r>
      <w:r w:rsidR="007C4052" w:rsidRPr="00DD4C1D">
        <w:t>Richter.</w:t>
      </w:r>
      <w:r>
        <w:t xml:space="preserve"> </w:t>
      </w:r>
      <w:r w:rsidR="007C4052" w:rsidRPr="00DD4C1D">
        <w:rPr>
          <w:lang w:val="en-US"/>
        </w:rPr>
        <w:t>(Vgl.</w:t>
      </w:r>
      <w:r>
        <w:rPr>
          <w:lang w:val="en-US"/>
        </w:rPr>
        <w:t xml:space="preserve"> </w:t>
      </w:r>
      <w:r w:rsidR="007C4052" w:rsidRPr="00DD4C1D">
        <w:rPr>
          <w:lang w:val="en-US"/>
        </w:rPr>
        <w:t>z.</w:t>
      </w:r>
      <w:r>
        <w:rPr>
          <w:lang w:val="en-US"/>
        </w:rPr>
        <w:t xml:space="preserve"> </w:t>
      </w:r>
      <w:r w:rsidR="007C4052" w:rsidRPr="00DD4C1D">
        <w:rPr>
          <w:lang w:val="en-US"/>
        </w:rPr>
        <w:t>Bsp.</w:t>
      </w:r>
      <w:r>
        <w:rPr>
          <w:lang w:val="en-US"/>
        </w:rPr>
        <w:t xml:space="preserve"> Römer </w:t>
      </w:r>
      <w:r w:rsidR="007C4052" w:rsidRPr="00DD4C1D">
        <w:rPr>
          <w:lang w:val="en-US"/>
        </w:rPr>
        <w:t>3</w:t>
      </w:r>
      <w:r>
        <w:rPr>
          <w:lang w:val="en-US"/>
        </w:rPr>
        <w:t>, 6</w:t>
      </w:r>
      <w:r w:rsidR="007C4052" w:rsidRPr="00DD4C1D">
        <w:rPr>
          <w:lang w:val="en-US"/>
        </w:rPr>
        <w:t>;</w:t>
      </w:r>
      <w:r>
        <w:rPr>
          <w:lang w:val="en-US"/>
        </w:rPr>
        <w:t xml:space="preserve"> Hebräer </w:t>
      </w:r>
      <w:r w:rsidR="007C4052" w:rsidRPr="00DD4C1D">
        <w:rPr>
          <w:lang w:val="en-US"/>
        </w:rPr>
        <w:t>10</w:t>
      </w:r>
      <w:r>
        <w:rPr>
          <w:lang w:val="en-US"/>
        </w:rPr>
        <w:t>, 3</w:t>
      </w:r>
      <w:r w:rsidR="007C4052" w:rsidRPr="00DD4C1D">
        <w:rPr>
          <w:lang w:val="en-US"/>
        </w:rPr>
        <w:t>0;</w:t>
      </w:r>
      <w:r>
        <w:rPr>
          <w:lang w:val="en-US"/>
        </w:rPr>
        <w:t xml:space="preserve"> </w:t>
      </w:r>
      <w:r w:rsidR="007C4052" w:rsidRPr="00DD4C1D">
        <w:rPr>
          <w:lang w:val="en-US"/>
        </w:rPr>
        <w:t>12</w:t>
      </w:r>
      <w:r>
        <w:rPr>
          <w:lang w:val="en-US"/>
        </w:rPr>
        <w:t>, 2</w:t>
      </w:r>
      <w:r w:rsidR="007C4052" w:rsidRPr="00DD4C1D">
        <w:rPr>
          <w:lang w:val="en-US"/>
        </w:rPr>
        <w:t>3;</w:t>
      </w:r>
      <w:r>
        <w:rPr>
          <w:lang w:val="en-US"/>
        </w:rPr>
        <w:t xml:space="preserve"> </w:t>
      </w:r>
      <w:r w:rsidR="007C4052" w:rsidRPr="00DD4C1D">
        <w:rPr>
          <w:lang w:val="en-US"/>
        </w:rPr>
        <w:t>13</w:t>
      </w:r>
      <w:r>
        <w:rPr>
          <w:lang w:val="en-US"/>
        </w:rPr>
        <w:t>, 4</w:t>
      </w:r>
      <w:r w:rsidR="007C4052" w:rsidRPr="00DD4C1D">
        <w:rPr>
          <w:lang w:val="en-US"/>
        </w:rPr>
        <w:t>;</w:t>
      </w:r>
      <w:r>
        <w:rPr>
          <w:lang w:val="en-US"/>
        </w:rPr>
        <w:t xml:space="preserve"> Jakobus </w:t>
      </w:r>
      <w:r w:rsidR="007C4052" w:rsidRPr="00DD4C1D">
        <w:rPr>
          <w:lang w:val="en-US"/>
        </w:rPr>
        <w:t>4</w:t>
      </w:r>
      <w:r>
        <w:rPr>
          <w:lang w:val="en-US"/>
        </w:rPr>
        <w:t>, 1</w:t>
      </w:r>
      <w:r w:rsidR="007C4052" w:rsidRPr="00DD4C1D">
        <w:rPr>
          <w:lang w:val="en-US"/>
        </w:rPr>
        <w:t>2;</w:t>
      </w:r>
      <w:r>
        <w:rPr>
          <w:lang w:val="en-US"/>
        </w:rPr>
        <w:t xml:space="preserve"> 1. Petrus </w:t>
      </w:r>
      <w:r w:rsidR="007C4052" w:rsidRPr="00DD4C1D">
        <w:rPr>
          <w:lang w:val="en-US"/>
        </w:rPr>
        <w:t>1</w:t>
      </w:r>
      <w:r>
        <w:rPr>
          <w:lang w:val="en-US"/>
        </w:rPr>
        <w:t>, 1</w:t>
      </w:r>
      <w:r w:rsidR="007C4052" w:rsidRPr="00DD4C1D">
        <w:rPr>
          <w:lang w:val="en-US"/>
        </w:rPr>
        <w:t>7;</w:t>
      </w:r>
      <w:r>
        <w:rPr>
          <w:lang w:val="en-US"/>
        </w:rPr>
        <w:t xml:space="preserve"> </w:t>
      </w:r>
      <w:r w:rsidR="007C4052" w:rsidRPr="00DD4C1D">
        <w:rPr>
          <w:lang w:val="en-US"/>
        </w:rPr>
        <w:t>2</w:t>
      </w:r>
      <w:r>
        <w:rPr>
          <w:lang w:val="en-US"/>
        </w:rPr>
        <w:t>, 2</w:t>
      </w:r>
      <w:r w:rsidR="007C4052" w:rsidRPr="00DD4C1D">
        <w:rPr>
          <w:lang w:val="en-US"/>
        </w:rPr>
        <w:t>3;</w:t>
      </w:r>
      <w:r>
        <w:rPr>
          <w:lang w:val="en-US"/>
        </w:rPr>
        <w:t xml:space="preserve"> Offenbarung </w:t>
      </w:r>
      <w:r w:rsidR="007C4052" w:rsidRPr="00DD4C1D">
        <w:rPr>
          <w:lang w:val="en-US"/>
        </w:rPr>
        <w:t>18</w:t>
      </w:r>
      <w:r>
        <w:rPr>
          <w:lang w:val="en-US"/>
        </w:rPr>
        <w:t>, 8</w:t>
      </w:r>
      <w:r w:rsidR="007C4052" w:rsidRPr="00DD4C1D">
        <w:rPr>
          <w:lang w:val="en-US"/>
        </w:rPr>
        <w:t>.)</w:t>
      </w:r>
      <w:r>
        <w:rPr>
          <w:lang w:val="en-US"/>
        </w:rPr>
        <w:t xml:space="preserve"> </w:t>
      </w:r>
    </w:p>
    <w:p w14:paraId="6DBA62D5" w14:textId="7188A255" w:rsidR="007C4052" w:rsidRPr="00DD4C1D" w:rsidRDefault="001478F8" w:rsidP="0011629F">
      <w:r>
        <w:rPr>
          <w:lang w:val="en-US"/>
        </w:rPr>
        <w:t xml:space="preserve">    </w:t>
      </w:r>
      <w:r w:rsidR="007C4052" w:rsidRPr="00DD4C1D">
        <w:t>Es</w:t>
      </w:r>
      <w:r>
        <w:t xml:space="preserve"> </w:t>
      </w:r>
      <w:r w:rsidR="007C4052" w:rsidRPr="00DD4C1D">
        <w:t>geht</w:t>
      </w:r>
      <w:r>
        <w:t xml:space="preserve"> </w:t>
      </w:r>
      <w:r w:rsidR="007C4052" w:rsidRPr="00DD4C1D">
        <w:t>im</w:t>
      </w:r>
      <w:r>
        <w:t xml:space="preserve"> </w:t>
      </w:r>
      <w:r w:rsidR="007C4052" w:rsidRPr="00DD4C1D">
        <w:t>Bild</w:t>
      </w:r>
      <w:r>
        <w:t xml:space="preserve"> </w:t>
      </w:r>
      <w:r w:rsidR="007C4052" w:rsidRPr="00DD4C1D">
        <w:t>vom</w:t>
      </w:r>
      <w:r>
        <w:t xml:space="preserve"> </w:t>
      </w:r>
      <w:r w:rsidR="007C4052" w:rsidRPr="00DD4C1D">
        <w:t>Weinstock</w:t>
      </w:r>
      <w:r>
        <w:t xml:space="preserve"> </w:t>
      </w:r>
      <w:r w:rsidR="007C4052" w:rsidRPr="00DD4C1D">
        <w:t>nicht</w:t>
      </w:r>
      <w:r>
        <w:t xml:space="preserve"> </w:t>
      </w:r>
      <w:r w:rsidR="007C4052" w:rsidRPr="00DD4C1D">
        <w:t>nur</w:t>
      </w:r>
      <w:r>
        <w:t xml:space="preserve"> </w:t>
      </w:r>
      <w:r w:rsidR="007C4052" w:rsidRPr="00DD4C1D">
        <w:t>um</w:t>
      </w:r>
      <w:r>
        <w:t xml:space="preserve"> </w:t>
      </w:r>
      <w:r w:rsidR="007C4052" w:rsidRPr="00DD4C1D">
        <w:t>Frucht,</w:t>
      </w:r>
      <w:r>
        <w:t xml:space="preserve"> </w:t>
      </w:r>
      <w:r w:rsidR="007C4052" w:rsidRPr="00DD4C1D">
        <w:t>sondern</w:t>
      </w:r>
      <w:r>
        <w:t xml:space="preserve"> </w:t>
      </w:r>
      <w:r w:rsidR="007C4052" w:rsidRPr="00DD4C1D">
        <w:t>auch</w:t>
      </w:r>
      <w:r>
        <w:t xml:space="preserve"> </w:t>
      </w:r>
      <w:r w:rsidR="007C4052" w:rsidRPr="00DD4C1D">
        <w:t>um</w:t>
      </w:r>
      <w:r>
        <w:t xml:space="preserve"> </w:t>
      </w:r>
      <w:r w:rsidR="007C4052" w:rsidRPr="00DD4C1D">
        <w:t>Leben</w:t>
      </w:r>
      <w:r>
        <w:t xml:space="preserve"> </w:t>
      </w:r>
      <w:r w:rsidR="007C4052" w:rsidRPr="00DD4C1D">
        <w:t>und</w:t>
      </w:r>
      <w:r>
        <w:t xml:space="preserve"> </w:t>
      </w:r>
      <w:r w:rsidR="007C4052" w:rsidRPr="00DD4C1D">
        <w:t>Sterben.</w:t>
      </w:r>
      <w:r>
        <w:t xml:space="preserve"> </w:t>
      </w:r>
      <w:r w:rsidR="007C4052" w:rsidRPr="00DD4C1D">
        <w:t>Obwohl</w:t>
      </w:r>
      <w:r>
        <w:t xml:space="preserve"> </w:t>
      </w:r>
      <w:r w:rsidR="007C4052" w:rsidRPr="00DD4C1D">
        <w:t>hier</w:t>
      </w:r>
      <w:r>
        <w:t xml:space="preserve"> </w:t>
      </w:r>
      <w:r w:rsidR="007C4052" w:rsidRPr="00DD4C1D">
        <w:t>die</w:t>
      </w:r>
      <w:r>
        <w:t xml:space="preserve"> </w:t>
      </w:r>
      <w:r w:rsidR="007C4052" w:rsidRPr="00DD4C1D">
        <w:t>Frucht</w:t>
      </w:r>
      <w:r>
        <w:t xml:space="preserve"> </w:t>
      </w:r>
      <w:r w:rsidR="007C4052" w:rsidRPr="00DD4C1D">
        <w:t>als</w:t>
      </w:r>
      <w:r>
        <w:t xml:space="preserve"> </w:t>
      </w:r>
      <w:r w:rsidR="007C4052" w:rsidRPr="00DD4C1D">
        <w:t>Kriterium</w:t>
      </w:r>
      <w:r>
        <w:t xml:space="preserve"> </w:t>
      </w:r>
      <w:r w:rsidR="007C4052" w:rsidRPr="00DD4C1D">
        <w:t>angesprochen</w:t>
      </w:r>
      <w:r>
        <w:t xml:space="preserve"> </w:t>
      </w:r>
      <w:r w:rsidR="007C4052" w:rsidRPr="00DD4C1D">
        <w:t>ist,</w:t>
      </w:r>
      <w:r>
        <w:t xml:space="preserve"> </w:t>
      </w:r>
      <w:r w:rsidR="007C4052" w:rsidRPr="00DD4C1D">
        <w:t>zeigt</w:t>
      </w:r>
      <w:r>
        <w:t xml:space="preserve"> </w:t>
      </w:r>
      <w:r w:rsidR="007C4052" w:rsidRPr="00DD4C1D">
        <w:t>doch</w:t>
      </w:r>
      <w:r>
        <w:t xml:space="preserve"> </w:t>
      </w:r>
      <w:r w:rsidR="007C4052" w:rsidRPr="00DD4C1D">
        <w:t>der</w:t>
      </w:r>
      <w:r>
        <w:t xml:space="preserve"> </w:t>
      </w:r>
      <w:r w:rsidR="007C4052" w:rsidRPr="00DD4C1D">
        <w:t>gesamte</w:t>
      </w:r>
      <w:r>
        <w:t xml:space="preserve"> </w:t>
      </w:r>
      <w:r w:rsidR="007C4052" w:rsidRPr="00DD4C1D">
        <w:t>Kontext,</w:t>
      </w:r>
      <w:r>
        <w:t xml:space="preserve"> </w:t>
      </w:r>
      <w:r w:rsidR="007C4052" w:rsidRPr="00DD4C1D">
        <w:t>dass</w:t>
      </w:r>
      <w:r>
        <w:t xml:space="preserve"> </w:t>
      </w:r>
      <w:r w:rsidR="007C4052" w:rsidRPr="00DD4C1D">
        <w:t>es</w:t>
      </w:r>
      <w:r>
        <w:t xml:space="preserve"> </w:t>
      </w:r>
      <w:r w:rsidR="007C4052" w:rsidRPr="00DD4C1D">
        <w:t>letztlich</w:t>
      </w:r>
      <w:r>
        <w:t xml:space="preserve"> </w:t>
      </w:r>
      <w:r w:rsidR="007C4052" w:rsidRPr="00DD4C1D">
        <w:t>um</w:t>
      </w:r>
      <w:r>
        <w:t xml:space="preserve"> </w:t>
      </w:r>
      <w:r w:rsidR="007C4052" w:rsidRPr="00DD4C1D">
        <w:t>Leben</w:t>
      </w:r>
      <w:r>
        <w:t xml:space="preserve"> </w:t>
      </w:r>
      <w:r w:rsidR="007C4052" w:rsidRPr="00DD4C1D">
        <w:t>geht.</w:t>
      </w:r>
      <w:r>
        <w:t xml:space="preserve"> </w:t>
      </w:r>
      <w:r w:rsidR="007C4052" w:rsidRPr="00DD4C1D">
        <w:t>Die</w:t>
      </w:r>
      <w:r>
        <w:t xml:space="preserve"> </w:t>
      </w:r>
      <w:r w:rsidR="007C4052" w:rsidRPr="00DD4C1D">
        <w:t>Rebe</w:t>
      </w:r>
      <w:r>
        <w:t xml:space="preserve"> </w:t>
      </w:r>
      <w:r w:rsidR="007C4052" w:rsidRPr="00DD4C1D">
        <w:t>hat</w:t>
      </w:r>
      <w:r>
        <w:t xml:space="preserve"> </w:t>
      </w:r>
      <w:r w:rsidR="007C4052" w:rsidRPr="00DD4C1D">
        <w:t>eine</w:t>
      </w:r>
      <w:r>
        <w:t xml:space="preserve"> </w:t>
      </w:r>
      <w:r w:rsidR="007C4052" w:rsidRPr="00DD4C1D">
        <w:t>Lebensverbindung</w:t>
      </w:r>
      <w:r>
        <w:t xml:space="preserve"> </w:t>
      </w:r>
      <w:r w:rsidR="007C4052" w:rsidRPr="00DD4C1D">
        <w:t>mit</w:t>
      </w:r>
      <w:r>
        <w:t xml:space="preserve"> </w:t>
      </w:r>
      <w:r w:rsidR="007C4052" w:rsidRPr="00DD4C1D">
        <w:t>dem</w:t>
      </w:r>
      <w:r>
        <w:t xml:space="preserve"> </w:t>
      </w:r>
      <w:r w:rsidR="007C4052" w:rsidRPr="00DD4C1D">
        <w:t>Weinstock.</w:t>
      </w:r>
      <w:r>
        <w:t xml:space="preserve"> </w:t>
      </w:r>
      <w:r w:rsidR="007C4052" w:rsidRPr="00DD4C1D">
        <w:t>Bleibt</w:t>
      </w:r>
      <w:r>
        <w:t xml:space="preserve"> </w:t>
      </w:r>
      <w:r w:rsidR="007C4052" w:rsidRPr="00DD4C1D">
        <w:t>sie</w:t>
      </w:r>
      <w:r>
        <w:t xml:space="preserve"> </w:t>
      </w:r>
      <w:r w:rsidR="007C4052" w:rsidRPr="00DD4C1D">
        <w:t>daran,</w:t>
      </w:r>
      <w:r>
        <w:t xml:space="preserve"> </w:t>
      </w:r>
      <w:r w:rsidR="007C4052" w:rsidRPr="00DD4C1D">
        <w:t>bringt</w:t>
      </w:r>
      <w:r>
        <w:t xml:space="preserve"> </w:t>
      </w:r>
      <w:r w:rsidR="007C4052" w:rsidRPr="00DD4C1D">
        <w:t>sie</w:t>
      </w:r>
      <w:r>
        <w:t xml:space="preserve"> </w:t>
      </w:r>
      <w:r w:rsidR="007C4052" w:rsidRPr="00DD4C1D">
        <w:t>Frucht,</w:t>
      </w:r>
      <w:r>
        <w:t xml:space="preserve"> </w:t>
      </w:r>
      <w:r w:rsidR="007C4052" w:rsidRPr="00DD4C1D">
        <w:t>bleibt</w:t>
      </w:r>
      <w:r>
        <w:t xml:space="preserve"> </w:t>
      </w:r>
      <w:r w:rsidR="007C4052" w:rsidRPr="00DD4C1D">
        <w:t>sie</w:t>
      </w:r>
      <w:r>
        <w:t xml:space="preserve"> </w:t>
      </w:r>
      <w:r w:rsidR="007C4052" w:rsidRPr="00DD4C1D">
        <w:t>nicht</w:t>
      </w:r>
      <w:r>
        <w:t xml:space="preserve"> </w:t>
      </w:r>
      <w:r w:rsidR="007C4052" w:rsidRPr="00DD4C1D">
        <w:t>daran,</w:t>
      </w:r>
      <w:r>
        <w:t xml:space="preserve"> </w:t>
      </w:r>
      <w:r w:rsidR="007C4052" w:rsidRPr="00DD4C1D">
        <w:t>stirbt</w:t>
      </w:r>
      <w:r>
        <w:t xml:space="preserve"> </w:t>
      </w:r>
      <w:r w:rsidR="007C4052" w:rsidRPr="00DD4C1D">
        <w:t>sie</w:t>
      </w:r>
      <w:r>
        <w:t xml:space="preserve"> </w:t>
      </w:r>
      <w:r w:rsidR="007C4052" w:rsidRPr="00DD4C1D">
        <w:t>zuletzt</w:t>
      </w:r>
      <w:r>
        <w:t xml:space="preserve"> </w:t>
      </w:r>
      <w:r w:rsidR="007C4052" w:rsidRPr="00DD4C1D">
        <w:t>ab.</w:t>
      </w:r>
      <w:r>
        <w:t xml:space="preserve"> </w:t>
      </w:r>
      <w:r w:rsidR="007C4052" w:rsidRPr="00DD4C1D">
        <w:t>Die</w:t>
      </w:r>
      <w:r>
        <w:t xml:space="preserve"> </w:t>
      </w:r>
      <w:r w:rsidR="007C4052" w:rsidRPr="00DD4C1D">
        <w:t>Rebe</w:t>
      </w:r>
      <w:r>
        <w:t xml:space="preserve"> </w:t>
      </w:r>
      <w:r w:rsidR="007C4052" w:rsidRPr="00DD4C1D">
        <w:t>muss</w:t>
      </w:r>
      <w:r>
        <w:t xml:space="preserve"> </w:t>
      </w:r>
      <w:r w:rsidR="007C4052" w:rsidRPr="00DD4C1D">
        <w:t>beständig</w:t>
      </w:r>
      <w:r>
        <w:t xml:space="preserve"> </w:t>
      </w:r>
      <w:r w:rsidR="007C4052" w:rsidRPr="00DD4C1D">
        <w:t>am</w:t>
      </w:r>
      <w:r>
        <w:t xml:space="preserve"> </w:t>
      </w:r>
      <w:r w:rsidR="007C4052" w:rsidRPr="00DD4C1D">
        <w:t>Weinstock</w:t>
      </w:r>
      <w:r>
        <w:t xml:space="preserve"> </w:t>
      </w:r>
      <w:r w:rsidR="007C4052" w:rsidRPr="00DD4C1D">
        <w:t>bleiben.</w:t>
      </w:r>
      <w:r>
        <w:t xml:space="preserve"> </w:t>
      </w:r>
      <w:r w:rsidR="007C4052" w:rsidRPr="00DD4C1D">
        <w:t>Christen</w:t>
      </w:r>
      <w:r>
        <w:t xml:space="preserve"> </w:t>
      </w:r>
      <w:r w:rsidR="007C4052" w:rsidRPr="00DD4C1D">
        <w:t>sind</w:t>
      </w:r>
      <w:r>
        <w:t xml:space="preserve"> </w:t>
      </w:r>
      <w:r w:rsidR="007C4052" w:rsidRPr="00DD4C1D">
        <w:t>gerettet</w:t>
      </w:r>
      <w:r>
        <w:t xml:space="preserve"> </w:t>
      </w:r>
      <w:r w:rsidR="007C4052" w:rsidRPr="00DD4C1D">
        <w:t>aus</w:t>
      </w:r>
      <w:r>
        <w:t xml:space="preserve"> </w:t>
      </w:r>
      <w:r w:rsidR="007C4052" w:rsidRPr="00DD4C1D">
        <w:t>Glauben,</w:t>
      </w:r>
      <w:r>
        <w:t xml:space="preserve"> </w:t>
      </w:r>
      <w:r w:rsidR="007C4052" w:rsidRPr="00DD4C1D">
        <w:t>aber</w:t>
      </w:r>
      <w:r>
        <w:t xml:space="preserve"> </w:t>
      </w:r>
      <w:r w:rsidR="007C4052" w:rsidRPr="00DD4C1D">
        <w:t>auch</w:t>
      </w:r>
      <w:r>
        <w:t xml:space="preserve"> </w:t>
      </w:r>
      <w:r w:rsidR="007C4052" w:rsidRPr="00DD4C1D">
        <w:t>zu</w:t>
      </w:r>
      <w:r>
        <w:t xml:space="preserve"> </w:t>
      </w:r>
      <w:r w:rsidR="007C4052" w:rsidRPr="00DD4C1D">
        <w:t>Glauben.</w:t>
      </w:r>
      <w:r>
        <w:t xml:space="preserve"> Römer </w:t>
      </w:r>
      <w:r w:rsidR="007C4052" w:rsidRPr="00DD4C1D">
        <w:t>1</w:t>
      </w:r>
      <w:r>
        <w:t>, 1</w:t>
      </w:r>
      <w:r w:rsidR="007C4052" w:rsidRPr="00DD4C1D">
        <w:t>6f.</w:t>
      </w:r>
      <w:r>
        <w:t xml:space="preserve"> </w:t>
      </w:r>
      <w:r w:rsidR="007C4052" w:rsidRPr="00DD4C1D">
        <w:t>Sie</w:t>
      </w:r>
      <w:r>
        <w:t xml:space="preserve"> </w:t>
      </w:r>
      <w:r w:rsidR="007C4052" w:rsidRPr="00DD4C1D">
        <w:t>sollen</w:t>
      </w:r>
      <w:r>
        <w:t xml:space="preserve"> </w:t>
      </w:r>
      <w:r w:rsidR="007C4052" w:rsidRPr="00DD4C1D">
        <w:t>beständig</w:t>
      </w:r>
      <w:r>
        <w:t xml:space="preserve"> </w:t>
      </w:r>
      <w:r w:rsidR="007C4052" w:rsidRPr="00DD4C1D">
        <w:t>beim</w:t>
      </w:r>
      <w:r>
        <w:t xml:space="preserve"> </w:t>
      </w:r>
      <w:r w:rsidR="007C4052" w:rsidRPr="00DD4C1D">
        <w:t>Herrn</w:t>
      </w:r>
      <w:r>
        <w:t xml:space="preserve"> </w:t>
      </w:r>
      <w:r w:rsidR="007C4052" w:rsidRPr="00DD4C1D">
        <w:t>bleiben,</w:t>
      </w:r>
      <w:r>
        <w:t xml:space="preserve"> </w:t>
      </w:r>
      <w:r w:rsidR="007C4052" w:rsidRPr="00DD4C1D">
        <w:t>auch</w:t>
      </w:r>
      <w:r>
        <w:t xml:space="preserve"> </w:t>
      </w:r>
      <w:r w:rsidR="007C4052" w:rsidRPr="00DD4C1D">
        <w:t>weiterhin</w:t>
      </w:r>
      <w:r>
        <w:t xml:space="preserve"> </w:t>
      </w:r>
      <w:r w:rsidR="007C4052" w:rsidRPr="00DD4C1D">
        <w:t>auf</w:t>
      </w:r>
      <w:r>
        <w:t xml:space="preserve"> </w:t>
      </w:r>
      <w:r w:rsidR="007C4052" w:rsidRPr="00DD4C1D">
        <w:t>ihn</w:t>
      </w:r>
      <w:r>
        <w:t xml:space="preserve"> </w:t>
      </w:r>
      <w:r w:rsidR="007C4052" w:rsidRPr="00DD4C1D">
        <w:t>vertrauen</w:t>
      </w:r>
      <w:r>
        <w:t xml:space="preserve"> </w:t>
      </w:r>
      <w:r w:rsidR="007C4052" w:rsidRPr="00DD4C1D">
        <w:t>(</w:t>
      </w:r>
      <w:r>
        <w:t xml:space="preserve">Kolosser </w:t>
      </w:r>
      <w:r w:rsidR="007C4052" w:rsidRPr="00DD4C1D">
        <w:t>2</w:t>
      </w:r>
      <w:r>
        <w:t>, 7</w:t>
      </w:r>
      <w:r w:rsidR="007C4052" w:rsidRPr="00DD4C1D">
        <w:t>).</w:t>
      </w:r>
      <w:r>
        <w:t xml:space="preserve"> </w:t>
      </w:r>
      <w:r w:rsidR="007C4052" w:rsidRPr="00DD4C1D">
        <w:t>Wir</w:t>
      </w:r>
      <w:r>
        <w:t xml:space="preserve"> </w:t>
      </w:r>
      <w:r w:rsidR="007C4052" w:rsidRPr="00DD4C1D">
        <w:t>sollen</w:t>
      </w:r>
      <w:r>
        <w:t xml:space="preserve"> </w:t>
      </w:r>
      <w:r w:rsidR="007C4052" w:rsidRPr="00DD4C1D">
        <w:t>lernen,</w:t>
      </w:r>
      <w:r>
        <w:t xml:space="preserve"> </w:t>
      </w:r>
      <w:r w:rsidR="007C4052" w:rsidRPr="00DD4C1D">
        <w:t>völlig</w:t>
      </w:r>
      <w:r>
        <w:t xml:space="preserve"> </w:t>
      </w:r>
      <w:r w:rsidR="007C4052" w:rsidRPr="00DD4C1D">
        <w:t>aus</w:t>
      </w:r>
      <w:r>
        <w:t xml:space="preserve"> </w:t>
      </w:r>
      <w:r w:rsidR="007C4052" w:rsidRPr="00DD4C1D">
        <w:t>dem</w:t>
      </w:r>
      <w:r>
        <w:t xml:space="preserve"> </w:t>
      </w:r>
      <w:r w:rsidR="007C4052" w:rsidRPr="00DD4C1D">
        <w:t>Glauben</w:t>
      </w:r>
      <w:r>
        <w:t xml:space="preserve"> </w:t>
      </w:r>
      <w:r w:rsidR="007C4052" w:rsidRPr="00DD4C1D">
        <w:t>an</w:t>
      </w:r>
      <w:r>
        <w:t xml:space="preserve"> </w:t>
      </w:r>
      <w:r w:rsidR="007C4052" w:rsidRPr="00DD4C1D">
        <w:t>Jesus</w:t>
      </w:r>
      <w:r>
        <w:t xml:space="preserve"> </w:t>
      </w:r>
      <w:r w:rsidR="007C4052" w:rsidRPr="00DD4C1D">
        <w:t>Christus</w:t>
      </w:r>
      <w:r>
        <w:t xml:space="preserve"> </w:t>
      </w:r>
      <w:r w:rsidR="007C4052" w:rsidRPr="00DD4C1D">
        <w:t>zu</w:t>
      </w:r>
      <w:r>
        <w:t xml:space="preserve"> </w:t>
      </w:r>
      <w:r w:rsidR="007C4052" w:rsidRPr="00DD4C1D">
        <w:t>leben</w:t>
      </w:r>
      <w:r>
        <w:t xml:space="preserve"> </w:t>
      </w:r>
      <w:r w:rsidR="007C4052" w:rsidRPr="00DD4C1D">
        <w:t>-</w:t>
      </w:r>
      <w:r>
        <w:t xml:space="preserve"> </w:t>
      </w:r>
      <w:r w:rsidR="007C4052" w:rsidRPr="00DD4C1D">
        <w:t>und</w:t>
      </w:r>
      <w:r>
        <w:t xml:space="preserve"> </w:t>
      </w:r>
      <w:r w:rsidR="007C4052" w:rsidRPr="00DD4C1D">
        <w:t>zwar</w:t>
      </w:r>
      <w:r>
        <w:t xml:space="preserve"> </w:t>
      </w:r>
      <w:r w:rsidR="007C4052" w:rsidRPr="00DD4C1D">
        <w:t>in</w:t>
      </w:r>
      <w:r>
        <w:t xml:space="preserve"> </w:t>
      </w:r>
      <w:r w:rsidR="007C4052" w:rsidRPr="00DD4C1D">
        <w:t>jeder</w:t>
      </w:r>
      <w:r>
        <w:t xml:space="preserve"> </w:t>
      </w:r>
      <w:r w:rsidR="007C4052" w:rsidRPr="00DD4C1D">
        <w:t>Hinsicht.</w:t>
      </w:r>
      <w:r>
        <w:t xml:space="preserve"> </w:t>
      </w:r>
      <w:r w:rsidR="007C4052" w:rsidRPr="00DD4C1D">
        <w:t>Ich</w:t>
      </w:r>
      <w:r>
        <w:t xml:space="preserve"> </w:t>
      </w:r>
      <w:r w:rsidR="007C4052" w:rsidRPr="00DD4C1D">
        <w:t>darf</w:t>
      </w:r>
      <w:r>
        <w:t xml:space="preserve"> </w:t>
      </w:r>
      <w:r w:rsidR="007C4052" w:rsidRPr="00DD4C1D">
        <w:t>mich</w:t>
      </w:r>
      <w:r>
        <w:t xml:space="preserve"> </w:t>
      </w:r>
      <w:r w:rsidR="007C4052" w:rsidRPr="00DD4C1D">
        <w:t>auf</w:t>
      </w:r>
      <w:r>
        <w:t xml:space="preserve"> </w:t>
      </w:r>
      <w:r w:rsidR="007C4052" w:rsidRPr="00DD4C1D">
        <w:rPr>
          <w:spacing w:val="34"/>
        </w:rPr>
        <w:t>ihn</w:t>
      </w:r>
      <w:r>
        <w:t xml:space="preserve"> </w:t>
      </w:r>
      <w:r w:rsidR="007C4052" w:rsidRPr="00DD4C1D">
        <w:t>werfen,</w:t>
      </w:r>
      <w:r>
        <w:t xml:space="preserve"> </w:t>
      </w:r>
      <w:r w:rsidR="007C4052" w:rsidRPr="00DD4C1D">
        <w:t>als</w:t>
      </w:r>
      <w:r>
        <w:t xml:space="preserve"> </w:t>
      </w:r>
      <w:r w:rsidR="007C4052" w:rsidRPr="00DD4C1D">
        <w:t>den,</w:t>
      </w:r>
      <w:r>
        <w:t xml:space="preserve"> </w:t>
      </w:r>
      <w:r w:rsidR="007C4052" w:rsidRPr="00DD4C1D">
        <w:t>der</w:t>
      </w:r>
      <w:r>
        <w:t xml:space="preserve"> </w:t>
      </w:r>
      <w:r w:rsidR="007C4052" w:rsidRPr="00DD4C1D">
        <w:t>mein</w:t>
      </w:r>
      <w:r>
        <w:t xml:space="preserve"> </w:t>
      </w:r>
      <w:r w:rsidR="007C4052" w:rsidRPr="00DD4C1D">
        <w:t>geistlicher</w:t>
      </w:r>
      <w:r>
        <w:t xml:space="preserve"> </w:t>
      </w:r>
      <w:r w:rsidR="007C4052" w:rsidRPr="00DD4C1D">
        <w:t>Lebensquell</w:t>
      </w:r>
      <w:r>
        <w:t xml:space="preserve"> </w:t>
      </w:r>
      <w:r w:rsidR="007C4052" w:rsidRPr="00DD4C1D">
        <w:t>ist;</w:t>
      </w:r>
      <w:r>
        <w:t xml:space="preserve"> </w:t>
      </w:r>
      <w:r w:rsidR="007C4052" w:rsidRPr="00DD4C1D">
        <w:t>und</w:t>
      </w:r>
      <w:r>
        <w:t xml:space="preserve"> </w:t>
      </w:r>
      <w:r w:rsidR="007C4052" w:rsidRPr="00DD4C1D">
        <w:t>daher</w:t>
      </w:r>
      <w:r>
        <w:t xml:space="preserve"> </w:t>
      </w:r>
      <w:r w:rsidR="007C4052" w:rsidRPr="00DD4C1D">
        <w:t>will</w:t>
      </w:r>
      <w:r>
        <w:t xml:space="preserve"> </w:t>
      </w:r>
      <w:r w:rsidR="007C4052" w:rsidRPr="00DD4C1D">
        <w:t>und</w:t>
      </w:r>
      <w:r>
        <w:t xml:space="preserve"> </w:t>
      </w:r>
      <w:r w:rsidR="007C4052" w:rsidRPr="00DD4C1D">
        <w:t>soll</w:t>
      </w:r>
      <w:r>
        <w:t xml:space="preserve"> </w:t>
      </w:r>
      <w:r w:rsidR="007C4052" w:rsidRPr="00DD4C1D">
        <w:t>ich</w:t>
      </w:r>
      <w:r>
        <w:t xml:space="preserve"> </w:t>
      </w:r>
      <w:r w:rsidR="007C4052" w:rsidRPr="00DD4C1D">
        <w:rPr>
          <w:spacing w:val="34"/>
        </w:rPr>
        <w:t>nur</w:t>
      </w:r>
      <w:r>
        <w:rPr>
          <w:spacing w:val="34"/>
        </w:rPr>
        <w:t xml:space="preserve"> </w:t>
      </w:r>
      <w:r w:rsidR="007C4052" w:rsidRPr="00DD4C1D">
        <w:rPr>
          <w:spacing w:val="34"/>
        </w:rPr>
        <w:t>aus</w:t>
      </w:r>
      <w:r>
        <w:rPr>
          <w:spacing w:val="34"/>
        </w:rPr>
        <w:t xml:space="preserve"> </w:t>
      </w:r>
      <w:r w:rsidR="007C4052" w:rsidRPr="00DD4C1D">
        <w:rPr>
          <w:spacing w:val="34"/>
        </w:rPr>
        <w:t>ihm</w:t>
      </w:r>
      <w:r>
        <w:t xml:space="preserve"> </w:t>
      </w:r>
      <w:r w:rsidR="007C4052" w:rsidRPr="00DD4C1D">
        <w:t>schöpfen.</w:t>
      </w:r>
      <w:r>
        <w:t xml:space="preserve"> </w:t>
      </w:r>
    </w:p>
    <w:p w14:paraId="226E6FC7" w14:textId="77777777" w:rsidR="007C4052" w:rsidRPr="00DD4C1D" w:rsidRDefault="007C4052" w:rsidP="0011629F"/>
    <w:p w14:paraId="01C2FC70" w14:textId="3028384A" w:rsidR="007C4052" w:rsidRPr="00DD4C1D" w:rsidRDefault="001478F8" w:rsidP="0011629F">
      <w:r>
        <w:t xml:space="preserve">    </w:t>
      </w:r>
      <w:r w:rsidR="007C4052" w:rsidRPr="00DD4C1D">
        <w:t>Man</w:t>
      </w:r>
      <w:r>
        <w:t xml:space="preserve"> </w:t>
      </w:r>
      <w:r w:rsidR="007C4052" w:rsidRPr="00DD4C1D">
        <w:t>hat</w:t>
      </w:r>
      <w:r>
        <w:t xml:space="preserve"> </w:t>
      </w:r>
      <w:r w:rsidR="007C4052" w:rsidRPr="00DD4C1D">
        <w:t>argumentiert,</w:t>
      </w:r>
      <w:r>
        <w:t xml:space="preserve"> </w:t>
      </w:r>
      <w:r w:rsidR="007C4052" w:rsidRPr="00DD4C1D">
        <w:t>das</w:t>
      </w:r>
      <w:r>
        <w:t xml:space="preserve"> </w:t>
      </w:r>
      <w:r w:rsidR="007C4052" w:rsidRPr="00DD4C1D">
        <w:t>Wort</w:t>
      </w:r>
      <w:r>
        <w:t xml:space="preserve"> </w:t>
      </w:r>
      <w:r w:rsidR="007C4052" w:rsidRPr="00DD4C1D">
        <w:t>für</w:t>
      </w:r>
      <w:r>
        <w:t xml:space="preserve"> </w:t>
      </w:r>
      <w:r w:rsidR="007C4052" w:rsidRPr="00DD4C1D">
        <w:t>wegnehmen</w:t>
      </w:r>
      <w:r>
        <w:t xml:space="preserve"> </w:t>
      </w:r>
      <w:r w:rsidR="007C4052" w:rsidRPr="00DD4C1D">
        <w:t>in</w:t>
      </w:r>
      <w:r>
        <w:t xml:space="preserve"> </w:t>
      </w:r>
      <w:r w:rsidR="007C4052" w:rsidRPr="00DD4C1D">
        <w:t>V.</w:t>
      </w:r>
      <w:r>
        <w:t xml:space="preserve"> </w:t>
      </w:r>
      <w:r w:rsidR="007C4052" w:rsidRPr="00DD4C1D">
        <w:t>2</w:t>
      </w:r>
      <w:r>
        <w:t xml:space="preserve"> </w:t>
      </w:r>
      <w:r w:rsidR="007C4052" w:rsidRPr="00DD4C1D">
        <w:t>bedeute</w:t>
      </w:r>
      <w:r>
        <w:t xml:space="preserve"> </w:t>
      </w:r>
      <w:r w:rsidR="007C4052" w:rsidRPr="00DD4C1D">
        <w:t>lediglich</w:t>
      </w:r>
      <w:r>
        <w:t xml:space="preserve"> </w:t>
      </w:r>
      <w:r w:rsidR="007C4052" w:rsidRPr="00DD4C1D">
        <w:t>„aufheben/hochheben“,</w:t>
      </w:r>
      <w:r>
        <w:t xml:space="preserve"> </w:t>
      </w:r>
      <w:r w:rsidR="007C4052" w:rsidRPr="00DD4C1D">
        <w:t>nicht</w:t>
      </w:r>
      <w:r>
        <w:t xml:space="preserve"> </w:t>
      </w:r>
      <w:r w:rsidR="007C4052" w:rsidRPr="00DD4C1D">
        <w:t>„wegnehmen“.</w:t>
      </w:r>
      <w:r>
        <w:t xml:space="preserve"> </w:t>
      </w:r>
    </w:p>
    <w:p w14:paraId="305B11AE" w14:textId="77777777" w:rsidR="007C4052" w:rsidRPr="00DD4C1D" w:rsidRDefault="007C4052" w:rsidP="0011629F"/>
    <w:p w14:paraId="30C21482" w14:textId="5DCA359E" w:rsidR="007C4052" w:rsidRPr="00DD4C1D" w:rsidRDefault="001478F8" w:rsidP="0011629F">
      <w:pPr>
        <w:rPr>
          <w:color w:val="403152"/>
        </w:rPr>
      </w:pPr>
      <w:r>
        <w:rPr>
          <w:color w:val="403152"/>
          <w:szCs w:val="20"/>
        </w:rPr>
        <w:t xml:space="preserve">    </w:t>
      </w:r>
      <w:r w:rsidR="00CB7093" w:rsidRPr="00DD4C1D">
        <w:rPr>
          <w:color w:val="403152"/>
          <w:szCs w:val="20"/>
        </w:rPr>
        <w:t>Antwort</w:t>
      </w:r>
      <w:r>
        <w:rPr>
          <w:color w:val="403152"/>
        </w:rPr>
        <w:t xml:space="preserve"> </w:t>
      </w:r>
    </w:p>
    <w:p w14:paraId="209996F8" w14:textId="74F3C3AE" w:rsidR="007C4052" w:rsidRPr="00DD4C1D" w:rsidRDefault="007C4052" w:rsidP="0011629F">
      <w:pPr>
        <w:rPr>
          <w:lang w:eastAsia="de-CH" w:bidi="he-IL"/>
        </w:rPr>
      </w:pPr>
      <w:r w:rsidRPr="00DD4C1D">
        <w:t>Das</w:t>
      </w:r>
      <w:r w:rsidR="001478F8">
        <w:t xml:space="preserve"> </w:t>
      </w:r>
      <w:r w:rsidRPr="00DD4C1D">
        <w:rPr>
          <w:lang w:eastAsia="de-CH" w:bidi="he-IL"/>
        </w:rPr>
        <w:t>Wort</w:t>
      </w:r>
      <w:r w:rsidR="001478F8">
        <w:rPr>
          <w:lang w:eastAsia="de-CH" w:bidi="he-IL"/>
        </w:rPr>
        <w:t xml:space="preserve"> </w:t>
      </w:r>
      <w:r w:rsidRPr="00DD4C1D">
        <w:rPr>
          <w:lang w:eastAsia="de-CH" w:bidi="he-IL"/>
        </w:rPr>
        <w:t>im</w:t>
      </w:r>
      <w:r w:rsidR="001478F8">
        <w:rPr>
          <w:lang w:eastAsia="de-CH" w:bidi="he-IL"/>
        </w:rPr>
        <w:t xml:space="preserve"> </w:t>
      </w:r>
      <w:r w:rsidRPr="00DD4C1D">
        <w:rPr>
          <w:lang w:eastAsia="de-CH" w:bidi="he-IL"/>
        </w:rPr>
        <w:t>Grundtext</w:t>
      </w:r>
      <w:r w:rsidR="001478F8">
        <w:rPr>
          <w:lang w:eastAsia="de-CH" w:bidi="he-IL"/>
        </w:rPr>
        <w:t xml:space="preserve"> </w:t>
      </w:r>
      <w:r w:rsidRPr="00DD4C1D">
        <w:rPr>
          <w:lang w:eastAsia="de-CH" w:bidi="he-IL"/>
        </w:rPr>
        <w:t>(</w:t>
      </w:r>
      <w:r w:rsidRPr="00DD4C1D">
        <w:rPr>
          <w:i/>
          <w:u w:val="single"/>
          <w:lang w:eastAsia="de-CH" w:bidi="he-IL"/>
        </w:rPr>
        <w:t>ai</w:t>
      </w:r>
      <w:r w:rsidRPr="00DD4C1D">
        <w:rPr>
          <w:i/>
          <w:lang w:eastAsia="de-CH" w:bidi="he-IL"/>
        </w:rPr>
        <w:t>rein</w:t>
      </w:r>
      <w:r w:rsidRPr="00DD4C1D">
        <w:rPr>
          <w:lang w:eastAsia="de-CH" w:bidi="he-IL"/>
        </w:rPr>
        <w:t>)</w:t>
      </w:r>
      <w:r w:rsidR="001478F8">
        <w:rPr>
          <w:lang w:eastAsia="de-CH" w:bidi="he-IL"/>
        </w:rPr>
        <w:t xml:space="preserve"> </w:t>
      </w:r>
      <w:r w:rsidRPr="00DD4C1D">
        <w:rPr>
          <w:lang w:eastAsia="de-CH" w:bidi="he-IL"/>
        </w:rPr>
        <w:t>bedeutet</w:t>
      </w:r>
      <w:r w:rsidR="001478F8">
        <w:rPr>
          <w:lang w:eastAsia="de-CH" w:bidi="he-IL"/>
        </w:rPr>
        <w:t xml:space="preserve"> </w:t>
      </w:r>
      <w:r w:rsidRPr="00DD4C1D">
        <w:rPr>
          <w:lang w:eastAsia="de-CH" w:bidi="he-IL"/>
        </w:rPr>
        <w:t>erstens</w:t>
      </w:r>
      <w:r w:rsidR="001478F8">
        <w:rPr>
          <w:lang w:eastAsia="de-CH" w:bidi="he-IL"/>
        </w:rPr>
        <w:t xml:space="preserve"> </w:t>
      </w:r>
      <w:r w:rsidR="003B0459" w:rsidRPr="00DD4C1D">
        <w:rPr>
          <w:lang w:eastAsia="de-CH" w:bidi="he-IL"/>
        </w:rPr>
        <w:t>„</w:t>
      </w:r>
      <w:r w:rsidRPr="00DD4C1D">
        <w:rPr>
          <w:lang w:eastAsia="de-CH" w:bidi="he-IL"/>
        </w:rPr>
        <w:t>heben”</w:t>
      </w:r>
      <w:r w:rsidR="001478F8">
        <w:rPr>
          <w:lang w:eastAsia="de-CH" w:bidi="he-IL"/>
        </w:rPr>
        <w:t xml:space="preserve"> </w:t>
      </w:r>
      <w:r w:rsidRPr="00DD4C1D">
        <w:rPr>
          <w:lang w:eastAsia="de-CH" w:bidi="he-IL"/>
        </w:rPr>
        <w:t>(hochheben;</w:t>
      </w:r>
      <w:r w:rsidR="001478F8">
        <w:rPr>
          <w:lang w:eastAsia="de-CH" w:bidi="he-IL"/>
        </w:rPr>
        <w:t xml:space="preserve"> </w:t>
      </w:r>
      <w:r w:rsidRPr="00DD4C1D">
        <w:rPr>
          <w:lang w:eastAsia="de-CH" w:bidi="he-IL"/>
        </w:rPr>
        <w:t>aufheben;</w:t>
      </w:r>
      <w:r w:rsidR="001478F8">
        <w:rPr>
          <w:lang w:eastAsia="de-CH" w:bidi="he-IL"/>
        </w:rPr>
        <w:t xml:space="preserve"> </w:t>
      </w:r>
      <w:r w:rsidRPr="00DD4C1D">
        <w:rPr>
          <w:lang w:eastAsia="de-CH" w:bidi="he-IL"/>
        </w:rPr>
        <w:t>in</w:t>
      </w:r>
      <w:r w:rsidR="001478F8">
        <w:rPr>
          <w:lang w:eastAsia="de-CH" w:bidi="he-IL"/>
        </w:rPr>
        <w:t xml:space="preserve"> </w:t>
      </w:r>
      <w:r w:rsidRPr="00DD4C1D">
        <w:rPr>
          <w:lang w:eastAsia="de-CH" w:bidi="he-IL"/>
        </w:rPr>
        <w:t>die</w:t>
      </w:r>
      <w:r w:rsidR="001478F8">
        <w:rPr>
          <w:lang w:eastAsia="de-CH" w:bidi="he-IL"/>
        </w:rPr>
        <w:t xml:space="preserve"> </w:t>
      </w:r>
      <w:r w:rsidRPr="00DD4C1D">
        <w:rPr>
          <w:lang w:eastAsia="de-CH" w:bidi="he-IL"/>
        </w:rPr>
        <w:t>Höhe</w:t>
      </w:r>
      <w:r w:rsidR="001478F8">
        <w:rPr>
          <w:lang w:eastAsia="de-CH" w:bidi="he-IL"/>
        </w:rPr>
        <w:t xml:space="preserve"> </w:t>
      </w:r>
      <w:r w:rsidRPr="00DD4C1D">
        <w:rPr>
          <w:lang w:eastAsia="de-CH" w:bidi="he-IL"/>
        </w:rPr>
        <w:t>heben;</w:t>
      </w:r>
      <w:r w:rsidR="001478F8">
        <w:rPr>
          <w:lang w:eastAsia="de-CH" w:bidi="he-IL"/>
        </w:rPr>
        <w:t xml:space="preserve"> </w:t>
      </w:r>
      <w:r w:rsidRPr="00DD4C1D">
        <w:rPr>
          <w:lang w:eastAsia="de-CH" w:bidi="he-IL"/>
        </w:rPr>
        <w:t>fassen);</w:t>
      </w:r>
      <w:r w:rsidR="001478F8">
        <w:rPr>
          <w:lang w:eastAsia="de-CH" w:bidi="he-IL"/>
        </w:rPr>
        <w:t xml:space="preserve"> </w:t>
      </w:r>
      <w:r w:rsidRPr="00DD4C1D">
        <w:rPr>
          <w:lang w:eastAsia="de-CH" w:bidi="he-IL"/>
        </w:rPr>
        <w:t>und</w:t>
      </w:r>
      <w:r w:rsidR="001478F8">
        <w:rPr>
          <w:lang w:eastAsia="de-CH" w:bidi="he-IL"/>
        </w:rPr>
        <w:t xml:space="preserve"> </w:t>
      </w:r>
      <w:r w:rsidRPr="00DD4C1D">
        <w:rPr>
          <w:lang w:eastAsia="de-CH" w:bidi="he-IL"/>
        </w:rPr>
        <w:t>zweitens</w:t>
      </w:r>
      <w:r w:rsidR="001478F8">
        <w:rPr>
          <w:lang w:eastAsia="de-CH" w:bidi="he-IL"/>
        </w:rPr>
        <w:t xml:space="preserve"> </w:t>
      </w:r>
      <w:r w:rsidR="003B0459" w:rsidRPr="00DD4C1D">
        <w:rPr>
          <w:lang w:eastAsia="de-CH" w:bidi="he-IL"/>
        </w:rPr>
        <w:t>„</w:t>
      </w:r>
      <w:r w:rsidRPr="00DD4C1D">
        <w:rPr>
          <w:lang w:eastAsia="de-CH" w:bidi="he-IL"/>
        </w:rPr>
        <w:t>nehmen</w:t>
      </w:r>
      <w:r w:rsidR="003B0459" w:rsidRPr="00DD4C1D">
        <w:rPr>
          <w:lang w:eastAsia="de-CH" w:bidi="he-IL"/>
        </w:rPr>
        <w:t>“</w:t>
      </w:r>
      <w:r w:rsidR="001478F8">
        <w:rPr>
          <w:lang w:eastAsia="de-CH" w:bidi="he-IL"/>
        </w:rPr>
        <w:t xml:space="preserve"> </w:t>
      </w:r>
      <w:r w:rsidRPr="00DD4C1D">
        <w:rPr>
          <w:lang w:eastAsia="de-CH" w:bidi="he-IL"/>
        </w:rPr>
        <w:t>(‹aufheben</w:t>
      </w:r>
      <w:r w:rsidR="001478F8">
        <w:rPr>
          <w:lang w:eastAsia="de-CH" w:bidi="he-IL"/>
        </w:rPr>
        <w:t xml:space="preserve"> </w:t>
      </w:r>
      <w:r w:rsidRPr="00DD4C1D">
        <w:rPr>
          <w:lang w:eastAsia="de-CH" w:bidi="he-IL"/>
        </w:rPr>
        <w:t>und›</w:t>
      </w:r>
      <w:r w:rsidR="001478F8">
        <w:rPr>
          <w:lang w:eastAsia="de-CH" w:bidi="he-IL"/>
        </w:rPr>
        <w:t xml:space="preserve"> </w:t>
      </w:r>
      <w:r w:rsidRPr="00DD4C1D">
        <w:rPr>
          <w:lang w:eastAsia="de-CH" w:bidi="he-IL"/>
        </w:rPr>
        <w:t>wegtragen;</w:t>
      </w:r>
      <w:r w:rsidR="001478F8">
        <w:rPr>
          <w:lang w:eastAsia="de-CH" w:bidi="he-IL"/>
        </w:rPr>
        <w:t xml:space="preserve"> </w:t>
      </w:r>
      <w:r w:rsidRPr="00DD4C1D">
        <w:rPr>
          <w:lang w:eastAsia="de-CH" w:bidi="he-IL"/>
        </w:rPr>
        <w:t>fortschaffen;</w:t>
      </w:r>
      <w:r w:rsidR="001478F8">
        <w:rPr>
          <w:lang w:eastAsia="de-CH" w:bidi="he-IL"/>
        </w:rPr>
        <w:t xml:space="preserve"> </w:t>
      </w:r>
      <w:r w:rsidRPr="00DD4C1D">
        <w:rPr>
          <w:lang w:eastAsia="de-CH" w:bidi="he-IL"/>
        </w:rPr>
        <w:t>wegnehmen;</w:t>
      </w:r>
      <w:r w:rsidR="001478F8">
        <w:rPr>
          <w:lang w:eastAsia="de-CH" w:bidi="he-IL"/>
        </w:rPr>
        <w:t xml:space="preserve"> </w:t>
      </w:r>
      <w:r w:rsidRPr="00DD4C1D">
        <w:rPr>
          <w:lang w:eastAsia="de-CH" w:bidi="he-IL"/>
        </w:rPr>
        <w:t>‹mit</w:t>
      </w:r>
      <w:r w:rsidR="001478F8">
        <w:rPr>
          <w:lang w:eastAsia="de-CH" w:bidi="he-IL"/>
        </w:rPr>
        <w:t xml:space="preserve"> </w:t>
      </w:r>
      <w:r w:rsidRPr="00DD4C1D">
        <w:rPr>
          <w:lang w:eastAsia="de-CH" w:bidi="he-IL"/>
        </w:rPr>
        <w:t>sich›</w:t>
      </w:r>
      <w:r w:rsidR="001478F8">
        <w:rPr>
          <w:lang w:eastAsia="de-CH" w:bidi="he-IL"/>
        </w:rPr>
        <w:t xml:space="preserve"> </w:t>
      </w:r>
      <w:r w:rsidRPr="00DD4C1D">
        <w:rPr>
          <w:lang w:eastAsia="de-CH" w:bidi="he-IL"/>
        </w:rPr>
        <w:t>tragen;</w:t>
      </w:r>
      <w:r w:rsidR="001478F8">
        <w:rPr>
          <w:lang w:eastAsia="de-CH" w:bidi="he-IL"/>
        </w:rPr>
        <w:t xml:space="preserve"> </w:t>
      </w:r>
      <w:r w:rsidRPr="00DD4C1D">
        <w:rPr>
          <w:lang w:eastAsia="de-CH" w:bidi="he-IL"/>
        </w:rPr>
        <w:t>m</w:t>
      </w:r>
      <w:r w:rsidR="00027AE8" w:rsidRPr="00DD4C1D">
        <w:rPr>
          <w:lang w:eastAsia="de-CH" w:bidi="he-IL"/>
        </w:rPr>
        <w:t>itnehmen;</w:t>
      </w:r>
      <w:r w:rsidR="001478F8">
        <w:rPr>
          <w:lang w:eastAsia="de-CH" w:bidi="he-IL"/>
        </w:rPr>
        <w:t xml:space="preserve"> </w:t>
      </w:r>
      <w:r w:rsidR="00027AE8" w:rsidRPr="00DD4C1D">
        <w:rPr>
          <w:lang w:eastAsia="de-CH" w:bidi="he-IL"/>
        </w:rPr>
        <w:t>beseitigen,</w:t>
      </w:r>
      <w:r w:rsidR="001478F8">
        <w:rPr>
          <w:lang w:eastAsia="de-CH" w:bidi="he-IL"/>
        </w:rPr>
        <w:t xml:space="preserve"> </w:t>
      </w:r>
      <w:r w:rsidR="00027AE8" w:rsidRPr="00DD4C1D">
        <w:rPr>
          <w:lang w:eastAsia="de-CH" w:bidi="he-IL"/>
        </w:rPr>
        <w:t>auch</w:t>
      </w:r>
      <w:r w:rsidR="001478F8">
        <w:rPr>
          <w:lang w:eastAsia="de-CH" w:bidi="he-IL"/>
        </w:rPr>
        <w:t xml:space="preserve"> </w:t>
      </w:r>
      <w:r w:rsidR="00027AE8" w:rsidRPr="00DD4C1D">
        <w:rPr>
          <w:lang w:eastAsia="de-CH" w:bidi="he-IL"/>
        </w:rPr>
        <w:t>ohne</w:t>
      </w:r>
      <w:r w:rsidR="001478F8">
        <w:rPr>
          <w:lang w:eastAsia="de-CH" w:bidi="he-IL"/>
        </w:rPr>
        <w:t xml:space="preserve"> </w:t>
      </w:r>
      <w:r w:rsidRPr="00DD4C1D">
        <w:rPr>
          <w:lang w:eastAsia="de-CH" w:bidi="he-IL"/>
        </w:rPr>
        <w:t>dass</w:t>
      </w:r>
      <w:r w:rsidR="001478F8">
        <w:rPr>
          <w:lang w:eastAsia="de-CH" w:bidi="he-IL"/>
        </w:rPr>
        <w:t xml:space="preserve"> </w:t>
      </w:r>
      <w:r w:rsidRPr="00DD4C1D">
        <w:rPr>
          <w:lang w:eastAsia="de-CH" w:bidi="he-IL"/>
        </w:rPr>
        <w:t>ein</w:t>
      </w:r>
      <w:r w:rsidR="001478F8">
        <w:rPr>
          <w:lang w:eastAsia="de-CH" w:bidi="he-IL"/>
        </w:rPr>
        <w:t xml:space="preserve"> </w:t>
      </w:r>
      <w:r w:rsidRPr="00DD4C1D">
        <w:rPr>
          <w:lang w:eastAsia="de-CH" w:bidi="he-IL"/>
        </w:rPr>
        <w:t>Aufheben</w:t>
      </w:r>
      <w:r w:rsidR="001478F8">
        <w:rPr>
          <w:lang w:eastAsia="de-CH" w:bidi="he-IL"/>
        </w:rPr>
        <w:t xml:space="preserve"> </w:t>
      </w:r>
      <w:r w:rsidRPr="00DD4C1D">
        <w:rPr>
          <w:lang w:eastAsia="de-CH" w:bidi="he-IL"/>
        </w:rPr>
        <w:t>deutliche</w:t>
      </w:r>
      <w:r w:rsidR="001478F8">
        <w:rPr>
          <w:lang w:eastAsia="de-CH" w:bidi="he-IL"/>
        </w:rPr>
        <w:t xml:space="preserve"> </w:t>
      </w:r>
      <w:r w:rsidRPr="00DD4C1D">
        <w:rPr>
          <w:lang w:eastAsia="de-CH" w:bidi="he-IL"/>
        </w:rPr>
        <w:t>Voraussetzung</w:t>
      </w:r>
      <w:r w:rsidR="001478F8">
        <w:rPr>
          <w:lang w:eastAsia="de-CH" w:bidi="he-IL"/>
        </w:rPr>
        <w:t xml:space="preserve"> </w:t>
      </w:r>
      <w:r w:rsidRPr="00DD4C1D">
        <w:rPr>
          <w:lang w:eastAsia="de-CH" w:bidi="he-IL"/>
        </w:rPr>
        <w:t>sein</w:t>
      </w:r>
      <w:r w:rsidR="001478F8">
        <w:rPr>
          <w:lang w:eastAsia="de-CH" w:bidi="he-IL"/>
        </w:rPr>
        <w:t xml:space="preserve"> </w:t>
      </w:r>
      <w:r w:rsidRPr="00DD4C1D">
        <w:rPr>
          <w:lang w:eastAsia="de-CH" w:bidi="he-IL"/>
        </w:rPr>
        <w:t>müsste).</w:t>
      </w:r>
      <w:r w:rsidR="001478F8">
        <w:rPr>
          <w:lang w:eastAsia="de-CH" w:bidi="he-IL"/>
        </w:rPr>
        <w:t xml:space="preserve"> </w:t>
      </w:r>
    </w:p>
    <w:p w14:paraId="3F417678" w14:textId="0732BEE6" w:rsidR="007C4052" w:rsidRPr="00DD4C1D" w:rsidRDefault="001478F8" w:rsidP="0011629F">
      <w:r>
        <w:rPr>
          <w:lang w:eastAsia="de-CH" w:bidi="he-IL"/>
        </w:rPr>
        <w:t xml:space="preserve">    </w:t>
      </w:r>
      <w:r w:rsidR="007C4052" w:rsidRPr="00DD4C1D">
        <w:rPr>
          <w:lang w:eastAsia="de-CH" w:bidi="he-IL"/>
        </w:rPr>
        <w:t>Um</w:t>
      </w:r>
      <w:r>
        <w:rPr>
          <w:lang w:eastAsia="de-CH" w:bidi="he-IL"/>
        </w:rPr>
        <w:t xml:space="preserve"> </w:t>
      </w:r>
      <w:r w:rsidR="007C4052" w:rsidRPr="00DD4C1D">
        <w:rPr>
          <w:lang w:eastAsia="de-CH" w:bidi="he-IL"/>
        </w:rPr>
        <w:t>eine</w:t>
      </w:r>
      <w:r>
        <w:rPr>
          <w:lang w:eastAsia="de-CH" w:bidi="he-IL"/>
        </w:rPr>
        <w:t xml:space="preserve"> </w:t>
      </w:r>
      <w:r w:rsidR="007C4052" w:rsidRPr="00DD4C1D">
        <w:rPr>
          <w:lang w:eastAsia="de-CH" w:bidi="he-IL"/>
        </w:rPr>
        <w:t>Rebe</w:t>
      </w:r>
      <w:r>
        <w:rPr>
          <w:lang w:eastAsia="de-CH" w:bidi="he-IL"/>
        </w:rPr>
        <w:t xml:space="preserve"> </w:t>
      </w:r>
      <w:r w:rsidR="007C4052" w:rsidRPr="00DD4C1D">
        <w:rPr>
          <w:lang w:eastAsia="de-CH" w:bidi="he-IL"/>
        </w:rPr>
        <w:t>abzuschneiden,</w:t>
      </w:r>
      <w:r>
        <w:rPr>
          <w:lang w:eastAsia="de-CH" w:bidi="he-IL"/>
        </w:rPr>
        <w:t xml:space="preserve"> </w:t>
      </w:r>
      <w:r w:rsidR="007C4052" w:rsidRPr="00DD4C1D">
        <w:rPr>
          <w:lang w:eastAsia="de-CH" w:bidi="he-IL"/>
        </w:rPr>
        <w:t>muss</w:t>
      </w:r>
      <w:r>
        <w:rPr>
          <w:lang w:eastAsia="de-CH" w:bidi="he-IL"/>
        </w:rPr>
        <w:t xml:space="preserve"> </w:t>
      </w:r>
      <w:r w:rsidR="007C4052" w:rsidRPr="00DD4C1D">
        <w:rPr>
          <w:lang w:eastAsia="de-CH" w:bidi="he-IL"/>
        </w:rPr>
        <w:t>man</w:t>
      </w:r>
      <w:r>
        <w:rPr>
          <w:lang w:eastAsia="de-CH" w:bidi="he-IL"/>
        </w:rPr>
        <w:t xml:space="preserve"> </w:t>
      </w:r>
      <w:r w:rsidR="007C4052" w:rsidRPr="00DD4C1D">
        <w:rPr>
          <w:lang w:eastAsia="de-CH" w:bidi="he-IL"/>
        </w:rPr>
        <w:t>sie</w:t>
      </w:r>
      <w:r>
        <w:rPr>
          <w:lang w:eastAsia="de-CH" w:bidi="he-IL"/>
        </w:rPr>
        <w:t xml:space="preserve"> </w:t>
      </w:r>
      <w:r w:rsidR="007C4052" w:rsidRPr="00DD4C1D">
        <w:rPr>
          <w:lang w:eastAsia="de-CH" w:bidi="he-IL"/>
        </w:rPr>
        <w:t>üblicherweise</w:t>
      </w:r>
      <w:r>
        <w:rPr>
          <w:lang w:eastAsia="de-CH" w:bidi="he-IL"/>
        </w:rPr>
        <w:t xml:space="preserve"> </w:t>
      </w:r>
      <w:r w:rsidR="007C4052" w:rsidRPr="00DD4C1D">
        <w:rPr>
          <w:lang w:eastAsia="de-CH" w:bidi="he-IL"/>
        </w:rPr>
        <w:t>etwas</w:t>
      </w:r>
      <w:r>
        <w:rPr>
          <w:lang w:eastAsia="de-CH" w:bidi="he-IL"/>
        </w:rPr>
        <w:t xml:space="preserve"> </w:t>
      </w:r>
      <w:r w:rsidR="007C4052" w:rsidRPr="00DD4C1D">
        <w:rPr>
          <w:lang w:eastAsia="de-CH" w:bidi="he-IL"/>
        </w:rPr>
        <w:t>anheben.</w:t>
      </w:r>
      <w:r>
        <w:rPr>
          <w:lang w:eastAsia="de-CH" w:bidi="he-IL"/>
        </w:rPr>
        <w:t xml:space="preserve"> </w:t>
      </w:r>
      <w:r w:rsidR="007C4052" w:rsidRPr="00DD4C1D">
        <w:rPr>
          <w:lang w:eastAsia="de-CH" w:bidi="he-IL"/>
        </w:rPr>
        <w:t>Von</w:t>
      </w:r>
      <w:r>
        <w:rPr>
          <w:lang w:eastAsia="de-CH" w:bidi="he-IL"/>
        </w:rPr>
        <w:t xml:space="preserve"> </w:t>
      </w:r>
      <w:r w:rsidR="007C4052" w:rsidRPr="00DD4C1D">
        <w:rPr>
          <w:lang w:eastAsia="de-CH" w:bidi="he-IL"/>
        </w:rPr>
        <w:t>der</w:t>
      </w:r>
      <w:r>
        <w:rPr>
          <w:lang w:eastAsia="de-CH" w:bidi="he-IL"/>
        </w:rPr>
        <w:t xml:space="preserve"> </w:t>
      </w:r>
      <w:r w:rsidR="007C4052" w:rsidRPr="00DD4C1D">
        <w:rPr>
          <w:lang w:eastAsia="de-CH" w:bidi="he-IL"/>
        </w:rPr>
        <w:t>Rebe,</w:t>
      </w:r>
      <w:r>
        <w:rPr>
          <w:lang w:eastAsia="de-CH" w:bidi="he-IL"/>
        </w:rPr>
        <w:t xml:space="preserve"> </w:t>
      </w:r>
      <w:r w:rsidR="007C4052" w:rsidRPr="00DD4C1D">
        <w:rPr>
          <w:lang w:eastAsia="de-CH" w:bidi="he-IL"/>
        </w:rPr>
        <w:t>die</w:t>
      </w:r>
      <w:r>
        <w:rPr>
          <w:lang w:eastAsia="de-CH" w:bidi="he-IL"/>
        </w:rPr>
        <w:t xml:space="preserve"> </w:t>
      </w:r>
      <w:r w:rsidR="007C4052" w:rsidRPr="00DD4C1D">
        <w:rPr>
          <w:lang w:eastAsia="de-CH" w:bidi="he-IL"/>
        </w:rPr>
        <w:t>nicht</w:t>
      </w:r>
      <w:r>
        <w:rPr>
          <w:lang w:eastAsia="de-CH" w:bidi="he-IL"/>
        </w:rPr>
        <w:t xml:space="preserve"> </w:t>
      </w:r>
      <w:r w:rsidR="007C4052" w:rsidRPr="00DD4C1D">
        <w:rPr>
          <w:lang w:eastAsia="de-CH" w:bidi="he-IL"/>
        </w:rPr>
        <w:t>Frucht</w:t>
      </w:r>
      <w:r>
        <w:rPr>
          <w:lang w:eastAsia="de-CH" w:bidi="he-IL"/>
        </w:rPr>
        <w:t xml:space="preserve"> </w:t>
      </w:r>
      <w:r w:rsidR="007C4052" w:rsidRPr="00DD4C1D">
        <w:rPr>
          <w:lang w:eastAsia="de-CH" w:bidi="he-IL"/>
        </w:rPr>
        <w:t>trägt,</w:t>
      </w:r>
      <w:r>
        <w:rPr>
          <w:lang w:eastAsia="de-CH" w:bidi="he-IL"/>
        </w:rPr>
        <w:t xml:space="preserve"> </w:t>
      </w:r>
      <w:r w:rsidR="007C4052" w:rsidRPr="00DD4C1D">
        <w:rPr>
          <w:lang w:eastAsia="de-CH" w:bidi="he-IL"/>
        </w:rPr>
        <w:t>wird</w:t>
      </w:r>
      <w:r>
        <w:rPr>
          <w:lang w:eastAsia="de-CH" w:bidi="he-IL"/>
        </w:rPr>
        <w:t xml:space="preserve"> </w:t>
      </w:r>
      <w:r w:rsidR="007C4052" w:rsidRPr="00DD4C1D">
        <w:rPr>
          <w:lang w:eastAsia="de-CH" w:bidi="he-IL"/>
        </w:rPr>
        <w:t>nicht</w:t>
      </w:r>
      <w:r>
        <w:rPr>
          <w:lang w:eastAsia="de-CH" w:bidi="he-IL"/>
        </w:rPr>
        <w:t xml:space="preserve"> </w:t>
      </w:r>
      <w:r w:rsidR="007C4052" w:rsidRPr="00DD4C1D">
        <w:rPr>
          <w:lang w:eastAsia="de-CH" w:bidi="he-IL"/>
        </w:rPr>
        <w:t>gesagt,</w:t>
      </w:r>
      <w:r>
        <w:rPr>
          <w:lang w:eastAsia="de-CH" w:bidi="he-IL"/>
        </w:rPr>
        <w:t xml:space="preserve"> </w:t>
      </w:r>
      <w:r w:rsidR="007C4052" w:rsidRPr="00DD4C1D">
        <w:rPr>
          <w:lang w:eastAsia="de-CH" w:bidi="he-IL"/>
        </w:rPr>
        <w:t>dass</w:t>
      </w:r>
      <w:r>
        <w:rPr>
          <w:lang w:eastAsia="de-CH" w:bidi="he-IL"/>
        </w:rPr>
        <w:t xml:space="preserve"> </w:t>
      </w:r>
      <w:r w:rsidR="007C4052" w:rsidRPr="00DD4C1D">
        <w:rPr>
          <w:lang w:eastAsia="de-CH" w:bidi="he-IL"/>
        </w:rPr>
        <w:t>der</w:t>
      </w:r>
      <w:r>
        <w:rPr>
          <w:lang w:eastAsia="de-CH" w:bidi="he-IL"/>
        </w:rPr>
        <w:t xml:space="preserve"> </w:t>
      </w:r>
      <w:r w:rsidR="007C4052" w:rsidRPr="00DD4C1D">
        <w:rPr>
          <w:lang w:eastAsia="de-CH" w:bidi="he-IL"/>
        </w:rPr>
        <w:t>Winzer</w:t>
      </w:r>
      <w:r>
        <w:rPr>
          <w:lang w:eastAsia="de-CH" w:bidi="he-IL"/>
        </w:rPr>
        <w:t xml:space="preserve"> </w:t>
      </w:r>
      <w:r w:rsidR="007C4052" w:rsidRPr="00DD4C1D">
        <w:rPr>
          <w:lang w:eastAsia="de-CH" w:bidi="he-IL"/>
        </w:rPr>
        <w:t>sie</w:t>
      </w:r>
      <w:r>
        <w:rPr>
          <w:lang w:eastAsia="de-CH" w:bidi="he-IL"/>
        </w:rPr>
        <w:t xml:space="preserve"> </w:t>
      </w:r>
      <w:r w:rsidR="007C4052" w:rsidRPr="00DD4C1D">
        <w:rPr>
          <w:lang w:eastAsia="de-CH" w:bidi="he-IL"/>
        </w:rPr>
        <w:t>reinigt.</w:t>
      </w:r>
      <w:r>
        <w:rPr>
          <w:lang w:eastAsia="de-CH" w:bidi="he-IL"/>
        </w:rPr>
        <w:t xml:space="preserve"> </w:t>
      </w:r>
      <w:r w:rsidR="007C4052" w:rsidRPr="00DD4C1D">
        <w:rPr>
          <w:lang w:eastAsia="de-CH" w:bidi="he-IL"/>
        </w:rPr>
        <w:t>Nein,</w:t>
      </w:r>
      <w:r>
        <w:rPr>
          <w:lang w:eastAsia="de-CH" w:bidi="he-IL"/>
        </w:rPr>
        <w:t xml:space="preserve"> </w:t>
      </w:r>
      <w:r w:rsidR="007C4052" w:rsidRPr="00DD4C1D">
        <w:rPr>
          <w:lang w:eastAsia="de-CH" w:bidi="he-IL"/>
        </w:rPr>
        <w:t>sie</w:t>
      </w:r>
      <w:r>
        <w:rPr>
          <w:lang w:eastAsia="de-CH" w:bidi="he-IL"/>
        </w:rPr>
        <w:t xml:space="preserve"> </w:t>
      </w:r>
      <w:r w:rsidR="007C4052" w:rsidRPr="00DD4C1D">
        <w:rPr>
          <w:lang w:eastAsia="de-CH" w:bidi="he-IL"/>
        </w:rPr>
        <w:t>muss</w:t>
      </w:r>
      <w:r>
        <w:rPr>
          <w:lang w:eastAsia="de-CH" w:bidi="he-IL"/>
        </w:rPr>
        <w:t xml:space="preserve"> </w:t>
      </w:r>
      <w:r w:rsidR="007C4052" w:rsidRPr="00DD4C1D">
        <w:rPr>
          <w:lang w:eastAsia="de-CH" w:bidi="he-IL"/>
        </w:rPr>
        <w:t>fort.</w:t>
      </w:r>
      <w:r>
        <w:rPr>
          <w:lang w:eastAsia="de-CH" w:bidi="he-IL"/>
        </w:rPr>
        <w:t xml:space="preserve"> </w:t>
      </w:r>
      <w:r w:rsidR="007C4052" w:rsidRPr="00DD4C1D">
        <w:rPr>
          <w:lang w:eastAsia="de-CH" w:bidi="he-IL"/>
        </w:rPr>
        <w:t>V.</w:t>
      </w:r>
      <w:r>
        <w:rPr>
          <w:lang w:eastAsia="de-CH" w:bidi="he-IL"/>
        </w:rPr>
        <w:t xml:space="preserve"> </w:t>
      </w:r>
      <w:r w:rsidR="007C4052" w:rsidRPr="00DD4C1D">
        <w:rPr>
          <w:lang w:eastAsia="de-CH" w:bidi="he-IL"/>
        </w:rPr>
        <w:t>6</w:t>
      </w:r>
      <w:r>
        <w:rPr>
          <w:lang w:eastAsia="de-CH" w:bidi="he-IL"/>
        </w:rPr>
        <w:t xml:space="preserve"> </w:t>
      </w:r>
      <w:r w:rsidR="007C4052" w:rsidRPr="00DD4C1D">
        <w:rPr>
          <w:lang w:eastAsia="de-CH" w:bidi="he-IL"/>
        </w:rPr>
        <w:t>macht</w:t>
      </w:r>
      <w:r>
        <w:rPr>
          <w:lang w:eastAsia="de-CH" w:bidi="he-IL"/>
        </w:rPr>
        <w:t xml:space="preserve"> </w:t>
      </w:r>
      <w:r w:rsidR="007C4052" w:rsidRPr="00DD4C1D">
        <w:rPr>
          <w:lang w:eastAsia="de-CH" w:bidi="he-IL"/>
        </w:rPr>
        <w:t>eindeutig,</w:t>
      </w:r>
      <w:r>
        <w:rPr>
          <w:lang w:eastAsia="de-CH" w:bidi="he-IL"/>
        </w:rPr>
        <w:t xml:space="preserve"> </w:t>
      </w:r>
      <w:r w:rsidR="007C4052" w:rsidRPr="00DD4C1D">
        <w:rPr>
          <w:lang w:eastAsia="de-CH" w:bidi="he-IL"/>
        </w:rPr>
        <w:t>was</w:t>
      </w:r>
      <w:r>
        <w:rPr>
          <w:lang w:eastAsia="de-CH" w:bidi="he-IL"/>
        </w:rPr>
        <w:t xml:space="preserve"> </w:t>
      </w:r>
      <w:r w:rsidR="007C4052" w:rsidRPr="00DD4C1D">
        <w:rPr>
          <w:lang w:eastAsia="de-CH" w:bidi="he-IL"/>
        </w:rPr>
        <w:t>in</w:t>
      </w:r>
      <w:r>
        <w:rPr>
          <w:lang w:eastAsia="de-CH" w:bidi="he-IL"/>
        </w:rPr>
        <w:t xml:space="preserve"> </w:t>
      </w:r>
      <w:r w:rsidR="007C4052" w:rsidRPr="00DD4C1D">
        <w:rPr>
          <w:lang w:eastAsia="de-CH" w:bidi="he-IL"/>
        </w:rPr>
        <w:t>V.</w:t>
      </w:r>
      <w:r>
        <w:rPr>
          <w:lang w:eastAsia="de-CH" w:bidi="he-IL"/>
        </w:rPr>
        <w:t xml:space="preserve"> </w:t>
      </w:r>
      <w:r w:rsidR="007C4052" w:rsidRPr="00DD4C1D">
        <w:rPr>
          <w:lang w:eastAsia="de-CH" w:bidi="he-IL"/>
        </w:rPr>
        <w:t>2</w:t>
      </w:r>
      <w:r>
        <w:rPr>
          <w:lang w:eastAsia="de-CH" w:bidi="he-IL"/>
        </w:rPr>
        <w:t xml:space="preserve"> </w:t>
      </w:r>
      <w:r w:rsidR="007C4052" w:rsidRPr="00DD4C1D">
        <w:rPr>
          <w:lang w:eastAsia="de-CH" w:bidi="he-IL"/>
        </w:rPr>
        <w:t>gemeint</w:t>
      </w:r>
      <w:r>
        <w:rPr>
          <w:lang w:eastAsia="de-CH" w:bidi="he-IL"/>
        </w:rPr>
        <w:t xml:space="preserve"> </w:t>
      </w:r>
      <w:r w:rsidR="007C4052" w:rsidRPr="00DD4C1D">
        <w:rPr>
          <w:lang w:eastAsia="de-CH" w:bidi="he-IL"/>
        </w:rPr>
        <w:t>ist,</w:t>
      </w:r>
      <w:r>
        <w:rPr>
          <w:lang w:eastAsia="de-CH" w:bidi="he-IL"/>
        </w:rPr>
        <w:t xml:space="preserve"> </w:t>
      </w:r>
      <w:r w:rsidR="007C4052" w:rsidRPr="00DD4C1D">
        <w:rPr>
          <w:lang w:eastAsia="de-CH" w:bidi="he-IL"/>
        </w:rPr>
        <w:t>denn</w:t>
      </w:r>
      <w:r>
        <w:rPr>
          <w:lang w:eastAsia="de-CH" w:bidi="he-IL"/>
        </w:rPr>
        <w:t xml:space="preserve"> </w:t>
      </w:r>
      <w:r w:rsidR="007C4052" w:rsidRPr="00DD4C1D">
        <w:rPr>
          <w:lang w:eastAsia="de-CH" w:bidi="he-IL"/>
        </w:rPr>
        <w:t>die</w:t>
      </w:r>
      <w:r>
        <w:rPr>
          <w:lang w:eastAsia="de-CH" w:bidi="he-IL"/>
        </w:rPr>
        <w:t xml:space="preserve"> </w:t>
      </w:r>
      <w:r w:rsidR="007C4052" w:rsidRPr="00DD4C1D">
        <w:rPr>
          <w:lang w:eastAsia="de-CH" w:bidi="he-IL"/>
        </w:rPr>
        <w:t>Rebe,</w:t>
      </w:r>
      <w:r>
        <w:rPr>
          <w:lang w:eastAsia="de-CH" w:bidi="he-IL"/>
        </w:rPr>
        <w:t xml:space="preserve"> </w:t>
      </w:r>
      <w:r w:rsidR="007C4052" w:rsidRPr="00DD4C1D">
        <w:rPr>
          <w:lang w:eastAsia="de-CH" w:bidi="he-IL"/>
        </w:rPr>
        <w:t>die</w:t>
      </w:r>
      <w:r>
        <w:rPr>
          <w:lang w:eastAsia="de-CH" w:bidi="he-IL"/>
        </w:rPr>
        <w:t xml:space="preserve"> </w:t>
      </w:r>
      <w:r w:rsidR="007C4052" w:rsidRPr="00DD4C1D">
        <w:rPr>
          <w:lang w:eastAsia="de-CH" w:bidi="he-IL"/>
        </w:rPr>
        <w:t>nicht</w:t>
      </w:r>
      <w:r>
        <w:rPr>
          <w:lang w:eastAsia="de-CH" w:bidi="he-IL"/>
        </w:rPr>
        <w:t xml:space="preserve"> </w:t>
      </w:r>
      <w:r w:rsidR="007C4052" w:rsidRPr="00DD4C1D">
        <w:rPr>
          <w:lang w:eastAsia="de-CH" w:bidi="he-IL"/>
        </w:rPr>
        <w:t>am</w:t>
      </w:r>
      <w:r>
        <w:rPr>
          <w:lang w:eastAsia="de-CH" w:bidi="he-IL"/>
        </w:rPr>
        <w:t xml:space="preserve"> </w:t>
      </w:r>
      <w:r w:rsidR="007C4052" w:rsidRPr="00DD4C1D">
        <w:rPr>
          <w:lang w:eastAsia="de-CH" w:bidi="he-IL"/>
        </w:rPr>
        <w:t>Weinstock</w:t>
      </w:r>
      <w:r>
        <w:rPr>
          <w:lang w:eastAsia="de-CH" w:bidi="he-IL"/>
        </w:rPr>
        <w:t xml:space="preserve"> </w:t>
      </w:r>
      <w:r w:rsidR="007C4052" w:rsidRPr="00DD4C1D">
        <w:rPr>
          <w:lang w:eastAsia="de-CH" w:bidi="he-IL"/>
        </w:rPr>
        <w:t>bleibt,</w:t>
      </w:r>
      <w:r>
        <w:rPr>
          <w:lang w:eastAsia="de-CH" w:bidi="he-IL"/>
        </w:rPr>
        <w:t xml:space="preserve"> </w:t>
      </w:r>
      <w:r w:rsidR="007C4052" w:rsidRPr="00DD4C1D">
        <w:rPr>
          <w:lang w:eastAsia="de-CH" w:bidi="he-IL"/>
        </w:rPr>
        <w:t>ist</w:t>
      </w:r>
      <w:r>
        <w:rPr>
          <w:lang w:eastAsia="de-CH" w:bidi="he-IL"/>
        </w:rPr>
        <w:t xml:space="preserve"> </w:t>
      </w:r>
      <w:r w:rsidR="007C4052" w:rsidRPr="00DD4C1D">
        <w:rPr>
          <w:lang w:eastAsia="de-CH" w:bidi="he-IL"/>
        </w:rPr>
        <w:t>dieselbe,</w:t>
      </w:r>
      <w:r>
        <w:rPr>
          <w:lang w:eastAsia="de-CH" w:bidi="he-IL"/>
        </w:rPr>
        <w:t xml:space="preserve"> </w:t>
      </w:r>
      <w:r w:rsidR="007C4052" w:rsidRPr="00DD4C1D">
        <w:rPr>
          <w:lang w:eastAsia="de-CH" w:bidi="he-IL"/>
        </w:rPr>
        <w:t>die</w:t>
      </w:r>
      <w:r>
        <w:rPr>
          <w:lang w:eastAsia="de-CH" w:bidi="he-IL"/>
        </w:rPr>
        <w:t xml:space="preserve"> </w:t>
      </w:r>
      <w:r w:rsidR="007C4052" w:rsidRPr="00DD4C1D">
        <w:rPr>
          <w:lang w:eastAsia="de-CH" w:bidi="he-IL"/>
        </w:rPr>
        <w:t>schlussendlich</w:t>
      </w:r>
      <w:r>
        <w:rPr>
          <w:lang w:eastAsia="de-CH" w:bidi="he-IL"/>
        </w:rPr>
        <w:t xml:space="preserve"> </w:t>
      </w:r>
      <w:r w:rsidR="007C4052" w:rsidRPr="00DD4C1D">
        <w:rPr>
          <w:lang w:eastAsia="de-CH" w:bidi="he-IL"/>
        </w:rPr>
        <w:t>keine</w:t>
      </w:r>
      <w:r>
        <w:rPr>
          <w:lang w:eastAsia="de-CH" w:bidi="he-IL"/>
        </w:rPr>
        <w:t xml:space="preserve"> </w:t>
      </w:r>
      <w:r w:rsidR="007C4052" w:rsidRPr="00DD4C1D">
        <w:t>Frucht</w:t>
      </w:r>
      <w:r>
        <w:t xml:space="preserve"> </w:t>
      </w:r>
      <w:r w:rsidR="007C4052" w:rsidRPr="00DD4C1D">
        <w:t>trägt.</w:t>
      </w:r>
      <w:r>
        <w:t xml:space="preserve"> </w:t>
      </w:r>
      <w:r w:rsidR="007C4052" w:rsidRPr="00DD4C1D">
        <w:t>Wenn</w:t>
      </w:r>
      <w:r>
        <w:t xml:space="preserve"> </w:t>
      </w:r>
      <w:r w:rsidR="007C4052" w:rsidRPr="00DD4C1D">
        <w:t>sie</w:t>
      </w:r>
      <w:r>
        <w:t xml:space="preserve"> </w:t>
      </w:r>
      <w:r w:rsidR="007C4052" w:rsidRPr="00DD4C1D">
        <w:t>keine</w:t>
      </w:r>
      <w:r>
        <w:t xml:space="preserve"> </w:t>
      </w:r>
      <w:r w:rsidR="007C4052" w:rsidRPr="00DD4C1D">
        <w:t>Frucht</w:t>
      </w:r>
      <w:r>
        <w:t xml:space="preserve"> </w:t>
      </w:r>
      <w:r w:rsidR="007C4052" w:rsidRPr="00DD4C1D">
        <w:t>trägt,</w:t>
      </w:r>
      <w:r>
        <w:t xml:space="preserve"> </w:t>
      </w:r>
      <w:r w:rsidR="007C4052" w:rsidRPr="00DD4C1D">
        <w:t>wird</w:t>
      </w:r>
      <w:r>
        <w:t xml:space="preserve"> </w:t>
      </w:r>
      <w:r w:rsidR="007C4052" w:rsidRPr="00DD4C1D">
        <w:t>sie</w:t>
      </w:r>
      <w:r>
        <w:t xml:space="preserve"> </w:t>
      </w:r>
      <w:r w:rsidR="007C4052" w:rsidRPr="00DD4C1D">
        <w:t>weggenommen.</w:t>
      </w:r>
      <w:r>
        <w:t xml:space="preserve"> </w:t>
      </w:r>
      <w:r w:rsidR="007C4052" w:rsidRPr="00DD4C1D">
        <w:t>Folglich</w:t>
      </w:r>
      <w:r>
        <w:t xml:space="preserve"> </w:t>
      </w:r>
      <w:r w:rsidR="007C4052" w:rsidRPr="00DD4C1D">
        <w:t>wird</w:t>
      </w:r>
      <w:r>
        <w:t xml:space="preserve"> </w:t>
      </w:r>
      <w:r w:rsidR="007C4052" w:rsidRPr="00DD4C1D">
        <w:t>„</w:t>
      </w:r>
      <w:r w:rsidR="007C4052" w:rsidRPr="00DD4C1D">
        <w:rPr>
          <w:i/>
          <w:u w:val="single"/>
        </w:rPr>
        <w:t>ai</w:t>
      </w:r>
      <w:r w:rsidR="007C4052" w:rsidRPr="00DD4C1D">
        <w:rPr>
          <w:i/>
        </w:rPr>
        <w:t>rein</w:t>
      </w:r>
      <w:r w:rsidR="007C4052" w:rsidRPr="00DD4C1D">
        <w:t>“</w:t>
      </w:r>
      <w:r>
        <w:t xml:space="preserve"> </w:t>
      </w:r>
      <w:r w:rsidR="007C4052" w:rsidRPr="00DD4C1D">
        <w:t>(V.</w:t>
      </w:r>
      <w:r>
        <w:t xml:space="preserve"> </w:t>
      </w:r>
      <w:r w:rsidR="007C4052" w:rsidRPr="00DD4C1D">
        <w:t>2)</w:t>
      </w:r>
      <w:r>
        <w:t xml:space="preserve"> </w:t>
      </w:r>
      <w:r w:rsidR="007C4052" w:rsidRPr="00DD4C1D">
        <w:t>im</w:t>
      </w:r>
      <w:r>
        <w:t xml:space="preserve"> </w:t>
      </w:r>
      <w:r w:rsidR="007C4052" w:rsidRPr="00DD4C1D">
        <w:t>Sinne</w:t>
      </w:r>
      <w:r>
        <w:t xml:space="preserve"> </w:t>
      </w:r>
      <w:r w:rsidR="007C4052" w:rsidRPr="00DD4C1D">
        <w:t>von</w:t>
      </w:r>
      <w:r>
        <w:t xml:space="preserve"> </w:t>
      </w:r>
      <w:r w:rsidR="007C4052" w:rsidRPr="00DD4C1D">
        <w:t>„aufheben/hochheben,</w:t>
      </w:r>
      <w:r>
        <w:t xml:space="preserve"> </w:t>
      </w:r>
      <w:r w:rsidR="007C4052" w:rsidRPr="00DD4C1D">
        <w:rPr>
          <w:spacing w:val="34"/>
        </w:rPr>
        <w:t>um</w:t>
      </w:r>
      <w:r>
        <w:rPr>
          <w:spacing w:val="34"/>
        </w:rPr>
        <w:t xml:space="preserve"> </w:t>
      </w:r>
      <w:r w:rsidR="007C4052" w:rsidRPr="00DD4C1D">
        <w:rPr>
          <w:spacing w:val="34"/>
        </w:rPr>
        <w:t>wegzunehmen</w:t>
      </w:r>
      <w:r w:rsidR="007C4052" w:rsidRPr="00DD4C1D">
        <w:t>“</w:t>
      </w:r>
      <w:r>
        <w:t xml:space="preserve"> </w:t>
      </w:r>
      <w:r w:rsidR="007C4052" w:rsidRPr="00DD4C1D">
        <w:t>aufzufassen</w:t>
      </w:r>
      <w:r>
        <w:t xml:space="preserve"> </w:t>
      </w:r>
      <w:r w:rsidR="007C4052" w:rsidRPr="00DD4C1D">
        <w:t>sein.</w:t>
      </w:r>
      <w:r>
        <w:t xml:space="preserve"> </w:t>
      </w:r>
    </w:p>
    <w:p w14:paraId="4D6AB348" w14:textId="77777777" w:rsidR="007C4052" w:rsidRPr="00DD4C1D" w:rsidRDefault="007C4052" w:rsidP="0011629F"/>
    <w:p w14:paraId="116CBB42" w14:textId="7E515215" w:rsidR="007C4052" w:rsidRPr="00DD4C1D" w:rsidRDefault="001478F8" w:rsidP="0011629F">
      <w:pPr>
        <w:pStyle w:val="berschrift3"/>
      </w:pPr>
      <w:r>
        <w:t xml:space="preserve">Matthäus </w:t>
      </w:r>
      <w:r w:rsidR="007C4052" w:rsidRPr="00DD4C1D">
        <w:t>10</w:t>
      </w:r>
      <w:r>
        <w:t>, 2</w:t>
      </w:r>
      <w:r w:rsidR="007C4052" w:rsidRPr="00DD4C1D">
        <w:t>2</w:t>
      </w:r>
      <w:r w:rsidR="001C5271" w:rsidRPr="00DD4C1D">
        <w:t>:</w:t>
      </w:r>
      <w:r>
        <w:t xml:space="preserve"> </w:t>
      </w:r>
      <w:r w:rsidR="001C5271" w:rsidRPr="00DD4C1D">
        <w:rPr>
          <w:bCs/>
        </w:rPr>
        <w:t>Wer</w:t>
      </w:r>
      <w:r>
        <w:rPr>
          <w:bCs/>
        </w:rPr>
        <w:t xml:space="preserve"> </w:t>
      </w:r>
      <w:r w:rsidR="001C5271" w:rsidRPr="00DD4C1D">
        <w:rPr>
          <w:bCs/>
        </w:rPr>
        <w:t>ausharrt</w:t>
      </w:r>
      <w:r>
        <w:rPr>
          <w:bCs/>
        </w:rPr>
        <w:t xml:space="preserve"> </w:t>
      </w:r>
      <w:r w:rsidR="001C5271" w:rsidRPr="00DD4C1D">
        <w:rPr>
          <w:bCs/>
        </w:rPr>
        <w:t>bis</w:t>
      </w:r>
      <w:r>
        <w:rPr>
          <w:bCs/>
        </w:rPr>
        <w:t xml:space="preserve"> </w:t>
      </w:r>
      <w:r w:rsidR="001C5271" w:rsidRPr="00DD4C1D">
        <w:rPr>
          <w:bCs/>
        </w:rPr>
        <w:t>ans</w:t>
      </w:r>
      <w:r>
        <w:rPr>
          <w:bCs/>
        </w:rPr>
        <w:t xml:space="preserve"> </w:t>
      </w:r>
      <w:r w:rsidR="001C5271" w:rsidRPr="00DD4C1D">
        <w:rPr>
          <w:bCs/>
        </w:rPr>
        <w:t>Ende</w:t>
      </w:r>
    </w:p>
    <w:p w14:paraId="13588E3F" w14:textId="50CB617E" w:rsidR="007C4052" w:rsidRPr="00DD4C1D" w:rsidRDefault="001478F8" w:rsidP="0011629F">
      <w:r>
        <w:t xml:space="preserve">    </w:t>
      </w:r>
      <w:r w:rsidR="007C4052" w:rsidRPr="00DD4C1D">
        <w:t>„</w:t>
      </w:r>
      <w:r w:rsidR="00A13432" w:rsidRPr="00DD4C1D">
        <w:rPr>
          <w:b/>
          <w:bCs/>
        </w:rPr>
        <w:t>Wer</w:t>
      </w:r>
      <w:r>
        <w:rPr>
          <w:b/>
          <w:bCs/>
        </w:rPr>
        <w:t xml:space="preserve"> </w:t>
      </w:r>
      <w:r w:rsidR="00A13432" w:rsidRPr="00DD4C1D">
        <w:rPr>
          <w:b/>
          <w:bCs/>
        </w:rPr>
        <w:t>ausharrt</w:t>
      </w:r>
      <w:r>
        <w:rPr>
          <w:b/>
          <w:bCs/>
        </w:rPr>
        <w:t xml:space="preserve"> </w:t>
      </w:r>
      <w:r w:rsidR="00A13432" w:rsidRPr="00DD4C1D">
        <w:rPr>
          <w:b/>
          <w:bCs/>
        </w:rPr>
        <w:t>bis</w:t>
      </w:r>
      <w:r>
        <w:rPr>
          <w:b/>
          <w:bCs/>
        </w:rPr>
        <w:t xml:space="preserve"> </w:t>
      </w:r>
      <w:r w:rsidR="00A13432" w:rsidRPr="00DD4C1D">
        <w:rPr>
          <w:b/>
          <w:bCs/>
        </w:rPr>
        <w:t>ans</w:t>
      </w:r>
      <w:r>
        <w:rPr>
          <w:b/>
          <w:bCs/>
        </w:rPr>
        <w:t xml:space="preserve"> </w:t>
      </w:r>
      <w:r w:rsidR="00A13432" w:rsidRPr="00DD4C1D">
        <w:rPr>
          <w:b/>
          <w:bCs/>
        </w:rPr>
        <w:t>Ende</w:t>
      </w:r>
      <w:r>
        <w:rPr>
          <w:b/>
          <w:bCs/>
        </w:rPr>
        <w:t xml:space="preserve"> </w:t>
      </w:r>
      <w:r w:rsidR="00A13432" w:rsidRPr="00DD4C1D">
        <w:rPr>
          <w:b/>
          <w:bCs/>
        </w:rPr>
        <w:t>[o</w:t>
      </w:r>
      <w:r w:rsidR="007C4052" w:rsidRPr="00DD4C1D">
        <w:t>:</w:t>
      </w:r>
      <w:r>
        <w:t xml:space="preserve"> </w:t>
      </w:r>
      <w:r w:rsidR="007C4052" w:rsidRPr="00DD4C1D">
        <w:t>ausgeharrt</w:t>
      </w:r>
      <w:r>
        <w:t xml:space="preserve"> </w:t>
      </w:r>
      <w:r w:rsidR="007C4052" w:rsidRPr="00DD4C1D">
        <w:t>hat</w:t>
      </w:r>
      <w:r>
        <w:t xml:space="preserve"> </w:t>
      </w:r>
      <w:r w:rsidR="007C4052" w:rsidRPr="00DD4C1D">
        <w:t>zum</w:t>
      </w:r>
      <w:r>
        <w:t xml:space="preserve"> </w:t>
      </w:r>
      <w:r w:rsidR="007C4052" w:rsidRPr="00DD4C1D">
        <w:t>Ende</w:t>
      </w:r>
      <w:r>
        <w:t xml:space="preserve"> </w:t>
      </w:r>
      <w:r w:rsidR="007C4052" w:rsidRPr="00DD4C1D">
        <w:t>hin</w:t>
      </w:r>
      <w:r w:rsidR="007C4052" w:rsidRPr="00DD4C1D">
        <w:rPr>
          <w:b/>
          <w:bCs/>
        </w:rPr>
        <w:t>],</w:t>
      </w:r>
      <w:r>
        <w:rPr>
          <w:b/>
          <w:bCs/>
        </w:rPr>
        <w:t xml:space="preserve"> </w:t>
      </w:r>
      <w:r w:rsidR="007C4052" w:rsidRPr="00DD4C1D">
        <w:rPr>
          <w:b/>
          <w:bCs/>
        </w:rPr>
        <w:t>wird</w:t>
      </w:r>
      <w:r>
        <w:rPr>
          <w:b/>
          <w:bCs/>
        </w:rPr>
        <w:t xml:space="preserve"> </w:t>
      </w:r>
      <w:r w:rsidR="007C4052" w:rsidRPr="00DD4C1D">
        <w:rPr>
          <w:b/>
          <w:bCs/>
        </w:rPr>
        <w:t>gerettet</w:t>
      </w:r>
      <w:r>
        <w:rPr>
          <w:b/>
          <w:bCs/>
        </w:rPr>
        <w:t xml:space="preserve"> </w:t>
      </w:r>
      <w:r w:rsidR="007C4052" w:rsidRPr="00DD4C1D">
        <w:rPr>
          <w:b/>
          <w:bCs/>
        </w:rPr>
        <w:t>werden.</w:t>
      </w:r>
      <w:r w:rsidR="007C4052" w:rsidRPr="00DD4C1D">
        <w:rPr>
          <w:bCs/>
        </w:rPr>
        <w:t>“</w:t>
      </w:r>
      <w:r>
        <w:t xml:space="preserve"> </w:t>
      </w:r>
    </w:p>
    <w:p w14:paraId="4755D45D" w14:textId="066A866C" w:rsidR="007C4052" w:rsidRPr="00DD4C1D" w:rsidRDefault="001478F8" w:rsidP="0011629F">
      <w:r>
        <w:t xml:space="preserve">    </w:t>
      </w:r>
      <w:r w:rsidR="007C4052" w:rsidRPr="00DD4C1D">
        <w:t>Man</w:t>
      </w:r>
      <w:r>
        <w:t xml:space="preserve"> </w:t>
      </w:r>
      <w:r w:rsidR="007C4052" w:rsidRPr="00DD4C1D">
        <w:t>argumentiert</w:t>
      </w:r>
      <w:r>
        <w:t xml:space="preserve"> </w:t>
      </w:r>
      <w:r w:rsidR="007C4052" w:rsidRPr="00DD4C1D">
        <w:t>(unter</w:t>
      </w:r>
      <w:r>
        <w:t xml:space="preserve"> </w:t>
      </w:r>
      <w:r w:rsidR="007C4052" w:rsidRPr="00DD4C1D">
        <w:t>Hinweis</w:t>
      </w:r>
      <w:r>
        <w:t xml:space="preserve"> </w:t>
      </w:r>
      <w:r w:rsidR="007C4052" w:rsidRPr="00DD4C1D">
        <w:t>auf</w:t>
      </w:r>
      <w:r>
        <w:t xml:space="preserve"> 1. Johannes </w:t>
      </w:r>
      <w:r w:rsidR="007C4052" w:rsidRPr="00DD4C1D">
        <w:t>5</w:t>
      </w:r>
      <w:r>
        <w:t>, 1</w:t>
      </w:r>
      <w:r w:rsidR="007C4052" w:rsidRPr="00DD4C1D">
        <w:t>8),</w:t>
      </w:r>
      <w:r>
        <w:t xml:space="preserve"> </w:t>
      </w:r>
      <w:r w:rsidR="007C4052" w:rsidRPr="00DD4C1D">
        <w:t>hier</w:t>
      </w:r>
      <w:r>
        <w:t xml:space="preserve"> </w:t>
      </w:r>
      <w:r w:rsidR="007C4052" w:rsidRPr="00DD4C1D">
        <w:t>handle</w:t>
      </w:r>
      <w:r>
        <w:t xml:space="preserve"> </w:t>
      </w:r>
      <w:r w:rsidR="007C4052" w:rsidRPr="00DD4C1D">
        <w:t>es</w:t>
      </w:r>
      <w:r>
        <w:t xml:space="preserve"> </w:t>
      </w:r>
      <w:r w:rsidR="007C4052" w:rsidRPr="00DD4C1D">
        <w:t>sich</w:t>
      </w:r>
      <w:r>
        <w:t xml:space="preserve"> </w:t>
      </w:r>
      <w:r w:rsidR="007C4052" w:rsidRPr="00DD4C1D">
        <w:t>einfach</w:t>
      </w:r>
      <w:r>
        <w:t xml:space="preserve"> </w:t>
      </w:r>
      <w:r w:rsidR="007C4052" w:rsidRPr="00DD4C1D">
        <w:t>um</w:t>
      </w:r>
      <w:r>
        <w:t xml:space="preserve"> </w:t>
      </w:r>
      <w:r w:rsidR="007C4052" w:rsidRPr="00DD4C1D">
        <w:t>eine</w:t>
      </w:r>
      <w:r>
        <w:t xml:space="preserve"> </w:t>
      </w:r>
      <w:r w:rsidR="007C4052" w:rsidRPr="00DD4C1D">
        <w:rPr>
          <w:spacing w:val="34"/>
        </w:rPr>
        <w:t>Charakterisierung</w:t>
      </w:r>
      <w:r>
        <w:t xml:space="preserve"> </w:t>
      </w:r>
      <w:r w:rsidR="007C4052" w:rsidRPr="00DD4C1D">
        <w:t>der</w:t>
      </w:r>
      <w:r>
        <w:t xml:space="preserve"> </w:t>
      </w:r>
      <w:r w:rsidR="007C4052" w:rsidRPr="00DD4C1D">
        <w:t>wahrhaft</w:t>
      </w:r>
      <w:r>
        <w:t xml:space="preserve"> </w:t>
      </w:r>
      <w:r w:rsidR="007C4052" w:rsidRPr="00DD4C1D">
        <w:t>Gläubigen.</w:t>
      </w:r>
      <w:r>
        <w:t xml:space="preserve"> </w:t>
      </w:r>
      <w:r w:rsidR="007C4052" w:rsidRPr="00DD4C1D">
        <w:t>Wer</w:t>
      </w:r>
      <w:r>
        <w:t xml:space="preserve"> </w:t>
      </w:r>
      <w:r w:rsidR="007C4052" w:rsidRPr="00DD4C1D">
        <w:t>wahrhaft</w:t>
      </w:r>
      <w:r>
        <w:t xml:space="preserve"> </w:t>
      </w:r>
      <w:r w:rsidR="007C4052" w:rsidRPr="00DD4C1D">
        <w:t>glaubt,</w:t>
      </w:r>
      <w:r>
        <w:t xml:space="preserve"> </w:t>
      </w:r>
      <w:r w:rsidR="00A13432" w:rsidRPr="00DD4C1D">
        <w:t>werde</w:t>
      </w:r>
      <w:r>
        <w:t xml:space="preserve"> </w:t>
      </w:r>
      <w:r w:rsidR="007C4052" w:rsidRPr="00DD4C1D">
        <w:t>ohnehin</w:t>
      </w:r>
      <w:r>
        <w:t xml:space="preserve"> </w:t>
      </w:r>
      <w:r w:rsidR="007C4052" w:rsidRPr="00DD4C1D">
        <w:t>ausharren.</w:t>
      </w:r>
      <w:r>
        <w:t xml:space="preserve"> </w:t>
      </w:r>
    </w:p>
    <w:p w14:paraId="42C0C695" w14:textId="77777777" w:rsidR="007C4052" w:rsidRPr="00DD4C1D" w:rsidRDefault="007C4052" w:rsidP="0011629F"/>
    <w:p w14:paraId="788F10F3" w14:textId="3B6B16EC" w:rsidR="007C4052" w:rsidRPr="00DD4C1D" w:rsidRDefault="001478F8" w:rsidP="0011629F">
      <w:pPr>
        <w:rPr>
          <w:color w:val="403152"/>
        </w:rPr>
      </w:pPr>
      <w:r>
        <w:rPr>
          <w:color w:val="403152"/>
          <w:szCs w:val="20"/>
        </w:rPr>
        <w:t xml:space="preserve">    </w:t>
      </w:r>
      <w:r w:rsidR="00CB7093" w:rsidRPr="00DD4C1D">
        <w:rPr>
          <w:color w:val="403152"/>
          <w:szCs w:val="20"/>
        </w:rPr>
        <w:t>Antwort</w:t>
      </w:r>
      <w:r>
        <w:rPr>
          <w:color w:val="403152"/>
        </w:rPr>
        <w:t xml:space="preserve"> </w:t>
      </w:r>
    </w:p>
    <w:p w14:paraId="238A3DC7" w14:textId="21E5E895" w:rsidR="007C4052" w:rsidRPr="00DD4C1D" w:rsidRDefault="001478F8" w:rsidP="0011629F">
      <w:r>
        <w:t xml:space="preserve">    </w:t>
      </w:r>
      <w:r w:rsidR="00A13432" w:rsidRPr="00DD4C1D">
        <w:t>Sie</w:t>
      </w:r>
      <w:r>
        <w:t xml:space="preserve"> </w:t>
      </w:r>
      <w:r w:rsidR="007C4052" w:rsidRPr="00DD4C1D">
        <w:t>alle</w:t>
      </w:r>
      <w:r>
        <w:t xml:space="preserve"> </w:t>
      </w:r>
      <w:r w:rsidR="00A13432" w:rsidRPr="00DD4C1D">
        <w:t>werden</w:t>
      </w:r>
      <w:r>
        <w:t xml:space="preserve"> </w:t>
      </w:r>
      <w:r w:rsidR="007C4052" w:rsidRPr="00DD4C1D">
        <w:t>um</w:t>
      </w:r>
      <w:r>
        <w:t xml:space="preserve"> </w:t>
      </w:r>
      <w:r w:rsidR="007C4052" w:rsidRPr="00DD4C1D">
        <w:t>Christi</w:t>
      </w:r>
      <w:r>
        <w:t xml:space="preserve"> </w:t>
      </w:r>
      <w:r w:rsidR="007C4052" w:rsidRPr="00DD4C1D">
        <w:t>willen</w:t>
      </w:r>
      <w:r>
        <w:t xml:space="preserve"> </w:t>
      </w:r>
      <w:r w:rsidR="007C4052" w:rsidRPr="00DD4C1D">
        <w:t>verfolgt.</w:t>
      </w:r>
      <w:r>
        <w:t xml:space="preserve"> </w:t>
      </w:r>
      <w:r w:rsidR="007C4052" w:rsidRPr="00DD4C1D">
        <w:t>Sie</w:t>
      </w:r>
      <w:r>
        <w:t xml:space="preserve"> </w:t>
      </w:r>
      <w:r w:rsidR="007C4052" w:rsidRPr="00DD4C1D">
        <w:t>sind</w:t>
      </w:r>
      <w:r>
        <w:t xml:space="preserve"> </w:t>
      </w:r>
      <w:r w:rsidR="007C4052" w:rsidRPr="00DD4C1D">
        <w:t>„Schafe”</w:t>
      </w:r>
      <w:r>
        <w:t xml:space="preserve"> </w:t>
      </w:r>
      <w:r w:rsidR="007C4052" w:rsidRPr="00DD4C1D">
        <w:t>(Vgl.</w:t>
      </w:r>
      <w:r>
        <w:t xml:space="preserve"> </w:t>
      </w:r>
      <w:r w:rsidR="007C4052" w:rsidRPr="00DD4C1D">
        <w:t>V.</w:t>
      </w:r>
      <w:r>
        <w:t xml:space="preserve"> </w:t>
      </w:r>
      <w:r w:rsidR="007C4052" w:rsidRPr="00DD4C1D">
        <w:t>16.)</w:t>
      </w:r>
      <w:r w:rsidR="00EF314D" w:rsidRPr="00DD4C1D">
        <w:t>,</w:t>
      </w:r>
      <w:r>
        <w:t xml:space="preserve"> </w:t>
      </w:r>
      <w:r w:rsidR="00A13432" w:rsidRPr="00DD4C1D">
        <w:t>mitten</w:t>
      </w:r>
      <w:r>
        <w:t xml:space="preserve"> </w:t>
      </w:r>
      <w:r w:rsidR="00A13432" w:rsidRPr="00DD4C1D">
        <w:t>unter</w:t>
      </w:r>
      <w:r>
        <w:t xml:space="preserve"> </w:t>
      </w:r>
      <w:r w:rsidR="00A13432" w:rsidRPr="00DD4C1D">
        <w:t>Wölfe</w:t>
      </w:r>
      <w:r>
        <w:t xml:space="preserve"> </w:t>
      </w:r>
      <w:r w:rsidR="00EF314D" w:rsidRPr="00DD4C1D">
        <w:t>geschickt</w:t>
      </w:r>
      <w:r w:rsidR="00A13432" w:rsidRPr="00DD4C1D">
        <w:t>.</w:t>
      </w:r>
      <w:r>
        <w:t xml:space="preserve"> </w:t>
      </w:r>
      <w:r w:rsidR="00A13432" w:rsidRPr="00DD4C1D">
        <w:t>A</w:t>
      </w:r>
      <w:r w:rsidR="007C4052" w:rsidRPr="00DD4C1D">
        <w:t>ber</w:t>
      </w:r>
      <w:r>
        <w:t xml:space="preserve"> </w:t>
      </w:r>
      <w:r w:rsidR="007C4052" w:rsidRPr="00DD4C1D">
        <w:t>nur</w:t>
      </w:r>
      <w:r>
        <w:t xml:space="preserve"> </w:t>
      </w:r>
      <w:r w:rsidR="007C4052" w:rsidRPr="00DD4C1D">
        <w:t>diejenigen</w:t>
      </w:r>
      <w:r>
        <w:t xml:space="preserve"> </w:t>
      </w:r>
      <w:r w:rsidR="007C4052" w:rsidRPr="00DD4C1D">
        <w:t>unter</w:t>
      </w:r>
      <w:r>
        <w:t xml:space="preserve"> </w:t>
      </w:r>
      <w:r w:rsidR="007C4052" w:rsidRPr="00DD4C1D">
        <w:t>ihnen,</w:t>
      </w:r>
      <w:r>
        <w:t xml:space="preserve"> </w:t>
      </w:r>
      <w:r w:rsidR="007C4052" w:rsidRPr="00DD4C1D">
        <w:t>die</w:t>
      </w:r>
      <w:r>
        <w:t xml:space="preserve"> </w:t>
      </w:r>
      <w:r w:rsidR="007C4052" w:rsidRPr="00DD4C1D">
        <w:t>standhaft</w:t>
      </w:r>
      <w:r>
        <w:t xml:space="preserve"> </w:t>
      </w:r>
      <w:r w:rsidR="007C4052" w:rsidRPr="00DD4C1D">
        <w:t>bleiben,</w:t>
      </w:r>
      <w:r>
        <w:t xml:space="preserve"> </w:t>
      </w:r>
      <w:r w:rsidR="007C4052" w:rsidRPr="00DD4C1D">
        <w:t>werden</w:t>
      </w:r>
      <w:r>
        <w:t xml:space="preserve"> </w:t>
      </w:r>
      <w:r w:rsidR="00EF314D" w:rsidRPr="00DD4C1D">
        <w:t>am</w:t>
      </w:r>
      <w:r>
        <w:t xml:space="preserve"> </w:t>
      </w:r>
      <w:r w:rsidR="00EF314D" w:rsidRPr="00DD4C1D">
        <w:t>Ziel</w:t>
      </w:r>
      <w:r>
        <w:t xml:space="preserve"> </w:t>
      </w:r>
      <w:r w:rsidR="00EF314D" w:rsidRPr="00DD4C1D">
        <w:t>ankommen.</w:t>
      </w:r>
      <w:r>
        <w:t xml:space="preserve"> </w:t>
      </w:r>
    </w:p>
    <w:p w14:paraId="0970CCBE" w14:textId="477359DF" w:rsidR="007C4052" w:rsidRPr="00DD4C1D" w:rsidRDefault="001478F8" w:rsidP="0011629F">
      <w:r>
        <w:t xml:space="preserve">    </w:t>
      </w:r>
      <w:r w:rsidR="007C4052" w:rsidRPr="00DD4C1D">
        <w:t>Würden</w:t>
      </w:r>
      <w:r>
        <w:t xml:space="preserve"> </w:t>
      </w:r>
      <w:r w:rsidR="007C4052" w:rsidRPr="00DD4C1D">
        <w:t>sie</w:t>
      </w:r>
      <w:r>
        <w:t xml:space="preserve"> </w:t>
      </w:r>
      <w:r w:rsidR="007C4052" w:rsidRPr="00DD4C1D">
        <w:t>ohnehin</w:t>
      </w:r>
      <w:r>
        <w:t xml:space="preserve"> </w:t>
      </w:r>
      <w:r w:rsidR="007C4052" w:rsidRPr="00DD4C1D">
        <w:t>standhaft</w:t>
      </w:r>
      <w:r>
        <w:t xml:space="preserve"> </w:t>
      </w:r>
      <w:r w:rsidR="007C4052" w:rsidRPr="00DD4C1D">
        <w:t>bleiben,</w:t>
      </w:r>
      <w:r>
        <w:t xml:space="preserve"> </w:t>
      </w:r>
      <w:r w:rsidR="007C4052" w:rsidRPr="00DD4C1D">
        <w:t>wo</w:t>
      </w:r>
      <w:r>
        <w:t xml:space="preserve"> </w:t>
      </w:r>
      <w:r w:rsidR="007C4052" w:rsidRPr="00DD4C1D">
        <w:t>wäre</w:t>
      </w:r>
      <w:r>
        <w:t xml:space="preserve"> </w:t>
      </w:r>
      <w:r w:rsidR="007C4052" w:rsidRPr="00DD4C1D">
        <w:t>der</w:t>
      </w:r>
      <w:r>
        <w:t xml:space="preserve"> </w:t>
      </w:r>
      <w:r w:rsidR="007C4052" w:rsidRPr="00DD4C1D">
        <w:t>Ernst</w:t>
      </w:r>
      <w:r>
        <w:t xml:space="preserve"> </w:t>
      </w:r>
      <w:r w:rsidR="007C4052" w:rsidRPr="00DD4C1D">
        <w:t>der</w:t>
      </w:r>
      <w:r>
        <w:t xml:space="preserve"> </w:t>
      </w:r>
      <w:r w:rsidR="007C4052" w:rsidRPr="00DD4C1D">
        <w:t>Sache?</w:t>
      </w:r>
      <w:r>
        <w:t xml:space="preserve"> </w:t>
      </w:r>
      <w:r w:rsidR="007C4052" w:rsidRPr="00DD4C1D">
        <w:t>Und</w:t>
      </w:r>
      <w:r>
        <w:t xml:space="preserve"> </w:t>
      </w:r>
      <w:r w:rsidR="007C4052" w:rsidRPr="00DD4C1D">
        <w:t>warum</w:t>
      </w:r>
      <w:r>
        <w:t xml:space="preserve"> </w:t>
      </w:r>
      <w:r w:rsidR="007C4052" w:rsidRPr="00DD4C1D">
        <w:t>die</w:t>
      </w:r>
      <w:r>
        <w:t xml:space="preserve"> </w:t>
      </w:r>
      <w:r w:rsidR="007C4052" w:rsidRPr="00DD4C1D">
        <w:t>Warnung</w:t>
      </w:r>
      <w:r>
        <w:t xml:space="preserve"> </w:t>
      </w:r>
      <w:r w:rsidR="00EF314D" w:rsidRPr="00DD4C1D">
        <w:t>von</w:t>
      </w:r>
      <w:r>
        <w:t xml:space="preserve"> </w:t>
      </w:r>
      <w:r w:rsidR="007C4052" w:rsidRPr="00DD4C1D">
        <w:t>V.</w:t>
      </w:r>
      <w:r>
        <w:t xml:space="preserve"> </w:t>
      </w:r>
      <w:r w:rsidR="007C4052" w:rsidRPr="00DD4C1D">
        <w:t>28?</w:t>
      </w:r>
      <w:r>
        <w:t xml:space="preserve"> </w:t>
      </w:r>
      <w:r w:rsidR="007C4052" w:rsidRPr="00DD4C1D">
        <w:t>(Vgl.</w:t>
      </w:r>
      <w:r>
        <w:t xml:space="preserve"> </w:t>
      </w:r>
      <w:r w:rsidR="007C4052" w:rsidRPr="00DD4C1D">
        <w:t>auch</w:t>
      </w:r>
      <w:r>
        <w:t xml:space="preserve"> </w:t>
      </w:r>
      <w:r w:rsidR="007C4052" w:rsidRPr="00DD4C1D">
        <w:t>die</w:t>
      </w:r>
      <w:r>
        <w:t xml:space="preserve"> </w:t>
      </w:r>
      <w:r w:rsidR="007C4052" w:rsidRPr="00DD4C1D">
        <w:t>Parallele</w:t>
      </w:r>
      <w:r>
        <w:t xml:space="preserve"> </w:t>
      </w:r>
      <w:r w:rsidR="007C4052" w:rsidRPr="00DD4C1D">
        <w:t>in</w:t>
      </w:r>
      <w:r>
        <w:t xml:space="preserve"> Matthäus </w:t>
      </w:r>
      <w:r w:rsidR="007C4052" w:rsidRPr="00DD4C1D">
        <w:t>24</w:t>
      </w:r>
      <w:r>
        <w:t>, 4</w:t>
      </w:r>
      <w:r w:rsidR="007C4052" w:rsidRPr="00DD4C1D">
        <w:t>-13</w:t>
      </w:r>
      <w:r>
        <w:t xml:space="preserve"> </w:t>
      </w:r>
      <w:r w:rsidR="007C4052" w:rsidRPr="00DD4C1D">
        <w:t>u</w:t>
      </w:r>
      <w:r w:rsidR="00A13432" w:rsidRPr="00DD4C1D">
        <w:t>nd</w:t>
      </w:r>
      <w:r>
        <w:t xml:space="preserve"> </w:t>
      </w:r>
      <w:r w:rsidR="00A13432" w:rsidRPr="00DD4C1D">
        <w:t>die</w:t>
      </w:r>
      <w:r>
        <w:t xml:space="preserve"> </w:t>
      </w:r>
      <w:r w:rsidR="00A13432" w:rsidRPr="00DD4C1D">
        <w:t>Warnung</w:t>
      </w:r>
      <w:r>
        <w:t xml:space="preserve"> </w:t>
      </w:r>
      <w:r w:rsidR="00A13432" w:rsidRPr="00DD4C1D">
        <w:t>dort.</w:t>
      </w:r>
      <w:r>
        <w:t xml:space="preserve"> </w:t>
      </w:r>
      <w:r w:rsidR="00A13432" w:rsidRPr="00DD4C1D">
        <w:t>Vgl.</w:t>
      </w:r>
      <w:r>
        <w:t xml:space="preserve"> Lukas </w:t>
      </w:r>
      <w:r w:rsidR="00A13432" w:rsidRPr="00DD4C1D">
        <w:t>21</w:t>
      </w:r>
      <w:r>
        <w:t>, 3</w:t>
      </w:r>
      <w:r w:rsidR="007C4052" w:rsidRPr="00DD4C1D">
        <w:t>4</w:t>
      </w:r>
      <w:r w:rsidR="00D544FB" w:rsidRPr="00DD4C1D">
        <w:t>-</w:t>
      </w:r>
      <w:r w:rsidR="007C4052" w:rsidRPr="00DD4C1D">
        <w:t>36.)</w:t>
      </w:r>
      <w:r>
        <w:t xml:space="preserve">  </w:t>
      </w:r>
    </w:p>
    <w:p w14:paraId="476B5982" w14:textId="77777777" w:rsidR="00D544FB" w:rsidRPr="00DD4C1D" w:rsidRDefault="00D544FB" w:rsidP="0011629F"/>
    <w:p w14:paraId="7C55AAD0" w14:textId="259E264B" w:rsidR="007C4052" w:rsidRPr="00DD4C1D" w:rsidRDefault="001478F8" w:rsidP="0011629F">
      <w:pPr>
        <w:pStyle w:val="berschrift3"/>
      </w:pPr>
      <w:r>
        <w:lastRenderedPageBreak/>
        <w:t xml:space="preserve">Römer </w:t>
      </w:r>
      <w:r w:rsidR="007C4052" w:rsidRPr="00DD4C1D">
        <w:t>6</w:t>
      </w:r>
      <w:r>
        <w:t>, 1</w:t>
      </w:r>
      <w:r w:rsidR="007C4052" w:rsidRPr="00DD4C1D">
        <w:t>6</w:t>
      </w:r>
      <w:r w:rsidR="00F63CAC">
        <w:t>:</w:t>
      </w:r>
      <w:r>
        <w:t xml:space="preserve"> </w:t>
      </w:r>
      <w:r w:rsidR="00F63CAC">
        <w:t>G</w:t>
      </w:r>
      <w:r w:rsidR="001C5271" w:rsidRPr="00DD4C1D">
        <w:t>ehorcht</w:t>
      </w:r>
      <w:r>
        <w:t xml:space="preserve"> </w:t>
      </w:r>
      <w:r w:rsidR="001C5271" w:rsidRPr="00DD4C1D">
        <w:t>…</w:t>
      </w:r>
      <w:r>
        <w:t xml:space="preserve"> </w:t>
      </w:r>
      <w:r w:rsidR="001C5271" w:rsidRPr="00DD4C1D">
        <w:t>der</w:t>
      </w:r>
      <w:r>
        <w:t xml:space="preserve"> </w:t>
      </w:r>
      <w:r w:rsidR="001C5271" w:rsidRPr="00DD4C1D">
        <w:rPr>
          <w:bCs/>
        </w:rPr>
        <w:t>Sünde</w:t>
      </w:r>
      <w:r>
        <w:rPr>
          <w:bCs/>
        </w:rPr>
        <w:t xml:space="preserve"> </w:t>
      </w:r>
      <w:r w:rsidR="001C5271" w:rsidRPr="00DD4C1D">
        <w:rPr>
          <w:bCs/>
        </w:rPr>
        <w:t>zum</w:t>
      </w:r>
      <w:r>
        <w:rPr>
          <w:bCs/>
        </w:rPr>
        <w:t xml:space="preserve"> </w:t>
      </w:r>
      <w:r w:rsidR="001C5271" w:rsidRPr="00DD4C1D">
        <w:rPr>
          <w:bCs/>
        </w:rPr>
        <w:t>Tode</w:t>
      </w:r>
    </w:p>
    <w:p w14:paraId="7D86DE8D" w14:textId="1088B092" w:rsidR="007C4052" w:rsidRPr="00DD4C1D" w:rsidRDefault="001478F8" w:rsidP="0011629F">
      <w:r>
        <w:t xml:space="preserve">    </w:t>
      </w:r>
      <w:r w:rsidR="007C4052" w:rsidRPr="00DD4C1D">
        <w:t>„</w:t>
      </w:r>
      <w:r w:rsidR="007C4052" w:rsidRPr="00DD4C1D">
        <w:rPr>
          <w:b/>
          <w:bCs/>
        </w:rPr>
        <w:t>Wisst</w:t>
      </w:r>
      <w:r>
        <w:rPr>
          <w:b/>
          <w:bCs/>
        </w:rPr>
        <w:t xml:space="preserve"> </w:t>
      </w:r>
      <w:r w:rsidR="007C4052" w:rsidRPr="00DD4C1D">
        <w:rPr>
          <w:b/>
          <w:bCs/>
        </w:rPr>
        <w:t>ihr</w:t>
      </w:r>
      <w:r>
        <w:rPr>
          <w:b/>
          <w:bCs/>
        </w:rPr>
        <w:t xml:space="preserve"> </w:t>
      </w:r>
      <w:r w:rsidR="007C4052" w:rsidRPr="00DD4C1D">
        <w:rPr>
          <w:b/>
          <w:bCs/>
        </w:rPr>
        <w:t>nicht,</w:t>
      </w:r>
      <w:r>
        <w:rPr>
          <w:b/>
          <w:bCs/>
        </w:rPr>
        <w:t xml:space="preserve"> </w:t>
      </w:r>
      <w:r w:rsidR="007C4052" w:rsidRPr="00DD4C1D">
        <w:rPr>
          <w:b/>
          <w:bCs/>
        </w:rPr>
        <w:t>dass,</w:t>
      </w:r>
      <w:r>
        <w:rPr>
          <w:b/>
          <w:bCs/>
        </w:rPr>
        <w:t xml:space="preserve"> </w:t>
      </w:r>
      <w:r w:rsidR="007C4052" w:rsidRPr="00DD4C1D">
        <w:rPr>
          <w:b/>
          <w:bCs/>
        </w:rPr>
        <w:t>wem</w:t>
      </w:r>
      <w:r>
        <w:rPr>
          <w:b/>
          <w:bCs/>
        </w:rPr>
        <w:t xml:space="preserve"> </w:t>
      </w:r>
      <w:r w:rsidR="007C4052" w:rsidRPr="00DD4C1D">
        <w:rPr>
          <w:b/>
          <w:bCs/>
        </w:rPr>
        <w:t>ihr</w:t>
      </w:r>
      <w:r>
        <w:rPr>
          <w:b/>
          <w:bCs/>
        </w:rPr>
        <w:t xml:space="preserve"> </w:t>
      </w:r>
      <w:r w:rsidR="007C4052" w:rsidRPr="00DD4C1D">
        <w:rPr>
          <w:b/>
          <w:bCs/>
        </w:rPr>
        <w:t>euch</w:t>
      </w:r>
      <w:r>
        <w:rPr>
          <w:b/>
          <w:bCs/>
        </w:rPr>
        <w:t xml:space="preserve"> </w:t>
      </w:r>
      <w:r w:rsidR="007C4052" w:rsidRPr="00DD4C1D">
        <w:rPr>
          <w:b/>
          <w:bCs/>
        </w:rPr>
        <w:t>als</w:t>
      </w:r>
      <w:r>
        <w:rPr>
          <w:b/>
          <w:bCs/>
        </w:rPr>
        <w:t xml:space="preserve"> </w:t>
      </w:r>
      <w:r w:rsidR="007C4052" w:rsidRPr="00DD4C1D">
        <w:rPr>
          <w:b/>
          <w:bCs/>
        </w:rPr>
        <w:t>leibeigene</w:t>
      </w:r>
      <w:r>
        <w:rPr>
          <w:b/>
          <w:bCs/>
        </w:rPr>
        <w:t xml:space="preserve"> </w:t>
      </w:r>
      <w:r w:rsidR="007C4052" w:rsidRPr="00DD4C1D">
        <w:rPr>
          <w:b/>
          <w:bCs/>
        </w:rPr>
        <w:t>Knechte</w:t>
      </w:r>
      <w:r>
        <w:rPr>
          <w:b/>
          <w:bCs/>
        </w:rPr>
        <w:t xml:space="preserve"> </w:t>
      </w:r>
      <w:r w:rsidR="007C4052" w:rsidRPr="00DD4C1D">
        <w:rPr>
          <w:b/>
          <w:bCs/>
        </w:rPr>
        <w:t>zum</w:t>
      </w:r>
      <w:r>
        <w:rPr>
          <w:b/>
          <w:bCs/>
        </w:rPr>
        <w:t xml:space="preserve"> </w:t>
      </w:r>
      <w:r w:rsidR="007C4052" w:rsidRPr="00DD4C1D">
        <w:rPr>
          <w:b/>
          <w:bCs/>
        </w:rPr>
        <w:t>Gehorchen</w:t>
      </w:r>
      <w:r>
        <w:rPr>
          <w:b/>
          <w:bCs/>
        </w:rPr>
        <w:t xml:space="preserve"> </w:t>
      </w:r>
      <w:r w:rsidR="007C4052" w:rsidRPr="00DD4C1D">
        <w:rPr>
          <w:b/>
          <w:bCs/>
        </w:rPr>
        <w:t>zur</w:t>
      </w:r>
      <w:r>
        <w:rPr>
          <w:b/>
          <w:bCs/>
        </w:rPr>
        <w:t xml:space="preserve"> </w:t>
      </w:r>
      <w:r w:rsidR="007C4052" w:rsidRPr="00DD4C1D">
        <w:rPr>
          <w:b/>
          <w:bCs/>
        </w:rPr>
        <w:t>Verfügung</w:t>
      </w:r>
      <w:r>
        <w:rPr>
          <w:b/>
          <w:bCs/>
        </w:rPr>
        <w:t xml:space="preserve"> </w:t>
      </w:r>
      <w:r w:rsidR="007C4052" w:rsidRPr="00DD4C1D">
        <w:rPr>
          <w:b/>
          <w:bCs/>
        </w:rPr>
        <w:t>stellt,</w:t>
      </w:r>
      <w:r>
        <w:rPr>
          <w:b/>
          <w:bCs/>
        </w:rPr>
        <w:t xml:space="preserve"> </w:t>
      </w:r>
      <w:r w:rsidR="007C4052" w:rsidRPr="00DD4C1D">
        <w:rPr>
          <w:b/>
          <w:bCs/>
        </w:rPr>
        <w:t>dessen</w:t>
      </w:r>
      <w:r>
        <w:rPr>
          <w:b/>
          <w:bCs/>
        </w:rPr>
        <w:t xml:space="preserve"> </w:t>
      </w:r>
      <w:r w:rsidR="007C4052" w:rsidRPr="00DD4C1D">
        <w:rPr>
          <w:b/>
          <w:bCs/>
        </w:rPr>
        <w:t>leibeigene</w:t>
      </w:r>
      <w:r>
        <w:rPr>
          <w:b/>
          <w:bCs/>
        </w:rPr>
        <w:t xml:space="preserve"> </w:t>
      </w:r>
      <w:r w:rsidR="007C4052" w:rsidRPr="00DD4C1D">
        <w:rPr>
          <w:b/>
          <w:bCs/>
        </w:rPr>
        <w:t>Knechte</w:t>
      </w:r>
      <w:r>
        <w:rPr>
          <w:b/>
          <w:bCs/>
        </w:rPr>
        <w:t xml:space="preserve"> </w:t>
      </w:r>
      <w:r w:rsidR="007C4052" w:rsidRPr="00DD4C1D">
        <w:rPr>
          <w:b/>
          <w:bCs/>
        </w:rPr>
        <w:t>ihr</w:t>
      </w:r>
      <w:r>
        <w:rPr>
          <w:b/>
          <w:bCs/>
        </w:rPr>
        <w:t xml:space="preserve"> </w:t>
      </w:r>
      <w:r w:rsidR="007C4052" w:rsidRPr="00DD4C1D">
        <w:rPr>
          <w:b/>
          <w:bCs/>
        </w:rPr>
        <w:t>seid,</w:t>
      </w:r>
      <w:r>
        <w:rPr>
          <w:b/>
          <w:bCs/>
        </w:rPr>
        <w:t xml:space="preserve"> </w:t>
      </w:r>
      <w:r w:rsidR="007C4052" w:rsidRPr="00DD4C1D">
        <w:rPr>
          <w:b/>
          <w:bCs/>
        </w:rPr>
        <w:t>dem</w:t>
      </w:r>
      <w:r>
        <w:rPr>
          <w:b/>
          <w:bCs/>
        </w:rPr>
        <w:t xml:space="preserve"> </w:t>
      </w:r>
      <w:r w:rsidR="007C4052" w:rsidRPr="00DD4C1D">
        <w:rPr>
          <w:b/>
          <w:bCs/>
        </w:rPr>
        <w:t>ihr</w:t>
      </w:r>
      <w:r>
        <w:rPr>
          <w:b/>
          <w:bCs/>
        </w:rPr>
        <w:t xml:space="preserve"> </w:t>
      </w:r>
      <w:r w:rsidR="007C4052" w:rsidRPr="00DD4C1D">
        <w:rPr>
          <w:b/>
          <w:bCs/>
        </w:rPr>
        <w:t>gehorcht,</w:t>
      </w:r>
      <w:r>
        <w:rPr>
          <w:b/>
          <w:bCs/>
        </w:rPr>
        <w:t xml:space="preserve"> </w:t>
      </w:r>
      <w:r w:rsidR="007C4052" w:rsidRPr="00DD4C1D">
        <w:rPr>
          <w:b/>
          <w:bCs/>
        </w:rPr>
        <w:t>ob</w:t>
      </w:r>
      <w:r>
        <w:rPr>
          <w:b/>
          <w:bCs/>
        </w:rPr>
        <w:t xml:space="preserve"> </w:t>
      </w:r>
      <w:r w:rsidR="007C4052" w:rsidRPr="00DD4C1D">
        <w:rPr>
          <w:b/>
          <w:bCs/>
        </w:rPr>
        <w:t>der</w:t>
      </w:r>
      <w:r>
        <w:rPr>
          <w:b/>
          <w:bCs/>
        </w:rPr>
        <w:t xml:space="preserve"> </w:t>
      </w:r>
      <w:r w:rsidR="007C4052" w:rsidRPr="00DD4C1D">
        <w:rPr>
          <w:b/>
          <w:bCs/>
        </w:rPr>
        <w:t>Sünde</w:t>
      </w:r>
      <w:r>
        <w:rPr>
          <w:b/>
          <w:bCs/>
        </w:rPr>
        <w:t xml:space="preserve"> </w:t>
      </w:r>
      <w:r w:rsidR="007C4052" w:rsidRPr="00DD4C1D">
        <w:rPr>
          <w:b/>
          <w:bCs/>
        </w:rPr>
        <w:t>zum</w:t>
      </w:r>
      <w:r>
        <w:rPr>
          <w:b/>
          <w:bCs/>
        </w:rPr>
        <w:t xml:space="preserve"> </w:t>
      </w:r>
      <w:r w:rsidR="007C4052" w:rsidRPr="00DD4C1D">
        <w:rPr>
          <w:b/>
          <w:bCs/>
        </w:rPr>
        <w:t>Tode</w:t>
      </w:r>
      <w:r>
        <w:rPr>
          <w:b/>
          <w:bCs/>
        </w:rPr>
        <w:t xml:space="preserve"> </w:t>
      </w:r>
      <w:r w:rsidR="007C4052" w:rsidRPr="00DD4C1D">
        <w:rPr>
          <w:b/>
          <w:bCs/>
        </w:rPr>
        <w:t>oder</w:t>
      </w:r>
      <w:r>
        <w:rPr>
          <w:b/>
          <w:bCs/>
        </w:rPr>
        <w:t xml:space="preserve"> </w:t>
      </w:r>
      <w:r w:rsidR="007C4052" w:rsidRPr="00DD4C1D">
        <w:rPr>
          <w:b/>
          <w:bCs/>
        </w:rPr>
        <w:t>des</w:t>
      </w:r>
      <w:r>
        <w:rPr>
          <w:b/>
          <w:bCs/>
        </w:rPr>
        <w:t xml:space="preserve"> </w:t>
      </w:r>
      <w:r w:rsidR="007C4052" w:rsidRPr="00DD4C1D">
        <w:rPr>
          <w:b/>
          <w:bCs/>
        </w:rPr>
        <w:t>Gehorchens</w:t>
      </w:r>
      <w:r>
        <w:rPr>
          <w:b/>
          <w:bCs/>
        </w:rPr>
        <w:t xml:space="preserve"> </w:t>
      </w:r>
      <w:r w:rsidR="007C4052" w:rsidRPr="00DD4C1D">
        <w:rPr>
          <w:b/>
          <w:bCs/>
        </w:rPr>
        <w:t>zur</w:t>
      </w:r>
      <w:r>
        <w:rPr>
          <w:b/>
          <w:bCs/>
        </w:rPr>
        <w:t xml:space="preserve"> </w:t>
      </w:r>
      <w:r w:rsidR="007C4052" w:rsidRPr="00DD4C1D">
        <w:rPr>
          <w:b/>
          <w:bCs/>
        </w:rPr>
        <w:t>Gerechtigkeit</w:t>
      </w:r>
      <w:r w:rsidR="007C4052" w:rsidRPr="00DD4C1D">
        <w:t>?”</w:t>
      </w:r>
      <w:r>
        <w:t xml:space="preserve"> </w:t>
      </w:r>
    </w:p>
    <w:p w14:paraId="3A14C421" w14:textId="29CDC1AD" w:rsidR="00A13432" w:rsidRPr="00DD4C1D" w:rsidRDefault="001478F8" w:rsidP="0011629F">
      <w:r>
        <w:t xml:space="preserve">    </w:t>
      </w:r>
      <w:r w:rsidR="00A13432" w:rsidRPr="00DD4C1D">
        <w:t>Wer</w:t>
      </w:r>
      <w:r>
        <w:t xml:space="preserve"> </w:t>
      </w:r>
      <w:r w:rsidR="00A13432" w:rsidRPr="00DD4C1D">
        <w:t>der</w:t>
      </w:r>
      <w:r>
        <w:t xml:space="preserve"> </w:t>
      </w:r>
      <w:r w:rsidR="00A13432" w:rsidRPr="00DD4C1D">
        <w:t>Sünde</w:t>
      </w:r>
      <w:r>
        <w:t xml:space="preserve"> </w:t>
      </w:r>
      <w:r w:rsidR="00A13432" w:rsidRPr="00DD4C1D">
        <w:t>gehorcht,</w:t>
      </w:r>
      <w:r>
        <w:t xml:space="preserve"> </w:t>
      </w:r>
      <w:r w:rsidR="00A13432" w:rsidRPr="00DD4C1D">
        <w:t>betritt</w:t>
      </w:r>
      <w:r>
        <w:t xml:space="preserve"> </w:t>
      </w:r>
      <w:r w:rsidR="00A13432" w:rsidRPr="00DD4C1D">
        <w:t>den</w:t>
      </w:r>
      <w:r>
        <w:t xml:space="preserve"> </w:t>
      </w:r>
      <w:r w:rsidR="00A13432" w:rsidRPr="00DD4C1D">
        <w:t>Weg</w:t>
      </w:r>
      <w:r>
        <w:t xml:space="preserve"> </w:t>
      </w:r>
      <w:r w:rsidR="00A13432" w:rsidRPr="00DD4C1D">
        <w:t>des</w:t>
      </w:r>
      <w:r>
        <w:t xml:space="preserve"> </w:t>
      </w:r>
      <w:r w:rsidR="00A13432" w:rsidRPr="00DD4C1D">
        <w:t>Todes.</w:t>
      </w:r>
      <w:r>
        <w:t xml:space="preserve"> </w:t>
      </w:r>
      <w:r w:rsidR="00A13432" w:rsidRPr="00DD4C1D">
        <w:t>Vgl.</w:t>
      </w:r>
      <w:r>
        <w:t xml:space="preserve"> Römer </w:t>
      </w:r>
      <w:r w:rsidR="00A13432" w:rsidRPr="00DD4C1D">
        <w:t>8</w:t>
      </w:r>
      <w:r>
        <w:t>, 1</w:t>
      </w:r>
      <w:r w:rsidR="00A13432" w:rsidRPr="00DD4C1D">
        <w:t>3.</w:t>
      </w:r>
      <w:r>
        <w:t xml:space="preserve"> </w:t>
      </w:r>
    </w:p>
    <w:p w14:paraId="49B4F809" w14:textId="77777777" w:rsidR="00A13432" w:rsidRPr="00DD4C1D" w:rsidRDefault="00A13432" w:rsidP="0011629F"/>
    <w:p w14:paraId="3E9C4723" w14:textId="7258DB8C" w:rsidR="007C4052" w:rsidRPr="00DD4C1D" w:rsidRDefault="001478F8" w:rsidP="0011629F">
      <w:pPr>
        <w:pStyle w:val="berschrift3"/>
      </w:pPr>
      <w:r>
        <w:t xml:space="preserve">Offenbarung </w:t>
      </w:r>
      <w:r w:rsidR="007C4052" w:rsidRPr="00DD4C1D">
        <w:t>3</w:t>
      </w:r>
      <w:r>
        <w:t>, 1</w:t>
      </w:r>
      <w:r w:rsidR="007C4052" w:rsidRPr="00DD4C1D">
        <w:t>6</w:t>
      </w:r>
      <w:r w:rsidR="00F63CAC">
        <w:t>:</w:t>
      </w:r>
      <w:r>
        <w:t xml:space="preserve"> </w:t>
      </w:r>
      <w:r w:rsidR="00F63CAC">
        <w:t>A</w:t>
      </w:r>
      <w:r w:rsidR="001C5271" w:rsidRPr="00DD4C1D">
        <w:t>usspeien</w:t>
      </w:r>
    </w:p>
    <w:p w14:paraId="0C61E9B4" w14:textId="08B555D8" w:rsidR="007C4052" w:rsidRPr="00DD4C1D" w:rsidRDefault="001478F8" w:rsidP="0011629F">
      <w:r>
        <w:t xml:space="preserve">    </w:t>
      </w:r>
      <w:r w:rsidR="007C4052" w:rsidRPr="00DD4C1D">
        <w:t>„</w:t>
      </w:r>
      <w:r w:rsidR="007C4052" w:rsidRPr="00DD4C1D">
        <w:rPr>
          <w:b/>
          <w:bCs/>
        </w:rPr>
        <w:t>weil</w:t>
      </w:r>
      <w:r>
        <w:rPr>
          <w:b/>
          <w:bCs/>
        </w:rPr>
        <w:t xml:space="preserve"> </w:t>
      </w:r>
      <w:r w:rsidR="007C4052" w:rsidRPr="00DD4C1D">
        <w:rPr>
          <w:b/>
          <w:bCs/>
        </w:rPr>
        <w:t>du</w:t>
      </w:r>
      <w:r>
        <w:rPr>
          <w:b/>
          <w:bCs/>
        </w:rPr>
        <w:t xml:space="preserve"> </w:t>
      </w:r>
      <w:r w:rsidR="007C4052" w:rsidRPr="00DD4C1D">
        <w:rPr>
          <w:b/>
          <w:bCs/>
        </w:rPr>
        <w:t>lau</w:t>
      </w:r>
      <w:r>
        <w:rPr>
          <w:b/>
          <w:bCs/>
        </w:rPr>
        <w:t xml:space="preserve"> </w:t>
      </w:r>
      <w:r w:rsidR="007C4052" w:rsidRPr="00DD4C1D">
        <w:rPr>
          <w:b/>
          <w:bCs/>
        </w:rPr>
        <w:t>bist</w:t>
      </w:r>
      <w:r>
        <w:rPr>
          <w:b/>
          <w:bCs/>
        </w:rPr>
        <w:t xml:space="preserve"> </w:t>
      </w:r>
      <w:r w:rsidR="007C4052" w:rsidRPr="00DD4C1D">
        <w:rPr>
          <w:b/>
          <w:bCs/>
        </w:rPr>
        <w:t>und</w:t>
      </w:r>
      <w:r>
        <w:rPr>
          <w:b/>
          <w:bCs/>
        </w:rPr>
        <w:t xml:space="preserve"> </w:t>
      </w:r>
      <w:r w:rsidR="007C4052" w:rsidRPr="00DD4C1D">
        <w:rPr>
          <w:b/>
          <w:bCs/>
        </w:rPr>
        <w:t>weder</w:t>
      </w:r>
      <w:r>
        <w:rPr>
          <w:b/>
          <w:bCs/>
        </w:rPr>
        <w:t xml:space="preserve"> </w:t>
      </w:r>
      <w:r w:rsidR="007C4052" w:rsidRPr="00DD4C1D">
        <w:rPr>
          <w:b/>
          <w:bCs/>
        </w:rPr>
        <w:t>kalt</w:t>
      </w:r>
      <w:r>
        <w:rPr>
          <w:b/>
          <w:bCs/>
        </w:rPr>
        <w:t xml:space="preserve"> </w:t>
      </w:r>
      <w:r w:rsidR="007C4052" w:rsidRPr="00DD4C1D">
        <w:rPr>
          <w:b/>
          <w:bCs/>
        </w:rPr>
        <w:t>noch</w:t>
      </w:r>
      <w:r>
        <w:rPr>
          <w:b/>
          <w:bCs/>
        </w:rPr>
        <w:t xml:space="preserve"> </w:t>
      </w:r>
      <w:r w:rsidR="007C4052" w:rsidRPr="00DD4C1D">
        <w:rPr>
          <w:b/>
          <w:bCs/>
        </w:rPr>
        <w:t>warm,</w:t>
      </w:r>
      <w:r>
        <w:rPr>
          <w:b/>
          <w:bCs/>
        </w:rPr>
        <w:t xml:space="preserve"> </w:t>
      </w:r>
      <w:r w:rsidR="007C4052" w:rsidRPr="00DD4C1D">
        <w:rPr>
          <w:b/>
          <w:bCs/>
        </w:rPr>
        <w:t>bin</w:t>
      </w:r>
      <w:r>
        <w:rPr>
          <w:b/>
          <w:bCs/>
        </w:rPr>
        <w:t xml:space="preserve"> </w:t>
      </w:r>
      <w:r w:rsidR="007C4052" w:rsidRPr="00DD4C1D">
        <w:rPr>
          <w:b/>
          <w:bCs/>
        </w:rPr>
        <w:t>ich</w:t>
      </w:r>
      <w:r>
        <w:rPr>
          <w:b/>
          <w:bCs/>
        </w:rPr>
        <w:t xml:space="preserve"> </w:t>
      </w:r>
      <w:r w:rsidR="007C4052" w:rsidRPr="00DD4C1D">
        <w:rPr>
          <w:b/>
          <w:bCs/>
        </w:rPr>
        <w:t>daran,</w:t>
      </w:r>
      <w:r>
        <w:rPr>
          <w:b/>
          <w:bCs/>
        </w:rPr>
        <w:t xml:space="preserve"> </w:t>
      </w:r>
      <w:r w:rsidR="007C4052" w:rsidRPr="00DD4C1D">
        <w:rPr>
          <w:b/>
          <w:bCs/>
        </w:rPr>
        <w:t>dich</w:t>
      </w:r>
      <w:r>
        <w:rPr>
          <w:b/>
          <w:bCs/>
        </w:rPr>
        <w:t xml:space="preserve"> </w:t>
      </w:r>
      <w:r w:rsidR="007C4052" w:rsidRPr="00DD4C1D">
        <w:rPr>
          <w:b/>
          <w:bCs/>
        </w:rPr>
        <w:t>aus</w:t>
      </w:r>
      <w:r>
        <w:rPr>
          <w:b/>
          <w:bCs/>
        </w:rPr>
        <w:t xml:space="preserve"> </w:t>
      </w:r>
      <w:r w:rsidR="007C4052" w:rsidRPr="00DD4C1D">
        <w:rPr>
          <w:b/>
          <w:bCs/>
        </w:rPr>
        <w:t>meinem</w:t>
      </w:r>
      <w:r>
        <w:rPr>
          <w:b/>
          <w:bCs/>
        </w:rPr>
        <w:t xml:space="preserve"> </w:t>
      </w:r>
      <w:r w:rsidR="007C4052" w:rsidRPr="00DD4C1D">
        <w:rPr>
          <w:b/>
          <w:bCs/>
        </w:rPr>
        <w:t>Munde</w:t>
      </w:r>
      <w:r>
        <w:rPr>
          <w:b/>
          <w:bCs/>
        </w:rPr>
        <w:t xml:space="preserve"> </w:t>
      </w:r>
      <w:r w:rsidR="007C4052" w:rsidRPr="00DD4C1D">
        <w:rPr>
          <w:b/>
          <w:bCs/>
        </w:rPr>
        <w:t>zu</w:t>
      </w:r>
      <w:r>
        <w:rPr>
          <w:b/>
          <w:bCs/>
        </w:rPr>
        <w:t xml:space="preserve"> </w:t>
      </w:r>
      <w:r w:rsidR="007C4052" w:rsidRPr="00DD4C1D">
        <w:rPr>
          <w:b/>
          <w:bCs/>
        </w:rPr>
        <w:t>speien</w:t>
      </w:r>
      <w:r w:rsidR="007C4052" w:rsidRPr="00DD4C1D">
        <w:t>”</w:t>
      </w:r>
      <w:r>
        <w:t xml:space="preserve"> </w:t>
      </w:r>
    </w:p>
    <w:p w14:paraId="234F45A8" w14:textId="2425951E" w:rsidR="007C4052" w:rsidRPr="00DD4C1D" w:rsidRDefault="001478F8" w:rsidP="0011629F">
      <w:r>
        <w:t xml:space="preserve">    </w:t>
      </w:r>
      <w:r w:rsidR="007C4052" w:rsidRPr="00DD4C1D">
        <w:t>Das</w:t>
      </w:r>
      <w:r>
        <w:t xml:space="preserve"> </w:t>
      </w:r>
      <w:r w:rsidR="007C4052" w:rsidRPr="00DD4C1D">
        <w:t>Wort</w:t>
      </w:r>
      <w:r>
        <w:t xml:space="preserve"> </w:t>
      </w:r>
      <w:r w:rsidR="007C4052" w:rsidRPr="00DD4C1D">
        <w:t>Jesu</w:t>
      </w:r>
      <w:r>
        <w:t xml:space="preserve"> </w:t>
      </w:r>
      <w:r w:rsidR="007C4052" w:rsidRPr="00DD4C1D">
        <w:t>ist</w:t>
      </w:r>
      <w:r>
        <w:t xml:space="preserve"> </w:t>
      </w:r>
      <w:r w:rsidR="007C4052" w:rsidRPr="00DD4C1D">
        <w:t>an</w:t>
      </w:r>
      <w:r>
        <w:t xml:space="preserve"> </w:t>
      </w:r>
      <w:r w:rsidR="007C4052" w:rsidRPr="00DD4C1D">
        <w:t>solche</w:t>
      </w:r>
      <w:r>
        <w:t xml:space="preserve"> </w:t>
      </w:r>
      <w:r w:rsidR="007C4052" w:rsidRPr="00DD4C1D">
        <w:t>gerichtet,</w:t>
      </w:r>
      <w:r>
        <w:t xml:space="preserve"> </w:t>
      </w:r>
      <w:r w:rsidR="007C4052" w:rsidRPr="00DD4C1D">
        <w:t>die</w:t>
      </w:r>
      <w:r>
        <w:t xml:space="preserve"> </w:t>
      </w:r>
      <w:r w:rsidR="007C4052" w:rsidRPr="00DD4C1D">
        <w:t>er</w:t>
      </w:r>
      <w:r>
        <w:t xml:space="preserve"> </w:t>
      </w:r>
      <w:r w:rsidR="007C4052" w:rsidRPr="00DD4C1D">
        <w:t>züchtigt,</w:t>
      </w:r>
      <w:r>
        <w:t xml:space="preserve"> </w:t>
      </w:r>
      <w:r w:rsidR="007C4052" w:rsidRPr="00DD4C1D">
        <w:t>an</w:t>
      </w:r>
      <w:r>
        <w:t xml:space="preserve"> </w:t>
      </w:r>
      <w:r w:rsidR="007C4052" w:rsidRPr="00DD4C1D">
        <w:t>solche,</w:t>
      </w:r>
      <w:r>
        <w:t xml:space="preserve"> </w:t>
      </w:r>
      <w:r w:rsidR="007C4052" w:rsidRPr="00DD4C1D">
        <w:t>die</w:t>
      </w:r>
      <w:r>
        <w:t xml:space="preserve"> </w:t>
      </w:r>
      <w:r w:rsidR="007C4052" w:rsidRPr="00DD4C1D">
        <w:t>er</w:t>
      </w:r>
      <w:r>
        <w:t xml:space="preserve"> </w:t>
      </w:r>
      <w:r w:rsidR="007C4052" w:rsidRPr="00DD4C1D">
        <w:t>liebt</w:t>
      </w:r>
      <w:r>
        <w:t xml:space="preserve"> </w:t>
      </w:r>
      <w:r w:rsidR="007C4052" w:rsidRPr="00DD4C1D">
        <w:t>(V.</w:t>
      </w:r>
      <w:r>
        <w:t xml:space="preserve"> </w:t>
      </w:r>
      <w:r w:rsidR="007C4052" w:rsidRPr="00DD4C1D">
        <w:t>19),</w:t>
      </w:r>
      <w:r>
        <w:t xml:space="preserve"> </w:t>
      </w:r>
      <w:r w:rsidR="007C4052" w:rsidRPr="00DD4C1D">
        <w:t>an</w:t>
      </w:r>
      <w:r>
        <w:t xml:space="preserve"> </w:t>
      </w:r>
      <w:r w:rsidR="007C4052" w:rsidRPr="00DD4C1D">
        <w:t>Gemeinde</w:t>
      </w:r>
      <w:r>
        <w:t xml:space="preserve"> </w:t>
      </w:r>
      <w:r w:rsidR="00EF314D" w:rsidRPr="00DD4C1D">
        <w:t>Jesu;</w:t>
      </w:r>
      <w:r>
        <w:t xml:space="preserve"> </w:t>
      </w:r>
      <w:r w:rsidR="00EF314D" w:rsidRPr="00DD4C1D">
        <w:t>sie</w:t>
      </w:r>
      <w:r>
        <w:t xml:space="preserve"> </w:t>
      </w:r>
      <w:r w:rsidR="00EF314D" w:rsidRPr="00DD4C1D">
        <w:t>ist</w:t>
      </w:r>
      <w:r>
        <w:t xml:space="preserve"> </w:t>
      </w:r>
      <w:r w:rsidR="00EF314D" w:rsidRPr="00DD4C1D">
        <w:t>ein</w:t>
      </w:r>
      <w:r>
        <w:t xml:space="preserve"> </w:t>
      </w:r>
      <w:r w:rsidR="007C4052" w:rsidRPr="00DD4C1D">
        <w:t>„goldener“</w:t>
      </w:r>
      <w:r>
        <w:t xml:space="preserve"> </w:t>
      </w:r>
      <w:r w:rsidR="007C4052" w:rsidRPr="00DD4C1D">
        <w:t>Leuchter.</w:t>
      </w:r>
      <w:r>
        <w:t xml:space="preserve"> </w:t>
      </w:r>
      <w:r w:rsidR="007C4052" w:rsidRPr="00DD4C1D">
        <w:t>So</w:t>
      </w:r>
      <w:r>
        <w:t xml:space="preserve"> </w:t>
      </w:r>
      <w:r w:rsidR="007C4052" w:rsidRPr="00DD4C1D">
        <w:t>beschreibt</w:t>
      </w:r>
      <w:r>
        <w:t xml:space="preserve"> </w:t>
      </w:r>
      <w:r w:rsidR="007C4052" w:rsidRPr="00DD4C1D">
        <w:t>man</w:t>
      </w:r>
      <w:r>
        <w:t xml:space="preserve"> </w:t>
      </w:r>
      <w:r w:rsidR="007C4052" w:rsidRPr="00DD4C1D">
        <w:t>nicht</w:t>
      </w:r>
      <w:r>
        <w:t xml:space="preserve"> </w:t>
      </w:r>
      <w:r w:rsidR="007C4052" w:rsidRPr="00DD4C1D">
        <w:t>Namenschristen.</w:t>
      </w:r>
      <w:r>
        <w:t xml:space="preserve"> </w:t>
      </w:r>
      <w:r w:rsidR="007C4052" w:rsidRPr="00DD4C1D">
        <w:t>(Vgl.</w:t>
      </w:r>
      <w:r>
        <w:t xml:space="preserve"> Hebräer </w:t>
      </w:r>
      <w:r w:rsidR="007C4052" w:rsidRPr="00DD4C1D">
        <w:t>12</w:t>
      </w:r>
      <w:r>
        <w:t>, 5</w:t>
      </w:r>
      <w:r w:rsidR="007C4052" w:rsidRPr="00DD4C1D">
        <w:t>-8).</w:t>
      </w:r>
      <w:r>
        <w:t xml:space="preserve"> </w:t>
      </w:r>
    </w:p>
    <w:p w14:paraId="332FF867" w14:textId="2AF1D9CF" w:rsidR="00A13432" w:rsidRPr="00DD4C1D" w:rsidRDefault="001478F8" w:rsidP="0011629F">
      <w:r>
        <w:t xml:space="preserve">    </w:t>
      </w:r>
      <w:r w:rsidR="00A13432" w:rsidRPr="00DD4C1D">
        <w:t>Die</w:t>
      </w:r>
      <w:r>
        <w:t xml:space="preserve"> </w:t>
      </w:r>
      <w:r w:rsidR="00A13432" w:rsidRPr="00DD4C1D">
        <w:t>Warnung</w:t>
      </w:r>
      <w:r>
        <w:t xml:space="preserve"> </w:t>
      </w:r>
      <w:r w:rsidR="00A13432" w:rsidRPr="00DD4C1D">
        <w:t>ist</w:t>
      </w:r>
      <w:r>
        <w:t xml:space="preserve"> </w:t>
      </w:r>
      <w:r w:rsidR="00A13432" w:rsidRPr="00DD4C1D">
        <w:t>ernst.</w:t>
      </w:r>
      <w:r>
        <w:t xml:space="preserve"> </w:t>
      </w:r>
      <w:r w:rsidR="00EF314D" w:rsidRPr="00DD4C1D">
        <w:t>Es</w:t>
      </w:r>
      <w:r>
        <w:t xml:space="preserve"> </w:t>
      </w:r>
      <w:r w:rsidR="00EF314D" w:rsidRPr="00DD4C1D">
        <w:t>geht</w:t>
      </w:r>
      <w:r>
        <w:t xml:space="preserve"> </w:t>
      </w:r>
      <w:r w:rsidR="00EF314D" w:rsidRPr="00DD4C1D">
        <w:t>um</w:t>
      </w:r>
      <w:r>
        <w:t xml:space="preserve"> </w:t>
      </w:r>
      <w:r w:rsidR="00EF314D" w:rsidRPr="00DD4C1D">
        <w:t>Leben</w:t>
      </w:r>
      <w:r>
        <w:t xml:space="preserve"> </w:t>
      </w:r>
      <w:r w:rsidR="00EF314D" w:rsidRPr="00DD4C1D">
        <w:t>und</w:t>
      </w:r>
      <w:r>
        <w:t xml:space="preserve"> </w:t>
      </w:r>
      <w:r w:rsidR="00EF314D" w:rsidRPr="00DD4C1D">
        <w:t>Tod.</w:t>
      </w:r>
      <w:r>
        <w:t xml:space="preserve"> </w:t>
      </w:r>
      <w:r w:rsidR="00EF314D" w:rsidRPr="00DD4C1D">
        <w:t>Wer</w:t>
      </w:r>
      <w:r>
        <w:t xml:space="preserve"> </w:t>
      </w:r>
      <w:r w:rsidR="00EF314D" w:rsidRPr="00DD4C1D">
        <w:t>bereit</w:t>
      </w:r>
      <w:r>
        <w:t xml:space="preserve"> </w:t>
      </w:r>
      <w:r w:rsidR="00EF314D" w:rsidRPr="00DD4C1D">
        <w:t>ist,</w:t>
      </w:r>
      <w:r>
        <w:t xml:space="preserve"> </w:t>
      </w:r>
      <w:r w:rsidR="00EF314D" w:rsidRPr="00DD4C1D">
        <w:t>für</w:t>
      </w:r>
      <w:r>
        <w:t xml:space="preserve"> </w:t>
      </w:r>
      <w:r w:rsidR="00EF314D" w:rsidRPr="00DD4C1D">
        <w:t>Christus</w:t>
      </w:r>
      <w:r>
        <w:t xml:space="preserve"> </w:t>
      </w:r>
      <w:r w:rsidR="00EF314D" w:rsidRPr="00DD4C1D">
        <w:t>sein</w:t>
      </w:r>
      <w:r>
        <w:t xml:space="preserve"> </w:t>
      </w:r>
      <w:r w:rsidR="00EF314D" w:rsidRPr="00DD4C1D">
        <w:t>Leben</w:t>
      </w:r>
      <w:r>
        <w:t xml:space="preserve"> </w:t>
      </w:r>
      <w:r w:rsidR="00EF314D" w:rsidRPr="00DD4C1D">
        <w:t>hinzugeben,</w:t>
      </w:r>
      <w:r>
        <w:t xml:space="preserve"> </w:t>
      </w:r>
      <w:r w:rsidR="00EF314D" w:rsidRPr="00DD4C1D">
        <w:t>wird</w:t>
      </w:r>
      <w:r>
        <w:t xml:space="preserve"> </w:t>
      </w:r>
      <w:r w:rsidR="00A13432" w:rsidRPr="00DD4C1D">
        <w:t>mit</w:t>
      </w:r>
      <w:r>
        <w:t xml:space="preserve"> </w:t>
      </w:r>
      <w:r w:rsidR="00A13432" w:rsidRPr="00DD4C1D">
        <w:t>Christus</w:t>
      </w:r>
      <w:r>
        <w:t xml:space="preserve"> </w:t>
      </w:r>
      <w:r w:rsidR="00A13432" w:rsidRPr="00DD4C1D">
        <w:t>am</w:t>
      </w:r>
      <w:r>
        <w:t xml:space="preserve"> </w:t>
      </w:r>
      <w:r w:rsidR="00A13432" w:rsidRPr="00DD4C1D">
        <w:t>Thron</w:t>
      </w:r>
      <w:r>
        <w:t xml:space="preserve"> </w:t>
      </w:r>
      <w:r w:rsidR="00A13432" w:rsidRPr="00DD4C1D">
        <w:t>sitzen.</w:t>
      </w:r>
      <w:r>
        <w:t xml:space="preserve"> </w:t>
      </w:r>
    </w:p>
    <w:p w14:paraId="52594E00" w14:textId="77777777" w:rsidR="007C4052" w:rsidRPr="00DD4C1D" w:rsidRDefault="007C4052" w:rsidP="0011629F"/>
    <w:p w14:paraId="471233E3" w14:textId="6833573C" w:rsidR="007C4052" w:rsidRPr="00DD4C1D" w:rsidRDefault="001478F8" w:rsidP="0011629F">
      <w:pPr>
        <w:pStyle w:val="berschrift3"/>
      </w:pPr>
      <w:r>
        <w:t xml:space="preserve">1. Johannes </w:t>
      </w:r>
      <w:r w:rsidR="007C4052" w:rsidRPr="00DD4C1D">
        <w:t>5</w:t>
      </w:r>
      <w:r>
        <w:t>, 1</w:t>
      </w:r>
      <w:r w:rsidR="007C4052" w:rsidRPr="00DD4C1D">
        <w:t>6</w:t>
      </w:r>
      <w:r w:rsidR="001C5271" w:rsidRPr="00DD4C1D">
        <w:t>:</w:t>
      </w:r>
      <w:r>
        <w:t xml:space="preserve"> </w:t>
      </w:r>
      <w:r w:rsidR="00A13432" w:rsidRPr="00DD4C1D">
        <w:rPr>
          <w:bCs/>
        </w:rPr>
        <w:t>Sünde</w:t>
      </w:r>
      <w:r>
        <w:rPr>
          <w:bCs/>
        </w:rPr>
        <w:t xml:space="preserve"> </w:t>
      </w:r>
      <w:r w:rsidR="00A13432" w:rsidRPr="00DD4C1D">
        <w:rPr>
          <w:bCs/>
        </w:rPr>
        <w:t>zum</w:t>
      </w:r>
      <w:r>
        <w:rPr>
          <w:bCs/>
        </w:rPr>
        <w:t xml:space="preserve"> </w:t>
      </w:r>
      <w:r w:rsidR="00A13432" w:rsidRPr="00DD4C1D">
        <w:rPr>
          <w:bCs/>
        </w:rPr>
        <w:t>Tode</w:t>
      </w:r>
    </w:p>
    <w:p w14:paraId="205D55CC" w14:textId="29797B6A" w:rsidR="007C4052" w:rsidRPr="00DD4C1D" w:rsidRDefault="001478F8" w:rsidP="0011629F">
      <w:r>
        <w:t xml:space="preserve">    </w:t>
      </w:r>
      <w:r w:rsidR="007C4052" w:rsidRPr="00DD4C1D">
        <w:t>„</w:t>
      </w:r>
      <w:r w:rsidR="007C4052" w:rsidRPr="00DD4C1D">
        <w:rPr>
          <w:b/>
          <w:bCs/>
        </w:rPr>
        <w:t>Wenn</w:t>
      </w:r>
      <w:r>
        <w:rPr>
          <w:b/>
          <w:bCs/>
        </w:rPr>
        <w:t xml:space="preserve"> </w:t>
      </w:r>
      <w:r w:rsidR="007C4052" w:rsidRPr="00DD4C1D">
        <w:rPr>
          <w:b/>
          <w:bCs/>
        </w:rPr>
        <w:t>jemand</w:t>
      </w:r>
      <w:r>
        <w:rPr>
          <w:b/>
          <w:bCs/>
        </w:rPr>
        <w:t xml:space="preserve"> </w:t>
      </w:r>
      <w:r w:rsidR="007C4052" w:rsidRPr="00DD4C1D">
        <w:rPr>
          <w:b/>
          <w:bCs/>
        </w:rPr>
        <w:t>seinen</w:t>
      </w:r>
      <w:r>
        <w:rPr>
          <w:b/>
          <w:bCs/>
        </w:rPr>
        <w:t xml:space="preserve"> </w:t>
      </w:r>
      <w:r w:rsidR="007C4052" w:rsidRPr="00DD4C1D">
        <w:rPr>
          <w:b/>
          <w:bCs/>
        </w:rPr>
        <w:t>Bruder</w:t>
      </w:r>
      <w:r>
        <w:rPr>
          <w:b/>
          <w:bCs/>
        </w:rPr>
        <w:t xml:space="preserve"> </w:t>
      </w:r>
      <w:r w:rsidR="007C4052" w:rsidRPr="00DD4C1D">
        <w:rPr>
          <w:b/>
          <w:bCs/>
        </w:rPr>
        <w:t>sündigen</w:t>
      </w:r>
      <w:r>
        <w:rPr>
          <w:b/>
          <w:bCs/>
        </w:rPr>
        <w:t xml:space="preserve"> </w:t>
      </w:r>
      <w:r w:rsidR="007C4052" w:rsidRPr="00DD4C1D">
        <w:rPr>
          <w:b/>
          <w:bCs/>
        </w:rPr>
        <w:t>sieht</w:t>
      </w:r>
      <w:r>
        <w:rPr>
          <w:b/>
          <w:bCs/>
        </w:rPr>
        <w:t xml:space="preserve"> </w:t>
      </w:r>
      <w:r w:rsidR="007C4052" w:rsidRPr="00DD4C1D">
        <w:rPr>
          <w:b/>
          <w:bCs/>
        </w:rPr>
        <w:t>–</w:t>
      </w:r>
      <w:r>
        <w:rPr>
          <w:b/>
          <w:bCs/>
        </w:rPr>
        <w:t xml:space="preserve"> </w:t>
      </w:r>
      <w:r w:rsidR="007C4052" w:rsidRPr="00DD4C1D">
        <w:rPr>
          <w:b/>
          <w:bCs/>
        </w:rPr>
        <w:t>eine</w:t>
      </w:r>
      <w:r>
        <w:rPr>
          <w:b/>
          <w:bCs/>
        </w:rPr>
        <w:t xml:space="preserve"> </w:t>
      </w:r>
      <w:r w:rsidR="007C4052" w:rsidRPr="00DD4C1D">
        <w:rPr>
          <w:b/>
          <w:bCs/>
        </w:rPr>
        <w:t>Sünde</w:t>
      </w:r>
      <w:r>
        <w:rPr>
          <w:b/>
          <w:bCs/>
        </w:rPr>
        <w:t xml:space="preserve"> </w:t>
      </w:r>
      <w:r w:rsidR="007C4052" w:rsidRPr="00DD4C1D">
        <w:rPr>
          <w:b/>
          <w:bCs/>
        </w:rPr>
        <w:t>nicht</w:t>
      </w:r>
      <w:r>
        <w:rPr>
          <w:b/>
          <w:bCs/>
        </w:rPr>
        <w:t xml:space="preserve"> </w:t>
      </w:r>
      <w:r w:rsidR="007C4052" w:rsidRPr="00DD4C1D">
        <w:rPr>
          <w:b/>
          <w:bCs/>
        </w:rPr>
        <w:t>zum</w:t>
      </w:r>
      <w:r>
        <w:rPr>
          <w:b/>
          <w:bCs/>
        </w:rPr>
        <w:t xml:space="preserve"> </w:t>
      </w:r>
      <w:r w:rsidR="007C4052" w:rsidRPr="00DD4C1D">
        <w:rPr>
          <w:b/>
          <w:bCs/>
        </w:rPr>
        <w:t>Tode</w:t>
      </w:r>
      <w:r>
        <w:rPr>
          <w:b/>
          <w:bCs/>
        </w:rPr>
        <w:t xml:space="preserve"> </w:t>
      </w:r>
      <w:r w:rsidR="007C4052" w:rsidRPr="00DD4C1D">
        <w:rPr>
          <w:b/>
          <w:bCs/>
        </w:rPr>
        <w:t>hin</w:t>
      </w:r>
      <w:r>
        <w:rPr>
          <w:b/>
          <w:bCs/>
        </w:rPr>
        <w:t xml:space="preserve"> </w:t>
      </w:r>
      <w:r w:rsidR="007C4052" w:rsidRPr="00DD4C1D">
        <w:rPr>
          <w:b/>
          <w:bCs/>
        </w:rPr>
        <w:t>–,</w:t>
      </w:r>
      <w:r>
        <w:rPr>
          <w:b/>
          <w:bCs/>
        </w:rPr>
        <w:t xml:space="preserve"> </w:t>
      </w:r>
      <w:r w:rsidR="007C4052" w:rsidRPr="00DD4C1D">
        <w:rPr>
          <w:b/>
          <w:bCs/>
        </w:rPr>
        <w:t>soll</w:t>
      </w:r>
      <w:r>
        <w:rPr>
          <w:b/>
          <w:bCs/>
        </w:rPr>
        <w:t xml:space="preserve"> </w:t>
      </w:r>
      <w:r w:rsidR="007C4052" w:rsidRPr="00DD4C1D">
        <w:rPr>
          <w:b/>
          <w:bCs/>
        </w:rPr>
        <w:t>er</w:t>
      </w:r>
      <w:r>
        <w:rPr>
          <w:b/>
          <w:bCs/>
        </w:rPr>
        <w:t xml:space="preserve"> </w:t>
      </w:r>
      <w:r w:rsidR="007C4052" w:rsidRPr="00DD4C1D">
        <w:rPr>
          <w:b/>
          <w:bCs/>
        </w:rPr>
        <w:t>bitten,</w:t>
      </w:r>
      <w:r>
        <w:rPr>
          <w:b/>
          <w:bCs/>
        </w:rPr>
        <w:t xml:space="preserve"> </w:t>
      </w:r>
      <w:r w:rsidR="007C4052" w:rsidRPr="00DD4C1D">
        <w:rPr>
          <w:b/>
          <w:bCs/>
        </w:rPr>
        <w:t>und</w:t>
      </w:r>
      <w:r>
        <w:rPr>
          <w:b/>
          <w:bCs/>
        </w:rPr>
        <w:t xml:space="preserve"> </w:t>
      </w:r>
      <w:r w:rsidR="007C4052" w:rsidRPr="00DD4C1D">
        <w:rPr>
          <w:b/>
          <w:bCs/>
        </w:rPr>
        <w:t>er</w:t>
      </w:r>
      <w:r>
        <w:rPr>
          <w:b/>
          <w:bCs/>
        </w:rPr>
        <w:t xml:space="preserve"> </w:t>
      </w:r>
      <w:r w:rsidR="007C4052" w:rsidRPr="00DD4C1D">
        <w:rPr>
          <w:b/>
          <w:bCs/>
        </w:rPr>
        <w:t>wird</w:t>
      </w:r>
      <w:r>
        <w:rPr>
          <w:b/>
          <w:bCs/>
        </w:rPr>
        <w:t xml:space="preserve"> </w:t>
      </w:r>
      <w:r w:rsidR="007C4052" w:rsidRPr="00DD4C1D">
        <w:rPr>
          <w:b/>
          <w:bCs/>
        </w:rPr>
        <w:t>ihm</w:t>
      </w:r>
      <w:r>
        <w:rPr>
          <w:b/>
          <w:bCs/>
        </w:rPr>
        <w:t xml:space="preserve"> </w:t>
      </w:r>
      <w:r w:rsidR="007C4052" w:rsidRPr="00DD4C1D">
        <w:rPr>
          <w:b/>
          <w:bCs/>
        </w:rPr>
        <w:t>Leben</w:t>
      </w:r>
      <w:r>
        <w:rPr>
          <w:b/>
          <w:bCs/>
        </w:rPr>
        <w:t xml:space="preserve"> </w:t>
      </w:r>
      <w:r w:rsidR="007C4052" w:rsidRPr="00DD4C1D">
        <w:rPr>
          <w:b/>
          <w:bCs/>
        </w:rPr>
        <w:t>geben,</w:t>
      </w:r>
      <w:r>
        <w:rPr>
          <w:b/>
          <w:bCs/>
        </w:rPr>
        <w:t xml:space="preserve"> </w:t>
      </w:r>
      <w:r w:rsidR="007C4052" w:rsidRPr="00DD4C1D">
        <w:rPr>
          <w:b/>
          <w:bCs/>
        </w:rPr>
        <w:t>solchen,</w:t>
      </w:r>
      <w:r>
        <w:rPr>
          <w:b/>
          <w:bCs/>
        </w:rPr>
        <w:t xml:space="preserve"> </w:t>
      </w:r>
      <w:r w:rsidR="007C4052" w:rsidRPr="00DD4C1D">
        <w:rPr>
          <w:b/>
          <w:bCs/>
        </w:rPr>
        <w:t>die</w:t>
      </w:r>
      <w:r>
        <w:rPr>
          <w:b/>
          <w:bCs/>
        </w:rPr>
        <w:t xml:space="preserve"> </w:t>
      </w:r>
      <w:r w:rsidR="007C4052" w:rsidRPr="00DD4C1D">
        <w:rPr>
          <w:b/>
          <w:bCs/>
        </w:rPr>
        <w:t>nicht</w:t>
      </w:r>
      <w:r>
        <w:rPr>
          <w:b/>
          <w:bCs/>
        </w:rPr>
        <w:t xml:space="preserve"> </w:t>
      </w:r>
      <w:r w:rsidR="007C4052" w:rsidRPr="00DD4C1D">
        <w:rPr>
          <w:b/>
          <w:bCs/>
        </w:rPr>
        <w:t>zum</w:t>
      </w:r>
      <w:r>
        <w:rPr>
          <w:b/>
          <w:bCs/>
        </w:rPr>
        <w:t xml:space="preserve"> </w:t>
      </w:r>
      <w:r w:rsidR="007C4052" w:rsidRPr="00DD4C1D">
        <w:rPr>
          <w:b/>
          <w:bCs/>
        </w:rPr>
        <w:t>Tode</w:t>
      </w:r>
      <w:r>
        <w:rPr>
          <w:b/>
          <w:bCs/>
        </w:rPr>
        <w:t xml:space="preserve"> </w:t>
      </w:r>
      <w:r w:rsidR="007C4052" w:rsidRPr="00DD4C1D">
        <w:rPr>
          <w:b/>
          <w:bCs/>
        </w:rPr>
        <w:t>hin</w:t>
      </w:r>
      <w:r>
        <w:rPr>
          <w:b/>
          <w:bCs/>
        </w:rPr>
        <w:t xml:space="preserve"> </w:t>
      </w:r>
      <w:r w:rsidR="007C4052" w:rsidRPr="00DD4C1D">
        <w:rPr>
          <w:b/>
          <w:bCs/>
        </w:rPr>
        <w:t>sündigen.</w:t>
      </w:r>
      <w:r>
        <w:rPr>
          <w:b/>
          <w:bCs/>
        </w:rPr>
        <w:t xml:space="preserve"> </w:t>
      </w:r>
      <w:r w:rsidR="007C4052" w:rsidRPr="00DD4C1D">
        <w:rPr>
          <w:b/>
          <w:bCs/>
        </w:rPr>
        <w:t>Es</w:t>
      </w:r>
      <w:r>
        <w:rPr>
          <w:b/>
          <w:bCs/>
        </w:rPr>
        <w:t xml:space="preserve"> </w:t>
      </w:r>
      <w:r w:rsidR="007C4052" w:rsidRPr="00DD4C1D">
        <w:rPr>
          <w:b/>
          <w:bCs/>
        </w:rPr>
        <w:t>gibt</w:t>
      </w:r>
      <w:r>
        <w:rPr>
          <w:b/>
          <w:bCs/>
        </w:rPr>
        <w:t xml:space="preserve"> </w:t>
      </w:r>
      <w:r w:rsidR="007C4052" w:rsidRPr="00DD4C1D">
        <w:rPr>
          <w:b/>
          <w:bCs/>
        </w:rPr>
        <w:t>Sünde</w:t>
      </w:r>
      <w:r>
        <w:rPr>
          <w:b/>
          <w:bCs/>
        </w:rPr>
        <w:t xml:space="preserve"> </w:t>
      </w:r>
      <w:r w:rsidR="007C4052" w:rsidRPr="00DD4C1D">
        <w:rPr>
          <w:b/>
          <w:bCs/>
        </w:rPr>
        <w:t>hin</w:t>
      </w:r>
      <w:r>
        <w:rPr>
          <w:b/>
          <w:bCs/>
        </w:rPr>
        <w:t xml:space="preserve"> </w:t>
      </w:r>
      <w:r w:rsidR="007C4052" w:rsidRPr="00DD4C1D">
        <w:rPr>
          <w:b/>
          <w:bCs/>
        </w:rPr>
        <w:t>zum</w:t>
      </w:r>
      <w:r>
        <w:rPr>
          <w:b/>
          <w:bCs/>
        </w:rPr>
        <w:t xml:space="preserve"> </w:t>
      </w:r>
      <w:r w:rsidR="007C4052" w:rsidRPr="00DD4C1D">
        <w:rPr>
          <w:b/>
          <w:bCs/>
        </w:rPr>
        <w:t>Tode</w:t>
      </w:r>
      <w:r w:rsidR="007C4052" w:rsidRPr="00DD4C1D">
        <w:t>.“</w:t>
      </w:r>
      <w:r>
        <w:t xml:space="preserve"> </w:t>
      </w:r>
    </w:p>
    <w:p w14:paraId="37B12DC7" w14:textId="337D7C65" w:rsidR="007C4052" w:rsidRPr="00DD4C1D" w:rsidRDefault="001478F8" w:rsidP="0011629F">
      <w:r>
        <w:t xml:space="preserve">    </w:t>
      </w:r>
      <w:r w:rsidR="007C4052" w:rsidRPr="00DD4C1D">
        <w:t>Mit</w:t>
      </w:r>
      <w:r>
        <w:t xml:space="preserve"> </w:t>
      </w:r>
      <w:r w:rsidR="007C4052" w:rsidRPr="00DD4C1D">
        <w:t>der</w:t>
      </w:r>
      <w:r>
        <w:t xml:space="preserve"> </w:t>
      </w:r>
      <w:r w:rsidR="007C4052" w:rsidRPr="00DD4C1D">
        <w:t>„Sünde</w:t>
      </w:r>
      <w:r>
        <w:t xml:space="preserve"> </w:t>
      </w:r>
      <w:r w:rsidR="007C4052" w:rsidRPr="00DD4C1D">
        <w:t>zum</w:t>
      </w:r>
      <w:r>
        <w:t xml:space="preserve"> </w:t>
      </w:r>
      <w:r w:rsidR="007C4052" w:rsidRPr="00DD4C1D">
        <w:t>Tode“</w:t>
      </w:r>
      <w:r>
        <w:t xml:space="preserve"> </w:t>
      </w:r>
      <w:r w:rsidR="007C4052" w:rsidRPr="00DD4C1D">
        <w:t>kann</w:t>
      </w:r>
      <w:r>
        <w:t xml:space="preserve"> </w:t>
      </w:r>
      <w:r w:rsidR="007C4052" w:rsidRPr="00DD4C1D">
        <w:t>nicht</w:t>
      </w:r>
      <w:r>
        <w:t xml:space="preserve"> </w:t>
      </w:r>
      <w:r w:rsidR="007C4052" w:rsidRPr="00DD4C1D">
        <w:t>eine</w:t>
      </w:r>
      <w:r>
        <w:t xml:space="preserve"> </w:t>
      </w:r>
      <w:r w:rsidR="007C4052" w:rsidRPr="00DD4C1D">
        <w:t>Sünde</w:t>
      </w:r>
      <w:r>
        <w:t xml:space="preserve"> </w:t>
      </w:r>
      <w:r w:rsidR="007C4052" w:rsidRPr="00DD4C1D">
        <w:t>zum</w:t>
      </w:r>
      <w:r>
        <w:t xml:space="preserve"> </w:t>
      </w:r>
      <w:r w:rsidR="007C4052" w:rsidRPr="00DD4C1D">
        <w:t>leiblichen</w:t>
      </w:r>
      <w:r>
        <w:t xml:space="preserve"> </w:t>
      </w:r>
      <w:r w:rsidR="007C4052" w:rsidRPr="00DD4C1D">
        <w:t>Tode</w:t>
      </w:r>
      <w:r>
        <w:t xml:space="preserve"> </w:t>
      </w:r>
      <w:r w:rsidR="007C4052" w:rsidRPr="00DD4C1D">
        <w:t>gemeint</w:t>
      </w:r>
      <w:r>
        <w:t xml:space="preserve"> </w:t>
      </w:r>
      <w:r w:rsidR="007C4052" w:rsidRPr="00DD4C1D">
        <w:t>sein.</w:t>
      </w:r>
      <w:r>
        <w:t xml:space="preserve"> </w:t>
      </w:r>
      <w:r w:rsidR="007C4052" w:rsidRPr="00DD4C1D">
        <w:t>Eine</w:t>
      </w:r>
      <w:r>
        <w:t xml:space="preserve"> </w:t>
      </w:r>
      <w:r w:rsidR="007C4052" w:rsidRPr="00DD4C1D">
        <w:t>Sünde</w:t>
      </w:r>
      <w:r>
        <w:t xml:space="preserve"> </w:t>
      </w:r>
      <w:r w:rsidR="007C4052" w:rsidRPr="00DD4C1D">
        <w:t>zum</w:t>
      </w:r>
      <w:r>
        <w:t xml:space="preserve"> </w:t>
      </w:r>
      <w:r w:rsidR="007C4052" w:rsidRPr="00DD4C1D">
        <w:t>leiblichen</w:t>
      </w:r>
      <w:r>
        <w:t xml:space="preserve"> </w:t>
      </w:r>
      <w:r w:rsidR="007C4052" w:rsidRPr="00DD4C1D">
        <w:t>Tode,</w:t>
      </w:r>
      <w:r>
        <w:t xml:space="preserve"> </w:t>
      </w:r>
      <w:r w:rsidR="007C4052" w:rsidRPr="00DD4C1D">
        <w:t>wäre</w:t>
      </w:r>
      <w:r>
        <w:t xml:space="preserve"> </w:t>
      </w:r>
      <w:r w:rsidR="007C4052" w:rsidRPr="00DD4C1D">
        <w:t>eine</w:t>
      </w:r>
      <w:r>
        <w:t xml:space="preserve"> </w:t>
      </w:r>
      <w:r w:rsidR="007C4052" w:rsidRPr="00DD4C1D">
        <w:t>Sünde,</w:t>
      </w:r>
      <w:r>
        <w:t xml:space="preserve"> </w:t>
      </w:r>
      <w:r w:rsidR="007C4052" w:rsidRPr="00DD4C1D">
        <w:t>auf</w:t>
      </w:r>
      <w:r>
        <w:t xml:space="preserve"> </w:t>
      </w:r>
      <w:r w:rsidR="007C4052" w:rsidRPr="00DD4C1D">
        <w:t>die</w:t>
      </w:r>
      <w:r>
        <w:t xml:space="preserve"> </w:t>
      </w:r>
      <w:r w:rsidR="007C4052" w:rsidRPr="00DD4C1D">
        <w:t>der</w:t>
      </w:r>
      <w:r>
        <w:t xml:space="preserve"> </w:t>
      </w:r>
      <w:r w:rsidR="007C4052" w:rsidRPr="00DD4C1D">
        <w:t>leibliche</w:t>
      </w:r>
      <w:r>
        <w:t xml:space="preserve"> </w:t>
      </w:r>
      <w:r w:rsidR="007C4052" w:rsidRPr="00DD4C1D">
        <w:t>Tod</w:t>
      </w:r>
      <w:r>
        <w:t xml:space="preserve"> </w:t>
      </w:r>
      <w:r w:rsidR="007C4052" w:rsidRPr="00DD4C1D">
        <w:t>(als</w:t>
      </w:r>
      <w:r>
        <w:t xml:space="preserve"> </w:t>
      </w:r>
      <w:r w:rsidR="007C4052" w:rsidRPr="00DD4C1D">
        <w:t>göttliche</w:t>
      </w:r>
      <w:r>
        <w:t xml:space="preserve"> </w:t>
      </w:r>
      <w:r w:rsidR="007C4052" w:rsidRPr="00DD4C1D">
        <w:t>Züchtigung)</w:t>
      </w:r>
      <w:r>
        <w:t xml:space="preserve"> </w:t>
      </w:r>
      <w:r w:rsidR="007C4052" w:rsidRPr="00DD4C1D">
        <w:t>folgen</w:t>
      </w:r>
      <w:r>
        <w:t xml:space="preserve"> </w:t>
      </w:r>
      <w:r w:rsidR="007C4052" w:rsidRPr="00DD4C1D">
        <w:t>würde.</w:t>
      </w:r>
      <w:r>
        <w:t xml:space="preserve"> </w:t>
      </w:r>
      <w:r w:rsidR="007C4052" w:rsidRPr="00DD4C1D">
        <w:t>Niemand</w:t>
      </w:r>
      <w:r>
        <w:t xml:space="preserve"> </w:t>
      </w:r>
      <w:r w:rsidR="007C4052" w:rsidRPr="00DD4C1D">
        <w:t>aber</w:t>
      </w:r>
      <w:r>
        <w:t xml:space="preserve"> </w:t>
      </w:r>
      <w:r w:rsidR="007C4052" w:rsidRPr="00DD4C1D">
        <w:t>weiß,</w:t>
      </w:r>
      <w:r>
        <w:t xml:space="preserve"> </w:t>
      </w:r>
      <w:r w:rsidR="007C4052" w:rsidRPr="00DD4C1D">
        <w:t>wann</w:t>
      </w:r>
      <w:r>
        <w:t xml:space="preserve"> </w:t>
      </w:r>
      <w:r w:rsidR="007C4052" w:rsidRPr="00DD4C1D">
        <w:t>eine</w:t>
      </w:r>
      <w:r>
        <w:t xml:space="preserve"> </w:t>
      </w:r>
      <w:r w:rsidR="007C4052" w:rsidRPr="00DD4C1D">
        <w:t>bestimmte</w:t>
      </w:r>
      <w:r>
        <w:t xml:space="preserve"> </w:t>
      </w:r>
      <w:r w:rsidR="007C4052" w:rsidRPr="00DD4C1D">
        <w:t>Sünde</w:t>
      </w:r>
      <w:r>
        <w:t xml:space="preserve"> </w:t>
      </w:r>
      <w:r w:rsidR="000D7C9B" w:rsidRPr="00DD4C1D">
        <w:t>beim</w:t>
      </w:r>
      <w:r>
        <w:t xml:space="preserve"> </w:t>
      </w:r>
      <w:r w:rsidR="000D7C9B" w:rsidRPr="00DD4C1D">
        <w:t>„Bruder“</w:t>
      </w:r>
      <w:r>
        <w:t xml:space="preserve"> </w:t>
      </w:r>
      <w:r w:rsidR="007C4052" w:rsidRPr="00DD4C1D">
        <w:t>zum</w:t>
      </w:r>
      <w:r>
        <w:t xml:space="preserve"> </w:t>
      </w:r>
      <w:r w:rsidR="007C4052" w:rsidRPr="00DD4C1D">
        <w:t>(unmittelbaren)</w:t>
      </w:r>
      <w:r>
        <w:t xml:space="preserve"> </w:t>
      </w:r>
      <w:r w:rsidR="007C4052" w:rsidRPr="00DD4C1D">
        <w:t>leiblichen</w:t>
      </w:r>
      <w:r>
        <w:t xml:space="preserve"> </w:t>
      </w:r>
      <w:r w:rsidR="007C4052" w:rsidRPr="00DD4C1D">
        <w:t>Tode</w:t>
      </w:r>
      <w:r>
        <w:t xml:space="preserve"> </w:t>
      </w:r>
      <w:r w:rsidR="007C4052" w:rsidRPr="00DD4C1D">
        <w:t>führt</w:t>
      </w:r>
      <w:r>
        <w:t xml:space="preserve"> </w:t>
      </w:r>
      <w:r w:rsidR="007C4052" w:rsidRPr="00DD4C1D">
        <w:t>und</w:t>
      </w:r>
      <w:r>
        <w:t xml:space="preserve"> </w:t>
      </w:r>
      <w:r w:rsidR="007C4052" w:rsidRPr="00DD4C1D">
        <w:t>wann</w:t>
      </w:r>
      <w:r>
        <w:t xml:space="preserve"> </w:t>
      </w:r>
      <w:r w:rsidR="007C4052" w:rsidRPr="00DD4C1D">
        <w:t>nicht.</w:t>
      </w:r>
      <w:r>
        <w:t xml:space="preserve"> </w:t>
      </w:r>
      <w:r w:rsidR="007C4052" w:rsidRPr="00DD4C1D">
        <w:t>Man</w:t>
      </w:r>
      <w:r>
        <w:t xml:space="preserve"> </w:t>
      </w:r>
      <w:r w:rsidR="007C4052" w:rsidRPr="00DD4C1D">
        <w:t>müsste</w:t>
      </w:r>
      <w:r>
        <w:t xml:space="preserve"> </w:t>
      </w:r>
      <w:r w:rsidR="007C4052" w:rsidRPr="00DD4C1D">
        <w:t>warten,</w:t>
      </w:r>
      <w:r>
        <w:t xml:space="preserve"> </w:t>
      </w:r>
      <w:r w:rsidR="007C4052" w:rsidRPr="00DD4C1D">
        <w:t>bis</w:t>
      </w:r>
      <w:r>
        <w:t xml:space="preserve"> </w:t>
      </w:r>
      <w:r w:rsidR="007C4052" w:rsidRPr="00DD4C1D">
        <w:t>der</w:t>
      </w:r>
      <w:r>
        <w:t xml:space="preserve"> </w:t>
      </w:r>
      <w:r w:rsidR="007C4052" w:rsidRPr="00DD4C1D">
        <w:t>Betreffende</w:t>
      </w:r>
      <w:r>
        <w:t xml:space="preserve"> </w:t>
      </w:r>
      <w:r w:rsidR="007C4052" w:rsidRPr="00DD4C1D">
        <w:t>gestorben</w:t>
      </w:r>
      <w:r>
        <w:t xml:space="preserve"> </w:t>
      </w:r>
      <w:r w:rsidR="007C4052" w:rsidRPr="00DD4C1D">
        <w:t>ist.</w:t>
      </w:r>
      <w:r>
        <w:t xml:space="preserve"> </w:t>
      </w:r>
    </w:p>
    <w:p w14:paraId="23360DC0" w14:textId="3E1BA538" w:rsidR="007C4052" w:rsidRPr="00DD4C1D" w:rsidRDefault="001478F8" w:rsidP="0011629F">
      <w:r>
        <w:t xml:space="preserve">    </w:t>
      </w:r>
      <w:r w:rsidR="007C4052" w:rsidRPr="00DD4C1D">
        <w:t>Im</w:t>
      </w:r>
      <w:r>
        <w:t xml:space="preserve"> </w:t>
      </w:r>
      <w:r w:rsidR="007C4052" w:rsidRPr="00DD4C1D">
        <w:t>Kontext</w:t>
      </w:r>
      <w:r>
        <w:t xml:space="preserve"> </w:t>
      </w:r>
      <w:r w:rsidR="007C4052" w:rsidRPr="00DD4C1D">
        <w:t>(5</w:t>
      </w:r>
      <w:r>
        <w:t>, 1</w:t>
      </w:r>
      <w:r w:rsidR="007C4052" w:rsidRPr="00DD4C1D">
        <w:t>1-13.20)</w:t>
      </w:r>
      <w:r>
        <w:t xml:space="preserve"> </w:t>
      </w:r>
      <w:r w:rsidR="007C4052" w:rsidRPr="00DD4C1D">
        <w:t>ist</w:t>
      </w:r>
      <w:r>
        <w:t xml:space="preserve"> </w:t>
      </w:r>
      <w:r w:rsidR="007C4052" w:rsidRPr="00DD4C1D">
        <w:t>vom</w:t>
      </w:r>
      <w:r>
        <w:t xml:space="preserve"> </w:t>
      </w:r>
      <w:r w:rsidR="007C4052" w:rsidRPr="00DD4C1D">
        <w:t>geistlichen</w:t>
      </w:r>
      <w:r>
        <w:t xml:space="preserve"> </w:t>
      </w:r>
      <w:r w:rsidR="007C4052" w:rsidRPr="00DD4C1D">
        <w:t>„Leben“</w:t>
      </w:r>
      <w:r>
        <w:t xml:space="preserve"> </w:t>
      </w:r>
      <w:r w:rsidR="007C4052" w:rsidRPr="00DD4C1D">
        <w:t>die</w:t>
      </w:r>
      <w:r>
        <w:t xml:space="preserve"> </w:t>
      </w:r>
      <w:r w:rsidR="007C4052" w:rsidRPr="00DD4C1D">
        <w:t>Rede,</w:t>
      </w:r>
      <w:r>
        <w:t xml:space="preserve"> </w:t>
      </w:r>
      <w:r w:rsidR="007C4052" w:rsidRPr="00DD4C1D">
        <w:t>nicht</w:t>
      </w:r>
      <w:r>
        <w:t xml:space="preserve"> </w:t>
      </w:r>
      <w:r w:rsidR="007C4052" w:rsidRPr="00DD4C1D">
        <w:t>vom</w:t>
      </w:r>
      <w:r>
        <w:t xml:space="preserve"> </w:t>
      </w:r>
      <w:r w:rsidR="007C4052" w:rsidRPr="00DD4C1D">
        <w:t>leiblichen.</w:t>
      </w:r>
      <w:r>
        <w:t xml:space="preserve"> </w:t>
      </w:r>
      <w:r w:rsidR="007C4052" w:rsidRPr="00DD4C1D">
        <w:t>Johannes</w:t>
      </w:r>
      <w:r>
        <w:t xml:space="preserve"> </w:t>
      </w:r>
      <w:r w:rsidR="007C4052" w:rsidRPr="00DD4C1D">
        <w:t>sagt:</w:t>
      </w:r>
      <w:r>
        <w:t xml:space="preserve"> </w:t>
      </w:r>
      <w:r w:rsidR="007C4052" w:rsidRPr="00DD4C1D">
        <w:t>Es</w:t>
      </w:r>
      <w:r>
        <w:t xml:space="preserve"> </w:t>
      </w:r>
      <w:r w:rsidR="007C4052" w:rsidRPr="00DD4C1D">
        <w:t>gibt</w:t>
      </w:r>
      <w:r>
        <w:t xml:space="preserve"> </w:t>
      </w:r>
      <w:r w:rsidR="007C4052" w:rsidRPr="00DD4C1D">
        <w:t>Sünde</w:t>
      </w:r>
      <w:r>
        <w:t xml:space="preserve"> </w:t>
      </w:r>
      <w:r w:rsidR="007C4052" w:rsidRPr="00DD4C1D">
        <w:t>zum</w:t>
      </w:r>
      <w:r>
        <w:t xml:space="preserve"> </w:t>
      </w:r>
      <w:r w:rsidR="007C4052" w:rsidRPr="00DD4C1D">
        <w:t>geistlichen</w:t>
      </w:r>
      <w:r>
        <w:t xml:space="preserve"> </w:t>
      </w:r>
      <w:r w:rsidR="007C4052" w:rsidRPr="00DD4C1D">
        <w:t>Tode,</w:t>
      </w:r>
      <w:r>
        <w:t xml:space="preserve"> </w:t>
      </w:r>
      <w:r w:rsidR="007C4052" w:rsidRPr="00DD4C1D">
        <w:t>d.</w:t>
      </w:r>
      <w:r>
        <w:t xml:space="preserve"> </w:t>
      </w:r>
      <w:r w:rsidR="007C4052" w:rsidRPr="00DD4C1D">
        <w:t>i.</w:t>
      </w:r>
      <w:r>
        <w:t xml:space="preserve"> </w:t>
      </w:r>
      <w:r w:rsidR="007C4052" w:rsidRPr="00DD4C1D">
        <w:t>die</w:t>
      </w:r>
      <w:r>
        <w:t xml:space="preserve"> </w:t>
      </w:r>
      <w:r w:rsidR="007C4052" w:rsidRPr="00DD4C1D">
        <w:t>Sünde</w:t>
      </w:r>
      <w:r>
        <w:t xml:space="preserve"> </w:t>
      </w:r>
      <w:r w:rsidR="007C4052" w:rsidRPr="00DD4C1D">
        <w:t>des</w:t>
      </w:r>
      <w:r>
        <w:t xml:space="preserve"> </w:t>
      </w:r>
      <w:r w:rsidR="007C4052" w:rsidRPr="00DD4C1D">
        <w:t>Abfalls</w:t>
      </w:r>
      <w:r>
        <w:t xml:space="preserve"> </w:t>
      </w:r>
      <w:r w:rsidR="007C4052" w:rsidRPr="00DD4C1D">
        <w:t>(</w:t>
      </w:r>
      <w:r>
        <w:t xml:space="preserve">Hebräer </w:t>
      </w:r>
      <w:r w:rsidR="007C4052" w:rsidRPr="00DD4C1D">
        <w:t>10</w:t>
      </w:r>
      <w:r>
        <w:t>, 2</w:t>
      </w:r>
      <w:r w:rsidR="007C4052" w:rsidRPr="00DD4C1D">
        <w:t>6ff).</w:t>
      </w:r>
      <w:r>
        <w:t xml:space="preserve"> </w:t>
      </w:r>
      <w:r w:rsidR="007C4052" w:rsidRPr="00DD4C1D">
        <w:t>Aber</w:t>
      </w:r>
      <w:r>
        <w:t xml:space="preserve"> </w:t>
      </w:r>
      <w:r w:rsidR="007C4052" w:rsidRPr="00DD4C1D">
        <w:t>Johannes</w:t>
      </w:r>
      <w:r>
        <w:t xml:space="preserve"> </w:t>
      </w:r>
      <w:r w:rsidR="007C4052" w:rsidRPr="00DD4C1D">
        <w:t>ist</w:t>
      </w:r>
      <w:r>
        <w:t xml:space="preserve"> </w:t>
      </w:r>
      <w:r w:rsidR="007C4052" w:rsidRPr="00DD4C1D">
        <w:t>vorsichtig.</w:t>
      </w:r>
      <w:r>
        <w:t xml:space="preserve"> </w:t>
      </w:r>
      <w:r w:rsidR="007C4052" w:rsidRPr="00DD4C1D">
        <w:t>Er</w:t>
      </w:r>
      <w:r>
        <w:t xml:space="preserve"> </w:t>
      </w:r>
      <w:r w:rsidR="007C4052" w:rsidRPr="00DD4C1D">
        <w:t>verbietet</w:t>
      </w:r>
      <w:r>
        <w:t xml:space="preserve"> </w:t>
      </w:r>
      <w:r w:rsidR="007C4052" w:rsidRPr="00DD4C1D">
        <w:t>nicht</w:t>
      </w:r>
      <w:r>
        <w:t xml:space="preserve"> </w:t>
      </w:r>
      <w:r w:rsidR="007C4052" w:rsidRPr="00DD4C1D">
        <w:t>die</w:t>
      </w:r>
      <w:r>
        <w:t xml:space="preserve"> </w:t>
      </w:r>
      <w:r w:rsidR="007C4052" w:rsidRPr="00DD4C1D">
        <w:t>Fürbitte</w:t>
      </w:r>
      <w:r>
        <w:t xml:space="preserve"> </w:t>
      </w:r>
      <w:r w:rsidR="007C4052" w:rsidRPr="00DD4C1D">
        <w:t>für</w:t>
      </w:r>
      <w:r>
        <w:t xml:space="preserve"> </w:t>
      </w:r>
      <w:r w:rsidR="007C4052" w:rsidRPr="00DD4C1D">
        <w:t>solche</w:t>
      </w:r>
      <w:r>
        <w:t xml:space="preserve"> </w:t>
      </w:r>
      <w:r w:rsidR="007C4052" w:rsidRPr="00DD4C1D">
        <w:t>Menschen.</w:t>
      </w:r>
      <w:r>
        <w:t xml:space="preserve"> </w:t>
      </w:r>
      <w:r w:rsidR="007C4052" w:rsidRPr="00DD4C1D">
        <w:t>Er</w:t>
      </w:r>
      <w:r>
        <w:t xml:space="preserve"> </w:t>
      </w:r>
      <w:r w:rsidR="007C4052" w:rsidRPr="00DD4C1D">
        <w:t>sagt</w:t>
      </w:r>
      <w:r>
        <w:t xml:space="preserve"> </w:t>
      </w:r>
      <w:r w:rsidR="007C4052" w:rsidRPr="00DD4C1D">
        <w:t>lediglich:</w:t>
      </w:r>
      <w:r>
        <w:t xml:space="preserve"> </w:t>
      </w:r>
      <w:r w:rsidR="007C4052" w:rsidRPr="00DD4C1D">
        <w:t>„</w:t>
      </w:r>
      <w:r w:rsidR="007C4052" w:rsidRPr="00DD4C1D">
        <w:rPr>
          <w:b/>
          <w:bCs/>
        </w:rPr>
        <w:t>Nicht</w:t>
      </w:r>
      <w:r>
        <w:rPr>
          <w:b/>
          <w:bCs/>
        </w:rPr>
        <w:t xml:space="preserve"> </w:t>
      </w:r>
      <w:r w:rsidR="007C4052" w:rsidRPr="00DD4C1D">
        <w:rPr>
          <w:b/>
          <w:bCs/>
        </w:rPr>
        <w:t>von</w:t>
      </w:r>
      <w:r>
        <w:rPr>
          <w:b/>
          <w:bCs/>
        </w:rPr>
        <w:t xml:space="preserve"> </w:t>
      </w:r>
      <w:r w:rsidR="007C4052" w:rsidRPr="00DD4C1D">
        <w:rPr>
          <w:b/>
          <w:bCs/>
        </w:rPr>
        <w:t>solcher</w:t>
      </w:r>
      <w:r>
        <w:rPr>
          <w:b/>
          <w:bCs/>
        </w:rPr>
        <w:t xml:space="preserve"> </w:t>
      </w:r>
      <w:r w:rsidR="007C4052" w:rsidRPr="00DD4C1D">
        <w:rPr>
          <w:b/>
          <w:bCs/>
        </w:rPr>
        <w:t>[Sünde]</w:t>
      </w:r>
      <w:r>
        <w:rPr>
          <w:b/>
          <w:bCs/>
        </w:rPr>
        <w:t xml:space="preserve"> </w:t>
      </w:r>
      <w:r w:rsidR="007C4052" w:rsidRPr="00DD4C1D">
        <w:rPr>
          <w:b/>
          <w:bCs/>
        </w:rPr>
        <w:t>sage</w:t>
      </w:r>
      <w:r>
        <w:rPr>
          <w:b/>
          <w:bCs/>
        </w:rPr>
        <w:t xml:space="preserve"> </w:t>
      </w:r>
      <w:r w:rsidR="007C4052" w:rsidRPr="00DD4C1D">
        <w:rPr>
          <w:b/>
          <w:bCs/>
        </w:rPr>
        <w:t>ich,</w:t>
      </w:r>
      <w:r>
        <w:rPr>
          <w:b/>
          <w:bCs/>
        </w:rPr>
        <w:t xml:space="preserve"> </w:t>
      </w:r>
      <w:r w:rsidR="007C4052" w:rsidRPr="00DD4C1D">
        <w:rPr>
          <w:b/>
          <w:bCs/>
        </w:rPr>
        <w:t>dass</w:t>
      </w:r>
      <w:r>
        <w:rPr>
          <w:b/>
          <w:bCs/>
        </w:rPr>
        <w:t xml:space="preserve"> </w:t>
      </w:r>
      <w:r w:rsidR="007C4052" w:rsidRPr="00DD4C1D">
        <w:rPr>
          <w:b/>
          <w:bCs/>
        </w:rPr>
        <w:t>man</w:t>
      </w:r>
      <w:r>
        <w:rPr>
          <w:b/>
          <w:bCs/>
        </w:rPr>
        <w:t xml:space="preserve"> </w:t>
      </w:r>
      <w:r w:rsidR="007C4052" w:rsidRPr="00DD4C1D">
        <w:rPr>
          <w:b/>
          <w:bCs/>
        </w:rPr>
        <w:t>bitten</w:t>
      </w:r>
      <w:r>
        <w:rPr>
          <w:b/>
          <w:bCs/>
        </w:rPr>
        <w:t xml:space="preserve"> </w:t>
      </w:r>
      <w:r w:rsidR="007C4052" w:rsidRPr="00DD4C1D">
        <w:rPr>
          <w:b/>
          <w:bCs/>
        </w:rPr>
        <w:t>soll</w:t>
      </w:r>
      <w:r w:rsidR="007C4052" w:rsidRPr="00DD4C1D">
        <w:t>.“</w:t>
      </w:r>
      <w:r>
        <w:t xml:space="preserve"> </w:t>
      </w:r>
      <w:r w:rsidR="007C4052" w:rsidRPr="00DD4C1D">
        <w:t>d.</w:t>
      </w:r>
      <w:r>
        <w:t xml:space="preserve"> </w:t>
      </w:r>
      <w:r w:rsidR="007C4052" w:rsidRPr="00DD4C1D">
        <w:t>h.,</w:t>
      </w:r>
      <w:r>
        <w:t xml:space="preserve"> </w:t>
      </w:r>
      <w:r w:rsidR="007C4052" w:rsidRPr="00DD4C1D">
        <w:t>er</w:t>
      </w:r>
      <w:r>
        <w:t xml:space="preserve"> </w:t>
      </w:r>
      <w:r w:rsidR="007C4052" w:rsidRPr="00DD4C1D">
        <w:t>gibt</w:t>
      </w:r>
      <w:r>
        <w:t xml:space="preserve"> </w:t>
      </w:r>
      <w:r w:rsidR="007C4052" w:rsidRPr="00DD4C1D">
        <w:t>kein</w:t>
      </w:r>
      <w:r>
        <w:t xml:space="preserve"> </w:t>
      </w:r>
      <w:r w:rsidR="007C4052" w:rsidRPr="00DD4C1D">
        <w:t>direktes</w:t>
      </w:r>
      <w:r>
        <w:t xml:space="preserve"> </w:t>
      </w:r>
      <w:r w:rsidR="007C4052" w:rsidRPr="00DD4C1D">
        <w:t>Gebot,</w:t>
      </w:r>
      <w:r>
        <w:t xml:space="preserve"> </w:t>
      </w:r>
      <w:r w:rsidR="007C4052" w:rsidRPr="00DD4C1D">
        <w:t>sich</w:t>
      </w:r>
      <w:r>
        <w:t xml:space="preserve"> </w:t>
      </w:r>
      <w:r w:rsidR="007C4052" w:rsidRPr="00DD4C1D">
        <w:t>für</w:t>
      </w:r>
      <w:r>
        <w:t xml:space="preserve"> </w:t>
      </w:r>
      <w:r w:rsidR="007C4052" w:rsidRPr="00DD4C1D">
        <w:t>Abgefallene</w:t>
      </w:r>
      <w:r>
        <w:t xml:space="preserve"> </w:t>
      </w:r>
      <w:r w:rsidR="007C4052" w:rsidRPr="00DD4C1D">
        <w:t>in</w:t>
      </w:r>
      <w:r>
        <w:t xml:space="preserve"> </w:t>
      </w:r>
      <w:r w:rsidR="007C4052" w:rsidRPr="00DD4C1D">
        <w:t>der</w:t>
      </w:r>
      <w:r>
        <w:t xml:space="preserve"> </w:t>
      </w:r>
      <w:r w:rsidR="007C4052" w:rsidRPr="00DD4C1D">
        <w:t>Fürbitte</w:t>
      </w:r>
      <w:r>
        <w:t xml:space="preserve"> </w:t>
      </w:r>
      <w:r w:rsidR="007C4052" w:rsidRPr="00DD4C1D">
        <w:t>einzusetzen</w:t>
      </w:r>
      <w:r>
        <w:t xml:space="preserve"> </w:t>
      </w:r>
      <w:r w:rsidR="007C4052" w:rsidRPr="00DD4C1D">
        <w:t>(Vgl.</w:t>
      </w:r>
      <w:r>
        <w:t xml:space="preserve"> Jeremia </w:t>
      </w:r>
      <w:r w:rsidR="007C4052" w:rsidRPr="00DD4C1D">
        <w:t>14</w:t>
      </w:r>
      <w:r>
        <w:t>, 1</w:t>
      </w:r>
      <w:r w:rsidR="007C4052" w:rsidRPr="00DD4C1D">
        <w:t>1;</w:t>
      </w:r>
      <w:r>
        <w:t xml:space="preserve"> </w:t>
      </w:r>
      <w:r w:rsidR="007C4052" w:rsidRPr="00DD4C1D">
        <w:t>15</w:t>
      </w:r>
      <w:r>
        <w:t>, 1</w:t>
      </w:r>
      <w:r w:rsidR="007C4052" w:rsidRPr="00DD4C1D">
        <w:t>).</w:t>
      </w:r>
      <w:r>
        <w:t xml:space="preserve"> </w:t>
      </w:r>
      <w:r w:rsidR="007C4052" w:rsidRPr="00DD4C1D">
        <w:t>Johannes</w:t>
      </w:r>
      <w:r>
        <w:t xml:space="preserve"> </w:t>
      </w:r>
      <w:r w:rsidR="007C4052" w:rsidRPr="00DD4C1D">
        <w:t>ist</w:t>
      </w:r>
      <w:r>
        <w:t xml:space="preserve"> </w:t>
      </w:r>
      <w:r w:rsidR="007C4052" w:rsidRPr="00DD4C1D">
        <w:t>sich</w:t>
      </w:r>
      <w:r>
        <w:t xml:space="preserve"> </w:t>
      </w:r>
      <w:r w:rsidR="007C4052" w:rsidRPr="00DD4C1D">
        <w:t>klar,</w:t>
      </w:r>
      <w:r>
        <w:t xml:space="preserve"> </w:t>
      </w:r>
      <w:r w:rsidR="007C4052" w:rsidRPr="00DD4C1D">
        <w:t>dass</w:t>
      </w:r>
      <w:r>
        <w:t xml:space="preserve"> </w:t>
      </w:r>
      <w:r w:rsidR="007C4052" w:rsidRPr="00DD4C1D">
        <w:t>niemand</w:t>
      </w:r>
      <w:r>
        <w:t xml:space="preserve"> </w:t>
      </w:r>
      <w:r w:rsidR="007C4052" w:rsidRPr="00DD4C1D">
        <w:t>letztlich</w:t>
      </w:r>
      <w:r>
        <w:t xml:space="preserve"> </w:t>
      </w:r>
      <w:r w:rsidR="007C4052" w:rsidRPr="00DD4C1D">
        <w:t>nicht</w:t>
      </w:r>
      <w:r>
        <w:t xml:space="preserve"> </w:t>
      </w:r>
      <w:r w:rsidR="007C4052" w:rsidRPr="00DD4C1D">
        <w:t>wissen</w:t>
      </w:r>
      <w:r>
        <w:t xml:space="preserve"> </w:t>
      </w:r>
      <w:r w:rsidR="007C4052" w:rsidRPr="00DD4C1D">
        <w:t>kann,</w:t>
      </w:r>
      <w:r>
        <w:t xml:space="preserve"> </w:t>
      </w:r>
      <w:r w:rsidR="007C4052" w:rsidRPr="00DD4C1D">
        <w:t>wann</w:t>
      </w:r>
      <w:r>
        <w:t xml:space="preserve"> </w:t>
      </w:r>
      <w:r w:rsidR="007C4052" w:rsidRPr="00DD4C1D">
        <w:t>es</w:t>
      </w:r>
      <w:r>
        <w:t xml:space="preserve"> </w:t>
      </w:r>
      <w:r w:rsidR="007C4052" w:rsidRPr="00DD4C1D">
        <w:t>bei</w:t>
      </w:r>
      <w:r>
        <w:t xml:space="preserve"> </w:t>
      </w:r>
      <w:r w:rsidR="007C4052" w:rsidRPr="00DD4C1D">
        <w:t>jemandem</w:t>
      </w:r>
      <w:r>
        <w:t xml:space="preserve"> </w:t>
      </w:r>
      <w:r w:rsidR="007C4052" w:rsidRPr="00DD4C1D">
        <w:t>so</w:t>
      </w:r>
      <w:r>
        <w:t xml:space="preserve"> </w:t>
      </w:r>
      <w:r w:rsidR="007C4052" w:rsidRPr="00DD4C1D">
        <w:t>weit</w:t>
      </w:r>
      <w:r>
        <w:t xml:space="preserve"> </w:t>
      </w:r>
      <w:r w:rsidR="007C4052" w:rsidRPr="00DD4C1D">
        <w:t>ist.</w:t>
      </w:r>
      <w:r>
        <w:t xml:space="preserve"> </w:t>
      </w:r>
    </w:p>
    <w:p w14:paraId="6BBA4C26" w14:textId="40673EDC" w:rsidR="007C4052" w:rsidRPr="00DD4C1D" w:rsidRDefault="001478F8" w:rsidP="0011629F">
      <w:r>
        <w:t xml:space="preserve">    </w:t>
      </w:r>
      <w:r w:rsidR="007C4052" w:rsidRPr="00DD4C1D">
        <w:t>Wir</w:t>
      </w:r>
      <w:r>
        <w:t xml:space="preserve"> </w:t>
      </w:r>
      <w:r w:rsidR="007C4052" w:rsidRPr="00DD4C1D">
        <w:t>sollen</w:t>
      </w:r>
      <w:r>
        <w:t xml:space="preserve"> </w:t>
      </w:r>
      <w:r w:rsidR="007C4052" w:rsidRPr="00DD4C1D">
        <w:t>nie</w:t>
      </w:r>
      <w:r>
        <w:t xml:space="preserve"> </w:t>
      </w:r>
      <w:r w:rsidR="007C4052" w:rsidRPr="00DD4C1D">
        <w:t>die</w:t>
      </w:r>
      <w:r>
        <w:t xml:space="preserve"> </w:t>
      </w:r>
      <w:r w:rsidR="007C4052" w:rsidRPr="00DD4C1D">
        <w:t>Hoffnung</w:t>
      </w:r>
      <w:r>
        <w:t xml:space="preserve"> </w:t>
      </w:r>
      <w:r w:rsidR="007C4052" w:rsidRPr="00DD4C1D">
        <w:t>für</w:t>
      </w:r>
      <w:r>
        <w:t xml:space="preserve"> </w:t>
      </w:r>
      <w:r w:rsidR="007C4052" w:rsidRPr="00DD4C1D">
        <w:t>jemanden</w:t>
      </w:r>
      <w:r>
        <w:t xml:space="preserve"> </w:t>
      </w:r>
      <w:r w:rsidR="007C4052" w:rsidRPr="00DD4C1D">
        <w:t>aufgeben.</w:t>
      </w:r>
      <w:r w:rsidR="007C4052" w:rsidRPr="00DD4C1D">
        <w:rPr>
          <w:rStyle w:val="Funotenzeichen"/>
        </w:rPr>
        <w:footnoteReference w:id="37"/>
      </w:r>
      <w:r>
        <w:t xml:space="preserve"> </w:t>
      </w:r>
    </w:p>
    <w:p w14:paraId="65083FFE" w14:textId="77777777" w:rsidR="007C4052" w:rsidRPr="00DD4C1D" w:rsidRDefault="007C4052" w:rsidP="0011629F"/>
    <w:p w14:paraId="088BEC96" w14:textId="77912A98" w:rsidR="007C4052" w:rsidRPr="00DD4C1D" w:rsidRDefault="001478F8" w:rsidP="0011629F">
      <w:pPr>
        <w:pStyle w:val="berschrift3"/>
      </w:pPr>
      <w:r>
        <w:t xml:space="preserve">1. Korinther </w:t>
      </w:r>
      <w:r w:rsidR="00A13432" w:rsidRPr="00DD4C1D">
        <w:t>15</w:t>
      </w:r>
      <w:r>
        <w:t>, 2</w:t>
      </w:r>
      <w:r w:rsidR="00A13432" w:rsidRPr="00DD4C1D">
        <w:t>;</w:t>
      </w:r>
      <w:r>
        <w:t xml:space="preserve"> Galater </w:t>
      </w:r>
      <w:r w:rsidR="00A13432" w:rsidRPr="00DD4C1D">
        <w:t>3</w:t>
      </w:r>
      <w:r>
        <w:t>, 1</w:t>
      </w:r>
      <w:r w:rsidR="00A13432" w:rsidRPr="00DD4C1D">
        <w:t>-4;</w:t>
      </w:r>
      <w:r>
        <w:t xml:space="preserve"> </w:t>
      </w:r>
      <w:r w:rsidR="00A13432" w:rsidRPr="00DD4C1D">
        <w:t>4</w:t>
      </w:r>
      <w:r>
        <w:t>, 1</w:t>
      </w:r>
      <w:r w:rsidR="00A13432" w:rsidRPr="00DD4C1D">
        <w:t>1;</w:t>
      </w:r>
      <w:r>
        <w:t xml:space="preserve"> </w:t>
      </w:r>
      <w:r w:rsidR="00A13432" w:rsidRPr="00DD4C1D">
        <w:t>1.Thes</w:t>
      </w:r>
      <w:r>
        <w:t xml:space="preserve"> </w:t>
      </w:r>
      <w:r w:rsidR="00A13432" w:rsidRPr="00DD4C1D">
        <w:t>3</w:t>
      </w:r>
      <w:r>
        <w:t>, 3</w:t>
      </w:r>
      <w:r w:rsidR="00A13432" w:rsidRPr="00DD4C1D">
        <w:t>-5;</w:t>
      </w:r>
      <w:r>
        <w:t xml:space="preserve"> Philipper </w:t>
      </w:r>
      <w:r w:rsidR="00A13432" w:rsidRPr="00DD4C1D">
        <w:t>2</w:t>
      </w:r>
      <w:r>
        <w:t>, 1</w:t>
      </w:r>
      <w:r w:rsidR="00A13432" w:rsidRPr="00DD4C1D">
        <w:t>6;</w:t>
      </w:r>
      <w:r>
        <w:t xml:space="preserve"> 2. Korinther </w:t>
      </w:r>
      <w:r w:rsidR="00A13432" w:rsidRPr="00DD4C1D">
        <w:t>6</w:t>
      </w:r>
      <w:r>
        <w:t>, 1</w:t>
      </w:r>
      <w:r w:rsidR="00A13432" w:rsidRPr="00DD4C1D">
        <w:t>:</w:t>
      </w:r>
      <w:r>
        <w:rPr>
          <w:b w:val="0"/>
          <w:color w:val="auto"/>
        </w:rPr>
        <w:t xml:space="preserve"> </w:t>
      </w:r>
      <w:r w:rsidR="007C4052" w:rsidRPr="00DD4C1D">
        <w:rPr>
          <w:b w:val="0"/>
          <w:color w:val="auto"/>
        </w:rPr>
        <w:t>„</w:t>
      </w:r>
      <w:r w:rsidR="007C4052" w:rsidRPr="00DD4C1D">
        <w:t>Vergeblich</w:t>
      </w:r>
      <w:r w:rsidR="007C4052" w:rsidRPr="00DD4C1D">
        <w:rPr>
          <w:b w:val="0"/>
          <w:color w:val="auto"/>
        </w:rPr>
        <w:t>“</w:t>
      </w:r>
      <w:r>
        <w:t xml:space="preserve"> </w:t>
      </w:r>
    </w:p>
    <w:p w14:paraId="7AFFECE3" w14:textId="700A5B55" w:rsidR="007C4052" w:rsidRPr="00DD4C1D" w:rsidRDefault="001478F8" w:rsidP="0011629F">
      <w:r>
        <w:t xml:space="preserve">    </w:t>
      </w:r>
      <w:r w:rsidR="007C4052" w:rsidRPr="00DD4C1D">
        <w:t>Paulus</w:t>
      </w:r>
      <w:r>
        <w:t xml:space="preserve"> </w:t>
      </w:r>
      <w:r w:rsidR="007C4052" w:rsidRPr="00DD4C1D">
        <w:t>selber</w:t>
      </w:r>
      <w:r>
        <w:t xml:space="preserve"> </w:t>
      </w:r>
      <w:r w:rsidR="007C4052" w:rsidRPr="00DD4C1D">
        <w:t>sah</w:t>
      </w:r>
      <w:r>
        <w:t xml:space="preserve"> </w:t>
      </w:r>
      <w:r w:rsidR="007C4052" w:rsidRPr="00DD4C1D">
        <w:t>die</w:t>
      </w:r>
      <w:r>
        <w:t xml:space="preserve"> </w:t>
      </w:r>
      <w:r w:rsidR="007C4052" w:rsidRPr="00DD4C1D">
        <w:t>Gefahr,</w:t>
      </w:r>
      <w:r>
        <w:t xml:space="preserve"> </w:t>
      </w:r>
      <w:r w:rsidR="007C4052" w:rsidRPr="00DD4C1D">
        <w:t>dass</w:t>
      </w:r>
      <w:r>
        <w:t xml:space="preserve"> </w:t>
      </w:r>
      <w:r w:rsidR="007C4052" w:rsidRPr="00DD4C1D">
        <w:t>er</w:t>
      </w:r>
      <w:r>
        <w:t xml:space="preserve"> </w:t>
      </w:r>
      <w:r w:rsidR="007C4052" w:rsidRPr="00DD4C1D">
        <w:t>an</w:t>
      </w:r>
      <w:r>
        <w:t xml:space="preserve"> </w:t>
      </w:r>
      <w:r w:rsidR="007C4052" w:rsidRPr="00DD4C1D">
        <w:t>manchen</w:t>
      </w:r>
      <w:r>
        <w:t xml:space="preserve"> </w:t>
      </w:r>
      <w:r w:rsidR="007C4052" w:rsidRPr="00DD4C1D">
        <w:t>Or</w:t>
      </w:r>
      <w:r w:rsidR="003B0459" w:rsidRPr="00DD4C1D">
        <w:t>ten</w:t>
      </w:r>
      <w:r>
        <w:t xml:space="preserve"> </w:t>
      </w:r>
      <w:r w:rsidR="003B0459" w:rsidRPr="00DD4C1D">
        <w:t>vergeblich</w:t>
      </w:r>
      <w:r>
        <w:t xml:space="preserve"> </w:t>
      </w:r>
      <w:r w:rsidR="003B0459" w:rsidRPr="00DD4C1D">
        <w:t>gearbeitet</w:t>
      </w:r>
      <w:r>
        <w:t xml:space="preserve"> </w:t>
      </w:r>
      <w:r w:rsidR="003B0459" w:rsidRPr="00DD4C1D">
        <w:t>habe.</w:t>
      </w:r>
      <w:r>
        <w:t xml:space="preserve"> </w:t>
      </w:r>
      <w:r w:rsidR="007C4052" w:rsidRPr="00DD4C1D">
        <w:t>Dies</w:t>
      </w:r>
      <w:r>
        <w:t xml:space="preserve"> </w:t>
      </w:r>
      <w:r w:rsidR="007C4052" w:rsidRPr="00DD4C1D">
        <w:t>wäre</w:t>
      </w:r>
      <w:r>
        <w:t xml:space="preserve"> </w:t>
      </w:r>
      <w:r w:rsidR="007C4052" w:rsidRPr="00DD4C1D">
        <w:t>dann</w:t>
      </w:r>
      <w:r>
        <w:t xml:space="preserve"> </w:t>
      </w:r>
      <w:r w:rsidR="007C4052" w:rsidRPr="00DD4C1D">
        <w:t>der</w:t>
      </w:r>
      <w:r>
        <w:t xml:space="preserve"> </w:t>
      </w:r>
      <w:r w:rsidR="007C4052" w:rsidRPr="00DD4C1D">
        <w:t>Fall</w:t>
      </w:r>
      <w:r>
        <w:t xml:space="preserve"> </w:t>
      </w:r>
      <w:r w:rsidR="007C4052" w:rsidRPr="00DD4C1D">
        <w:t>gewesen,</w:t>
      </w:r>
      <w:r>
        <w:t xml:space="preserve"> </w:t>
      </w:r>
      <w:r w:rsidR="007C4052" w:rsidRPr="00DD4C1D">
        <w:t>wenn</w:t>
      </w:r>
      <w:r>
        <w:t xml:space="preserve"> </w:t>
      </w:r>
      <w:r w:rsidR="007C4052" w:rsidRPr="00DD4C1D">
        <w:t>die</w:t>
      </w:r>
      <w:r>
        <w:t xml:space="preserve"> </w:t>
      </w:r>
      <w:r w:rsidR="007C4052" w:rsidRPr="00DD4C1D">
        <w:t>Bekehrten</w:t>
      </w:r>
      <w:r>
        <w:t xml:space="preserve"> </w:t>
      </w:r>
      <w:r w:rsidR="007C4052" w:rsidRPr="00DD4C1D">
        <w:t>wieder</w:t>
      </w:r>
      <w:r>
        <w:t xml:space="preserve"> </w:t>
      </w:r>
      <w:r w:rsidR="007C4052" w:rsidRPr="00DD4C1D">
        <w:t>in</w:t>
      </w:r>
      <w:r>
        <w:t xml:space="preserve"> </w:t>
      </w:r>
      <w:r w:rsidR="007C4052" w:rsidRPr="00DD4C1D">
        <w:t>ihr</w:t>
      </w:r>
      <w:r>
        <w:t xml:space="preserve"> </w:t>
      </w:r>
      <w:r w:rsidR="007C4052" w:rsidRPr="00DD4C1D">
        <w:t>altes</w:t>
      </w:r>
      <w:r>
        <w:t xml:space="preserve"> </w:t>
      </w:r>
      <w:r w:rsidR="007C4052" w:rsidRPr="00DD4C1D">
        <w:t>Leben</w:t>
      </w:r>
      <w:r>
        <w:t xml:space="preserve"> </w:t>
      </w:r>
      <w:r w:rsidR="007C4052" w:rsidRPr="00DD4C1D">
        <w:t>und</w:t>
      </w:r>
      <w:r>
        <w:t xml:space="preserve"> </w:t>
      </w:r>
      <w:r w:rsidR="007C4052" w:rsidRPr="00DD4C1D">
        <w:t>in</w:t>
      </w:r>
      <w:r>
        <w:t xml:space="preserve"> </w:t>
      </w:r>
      <w:r w:rsidR="007C4052" w:rsidRPr="00DD4C1D">
        <w:t>ihren</w:t>
      </w:r>
      <w:r>
        <w:t xml:space="preserve"> </w:t>
      </w:r>
      <w:r w:rsidR="007C4052" w:rsidRPr="00DD4C1D">
        <w:t>Unglauben</w:t>
      </w:r>
      <w:r>
        <w:t xml:space="preserve"> </w:t>
      </w:r>
      <w:r w:rsidR="007C4052" w:rsidRPr="00DD4C1D">
        <w:t>zurückgegangen</w:t>
      </w:r>
      <w:r>
        <w:t xml:space="preserve"> </w:t>
      </w:r>
      <w:r w:rsidR="007C4052" w:rsidRPr="00DD4C1D">
        <w:t>wären.</w:t>
      </w:r>
      <w:r>
        <w:t xml:space="preserve"> </w:t>
      </w:r>
    </w:p>
    <w:p w14:paraId="472FBBB9" w14:textId="77777777" w:rsidR="00316FBA" w:rsidRPr="00DD4C1D" w:rsidRDefault="00316FBA" w:rsidP="0011629F"/>
    <w:p w14:paraId="0D417A68" w14:textId="1032F9C8" w:rsidR="002C0189" w:rsidRPr="00DD4C1D" w:rsidRDefault="0011629F" w:rsidP="0011629F">
      <w:pPr>
        <w:pStyle w:val="berschrift2"/>
      </w:pPr>
      <w:r>
        <w:t>13.</w:t>
      </w:r>
      <w:r w:rsidR="001478F8">
        <w:t xml:space="preserve"> </w:t>
      </w:r>
      <w:r w:rsidR="002C0189" w:rsidRPr="00DD4C1D">
        <w:t>Der</w:t>
      </w:r>
      <w:r w:rsidR="001478F8">
        <w:t xml:space="preserve"> </w:t>
      </w:r>
      <w:r w:rsidR="002C0189" w:rsidRPr="00DD4C1D">
        <w:t>Hebräerbrief</w:t>
      </w:r>
      <w:r w:rsidR="001478F8">
        <w:t xml:space="preserve"> </w:t>
      </w:r>
    </w:p>
    <w:p w14:paraId="2401A539" w14:textId="5DE27A25" w:rsidR="0083237F" w:rsidRPr="00DD4C1D" w:rsidRDefault="0083237F" w:rsidP="0011629F">
      <w:pPr>
        <w:pStyle w:val="berschrift3"/>
      </w:pPr>
      <w:r w:rsidRPr="00DD4C1D">
        <w:t>Die</w:t>
      </w:r>
      <w:r w:rsidR="001478F8">
        <w:t xml:space="preserve"> </w:t>
      </w:r>
      <w:r w:rsidRPr="00DD4C1D">
        <w:t>im</w:t>
      </w:r>
      <w:r w:rsidR="001478F8">
        <w:t xml:space="preserve"> </w:t>
      </w:r>
      <w:r w:rsidRPr="00DD4C1D">
        <w:t>Brief</w:t>
      </w:r>
      <w:r w:rsidR="001478F8">
        <w:t xml:space="preserve"> </w:t>
      </w:r>
      <w:r w:rsidRPr="00DD4C1D">
        <w:t>Angesprochenen</w:t>
      </w:r>
    </w:p>
    <w:p w14:paraId="6E2C5372" w14:textId="657C2F7B" w:rsidR="0083237F" w:rsidRPr="00DD4C1D" w:rsidRDefault="0083237F" w:rsidP="0011629F">
      <w:r w:rsidRPr="00DD4C1D">
        <w:t>Man</w:t>
      </w:r>
      <w:r w:rsidR="001478F8">
        <w:t xml:space="preserve"> </w:t>
      </w:r>
      <w:r w:rsidRPr="00DD4C1D">
        <w:t>hört</w:t>
      </w:r>
      <w:r w:rsidR="001478F8">
        <w:t xml:space="preserve"> </w:t>
      </w:r>
      <w:r w:rsidRPr="00DD4C1D">
        <w:t>manchmal</w:t>
      </w:r>
      <w:r w:rsidR="001478F8">
        <w:t xml:space="preserve"> </w:t>
      </w:r>
      <w:r w:rsidRPr="00DD4C1D">
        <w:t>die</w:t>
      </w:r>
      <w:r w:rsidR="001478F8">
        <w:t xml:space="preserve"> </w:t>
      </w:r>
      <w:r w:rsidRPr="00DD4C1D">
        <w:t>These,</w:t>
      </w:r>
      <w:r w:rsidR="001478F8">
        <w:t xml:space="preserve"> </w:t>
      </w:r>
      <w:r w:rsidRPr="00DD4C1D">
        <w:t>der</w:t>
      </w:r>
      <w:r w:rsidR="001478F8">
        <w:t xml:space="preserve"> </w:t>
      </w:r>
      <w:r w:rsidRPr="00DD4C1D">
        <w:t>Hebräerbrief</w:t>
      </w:r>
      <w:r w:rsidR="001478F8">
        <w:t xml:space="preserve"> </w:t>
      </w:r>
      <w:r w:rsidRPr="00DD4C1D">
        <w:t>sei</w:t>
      </w:r>
      <w:r w:rsidR="001478F8">
        <w:t xml:space="preserve"> </w:t>
      </w:r>
      <w:r w:rsidRPr="00DD4C1D">
        <w:t>an</w:t>
      </w:r>
      <w:r w:rsidR="001478F8">
        <w:t xml:space="preserve"> </w:t>
      </w:r>
      <w:r w:rsidRPr="00DD4C1D">
        <w:t>eine</w:t>
      </w:r>
      <w:r w:rsidR="001478F8">
        <w:t xml:space="preserve"> </w:t>
      </w:r>
      <w:r w:rsidRPr="00DD4C1D">
        <w:t>gemischte</w:t>
      </w:r>
      <w:r w:rsidR="001478F8">
        <w:t xml:space="preserve"> </w:t>
      </w:r>
      <w:r w:rsidRPr="00DD4C1D">
        <w:t>Gruppe</w:t>
      </w:r>
      <w:r w:rsidR="001478F8">
        <w:t xml:space="preserve"> </w:t>
      </w:r>
      <w:r w:rsidRPr="00DD4C1D">
        <w:t>von</w:t>
      </w:r>
      <w:r w:rsidR="001478F8">
        <w:t xml:space="preserve"> </w:t>
      </w:r>
      <w:r w:rsidRPr="00DD4C1D">
        <w:t>Juden</w:t>
      </w:r>
      <w:r w:rsidR="001478F8">
        <w:t xml:space="preserve"> </w:t>
      </w:r>
      <w:r w:rsidRPr="00DD4C1D">
        <w:t>gerichtet.</w:t>
      </w:r>
      <w:r w:rsidR="001478F8">
        <w:t xml:space="preserve"> </w:t>
      </w:r>
      <w:r w:rsidRPr="00DD4C1D">
        <w:t>Viele</w:t>
      </w:r>
      <w:r w:rsidR="001478F8">
        <w:t xml:space="preserve"> </w:t>
      </w:r>
      <w:r w:rsidRPr="00DD4C1D">
        <w:t>von</w:t>
      </w:r>
      <w:r w:rsidR="001478F8">
        <w:t xml:space="preserve"> </w:t>
      </w:r>
      <w:r w:rsidRPr="00DD4C1D">
        <w:t>ihnen</w:t>
      </w:r>
      <w:r w:rsidR="001478F8">
        <w:t xml:space="preserve"> </w:t>
      </w:r>
      <w:r w:rsidRPr="00DD4C1D">
        <w:t>seien</w:t>
      </w:r>
      <w:r w:rsidR="001478F8">
        <w:t xml:space="preserve"> </w:t>
      </w:r>
      <w:r w:rsidRPr="00DD4C1D">
        <w:t>lediglich</w:t>
      </w:r>
      <w:r w:rsidR="001478F8">
        <w:t xml:space="preserve"> </w:t>
      </w:r>
      <w:r w:rsidRPr="00DD4C1D">
        <w:t>äußerlich</w:t>
      </w:r>
      <w:r w:rsidR="001478F8">
        <w:t xml:space="preserve"> </w:t>
      </w:r>
      <w:r w:rsidRPr="00DD4C1D">
        <w:t>Christen</w:t>
      </w:r>
      <w:r w:rsidR="001478F8">
        <w:t xml:space="preserve"> </w:t>
      </w:r>
      <w:r w:rsidRPr="00DD4C1D">
        <w:t>(also</w:t>
      </w:r>
      <w:r w:rsidR="001478F8">
        <w:t xml:space="preserve"> </w:t>
      </w:r>
      <w:r w:rsidRPr="00DD4C1D">
        <w:t>Namenschristen,</w:t>
      </w:r>
      <w:r w:rsidR="001478F8">
        <w:t xml:space="preserve"> </w:t>
      </w:r>
      <w:r w:rsidRPr="00DD4C1D">
        <w:t>reine</w:t>
      </w:r>
      <w:r w:rsidR="001478F8">
        <w:t xml:space="preserve"> </w:t>
      </w:r>
      <w:r w:rsidRPr="00DD4C1D">
        <w:t>Bekenner,</w:t>
      </w:r>
      <w:r w:rsidR="001478F8">
        <w:t xml:space="preserve"> </w:t>
      </w:r>
      <w:r w:rsidRPr="00DD4C1D">
        <w:t>Mitläufer)</w:t>
      </w:r>
      <w:r w:rsidR="001478F8">
        <w:t xml:space="preserve"> </w:t>
      </w:r>
      <w:r w:rsidRPr="00DD4C1D">
        <w:t>gewesen.</w:t>
      </w:r>
      <w:r w:rsidR="001478F8">
        <w:t xml:space="preserve"> </w:t>
      </w:r>
      <w:r w:rsidRPr="00DD4C1D">
        <w:t>Sie</w:t>
      </w:r>
      <w:r w:rsidR="001478F8">
        <w:t xml:space="preserve"> </w:t>
      </w:r>
      <w:r w:rsidRPr="00DD4C1D">
        <w:t>standen</w:t>
      </w:r>
      <w:r w:rsidR="001478F8">
        <w:t xml:space="preserve"> </w:t>
      </w:r>
      <w:r w:rsidRPr="00DD4C1D">
        <w:t>nun</w:t>
      </w:r>
      <w:r w:rsidR="001478F8">
        <w:t xml:space="preserve"> </w:t>
      </w:r>
      <w:r w:rsidRPr="00DD4C1D">
        <w:t>unter</w:t>
      </w:r>
      <w:r w:rsidR="001478F8">
        <w:t xml:space="preserve"> </w:t>
      </w:r>
      <w:r w:rsidRPr="00DD4C1D">
        <w:t>Druck,</w:t>
      </w:r>
      <w:r w:rsidR="001478F8">
        <w:t xml:space="preserve"> </w:t>
      </w:r>
      <w:r w:rsidRPr="00DD4C1D">
        <w:t>wieder</w:t>
      </w:r>
      <w:r w:rsidR="001478F8">
        <w:t xml:space="preserve"> </w:t>
      </w:r>
      <w:r w:rsidRPr="00DD4C1D">
        <w:t>zum</w:t>
      </w:r>
      <w:r w:rsidR="001478F8">
        <w:t xml:space="preserve"> </w:t>
      </w:r>
      <w:r w:rsidRPr="00DD4C1D">
        <w:t>Judentum</w:t>
      </w:r>
      <w:r w:rsidR="001478F8">
        <w:t xml:space="preserve"> </w:t>
      </w:r>
      <w:r w:rsidRPr="00DD4C1D">
        <w:t>zurückzukehren.</w:t>
      </w:r>
      <w:r w:rsidR="001478F8">
        <w:t xml:space="preserve"> </w:t>
      </w:r>
    </w:p>
    <w:p w14:paraId="182B69E1" w14:textId="0A9F2C42" w:rsidR="000D7C9B" w:rsidRPr="00DD4C1D" w:rsidRDefault="001478F8" w:rsidP="0011629F">
      <w:r>
        <w:t xml:space="preserve">    </w:t>
      </w:r>
      <w:r w:rsidR="0083237F" w:rsidRPr="00DD4C1D">
        <w:t>Der</w:t>
      </w:r>
      <w:r>
        <w:t xml:space="preserve"> </w:t>
      </w:r>
      <w:r w:rsidR="0083237F" w:rsidRPr="00DD4C1D">
        <w:t>Brief</w:t>
      </w:r>
      <w:r>
        <w:t xml:space="preserve"> </w:t>
      </w:r>
      <w:r w:rsidR="0083237F" w:rsidRPr="00DD4C1D">
        <w:t>selber</w:t>
      </w:r>
      <w:r>
        <w:t xml:space="preserve"> </w:t>
      </w:r>
      <w:r w:rsidR="0083237F" w:rsidRPr="00DD4C1D">
        <w:t>gibt</w:t>
      </w:r>
      <w:r>
        <w:t xml:space="preserve"> </w:t>
      </w:r>
      <w:r w:rsidR="0083237F" w:rsidRPr="00DD4C1D">
        <w:t>nicht</w:t>
      </w:r>
      <w:r>
        <w:t xml:space="preserve"> </w:t>
      </w:r>
      <w:r w:rsidR="0083237F" w:rsidRPr="00DD4C1D">
        <w:t>diesen</w:t>
      </w:r>
      <w:r>
        <w:t xml:space="preserve"> </w:t>
      </w:r>
      <w:r w:rsidR="0083237F" w:rsidRPr="00DD4C1D">
        <w:t>Eindruck.</w:t>
      </w:r>
      <w:r>
        <w:t xml:space="preserve"> </w:t>
      </w:r>
      <w:r w:rsidR="0083237F" w:rsidRPr="00DD4C1D">
        <w:t>Dass</w:t>
      </w:r>
      <w:r>
        <w:t xml:space="preserve"> </w:t>
      </w:r>
      <w:r w:rsidR="0083237F" w:rsidRPr="00DD4C1D">
        <w:t>sie</w:t>
      </w:r>
      <w:r>
        <w:t xml:space="preserve"> </w:t>
      </w:r>
      <w:r w:rsidR="0083237F" w:rsidRPr="00DD4C1D">
        <w:t>Gläubige</w:t>
      </w:r>
      <w:r>
        <w:t xml:space="preserve"> </w:t>
      </w:r>
      <w:r w:rsidR="0083237F" w:rsidRPr="00DD4C1D">
        <w:t>(Wiedergeborene)</w:t>
      </w:r>
      <w:r>
        <w:t xml:space="preserve"> </w:t>
      </w:r>
      <w:r w:rsidR="0083237F" w:rsidRPr="00DD4C1D">
        <w:t>sind,</w:t>
      </w:r>
      <w:r>
        <w:t xml:space="preserve"> </w:t>
      </w:r>
      <w:r w:rsidR="000D7C9B" w:rsidRPr="00DD4C1D">
        <w:t>geht</w:t>
      </w:r>
      <w:r>
        <w:t xml:space="preserve"> </w:t>
      </w:r>
      <w:r w:rsidR="000D7C9B" w:rsidRPr="00DD4C1D">
        <w:t>hervor</w:t>
      </w:r>
      <w:r>
        <w:t xml:space="preserve"> </w:t>
      </w:r>
      <w:r w:rsidR="0083237F" w:rsidRPr="00DD4C1D">
        <w:t>aus:</w:t>
      </w:r>
      <w:r>
        <w:t xml:space="preserve"> </w:t>
      </w:r>
    </w:p>
    <w:p w14:paraId="358A3127" w14:textId="60A8891B" w:rsidR="0083237F" w:rsidRPr="00DD4C1D" w:rsidRDefault="0083237F" w:rsidP="0011629F">
      <w:r w:rsidRPr="00DD4C1D">
        <w:t>3</w:t>
      </w:r>
      <w:r w:rsidR="001478F8">
        <w:t>, 1</w:t>
      </w:r>
      <w:r w:rsidRPr="00DD4C1D">
        <w:t>:</w:t>
      </w:r>
      <w:r w:rsidR="001478F8">
        <w:t xml:space="preserve"> </w:t>
      </w:r>
      <w:r w:rsidRPr="00DD4C1D">
        <w:t>„Heilige</w:t>
      </w:r>
      <w:r w:rsidR="001478F8">
        <w:t xml:space="preserve"> </w:t>
      </w:r>
      <w:r w:rsidRPr="00DD4C1D">
        <w:t>Brüder“</w:t>
      </w:r>
      <w:r w:rsidR="001478F8">
        <w:t xml:space="preserve"> </w:t>
      </w:r>
      <w:r w:rsidRPr="00DD4C1D">
        <w:t>(vgl.</w:t>
      </w:r>
      <w:r w:rsidR="001478F8">
        <w:t xml:space="preserve"> </w:t>
      </w:r>
      <w:r w:rsidRPr="00DD4C1D">
        <w:t>2</w:t>
      </w:r>
      <w:r w:rsidR="001478F8">
        <w:t>, 1</w:t>
      </w:r>
      <w:r w:rsidRPr="00DD4C1D">
        <w:t>1-13);</w:t>
      </w:r>
      <w:r w:rsidR="001478F8">
        <w:t xml:space="preserve"> </w:t>
      </w:r>
      <w:r w:rsidRPr="00DD4C1D">
        <w:t>„Teilhaber</w:t>
      </w:r>
      <w:r w:rsidR="001478F8">
        <w:t xml:space="preserve"> </w:t>
      </w:r>
      <w:r w:rsidRPr="00DD4C1D">
        <w:t>am</w:t>
      </w:r>
      <w:r w:rsidR="001478F8">
        <w:t xml:space="preserve"> </w:t>
      </w:r>
      <w:r w:rsidRPr="00DD4C1D">
        <w:t>himmlischen</w:t>
      </w:r>
      <w:r w:rsidR="001478F8">
        <w:t xml:space="preserve"> </w:t>
      </w:r>
      <w:r w:rsidRPr="00DD4C1D">
        <w:t>Ruf“;</w:t>
      </w:r>
      <w:r w:rsidR="001478F8">
        <w:t xml:space="preserve"> </w:t>
      </w:r>
      <w:r w:rsidRPr="00DD4C1D">
        <w:t>4</w:t>
      </w:r>
      <w:r w:rsidR="001478F8">
        <w:t>, 3</w:t>
      </w:r>
      <w:r w:rsidRPr="00DD4C1D">
        <w:t>:</w:t>
      </w:r>
      <w:r w:rsidR="001478F8">
        <w:t xml:space="preserve"> </w:t>
      </w:r>
      <w:r w:rsidRPr="00DD4C1D">
        <w:t>„wir,</w:t>
      </w:r>
      <w:r w:rsidR="001478F8">
        <w:t xml:space="preserve"> </w:t>
      </w:r>
      <w:r w:rsidRPr="00DD4C1D">
        <w:t>die</w:t>
      </w:r>
      <w:r w:rsidR="001478F8">
        <w:t xml:space="preserve"> </w:t>
      </w:r>
      <w:r w:rsidRPr="00DD4C1D">
        <w:t>glaubten“;</w:t>
      </w:r>
      <w:r w:rsidR="001478F8">
        <w:t xml:space="preserve"> </w:t>
      </w:r>
      <w:r w:rsidRPr="00DD4C1D">
        <w:t>5</w:t>
      </w:r>
      <w:r w:rsidR="001478F8">
        <w:t>, 1</w:t>
      </w:r>
      <w:r w:rsidRPr="00DD4C1D">
        <w:t>2.13:</w:t>
      </w:r>
      <w:r w:rsidR="001478F8">
        <w:t xml:space="preserve"> </w:t>
      </w:r>
      <w:r w:rsidRPr="00DD4C1D">
        <w:t>„ihr</w:t>
      </w:r>
      <w:r w:rsidR="001478F8">
        <w:t xml:space="preserve"> </w:t>
      </w:r>
      <w:r w:rsidRPr="00DD4C1D">
        <w:t>solltet</w:t>
      </w:r>
      <w:r w:rsidR="001478F8">
        <w:t xml:space="preserve"> </w:t>
      </w:r>
      <w:r w:rsidRPr="00DD4C1D">
        <w:t>schon</w:t>
      </w:r>
      <w:r w:rsidR="001478F8">
        <w:t xml:space="preserve"> </w:t>
      </w:r>
      <w:r w:rsidRPr="00DD4C1D">
        <w:t>Lehrer</w:t>
      </w:r>
      <w:r w:rsidR="001478F8">
        <w:t xml:space="preserve"> </w:t>
      </w:r>
      <w:r w:rsidRPr="00DD4C1D">
        <w:t>sein“;</w:t>
      </w:r>
      <w:r w:rsidR="001478F8">
        <w:t xml:space="preserve"> </w:t>
      </w:r>
      <w:r w:rsidRPr="00DD4C1D">
        <w:t>6</w:t>
      </w:r>
      <w:r w:rsidR="001478F8">
        <w:t>, 9</w:t>
      </w:r>
      <w:r w:rsidRPr="00DD4C1D">
        <w:t>.10:</w:t>
      </w:r>
      <w:r w:rsidR="001478F8">
        <w:t xml:space="preserve"> </w:t>
      </w:r>
      <w:r w:rsidRPr="00DD4C1D">
        <w:t>„Geliebte“;</w:t>
      </w:r>
      <w:r w:rsidR="001478F8">
        <w:t xml:space="preserve"> </w:t>
      </w:r>
      <w:r w:rsidRPr="00DD4C1D">
        <w:t>sie</w:t>
      </w:r>
      <w:r w:rsidR="001478F8">
        <w:t xml:space="preserve"> </w:t>
      </w:r>
      <w:r w:rsidRPr="00DD4C1D">
        <w:t>haben</w:t>
      </w:r>
      <w:r w:rsidR="001478F8">
        <w:t xml:space="preserve"> </w:t>
      </w:r>
      <w:r w:rsidRPr="00DD4C1D">
        <w:t>Dinge,</w:t>
      </w:r>
      <w:r w:rsidR="001478F8">
        <w:t xml:space="preserve"> </w:t>
      </w:r>
      <w:r w:rsidRPr="00DD4C1D">
        <w:t>die</w:t>
      </w:r>
      <w:r w:rsidR="001478F8">
        <w:t xml:space="preserve"> </w:t>
      </w:r>
      <w:r w:rsidRPr="00DD4C1D">
        <w:t>beweisen,</w:t>
      </w:r>
      <w:r w:rsidR="001478F8">
        <w:t xml:space="preserve"> </w:t>
      </w:r>
      <w:r w:rsidRPr="00DD4C1D">
        <w:t>dass</w:t>
      </w:r>
      <w:r w:rsidR="001478F8">
        <w:t xml:space="preserve"> </w:t>
      </w:r>
      <w:r w:rsidRPr="00DD4C1D">
        <w:t>sie</w:t>
      </w:r>
      <w:r w:rsidR="001478F8">
        <w:t xml:space="preserve"> </w:t>
      </w:r>
      <w:r w:rsidRPr="00DD4C1D">
        <w:t>gerettet</w:t>
      </w:r>
      <w:r w:rsidR="001478F8">
        <w:t xml:space="preserve"> </w:t>
      </w:r>
      <w:r w:rsidRPr="00DD4C1D">
        <w:t>sind:</w:t>
      </w:r>
      <w:r w:rsidR="001478F8">
        <w:t xml:space="preserve"> </w:t>
      </w:r>
      <w:r w:rsidRPr="00DD4C1D">
        <w:t>Liebe,</w:t>
      </w:r>
      <w:r w:rsidR="001478F8">
        <w:t xml:space="preserve"> </w:t>
      </w:r>
      <w:r w:rsidRPr="00DD4C1D">
        <w:t>Werke,</w:t>
      </w:r>
      <w:r w:rsidR="001478F8">
        <w:t xml:space="preserve"> </w:t>
      </w:r>
      <w:r w:rsidRPr="00DD4C1D">
        <w:t>Dienst;</w:t>
      </w:r>
      <w:r w:rsidR="001478F8">
        <w:t xml:space="preserve"> </w:t>
      </w:r>
      <w:r w:rsidRPr="00DD4C1D">
        <w:t>d.</w:t>
      </w:r>
      <w:r w:rsidR="001478F8">
        <w:t xml:space="preserve"> </w:t>
      </w:r>
      <w:r w:rsidRPr="00DD4C1D">
        <w:t>h.,</w:t>
      </w:r>
      <w:r w:rsidR="001478F8">
        <w:t xml:space="preserve"> </w:t>
      </w:r>
      <w:r w:rsidRPr="00DD4C1D">
        <w:t>sie</w:t>
      </w:r>
      <w:r w:rsidR="001478F8">
        <w:t xml:space="preserve"> </w:t>
      </w:r>
      <w:r w:rsidRPr="00DD4C1D">
        <w:t>hatten</w:t>
      </w:r>
      <w:r w:rsidR="001478F8">
        <w:t xml:space="preserve"> </w:t>
      </w:r>
      <w:r w:rsidRPr="00DD4C1D">
        <w:t>Zeichen</w:t>
      </w:r>
      <w:r w:rsidR="001478F8">
        <w:t xml:space="preserve"> </w:t>
      </w:r>
      <w:r w:rsidRPr="00DD4C1D">
        <w:t>vom</w:t>
      </w:r>
      <w:r w:rsidR="001478F8">
        <w:t xml:space="preserve"> </w:t>
      </w:r>
      <w:r w:rsidRPr="00DD4C1D">
        <w:t>Vorhandensein</w:t>
      </w:r>
      <w:r w:rsidR="001478F8">
        <w:t xml:space="preserve"> </w:t>
      </w:r>
      <w:r w:rsidRPr="00DD4C1D">
        <w:t>echten</w:t>
      </w:r>
      <w:r w:rsidR="001478F8">
        <w:t xml:space="preserve"> </w:t>
      </w:r>
      <w:r w:rsidRPr="00DD4C1D">
        <w:t>geistlichen</w:t>
      </w:r>
      <w:r w:rsidR="001478F8">
        <w:t xml:space="preserve"> </w:t>
      </w:r>
      <w:r w:rsidRPr="00DD4C1D">
        <w:t>Lebens</w:t>
      </w:r>
      <w:r w:rsidR="001478F8">
        <w:t xml:space="preserve"> </w:t>
      </w:r>
      <w:r w:rsidRPr="00DD4C1D">
        <w:t>gezeigt;</w:t>
      </w:r>
      <w:r w:rsidR="001478F8">
        <w:t xml:space="preserve"> </w:t>
      </w:r>
      <w:r w:rsidRPr="00DD4C1D">
        <w:t>(6</w:t>
      </w:r>
      <w:r w:rsidR="001478F8">
        <w:t>, 9</w:t>
      </w:r>
      <w:r w:rsidRPr="00DD4C1D">
        <w:t>.10);</w:t>
      </w:r>
      <w:r w:rsidR="001478F8">
        <w:t xml:space="preserve"> </w:t>
      </w:r>
      <w:r w:rsidRPr="00DD4C1D">
        <w:t>10</w:t>
      </w:r>
      <w:r w:rsidR="001478F8">
        <w:t>, 2</w:t>
      </w:r>
      <w:r w:rsidRPr="00DD4C1D">
        <w:t>3-25:</w:t>
      </w:r>
      <w:r w:rsidR="001478F8">
        <w:t xml:space="preserve"> </w:t>
      </w:r>
      <w:r w:rsidRPr="00DD4C1D">
        <w:t>Zugang,</w:t>
      </w:r>
      <w:r w:rsidR="001478F8">
        <w:t xml:space="preserve"> </w:t>
      </w:r>
      <w:r w:rsidRPr="00DD4C1D">
        <w:t>Liebe,</w:t>
      </w:r>
      <w:r w:rsidR="001478F8">
        <w:t xml:space="preserve"> </w:t>
      </w:r>
      <w:r w:rsidRPr="00DD4C1D">
        <w:t>Zusammenkommen,</w:t>
      </w:r>
      <w:r w:rsidR="001478F8">
        <w:t xml:space="preserve"> </w:t>
      </w:r>
      <w:r w:rsidRPr="00DD4C1D">
        <w:t>Glaube,</w:t>
      </w:r>
      <w:r w:rsidR="001478F8">
        <w:t xml:space="preserve"> </w:t>
      </w:r>
      <w:r w:rsidRPr="00DD4C1D">
        <w:t>gereinigtes</w:t>
      </w:r>
      <w:r w:rsidR="001478F8">
        <w:t xml:space="preserve"> </w:t>
      </w:r>
      <w:r w:rsidRPr="00DD4C1D">
        <w:t>Gewissen;</w:t>
      </w:r>
      <w:r w:rsidR="001478F8">
        <w:t xml:space="preserve"> </w:t>
      </w:r>
      <w:r w:rsidRPr="00DD4C1D">
        <w:t>10</w:t>
      </w:r>
      <w:r w:rsidR="001478F8">
        <w:t>, 3</w:t>
      </w:r>
      <w:r w:rsidRPr="00DD4C1D">
        <w:t>2:</w:t>
      </w:r>
      <w:r w:rsidR="001478F8">
        <w:t xml:space="preserve"> </w:t>
      </w:r>
      <w:r w:rsidRPr="00DD4C1D">
        <w:t>„erleuchtet“</w:t>
      </w:r>
      <w:r w:rsidR="001478F8">
        <w:t xml:space="preserve"> </w:t>
      </w:r>
      <w:r w:rsidRPr="00DD4C1D">
        <w:t>(vgl.</w:t>
      </w:r>
      <w:r w:rsidR="001478F8">
        <w:t xml:space="preserve"> </w:t>
      </w:r>
      <w:r w:rsidRPr="00DD4C1D">
        <w:t>6</w:t>
      </w:r>
      <w:r w:rsidR="001478F8">
        <w:t>, 4</w:t>
      </w:r>
      <w:r w:rsidRPr="00DD4C1D">
        <w:t>);</w:t>
      </w:r>
      <w:r w:rsidR="001478F8">
        <w:t xml:space="preserve"> </w:t>
      </w:r>
      <w:r w:rsidRPr="00DD4C1D">
        <w:t>10</w:t>
      </w:r>
      <w:r w:rsidR="001478F8">
        <w:t>, 3</w:t>
      </w:r>
      <w:r w:rsidRPr="00DD4C1D">
        <w:t>9:</w:t>
      </w:r>
      <w:r w:rsidR="001478F8">
        <w:t xml:space="preserve"> </w:t>
      </w:r>
      <w:r w:rsidRPr="00DD4C1D">
        <w:t>„wir</w:t>
      </w:r>
      <w:r w:rsidR="001478F8">
        <w:t xml:space="preserve"> </w:t>
      </w:r>
      <w:r w:rsidRPr="00DD4C1D">
        <w:t>sind</w:t>
      </w:r>
      <w:r w:rsidR="001478F8">
        <w:t xml:space="preserve"> </w:t>
      </w:r>
      <w:r w:rsidRPr="00DD4C1D">
        <w:t>des</w:t>
      </w:r>
      <w:r w:rsidR="001478F8">
        <w:t xml:space="preserve"> </w:t>
      </w:r>
      <w:r w:rsidRPr="00DD4C1D">
        <w:t>Glaubens“;</w:t>
      </w:r>
      <w:r w:rsidR="001478F8">
        <w:t xml:space="preserve"> </w:t>
      </w:r>
      <w:r w:rsidRPr="00DD4C1D">
        <w:t>11</w:t>
      </w:r>
      <w:r w:rsidR="001478F8">
        <w:t>, 4</w:t>
      </w:r>
      <w:r w:rsidRPr="00DD4C1D">
        <w:t>0:</w:t>
      </w:r>
      <w:r w:rsidR="001478F8">
        <w:t xml:space="preserve"> </w:t>
      </w:r>
      <w:r w:rsidRPr="00DD4C1D">
        <w:t>die</w:t>
      </w:r>
      <w:r w:rsidR="001478F8">
        <w:t xml:space="preserve"> </w:t>
      </w:r>
      <w:r w:rsidRPr="00DD4C1D">
        <w:t>alttestamentlichen</w:t>
      </w:r>
      <w:r w:rsidR="001478F8">
        <w:t xml:space="preserve"> </w:t>
      </w:r>
      <w:r w:rsidRPr="00DD4C1D">
        <w:t>Heiligen</w:t>
      </w:r>
      <w:r w:rsidR="001478F8">
        <w:t xml:space="preserve"> </w:t>
      </w:r>
      <w:r w:rsidRPr="00DD4C1D">
        <w:t>werden</w:t>
      </w:r>
      <w:r w:rsidR="001478F8">
        <w:t xml:space="preserve"> </w:t>
      </w:r>
      <w:r w:rsidRPr="00DD4C1D">
        <w:t>nicht</w:t>
      </w:r>
      <w:r w:rsidR="001478F8">
        <w:t xml:space="preserve"> </w:t>
      </w:r>
      <w:r w:rsidRPr="00DD4C1D">
        <w:t>ohne</w:t>
      </w:r>
      <w:r w:rsidR="001478F8">
        <w:t xml:space="preserve"> </w:t>
      </w:r>
      <w:r w:rsidRPr="00DD4C1D">
        <w:t>sie</w:t>
      </w:r>
      <w:r w:rsidR="001478F8">
        <w:t xml:space="preserve"> </w:t>
      </w:r>
      <w:r w:rsidRPr="00DD4C1D">
        <w:t>vollendet;</w:t>
      </w:r>
      <w:r w:rsidR="001478F8">
        <w:t xml:space="preserve"> </w:t>
      </w:r>
      <w:r w:rsidRPr="00DD4C1D">
        <w:t>12</w:t>
      </w:r>
      <w:r w:rsidR="001478F8">
        <w:t>, 5</w:t>
      </w:r>
      <w:r w:rsidRPr="00DD4C1D">
        <w:t>-8:</w:t>
      </w:r>
      <w:r w:rsidR="001478F8">
        <w:t xml:space="preserve"> </w:t>
      </w:r>
      <w:r w:rsidRPr="00DD4C1D">
        <w:t>„Söhne“</w:t>
      </w:r>
      <w:r w:rsidR="001478F8">
        <w:t xml:space="preserve"> </w:t>
      </w:r>
      <w:r w:rsidRPr="00DD4C1D">
        <w:t>(Gottes);</w:t>
      </w:r>
      <w:r w:rsidR="001478F8">
        <w:t xml:space="preserve"> </w:t>
      </w:r>
      <w:r w:rsidRPr="00DD4C1D">
        <w:t>12</w:t>
      </w:r>
      <w:r w:rsidR="001478F8">
        <w:t>, 2</w:t>
      </w:r>
      <w:r w:rsidRPr="00DD4C1D">
        <w:t>8:</w:t>
      </w:r>
      <w:r w:rsidR="001478F8">
        <w:t xml:space="preserve"> </w:t>
      </w:r>
      <w:r w:rsidRPr="00DD4C1D">
        <w:t>Empfänger</w:t>
      </w:r>
      <w:r w:rsidR="001478F8">
        <w:t xml:space="preserve"> </w:t>
      </w:r>
      <w:r w:rsidRPr="00DD4C1D">
        <w:t>des</w:t>
      </w:r>
      <w:r w:rsidR="001478F8">
        <w:t xml:space="preserve"> </w:t>
      </w:r>
      <w:r w:rsidRPr="00DD4C1D">
        <w:t>„Königreiches“;</w:t>
      </w:r>
      <w:r w:rsidR="001478F8">
        <w:t xml:space="preserve"> </w:t>
      </w:r>
      <w:r w:rsidRPr="00DD4C1D">
        <w:t>13</w:t>
      </w:r>
      <w:r w:rsidR="001478F8">
        <w:t>, 1</w:t>
      </w:r>
      <w:r w:rsidRPr="00DD4C1D">
        <w:t>:</w:t>
      </w:r>
      <w:r w:rsidR="001478F8">
        <w:t xml:space="preserve"> </w:t>
      </w:r>
      <w:r w:rsidRPr="00DD4C1D">
        <w:t>„Bruderliebe“</w:t>
      </w:r>
      <w:r w:rsidR="001478F8">
        <w:t xml:space="preserve"> </w:t>
      </w:r>
      <w:r w:rsidRPr="00DD4C1D">
        <w:t>ist</w:t>
      </w:r>
      <w:r w:rsidR="001478F8">
        <w:t xml:space="preserve"> </w:t>
      </w:r>
      <w:r w:rsidRPr="00DD4C1D">
        <w:t>vorhanden;</w:t>
      </w:r>
      <w:r w:rsidR="001478F8">
        <w:t xml:space="preserve"> </w:t>
      </w:r>
      <w:r w:rsidRPr="00DD4C1D">
        <w:t>13</w:t>
      </w:r>
      <w:r w:rsidR="001478F8">
        <w:t>, 1</w:t>
      </w:r>
      <w:r w:rsidRPr="00DD4C1D">
        <w:t>0:</w:t>
      </w:r>
      <w:r w:rsidR="001478F8">
        <w:t xml:space="preserve"> </w:t>
      </w:r>
      <w:r w:rsidRPr="00DD4C1D">
        <w:t>„wir</w:t>
      </w:r>
      <w:r w:rsidR="001478F8">
        <w:t xml:space="preserve"> </w:t>
      </w:r>
      <w:r w:rsidRPr="00DD4C1D">
        <w:t>haben</w:t>
      </w:r>
      <w:r w:rsidR="001478F8">
        <w:t xml:space="preserve"> </w:t>
      </w:r>
      <w:r w:rsidRPr="00DD4C1D">
        <w:t>einen</w:t>
      </w:r>
      <w:r w:rsidR="001478F8">
        <w:t xml:space="preserve"> </w:t>
      </w:r>
      <w:r w:rsidRPr="00DD4C1D">
        <w:t>Altar</w:t>
      </w:r>
      <w:r w:rsidR="001478F8">
        <w:t xml:space="preserve"> </w:t>
      </w:r>
      <w:r w:rsidRPr="00DD4C1D">
        <w:t>…“;</w:t>
      </w:r>
      <w:r w:rsidR="001478F8">
        <w:t xml:space="preserve"> </w:t>
      </w:r>
      <w:r w:rsidRPr="00DD4C1D">
        <w:t>13</w:t>
      </w:r>
      <w:r w:rsidR="001478F8">
        <w:t>, 1</w:t>
      </w:r>
      <w:r w:rsidRPr="00DD4C1D">
        <w:t>8:</w:t>
      </w:r>
      <w:r w:rsidR="001478F8">
        <w:t xml:space="preserve"> </w:t>
      </w:r>
      <w:r w:rsidRPr="00DD4C1D">
        <w:t>„Betet</w:t>
      </w:r>
      <w:r w:rsidR="001478F8">
        <w:t xml:space="preserve"> </w:t>
      </w:r>
      <w:r w:rsidRPr="00DD4C1D">
        <w:t>für</w:t>
      </w:r>
      <w:r w:rsidR="001478F8">
        <w:t xml:space="preserve"> </w:t>
      </w:r>
      <w:r w:rsidRPr="00DD4C1D">
        <w:t>uns“;</w:t>
      </w:r>
      <w:r w:rsidR="001478F8">
        <w:t xml:space="preserve"> </w:t>
      </w:r>
      <w:r w:rsidRPr="00DD4C1D">
        <w:t>13</w:t>
      </w:r>
      <w:r w:rsidR="001478F8">
        <w:t>, 2</w:t>
      </w:r>
      <w:r w:rsidRPr="00DD4C1D">
        <w:t>2.24.25:</w:t>
      </w:r>
      <w:r w:rsidR="001478F8">
        <w:t xml:space="preserve"> </w:t>
      </w:r>
      <w:r w:rsidRPr="00DD4C1D">
        <w:t>„Brüder“;</w:t>
      </w:r>
      <w:r w:rsidR="001478F8">
        <w:t xml:space="preserve"> </w:t>
      </w:r>
      <w:r w:rsidRPr="00DD4C1D">
        <w:t>„Heilige“;</w:t>
      </w:r>
      <w:r w:rsidR="001478F8">
        <w:t xml:space="preserve"> </w:t>
      </w:r>
      <w:r w:rsidRPr="00DD4C1D">
        <w:t>die</w:t>
      </w:r>
      <w:r w:rsidR="001478F8">
        <w:t xml:space="preserve"> </w:t>
      </w:r>
      <w:r w:rsidRPr="00DD4C1D">
        <w:t>Gnade</w:t>
      </w:r>
      <w:r w:rsidR="001478F8">
        <w:t xml:space="preserve"> </w:t>
      </w:r>
      <w:r w:rsidRPr="00DD4C1D">
        <w:t>ist</w:t>
      </w:r>
      <w:r w:rsidR="001478F8">
        <w:t xml:space="preserve"> </w:t>
      </w:r>
      <w:r w:rsidRPr="00DD4C1D">
        <w:t>mit</w:t>
      </w:r>
      <w:r w:rsidR="001478F8">
        <w:t xml:space="preserve"> </w:t>
      </w:r>
      <w:r w:rsidRPr="00DD4C1D">
        <w:t>ihnen.</w:t>
      </w:r>
      <w:r w:rsidR="001478F8">
        <w:t xml:space="preserve"> </w:t>
      </w:r>
      <w:r w:rsidRPr="00DD4C1D">
        <w:t>Sie</w:t>
      </w:r>
      <w:r w:rsidR="001478F8">
        <w:t xml:space="preserve"> </w:t>
      </w:r>
      <w:r w:rsidRPr="00DD4C1D">
        <w:t>werden</w:t>
      </w:r>
      <w:r w:rsidR="001478F8">
        <w:t xml:space="preserve"> </w:t>
      </w:r>
      <w:r w:rsidRPr="00DD4C1D">
        <w:t>aufgerufen,</w:t>
      </w:r>
      <w:r w:rsidR="001478F8">
        <w:t xml:space="preserve"> </w:t>
      </w:r>
      <w:r w:rsidRPr="00DD4C1D">
        <w:t>festzuhalten,</w:t>
      </w:r>
      <w:r w:rsidR="001478F8">
        <w:t xml:space="preserve"> </w:t>
      </w:r>
      <w:r w:rsidRPr="00DD4C1D">
        <w:t>was</w:t>
      </w:r>
      <w:r w:rsidR="001478F8">
        <w:t xml:space="preserve"> </w:t>
      </w:r>
      <w:r w:rsidRPr="00DD4C1D">
        <w:t>sie</w:t>
      </w:r>
      <w:r w:rsidR="001478F8">
        <w:t xml:space="preserve"> </w:t>
      </w:r>
      <w:r w:rsidRPr="00DD4C1D">
        <w:t>haben:</w:t>
      </w:r>
      <w:r w:rsidR="001478F8">
        <w:t xml:space="preserve"> </w:t>
      </w:r>
      <w:r w:rsidRPr="00DD4C1D">
        <w:t>3</w:t>
      </w:r>
      <w:r w:rsidR="001478F8">
        <w:t>, 6</w:t>
      </w:r>
      <w:r w:rsidRPr="00DD4C1D">
        <w:t>.14;</w:t>
      </w:r>
      <w:r w:rsidR="001478F8">
        <w:t xml:space="preserve"> </w:t>
      </w:r>
      <w:r w:rsidRPr="00DD4C1D">
        <w:t>10</w:t>
      </w:r>
      <w:r w:rsidR="001478F8">
        <w:t>, 2</w:t>
      </w:r>
      <w:r w:rsidRPr="00DD4C1D">
        <w:t>3;</w:t>
      </w:r>
      <w:r w:rsidR="001478F8">
        <w:t xml:space="preserve"> </w:t>
      </w:r>
      <w:r w:rsidRPr="00DD4C1D">
        <w:t>10</w:t>
      </w:r>
      <w:r w:rsidR="001478F8">
        <w:t>, 3</w:t>
      </w:r>
      <w:r w:rsidRPr="00DD4C1D">
        <w:t>5.36;</w:t>
      </w:r>
      <w:r w:rsidR="001478F8">
        <w:t xml:space="preserve"> </w:t>
      </w:r>
      <w:r w:rsidRPr="00DD4C1D">
        <w:t>12</w:t>
      </w:r>
      <w:r w:rsidR="001478F8">
        <w:t>, 1</w:t>
      </w:r>
      <w:r w:rsidRPr="00DD4C1D">
        <w:t>.</w:t>
      </w:r>
      <w:r w:rsidR="001478F8">
        <w:t xml:space="preserve"> </w:t>
      </w:r>
    </w:p>
    <w:p w14:paraId="5D984BF9" w14:textId="77777777" w:rsidR="000D7C9B" w:rsidRPr="00DD4C1D" w:rsidRDefault="000D7C9B" w:rsidP="0011629F"/>
    <w:p w14:paraId="118C7F03" w14:textId="32A8D78B" w:rsidR="0083237F" w:rsidRPr="00DD4C1D" w:rsidRDefault="0083237F" w:rsidP="0011629F">
      <w:r w:rsidRPr="00DD4C1D">
        <w:t>Manche</w:t>
      </w:r>
      <w:r w:rsidR="001478F8">
        <w:t xml:space="preserve"> </w:t>
      </w:r>
      <w:r w:rsidRPr="00DD4C1D">
        <w:t>meinen,</w:t>
      </w:r>
      <w:r w:rsidR="001478F8">
        <w:t xml:space="preserve"> </w:t>
      </w:r>
      <w:r w:rsidRPr="00DD4C1D">
        <w:t>dass</w:t>
      </w:r>
      <w:r w:rsidR="001478F8">
        <w:t xml:space="preserve"> </w:t>
      </w:r>
      <w:r w:rsidRPr="00DD4C1D">
        <w:t>in</w:t>
      </w:r>
      <w:r w:rsidR="001478F8">
        <w:t xml:space="preserve"> </w:t>
      </w:r>
      <w:r w:rsidRPr="00DD4C1D">
        <w:t>den</w:t>
      </w:r>
      <w:r w:rsidR="001478F8">
        <w:t xml:space="preserve"> </w:t>
      </w:r>
      <w:r w:rsidRPr="00DD4C1D">
        <w:t>Warnungsstellen</w:t>
      </w:r>
      <w:r w:rsidR="001478F8">
        <w:t xml:space="preserve"> </w:t>
      </w:r>
      <w:r w:rsidRPr="00DD4C1D">
        <w:t>nur</w:t>
      </w:r>
      <w:r w:rsidR="001478F8">
        <w:t xml:space="preserve"> </w:t>
      </w:r>
      <w:r w:rsidRPr="00DD4C1D">
        <w:t>Mitläufer</w:t>
      </w:r>
      <w:r w:rsidR="001478F8">
        <w:t xml:space="preserve"> </w:t>
      </w:r>
      <w:r w:rsidRPr="00DD4C1D">
        <w:t>angesprochen</w:t>
      </w:r>
      <w:r w:rsidR="001478F8">
        <w:t xml:space="preserve"> </w:t>
      </w:r>
      <w:r w:rsidRPr="00DD4C1D">
        <w:t>seien.</w:t>
      </w:r>
      <w:r w:rsidR="001478F8">
        <w:t xml:space="preserve"> </w:t>
      </w:r>
      <w:r w:rsidRPr="00DD4C1D">
        <w:t>Diese</w:t>
      </w:r>
      <w:r w:rsidR="001478F8">
        <w:t xml:space="preserve"> </w:t>
      </w:r>
      <w:r w:rsidRPr="00DD4C1D">
        <w:t>These</w:t>
      </w:r>
      <w:r w:rsidR="001478F8">
        <w:t xml:space="preserve"> </w:t>
      </w:r>
      <w:r w:rsidRPr="00DD4C1D">
        <w:t>ist</w:t>
      </w:r>
      <w:r w:rsidR="001478F8">
        <w:t xml:space="preserve"> </w:t>
      </w:r>
      <w:r w:rsidRPr="00DD4C1D">
        <w:t>nicht</w:t>
      </w:r>
      <w:r w:rsidR="001478F8">
        <w:t xml:space="preserve"> </w:t>
      </w:r>
      <w:r w:rsidRPr="00DD4C1D">
        <w:t>haltbar.</w:t>
      </w:r>
      <w:r w:rsidR="001478F8">
        <w:t xml:space="preserve"> </w:t>
      </w:r>
      <w:r w:rsidRPr="00DD4C1D">
        <w:t>Welchen</w:t>
      </w:r>
      <w:r w:rsidR="001478F8">
        <w:t xml:space="preserve"> </w:t>
      </w:r>
      <w:r w:rsidRPr="00DD4C1D">
        <w:t>Sinn</w:t>
      </w:r>
      <w:r w:rsidR="001478F8">
        <w:t xml:space="preserve"> </w:t>
      </w:r>
      <w:r w:rsidRPr="00DD4C1D">
        <w:t>hätte</w:t>
      </w:r>
      <w:r w:rsidR="001478F8">
        <w:t xml:space="preserve"> </w:t>
      </w:r>
      <w:r w:rsidRPr="00DD4C1D">
        <w:t>es,</w:t>
      </w:r>
      <w:r w:rsidR="001478F8">
        <w:t xml:space="preserve"> </w:t>
      </w:r>
      <w:r w:rsidRPr="00DD4C1D">
        <w:t>Mitläufer</w:t>
      </w:r>
      <w:r w:rsidR="001478F8">
        <w:t xml:space="preserve"> </w:t>
      </w:r>
      <w:r w:rsidRPr="00DD4C1D">
        <w:t>aufzurufen,</w:t>
      </w:r>
      <w:r w:rsidR="001478F8">
        <w:t xml:space="preserve"> </w:t>
      </w:r>
      <w:r w:rsidRPr="00DD4C1D">
        <w:t>die</w:t>
      </w:r>
      <w:r w:rsidR="001478F8">
        <w:t xml:space="preserve"> </w:t>
      </w:r>
      <w:r w:rsidRPr="00DD4C1D">
        <w:t>anfängliche</w:t>
      </w:r>
      <w:r w:rsidR="001478F8">
        <w:t xml:space="preserve"> </w:t>
      </w:r>
      <w:r w:rsidRPr="00DD4C1D">
        <w:t>Zuversicht</w:t>
      </w:r>
      <w:r w:rsidR="001478F8">
        <w:t xml:space="preserve"> </w:t>
      </w:r>
      <w:r w:rsidRPr="00DD4C1D">
        <w:t>festzuhalten,</w:t>
      </w:r>
      <w:r w:rsidR="001478F8">
        <w:t xml:space="preserve"> </w:t>
      </w:r>
      <w:r w:rsidRPr="00DD4C1D">
        <w:t>die</w:t>
      </w:r>
      <w:r w:rsidR="001478F8">
        <w:t xml:space="preserve"> </w:t>
      </w:r>
      <w:r w:rsidRPr="00DD4C1D">
        <w:t>sie</w:t>
      </w:r>
      <w:r w:rsidR="001478F8">
        <w:t xml:space="preserve"> </w:t>
      </w:r>
      <w:r w:rsidRPr="00DD4C1D">
        <w:t>nie</w:t>
      </w:r>
      <w:r w:rsidR="001478F8">
        <w:t xml:space="preserve"> </w:t>
      </w:r>
      <w:r w:rsidRPr="00DD4C1D">
        <w:t>hatten?</w:t>
      </w:r>
      <w:r w:rsidR="001478F8">
        <w:t xml:space="preserve"> </w:t>
      </w:r>
    </w:p>
    <w:p w14:paraId="55F14166" w14:textId="544DB747" w:rsidR="0083237F" w:rsidRPr="00DD4C1D" w:rsidRDefault="001478F8" w:rsidP="0011629F">
      <w:r>
        <w:t xml:space="preserve">    </w:t>
      </w:r>
      <w:r w:rsidR="0083237F" w:rsidRPr="00DD4C1D">
        <w:t>Man</w:t>
      </w:r>
      <w:r>
        <w:t xml:space="preserve"> </w:t>
      </w:r>
      <w:r w:rsidR="0083237F" w:rsidRPr="00DD4C1D">
        <w:t>kann</w:t>
      </w:r>
      <w:r>
        <w:t xml:space="preserve"> </w:t>
      </w:r>
      <w:r w:rsidR="0083237F" w:rsidRPr="00DD4C1D">
        <w:t>nur</w:t>
      </w:r>
      <w:r>
        <w:t xml:space="preserve"> </w:t>
      </w:r>
      <w:r w:rsidR="0083237F" w:rsidRPr="00DD4C1D">
        <w:t>echte</w:t>
      </w:r>
      <w:r>
        <w:t xml:space="preserve"> </w:t>
      </w:r>
      <w:r w:rsidR="0083237F" w:rsidRPr="00DD4C1D">
        <w:t>Christen</w:t>
      </w:r>
      <w:r>
        <w:t xml:space="preserve"> </w:t>
      </w:r>
      <w:r w:rsidR="0083237F" w:rsidRPr="00DD4C1D">
        <w:t>vor</w:t>
      </w:r>
      <w:r>
        <w:t xml:space="preserve"> </w:t>
      </w:r>
      <w:r w:rsidR="0083237F" w:rsidRPr="00DD4C1D">
        <w:t>Abfall</w:t>
      </w:r>
      <w:r>
        <w:t xml:space="preserve"> </w:t>
      </w:r>
      <w:r w:rsidR="0083237F" w:rsidRPr="00DD4C1D">
        <w:t>warnen.</w:t>
      </w:r>
      <w:r>
        <w:t xml:space="preserve"> </w:t>
      </w:r>
      <w:r w:rsidR="0083237F" w:rsidRPr="00DD4C1D">
        <w:t>Wenn</w:t>
      </w:r>
      <w:r>
        <w:t xml:space="preserve"> </w:t>
      </w:r>
      <w:r w:rsidR="0083237F" w:rsidRPr="00DD4C1D">
        <w:t>unbekehrte</w:t>
      </w:r>
      <w:r>
        <w:t xml:space="preserve"> </w:t>
      </w:r>
      <w:r w:rsidR="0083237F" w:rsidRPr="00DD4C1D">
        <w:t>jüdisch-christliche</w:t>
      </w:r>
      <w:r>
        <w:t xml:space="preserve"> </w:t>
      </w:r>
      <w:r w:rsidR="0083237F" w:rsidRPr="00DD4C1D">
        <w:t>Mitläufer</w:t>
      </w:r>
      <w:r>
        <w:t xml:space="preserve"> </w:t>
      </w:r>
      <w:r w:rsidR="0083237F" w:rsidRPr="00DD4C1D">
        <w:t>ins</w:t>
      </w:r>
      <w:r>
        <w:t xml:space="preserve"> </w:t>
      </w:r>
      <w:r w:rsidR="0083237F" w:rsidRPr="00DD4C1D">
        <w:t>Judentum</w:t>
      </w:r>
      <w:r>
        <w:t xml:space="preserve"> </w:t>
      </w:r>
      <w:r w:rsidR="0083237F" w:rsidRPr="00DD4C1D">
        <w:t>zurückfallen,</w:t>
      </w:r>
      <w:r>
        <w:t xml:space="preserve"> </w:t>
      </w:r>
      <w:r w:rsidR="0083237F" w:rsidRPr="00DD4C1D">
        <w:t>ändert</w:t>
      </w:r>
      <w:r>
        <w:t xml:space="preserve"> </w:t>
      </w:r>
      <w:r w:rsidR="0083237F" w:rsidRPr="00DD4C1D">
        <w:t>sich</w:t>
      </w:r>
      <w:r>
        <w:t xml:space="preserve"> </w:t>
      </w:r>
      <w:r w:rsidR="0083237F" w:rsidRPr="00DD4C1D">
        <w:t>an</w:t>
      </w:r>
      <w:r>
        <w:t xml:space="preserve"> </w:t>
      </w:r>
      <w:r w:rsidR="0083237F" w:rsidRPr="00DD4C1D">
        <w:t>ihrem</w:t>
      </w:r>
      <w:r>
        <w:t xml:space="preserve"> </w:t>
      </w:r>
      <w:r w:rsidR="0083237F" w:rsidRPr="00DD4C1D">
        <w:t>Heilsstand</w:t>
      </w:r>
      <w:r>
        <w:t xml:space="preserve"> </w:t>
      </w:r>
      <w:r w:rsidR="0083237F" w:rsidRPr="00DD4C1D">
        <w:t>nichts.</w:t>
      </w:r>
      <w:r>
        <w:t xml:space="preserve"> </w:t>
      </w:r>
      <w:r w:rsidR="0083237F" w:rsidRPr="00DD4C1D">
        <w:t>Sie</w:t>
      </w:r>
      <w:r>
        <w:t xml:space="preserve"> </w:t>
      </w:r>
      <w:r w:rsidR="0083237F" w:rsidRPr="00DD4C1D">
        <w:t>waren</w:t>
      </w:r>
      <w:r>
        <w:t xml:space="preserve"> </w:t>
      </w:r>
      <w:r w:rsidR="0083237F" w:rsidRPr="00DD4C1D">
        <w:t>vorher</w:t>
      </w:r>
      <w:r>
        <w:t xml:space="preserve"> </w:t>
      </w:r>
      <w:r w:rsidR="0083237F" w:rsidRPr="00DD4C1D">
        <w:t>verloren</w:t>
      </w:r>
      <w:r>
        <w:t xml:space="preserve"> </w:t>
      </w:r>
      <w:r w:rsidR="0083237F" w:rsidRPr="00DD4C1D">
        <w:t>und</w:t>
      </w:r>
      <w:r>
        <w:t xml:space="preserve"> </w:t>
      </w:r>
      <w:r w:rsidR="0083237F" w:rsidRPr="00DD4C1D">
        <w:t>sind</w:t>
      </w:r>
      <w:r>
        <w:t xml:space="preserve"> </w:t>
      </w:r>
      <w:r w:rsidR="0083237F" w:rsidRPr="00DD4C1D">
        <w:t>es</w:t>
      </w:r>
      <w:r>
        <w:t xml:space="preserve"> </w:t>
      </w:r>
      <w:r w:rsidR="0083237F" w:rsidRPr="00DD4C1D">
        <w:t>nachher.</w:t>
      </w:r>
      <w:r>
        <w:t xml:space="preserve"> </w:t>
      </w:r>
    </w:p>
    <w:p w14:paraId="2366BF72" w14:textId="2DEDF755" w:rsidR="0083237F" w:rsidRPr="00DD4C1D" w:rsidRDefault="001478F8" w:rsidP="0011629F">
      <w:r>
        <w:t xml:space="preserve">    </w:t>
      </w:r>
      <w:r w:rsidR="0083237F" w:rsidRPr="00DD4C1D">
        <w:t>Auch</w:t>
      </w:r>
      <w:r>
        <w:t xml:space="preserve"> </w:t>
      </w:r>
      <w:r w:rsidR="0083237F" w:rsidRPr="00DD4C1D">
        <w:t>wechselt</w:t>
      </w:r>
      <w:r>
        <w:t xml:space="preserve"> </w:t>
      </w:r>
      <w:r w:rsidR="0083237F" w:rsidRPr="00DD4C1D">
        <w:t>der</w:t>
      </w:r>
      <w:r>
        <w:t xml:space="preserve"> </w:t>
      </w:r>
      <w:r w:rsidR="0083237F" w:rsidRPr="00DD4C1D">
        <w:t>Schreiber</w:t>
      </w:r>
      <w:r>
        <w:t xml:space="preserve"> </w:t>
      </w:r>
      <w:r w:rsidR="0083237F" w:rsidRPr="00DD4C1D">
        <w:t>nicht</w:t>
      </w:r>
      <w:r>
        <w:t xml:space="preserve"> </w:t>
      </w:r>
      <w:r w:rsidR="0083237F" w:rsidRPr="00DD4C1D">
        <w:t>die</w:t>
      </w:r>
      <w:r>
        <w:t xml:space="preserve"> </w:t>
      </w:r>
      <w:r w:rsidR="0083237F" w:rsidRPr="00DD4C1D">
        <w:t>Anrede.</w:t>
      </w:r>
      <w:r>
        <w:t xml:space="preserve"> </w:t>
      </w:r>
      <w:r w:rsidR="0083237F" w:rsidRPr="00DD4C1D">
        <w:t>Er</w:t>
      </w:r>
      <w:r>
        <w:t xml:space="preserve"> </w:t>
      </w:r>
      <w:r w:rsidR="0083237F" w:rsidRPr="00DD4C1D">
        <w:t>spricht</w:t>
      </w:r>
      <w:r>
        <w:t xml:space="preserve"> </w:t>
      </w:r>
      <w:r w:rsidR="0083237F" w:rsidRPr="00DD4C1D">
        <w:t>sie</w:t>
      </w:r>
      <w:r>
        <w:t xml:space="preserve"> </w:t>
      </w:r>
      <w:r w:rsidR="0083237F" w:rsidRPr="00DD4C1D">
        <w:t>immer</w:t>
      </w:r>
      <w:r>
        <w:t xml:space="preserve"> </w:t>
      </w:r>
      <w:r w:rsidR="0083237F" w:rsidRPr="00DD4C1D">
        <w:t>alle</w:t>
      </w:r>
      <w:r>
        <w:t xml:space="preserve"> </w:t>
      </w:r>
      <w:r w:rsidR="0083237F" w:rsidRPr="00DD4C1D">
        <w:t>an.</w:t>
      </w:r>
    </w:p>
    <w:p w14:paraId="5162448E" w14:textId="77777777" w:rsidR="000D7C9B" w:rsidRPr="00DD4C1D" w:rsidRDefault="000D7C9B" w:rsidP="0011629F"/>
    <w:p w14:paraId="37CB46A4" w14:textId="016031A9" w:rsidR="0083237F" w:rsidRPr="00DD4C1D" w:rsidRDefault="0083237F" w:rsidP="0011629F">
      <w:r w:rsidRPr="00DD4C1D">
        <w:t>Der</w:t>
      </w:r>
      <w:r w:rsidR="001478F8">
        <w:t xml:space="preserve"> </w:t>
      </w:r>
      <w:r w:rsidRPr="00DD4C1D">
        <w:t>Schreiber</w:t>
      </w:r>
      <w:r w:rsidR="001478F8">
        <w:t xml:space="preserve"> </w:t>
      </w:r>
      <w:r w:rsidRPr="00DD4C1D">
        <w:t>des</w:t>
      </w:r>
      <w:r w:rsidR="001478F8">
        <w:t xml:space="preserve"> </w:t>
      </w:r>
      <w:r w:rsidRPr="00DD4C1D">
        <w:t>Briefes</w:t>
      </w:r>
      <w:r w:rsidR="001478F8">
        <w:t xml:space="preserve"> </w:t>
      </w:r>
      <w:r w:rsidRPr="00DD4C1D">
        <w:t>warnt</w:t>
      </w:r>
      <w:r w:rsidR="001478F8">
        <w:t xml:space="preserve"> </w:t>
      </w:r>
      <w:r w:rsidRPr="00DD4C1D">
        <w:t>die</w:t>
      </w:r>
      <w:r w:rsidR="001478F8">
        <w:t xml:space="preserve"> </w:t>
      </w:r>
      <w:r w:rsidRPr="00DD4C1D">
        <w:t>Gläubigen</w:t>
      </w:r>
      <w:r w:rsidR="001478F8">
        <w:t xml:space="preserve"> </w:t>
      </w:r>
      <w:r w:rsidRPr="00DD4C1D">
        <w:t>und</w:t>
      </w:r>
      <w:r w:rsidR="001478F8">
        <w:t xml:space="preserve"> </w:t>
      </w:r>
      <w:r w:rsidRPr="00DD4C1D">
        <w:t>zeigt</w:t>
      </w:r>
      <w:r w:rsidR="001478F8">
        <w:t xml:space="preserve"> </w:t>
      </w:r>
      <w:r w:rsidRPr="00DD4C1D">
        <w:t>auf:</w:t>
      </w:r>
      <w:r w:rsidR="001478F8">
        <w:t xml:space="preserve"> </w:t>
      </w:r>
      <w:r w:rsidRPr="00DD4C1D">
        <w:t>Sollten</w:t>
      </w:r>
      <w:r w:rsidR="001478F8">
        <w:t xml:space="preserve"> </w:t>
      </w:r>
      <w:r w:rsidRPr="00DD4C1D">
        <w:t>sie</w:t>
      </w:r>
      <w:r w:rsidR="001478F8">
        <w:t xml:space="preserve"> </w:t>
      </w:r>
      <w:r w:rsidR="000D7C9B" w:rsidRPr="00DD4C1D">
        <w:t>ins</w:t>
      </w:r>
      <w:r w:rsidR="001478F8">
        <w:t xml:space="preserve"> </w:t>
      </w:r>
      <w:r w:rsidR="000D7C9B" w:rsidRPr="00DD4C1D">
        <w:t>Judentum</w:t>
      </w:r>
      <w:r w:rsidR="001478F8">
        <w:t xml:space="preserve"> </w:t>
      </w:r>
      <w:r w:rsidR="000D7C9B" w:rsidRPr="00DD4C1D">
        <w:t>zurückgehen</w:t>
      </w:r>
      <w:r w:rsidRPr="00DD4C1D">
        <w:t>,</w:t>
      </w:r>
      <w:r w:rsidR="001478F8">
        <w:t xml:space="preserve"> </w:t>
      </w:r>
      <w:r w:rsidRPr="00DD4C1D">
        <w:t>so</w:t>
      </w:r>
      <w:r w:rsidR="001478F8">
        <w:t xml:space="preserve"> </w:t>
      </w:r>
      <w:r w:rsidRPr="00DD4C1D">
        <w:t>käme</w:t>
      </w:r>
      <w:r w:rsidR="001478F8">
        <w:t xml:space="preserve"> </w:t>
      </w:r>
      <w:r w:rsidR="000D7C9B" w:rsidRPr="00DD4C1D">
        <w:t>das</w:t>
      </w:r>
      <w:r w:rsidR="001478F8">
        <w:t xml:space="preserve"> </w:t>
      </w:r>
      <w:r w:rsidRPr="00DD4C1D">
        <w:t>einem</w:t>
      </w:r>
      <w:r w:rsidR="001478F8">
        <w:t xml:space="preserve"> </w:t>
      </w:r>
      <w:r w:rsidRPr="00DD4C1D">
        <w:t>Abermals-Kreuzigen</w:t>
      </w:r>
      <w:r w:rsidR="001478F8">
        <w:t xml:space="preserve"> </w:t>
      </w:r>
      <w:r w:rsidRPr="00DD4C1D">
        <w:t>des</w:t>
      </w:r>
      <w:r w:rsidR="001478F8">
        <w:t xml:space="preserve"> </w:t>
      </w:r>
      <w:r w:rsidRPr="00DD4C1D">
        <w:t>Sohnes</w:t>
      </w:r>
      <w:r w:rsidR="001478F8">
        <w:t xml:space="preserve"> </w:t>
      </w:r>
      <w:r w:rsidRPr="00DD4C1D">
        <w:t>Gottes</w:t>
      </w:r>
      <w:r w:rsidR="001478F8">
        <w:t xml:space="preserve"> </w:t>
      </w:r>
      <w:r w:rsidRPr="00DD4C1D">
        <w:t>gleich.</w:t>
      </w:r>
      <w:r w:rsidR="001478F8">
        <w:t xml:space="preserve"> </w:t>
      </w:r>
      <w:r w:rsidRPr="00DD4C1D">
        <w:t>Das</w:t>
      </w:r>
      <w:r w:rsidR="001478F8">
        <w:t xml:space="preserve"> </w:t>
      </w:r>
      <w:r w:rsidRPr="00DD4C1D">
        <w:t>bedeutet,</w:t>
      </w:r>
      <w:r w:rsidR="001478F8">
        <w:t xml:space="preserve"> </w:t>
      </w:r>
      <w:r w:rsidRPr="00DD4C1D">
        <w:t>sie</w:t>
      </w:r>
      <w:r w:rsidR="001478F8">
        <w:t xml:space="preserve"> </w:t>
      </w:r>
      <w:r w:rsidRPr="00DD4C1D">
        <w:t>würden</w:t>
      </w:r>
      <w:r w:rsidR="001478F8">
        <w:t xml:space="preserve"> </w:t>
      </w:r>
      <w:r w:rsidRPr="00DD4C1D">
        <w:t>damit</w:t>
      </w:r>
      <w:r w:rsidR="001478F8">
        <w:t xml:space="preserve"> </w:t>
      </w:r>
      <w:r w:rsidRPr="00DD4C1D">
        <w:t>den,</w:t>
      </w:r>
      <w:r w:rsidR="001478F8">
        <w:t xml:space="preserve"> </w:t>
      </w:r>
      <w:r w:rsidRPr="00DD4C1D">
        <w:t>den</w:t>
      </w:r>
      <w:r w:rsidR="001478F8">
        <w:t xml:space="preserve"> </w:t>
      </w:r>
      <w:r w:rsidRPr="00DD4C1D">
        <w:t>sie</w:t>
      </w:r>
      <w:r w:rsidR="001478F8">
        <w:t xml:space="preserve"> </w:t>
      </w:r>
      <w:r w:rsidRPr="00DD4C1D">
        <w:t>als</w:t>
      </w:r>
      <w:r w:rsidR="001478F8">
        <w:t xml:space="preserve"> </w:t>
      </w:r>
      <w:r w:rsidRPr="00DD4C1D">
        <w:t>den</w:t>
      </w:r>
      <w:r w:rsidR="001478F8">
        <w:t xml:space="preserve"> </w:t>
      </w:r>
      <w:r w:rsidRPr="00DD4C1D">
        <w:t>Sohn</w:t>
      </w:r>
      <w:r w:rsidR="001478F8">
        <w:t xml:space="preserve"> </w:t>
      </w:r>
      <w:r w:rsidRPr="00DD4C1D">
        <w:t>Gottes</w:t>
      </w:r>
      <w:r w:rsidR="001478F8">
        <w:t xml:space="preserve"> </w:t>
      </w:r>
      <w:r w:rsidRPr="00DD4C1D">
        <w:t>erkannt</w:t>
      </w:r>
      <w:r w:rsidR="001478F8">
        <w:t xml:space="preserve"> </w:t>
      </w:r>
      <w:r w:rsidRPr="00DD4C1D">
        <w:t>hatten,</w:t>
      </w:r>
      <w:r w:rsidR="001478F8">
        <w:t xml:space="preserve"> </w:t>
      </w:r>
      <w:r w:rsidRPr="00DD4C1D">
        <w:t>wiederum</w:t>
      </w:r>
      <w:r w:rsidR="001478F8">
        <w:t xml:space="preserve"> </w:t>
      </w:r>
      <w:r w:rsidRPr="00DD4C1D">
        <w:t>ans</w:t>
      </w:r>
      <w:r w:rsidR="001478F8">
        <w:t xml:space="preserve"> </w:t>
      </w:r>
      <w:r w:rsidRPr="00DD4C1D">
        <w:t>Kreuz</w:t>
      </w:r>
      <w:r w:rsidR="001478F8">
        <w:t xml:space="preserve"> </w:t>
      </w:r>
      <w:r w:rsidRPr="00DD4C1D">
        <w:t>heften</w:t>
      </w:r>
      <w:r w:rsidR="001478F8">
        <w:t xml:space="preserve"> </w:t>
      </w:r>
      <w:r w:rsidRPr="00DD4C1D">
        <w:t>und</w:t>
      </w:r>
      <w:r w:rsidR="001478F8">
        <w:t xml:space="preserve"> </w:t>
      </w:r>
      <w:r w:rsidRPr="00DD4C1D">
        <w:t>dem</w:t>
      </w:r>
      <w:r w:rsidR="001478F8">
        <w:t xml:space="preserve"> </w:t>
      </w:r>
      <w:r w:rsidRPr="00DD4C1D">
        <w:t>Spott</w:t>
      </w:r>
      <w:r w:rsidR="001478F8">
        <w:t xml:space="preserve"> </w:t>
      </w:r>
      <w:r w:rsidRPr="00DD4C1D">
        <w:t>aussetzen</w:t>
      </w:r>
      <w:r w:rsidR="001478F8">
        <w:t xml:space="preserve"> </w:t>
      </w:r>
      <w:r w:rsidRPr="00DD4C1D">
        <w:t>(</w:t>
      </w:r>
      <w:r w:rsidR="001478F8">
        <w:t xml:space="preserve">Hebräer </w:t>
      </w:r>
      <w:r w:rsidRPr="00DD4C1D">
        <w:t>6).</w:t>
      </w:r>
      <w:r w:rsidR="001478F8">
        <w:t xml:space="preserve"> </w:t>
      </w:r>
      <w:r w:rsidRPr="00DD4C1D">
        <w:t>In</w:t>
      </w:r>
      <w:r w:rsidR="001478F8">
        <w:t xml:space="preserve"> </w:t>
      </w:r>
      <w:r w:rsidRPr="00DD4C1D">
        <w:t>K.</w:t>
      </w:r>
      <w:r w:rsidR="001478F8">
        <w:t xml:space="preserve"> </w:t>
      </w:r>
      <w:r w:rsidRPr="00DD4C1D">
        <w:t>10</w:t>
      </w:r>
      <w:r w:rsidR="001478F8">
        <w:t xml:space="preserve"> </w:t>
      </w:r>
      <w:r w:rsidRPr="00DD4C1D">
        <w:t>zeigt</w:t>
      </w:r>
      <w:r w:rsidR="001478F8">
        <w:t xml:space="preserve"> </w:t>
      </w:r>
      <w:r w:rsidRPr="00DD4C1D">
        <w:t>er</w:t>
      </w:r>
      <w:r w:rsidR="001478F8">
        <w:t xml:space="preserve"> </w:t>
      </w:r>
      <w:r w:rsidRPr="00DD4C1D">
        <w:t>denen,</w:t>
      </w:r>
      <w:r w:rsidR="001478F8">
        <w:t xml:space="preserve"> </w:t>
      </w:r>
      <w:r w:rsidRPr="00DD4C1D">
        <w:t>die</w:t>
      </w:r>
      <w:r w:rsidR="001478F8">
        <w:t xml:space="preserve"> </w:t>
      </w:r>
      <w:r w:rsidRPr="00DD4C1D">
        <w:t>er</w:t>
      </w:r>
      <w:r w:rsidR="001478F8">
        <w:t xml:space="preserve"> </w:t>
      </w:r>
      <w:r w:rsidRPr="00DD4C1D">
        <w:t>in</w:t>
      </w:r>
      <w:r w:rsidR="001478F8">
        <w:t xml:space="preserve"> </w:t>
      </w:r>
      <w:r w:rsidRPr="00DD4C1D">
        <w:t>V.</w:t>
      </w:r>
      <w:r w:rsidR="001478F8">
        <w:t xml:space="preserve"> </w:t>
      </w:r>
      <w:r w:rsidRPr="00DD4C1D">
        <w:t>23</w:t>
      </w:r>
      <w:r w:rsidR="001478F8">
        <w:t xml:space="preserve"> </w:t>
      </w:r>
      <w:r w:rsidRPr="00DD4C1D">
        <w:t>und</w:t>
      </w:r>
      <w:r w:rsidR="001478F8">
        <w:t xml:space="preserve"> </w:t>
      </w:r>
      <w:r w:rsidRPr="00DD4C1D">
        <w:t>24</w:t>
      </w:r>
      <w:r w:rsidR="001478F8">
        <w:t xml:space="preserve"> </w:t>
      </w:r>
      <w:r w:rsidRPr="00DD4C1D">
        <w:t>als</w:t>
      </w:r>
      <w:r w:rsidR="001478F8">
        <w:t xml:space="preserve"> </w:t>
      </w:r>
      <w:r w:rsidRPr="00DD4C1D">
        <w:t>Christen</w:t>
      </w:r>
      <w:r w:rsidR="001478F8">
        <w:t xml:space="preserve"> </w:t>
      </w:r>
      <w:r w:rsidRPr="00DD4C1D">
        <w:t>angesprochen</w:t>
      </w:r>
      <w:r w:rsidR="001478F8">
        <w:t xml:space="preserve"> </w:t>
      </w:r>
      <w:r w:rsidRPr="00DD4C1D">
        <w:t>hatte</w:t>
      </w:r>
      <w:r w:rsidR="001478F8">
        <w:t xml:space="preserve"> </w:t>
      </w:r>
      <w:r w:rsidRPr="00DD4C1D">
        <w:t>(!),</w:t>
      </w:r>
      <w:r w:rsidR="001478F8">
        <w:t xml:space="preserve"> </w:t>
      </w:r>
      <w:r w:rsidRPr="00DD4C1D">
        <w:t>auf,</w:t>
      </w:r>
      <w:r w:rsidR="001478F8">
        <w:t xml:space="preserve"> </w:t>
      </w:r>
      <w:r w:rsidRPr="00DD4C1D">
        <w:t>dass</w:t>
      </w:r>
      <w:r w:rsidR="001478F8">
        <w:t xml:space="preserve"> </w:t>
      </w:r>
      <w:r w:rsidRPr="00DD4C1D">
        <w:t>sie</w:t>
      </w:r>
      <w:r w:rsidR="001478F8">
        <w:t xml:space="preserve"> </w:t>
      </w:r>
      <w:r w:rsidRPr="00DD4C1D">
        <w:t>Christi</w:t>
      </w:r>
      <w:r w:rsidR="001478F8">
        <w:t xml:space="preserve"> </w:t>
      </w:r>
      <w:r w:rsidRPr="00DD4C1D">
        <w:t>Bundesblut,</w:t>
      </w:r>
      <w:r w:rsidR="001478F8">
        <w:t xml:space="preserve"> </w:t>
      </w:r>
      <w:r w:rsidRPr="00DD4C1D">
        <w:t>durch</w:t>
      </w:r>
      <w:r w:rsidR="001478F8">
        <w:t xml:space="preserve"> </w:t>
      </w:r>
      <w:r w:rsidRPr="00DD4C1D">
        <w:t>welches</w:t>
      </w:r>
      <w:r w:rsidR="001478F8">
        <w:t xml:space="preserve"> </w:t>
      </w:r>
      <w:r w:rsidRPr="00DD4C1D">
        <w:t>sie</w:t>
      </w:r>
      <w:r w:rsidR="001478F8">
        <w:t xml:space="preserve"> </w:t>
      </w:r>
      <w:r w:rsidRPr="00DD4C1D">
        <w:t>(die</w:t>
      </w:r>
      <w:r w:rsidR="001478F8">
        <w:t xml:space="preserve"> </w:t>
      </w:r>
      <w:r w:rsidRPr="00DD4C1D">
        <w:t>in</w:t>
      </w:r>
      <w:r w:rsidR="001478F8">
        <w:t xml:space="preserve"> </w:t>
      </w:r>
      <w:r w:rsidRPr="00DD4C1D">
        <w:t>V.</w:t>
      </w:r>
      <w:r w:rsidR="001478F8">
        <w:t xml:space="preserve"> </w:t>
      </w:r>
      <w:r w:rsidRPr="00DD4C1D">
        <w:t>23.24</w:t>
      </w:r>
      <w:r w:rsidR="001478F8">
        <w:t xml:space="preserve"> </w:t>
      </w:r>
      <w:r w:rsidRPr="00DD4C1D">
        <w:t>Angesprochenen!</w:t>
      </w:r>
      <w:r w:rsidR="001478F8">
        <w:t xml:space="preserve"> </w:t>
      </w:r>
      <w:r w:rsidRPr="00DD4C1D">
        <w:t>Vgl.</w:t>
      </w:r>
      <w:r w:rsidR="001478F8">
        <w:t xml:space="preserve"> </w:t>
      </w:r>
      <w:r w:rsidRPr="00DD4C1D">
        <w:t>das</w:t>
      </w:r>
      <w:r w:rsidR="001478F8">
        <w:t xml:space="preserve"> </w:t>
      </w:r>
      <w:r w:rsidRPr="00DD4C1D">
        <w:t>„denn“</w:t>
      </w:r>
      <w:r w:rsidR="001478F8">
        <w:t xml:space="preserve"> </w:t>
      </w:r>
      <w:r w:rsidRPr="00DD4C1D">
        <w:t>V.</w:t>
      </w:r>
      <w:r w:rsidR="001478F8">
        <w:t xml:space="preserve"> </w:t>
      </w:r>
      <w:r w:rsidRPr="00DD4C1D">
        <w:t>26A.)</w:t>
      </w:r>
      <w:r w:rsidR="001478F8">
        <w:t xml:space="preserve"> </w:t>
      </w:r>
      <w:r w:rsidRPr="00DD4C1D">
        <w:t>geheiligt</w:t>
      </w:r>
      <w:r w:rsidR="001478F8">
        <w:t xml:space="preserve"> </w:t>
      </w:r>
      <w:r w:rsidRPr="00DD4C1D">
        <w:t>worden</w:t>
      </w:r>
      <w:r w:rsidR="001478F8">
        <w:t xml:space="preserve"> </w:t>
      </w:r>
      <w:r w:rsidRPr="00DD4C1D">
        <w:t>waren,</w:t>
      </w:r>
      <w:r w:rsidR="001478F8">
        <w:t xml:space="preserve"> </w:t>
      </w:r>
      <w:r w:rsidRPr="00DD4C1D">
        <w:t>mit</w:t>
      </w:r>
      <w:r w:rsidR="001478F8">
        <w:t xml:space="preserve"> </w:t>
      </w:r>
      <w:r w:rsidRPr="00DD4C1D">
        <w:t>Füßen</w:t>
      </w:r>
      <w:r w:rsidR="001478F8">
        <w:t xml:space="preserve"> </w:t>
      </w:r>
      <w:r w:rsidRPr="00DD4C1D">
        <w:t>treten</w:t>
      </w:r>
      <w:r w:rsidR="001478F8">
        <w:t xml:space="preserve"> </w:t>
      </w:r>
      <w:r w:rsidRPr="00DD4C1D">
        <w:t>und</w:t>
      </w:r>
      <w:r w:rsidR="001478F8">
        <w:t xml:space="preserve"> </w:t>
      </w:r>
      <w:r w:rsidRPr="00DD4C1D">
        <w:t>den</w:t>
      </w:r>
      <w:r w:rsidR="001478F8">
        <w:t xml:space="preserve"> </w:t>
      </w:r>
      <w:r w:rsidRPr="00DD4C1D">
        <w:t>Geist</w:t>
      </w:r>
      <w:r w:rsidR="001478F8">
        <w:t xml:space="preserve"> </w:t>
      </w:r>
      <w:r w:rsidRPr="00DD4C1D">
        <w:t>der</w:t>
      </w:r>
      <w:r w:rsidR="001478F8">
        <w:t xml:space="preserve"> </w:t>
      </w:r>
      <w:r w:rsidRPr="00DD4C1D">
        <w:t>Gnade</w:t>
      </w:r>
      <w:r w:rsidR="001478F8">
        <w:t xml:space="preserve"> </w:t>
      </w:r>
      <w:r w:rsidRPr="00DD4C1D">
        <w:t>schmähen</w:t>
      </w:r>
      <w:r w:rsidR="001478F8">
        <w:t xml:space="preserve"> </w:t>
      </w:r>
      <w:r w:rsidRPr="00DD4C1D">
        <w:t>würden.</w:t>
      </w:r>
      <w:r w:rsidR="001478F8">
        <w:t xml:space="preserve"> </w:t>
      </w:r>
    </w:p>
    <w:p w14:paraId="0C61CD56" w14:textId="28880EFC" w:rsidR="0083237F" w:rsidRPr="00DD4C1D" w:rsidRDefault="001478F8" w:rsidP="0011629F">
      <w:r>
        <w:t xml:space="preserve">    </w:t>
      </w:r>
      <w:r w:rsidR="0083237F" w:rsidRPr="00DD4C1D">
        <w:t>Der</w:t>
      </w:r>
      <w:r>
        <w:t xml:space="preserve"> </w:t>
      </w:r>
      <w:r w:rsidR="0083237F" w:rsidRPr="00DD4C1D">
        <w:t>Verfasser</w:t>
      </w:r>
      <w:r>
        <w:t xml:space="preserve"> </w:t>
      </w:r>
      <w:r w:rsidR="0083237F" w:rsidRPr="00DD4C1D">
        <w:t>spricht</w:t>
      </w:r>
      <w:r>
        <w:t xml:space="preserve"> </w:t>
      </w:r>
      <w:r w:rsidR="0083237F" w:rsidRPr="00DD4C1D">
        <w:t>nicht</w:t>
      </w:r>
      <w:r>
        <w:t xml:space="preserve"> </w:t>
      </w:r>
      <w:r w:rsidR="0083237F" w:rsidRPr="00DD4C1D">
        <w:t>zu</w:t>
      </w:r>
      <w:r>
        <w:t xml:space="preserve"> </w:t>
      </w:r>
      <w:r w:rsidR="0083237F" w:rsidRPr="00DD4C1D">
        <w:t>zwei</w:t>
      </w:r>
      <w:r>
        <w:t xml:space="preserve"> </w:t>
      </w:r>
      <w:r w:rsidR="0083237F" w:rsidRPr="00DD4C1D">
        <w:t>unterschiedlichen</w:t>
      </w:r>
      <w:r>
        <w:t xml:space="preserve"> </w:t>
      </w:r>
      <w:r w:rsidR="0083237F" w:rsidRPr="00DD4C1D">
        <w:t>Gruppen,</w:t>
      </w:r>
      <w:r>
        <w:t xml:space="preserve"> </w:t>
      </w:r>
      <w:r w:rsidR="0083237F" w:rsidRPr="00DD4C1D">
        <w:t>sondern</w:t>
      </w:r>
      <w:r>
        <w:t xml:space="preserve"> </w:t>
      </w:r>
      <w:r w:rsidR="0083237F" w:rsidRPr="00DD4C1D">
        <w:t>zu</w:t>
      </w:r>
      <w:r>
        <w:t xml:space="preserve"> </w:t>
      </w:r>
      <w:r w:rsidR="0083237F" w:rsidRPr="00DD4C1D">
        <w:t>einer</w:t>
      </w:r>
      <w:r>
        <w:t xml:space="preserve"> </w:t>
      </w:r>
      <w:r w:rsidR="0083237F" w:rsidRPr="00DD4C1D">
        <w:t>homogenen.</w:t>
      </w:r>
      <w:r>
        <w:t xml:space="preserve"> </w:t>
      </w:r>
    </w:p>
    <w:p w14:paraId="1F0F01DC" w14:textId="4CED77EE" w:rsidR="0083237F" w:rsidRPr="00DD4C1D" w:rsidRDefault="001478F8" w:rsidP="0011629F">
      <w:r>
        <w:t xml:space="preserve">    </w:t>
      </w:r>
      <w:r w:rsidR="0083237F" w:rsidRPr="00DD4C1D">
        <w:t>Der</w:t>
      </w:r>
      <w:r>
        <w:t xml:space="preserve"> </w:t>
      </w:r>
      <w:r w:rsidR="0083237F" w:rsidRPr="00DD4C1D">
        <w:t>Aufruf</w:t>
      </w:r>
      <w:r>
        <w:t xml:space="preserve"> </w:t>
      </w:r>
      <w:r w:rsidR="0083237F" w:rsidRPr="00DD4C1D">
        <w:t>von</w:t>
      </w:r>
      <w:r>
        <w:t xml:space="preserve"> </w:t>
      </w:r>
      <w:r w:rsidR="0083237F" w:rsidRPr="00DD4C1D">
        <w:t>3</w:t>
      </w:r>
      <w:r>
        <w:t>, 1</w:t>
      </w:r>
      <w:r w:rsidR="0083237F" w:rsidRPr="00DD4C1D">
        <w:t>2.13</w:t>
      </w:r>
      <w:r>
        <w:t xml:space="preserve"> </w:t>
      </w:r>
      <w:r w:rsidR="0083237F" w:rsidRPr="00DD4C1D">
        <w:t>ergeht</w:t>
      </w:r>
      <w:r>
        <w:t xml:space="preserve"> </w:t>
      </w:r>
      <w:r w:rsidR="0083237F" w:rsidRPr="00DD4C1D">
        <w:t>an</w:t>
      </w:r>
      <w:r>
        <w:t xml:space="preserve"> </w:t>
      </w:r>
      <w:r w:rsidR="0083237F" w:rsidRPr="00DD4C1D">
        <w:t>die</w:t>
      </w:r>
      <w:r>
        <w:t xml:space="preserve"> </w:t>
      </w:r>
      <w:r w:rsidR="0083237F" w:rsidRPr="00DD4C1D">
        <w:t>„Brüder”</w:t>
      </w:r>
      <w:r>
        <w:t xml:space="preserve"> </w:t>
      </w:r>
      <w:r w:rsidR="0083237F" w:rsidRPr="00DD4C1D">
        <w:t>(3</w:t>
      </w:r>
      <w:r>
        <w:t>, 1</w:t>
      </w:r>
      <w:r w:rsidR="0083237F" w:rsidRPr="00DD4C1D">
        <w:t>),</w:t>
      </w:r>
      <w:r>
        <w:t xml:space="preserve"> </w:t>
      </w:r>
      <w:r w:rsidR="0083237F" w:rsidRPr="00DD4C1D">
        <w:t>nicht</w:t>
      </w:r>
      <w:r>
        <w:t xml:space="preserve"> </w:t>
      </w:r>
      <w:r w:rsidR="0083237F" w:rsidRPr="00DD4C1D">
        <w:t>an</w:t>
      </w:r>
      <w:r>
        <w:t xml:space="preserve"> </w:t>
      </w:r>
      <w:r w:rsidR="0083237F" w:rsidRPr="00DD4C1D">
        <w:t>Mitläufer.</w:t>
      </w:r>
      <w:r>
        <w:t xml:space="preserve"> </w:t>
      </w:r>
      <w:r w:rsidR="0083237F" w:rsidRPr="00DD4C1D">
        <w:t>Die</w:t>
      </w:r>
      <w:r>
        <w:t xml:space="preserve"> </w:t>
      </w:r>
      <w:r w:rsidR="0083237F" w:rsidRPr="00DD4C1D">
        <w:t>in</w:t>
      </w:r>
      <w:r>
        <w:t xml:space="preserve"> </w:t>
      </w:r>
      <w:r w:rsidR="0083237F" w:rsidRPr="00DD4C1D">
        <w:t>4</w:t>
      </w:r>
      <w:r>
        <w:t xml:space="preserve">, 3 </w:t>
      </w:r>
      <w:r w:rsidR="0083237F" w:rsidRPr="00DD4C1D">
        <w:t>Angesprochenen</w:t>
      </w:r>
      <w:r>
        <w:t xml:space="preserve"> </w:t>
      </w:r>
      <w:r w:rsidR="0083237F" w:rsidRPr="00DD4C1D">
        <w:t>(„wir,</w:t>
      </w:r>
      <w:r>
        <w:t xml:space="preserve"> </w:t>
      </w:r>
      <w:r w:rsidR="0083237F" w:rsidRPr="00DD4C1D">
        <w:t>die</w:t>
      </w:r>
      <w:r>
        <w:t xml:space="preserve"> </w:t>
      </w:r>
      <w:r w:rsidR="0083237F" w:rsidRPr="00DD4C1D">
        <w:t>glauben,</w:t>
      </w:r>
      <w:r>
        <w:t xml:space="preserve"> </w:t>
      </w:r>
      <w:r w:rsidR="0083237F" w:rsidRPr="00DD4C1D">
        <w:t>gehen</w:t>
      </w:r>
      <w:r>
        <w:t xml:space="preserve"> </w:t>
      </w:r>
      <w:r w:rsidR="0083237F" w:rsidRPr="00DD4C1D">
        <w:t>in</w:t>
      </w:r>
      <w:r>
        <w:t xml:space="preserve"> </w:t>
      </w:r>
      <w:r w:rsidR="0083237F" w:rsidRPr="00DD4C1D">
        <w:t>die</w:t>
      </w:r>
      <w:r>
        <w:t xml:space="preserve"> </w:t>
      </w:r>
      <w:r w:rsidR="0083237F" w:rsidRPr="00DD4C1D">
        <w:t>Ruhe</w:t>
      </w:r>
      <w:r>
        <w:t xml:space="preserve"> </w:t>
      </w:r>
      <w:r w:rsidR="0083237F" w:rsidRPr="00DD4C1D">
        <w:t>ein“</w:t>
      </w:r>
      <w:r w:rsidR="0083237F" w:rsidRPr="00DD4C1D">
        <w:rPr>
          <w:rStyle w:val="Funotenzeichen"/>
          <w:bCs/>
        </w:rPr>
        <w:footnoteReference w:id="38"/>
      </w:r>
      <w:r w:rsidR="0083237F" w:rsidRPr="00DD4C1D">
        <w:t>)</w:t>
      </w:r>
      <w:r>
        <w:t xml:space="preserve"> </w:t>
      </w:r>
      <w:r w:rsidR="0083237F" w:rsidRPr="00DD4C1D">
        <w:t>werden</w:t>
      </w:r>
      <w:r>
        <w:t xml:space="preserve"> </w:t>
      </w:r>
      <w:r w:rsidR="0083237F" w:rsidRPr="00DD4C1D">
        <w:t>in</w:t>
      </w:r>
      <w:r>
        <w:t xml:space="preserve"> </w:t>
      </w:r>
      <w:r w:rsidR="0083237F" w:rsidRPr="00DD4C1D">
        <w:t>V.</w:t>
      </w:r>
      <w:r>
        <w:t xml:space="preserve"> </w:t>
      </w:r>
      <w:r w:rsidR="0083237F" w:rsidRPr="00DD4C1D">
        <w:t>11</w:t>
      </w:r>
      <w:r>
        <w:t xml:space="preserve"> </w:t>
      </w:r>
      <w:r w:rsidR="0083237F" w:rsidRPr="00DD4C1D">
        <w:t>aufgerufen,</w:t>
      </w:r>
      <w:r>
        <w:t xml:space="preserve"> </w:t>
      </w:r>
      <w:r w:rsidR="0083237F" w:rsidRPr="00DD4C1D">
        <w:t>sich</w:t>
      </w:r>
      <w:r>
        <w:t xml:space="preserve"> </w:t>
      </w:r>
      <w:r w:rsidR="0083237F" w:rsidRPr="00DD4C1D">
        <w:t>zu</w:t>
      </w:r>
      <w:r>
        <w:t xml:space="preserve"> </w:t>
      </w:r>
      <w:r w:rsidR="0083237F" w:rsidRPr="00DD4C1D">
        <w:t>befleißigen,</w:t>
      </w:r>
      <w:r>
        <w:t xml:space="preserve"> </w:t>
      </w:r>
      <w:r w:rsidR="0083237F" w:rsidRPr="00DD4C1D">
        <w:t>„in</w:t>
      </w:r>
      <w:r>
        <w:t xml:space="preserve"> </w:t>
      </w:r>
      <w:r w:rsidR="0083237F" w:rsidRPr="00DD4C1D">
        <w:t>jene</w:t>
      </w:r>
      <w:r>
        <w:t xml:space="preserve"> </w:t>
      </w:r>
      <w:r w:rsidR="0083237F" w:rsidRPr="00DD4C1D">
        <w:t>Ruhe</w:t>
      </w:r>
      <w:r>
        <w:t xml:space="preserve"> </w:t>
      </w:r>
      <w:r w:rsidR="0083237F" w:rsidRPr="00DD4C1D">
        <w:t>einzugehen,</w:t>
      </w:r>
      <w:r>
        <w:t xml:space="preserve"> </w:t>
      </w:r>
      <w:r w:rsidR="0083237F" w:rsidRPr="00DD4C1D">
        <w:t>damit</w:t>
      </w:r>
      <w:r>
        <w:t xml:space="preserve"> </w:t>
      </w:r>
      <w:r w:rsidR="0083237F" w:rsidRPr="00DD4C1D">
        <w:t>nicht</w:t>
      </w:r>
      <w:r>
        <w:t xml:space="preserve"> </w:t>
      </w:r>
      <w:r w:rsidR="0083237F" w:rsidRPr="00DD4C1D">
        <w:t>jemand</w:t>
      </w:r>
      <w:r>
        <w:t xml:space="preserve"> </w:t>
      </w:r>
      <w:r w:rsidR="0083237F" w:rsidRPr="00DD4C1D">
        <w:t>nach</w:t>
      </w:r>
      <w:r>
        <w:t xml:space="preserve"> </w:t>
      </w:r>
      <w:r w:rsidR="0083237F" w:rsidRPr="00DD4C1D">
        <w:t>demselben</w:t>
      </w:r>
      <w:r>
        <w:t xml:space="preserve"> </w:t>
      </w:r>
      <w:r w:rsidR="0083237F" w:rsidRPr="00DD4C1D">
        <w:t>Beispiel</w:t>
      </w:r>
      <w:r>
        <w:t xml:space="preserve"> </w:t>
      </w:r>
      <w:r w:rsidR="0083237F" w:rsidRPr="00DD4C1D">
        <w:t>des</w:t>
      </w:r>
      <w:r>
        <w:t xml:space="preserve"> </w:t>
      </w:r>
      <w:r w:rsidR="0083237F" w:rsidRPr="00DD4C1D">
        <w:t>ungläubigen</w:t>
      </w:r>
      <w:r>
        <w:t xml:space="preserve"> </w:t>
      </w:r>
      <w:r w:rsidR="0083237F" w:rsidRPr="00DD4C1D">
        <w:t>Ungehorsams</w:t>
      </w:r>
      <w:r>
        <w:t xml:space="preserve"> </w:t>
      </w:r>
      <w:r w:rsidR="0083237F" w:rsidRPr="00DD4C1D">
        <w:t>falle”.</w:t>
      </w:r>
      <w:r>
        <w:t xml:space="preserve"> </w:t>
      </w:r>
      <w:r w:rsidR="0083237F" w:rsidRPr="00DD4C1D">
        <w:t>Wenn</w:t>
      </w:r>
      <w:r>
        <w:t xml:space="preserve"> </w:t>
      </w:r>
      <w:r w:rsidR="0083237F" w:rsidRPr="00DD4C1D">
        <w:t>es</w:t>
      </w:r>
      <w:r>
        <w:t xml:space="preserve"> </w:t>
      </w:r>
      <w:r w:rsidR="0083237F" w:rsidRPr="00DD4C1D">
        <w:t>um</w:t>
      </w:r>
      <w:r>
        <w:t xml:space="preserve"> </w:t>
      </w:r>
      <w:r w:rsidR="0083237F" w:rsidRPr="00DD4C1D">
        <w:t>Mitläufer</w:t>
      </w:r>
      <w:r>
        <w:t xml:space="preserve"> </w:t>
      </w:r>
      <w:r w:rsidR="0083237F" w:rsidRPr="00DD4C1D">
        <w:t>ginge,</w:t>
      </w:r>
      <w:r>
        <w:t xml:space="preserve"> </w:t>
      </w:r>
      <w:r w:rsidR="0083237F" w:rsidRPr="00DD4C1D">
        <w:t>müsste</w:t>
      </w:r>
      <w:r>
        <w:t xml:space="preserve"> </w:t>
      </w:r>
      <w:r w:rsidR="0083237F" w:rsidRPr="00DD4C1D">
        <w:t>die</w:t>
      </w:r>
      <w:r>
        <w:t xml:space="preserve"> </w:t>
      </w:r>
      <w:r w:rsidR="0083237F" w:rsidRPr="00DD4C1D">
        <w:t>Aufforderung</w:t>
      </w:r>
      <w:r>
        <w:t xml:space="preserve"> </w:t>
      </w:r>
      <w:r w:rsidR="0083237F" w:rsidRPr="00DD4C1D">
        <w:t>in</w:t>
      </w:r>
      <w:r>
        <w:t xml:space="preserve"> </w:t>
      </w:r>
      <w:r w:rsidR="0083237F" w:rsidRPr="00DD4C1D">
        <w:t>V.</w:t>
      </w:r>
      <w:r>
        <w:t xml:space="preserve"> </w:t>
      </w:r>
      <w:r w:rsidR="0083237F" w:rsidRPr="00DD4C1D">
        <w:t>11</w:t>
      </w:r>
      <w:r>
        <w:t xml:space="preserve"> </w:t>
      </w:r>
      <w:r w:rsidR="0083237F" w:rsidRPr="00DD4C1D">
        <w:t>lauten:</w:t>
      </w:r>
      <w:r>
        <w:t xml:space="preserve"> </w:t>
      </w:r>
      <w:r w:rsidR="0083237F" w:rsidRPr="00DD4C1D">
        <w:t>„Befleißigen</w:t>
      </w:r>
      <w:r>
        <w:t xml:space="preserve"> </w:t>
      </w:r>
      <w:r w:rsidR="0083237F" w:rsidRPr="00DD4C1D">
        <w:t>wir</w:t>
      </w:r>
      <w:r>
        <w:t xml:space="preserve"> </w:t>
      </w:r>
      <w:r w:rsidR="0083237F" w:rsidRPr="00DD4C1D">
        <w:t>uns</w:t>
      </w:r>
      <w:r>
        <w:t xml:space="preserve"> </w:t>
      </w:r>
      <w:r w:rsidR="0083237F" w:rsidRPr="00DD4C1D">
        <w:t>also,</w:t>
      </w:r>
      <w:r>
        <w:t xml:space="preserve"> </w:t>
      </w:r>
      <w:r w:rsidR="0083237F" w:rsidRPr="00DD4C1D">
        <w:t>alle</w:t>
      </w:r>
      <w:r>
        <w:t xml:space="preserve"> </w:t>
      </w:r>
      <w:r w:rsidR="0083237F" w:rsidRPr="00DD4C1D">
        <w:t>Mitläufer</w:t>
      </w:r>
      <w:r>
        <w:t xml:space="preserve"> </w:t>
      </w:r>
      <w:r w:rsidR="0083237F" w:rsidRPr="00DD4C1D">
        <w:t>zu</w:t>
      </w:r>
      <w:r>
        <w:t xml:space="preserve"> </w:t>
      </w:r>
      <w:r w:rsidR="0083237F" w:rsidRPr="00DD4C1D">
        <w:t>wahrer</w:t>
      </w:r>
      <w:r>
        <w:t xml:space="preserve"> </w:t>
      </w:r>
      <w:r w:rsidR="0083237F" w:rsidRPr="00DD4C1D">
        <w:t>Bekehrung</w:t>
      </w:r>
      <w:r>
        <w:t xml:space="preserve"> </w:t>
      </w:r>
      <w:r w:rsidR="0083237F" w:rsidRPr="00DD4C1D">
        <w:t>und</w:t>
      </w:r>
      <w:r>
        <w:t xml:space="preserve"> </w:t>
      </w:r>
      <w:r w:rsidR="0083237F" w:rsidRPr="00DD4C1D">
        <w:t>Wiedergeburt</w:t>
      </w:r>
      <w:r>
        <w:t xml:space="preserve"> </w:t>
      </w:r>
      <w:r w:rsidR="0083237F" w:rsidRPr="00DD4C1D">
        <w:t>zu</w:t>
      </w:r>
      <w:r>
        <w:t xml:space="preserve"> </w:t>
      </w:r>
      <w:r w:rsidR="0083237F" w:rsidRPr="00DD4C1D">
        <w:t>führen</w:t>
      </w:r>
      <w:r>
        <w:t xml:space="preserve"> </w:t>
      </w:r>
      <w:r w:rsidR="0083237F" w:rsidRPr="00DD4C1D">
        <w:t>oder</w:t>
      </w:r>
      <w:r>
        <w:t xml:space="preserve"> </w:t>
      </w:r>
      <w:r w:rsidR="0083237F" w:rsidRPr="00DD4C1D">
        <w:t>aufzurufen.”</w:t>
      </w:r>
      <w:r>
        <w:t xml:space="preserve"> </w:t>
      </w:r>
      <w:r w:rsidR="0083237F" w:rsidRPr="00DD4C1D">
        <w:t>Es</w:t>
      </w:r>
      <w:r>
        <w:t xml:space="preserve"> </w:t>
      </w:r>
      <w:r w:rsidR="0083237F" w:rsidRPr="00DD4C1D">
        <w:t>geht</w:t>
      </w:r>
      <w:r>
        <w:t xml:space="preserve"> </w:t>
      </w:r>
      <w:r w:rsidR="0083237F" w:rsidRPr="00DD4C1D">
        <w:t>aber</w:t>
      </w:r>
      <w:r>
        <w:t xml:space="preserve"> </w:t>
      </w:r>
      <w:r w:rsidR="0083237F" w:rsidRPr="00DD4C1D">
        <w:t>nicht</w:t>
      </w:r>
      <w:r>
        <w:t xml:space="preserve"> </w:t>
      </w:r>
      <w:r w:rsidR="0083237F" w:rsidRPr="00DD4C1D">
        <w:t>darum,</w:t>
      </w:r>
      <w:r>
        <w:t xml:space="preserve"> </w:t>
      </w:r>
      <w:r w:rsidR="0083237F" w:rsidRPr="00DD4C1D">
        <w:t>dass</w:t>
      </w:r>
      <w:r>
        <w:t xml:space="preserve"> </w:t>
      </w:r>
      <w:r w:rsidR="0083237F" w:rsidRPr="00DD4C1D">
        <w:t>die</w:t>
      </w:r>
      <w:r>
        <w:t xml:space="preserve"> </w:t>
      </w:r>
      <w:r w:rsidR="0083237F" w:rsidRPr="00DD4C1D">
        <w:rPr>
          <w:spacing w:val="34"/>
        </w:rPr>
        <w:t>Mitläufer</w:t>
      </w:r>
      <w:r>
        <w:t xml:space="preserve"> </w:t>
      </w:r>
      <w:r w:rsidR="0083237F" w:rsidRPr="00DD4C1D">
        <w:t>fleißig</w:t>
      </w:r>
      <w:r>
        <w:t xml:space="preserve"> </w:t>
      </w:r>
      <w:r w:rsidR="0083237F" w:rsidRPr="00DD4C1D">
        <w:t>werden</w:t>
      </w:r>
      <w:r>
        <w:t xml:space="preserve"> </w:t>
      </w:r>
      <w:r w:rsidR="0083237F" w:rsidRPr="00DD4C1D">
        <w:t>sollten,</w:t>
      </w:r>
      <w:r>
        <w:t xml:space="preserve"> </w:t>
      </w:r>
      <w:r w:rsidR="0083237F" w:rsidRPr="00DD4C1D">
        <w:t>durch</w:t>
      </w:r>
      <w:r>
        <w:t xml:space="preserve"> </w:t>
      </w:r>
      <w:r w:rsidR="0083237F" w:rsidRPr="00DD4C1D">
        <w:t>Glauben</w:t>
      </w:r>
      <w:r>
        <w:t xml:space="preserve"> </w:t>
      </w:r>
      <w:r w:rsidR="0083237F" w:rsidRPr="00DD4C1D">
        <w:t>und</w:t>
      </w:r>
      <w:r>
        <w:t xml:space="preserve"> </w:t>
      </w:r>
      <w:r w:rsidR="0083237F" w:rsidRPr="00DD4C1D">
        <w:t>Geduld</w:t>
      </w:r>
      <w:r>
        <w:t xml:space="preserve"> </w:t>
      </w:r>
      <w:r w:rsidR="0083237F" w:rsidRPr="00DD4C1D">
        <w:t>die</w:t>
      </w:r>
      <w:r>
        <w:t xml:space="preserve"> </w:t>
      </w:r>
      <w:r w:rsidR="0083237F" w:rsidRPr="00DD4C1D">
        <w:t>Verheißungen</w:t>
      </w:r>
      <w:r>
        <w:t xml:space="preserve"> </w:t>
      </w:r>
      <w:r w:rsidR="0083237F" w:rsidRPr="00DD4C1D">
        <w:t>zu</w:t>
      </w:r>
      <w:r>
        <w:t xml:space="preserve"> </w:t>
      </w:r>
      <w:r w:rsidR="0083237F" w:rsidRPr="00DD4C1D">
        <w:t>erben.</w:t>
      </w:r>
      <w:r>
        <w:t xml:space="preserve"> </w:t>
      </w:r>
      <w:r w:rsidR="0083237F" w:rsidRPr="00DD4C1D">
        <w:t>Das</w:t>
      </w:r>
      <w:r>
        <w:t xml:space="preserve"> </w:t>
      </w:r>
      <w:r w:rsidR="0083237F" w:rsidRPr="00DD4C1D">
        <w:t>wäre</w:t>
      </w:r>
      <w:r>
        <w:t xml:space="preserve"> </w:t>
      </w:r>
      <w:r w:rsidR="0083237F" w:rsidRPr="00DD4C1D">
        <w:t>nicht</w:t>
      </w:r>
      <w:r>
        <w:t xml:space="preserve"> </w:t>
      </w:r>
      <w:r w:rsidR="0083237F" w:rsidRPr="00DD4C1D">
        <w:t>sinnvoll.</w:t>
      </w:r>
      <w:r>
        <w:t xml:space="preserve"> </w:t>
      </w:r>
      <w:r w:rsidR="0083237F" w:rsidRPr="00DD4C1D">
        <w:t>Mitläufer</w:t>
      </w:r>
      <w:r>
        <w:t xml:space="preserve"> </w:t>
      </w:r>
      <w:r w:rsidR="0083237F" w:rsidRPr="00DD4C1D">
        <w:t>ruft</w:t>
      </w:r>
      <w:r>
        <w:t xml:space="preserve"> </w:t>
      </w:r>
      <w:r w:rsidR="0083237F" w:rsidRPr="00DD4C1D">
        <w:t>man</w:t>
      </w:r>
      <w:r>
        <w:t xml:space="preserve"> </w:t>
      </w:r>
      <w:r w:rsidR="0083237F" w:rsidRPr="00DD4C1D">
        <w:t>nicht</w:t>
      </w:r>
      <w:r>
        <w:t xml:space="preserve"> </w:t>
      </w:r>
      <w:r w:rsidR="0083237F" w:rsidRPr="00DD4C1D">
        <w:t>zum</w:t>
      </w:r>
      <w:r>
        <w:t xml:space="preserve"> </w:t>
      </w:r>
      <w:r w:rsidR="0083237F" w:rsidRPr="00DD4C1D">
        <w:t>Fleiß</w:t>
      </w:r>
      <w:r>
        <w:t xml:space="preserve"> </w:t>
      </w:r>
      <w:r w:rsidR="0083237F" w:rsidRPr="00DD4C1D">
        <w:t>und</w:t>
      </w:r>
      <w:r>
        <w:t xml:space="preserve"> </w:t>
      </w:r>
      <w:r w:rsidR="0083237F" w:rsidRPr="00DD4C1D">
        <w:t>Ausharren</w:t>
      </w:r>
      <w:r>
        <w:t xml:space="preserve"> </w:t>
      </w:r>
      <w:r w:rsidR="0083237F" w:rsidRPr="00DD4C1D">
        <w:t>auf.</w:t>
      </w:r>
      <w:r>
        <w:t xml:space="preserve"> </w:t>
      </w:r>
    </w:p>
    <w:p w14:paraId="1DC70F71" w14:textId="6C745E4D" w:rsidR="0083237F" w:rsidRPr="00DD4C1D" w:rsidRDefault="001478F8" w:rsidP="0011629F">
      <w:r>
        <w:t xml:space="preserve">    </w:t>
      </w:r>
      <w:r w:rsidR="0083237F" w:rsidRPr="00DD4C1D">
        <w:t>Abraham</w:t>
      </w:r>
      <w:r>
        <w:t xml:space="preserve"> </w:t>
      </w:r>
      <w:r w:rsidR="0083237F" w:rsidRPr="00DD4C1D">
        <w:t>wird</w:t>
      </w:r>
      <w:r>
        <w:t xml:space="preserve"> </w:t>
      </w:r>
      <w:r w:rsidR="0083237F" w:rsidRPr="00DD4C1D">
        <w:t>als</w:t>
      </w:r>
      <w:r>
        <w:t xml:space="preserve"> </w:t>
      </w:r>
      <w:r w:rsidR="0083237F" w:rsidRPr="00DD4C1D">
        <w:t>Vorbild</w:t>
      </w:r>
      <w:r>
        <w:t xml:space="preserve"> </w:t>
      </w:r>
      <w:r w:rsidR="0083237F" w:rsidRPr="00DD4C1D">
        <w:t>vom</w:t>
      </w:r>
      <w:r>
        <w:t xml:space="preserve"> </w:t>
      </w:r>
      <w:r w:rsidR="0083237F" w:rsidRPr="00DD4C1D">
        <w:t>Ausharren</w:t>
      </w:r>
      <w:r>
        <w:t xml:space="preserve"> </w:t>
      </w:r>
      <w:r w:rsidR="0083237F" w:rsidRPr="00DD4C1D">
        <w:t>im</w:t>
      </w:r>
      <w:r>
        <w:t xml:space="preserve"> </w:t>
      </w:r>
      <w:r w:rsidR="0083237F" w:rsidRPr="00DD4C1D">
        <w:t>Glauben</w:t>
      </w:r>
      <w:r>
        <w:t xml:space="preserve"> </w:t>
      </w:r>
      <w:r w:rsidR="0083237F" w:rsidRPr="00DD4C1D">
        <w:t>angeführt.</w:t>
      </w:r>
      <w:r>
        <w:t xml:space="preserve"> </w:t>
      </w:r>
      <w:r w:rsidR="0083237F" w:rsidRPr="00DD4C1D">
        <w:t>Wie</w:t>
      </w:r>
      <w:r>
        <w:t xml:space="preserve"> </w:t>
      </w:r>
      <w:r w:rsidR="0083237F" w:rsidRPr="00DD4C1D">
        <w:t>sollten</w:t>
      </w:r>
      <w:r>
        <w:t xml:space="preserve"> </w:t>
      </w:r>
      <w:r w:rsidR="0083237F" w:rsidRPr="00DD4C1D">
        <w:t>Mitläufer</w:t>
      </w:r>
      <w:r>
        <w:t xml:space="preserve"> </w:t>
      </w:r>
      <w:r w:rsidR="0083237F" w:rsidRPr="00DD4C1D">
        <w:t>diesem</w:t>
      </w:r>
      <w:r>
        <w:t xml:space="preserve"> </w:t>
      </w:r>
      <w:r w:rsidR="0083237F" w:rsidRPr="00DD4C1D">
        <w:t>Vorbild</w:t>
      </w:r>
      <w:r>
        <w:t xml:space="preserve"> </w:t>
      </w:r>
      <w:r w:rsidR="0083237F" w:rsidRPr="00DD4C1D">
        <w:t>nachkommen</w:t>
      </w:r>
      <w:r>
        <w:t xml:space="preserve"> </w:t>
      </w:r>
      <w:r w:rsidR="0083237F" w:rsidRPr="00DD4C1D">
        <w:t>können?</w:t>
      </w:r>
      <w:r>
        <w:t xml:space="preserve"> </w:t>
      </w:r>
      <w:r w:rsidR="0083237F" w:rsidRPr="00DD4C1D">
        <w:t>Ein</w:t>
      </w:r>
      <w:r>
        <w:t xml:space="preserve"> </w:t>
      </w:r>
      <w:r w:rsidR="0083237F" w:rsidRPr="00DD4C1D">
        <w:t>Bußaufruf</w:t>
      </w:r>
      <w:r>
        <w:t xml:space="preserve"> </w:t>
      </w:r>
      <w:r w:rsidR="0083237F" w:rsidRPr="00DD4C1D">
        <w:t>aber</w:t>
      </w:r>
      <w:r>
        <w:t xml:space="preserve"> </w:t>
      </w:r>
      <w:r w:rsidR="0083237F" w:rsidRPr="00DD4C1D">
        <w:t>an</w:t>
      </w:r>
      <w:r>
        <w:t xml:space="preserve"> </w:t>
      </w:r>
      <w:r w:rsidR="0083237F" w:rsidRPr="00DD4C1D">
        <w:t>etwaige</w:t>
      </w:r>
      <w:r>
        <w:t xml:space="preserve"> </w:t>
      </w:r>
      <w:r w:rsidR="0083237F" w:rsidRPr="00DD4C1D">
        <w:t>Mitläufer</w:t>
      </w:r>
      <w:r>
        <w:t xml:space="preserve"> </w:t>
      </w:r>
      <w:r w:rsidR="0083237F" w:rsidRPr="00DD4C1D">
        <w:t>fehlt</w:t>
      </w:r>
      <w:r>
        <w:t xml:space="preserve"> </w:t>
      </w:r>
      <w:r w:rsidR="0083237F" w:rsidRPr="00DD4C1D">
        <w:t>im</w:t>
      </w:r>
      <w:r>
        <w:t xml:space="preserve"> </w:t>
      </w:r>
      <w:r w:rsidR="0083237F" w:rsidRPr="00DD4C1D">
        <w:t>Hebräerbrief</w:t>
      </w:r>
      <w:r>
        <w:t xml:space="preserve"> </w:t>
      </w:r>
      <w:r w:rsidR="0083237F" w:rsidRPr="00DD4C1D">
        <w:t>völlig.</w:t>
      </w:r>
      <w:r>
        <w:t xml:space="preserve"> </w:t>
      </w:r>
      <w:r w:rsidR="0083237F" w:rsidRPr="00DD4C1D">
        <w:t>Der</w:t>
      </w:r>
      <w:r>
        <w:t xml:space="preserve"> </w:t>
      </w:r>
      <w:r w:rsidR="0083237F" w:rsidRPr="00DD4C1D">
        <w:t>Grund</w:t>
      </w:r>
      <w:r>
        <w:t xml:space="preserve"> </w:t>
      </w:r>
      <w:r w:rsidR="0083237F" w:rsidRPr="00DD4C1D">
        <w:t>ist</w:t>
      </w:r>
      <w:r>
        <w:t xml:space="preserve"> </w:t>
      </w:r>
      <w:r w:rsidR="0083237F" w:rsidRPr="00DD4C1D">
        <w:t>offensichtlich</w:t>
      </w:r>
      <w:r>
        <w:t xml:space="preserve"> </w:t>
      </w:r>
      <w:r w:rsidR="0083237F" w:rsidRPr="00DD4C1D">
        <w:t>der,</w:t>
      </w:r>
      <w:r>
        <w:t xml:space="preserve"> </w:t>
      </w:r>
      <w:r w:rsidR="0083237F" w:rsidRPr="00DD4C1D">
        <w:t>dass</w:t>
      </w:r>
      <w:r>
        <w:t xml:space="preserve"> </w:t>
      </w:r>
      <w:r w:rsidR="0083237F" w:rsidRPr="00DD4C1D">
        <w:t>der</w:t>
      </w:r>
      <w:r>
        <w:t xml:space="preserve"> </w:t>
      </w:r>
      <w:r w:rsidR="0083237F" w:rsidRPr="00DD4C1D">
        <w:t>Brief</w:t>
      </w:r>
      <w:r>
        <w:t xml:space="preserve"> </w:t>
      </w:r>
      <w:r w:rsidR="0083237F" w:rsidRPr="00DD4C1D">
        <w:t>nicht</w:t>
      </w:r>
      <w:r>
        <w:t xml:space="preserve"> </w:t>
      </w:r>
      <w:r w:rsidR="0083237F" w:rsidRPr="00DD4C1D">
        <w:t>an</w:t>
      </w:r>
      <w:r>
        <w:t xml:space="preserve"> </w:t>
      </w:r>
      <w:r w:rsidR="0083237F" w:rsidRPr="00DD4C1D">
        <w:t>Mitläufer</w:t>
      </w:r>
      <w:r>
        <w:t xml:space="preserve"> </w:t>
      </w:r>
      <w:r w:rsidR="0083237F" w:rsidRPr="00DD4C1D">
        <w:t>gerichtet</w:t>
      </w:r>
      <w:r>
        <w:t xml:space="preserve"> </w:t>
      </w:r>
      <w:r w:rsidR="0083237F" w:rsidRPr="00DD4C1D">
        <w:t>ist.</w:t>
      </w:r>
      <w:r>
        <w:t xml:space="preserve"> </w:t>
      </w:r>
    </w:p>
    <w:p w14:paraId="78A83691" w14:textId="00858120" w:rsidR="0083237F" w:rsidRPr="00DD4C1D" w:rsidRDefault="001478F8" w:rsidP="0011629F">
      <w:pPr>
        <w:rPr>
          <w:spacing w:val="34"/>
        </w:rPr>
      </w:pPr>
      <w:r>
        <w:t xml:space="preserve">    </w:t>
      </w:r>
      <w:r w:rsidR="0083237F" w:rsidRPr="00DD4C1D">
        <w:t>In</w:t>
      </w:r>
      <w:r>
        <w:t xml:space="preserve"> Hebräer </w:t>
      </w:r>
      <w:r w:rsidR="0083237F" w:rsidRPr="00DD4C1D">
        <w:t>12</w:t>
      </w:r>
      <w:r>
        <w:t>, 1</w:t>
      </w:r>
      <w:r w:rsidR="0083237F" w:rsidRPr="00DD4C1D">
        <w:t>5</w:t>
      </w:r>
      <w:r>
        <w:t xml:space="preserve"> </w:t>
      </w:r>
      <w:r w:rsidR="0083237F" w:rsidRPr="00DD4C1D">
        <w:t>heißt</w:t>
      </w:r>
      <w:r>
        <w:t xml:space="preserve"> </w:t>
      </w:r>
      <w:r w:rsidR="0083237F" w:rsidRPr="00DD4C1D">
        <w:t>es,</w:t>
      </w:r>
      <w:r>
        <w:t xml:space="preserve"> </w:t>
      </w:r>
      <w:r w:rsidR="0083237F" w:rsidRPr="00DD4C1D">
        <w:t>„dass</w:t>
      </w:r>
      <w:r>
        <w:t xml:space="preserve"> </w:t>
      </w:r>
      <w:r w:rsidR="0083237F" w:rsidRPr="00DD4C1D">
        <w:t>nicht</w:t>
      </w:r>
      <w:r>
        <w:t xml:space="preserve"> </w:t>
      </w:r>
      <w:r w:rsidR="0083237F" w:rsidRPr="00DD4C1D">
        <w:t>jemand</w:t>
      </w:r>
      <w:r>
        <w:t xml:space="preserve"> </w:t>
      </w:r>
      <w:r w:rsidR="0083237F" w:rsidRPr="00DD4C1D">
        <w:t>von</w:t>
      </w:r>
      <w:r>
        <w:t xml:space="preserve"> </w:t>
      </w:r>
      <w:r w:rsidR="0083237F" w:rsidRPr="00DD4C1D">
        <w:t>der</w:t>
      </w:r>
      <w:r>
        <w:t xml:space="preserve"> </w:t>
      </w:r>
      <w:r w:rsidR="0083237F" w:rsidRPr="00DD4C1D">
        <w:t>Gnade</w:t>
      </w:r>
      <w:r>
        <w:t xml:space="preserve"> </w:t>
      </w:r>
      <w:r w:rsidR="0083237F" w:rsidRPr="00DD4C1D">
        <w:t>Gottes</w:t>
      </w:r>
      <w:r>
        <w:t xml:space="preserve"> </w:t>
      </w:r>
      <w:r w:rsidR="0083237F" w:rsidRPr="00DD4C1D">
        <w:t>ab[komme</w:t>
      </w:r>
      <w:r>
        <w:t xml:space="preserve"> </w:t>
      </w:r>
      <w:r w:rsidR="0083237F" w:rsidRPr="00DD4C1D">
        <w:t>und]</w:t>
      </w:r>
      <w:r>
        <w:t xml:space="preserve"> </w:t>
      </w:r>
      <w:r w:rsidR="0083237F" w:rsidRPr="00DD4C1D">
        <w:t>zurückbleibe“:</w:t>
      </w:r>
      <w:r>
        <w:t xml:space="preserve"> </w:t>
      </w:r>
      <w:r w:rsidR="0083237F" w:rsidRPr="00DD4C1D">
        <w:t>Von</w:t>
      </w:r>
      <w:r>
        <w:t xml:space="preserve"> </w:t>
      </w:r>
      <w:r w:rsidR="0083237F" w:rsidRPr="00DD4C1D">
        <w:t>der</w:t>
      </w:r>
      <w:r>
        <w:t xml:space="preserve"> </w:t>
      </w:r>
      <w:r w:rsidR="0083237F" w:rsidRPr="00DD4C1D">
        <w:t>Gnade</w:t>
      </w:r>
      <w:r>
        <w:t xml:space="preserve"> </w:t>
      </w:r>
      <w:r w:rsidR="0083237F" w:rsidRPr="00DD4C1D">
        <w:t>abkommen</w:t>
      </w:r>
      <w:r>
        <w:t xml:space="preserve"> </w:t>
      </w:r>
      <w:r w:rsidR="0083237F" w:rsidRPr="00DD4C1D">
        <w:t>und</w:t>
      </w:r>
      <w:r>
        <w:t xml:space="preserve"> </w:t>
      </w:r>
      <w:r w:rsidR="0083237F" w:rsidRPr="00DD4C1D">
        <w:t>zurückbleiben</w:t>
      </w:r>
      <w:r>
        <w:t xml:space="preserve"> </w:t>
      </w:r>
      <w:r w:rsidR="0083237F" w:rsidRPr="00DD4C1D">
        <w:t>kann</w:t>
      </w:r>
      <w:r>
        <w:t xml:space="preserve"> </w:t>
      </w:r>
      <w:r w:rsidR="0083237F" w:rsidRPr="00DD4C1D">
        <w:t>man</w:t>
      </w:r>
      <w:r>
        <w:t xml:space="preserve"> </w:t>
      </w:r>
      <w:r w:rsidR="0083237F" w:rsidRPr="00DD4C1D">
        <w:t>nur,</w:t>
      </w:r>
      <w:r>
        <w:t xml:space="preserve"> </w:t>
      </w:r>
      <w:r w:rsidR="0083237F" w:rsidRPr="00DD4C1D">
        <w:t>wenn</w:t>
      </w:r>
      <w:r>
        <w:t xml:space="preserve"> </w:t>
      </w:r>
      <w:r w:rsidR="0083237F" w:rsidRPr="00DD4C1D">
        <w:t>man</w:t>
      </w:r>
      <w:r>
        <w:t xml:space="preserve"> </w:t>
      </w:r>
      <w:r w:rsidR="0083237F" w:rsidRPr="00DD4C1D">
        <w:t>vorher</w:t>
      </w:r>
      <w:r>
        <w:t xml:space="preserve"> </w:t>
      </w:r>
      <w:r w:rsidR="0083237F" w:rsidRPr="00DD4C1D">
        <w:t>dabei</w:t>
      </w:r>
      <w:r>
        <w:t xml:space="preserve"> </w:t>
      </w:r>
      <w:r w:rsidR="0083237F" w:rsidRPr="00DD4C1D">
        <w:t>war.</w:t>
      </w:r>
      <w:r>
        <w:t xml:space="preserve"> </w:t>
      </w:r>
      <w:r w:rsidR="0083237F" w:rsidRPr="00DD4C1D">
        <w:t>Das</w:t>
      </w:r>
      <w:r>
        <w:t xml:space="preserve"> </w:t>
      </w:r>
      <w:r w:rsidR="0083237F" w:rsidRPr="00DD4C1D">
        <w:t>Erstgeburtsrecht</w:t>
      </w:r>
      <w:r>
        <w:t xml:space="preserve"> </w:t>
      </w:r>
      <w:r w:rsidR="0083237F" w:rsidRPr="00DD4C1D">
        <w:t>(12</w:t>
      </w:r>
      <w:r>
        <w:t>, 1</w:t>
      </w:r>
      <w:r w:rsidR="0083237F" w:rsidRPr="00DD4C1D">
        <w:t>6)</w:t>
      </w:r>
      <w:r>
        <w:t xml:space="preserve"> </w:t>
      </w:r>
      <w:r w:rsidR="0083237F" w:rsidRPr="00DD4C1D">
        <w:t>kann</w:t>
      </w:r>
      <w:r>
        <w:t xml:space="preserve"> </w:t>
      </w:r>
      <w:r w:rsidR="0083237F" w:rsidRPr="00DD4C1D">
        <w:t>nur</w:t>
      </w:r>
      <w:r>
        <w:t xml:space="preserve"> </w:t>
      </w:r>
      <w:r w:rsidR="0083237F" w:rsidRPr="00DD4C1D">
        <w:t>jemand</w:t>
      </w:r>
      <w:r>
        <w:t xml:space="preserve"> </w:t>
      </w:r>
      <w:r w:rsidR="0083237F" w:rsidRPr="00DD4C1D">
        <w:t>weggeben,</w:t>
      </w:r>
      <w:r>
        <w:t xml:space="preserve"> </w:t>
      </w:r>
      <w:r w:rsidR="0083237F" w:rsidRPr="00DD4C1D">
        <w:t>der</w:t>
      </w:r>
      <w:r>
        <w:t xml:space="preserve"> </w:t>
      </w:r>
      <w:r w:rsidR="0083237F" w:rsidRPr="00DD4C1D">
        <w:t>zur</w:t>
      </w:r>
      <w:r>
        <w:t xml:space="preserve"> </w:t>
      </w:r>
      <w:r w:rsidR="0083237F" w:rsidRPr="00DD4C1D">
        <w:t>Gemeinde</w:t>
      </w:r>
      <w:r>
        <w:t xml:space="preserve"> </w:t>
      </w:r>
      <w:r w:rsidR="0083237F" w:rsidRPr="00DD4C1D">
        <w:t>der</w:t>
      </w:r>
      <w:r>
        <w:t xml:space="preserve"> </w:t>
      </w:r>
      <w:r w:rsidR="0083237F" w:rsidRPr="00DD4C1D">
        <w:t>Erstgeborenen</w:t>
      </w:r>
      <w:r>
        <w:t xml:space="preserve"> </w:t>
      </w:r>
      <w:r w:rsidR="0083237F" w:rsidRPr="00DD4C1D">
        <w:t>(</w:t>
      </w:r>
      <w:r>
        <w:t xml:space="preserve">Hebräer </w:t>
      </w:r>
      <w:r w:rsidR="0083237F" w:rsidRPr="00DD4C1D">
        <w:t>12</w:t>
      </w:r>
      <w:r>
        <w:t>, 2</w:t>
      </w:r>
      <w:r w:rsidR="0083237F" w:rsidRPr="00DD4C1D">
        <w:t>3)</w:t>
      </w:r>
      <w:r>
        <w:t xml:space="preserve"> </w:t>
      </w:r>
      <w:r w:rsidR="0083237F" w:rsidRPr="00DD4C1D">
        <w:t>zählte.</w:t>
      </w:r>
      <w:r>
        <w:t xml:space="preserve"> </w:t>
      </w:r>
    </w:p>
    <w:p w14:paraId="684254AE" w14:textId="77777777" w:rsidR="0083237F" w:rsidRPr="00DD4C1D" w:rsidRDefault="0083237F" w:rsidP="0011629F">
      <w:pPr>
        <w:rPr>
          <w:sz w:val="20"/>
          <w:szCs w:val="20"/>
        </w:rPr>
      </w:pPr>
    </w:p>
    <w:p w14:paraId="53B788BA" w14:textId="43718ACE" w:rsidR="0083237F" w:rsidRPr="00DD4C1D" w:rsidRDefault="001478F8" w:rsidP="0011629F">
      <w:pPr>
        <w:pStyle w:val="berschrift3"/>
      </w:pPr>
      <w:r>
        <w:t xml:space="preserve">Hebräer </w:t>
      </w:r>
      <w:r w:rsidR="0083237F" w:rsidRPr="00DD4C1D">
        <w:t>3</w:t>
      </w:r>
      <w:r>
        <w:t xml:space="preserve">, 6 </w:t>
      </w:r>
    </w:p>
    <w:p w14:paraId="43052887" w14:textId="34E87A6A" w:rsidR="0083237F" w:rsidRPr="00DD4C1D" w:rsidRDefault="0083237F" w:rsidP="0011629F">
      <w:r w:rsidRPr="00DD4C1D">
        <w:t>Es</w:t>
      </w:r>
      <w:r w:rsidR="001478F8">
        <w:t xml:space="preserve"> </w:t>
      </w:r>
      <w:r w:rsidRPr="00DD4C1D">
        <w:t>wird</w:t>
      </w:r>
      <w:r w:rsidR="001478F8">
        <w:t xml:space="preserve"> </w:t>
      </w:r>
      <w:r w:rsidRPr="00DD4C1D">
        <w:t>argumentiert,</w:t>
      </w:r>
      <w:r w:rsidR="001478F8">
        <w:t xml:space="preserve"> </w:t>
      </w:r>
      <w:r w:rsidRPr="00DD4C1D">
        <w:t>in</w:t>
      </w:r>
      <w:r w:rsidR="001478F8">
        <w:t xml:space="preserve"> Hebräer </w:t>
      </w:r>
      <w:r w:rsidRPr="00DD4C1D">
        <w:t>3</w:t>
      </w:r>
      <w:r w:rsidR="001478F8">
        <w:t xml:space="preserve">, 6 </w:t>
      </w:r>
      <w:r w:rsidRPr="00DD4C1D">
        <w:t>stünde</w:t>
      </w:r>
      <w:r w:rsidR="001478F8">
        <w:t xml:space="preserve"> </w:t>
      </w:r>
      <w:r w:rsidRPr="00DD4C1D">
        <w:rPr>
          <w:spacing w:val="34"/>
        </w:rPr>
        <w:t>nicht</w:t>
      </w:r>
      <w:r w:rsidRPr="00DD4C1D">
        <w:rPr>
          <w:caps/>
        </w:rPr>
        <w:t>:</w:t>
      </w:r>
      <w:r w:rsidR="001478F8">
        <w:rPr>
          <w:caps/>
        </w:rPr>
        <w:t xml:space="preserve"> </w:t>
      </w:r>
      <w:r w:rsidRPr="00DD4C1D">
        <w:rPr>
          <w:caps/>
        </w:rPr>
        <w:t>„</w:t>
      </w:r>
      <w:r w:rsidRPr="00DD4C1D">
        <w:t>wir</w:t>
      </w:r>
      <w:r w:rsidR="001478F8">
        <w:t xml:space="preserve"> </w:t>
      </w:r>
      <w:r w:rsidRPr="00DD4C1D">
        <w:t>werden</w:t>
      </w:r>
      <w:r w:rsidR="001478F8">
        <w:t xml:space="preserve"> </w:t>
      </w:r>
      <w:r w:rsidRPr="00DD4C1D">
        <w:t>sein</w:t>
      </w:r>
      <w:r w:rsidR="001478F8">
        <w:t xml:space="preserve"> </w:t>
      </w:r>
      <w:r w:rsidRPr="00DD4C1D">
        <w:t>Haus</w:t>
      </w:r>
      <w:r w:rsidR="001478F8">
        <w:t xml:space="preserve"> </w:t>
      </w:r>
      <w:r w:rsidRPr="00DD4C1D">
        <w:rPr>
          <w:spacing w:val="34"/>
        </w:rPr>
        <w:t>werden</w:t>
      </w:r>
      <w:r w:rsidRPr="00DD4C1D">
        <w:t>”.</w:t>
      </w:r>
      <w:r w:rsidR="001478F8">
        <w:t xml:space="preserve"> </w:t>
      </w:r>
    </w:p>
    <w:p w14:paraId="37F09E88" w14:textId="77777777" w:rsidR="0083237F" w:rsidRPr="00DD4C1D" w:rsidRDefault="0083237F" w:rsidP="0011629F"/>
    <w:p w14:paraId="24FE98EE" w14:textId="077D440D" w:rsidR="0083237F" w:rsidRPr="00DD4C1D" w:rsidRDefault="0083237F" w:rsidP="0011629F">
      <w:pPr>
        <w:rPr>
          <w:color w:val="403152"/>
        </w:rPr>
      </w:pPr>
      <w:r w:rsidRPr="00DD4C1D">
        <w:rPr>
          <w:color w:val="403152"/>
        </w:rPr>
        <w:t>Antwort</w:t>
      </w:r>
      <w:r w:rsidR="001478F8">
        <w:rPr>
          <w:color w:val="403152"/>
        </w:rPr>
        <w:t xml:space="preserve"> </w:t>
      </w:r>
    </w:p>
    <w:p w14:paraId="563DADEA" w14:textId="7A9E5CFA" w:rsidR="0083237F" w:rsidRPr="00DD4C1D" w:rsidRDefault="001478F8" w:rsidP="0011629F">
      <w:r>
        <w:t xml:space="preserve">    </w:t>
      </w:r>
      <w:r w:rsidR="0083237F" w:rsidRPr="00DD4C1D">
        <w:t>Der</w:t>
      </w:r>
      <w:r>
        <w:t xml:space="preserve"> </w:t>
      </w:r>
      <w:r w:rsidR="0083237F" w:rsidRPr="00DD4C1D">
        <w:t>Verfasser</w:t>
      </w:r>
      <w:r>
        <w:t xml:space="preserve"> </w:t>
      </w:r>
      <w:r w:rsidR="0083237F" w:rsidRPr="00DD4C1D">
        <w:t>sagt</w:t>
      </w:r>
      <w:r>
        <w:t xml:space="preserve"> </w:t>
      </w:r>
      <w:r w:rsidR="0083237F" w:rsidRPr="00DD4C1D">
        <w:t>nicht:</w:t>
      </w:r>
      <w:r>
        <w:t xml:space="preserve"> </w:t>
      </w:r>
      <w:r w:rsidR="0083237F" w:rsidRPr="00DD4C1D">
        <w:t>„Wir</w:t>
      </w:r>
      <w:r>
        <w:t xml:space="preserve"> </w:t>
      </w:r>
      <w:r w:rsidR="0083237F" w:rsidRPr="00DD4C1D">
        <w:t>werden</w:t>
      </w:r>
      <w:r>
        <w:t xml:space="preserve"> </w:t>
      </w:r>
      <w:r w:rsidR="0083237F" w:rsidRPr="00DD4C1D">
        <w:t>Christen</w:t>
      </w:r>
      <w:r>
        <w:t xml:space="preserve"> </w:t>
      </w:r>
      <w:r w:rsidR="0083237F" w:rsidRPr="00DD4C1D">
        <w:rPr>
          <w:spacing w:val="34"/>
        </w:rPr>
        <w:t>werden,</w:t>
      </w:r>
      <w:r>
        <w:rPr>
          <w:spacing w:val="34"/>
        </w:rPr>
        <w:t xml:space="preserve"> </w:t>
      </w:r>
      <w:r w:rsidR="0083237F" w:rsidRPr="00DD4C1D">
        <w:t>wenn</w:t>
      </w:r>
      <w:r>
        <w:t xml:space="preserve"> </w:t>
      </w:r>
      <w:r w:rsidR="0083237F" w:rsidRPr="00DD4C1D">
        <w:t>wir</w:t>
      </w:r>
      <w:r>
        <w:t xml:space="preserve"> </w:t>
      </w:r>
      <w:r w:rsidR="0083237F" w:rsidRPr="00DD4C1D">
        <w:t>festhalten“;</w:t>
      </w:r>
      <w:r>
        <w:t xml:space="preserve"> </w:t>
      </w:r>
      <w:r w:rsidR="0083237F" w:rsidRPr="00DD4C1D">
        <w:t>er</w:t>
      </w:r>
      <w:r>
        <w:t xml:space="preserve"> </w:t>
      </w:r>
      <w:r w:rsidR="0083237F" w:rsidRPr="00DD4C1D">
        <w:t>sagt:</w:t>
      </w:r>
      <w:r>
        <w:t xml:space="preserve"> </w:t>
      </w:r>
      <w:r w:rsidR="0083237F" w:rsidRPr="00DD4C1D">
        <w:t>„</w:t>
      </w:r>
      <w:r w:rsidR="0083237F" w:rsidRPr="00DD4C1D">
        <w:rPr>
          <w:bCs/>
        </w:rPr>
        <w:t>dessen</w:t>
      </w:r>
      <w:r>
        <w:rPr>
          <w:bCs/>
        </w:rPr>
        <w:t xml:space="preserve"> </w:t>
      </w:r>
      <w:r w:rsidR="0083237F" w:rsidRPr="00DD4C1D">
        <w:rPr>
          <w:bCs/>
        </w:rPr>
        <w:t>Haus</w:t>
      </w:r>
      <w:r>
        <w:rPr>
          <w:bCs/>
        </w:rPr>
        <w:t xml:space="preserve"> </w:t>
      </w:r>
      <w:r w:rsidR="0083237F" w:rsidRPr="00DD4C1D">
        <w:rPr>
          <w:bCs/>
        </w:rPr>
        <w:t>wir</w:t>
      </w:r>
      <w:r>
        <w:rPr>
          <w:bCs/>
        </w:rPr>
        <w:t xml:space="preserve"> </w:t>
      </w:r>
      <w:r w:rsidR="0083237F" w:rsidRPr="00DD4C1D">
        <w:rPr>
          <w:bCs/>
        </w:rPr>
        <w:t>sind,</w:t>
      </w:r>
      <w:r>
        <w:rPr>
          <w:bCs/>
        </w:rPr>
        <w:t xml:space="preserve"> </w:t>
      </w:r>
      <w:r w:rsidR="0083237F" w:rsidRPr="00DD4C1D">
        <w:rPr>
          <w:bCs/>
        </w:rPr>
        <w:t>unter</w:t>
      </w:r>
      <w:r>
        <w:rPr>
          <w:bCs/>
        </w:rPr>
        <w:t xml:space="preserve"> </w:t>
      </w:r>
      <w:r w:rsidR="0083237F" w:rsidRPr="00DD4C1D">
        <w:rPr>
          <w:bCs/>
        </w:rPr>
        <w:t>der</w:t>
      </w:r>
      <w:r>
        <w:rPr>
          <w:bCs/>
        </w:rPr>
        <w:t xml:space="preserve"> </w:t>
      </w:r>
      <w:r w:rsidR="00485808" w:rsidRPr="00DD4C1D">
        <w:rPr>
          <w:bCs/>
        </w:rPr>
        <w:t>Bedingung,</w:t>
      </w:r>
      <w:r>
        <w:rPr>
          <w:bCs/>
        </w:rPr>
        <w:t xml:space="preserve"> </w:t>
      </w:r>
      <w:r w:rsidR="0083237F" w:rsidRPr="00DD4C1D">
        <w:rPr>
          <w:bCs/>
        </w:rPr>
        <w:t>dass</w:t>
      </w:r>
      <w:r>
        <w:rPr>
          <w:bCs/>
        </w:rPr>
        <w:t xml:space="preserve"> </w:t>
      </w:r>
      <w:r w:rsidR="0083237F" w:rsidRPr="00DD4C1D">
        <w:rPr>
          <w:bCs/>
        </w:rPr>
        <w:t>wir</w:t>
      </w:r>
      <w:r>
        <w:rPr>
          <w:bCs/>
        </w:rPr>
        <w:t xml:space="preserve"> </w:t>
      </w:r>
      <w:r w:rsidR="0083237F" w:rsidRPr="00DD4C1D">
        <w:rPr>
          <w:bCs/>
        </w:rPr>
        <w:t>die</w:t>
      </w:r>
      <w:r>
        <w:rPr>
          <w:bCs/>
        </w:rPr>
        <w:t xml:space="preserve"> </w:t>
      </w:r>
      <w:r w:rsidR="0083237F" w:rsidRPr="00DD4C1D">
        <w:rPr>
          <w:bCs/>
        </w:rPr>
        <w:t>Freimütigkeit</w:t>
      </w:r>
      <w:r>
        <w:rPr>
          <w:bCs/>
        </w:rPr>
        <w:t xml:space="preserve"> </w:t>
      </w:r>
      <w:r w:rsidR="0083237F" w:rsidRPr="00DD4C1D">
        <w:rPr>
          <w:bCs/>
        </w:rPr>
        <w:t>und</w:t>
      </w:r>
      <w:r>
        <w:rPr>
          <w:bCs/>
        </w:rPr>
        <w:t xml:space="preserve"> </w:t>
      </w:r>
      <w:r w:rsidR="0083237F" w:rsidRPr="00DD4C1D">
        <w:rPr>
          <w:bCs/>
        </w:rPr>
        <w:t>das</w:t>
      </w:r>
      <w:r>
        <w:rPr>
          <w:bCs/>
        </w:rPr>
        <w:t xml:space="preserve"> </w:t>
      </w:r>
      <w:r w:rsidR="0083237F" w:rsidRPr="00DD4C1D">
        <w:rPr>
          <w:bCs/>
        </w:rPr>
        <w:t>Rühmen</w:t>
      </w:r>
      <w:r>
        <w:rPr>
          <w:bCs/>
        </w:rPr>
        <w:t xml:space="preserve"> </w:t>
      </w:r>
      <w:r w:rsidR="0083237F" w:rsidRPr="00DD4C1D">
        <w:rPr>
          <w:bCs/>
        </w:rPr>
        <w:t>…</w:t>
      </w:r>
      <w:r>
        <w:rPr>
          <w:bCs/>
        </w:rPr>
        <w:t xml:space="preserve"> </w:t>
      </w:r>
      <w:r w:rsidR="0083237F" w:rsidRPr="00DD4C1D">
        <w:rPr>
          <w:bCs/>
        </w:rPr>
        <w:t>auch</w:t>
      </w:r>
      <w:r>
        <w:rPr>
          <w:bCs/>
        </w:rPr>
        <w:t xml:space="preserve"> </w:t>
      </w:r>
      <w:r w:rsidR="0083237F" w:rsidRPr="00DD4C1D">
        <w:rPr>
          <w:bCs/>
        </w:rPr>
        <w:t>wirklich</w:t>
      </w:r>
      <w:r>
        <w:rPr>
          <w:bCs/>
        </w:rPr>
        <w:t xml:space="preserve"> </w:t>
      </w:r>
      <w:r w:rsidR="0083237F" w:rsidRPr="00DD4C1D">
        <w:rPr>
          <w:bCs/>
        </w:rPr>
        <w:t>festhalten.”</w:t>
      </w:r>
      <w:r>
        <w:t xml:space="preserve"> </w:t>
      </w:r>
    </w:p>
    <w:p w14:paraId="1745C07A" w14:textId="25BF8F33" w:rsidR="0083237F" w:rsidRPr="00DD4C1D" w:rsidRDefault="001478F8" w:rsidP="0011629F">
      <w:r>
        <w:t xml:space="preserve">    </w:t>
      </w:r>
      <w:r w:rsidR="0083237F" w:rsidRPr="00DD4C1D">
        <w:t>Die</w:t>
      </w:r>
      <w:r>
        <w:t xml:space="preserve"> </w:t>
      </w:r>
      <w:r w:rsidR="0083237F" w:rsidRPr="00DD4C1D">
        <w:t>Christen</w:t>
      </w:r>
      <w:r>
        <w:t xml:space="preserve"> </w:t>
      </w:r>
      <w:r w:rsidR="0083237F" w:rsidRPr="00DD4C1D">
        <w:t>sind</w:t>
      </w:r>
      <w:r>
        <w:t xml:space="preserve"> </w:t>
      </w:r>
      <w:r w:rsidR="0083237F" w:rsidRPr="00DD4C1D">
        <w:t>Christi</w:t>
      </w:r>
      <w:r>
        <w:t xml:space="preserve"> </w:t>
      </w:r>
      <w:r w:rsidR="0083237F" w:rsidRPr="00DD4C1D">
        <w:t>Haus</w:t>
      </w:r>
      <w:r>
        <w:t xml:space="preserve"> </w:t>
      </w:r>
      <w:r w:rsidR="000D7C9B" w:rsidRPr="00DD4C1D">
        <w:t>und</w:t>
      </w:r>
      <w:r>
        <w:t xml:space="preserve"> </w:t>
      </w:r>
      <w:r w:rsidR="000D7C9B" w:rsidRPr="00DD4C1D">
        <w:t>werden</w:t>
      </w:r>
      <w:r>
        <w:t xml:space="preserve"> </w:t>
      </w:r>
      <w:r w:rsidR="000D7C9B" w:rsidRPr="00DD4C1D">
        <w:t>es</w:t>
      </w:r>
      <w:r>
        <w:t xml:space="preserve"> </w:t>
      </w:r>
      <w:r w:rsidR="000D7C9B" w:rsidRPr="00DD4C1D">
        <w:t>in</w:t>
      </w:r>
      <w:r>
        <w:t xml:space="preserve"> </w:t>
      </w:r>
      <w:r w:rsidR="000D7C9B" w:rsidRPr="00DD4C1D">
        <w:t>der</w:t>
      </w:r>
      <w:r>
        <w:t xml:space="preserve"> </w:t>
      </w:r>
      <w:r w:rsidR="000D7C9B" w:rsidRPr="00DD4C1D">
        <w:t>Ewigkeit</w:t>
      </w:r>
      <w:r>
        <w:t xml:space="preserve"> </w:t>
      </w:r>
      <w:r w:rsidR="000D7C9B" w:rsidRPr="00DD4C1D">
        <w:t>sein</w:t>
      </w:r>
      <w:r w:rsidR="0083237F" w:rsidRPr="00DD4C1D">
        <w:t>.</w:t>
      </w:r>
      <w:r>
        <w:t xml:space="preserve"> </w:t>
      </w:r>
      <w:r w:rsidR="0083237F" w:rsidRPr="00DD4C1D">
        <w:t>Aber:</w:t>
      </w:r>
      <w:r>
        <w:t xml:space="preserve"> </w:t>
      </w:r>
      <w:r w:rsidR="0083237F" w:rsidRPr="00DD4C1D">
        <w:t>Ob</w:t>
      </w:r>
      <w:r>
        <w:t xml:space="preserve"> </w:t>
      </w:r>
      <w:r w:rsidR="0083237F" w:rsidRPr="00DD4C1D">
        <w:t>die</w:t>
      </w:r>
      <w:r>
        <w:t xml:space="preserve"> </w:t>
      </w:r>
      <w:r w:rsidR="0083237F" w:rsidRPr="00DD4C1D">
        <w:t>Christen</w:t>
      </w:r>
      <w:r>
        <w:t xml:space="preserve"> </w:t>
      </w:r>
      <w:r w:rsidR="0083237F" w:rsidRPr="00DD4C1D">
        <w:t>den</w:t>
      </w:r>
      <w:r>
        <w:t xml:space="preserve"> </w:t>
      </w:r>
      <w:r w:rsidR="0083237F" w:rsidRPr="00DD4C1D">
        <w:t>Charakter</w:t>
      </w:r>
      <w:r>
        <w:t xml:space="preserve"> </w:t>
      </w:r>
      <w:r w:rsidR="0083237F" w:rsidRPr="00DD4C1D">
        <w:t>eines</w:t>
      </w:r>
      <w:r>
        <w:t xml:space="preserve"> </w:t>
      </w:r>
      <w:r w:rsidR="0083237F" w:rsidRPr="00DD4C1D">
        <w:t>„Hauses</w:t>
      </w:r>
      <w:r>
        <w:t xml:space="preserve"> </w:t>
      </w:r>
      <w:r w:rsidR="0083237F" w:rsidRPr="00DD4C1D">
        <w:t>Christi”</w:t>
      </w:r>
      <w:r>
        <w:t xml:space="preserve"> </w:t>
      </w:r>
      <w:r w:rsidR="0083237F" w:rsidRPr="00DD4C1D">
        <w:t>auch</w:t>
      </w:r>
      <w:r>
        <w:t xml:space="preserve"> </w:t>
      </w:r>
      <w:r w:rsidR="0083237F" w:rsidRPr="00DD4C1D">
        <w:t>bis</w:t>
      </w:r>
      <w:r>
        <w:t xml:space="preserve"> </w:t>
      </w:r>
      <w:r w:rsidR="0083237F" w:rsidRPr="00DD4C1D">
        <w:t>zum</w:t>
      </w:r>
      <w:r>
        <w:t xml:space="preserve"> </w:t>
      </w:r>
      <w:r w:rsidR="0083237F" w:rsidRPr="00DD4C1D">
        <w:t>Ende</w:t>
      </w:r>
      <w:r>
        <w:t xml:space="preserve"> </w:t>
      </w:r>
      <w:r w:rsidR="000D7C9B" w:rsidRPr="00DD4C1D">
        <w:t>ihres</w:t>
      </w:r>
      <w:r>
        <w:t xml:space="preserve"> </w:t>
      </w:r>
      <w:r w:rsidR="000D7C9B" w:rsidRPr="00DD4C1D">
        <w:t>Laufs</w:t>
      </w:r>
      <w:r>
        <w:t xml:space="preserve"> </w:t>
      </w:r>
      <w:r w:rsidR="0083237F" w:rsidRPr="00DD4C1D">
        <w:rPr>
          <w:spacing w:val="34"/>
        </w:rPr>
        <w:t>bewahren</w:t>
      </w:r>
      <w:r w:rsidR="0083237F" w:rsidRPr="00DD4C1D">
        <w:t>,</w:t>
      </w:r>
      <w:r>
        <w:t xml:space="preserve"> </w:t>
      </w:r>
      <w:r w:rsidR="0083237F" w:rsidRPr="00DD4C1D">
        <w:t>ist</w:t>
      </w:r>
      <w:r>
        <w:t xml:space="preserve"> </w:t>
      </w:r>
      <w:r w:rsidR="0083237F" w:rsidRPr="00DD4C1D">
        <w:t>von</w:t>
      </w:r>
      <w:r>
        <w:t xml:space="preserve"> </w:t>
      </w:r>
      <w:r w:rsidR="0083237F" w:rsidRPr="00DD4C1D">
        <w:t>der</w:t>
      </w:r>
      <w:r>
        <w:t xml:space="preserve"> </w:t>
      </w:r>
      <w:r w:rsidR="0083237F" w:rsidRPr="00DD4C1D">
        <w:t>Bedingung</w:t>
      </w:r>
      <w:r>
        <w:t xml:space="preserve"> </w:t>
      </w:r>
      <w:r w:rsidR="0083237F" w:rsidRPr="00DD4C1D">
        <w:t>abhängig,</w:t>
      </w:r>
      <w:r>
        <w:t xml:space="preserve"> </w:t>
      </w:r>
      <w:r w:rsidR="0083237F" w:rsidRPr="00DD4C1D">
        <w:t>dass</w:t>
      </w:r>
      <w:r>
        <w:t xml:space="preserve"> </w:t>
      </w:r>
      <w:r w:rsidR="0083237F" w:rsidRPr="00DD4C1D">
        <w:t>sie</w:t>
      </w:r>
      <w:r>
        <w:t xml:space="preserve"> </w:t>
      </w:r>
      <w:r w:rsidR="0083237F" w:rsidRPr="00DD4C1D">
        <w:t>„</w:t>
      </w:r>
      <w:r w:rsidR="0083237F" w:rsidRPr="00DD4C1D">
        <w:rPr>
          <w:bCs/>
        </w:rPr>
        <w:t>die</w:t>
      </w:r>
      <w:r>
        <w:rPr>
          <w:bCs/>
        </w:rPr>
        <w:t xml:space="preserve"> </w:t>
      </w:r>
      <w:r w:rsidR="0083237F" w:rsidRPr="00DD4C1D">
        <w:rPr>
          <w:bCs/>
        </w:rPr>
        <w:t>Freimütigkeit</w:t>
      </w:r>
      <w:r>
        <w:rPr>
          <w:bCs/>
        </w:rPr>
        <w:t xml:space="preserve"> </w:t>
      </w:r>
      <w:r w:rsidR="0083237F" w:rsidRPr="00DD4C1D">
        <w:rPr>
          <w:bCs/>
        </w:rPr>
        <w:t>und</w:t>
      </w:r>
      <w:r>
        <w:rPr>
          <w:bCs/>
        </w:rPr>
        <w:t xml:space="preserve"> </w:t>
      </w:r>
      <w:r w:rsidR="0083237F" w:rsidRPr="00DD4C1D">
        <w:rPr>
          <w:bCs/>
        </w:rPr>
        <w:t>das</w:t>
      </w:r>
      <w:r>
        <w:rPr>
          <w:bCs/>
        </w:rPr>
        <w:t xml:space="preserve"> </w:t>
      </w:r>
      <w:r w:rsidR="0083237F" w:rsidRPr="00DD4C1D">
        <w:rPr>
          <w:bCs/>
        </w:rPr>
        <w:t>Rühmen</w:t>
      </w:r>
      <w:r>
        <w:rPr>
          <w:bCs/>
        </w:rPr>
        <w:t xml:space="preserve"> </w:t>
      </w:r>
      <w:r w:rsidR="0083237F" w:rsidRPr="00DD4C1D">
        <w:rPr>
          <w:bCs/>
        </w:rPr>
        <w:t>der</w:t>
      </w:r>
      <w:r>
        <w:rPr>
          <w:bCs/>
        </w:rPr>
        <w:t xml:space="preserve"> </w:t>
      </w:r>
      <w:r w:rsidR="0083237F" w:rsidRPr="00DD4C1D">
        <w:rPr>
          <w:bCs/>
        </w:rPr>
        <w:t>Hoffnung</w:t>
      </w:r>
      <w:r>
        <w:rPr>
          <w:bCs/>
        </w:rPr>
        <w:t xml:space="preserve"> </w:t>
      </w:r>
      <w:r w:rsidR="0083237F" w:rsidRPr="00DD4C1D">
        <w:rPr>
          <w:bCs/>
        </w:rPr>
        <w:t>als</w:t>
      </w:r>
      <w:r>
        <w:rPr>
          <w:bCs/>
        </w:rPr>
        <w:t xml:space="preserve"> </w:t>
      </w:r>
      <w:r w:rsidR="0083237F" w:rsidRPr="00DD4C1D">
        <w:rPr>
          <w:bCs/>
        </w:rPr>
        <w:t>eine</w:t>
      </w:r>
      <w:r>
        <w:rPr>
          <w:bCs/>
        </w:rPr>
        <w:t xml:space="preserve"> </w:t>
      </w:r>
      <w:r w:rsidR="0083237F" w:rsidRPr="00DD4C1D">
        <w:rPr>
          <w:bCs/>
        </w:rPr>
        <w:t>feste</w:t>
      </w:r>
      <w:r>
        <w:rPr>
          <w:bCs/>
        </w:rPr>
        <w:t xml:space="preserve"> </w:t>
      </w:r>
      <w:r w:rsidR="0083237F" w:rsidRPr="00DD4C1D">
        <w:rPr>
          <w:bCs/>
        </w:rPr>
        <w:t>bis</w:t>
      </w:r>
      <w:r>
        <w:rPr>
          <w:bCs/>
        </w:rPr>
        <w:t xml:space="preserve"> </w:t>
      </w:r>
      <w:r w:rsidR="0083237F" w:rsidRPr="00DD4C1D">
        <w:rPr>
          <w:bCs/>
        </w:rPr>
        <w:t>zum</w:t>
      </w:r>
      <w:r>
        <w:rPr>
          <w:bCs/>
        </w:rPr>
        <w:t xml:space="preserve"> </w:t>
      </w:r>
      <w:r w:rsidR="0083237F" w:rsidRPr="00DD4C1D">
        <w:rPr>
          <w:bCs/>
        </w:rPr>
        <w:t>Ende</w:t>
      </w:r>
      <w:r>
        <w:rPr>
          <w:bCs/>
        </w:rPr>
        <w:t xml:space="preserve"> </w:t>
      </w:r>
      <w:r w:rsidR="0083237F" w:rsidRPr="00DD4C1D">
        <w:rPr>
          <w:bCs/>
        </w:rPr>
        <w:t>[bis</w:t>
      </w:r>
      <w:r>
        <w:rPr>
          <w:bCs/>
        </w:rPr>
        <w:t xml:space="preserve"> </w:t>
      </w:r>
      <w:r w:rsidR="0083237F" w:rsidRPr="00DD4C1D">
        <w:rPr>
          <w:bCs/>
        </w:rPr>
        <w:t>zum</w:t>
      </w:r>
      <w:r>
        <w:rPr>
          <w:bCs/>
        </w:rPr>
        <w:t xml:space="preserve"> </w:t>
      </w:r>
      <w:r w:rsidR="0083237F" w:rsidRPr="00DD4C1D">
        <w:rPr>
          <w:bCs/>
        </w:rPr>
        <w:t>Ziel]</w:t>
      </w:r>
      <w:r>
        <w:rPr>
          <w:bCs/>
        </w:rPr>
        <w:t xml:space="preserve"> </w:t>
      </w:r>
      <w:r w:rsidR="0083237F" w:rsidRPr="00DD4C1D">
        <w:rPr>
          <w:bCs/>
        </w:rPr>
        <w:t>auch</w:t>
      </w:r>
      <w:r>
        <w:rPr>
          <w:bCs/>
        </w:rPr>
        <w:t xml:space="preserve"> </w:t>
      </w:r>
      <w:r w:rsidR="0083237F" w:rsidRPr="00DD4C1D">
        <w:rPr>
          <w:bCs/>
        </w:rPr>
        <w:t>wirklich</w:t>
      </w:r>
      <w:r>
        <w:rPr>
          <w:bCs/>
        </w:rPr>
        <w:t xml:space="preserve"> </w:t>
      </w:r>
      <w:r w:rsidR="0083237F" w:rsidRPr="00DD4C1D">
        <w:rPr>
          <w:bCs/>
        </w:rPr>
        <w:t>festhalten</w:t>
      </w:r>
      <w:r w:rsidR="0083237F" w:rsidRPr="00DD4C1D">
        <w:t>”.</w:t>
      </w:r>
      <w:r>
        <w:t xml:space="preserve"> </w:t>
      </w:r>
    </w:p>
    <w:p w14:paraId="69F5D352" w14:textId="5A68D8B6" w:rsidR="0083237F" w:rsidRPr="00DD4C1D" w:rsidRDefault="001478F8" w:rsidP="0011629F">
      <w:r>
        <w:t xml:space="preserve">    </w:t>
      </w:r>
      <w:r w:rsidR="0083237F" w:rsidRPr="00DD4C1D">
        <w:t>Wir</w:t>
      </w:r>
      <w:r>
        <w:t xml:space="preserve"> </w:t>
      </w:r>
      <w:r w:rsidR="0083237F" w:rsidRPr="00DD4C1D">
        <w:rPr>
          <w:spacing w:val="34"/>
        </w:rPr>
        <w:t>sind</w:t>
      </w:r>
      <w:r>
        <w:t xml:space="preserve"> </w:t>
      </w:r>
      <w:r w:rsidR="0083237F" w:rsidRPr="00DD4C1D">
        <w:t>sein</w:t>
      </w:r>
      <w:r>
        <w:t xml:space="preserve"> </w:t>
      </w:r>
      <w:r w:rsidR="00056169" w:rsidRPr="00DD4C1D">
        <w:t>(zukünftiges)</w:t>
      </w:r>
      <w:r>
        <w:t xml:space="preserve"> </w:t>
      </w:r>
      <w:r w:rsidR="0083237F" w:rsidRPr="00DD4C1D">
        <w:t>Haus</w:t>
      </w:r>
      <w:r w:rsidR="00056169" w:rsidRPr="00DD4C1D">
        <w:t>,</w:t>
      </w:r>
      <w:r>
        <w:t xml:space="preserve"> </w:t>
      </w:r>
      <w:r w:rsidR="00056169" w:rsidRPr="00DD4C1D">
        <w:t>sein</w:t>
      </w:r>
      <w:r>
        <w:t xml:space="preserve"> </w:t>
      </w:r>
      <w:r w:rsidR="00056169" w:rsidRPr="00DD4C1D">
        <w:t>Volk</w:t>
      </w:r>
      <w:r>
        <w:t xml:space="preserve"> </w:t>
      </w:r>
      <w:r w:rsidR="0083237F" w:rsidRPr="00DD4C1D">
        <w:t>–</w:t>
      </w:r>
      <w:r>
        <w:t xml:space="preserve"> </w:t>
      </w:r>
      <w:r w:rsidR="0083237F" w:rsidRPr="00DD4C1D">
        <w:t>und</w:t>
      </w:r>
      <w:r>
        <w:t xml:space="preserve"> </w:t>
      </w:r>
      <w:r w:rsidR="0083237F" w:rsidRPr="00DD4C1D">
        <w:rPr>
          <w:spacing w:val="34"/>
        </w:rPr>
        <w:t>bleiben</w:t>
      </w:r>
      <w:r>
        <w:t xml:space="preserve"> </w:t>
      </w:r>
      <w:r w:rsidR="0083237F" w:rsidRPr="00DD4C1D">
        <w:t>es,</w:t>
      </w:r>
      <w:r>
        <w:t xml:space="preserve"> </w:t>
      </w:r>
      <w:r w:rsidR="0083237F" w:rsidRPr="00DD4C1D">
        <w:rPr>
          <w:spacing w:val="34"/>
        </w:rPr>
        <w:t>wenn</w:t>
      </w:r>
      <w:r>
        <w:t xml:space="preserve"> </w:t>
      </w:r>
      <w:r w:rsidR="0083237F" w:rsidRPr="00DD4C1D">
        <w:t>wir</w:t>
      </w:r>
      <w:r>
        <w:t xml:space="preserve"> </w:t>
      </w:r>
      <w:r w:rsidR="0083237F" w:rsidRPr="00DD4C1D">
        <w:t>wirklich</w:t>
      </w:r>
      <w:r>
        <w:t xml:space="preserve"> </w:t>
      </w:r>
      <w:r w:rsidR="0083237F" w:rsidRPr="00DD4C1D">
        <w:t>bis</w:t>
      </w:r>
      <w:r>
        <w:t xml:space="preserve"> </w:t>
      </w:r>
      <w:r w:rsidR="0083237F" w:rsidRPr="00DD4C1D">
        <w:t>zum</w:t>
      </w:r>
      <w:r>
        <w:t xml:space="preserve"> </w:t>
      </w:r>
      <w:r w:rsidR="0083237F" w:rsidRPr="00DD4C1D">
        <w:t>Ende</w:t>
      </w:r>
      <w:r>
        <w:t xml:space="preserve"> </w:t>
      </w:r>
      <w:r w:rsidR="0083237F" w:rsidRPr="00DD4C1D">
        <w:rPr>
          <w:spacing w:val="34"/>
        </w:rPr>
        <w:t>festhalten</w:t>
      </w:r>
      <w:r w:rsidR="0083237F" w:rsidRPr="00DD4C1D">
        <w:t>.</w:t>
      </w:r>
      <w:r>
        <w:t xml:space="preserve"> </w:t>
      </w:r>
      <w:r w:rsidR="0083237F" w:rsidRPr="00DD4C1D">
        <w:t>Halten</w:t>
      </w:r>
      <w:r>
        <w:t xml:space="preserve"> </w:t>
      </w:r>
      <w:r w:rsidR="0083237F" w:rsidRPr="00DD4C1D">
        <w:t>wir</w:t>
      </w:r>
      <w:r>
        <w:t xml:space="preserve"> </w:t>
      </w:r>
      <w:r w:rsidR="0083237F" w:rsidRPr="00DD4C1D">
        <w:t>nicht</w:t>
      </w:r>
      <w:r>
        <w:t xml:space="preserve"> </w:t>
      </w:r>
      <w:r w:rsidR="0083237F" w:rsidRPr="00DD4C1D">
        <w:t>fest,</w:t>
      </w:r>
      <w:r>
        <w:t xml:space="preserve"> </w:t>
      </w:r>
      <w:r w:rsidR="0083237F" w:rsidRPr="00DD4C1D">
        <w:t>werden</w:t>
      </w:r>
      <w:r>
        <w:t xml:space="preserve"> </w:t>
      </w:r>
      <w:r w:rsidR="0083237F" w:rsidRPr="00DD4C1D">
        <w:t>wir</w:t>
      </w:r>
      <w:r>
        <w:t xml:space="preserve"> </w:t>
      </w:r>
      <w:r w:rsidR="0083237F" w:rsidRPr="00DD4C1D">
        <w:t>am</w:t>
      </w:r>
      <w:r>
        <w:t xml:space="preserve"> </w:t>
      </w:r>
      <w:r w:rsidR="0083237F" w:rsidRPr="00DD4C1D">
        <w:t>Ende</w:t>
      </w:r>
      <w:r>
        <w:t xml:space="preserve"> </w:t>
      </w:r>
      <w:r w:rsidR="0083237F" w:rsidRPr="00DD4C1D">
        <w:t>[o.</w:t>
      </w:r>
      <w:r>
        <w:t xml:space="preserve"> </w:t>
      </w:r>
      <w:r w:rsidR="0083237F" w:rsidRPr="00DD4C1D">
        <w:t>Ziel]</w:t>
      </w:r>
      <w:r>
        <w:t xml:space="preserve"> </w:t>
      </w:r>
      <w:r w:rsidR="0083237F" w:rsidRPr="00DD4C1D">
        <w:t>nicht</w:t>
      </w:r>
      <w:r>
        <w:t xml:space="preserve"> </w:t>
      </w:r>
      <w:r w:rsidR="0083237F" w:rsidRPr="00DD4C1D">
        <w:t>sein</w:t>
      </w:r>
      <w:r>
        <w:t xml:space="preserve"> </w:t>
      </w:r>
      <w:r w:rsidR="0083237F" w:rsidRPr="00DD4C1D">
        <w:t>Haus</w:t>
      </w:r>
      <w:r>
        <w:t xml:space="preserve"> </w:t>
      </w:r>
      <w:r w:rsidR="0083237F" w:rsidRPr="00DD4C1D">
        <w:t>sein.</w:t>
      </w:r>
      <w:r>
        <w:t xml:space="preserve"> </w:t>
      </w:r>
    </w:p>
    <w:p w14:paraId="16B8EA2D" w14:textId="560D56C5" w:rsidR="0083237F" w:rsidRPr="00DD4C1D" w:rsidRDefault="001478F8" w:rsidP="0011629F">
      <w:r>
        <w:t xml:space="preserve">    </w:t>
      </w:r>
      <w:r w:rsidR="0083237F" w:rsidRPr="00DD4C1D">
        <w:t>Spricht</w:t>
      </w:r>
      <w:r>
        <w:t xml:space="preserve"> </w:t>
      </w:r>
      <w:r w:rsidR="0083237F" w:rsidRPr="00DD4C1D">
        <w:t>der</w:t>
      </w:r>
      <w:r>
        <w:t xml:space="preserve"> </w:t>
      </w:r>
      <w:r w:rsidR="0083237F" w:rsidRPr="00DD4C1D">
        <w:t>Schreiber</w:t>
      </w:r>
      <w:r>
        <w:t xml:space="preserve"> </w:t>
      </w:r>
      <w:r w:rsidR="0083237F" w:rsidRPr="00DD4C1D">
        <w:t>zu</w:t>
      </w:r>
      <w:r>
        <w:t xml:space="preserve"> </w:t>
      </w:r>
      <w:r w:rsidR="0083237F" w:rsidRPr="00DD4C1D">
        <w:t>Mitläufern?</w:t>
      </w:r>
      <w:r>
        <w:t xml:space="preserve"> </w:t>
      </w:r>
      <w:r w:rsidR="0083237F" w:rsidRPr="00DD4C1D">
        <w:t>Es</w:t>
      </w:r>
      <w:r>
        <w:t xml:space="preserve"> </w:t>
      </w:r>
      <w:r w:rsidR="0083237F" w:rsidRPr="00DD4C1D">
        <w:t>wäre</w:t>
      </w:r>
      <w:r>
        <w:t xml:space="preserve"> </w:t>
      </w:r>
      <w:r w:rsidR="0083237F" w:rsidRPr="00DD4C1D">
        <w:t>nicht</w:t>
      </w:r>
      <w:r>
        <w:t xml:space="preserve"> </w:t>
      </w:r>
      <w:r w:rsidR="0083237F" w:rsidRPr="00DD4C1D">
        <w:t>sinnvoll,</w:t>
      </w:r>
      <w:r>
        <w:t xml:space="preserve"> </w:t>
      </w:r>
      <w:r w:rsidR="0083237F" w:rsidRPr="00DD4C1D">
        <w:t>die</w:t>
      </w:r>
      <w:r>
        <w:t xml:space="preserve"> </w:t>
      </w:r>
      <w:r w:rsidR="0083237F" w:rsidRPr="00DD4C1D">
        <w:t>Mitläufer</w:t>
      </w:r>
      <w:r>
        <w:t xml:space="preserve"> </w:t>
      </w:r>
      <w:r w:rsidR="0083237F" w:rsidRPr="00DD4C1D">
        <w:t>aufzufordern,</w:t>
      </w:r>
      <w:r>
        <w:t xml:space="preserve"> </w:t>
      </w:r>
      <w:r w:rsidR="0083237F" w:rsidRPr="00DD4C1D">
        <w:t>eine</w:t>
      </w:r>
      <w:r>
        <w:t xml:space="preserve"> </w:t>
      </w:r>
      <w:r w:rsidR="0083237F" w:rsidRPr="00DD4C1D">
        <w:t>anfängliche</w:t>
      </w:r>
      <w:r>
        <w:t xml:space="preserve"> </w:t>
      </w:r>
      <w:r w:rsidR="0083237F" w:rsidRPr="00DD4C1D">
        <w:t>Freimütigkeit</w:t>
      </w:r>
      <w:r>
        <w:t xml:space="preserve"> </w:t>
      </w:r>
      <w:r w:rsidR="0083237F" w:rsidRPr="00DD4C1D">
        <w:t>und</w:t>
      </w:r>
      <w:r>
        <w:t xml:space="preserve"> </w:t>
      </w:r>
      <w:r w:rsidR="0083237F" w:rsidRPr="00DD4C1D">
        <w:t>ein</w:t>
      </w:r>
      <w:r>
        <w:t xml:space="preserve"> </w:t>
      </w:r>
      <w:r w:rsidR="0083237F" w:rsidRPr="00DD4C1D">
        <w:t>anfängliches</w:t>
      </w:r>
      <w:r>
        <w:t xml:space="preserve"> </w:t>
      </w:r>
      <w:r w:rsidR="0083237F" w:rsidRPr="00DD4C1D">
        <w:t>Rühmen</w:t>
      </w:r>
      <w:r>
        <w:t xml:space="preserve"> </w:t>
      </w:r>
      <w:r w:rsidR="0083237F" w:rsidRPr="00DD4C1D">
        <w:t>der</w:t>
      </w:r>
      <w:r>
        <w:t xml:space="preserve"> </w:t>
      </w:r>
      <w:r w:rsidR="0083237F" w:rsidRPr="00DD4C1D">
        <w:t>Hoffnung</w:t>
      </w:r>
      <w:r>
        <w:t xml:space="preserve"> </w:t>
      </w:r>
      <w:r w:rsidR="0083237F" w:rsidRPr="00DD4C1D">
        <w:t>bis</w:t>
      </w:r>
      <w:r>
        <w:t xml:space="preserve"> </w:t>
      </w:r>
      <w:r w:rsidR="0083237F" w:rsidRPr="00DD4C1D">
        <w:t>zum</w:t>
      </w:r>
      <w:r>
        <w:t xml:space="preserve"> </w:t>
      </w:r>
      <w:r w:rsidR="0083237F" w:rsidRPr="00DD4C1D">
        <w:t>Ende</w:t>
      </w:r>
      <w:r>
        <w:t xml:space="preserve"> </w:t>
      </w:r>
      <w:r w:rsidR="0083237F" w:rsidRPr="00DD4C1D">
        <w:t>festzuhalten.</w:t>
      </w:r>
      <w:r>
        <w:t xml:space="preserve"> </w:t>
      </w:r>
      <w:r w:rsidR="0083237F" w:rsidRPr="00DD4C1D">
        <w:t>Sie</w:t>
      </w:r>
      <w:r>
        <w:t xml:space="preserve"> </w:t>
      </w:r>
      <w:r w:rsidR="0083237F" w:rsidRPr="00DD4C1D">
        <w:t>hatten</w:t>
      </w:r>
      <w:r>
        <w:t xml:space="preserve"> </w:t>
      </w:r>
      <w:r w:rsidR="0083237F" w:rsidRPr="00DD4C1D">
        <w:t>das</w:t>
      </w:r>
      <w:r>
        <w:t xml:space="preserve"> </w:t>
      </w:r>
      <w:r w:rsidR="0083237F" w:rsidRPr="00DD4C1D">
        <w:t>Heil</w:t>
      </w:r>
      <w:r>
        <w:t xml:space="preserve"> </w:t>
      </w:r>
      <w:r w:rsidR="0083237F" w:rsidRPr="00DD4C1D">
        <w:t>nie</w:t>
      </w:r>
      <w:r>
        <w:t xml:space="preserve"> </w:t>
      </w:r>
      <w:r w:rsidR="0083237F" w:rsidRPr="00DD4C1D">
        <w:t>wirklich</w:t>
      </w:r>
      <w:r>
        <w:t xml:space="preserve"> </w:t>
      </w:r>
      <w:r w:rsidR="0083237F" w:rsidRPr="00DD4C1D">
        <w:t>gehabt.</w:t>
      </w:r>
      <w:r>
        <w:t xml:space="preserve"> </w:t>
      </w:r>
      <w:r w:rsidR="0083237F" w:rsidRPr="00DD4C1D">
        <w:t>Wie</w:t>
      </w:r>
      <w:r>
        <w:t xml:space="preserve"> </w:t>
      </w:r>
      <w:r w:rsidR="0083237F" w:rsidRPr="00DD4C1D">
        <w:t>könnten</w:t>
      </w:r>
      <w:r>
        <w:t xml:space="preserve"> </w:t>
      </w:r>
      <w:r w:rsidR="0083237F" w:rsidRPr="00DD4C1D">
        <w:t>sie</w:t>
      </w:r>
      <w:r>
        <w:t xml:space="preserve"> </w:t>
      </w:r>
      <w:r w:rsidR="0083237F" w:rsidRPr="00DD4C1D">
        <w:t>rühmen</w:t>
      </w:r>
      <w:r>
        <w:t xml:space="preserve"> </w:t>
      </w:r>
      <w:r w:rsidR="0083237F" w:rsidRPr="00DD4C1D">
        <w:t>und</w:t>
      </w:r>
      <w:r>
        <w:t xml:space="preserve"> </w:t>
      </w:r>
      <w:r w:rsidR="0083237F" w:rsidRPr="00DD4C1D">
        <w:t>freimütig</w:t>
      </w:r>
      <w:r>
        <w:t xml:space="preserve"> </w:t>
      </w:r>
      <w:r w:rsidR="0083237F" w:rsidRPr="00DD4C1D">
        <w:t>sein?</w:t>
      </w:r>
      <w:r>
        <w:t xml:space="preserve"> </w:t>
      </w:r>
      <w:r w:rsidR="0083237F" w:rsidRPr="00DD4C1D">
        <w:t>Sinnvoller</w:t>
      </w:r>
      <w:r>
        <w:t xml:space="preserve"> </w:t>
      </w:r>
      <w:r w:rsidR="0083237F" w:rsidRPr="00DD4C1D">
        <w:t>wäre</w:t>
      </w:r>
      <w:r>
        <w:t xml:space="preserve"> </w:t>
      </w:r>
      <w:r w:rsidR="0083237F" w:rsidRPr="00DD4C1D">
        <w:t>es</w:t>
      </w:r>
      <w:r>
        <w:t xml:space="preserve"> </w:t>
      </w:r>
      <w:r w:rsidR="0083237F" w:rsidRPr="00DD4C1D">
        <w:t>gewesen,</w:t>
      </w:r>
      <w:r>
        <w:t xml:space="preserve"> </w:t>
      </w:r>
      <w:r w:rsidR="0083237F" w:rsidRPr="00DD4C1D">
        <w:t>sie</w:t>
      </w:r>
      <w:r>
        <w:t xml:space="preserve"> </w:t>
      </w:r>
      <w:r w:rsidR="0083237F" w:rsidRPr="00DD4C1D">
        <w:t>als</w:t>
      </w:r>
      <w:r>
        <w:t xml:space="preserve"> </w:t>
      </w:r>
      <w:r w:rsidR="0083237F" w:rsidRPr="00DD4C1D">
        <w:t>Heuchler</w:t>
      </w:r>
      <w:r>
        <w:t xml:space="preserve"> </w:t>
      </w:r>
      <w:r w:rsidR="0083237F" w:rsidRPr="00DD4C1D">
        <w:t>zu</w:t>
      </w:r>
      <w:r>
        <w:t xml:space="preserve"> </w:t>
      </w:r>
      <w:r w:rsidR="0083237F" w:rsidRPr="00DD4C1D">
        <w:t>entlarven</w:t>
      </w:r>
      <w:r>
        <w:t xml:space="preserve"> </w:t>
      </w:r>
      <w:r w:rsidR="0083237F" w:rsidRPr="00DD4C1D">
        <w:t>und</w:t>
      </w:r>
      <w:r>
        <w:t xml:space="preserve"> </w:t>
      </w:r>
      <w:r w:rsidR="0083237F" w:rsidRPr="00DD4C1D">
        <w:t>zu</w:t>
      </w:r>
      <w:r>
        <w:t xml:space="preserve"> </w:t>
      </w:r>
      <w:r w:rsidR="0083237F" w:rsidRPr="00DD4C1D">
        <w:t>echter</w:t>
      </w:r>
      <w:r>
        <w:t xml:space="preserve"> </w:t>
      </w:r>
      <w:r w:rsidR="0083237F" w:rsidRPr="00DD4C1D">
        <w:t>Buße</w:t>
      </w:r>
      <w:r>
        <w:t xml:space="preserve"> </w:t>
      </w:r>
      <w:r w:rsidR="0083237F" w:rsidRPr="00DD4C1D">
        <w:t>aufzurufen.</w:t>
      </w:r>
      <w:r>
        <w:t xml:space="preserve"> </w:t>
      </w:r>
      <w:r w:rsidR="0083237F" w:rsidRPr="00DD4C1D">
        <w:t>Aber</w:t>
      </w:r>
      <w:r>
        <w:t xml:space="preserve"> </w:t>
      </w:r>
      <w:r w:rsidR="0083237F" w:rsidRPr="00DD4C1D">
        <w:t>das</w:t>
      </w:r>
      <w:r>
        <w:t xml:space="preserve"> </w:t>
      </w:r>
      <w:r w:rsidR="0083237F" w:rsidRPr="00DD4C1D">
        <w:t>tut</w:t>
      </w:r>
      <w:r>
        <w:t xml:space="preserve"> </w:t>
      </w:r>
      <w:r w:rsidR="0083237F" w:rsidRPr="00DD4C1D">
        <w:t>der</w:t>
      </w:r>
      <w:r>
        <w:t xml:space="preserve"> </w:t>
      </w:r>
      <w:r w:rsidR="0083237F" w:rsidRPr="00DD4C1D">
        <w:t>Schreiber</w:t>
      </w:r>
      <w:r>
        <w:t xml:space="preserve"> </w:t>
      </w:r>
      <w:r w:rsidR="0083237F" w:rsidRPr="00DD4C1D">
        <w:t>nicht.</w:t>
      </w:r>
      <w:r>
        <w:t xml:space="preserve"> </w:t>
      </w:r>
    </w:p>
    <w:p w14:paraId="4EFC7DB7" w14:textId="7E3754A7" w:rsidR="0083237F" w:rsidRPr="00DD4C1D" w:rsidRDefault="001478F8" w:rsidP="0011629F">
      <w:r>
        <w:t xml:space="preserve">    </w:t>
      </w:r>
      <w:r w:rsidR="0083237F" w:rsidRPr="00DD4C1D">
        <w:t>Er</w:t>
      </w:r>
      <w:r>
        <w:t xml:space="preserve"> </w:t>
      </w:r>
      <w:r w:rsidR="0083237F" w:rsidRPr="00DD4C1D">
        <w:t>schreibt</w:t>
      </w:r>
      <w:r>
        <w:t xml:space="preserve"> </w:t>
      </w:r>
      <w:r w:rsidR="0083237F" w:rsidRPr="00DD4C1D">
        <w:t>an</w:t>
      </w:r>
      <w:r>
        <w:t xml:space="preserve"> </w:t>
      </w:r>
      <w:r w:rsidR="0083237F" w:rsidRPr="00DD4C1D">
        <w:t>heilige</w:t>
      </w:r>
      <w:r>
        <w:t xml:space="preserve"> </w:t>
      </w:r>
      <w:r w:rsidR="0083237F" w:rsidRPr="00DD4C1D">
        <w:t>Brüder</w:t>
      </w:r>
      <w:r>
        <w:t xml:space="preserve"> </w:t>
      </w:r>
      <w:r w:rsidR="0083237F" w:rsidRPr="00DD4C1D">
        <w:t>und</w:t>
      </w:r>
      <w:r>
        <w:t xml:space="preserve"> </w:t>
      </w:r>
      <w:r w:rsidR="0083237F" w:rsidRPr="00DD4C1D">
        <w:t>Mitteilhabende</w:t>
      </w:r>
      <w:r>
        <w:t xml:space="preserve"> </w:t>
      </w:r>
      <w:r w:rsidR="0083237F" w:rsidRPr="00DD4C1D">
        <w:t>Christi.</w:t>
      </w:r>
      <w:r>
        <w:t xml:space="preserve"> </w:t>
      </w:r>
    </w:p>
    <w:p w14:paraId="476FA641" w14:textId="77777777" w:rsidR="0083237F" w:rsidRPr="00DD4C1D" w:rsidRDefault="0083237F" w:rsidP="0011629F">
      <w:pPr>
        <w:rPr>
          <w:sz w:val="20"/>
          <w:szCs w:val="20"/>
        </w:rPr>
      </w:pPr>
    </w:p>
    <w:p w14:paraId="2149DE1D" w14:textId="6AE9BF8E" w:rsidR="0083237F" w:rsidRPr="00DD4C1D" w:rsidRDefault="001478F8" w:rsidP="0011629F">
      <w:pPr>
        <w:pStyle w:val="berschrift3"/>
      </w:pPr>
      <w:r>
        <w:t xml:space="preserve">Hebräer </w:t>
      </w:r>
      <w:r w:rsidR="0083237F" w:rsidRPr="00DD4C1D">
        <w:t>3</w:t>
      </w:r>
      <w:r>
        <w:t>, 1</w:t>
      </w:r>
      <w:r w:rsidR="0083237F" w:rsidRPr="00DD4C1D">
        <w:t>4</w:t>
      </w:r>
      <w:r>
        <w:t xml:space="preserve"> </w:t>
      </w:r>
    </w:p>
    <w:p w14:paraId="29DAB17D" w14:textId="30BDCACD" w:rsidR="0083237F" w:rsidRPr="00DD4C1D" w:rsidRDefault="0083237F" w:rsidP="0011629F">
      <w:r w:rsidRPr="00DD4C1D">
        <w:t>Es</w:t>
      </w:r>
      <w:r w:rsidR="001478F8">
        <w:t xml:space="preserve"> </w:t>
      </w:r>
      <w:r w:rsidRPr="00DD4C1D">
        <w:t>wird</w:t>
      </w:r>
      <w:r w:rsidR="001478F8">
        <w:t xml:space="preserve"> </w:t>
      </w:r>
      <w:r w:rsidRPr="00DD4C1D">
        <w:t>argumentiert,</w:t>
      </w:r>
      <w:r w:rsidR="001478F8">
        <w:t xml:space="preserve"> </w:t>
      </w:r>
      <w:r w:rsidRPr="00DD4C1D">
        <w:t>hier</w:t>
      </w:r>
      <w:r w:rsidR="001478F8">
        <w:t xml:space="preserve"> </w:t>
      </w:r>
      <w:r w:rsidRPr="00DD4C1D">
        <w:t>stehe</w:t>
      </w:r>
      <w:r w:rsidR="001478F8">
        <w:t xml:space="preserve"> </w:t>
      </w:r>
      <w:r w:rsidRPr="00DD4C1D">
        <w:rPr>
          <w:spacing w:val="34"/>
        </w:rPr>
        <w:t>nicht</w:t>
      </w:r>
      <w:r w:rsidRPr="00DD4C1D">
        <w:t>:</w:t>
      </w:r>
      <w:r w:rsidR="001478F8">
        <w:t xml:space="preserve"> </w:t>
      </w:r>
      <w:r w:rsidRPr="00DD4C1D">
        <w:t>„Wir</w:t>
      </w:r>
      <w:r w:rsidR="001478F8">
        <w:t xml:space="preserve"> </w:t>
      </w:r>
      <w:r w:rsidRPr="00DD4C1D">
        <w:t>werden</w:t>
      </w:r>
      <w:r w:rsidR="001478F8">
        <w:t xml:space="preserve"> </w:t>
      </w:r>
      <w:r w:rsidRPr="00DD4C1D">
        <w:t>Christi</w:t>
      </w:r>
      <w:r w:rsidR="001478F8">
        <w:t xml:space="preserve"> </w:t>
      </w:r>
      <w:r w:rsidRPr="00DD4C1D">
        <w:t>Mitteilhaber</w:t>
      </w:r>
      <w:r w:rsidR="001478F8">
        <w:t xml:space="preserve"> </w:t>
      </w:r>
      <w:r w:rsidRPr="00DD4C1D">
        <w:rPr>
          <w:spacing w:val="34"/>
        </w:rPr>
        <w:t>werden</w:t>
      </w:r>
      <w:r w:rsidRPr="00DD4C1D">
        <w:t>...”,</w:t>
      </w:r>
      <w:r w:rsidR="001478F8">
        <w:t xml:space="preserve"> </w:t>
      </w:r>
      <w:r w:rsidRPr="00DD4C1D">
        <w:t>sondern,</w:t>
      </w:r>
      <w:r w:rsidR="001478F8">
        <w:t xml:space="preserve"> </w:t>
      </w:r>
      <w:r w:rsidRPr="00DD4C1D">
        <w:t>„wir</w:t>
      </w:r>
      <w:r w:rsidR="001478F8">
        <w:t xml:space="preserve"> </w:t>
      </w:r>
      <w:r w:rsidRPr="00DD4C1D">
        <w:t>sind</w:t>
      </w:r>
      <w:r w:rsidR="001478F8">
        <w:t xml:space="preserve"> </w:t>
      </w:r>
      <w:r w:rsidRPr="00DD4C1D">
        <w:t>(früher</w:t>
      </w:r>
      <w:r w:rsidR="001478F8">
        <w:t xml:space="preserve"> </w:t>
      </w:r>
      <w:r w:rsidRPr="00DD4C1D">
        <w:t>einmal)</w:t>
      </w:r>
      <w:r w:rsidR="001478F8">
        <w:t xml:space="preserve"> </w:t>
      </w:r>
      <w:r w:rsidRPr="00DD4C1D">
        <w:t>Christi</w:t>
      </w:r>
      <w:r w:rsidR="001478F8">
        <w:t xml:space="preserve"> </w:t>
      </w:r>
      <w:r w:rsidRPr="00DD4C1D">
        <w:t>Mitteilhaber</w:t>
      </w:r>
      <w:r w:rsidR="001478F8">
        <w:t xml:space="preserve"> </w:t>
      </w:r>
      <w:r w:rsidRPr="00DD4C1D">
        <w:rPr>
          <w:spacing w:val="34"/>
        </w:rPr>
        <w:t>geworden</w:t>
      </w:r>
      <w:r w:rsidRPr="00DD4C1D">
        <w:t>,</w:t>
      </w:r>
      <w:r w:rsidR="001478F8">
        <w:t xml:space="preserve"> </w:t>
      </w:r>
      <w:r w:rsidRPr="00DD4C1D">
        <w:t>wenn</w:t>
      </w:r>
      <w:r w:rsidR="001478F8">
        <w:t xml:space="preserve"> </w:t>
      </w:r>
      <w:r w:rsidRPr="00DD4C1D">
        <w:t>wir</w:t>
      </w:r>
      <w:r w:rsidR="001478F8">
        <w:t xml:space="preserve"> </w:t>
      </w:r>
      <w:r w:rsidRPr="00DD4C1D">
        <w:t>heute</w:t>
      </w:r>
      <w:r w:rsidR="001478F8">
        <w:t xml:space="preserve"> </w:t>
      </w:r>
      <w:r w:rsidRPr="00DD4C1D">
        <w:t>festhalten“.</w:t>
      </w:r>
      <w:r w:rsidR="001478F8">
        <w:t xml:space="preserve"> </w:t>
      </w:r>
    </w:p>
    <w:p w14:paraId="45D7CFAB" w14:textId="04C3ADB8" w:rsidR="0083237F" w:rsidRPr="00DD4C1D" w:rsidRDefault="001478F8" w:rsidP="0011629F">
      <w:r>
        <w:t xml:space="preserve">    </w:t>
      </w:r>
      <w:r w:rsidR="0083237F" w:rsidRPr="00DD4C1D">
        <w:t>D.</w:t>
      </w:r>
      <w:r>
        <w:t xml:space="preserve"> </w:t>
      </w:r>
      <w:r w:rsidR="0083237F" w:rsidRPr="00DD4C1D">
        <w:t>h.,</w:t>
      </w:r>
      <w:r>
        <w:t xml:space="preserve"> </w:t>
      </w:r>
      <w:r w:rsidR="0083237F" w:rsidRPr="00DD4C1D">
        <w:t>dadurch,</w:t>
      </w:r>
      <w:r>
        <w:t xml:space="preserve"> </w:t>
      </w:r>
      <w:r w:rsidR="0083237F" w:rsidRPr="00DD4C1D">
        <w:t>dass</w:t>
      </w:r>
      <w:r>
        <w:t xml:space="preserve"> </w:t>
      </w:r>
      <w:r w:rsidR="0083237F" w:rsidRPr="00DD4C1D">
        <w:t>ich</w:t>
      </w:r>
      <w:r>
        <w:t xml:space="preserve"> </w:t>
      </w:r>
      <w:r w:rsidR="0083237F" w:rsidRPr="00DD4C1D">
        <w:t>festhalte,</w:t>
      </w:r>
      <w:r>
        <w:t xml:space="preserve"> </w:t>
      </w:r>
      <w:r w:rsidR="0083237F" w:rsidRPr="00DD4C1D">
        <w:t>kann</w:t>
      </w:r>
      <w:r>
        <w:t xml:space="preserve"> </w:t>
      </w:r>
      <w:r w:rsidR="0083237F" w:rsidRPr="00DD4C1D">
        <w:t>ich</w:t>
      </w:r>
      <w:r>
        <w:t xml:space="preserve"> </w:t>
      </w:r>
      <w:r w:rsidR="0083237F" w:rsidRPr="00DD4C1D">
        <w:t>feststellen,</w:t>
      </w:r>
      <w:r>
        <w:t xml:space="preserve"> </w:t>
      </w:r>
      <w:r w:rsidR="0083237F" w:rsidRPr="00DD4C1D">
        <w:t>dass</w:t>
      </w:r>
      <w:r>
        <w:t xml:space="preserve"> </w:t>
      </w:r>
      <w:r w:rsidR="0083237F" w:rsidRPr="00DD4C1D">
        <w:t>und</w:t>
      </w:r>
      <w:r>
        <w:t xml:space="preserve"> </w:t>
      </w:r>
      <w:r w:rsidR="0083237F" w:rsidRPr="00DD4C1D">
        <w:t>ob</w:t>
      </w:r>
      <w:r>
        <w:t xml:space="preserve"> </w:t>
      </w:r>
      <w:r w:rsidR="0083237F" w:rsidRPr="00DD4C1D">
        <w:t>ich</w:t>
      </w:r>
      <w:r>
        <w:rPr>
          <w:spacing w:val="34"/>
        </w:rPr>
        <w:t xml:space="preserve"> </w:t>
      </w:r>
      <w:r w:rsidR="0083237F" w:rsidRPr="00DD4C1D">
        <w:rPr>
          <w:spacing w:val="34"/>
        </w:rPr>
        <w:t>in</w:t>
      </w:r>
      <w:r>
        <w:rPr>
          <w:spacing w:val="34"/>
        </w:rPr>
        <w:t xml:space="preserve"> </w:t>
      </w:r>
      <w:r w:rsidR="0083237F" w:rsidRPr="00DD4C1D">
        <w:rPr>
          <w:spacing w:val="34"/>
        </w:rPr>
        <w:t>der</w:t>
      </w:r>
      <w:r>
        <w:rPr>
          <w:spacing w:val="34"/>
        </w:rPr>
        <w:t xml:space="preserve"> </w:t>
      </w:r>
      <w:r w:rsidR="0083237F" w:rsidRPr="00DD4C1D">
        <w:rPr>
          <w:spacing w:val="34"/>
        </w:rPr>
        <w:t>Vergangenheit</w:t>
      </w:r>
      <w:r>
        <w:t xml:space="preserve"> </w:t>
      </w:r>
      <w:r w:rsidR="0083237F" w:rsidRPr="00DD4C1D">
        <w:t>Christi</w:t>
      </w:r>
      <w:r>
        <w:t xml:space="preserve"> </w:t>
      </w:r>
      <w:r w:rsidR="0083237F" w:rsidRPr="00DD4C1D">
        <w:t>Mitteilhabender</w:t>
      </w:r>
      <w:r>
        <w:t xml:space="preserve"> </w:t>
      </w:r>
      <w:r w:rsidR="0083237F" w:rsidRPr="00DD4C1D">
        <w:t>(und</w:t>
      </w:r>
      <w:r>
        <w:t xml:space="preserve"> </w:t>
      </w:r>
      <w:r w:rsidR="0083237F" w:rsidRPr="00DD4C1D">
        <w:t>damit</w:t>
      </w:r>
      <w:r>
        <w:t xml:space="preserve"> </w:t>
      </w:r>
      <w:r w:rsidR="0083237F" w:rsidRPr="00DD4C1D">
        <w:t>auch</w:t>
      </w:r>
      <w:r>
        <w:t xml:space="preserve"> </w:t>
      </w:r>
      <w:r w:rsidR="0083237F" w:rsidRPr="00DD4C1D">
        <w:t>wiedergeboren)</w:t>
      </w:r>
      <w:r>
        <w:t xml:space="preserve"> </w:t>
      </w:r>
      <w:r w:rsidR="0083237F" w:rsidRPr="00DD4C1D">
        <w:t>geworden</w:t>
      </w:r>
      <w:r>
        <w:t xml:space="preserve"> </w:t>
      </w:r>
      <w:r w:rsidR="0083237F" w:rsidRPr="00DD4C1D">
        <w:t>war.</w:t>
      </w:r>
      <w:r>
        <w:t xml:space="preserve"> </w:t>
      </w:r>
    </w:p>
    <w:p w14:paraId="0346A300" w14:textId="77777777" w:rsidR="0083237F" w:rsidRPr="00DD4C1D" w:rsidRDefault="0083237F" w:rsidP="0011629F">
      <w:pPr>
        <w:rPr>
          <w:color w:val="403152"/>
        </w:rPr>
      </w:pPr>
    </w:p>
    <w:p w14:paraId="47E7DC3D" w14:textId="2AEAF3D8" w:rsidR="0083237F" w:rsidRPr="00DD4C1D" w:rsidRDefault="001478F8" w:rsidP="0011629F">
      <w:pPr>
        <w:rPr>
          <w:color w:val="403152"/>
        </w:rPr>
      </w:pPr>
      <w:r>
        <w:rPr>
          <w:color w:val="403152"/>
        </w:rPr>
        <w:t xml:space="preserve">    </w:t>
      </w:r>
      <w:r w:rsidR="0083237F" w:rsidRPr="00DD4C1D">
        <w:rPr>
          <w:color w:val="403152"/>
        </w:rPr>
        <w:t>Antwort</w:t>
      </w:r>
      <w:r>
        <w:rPr>
          <w:color w:val="403152"/>
        </w:rPr>
        <w:t xml:space="preserve"> </w:t>
      </w:r>
    </w:p>
    <w:p w14:paraId="24F8F492" w14:textId="79FD5FE2" w:rsidR="0083237F" w:rsidRPr="00DD4C1D" w:rsidRDefault="0083237F" w:rsidP="0011629F">
      <w:r w:rsidRPr="00DD4C1D">
        <w:t>Dem</w:t>
      </w:r>
      <w:r w:rsidR="001478F8">
        <w:t xml:space="preserve"> </w:t>
      </w:r>
      <w:r w:rsidRPr="00DD4C1D">
        <w:t>Verfasser</w:t>
      </w:r>
      <w:r w:rsidR="001478F8">
        <w:t xml:space="preserve"> </w:t>
      </w:r>
      <w:r w:rsidRPr="00DD4C1D">
        <w:t>liegt</w:t>
      </w:r>
      <w:r w:rsidR="001478F8">
        <w:t xml:space="preserve"> </w:t>
      </w:r>
      <w:r w:rsidRPr="00DD4C1D">
        <w:t>daran</w:t>
      </w:r>
      <w:r w:rsidR="00E55CE5" w:rsidRPr="00DD4C1D">
        <w:t>,</w:t>
      </w:r>
      <w:r w:rsidR="001478F8">
        <w:t xml:space="preserve"> </w:t>
      </w:r>
      <w:r w:rsidRPr="00DD4C1D">
        <w:t>aufzeigen,</w:t>
      </w:r>
      <w:r w:rsidR="001478F8">
        <w:t xml:space="preserve"> </w:t>
      </w:r>
      <w:r w:rsidRPr="00DD4C1D">
        <w:t>die</w:t>
      </w:r>
      <w:r w:rsidR="001478F8">
        <w:t xml:space="preserve"> </w:t>
      </w:r>
      <w:r w:rsidRPr="00DD4C1D">
        <w:t>Christen</w:t>
      </w:r>
      <w:r w:rsidR="001478F8">
        <w:t xml:space="preserve"> </w:t>
      </w:r>
      <w:r w:rsidRPr="00DD4C1D">
        <w:t>sollten</w:t>
      </w:r>
      <w:r w:rsidR="001478F8">
        <w:t xml:space="preserve"> </w:t>
      </w:r>
      <w:r w:rsidRPr="00DD4C1D">
        <w:t>das,</w:t>
      </w:r>
      <w:r w:rsidR="001478F8">
        <w:t xml:space="preserve"> </w:t>
      </w:r>
      <w:r w:rsidRPr="00DD4C1D">
        <w:t>was</w:t>
      </w:r>
      <w:r w:rsidR="001478F8">
        <w:t xml:space="preserve"> </w:t>
      </w:r>
      <w:r w:rsidRPr="00DD4C1D">
        <w:t>sie</w:t>
      </w:r>
      <w:r w:rsidR="001478F8">
        <w:t xml:space="preserve"> </w:t>
      </w:r>
      <w:r w:rsidRPr="00DD4C1D">
        <w:t>geworden</w:t>
      </w:r>
      <w:r w:rsidR="001478F8">
        <w:t xml:space="preserve"> </w:t>
      </w:r>
      <w:r w:rsidRPr="00DD4C1D">
        <w:t>sind</w:t>
      </w:r>
      <w:r w:rsidR="001478F8">
        <w:t xml:space="preserve"> </w:t>
      </w:r>
      <w:r w:rsidRPr="00DD4C1D">
        <w:t>und</w:t>
      </w:r>
      <w:r w:rsidR="001478F8">
        <w:t xml:space="preserve"> </w:t>
      </w:r>
      <w:r w:rsidRPr="00DD4C1D">
        <w:t>nun</w:t>
      </w:r>
      <w:r w:rsidR="001478F8">
        <w:t xml:space="preserve"> </w:t>
      </w:r>
      <w:r w:rsidRPr="00DD4C1D">
        <w:t>wirklich</w:t>
      </w:r>
      <w:r w:rsidR="001478F8">
        <w:t xml:space="preserve"> </w:t>
      </w:r>
      <w:r w:rsidRPr="00DD4C1D">
        <w:rPr>
          <w:spacing w:val="34"/>
        </w:rPr>
        <w:t>sind</w:t>
      </w:r>
      <w:r w:rsidR="001478F8">
        <w:rPr>
          <w:spacing w:val="34"/>
        </w:rPr>
        <w:t xml:space="preserve"> </w:t>
      </w:r>
      <w:r w:rsidRPr="00DD4C1D">
        <w:t>(nämlich</w:t>
      </w:r>
      <w:r w:rsidR="001478F8">
        <w:t xml:space="preserve"> </w:t>
      </w:r>
      <w:r w:rsidRPr="00DD4C1D">
        <w:t>Mitteilhabende</w:t>
      </w:r>
      <w:r w:rsidR="001478F8">
        <w:t xml:space="preserve"> </w:t>
      </w:r>
      <w:r w:rsidRPr="00DD4C1D">
        <w:t>Christi),</w:t>
      </w:r>
      <w:r w:rsidR="001478F8">
        <w:t xml:space="preserve"> </w:t>
      </w:r>
      <w:r w:rsidRPr="00DD4C1D">
        <w:t>bis</w:t>
      </w:r>
      <w:r w:rsidR="001478F8">
        <w:t xml:space="preserve"> </w:t>
      </w:r>
      <w:r w:rsidRPr="00DD4C1D">
        <w:t>zum</w:t>
      </w:r>
      <w:r w:rsidR="001478F8">
        <w:t xml:space="preserve"> </w:t>
      </w:r>
      <w:r w:rsidRPr="00DD4C1D">
        <w:t>Ende</w:t>
      </w:r>
      <w:r w:rsidR="001478F8">
        <w:t xml:space="preserve"> </w:t>
      </w:r>
      <w:r w:rsidRPr="00DD4C1D">
        <w:t>[o.:</w:t>
      </w:r>
      <w:r w:rsidR="001478F8">
        <w:t xml:space="preserve"> </w:t>
      </w:r>
      <w:r w:rsidRPr="00DD4C1D">
        <w:t>Ziel]</w:t>
      </w:r>
      <w:r w:rsidR="001478F8">
        <w:t xml:space="preserve"> </w:t>
      </w:r>
      <w:r w:rsidRPr="00DD4C1D">
        <w:t>weiterhin</w:t>
      </w:r>
      <w:r w:rsidR="001478F8">
        <w:t xml:space="preserve"> </w:t>
      </w:r>
      <w:r w:rsidRPr="00DD4C1D">
        <w:rPr>
          <w:spacing w:val="34"/>
        </w:rPr>
        <w:t>bleiben</w:t>
      </w:r>
      <w:r w:rsidRPr="00DD4C1D">
        <w:t>.</w:t>
      </w:r>
      <w:r w:rsidR="001478F8">
        <w:t xml:space="preserve"> </w:t>
      </w:r>
      <w:r w:rsidRPr="00DD4C1D">
        <w:t>Würden</w:t>
      </w:r>
      <w:r w:rsidR="001478F8">
        <w:t xml:space="preserve"> </w:t>
      </w:r>
      <w:r w:rsidRPr="00DD4C1D">
        <w:t>sie</w:t>
      </w:r>
      <w:r w:rsidR="001478F8">
        <w:t xml:space="preserve"> </w:t>
      </w:r>
      <w:r w:rsidRPr="00DD4C1D">
        <w:t>nicht</w:t>
      </w:r>
      <w:r w:rsidR="001478F8">
        <w:t xml:space="preserve"> </w:t>
      </w:r>
      <w:r w:rsidRPr="00DD4C1D">
        <w:rPr>
          <w:spacing w:val="34"/>
        </w:rPr>
        <w:t>bleiben</w:t>
      </w:r>
      <w:r w:rsidRPr="00DD4C1D">
        <w:t>,</w:t>
      </w:r>
      <w:r w:rsidR="001478F8">
        <w:t xml:space="preserve"> </w:t>
      </w:r>
      <w:r w:rsidRPr="00DD4C1D">
        <w:t>würden</w:t>
      </w:r>
      <w:r w:rsidR="001478F8">
        <w:t xml:space="preserve"> </w:t>
      </w:r>
      <w:r w:rsidRPr="00DD4C1D">
        <w:t>sie</w:t>
      </w:r>
      <w:r w:rsidR="001478F8">
        <w:t xml:space="preserve"> </w:t>
      </w:r>
      <w:r w:rsidRPr="00DD4C1D">
        <w:t>in</w:t>
      </w:r>
      <w:r w:rsidR="001478F8">
        <w:t xml:space="preserve"> </w:t>
      </w:r>
      <w:r w:rsidRPr="00DD4C1D">
        <w:t>Zukunft</w:t>
      </w:r>
      <w:r w:rsidR="001478F8">
        <w:t xml:space="preserve"> </w:t>
      </w:r>
      <w:r w:rsidRPr="00DD4C1D">
        <w:t>nicht</w:t>
      </w:r>
      <w:r w:rsidR="001478F8">
        <w:t xml:space="preserve"> </w:t>
      </w:r>
      <w:r w:rsidRPr="00DD4C1D">
        <w:t>mit</w:t>
      </w:r>
      <w:r w:rsidR="001478F8">
        <w:t xml:space="preserve"> </w:t>
      </w:r>
      <w:r w:rsidRPr="00DD4C1D">
        <w:t>Christus</w:t>
      </w:r>
      <w:r w:rsidR="001478F8">
        <w:t xml:space="preserve"> </w:t>
      </w:r>
      <w:r w:rsidRPr="00DD4C1D">
        <w:t>erben.</w:t>
      </w:r>
      <w:r w:rsidR="001478F8">
        <w:t xml:space="preserve"> </w:t>
      </w:r>
    </w:p>
    <w:p w14:paraId="7DCB3870" w14:textId="275A9839" w:rsidR="0083237F" w:rsidRPr="00DD4C1D" w:rsidRDefault="001478F8" w:rsidP="0011629F">
      <w:r>
        <w:t xml:space="preserve">    </w:t>
      </w:r>
      <w:r w:rsidR="0083237F" w:rsidRPr="00DD4C1D">
        <w:t>Durch</w:t>
      </w:r>
      <w:r>
        <w:t xml:space="preserve"> </w:t>
      </w:r>
      <w:r w:rsidR="0083237F" w:rsidRPr="00DD4C1D">
        <w:t>das</w:t>
      </w:r>
      <w:r>
        <w:t xml:space="preserve"> </w:t>
      </w:r>
      <w:r w:rsidR="0083237F" w:rsidRPr="00DD4C1D">
        <w:t>griechische</w:t>
      </w:r>
      <w:r>
        <w:t xml:space="preserve"> </w:t>
      </w:r>
      <w:r w:rsidR="0083237F" w:rsidRPr="00DD4C1D">
        <w:t>Perfekt</w:t>
      </w:r>
      <w:r>
        <w:t xml:space="preserve"> </w:t>
      </w:r>
      <w:r w:rsidR="0083237F" w:rsidRPr="00DD4C1D">
        <w:t>wird</w:t>
      </w:r>
      <w:r>
        <w:t xml:space="preserve"> </w:t>
      </w:r>
      <w:r w:rsidR="0083237F" w:rsidRPr="00DD4C1D">
        <w:t>das</w:t>
      </w:r>
      <w:r>
        <w:t xml:space="preserve"> </w:t>
      </w:r>
      <w:r w:rsidR="0083237F" w:rsidRPr="00DD4C1D">
        <w:t>Ergebnis</w:t>
      </w:r>
      <w:r w:rsidR="0083237F" w:rsidRPr="00DD4C1D">
        <w:rPr>
          <w:rStyle w:val="Funotenzeichen"/>
        </w:rPr>
        <w:footnoteReference w:id="39"/>
      </w:r>
      <w:r>
        <w:t xml:space="preserve"> </w:t>
      </w:r>
      <w:r w:rsidR="0083237F" w:rsidRPr="00DD4C1D">
        <w:t>betont:</w:t>
      </w:r>
      <w:r>
        <w:t xml:space="preserve"> </w:t>
      </w:r>
      <w:r w:rsidR="0083237F" w:rsidRPr="00DD4C1D">
        <w:rPr>
          <w:bCs/>
        </w:rPr>
        <w:t>„denn</w:t>
      </w:r>
      <w:r>
        <w:rPr>
          <w:bCs/>
        </w:rPr>
        <w:t xml:space="preserve"> </w:t>
      </w:r>
      <w:r w:rsidR="0083237F" w:rsidRPr="00DD4C1D">
        <w:rPr>
          <w:bCs/>
        </w:rPr>
        <w:t>wir</w:t>
      </w:r>
      <w:r>
        <w:rPr>
          <w:bCs/>
        </w:rPr>
        <w:t xml:space="preserve"> </w:t>
      </w:r>
      <w:r w:rsidR="0083237F" w:rsidRPr="00DD4C1D">
        <w:rPr>
          <w:spacing w:val="34"/>
        </w:rPr>
        <w:t>sind</w:t>
      </w:r>
      <w:r>
        <w:rPr>
          <w:bCs/>
        </w:rPr>
        <w:t xml:space="preserve"> </w:t>
      </w:r>
      <w:r w:rsidR="0083237F" w:rsidRPr="00DD4C1D">
        <w:rPr>
          <w:bCs/>
        </w:rPr>
        <w:t>Mitteilhabende</w:t>
      </w:r>
      <w:r>
        <w:rPr>
          <w:bCs/>
        </w:rPr>
        <w:t xml:space="preserve"> </w:t>
      </w:r>
      <w:r w:rsidR="0083237F" w:rsidRPr="00DD4C1D">
        <w:rPr>
          <w:bCs/>
        </w:rPr>
        <w:t>Christi</w:t>
      </w:r>
      <w:r>
        <w:t xml:space="preserve"> </w:t>
      </w:r>
      <w:r w:rsidR="0083237F" w:rsidRPr="00DD4C1D">
        <w:t>geworden</w:t>
      </w:r>
      <w:r>
        <w:t xml:space="preserve"> </w:t>
      </w:r>
      <w:r w:rsidR="00E55CE5" w:rsidRPr="00DD4C1D">
        <w:t>‹</w:t>
      </w:r>
      <w:r w:rsidR="0083237F" w:rsidRPr="00DD4C1D">
        <w:rPr>
          <w:i/>
        </w:rPr>
        <w:t>und</w:t>
      </w:r>
      <w:r>
        <w:rPr>
          <w:i/>
          <w:iCs/>
        </w:rPr>
        <w:t xml:space="preserve"> </w:t>
      </w:r>
      <w:r w:rsidR="0083237F" w:rsidRPr="00DD4C1D">
        <w:rPr>
          <w:i/>
          <w:spacing w:val="34"/>
        </w:rPr>
        <w:t>sind</w:t>
      </w:r>
      <w:r>
        <w:rPr>
          <w:i/>
          <w:iCs/>
        </w:rPr>
        <w:t xml:space="preserve"> </w:t>
      </w:r>
      <w:r w:rsidR="00E55CE5" w:rsidRPr="00DD4C1D">
        <w:rPr>
          <w:i/>
        </w:rPr>
        <w:t>es</w:t>
      </w:r>
      <w:r w:rsidR="00E55CE5" w:rsidRPr="00DD4C1D">
        <w:t>›,</w:t>
      </w:r>
      <w:r>
        <w:t xml:space="preserve"> </w:t>
      </w:r>
      <w:r w:rsidR="0083237F" w:rsidRPr="00DD4C1D">
        <w:rPr>
          <w:bCs/>
        </w:rPr>
        <w:t>unter</w:t>
      </w:r>
      <w:r>
        <w:rPr>
          <w:bCs/>
        </w:rPr>
        <w:t xml:space="preserve"> </w:t>
      </w:r>
      <w:r w:rsidR="0083237F" w:rsidRPr="00DD4C1D">
        <w:rPr>
          <w:bCs/>
        </w:rPr>
        <w:t>der</w:t>
      </w:r>
      <w:r>
        <w:rPr>
          <w:bCs/>
        </w:rPr>
        <w:t xml:space="preserve"> </w:t>
      </w:r>
      <w:r w:rsidR="0083237F" w:rsidRPr="00DD4C1D">
        <w:rPr>
          <w:bCs/>
        </w:rPr>
        <w:t>Bedingung</w:t>
      </w:r>
      <w:r w:rsidR="00E55CE5" w:rsidRPr="00DD4C1D">
        <w:rPr>
          <w:bCs/>
        </w:rPr>
        <w:t>,</w:t>
      </w:r>
      <w:r>
        <w:rPr>
          <w:bCs/>
        </w:rPr>
        <w:t xml:space="preserve"> </w:t>
      </w:r>
      <w:r w:rsidR="0083237F" w:rsidRPr="00DD4C1D">
        <w:rPr>
          <w:bCs/>
        </w:rPr>
        <w:t>dass</w:t>
      </w:r>
      <w:r>
        <w:rPr>
          <w:bCs/>
        </w:rPr>
        <w:t xml:space="preserve"> </w:t>
      </w:r>
      <w:r w:rsidR="0083237F" w:rsidRPr="00DD4C1D">
        <w:rPr>
          <w:bCs/>
        </w:rPr>
        <w:t>wir</w:t>
      </w:r>
      <w:r>
        <w:rPr>
          <w:bCs/>
        </w:rPr>
        <w:t xml:space="preserve"> </w:t>
      </w:r>
      <w:r w:rsidR="00E55CE5" w:rsidRPr="00DD4C1D">
        <w:rPr>
          <w:bCs/>
        </w:rPr>
        <w:t>die</w:t>
      </w:r>
      <w:r>
        <w:rPr>
          <w:bCs/>
        </w:rPr>
        <w:t xml:space="preserve"> </w:t>
      </w:r>
      <w:r w:rsidR="0083237F" w:rsidRPr="00DD4C1D">
        <w:rPr>
          <w:bCs/>
        </w:rPr>
        <w:t>anfängliche</w:t>
      </w:r>
      <w:r>
        <w:rPr>
          <w:bCs/>
        </w:rPr>
        <w:t xml:space="preserve"> </w:t>
      </w:r>
      <w:r w:rsidR="00E55CE5" w:rsidRPr="00DD4C1D">
        <w:rPr>
          <w:bCs/>
        </w:rPr>
        <w:t>Grundlage</w:t>
      </w:r>
      <w:r>
        <w:rPr>
          <w:bCs/>
        </w:rPr>
        <w:t xml:space="preserve"> </w:t>
      </w:r>
      <w:r w:rsidR="00E55CE5" w:rsidRPr="00DD4C1D">
        <w:rPr>
          <w:bCs/>
        </w:rPr>
        <w:t>als</w:t>
      </w:r>
      <w:r>
        <w:rPr>
          <w:bCs/>
        </w:rPr>
        <w:t xml:space="preserve"> </w:t>
      </w:r>
      <w:r w:rsidR="00E55CE5" w:rsidRPr="00DD4C1D">
        <w:rPr>
          <w:bCs/>
        </w:rPr>
        <w:t>einen</w:t>
      </w:r>
      <w:r>
        <w:rPr>
          <w:bCs/>
        </w:rPr>
        <w:t xml:space="preserve"> </w:t>
      </w:r>
      <w:r w:rsidR="00E55CE5" w:rsidRPr="00DD4C1D">
        <w:rPr>
          <w:bCs/>
        </w:rPr>
        <w:t>feste</w:t>
      </w:r>
      <w:r>
        <w:rPr>
          <w:bCs/>
        </w:rPr>
        <w:t xml:space="preserve"> </w:t>
      </w:r>
      <w:r w:rsidR="0083237F" w:rsidRPr="00DD4C1D">
        <w:rPr>
          <w:bCs/>
        </w:rPr>
        <w:t>bis</w:t>
      </w:r>
      <w:r>
        <w:rPr>
          <w:bCs/>
        </w:rPr>
        <w:t xml:space="preserve"> </w:t>
      </w:r>
      <w:r w:rsidR="0083237F" w:rsidRPr="00DD4C1D">
        <w:rPr>
          <w:bCs/>
        </w:rPr>
        <w:t>zum</w:t>
      </w:r>
      <w:r>
        <w:rPr>
          <w:bCs/>
        </w:rPr>
        <w:t xml:space="preserve"> </w:t>
      </w:r>
      <w:r w:rsidR="0083237F" w:rsidRPr="00DD4C1D">
        <w:rPr>
          <w:bCs/>
        </w:rPr>
        <w:t>Ende</w:t>
      </w:r>
      <w:r>
        <w:t xml:space="preserve"> </w:t>
      </w:r>
      <w:r w:rsidR="0083237F" w:rsidRPr="00DD4C1D">
        <w:t>[bis</w:t>
      </w:r>
      <w:r>
        <w:t xml:space="preserve"> </w:t>
      </w:r>
      <w:r w:rsidR="0083237F" w:rsidRPr="00DD4C1D">
        <w:t>zum</w:t>
      </w:r>
      <w:r>
        <w:t xml:space="preserve"> </w:t>
      </w:r>
      <w:r w:rsidR="0083237F" w:rsidRPr="00DD4C1D">
        <w:t>Ziel]</w:t>
      </w:r>
      <w:r>
        <w:t xml:space="preserve"> </w:t>
      </w:r>
      <w:r w:rsidR="0083237F" w:rsidRPr="00DD4C1D">
        <w:rPr>
          <w:bCs/>
        </w:rPr>
        <w:t>auch</w:t>
      </w:r>
      <w:r>
        <w:rPr>
          <w:bCs/>
        </w:rPr>
        <w:t xml:space="preserve"> </w:t>
      </w:r>
      <w:r w:rsidR="0083237F" w:rsidRPr="00DD4C1D">
        <w:rPr>
          <w:bCs/>
        </w:rPr>
        <w:t>wirklich</w:t>
      </w:r>
      <w:r>
        <w:rPr>
          <w:bCs/>
          <w:i/>
          <w:iCs/>
        </w:rPr>
        <w:t xml:space="preserve"> </w:t>
      </w:r>
      <w:r w:rsidR="0083237F" w:rsidRPr="00DD4C1D">
        <w:rPr>
          <w:bCs/>
        </w:rPr>
        <w:t>festhalten</w:t>
      </w:r>
      <w:r w:rsidR="0083237F" w:rsidRPr="00DD4C1D">
        <w:t>”.</w:t>
      </w:r>
    </w:p>
    <w:p w14:paraId="784111C0" w14:textId="5D44BE20" w:rsidR="0083237F" w:rsidRPr="00DD4C1D" w:rsidRDefault="001478F8" w:rsidP="0011629F">
      <w:r>
        <w:t xml:space="preserve">    </w:t>
      </w:r>
      <w:r w:rsidR="0083237F" w:rsidRPr="00DD4C1D">
        <w:t>Der</w:t>
      </w:r>
      <w:r>
        <w:t xml:space="preserve"> </w:t>
      </w:r>
      <w:r w:rsidR="0083237F" w:rsidRPr="00DD4C1D">
        <w:t>Verfasser</w:t>
      </w:r>
      <w:r>
        <w:t xml:space="preserve"> </w:t>
      </w:r>
      <w:r w:rsidR="0083237F" w:rsidRPr="00DD4C1D">
        <w:t>ist</w:t>
      </w:r>
      <w:r>
        <w:t xml:space="preserve"> </w:t>
      </w:r>
      <w:r w:rsidR="0083237F" w:rsidRPr="00DD4C1D">
        <w:t>sich</w:t>
      </w:r>
      <w:r>
        <w:t xml:space="preserve"> </w:t>
      </w:r>
      <w:r w:rsidR="0083237F" w:rsidRPr="00DD4C1D">
        <w:t>klar:</w:t>
      </w:r>
      <w:r>
        <w:t xml:space="preserve"> </w:t>
      </w:r>
      <w:r w:rsidR="0083237F" w:rsidRPr="00DD4C1D">
        <w:t>Jene</w:t>
      </w:r>
      <w:r>
        <w:t xml:space="preserve"> </w:t>
      </w:r>
      <w:r w:rsidR="0083237F" w:rsidRPr="00DD4C1D">
        <w:t>Christen</w:t>
      </w:r>
      <w:r>
        <w:t xml:space="preserve"> </w:t>
      </w:r>
      <w:r w:rsidR="0083237F" w:rsidRPr="00DD4C1D">
        <w:t>sind</w:t>
      </w:r>
      <w:r>
        <w:t xml:space="preserve"> </w:t>
      </w:r>
      <w:r w:rsidR="0083237F" w:rsidRPr="00DD4C1D">
        <w:t>zwar</w:t>
      </w:r>
      <w:r>
        <w:t xml:space="preserve"> </w:t>
      </w:r>
      <w:r w:rsidR="0083237F" w:rsidRPr="00DD4C1D">
        <w:t>bereits</w:t>
      </w:r>
      <w:r>
        <w:t xml:space="preserve"> </w:t>
      </w:r>
      <w:r w:rsidR="0083237F" w:rsidRPr="00DD4C1D">
        <w:t>Mitteilhabende</w:t>
      </w:r>
      <w:r>
        <w:t xml:space="preserve"> </w:t>
      </w:r>
      <w:r w:rsidR="0083237F" w:rsidRPr="00DD4C1D">
        <w:t>Christi,</w:t>
      </w:r>
      <w:r>
        <w:t xml:space="preserve"> </w:t>
      </w:r>
      <w:r w:rsidR="0083237F" w:rsidRPr="00DD4C1D">
        <w:t>sind</w:t>
      </w:r>
      <w:r>
        <w:t xml:space="preserve"> </w:t>
      </w:r>
      <w:r w:rsidR="0083237F" w:rsidRPr="00DD4C1D">
        <w:t>aber</w:t>
      </w:r>
      <w:r>
        <w:t xml:space="preserve"> </w:t>
      </w:r>
      <w:r w:rsidR="0083237F" w:rsidRPr="00DD4C1D">
        <w:t>davon</w:t>
      </w:r>
      <w:r>
        <w:t xml:space="preserve"> </w:t>
      </w:r>
      <w:r w:rsidR="0083237F" w:rsidRPr="00DD4C1D">
        <w:t>noch</w:t>
      </w:r>
      <w:r>
        <w:t xml:space="preserve"> </w:t>
      </w:r>
      <w:r w:rsidR="0083237F" w:rsidRPr="00DD4C1D">
        <w:t>nicht</w:t>
      </w:r>
      <w:r>
        <w:t xml:space="preserve"> </w:t>
      </w:r>
      <w:r w:rsidR="0083237F" w:rsidRPr="00DD4C1D">
        <w:t>in</w:t>
      </w:r>
      <w:r>
        <w:t xml:space="preserve"> </w:t>
      </w:r>
      <w:r w:rsidR="0083237F" w:rsidRPr="00DD4C1D">
        <w:t>den</w:t>
      </w:r>
      <w:r>
        <w:t xml:space="preserve"> </w:t>
      </w:r>
      <w:r w:rsidR="0083237F" w:rsidRPr="00DD4C1D">
        <w:t>Genuss</w:t>
      </w:r>
      <w:r>
        <w:t xml:space="preserve"> </w:t>
      </w:r>
      <w:r w:rsidR="0083237F" w:rsidRPr="00DD4C1D">
        <w:t>gekommen.</w:t>
      </w:r>
      <w:r>
        <w:t xml:space="preserve"> </w:t>
      </w:r>
      <w:r w:rsidR="0083237F" w:rsidRPr="00DD4C1D">
        <w:t>Sie</w:t>
      </w:r>
      <w:r>
        <w:t xml:space="preserve"> </w:t>
      </w:r>
      <w:r w:rsidR="0083237F" w:rsidRPr="00DD4C1D">
        <w:t>sind</w:t>
      </w:r>
      <w:r>
        <w:t xml:space="preserve"> </w:t>
      </w:r>
      <w:r w:rsidR="0083237F" w:rsidRPr="00DD4C1D">
        <w:t>noch</w:t>
      </w:r>
      <w:r>
        <w:t xml:space="preserve"> </w:t>
      </w:r>
      <w:r w:rsidR="0083237F" w:rsidRPr="00DD4C1D">
        <w:t>nicht</w:t>
      </w:r>
      <w:r>
        <w:t xml:space="preserve"> </w:t>
      </w:r>
      <w:r w:rsidR="0083237F" w:rsidRPr="00DD4C1D">
        <w:t>am</w:t>
      </w:r>
      <w:r>
        <w:t xml:space="preserve"> </w:t>
      </w:r>
      <w:r w:rsidR="0083237F" w:rsidRPr="00DD4C1D">
        <w:t>Ziel.</w:t>
      </w:r>
      <w:r>
        <w:t xml:space="preserve"> </w:t>
      </w:r>
      <w:r w:rsidR="0083237F" w:rsidRPr="00DD4C1D">
        <w:t>Aber</w:t>
      </w:r>
      <w:r>
        <w:t xml:space="preserve"> </w:t>
      </w:r>
      <w:r w:rsidR="0083237F" w:rsidRPr="00DD4C1D">
        <w:t>sie</w:t>
      </w:r>
      <w:r>
        <w:t xml:space="preserve"> </w:t>
      </w:r>
      <w:r w:rsidR="0083237F" w:rsidRPr="00DD4C1D">
        <w:t>werden</w:t>
      </w:r>
      <w:r>
        <w:t xml:space="preserve"> </w:t>
      </w:r>
      <w:r w:rsidR="0083237F" w:rsidRPr="00DD4C1D">
        <w:t>in</w:t>
      </w:r>
      <w:r>
        <w:t xml:space="preserve"> </w:t>
      </w:r>
      <w:r w:rsidR="0083237F" w:rsidRPr="00DD4C1D">
        <w:t>den</w:t>
      </w:r>
      <w:r>
        <w:t xml:space="preserve"> </w:t>
      </w:r>
      <w:r w:rsidR="0083237F" w:rsidRPr="00DD4C1D">
        <w:t>Genuss</w:t>
      </w:r>
      <w:r>
        <w:t xml:space="preserve"> </w:t>
      </w:r>
      <w:r w:rsidR="0083237F" w:rsidRPr="00DD4C1D">
        <w:t>kommen,</w:t>
      </w:r>
      <w:r>
        <w:t xml:space="preserve"> </w:t>
      </w:r>
      <w:r w:rsidR="0083237F" w:rsidRPr="00DD4C1D">
        <w:rPr>
          <w:spacing w:val="34"/>
        </w:rPr>
        <w:t>wenn</w:t>
      </w:r>
      <w:r>
        <w:t xml:space="preserve"> </w:t>
      </w:r>
      <w:r w:rsidR="0083237F" w:rsidRPr="00DD4C1D">
        <w:t>sie</w:t>
      </w:r>
      <w:r>
        <w:t xml:space="preserve"> </w:t>
      </w:r>
      <w:r w:rsidR="0083237F" w:rsidRPr="00DD4C1D">
        <w:t>das</w:t>
      </w:r>
      <w:r>
        <w:t xml:space="preserve"> </w:t>
      </w:r>
      <w:r w:rsidR="0083237F" w:rsidRPr="00DD4C1D">
        <w:t>Angefangene</w:t>
      </w:r>
      <w:r>
        <w:t xml:space="preserve"> </w:t>
      </w:r>
      <w:r w:rsidR="0083237F" w:rsidRPr="00DD4C1D">
        <w:t>bis</w:t>
      </w:r>
      <w:r>
        <w:t xml:space="preserve"> </w:t>
      </w:r>
      <w:r w:rsidR="0083237F" w:rsidRPr="00DD4C1D">
        <w:t>zum</w:t>
      </w:r>
      <w:r>
        <w:t xml:space="preserve"> </w:t>
      </w:r>
      <w:r w:rsidR="0083237F" w:rsidRPr="00DD4C1D">
        <w:t>Ende</w:t>
      </w:r>
      <w:r>
        <w:t xml:space="preserve"> </w:t>
      </w:r>
      <w:r w:rsidR="0083237F" w:rsidRPr="00DD4C1D">
        <w:t>auch</w:t>
      </w:r>
      <w:r>
        <w:t xml:space="preserve"> </w:t>
      </w:r>
      <w:r w:rsidR="0083237F" w:rsidRPr="00DD4C1D">
        <w:t>wirklich</w:t>
      </w:r>
      <w:r>
        <w:t xml:space="preserve"> </w:t>
      </w:r>
      <w:r w:rsidR="0083237F" w:rsidRPr="00DD4C1D">
        <w:t>festhalten.</w:t>
      </w:r>
      <w:r>
        <w:t xml:space="preserve"> </w:t>
      </w:r>
      <w:r w:rsidR="0083237F" w:rsidRPr="00DD4C1D">
        <w:t>Um</w:t>
      </w:r>
      <w:r>
        <w:t xml:space="preserve"> </w:t>
      </w:r>
      <w:r w:rsidR="0083237F" w:rsidRPr="00DD4C1D">
        <w:t>das</w:t>
      </w:r>
      <w:r>
        <w:t xml:space="preserve"> </w:t>
      </w:r>
      <w:r w:rsidR="0083237F" w:rsidRPr="00DD4C1D">
        <w:t>himmlische</w:t>
      </w:r>
      <w:r>
        <w:t xml:space="preserve"> </w:t>
      </w:r>
      <w:r w:rsidR="0083237F" w:rsidRPr="00DD4C1D">
        <w:t>Erbe</w:t>
      </w:r>
      <w:r>
        <w:t xml:space="preserve"> </w:t>
      </w:r>
      <w:r w:rsidR="0083237F" w:rsidRPr="00DD4C1D">
        <w:t>(1</w:t>
      </w:r>
      <w:r>
        <w:t>, 1</w:t>
      </w:r>
      <w:r w:rsidR="0083237F" w:rsidRPr="00DD4C1D">
        <w:t>4)</w:t>
      </w:r>
      <w:r>
        <w:t xml:space="preserve"> </w:t>
      </w:r>
      <w:r w:rsidR="0083237F" w:rsidRPr="00DD4C1D">
        <w:t>zu</w:t>
      </w:r>
      <w:r>
        <w:t xml:space="preserve"> </w:t>
      </w:r>
      <w:r w:rsidR="0083237F" w:rsidRPr="00DD4C1D">
        <w:t>erlangen,</w:t>
      </w:r>
      <w:r>
        <w:t xml:space="preserve"> </w:t>
      </w:r>
      <w:r w:rsidR="0083237F" w:rsidRPr="00DD4C1D">
        <w:t>muss</w:t>
      </w:r>
      <w:r>
        <w:t xml:space="preserve"> </w:t>
      </w:r>
      <w:r w:rsidR="0083237F" w:rsidRPr="00DD4C1D">
        <w:t>man</w:t>
      </w:r>
      <w:r>
        <w:t xml:space="preserve"> </w:t>
      </w:r>
      <w:r w:rsidR="0083237F" w:rsidRPr="00DD4C1D">
        <w:t>im</w:t>
      </w:r>
      <w:r>
        <w:t xml:space="preserve"> </w:t>
      </w:r>
      <w:r w:rsidR="0083237F" w:rsidRPr="00DD4C1D">
        <w:t>Glauben</w:t>
      </w:r>
      <w:r>
        <w:t xml:space="preserve"> </w:t>
      </w:r>
      <w:r w:rsidR="0083237F" w:rsidRPr="00DD4C1D">
        <w:t>bleiben.</w:t>
      </w:r>
      <w:r>
        <w:t xml:space="preserve"> </w:t>
      </w:r>
      <w:r w:rsidR="0083237F" w:rsidRPr="00DD4C1D">
        <w:t>(Vgl.</w:t>
      </w:r>
      <w:r>
        <w:t xml:space="preserve"> </w:t>
      </w:r>
      <w:r w:rsidR="0083237F" w:rsidRPr="00DD4C1D">
        <w:t>Ag</w:t>
      </w:r>
      <w:r>
        <w:t xml:space="preserve"> </w:t>
      </w:r>
      <w:r w:rsidR="0083237F" w:rsidRPr="00DD4C1D">
        <w:t>11</w:t>
      </w:r>
      <w:r>
        <w:t>, 2</w:t>
      </w:r>
      <w:r w:rsidR="0083237F" w:rsidRPr="00DD4C1D">
        <w:t>3;</w:t>
      </w:r>
      <w:r>
        <w:t xml:space="preserve"> </w:t>
      </w:r>
      <w:r w:rsidR="0083237F" w:rsidRPr="00DD4C1D">
        <w:t>13</w:t>
      </w:r>
      <w:r>
        <w:t>, 4</w:t>
      </w:r>
      <w:r w:rsidR="0083237F" w:rsidRPr="00DD4C1D">
        <w:t>3;</w:t>
      </w:r>
      <w:r>
        <w:t xml:space="preserve"> </w:t>
      </w:r>
      <w:r w:rsidR="0083237F" w:rsidRPr="00DD4C1D">
        <w:t>14</w:t>
      </w:r>
      <w:r>
        <w:t>, 2</w:t>
      </w:r>
      <w:r w:rsidR="0083237F" w:rsidRPr="00DD4C1D">
        <w:t>2;</w:t>
      </w:r>
      <w:r>
        <w:t xml:space="preserve"> Kolosser </w:t>
      </w:r>
      <w:r w:rsidR="0083237F" w:rsidRPr="00DD4C1D">
        <w:t>1</w:t>
      </w:r>
      <w:r>
        <w:t>, 2</w:t>
      </w:r>
      <w:r w:rsidR="0083237F" w:rsidRPr="00DD4C1D">
        <w:t>3;</w:t>
      </w:r>
      <w:r>
        <w:t xml:space="preserve"> 1. Korinther </w:t>
      </w:r>
      <w:r w:rsidR="0083237F" w:rsidRPr="00DD4C1D">
        <w:t>15</w:t>
      </w:r>
      <w:r>
        <w:t>, 2</w:t>
      </w:r>
      <w:r w:rsidR="0083237F" w:rsidRPr="00DD4C1D">
        <w:t>.3.)</w:t>
      </w:r>
      <w:r>
        <w:t xml:space="preserve"> </w:t>
      </w:r>
    </w:p>
    <w:p w14:paraId="50CF05EC" w14:textId="7B7AC25B" w:rsidR="0083237F" w:rsidRPr="00DD4C1D" w:rsidRDefault="001478F8" w:rsidP="0011629F">
      <w:r>
        <w:t xml:space="preserve">    </w:t>
      </w:r>
      <w:r w:rsidR="0083237F" w:rsidRPr="00DD4C1D">
        <w:t>Wir</w:t>
      </w:r>
      <w:r>
        <w:t xml:space="preserve"> </w:t>
      </w:r>
      <w:r w:rsidR="0083237F" w:rsidRPr="00DD4C1D">
        <w:t>sehen</w:t>
      </w:r>
      <w:r>
        <w:t xml:space="preserve"> </w:t>
      </w:r>
      <w:r w:rsidR="0083237F" w:rsidRPr="00DD4C1D">
        <w:t>uns</w:t>
      </w:r>
      <w:r>
        <w:t xml:space="preserve"> </w:t>
      </w:r>
      <w:r w:rsidR="0083237F" w:rsidRPr="00DD4C1D">
        <w:t>die</w:t>
      </w:r>
      <w:r>
        <w:t xml:space="preserve"> </w:t>
      </w:r>
      <w:r w:rsidR="0083237F" w:rsidRPr="00DD4C1D">
        <w:t>Stelle</w:t>
      </w:r>
      <w:r>
        <w:t xml:space="preserve"> </w:t>
      </w:r>
      <w:r w:rsidR="00E55CE5" w:rsidRPr="00DD4C1D">
        <w:t>(3</w:t>
      </w:r>
      <w:r>
        <w:t>, 1</w:t>
      </w:r>
      <w:r w:rsidR="0083237F" w:rsidRPr="00DD4C1D">
        <w:t>3.14</w:t>
      </w:r>
      <w:r w:rsidR="00E55CE5" w:rsidRPr="00DD4C1D">
        <w:t>)</w:t>
      </w:r>
      <w:r>
        <w:t xml:space="preserve"> </w:t>
      </w:r>
      <w:r w:rsidR="00E55CE5" w:rsidRPr="00DD4C1D">
        <w:t>genau</w:t>
      </w:r>
      <w:r>
        <w:t xml:space="preserve"> </w:t>
      </w:r>
      <w:r w:rsidR="00E55CE5" w:rsidRPr="00DD4C1D">
        <w:t>an</w:t>
      </w:r>
      <w:r w:rsidR="0083237F" w:rsidRPr="00DD4C1D">
        <w:t>:</w:t>
      </w:r>
      <w:r>
        <w:t xml:space="preserve"> </w:t>
      </w:r>
      <w:r w:rsidR="0083237F" w:rsidRPr="00DD4C1D">
        <w:t>„</w:t>
      </w:r>
      <w:r w:rsidR="00485808" w:rsidRPr="00DD4C1D">
        <w:t>…,</w:t>
      </w:r>
      <w:r>
        <w:t xml:space="preserve"> </w:t>
      </w:r>
      <w:r w:rsidR="0083237F" w:rsidRPr="00DD4C1D">
        <w:t>sondern</w:t>
      </w:r>
      <w:r>
        <w:t xml:space="preserve"> </w:t>
      </w:r>
      <w:r w:rsidR="0083237F" w:rsidRPr="00DD4C1D">
        <w:t>ruft</w:t>
      </w:r>
      <w:r>
        <w:t xml:space="preserve"> </w:t>
      </w:r>
      <w:r w:rsidR="0083237F" w:rsidRPr="00DD4C1D">
        <w:t>euch</w:t>
      </w:r>
      <w:r>
        <w:t xml:space="preserve"> </w:t>
      </w:r>
      <w:r w:rsidR="0083237F" w:rsidRPr="00DD4C1D">
        <w:t>‹untereinander›</w:t>
      </w:r>
      <w:r>
        <w:t xml:space="preserve"> </w:t>
      </w:r>
      <w:r w:rsidR="0083237F" w:rsidRPr="00DD4C1D">
        <w:t>auf,</w:t>
      </w:r>
      <w:r>
        <w:t xml:space="preserve"> </w:t>
      </w:r>
      <w:r w:rsidR="0083237F" w:rsidRPr="00DD4C1D">
        <w:t>jeden</w:t>
      </w:r>
      <w:r>
        <w:t xml:space="preserve"> </w:t>
      </w:r>
      <w:r w:rsidR="0083237F" w:rsidRPr="00DD4C1D">
        <w:t>Tag,</w:t>
      </w:r>
      <w:r>
        <w:t xml:space="preserve"> </w:t>
      </w:r>
      <w:r w:rsidR="0083237F" w:rsidRPr="00DD4C1D">
        <w:t>solange</w:t>
      </w:r>
      <w:r>
        <w:t xml:space="preserve"> </w:t>
      </w:r>
      <w:r w:rsidR="0083237F" w:rsidRPr="00DD4C1D">
        <w:t>es</w:t>
      </w:r>
      <w:r>
        <w:t xml:space="preserve"> </w:t>
      </w:r>
      <w:r w:rsidR="0083237F" w:rsidRPr="00DD4C1D">
        <w:t>‚Heute‘</w:t>
      </w:r>
      <w:r>
        <w:t xml:space="preserve"> </w:t>
      </w:r>
      <w:r w:rsidR="0083237F" w:rsidRPr="00DD4C1D">
        <w:t>heißt,</w:t>
      </w:r>
      <w:r>
        <w:t xml:space="preserve"> </w:t>
      </w:r>
      <w:r w:rsidR="0083237F" w:rsidRPr="00DD4C1D">
        <w:t>damit</w:t>
      </w:r>
      <w:r>
        <w:t xml:space="preserve"> </w:t>
      </w:r>
      <w:r w:rsidR="0083237F" w:rsidRPr="00DD4C1D">
        <w:t>niemand</w:t>
      </w:r>
      <w:r>
        <w:t xml:space="preserve"> </w:t>
      </w:r>
      <w:r w:rsidR="0083237F" w:rsidRPr="00DD4C1D">
        <w:t>von</w:t>
      </w:r>
      <w:r>
        <w:t xml:space="preserve"> </w:t>
      </w:r>
      <w:r w:rsidR="0083237F" w:rsidRPr="00DD4C1D">
        <w:t>euch</w:t>
      </w:r>
      <w:r>
        <w:t xml:space="preserve"> </w:t>
      </w:r>
      <w:r w:rsidR="0083237F" w:rsidRPr="00DD4C1D">
        <w:t>verhärtet</w:t>
      </w:r>
      <w:r>
        <w:t xml:space="preserve"> </w:t>
      </w:r>
      <w:r w:rsidR="0083237F" w:rsidRPr="00DD4C1D">
        <w:t>werde</w:t>
      </w:r>
      <w:r>
        <w:t xml:space="preserve"> </w:t>
      </w:r>
      <w:r w:rsidR="0083237F" w:rsidRPr="00DD4C1D">
        <w:t>‹durch›</w:t>
      </w:r>
      <w:r>
        <w:t xml:space="preserve"> </w:t>
      </w:r>
      <w:r w:rsidR="0083237F" w:rsidRPr="00DD4C1D">
        <w:t>den</w:t>
      </w:r>
      <w:r>
        <w:t xml:space="preserve"> </w:t>
      </w:r>
      <w:r w:rsidR="0083237F" w:rsidRPr="00DD4C1D">
        <w:t>Betrug</w:t>
      </w:r>
      <w:r>
        <w:t xml:space="preserve"> </w:t>
      </w:r>
      <w:r w:rsidR="0083237F" w:rsidRPr="00DD4C1D">
        <w:t>der</w:t>
      </w:r>
      <w:r>
        <w:t xml:space="preserve"> </w:t>
      </w:r>
      <w:r w:rsidR="0083237F" w:rsidRPr="00DD4C1D">
        <w:t>Sünde,</w:t>
      </w:r>
      <w:r>
        <w:t xml:space="preserve"> </w:t>
      </w:r>
      <w:r w:rsidR="0083237F" w:rsidRPr="00DD4C1D">
        <w:t>14</w:t>
      </w:r>
      <w:r>
        <w:t xml:space="preserve"> </w:t>
      </w:r>
      <w:r w:rsidR="0083237F" w:rsidRPr="00DD4C1D">
        <w:t>denn</w:t>
      </w:r>
      <w:r>
        <w:t xml:space="preserve"> </w:t>
      </w:r>
      <w:r w:rsidR="0083237F" w:rsidRPr="00DD4C1D">
        <w:t>wir</w:t>
      </w:r>
      <w:r>
        <w:t xml:space="preserve"> </w:t>
      </w:r>
      <w:r w:rsidR="0083237F" w:rsidRPr="00DD4C1D">
        <w:t>sind</w:t>
      </w:r>
      <w:r>
        <w:t xml:space="preserve"> </w:t>
      </w:r>
      <w:r w:rsidR="0083237F" w:rsidRPr="00DD4C1D">
        <w:t>Mitteilhaber</w:t>
      </w:r>
      <w:r>
        <w:t xml:space="preserve"> </w:t>
      </w:r>
      <w:r w:rsidR="0083237F" w:rsidRPr="00DD4C1D">
        <w:t>des</w:t>
      </w:r>
      <w:r>
        <w:t xml:space="preserve"> </w:t>
      </w:r>
      <w:r w:rsidR="0083237F" w:rsidRPr="00DD4C1D">
        <w:t>Christus</w:t>
      </w:r>
      <w:r>
        <w:t xml:space="preserve"> </w:t>
      </w:r>
      <w:r w:rsidR="0083237F" w:rsidRPr="00DD4C1D">
        <w:t>geworden,</w:t>
      </w:r>
      <w:r>
        <w:t xml:space="preserve"> </w:t>
      </w:r>
      <w:r w:rsidR="0083237F" w:rsidRPr="00DD4C1D">
        <w:t>wenn</w:t>
      </w:r>
      <w:r>
        <w:t xml:space="preserve"> </w:t>
      </w:r>
      <w:r w:rsidR="0083237F" w:rsidRPr="00DD4C1D">
        <w:t>wir</w:t>
      </w:r>
      <w:r>
        <w:t xml:space="preserve"> </w:t>
      </w:r>
      <w:r w:rsidR="0083237F" w:rsidRPr="00DD4C1D">
        <w:t>nur</w:t>
      </w:r>
      <w:r>
        <w:t xml:space="preserve"> </w:t>
      </w:r>
      <w:r w:rsidR="0083237F" w:rsidRPr="00DD4C1D">
        <w:t>den</w:t>
      </w:r>
      <w:r>
        <w:t xml:space="preserve"> </w:t>
      </w:r>
      <w:r w:rsidR="0083237F" w:rsidRPr="00DD4C1D">
        <w:t>Anfang</w:t>
      </w:r>
      <w:r>
        <w:t xml:space="preserve"> </w:t>
      </w:r>
      <w:r w:rsidR="0083237F" w:rsidRPr="00DD4C1D">
        <w:t>unseres</w:t>
      </w:r>
      <w:r>
        <w:t xml:space="preserve"> </w:t>
      </w:r>
      <w:r w:rsidR="0083237F" w:rsidRPr="00DD4C1D">
        <w:t>Gewissheitsgrundes</w:t>
      </w:r>
      <w:r>
        <w:t xml:space="preserve"> </w:t>
      </w:r>
      <w:r w:rsidR="0083237F" w:rsidRPr="00DD4C1D">
        <w:t>‹als›</w:t>
      </w:r>
      <w:r>
        <w:t xml:space="preserve"> </w:t>
      </w:r>
      <w:r w:rsidR="0083237F" w:rsidRPr="00DD4C1D">
        <w:t>eines</w:t>
      </w:r>
      <w:r>
        <w:t xml:space="preserve"> </w:t>
      </w:r>
      <w:r w:rsidR="0083237F" w:rsidRPr="00DD4C1D">
        <w:t>festen</w:t>
      </w:r>
      <w:r>
        <w:t xml:space="preserve"> </w:t>
      </w:r>
      <w:r w:rsidR="0083237F" w:rsidRPr="00DD4C1D">
        <w:t>‹und</w:t>
      </w:r>
      <w:r>
        <w:t xml:space="preserve"> </w:t>
      </w:r>
      <w:r w:rsidR="0083237F" w:rsidRPr="00DD4C1D">
        <w:t>bestätigten›</w:t>
      </w:r>
      <w:r>
        <w:t xml:space="preserve"> </w:t>
      </w:r>
      <w:r w:rsidR="0083237F" w:rsidRPr="00DD4C1D">
        <w:t>bis</w:t>
      </w:r>
      <w:r>
        <w:t xml:space="preserve"> </w:t>
      </w:r>
      <w:r w:rsidR="0083237F" w:rsidRPr="00DD4C1D">
        <w:t>zum</w:t>
      </w:r>
      <w:r>
        <w:rPr>
          <w:lang w:bidi="he-IL"/>
        </w:rPr>
        <w:t xml:space="preserve"> </w:t>
      </w:r>
      <w:r w:rsidR="0083237F" w:rsidRPr="00DD4C1D">
        <w:t>Ende</w:t>
      </w:r>
      <w:r>
        <w:t xml:space="preserve"> </w:t>
      </w:r>
      <w:r w:rsidR="0083237F" w:rsidRPr="00DD4C1D">
        <w:t>festhalten,</w:t>
      </w:r>
      <w:r>
        <w:t xml:space="preserve"> </w:t>
      </w:r>
      <w:r w:rsidR="0083237F" w:rsidRPr="00DD4C1D">
        <w:t>…“</w:t>
      </w:r>
      <w:r>
        <w:t xml:space="preserve"> </w:t>
      </w:r>
    </w:p>
    <w:p w14:paraId="312300EF" w14:textId="34E3BE27" w:rsidR="0083237F" w:rsidRPr="00DD4C1D" w:rsidRDefault="001478F8" w:rsidP="0011629F">
      <w:r>
        <w:t xml:space="preserve">    </w:t>
      </w:r>
      <w:r w:rsidR="0083237F" w:rsidRPr="00DD4C1D">
        <w:t>„ruft</w:t>
      </w:r>
      <w:r>
        <w:t xml:space="preserve"> </w:t>
      </w:r>
      <w:r w:rsidR="0083237F" w:rsidRPr="00DD4C1D">
        <w:t>euch</w:t>
      </w:r>
      <w:r>
        <w:t xml:space="preserve"> </w:t>
      </w:r>
      <w:r w:rsidR="0083237F" w:rsidRPr="00DD4C1D">
        <w:t>‹untereinander›</w:t>
      </w:r>
      <w:r>
        <w:t xml:space="preserve"> </w:t>
      </w:r>
      <w:r w:rsidR="0083237F" w:rsidRPr="00DD4C1D">
        <w:t>auf“</w:t>
      </w:r>
      <w:r>
        <w:t xml:space="preserve">                                                                                                                                          </w:t>
      </w:r>
      <w:r w:rsidR="0083237F" w:rsidRPr="00DD4C1D">
        <w:t>Wer</w:t>
      </w:r>
      <w:r>
        <w:t xml:space="preserve"> </w:t>
      </w:r>
      <w:r w:rsidR="0083237F" w:rsidRPr="00DD4C1D">
        <w:t>soll</w:t>
      </w:r>
      <w:r>
        <w:t xml:space="preserve"> </w:t>
      </w:r>
      <w:r w:rsidR="0083237F" w:rsidRPr="00DD4C1D">
        <w:t>aufrufen?</w:t>
      </w:r>
      <w:r>
        <w:t xml:space="preserve"> </w:t>
      </w:r>
      <w:r w:rsidR="0083237F" w:rsidRPr="00DD4C1D">
        <w:t>Jeder.</w:t>
      </w:r>
      <w:r>
        <w:t xml:space="preserve"> </w:t>
      </w:r>
      <w:r w:rsidR="0083237F" w:rsidRPr="00DD4C1D">
        <w:t>Wir</w:t>
      </w:r>
      <w:r>
        <w:t xml:space="preserve"> </w:t>
      </w:r>
      <w:r w:rsidR="0083237F" w:rsidRPr="00DD4C1D">
        <w:t>beachten,</w:t>
      </w:r>
      <w:r>
        <w:t xml:space="preserve"> </w:t>
      </w:r>
      <w:r w:rsidR="0083237F" w:rsidRPr="00DD4C1D">
        <w:t>dass</w:t>
      </w:r>
      <w:r>
        <w:t xml:space="preserve"> </w:t>
      </w:r>
      <w:r w:rsidR="0083237F" w:rsidRPr="00DD4C1D">
        <w:t>sich</w:t>
      </w:r>
      <w:r>
        <w:t xml:space="preserve"> </w:t>
      </w:r>
      <w:r w:rsidR="0083237F" w:rsidRPr="00DD4C1D">
        <w:t>der</w:t>
      </w:r>
      <w:r>
        <w:t xml:space="preserve"> </w:t>
      </w:r>
      <w:r w:rsidR="0083237F" w:rsidRPr="00DD4C1D">
        <w:t>Verfasser</w:t>
      </w:r>
      <w:r>
        <w:t xml:space="preserve"> </w:t>
      </w:r>
      <w:r w:rsidR="0083237F" w:rsidRPr="00DD4C1D">
        <w:t>an</w:t>
      </w:r>
      <w:r>
        <w:t xml:space="preserve"> </w:t>
      </w:r>
      <w:r w:rsidR="0083237F" w:rsidRPr="00DD4C1D">
        <w:t>die</w:t>
      </w:r>
      <w:r>
        <w:t xml:space="preserve"> </w:t>
      </w:r>
      <w:r w:rsidR="0083237F" w:rsidRPr="00DD4C1D">
        <w:t>ganze</w:t>
      </w:r>
      <w:r>
        <w:t xml:space="preserve"> </w:t>
      </w:r>
      <w:r w:rsidR="0083237F" w:rsidRPr="00DD4C1D">
        <w:t>Gemeinde</w:t>
      </w:r>
      <w:r>
        <w:t xml:space="preserve"> </w:t>
      </w:r>
      <w:r w:rsidR="0083237F" w:rsidRPr="00DD4C1D">
        <w:t>richtet:</w:t>
      </w:r>
      <w:r>
        <w:t xml:space="preserve"> </w:t>
      </w:r>
      <w:r w:rsidR="0083237F" w:rsidRPr="00DD4C1D">
        <w:t>„unter</w:t>
      </w:r>
      <w:r>
        <w:t xml:space="preserve"> </w:t>
      </w:r>
      <w:r w:rsidR="0083237F" w:rsidRPr="00DD4C1D">
        <w:t>einander“,</w:t>
      </w:r>
      <w:r>
        <w:t xml:space="preserve"> </w:t>
      </w:r>
      <w:r w:rsidR="0083237F" w:rsidRPr="00DD4C1D">
        <w:t>einer</w:t>
      </w:r>
      <w:r>
        <w:t xml:space="preserve"> </w:t>
      </w:r>
      <w:r w:rsidR="0083237F" w:rsidRPr="00DD4C1D">
        <w:t>den</w:t>
      </w:r>
      <w:r>
        <w:t xml:space="preserve"> </w:t>
      </w:r>
      <w:r w:rsidR="0083237F" w:rsidRPr="00DD4C1D">
        <w:t>anderen.</w:t>
      </w:r>
      <w:r>
        <w:t xml:space="preserve"> </w:t>
      </w:r>
      <w:r w:rsidR="0083237F" w:rsidRPr="00DD4C1D">
        <w:t>Alle</w:t>
      </w:r>
      <w:r>
        <w:t xml:space="preserve"> </w:t>
      </w:r>
      <w:r w:rsidR="0083237F" w:rsidRPr="00DD4C1D">
        <w:t>sind</w:t>
      </w:r>
      <w:r>
        <w:t xml:space="preserve"> </w:t>
      </w:r>
      <w:r w:rsidR="0083237F" w:rsidRPr="00DD4C1D">
        <w:t>angesprochen.</w:t>
      </w:r>
      <w:r>
        <w:t xml:space="preserve"> </w:t>
      </w:r>
      <w:bookmarkStart w:id="1" w:name="_Toc211010445"/>
      <w:bookmarkStart w:id="2" w:name="_Toc211016726"/>
      <w:bookmarkStart w:id="3" w:name="_Toc211750604"/>
      <w:bookmarkStart w:id="4" w:name="_Toc251955528"/>
    </w:p>
    <w:p w14:paraId="26E78E44" w14:textId="376DC272" w:rsidR="0083237F" w:rsidRPr="00DD4C1D" w:rsidRDefault="001478F8" w:rsidP="0011629F">
      <w:r>
        <w:t xml:space="preserve">    </w:t>
      </w:r>
      <w:r w:rsidR="0083237F" w:rsidRPr="00DD4C1D">
        <w:t>Wann?</w:t>
      </w:r>
      <w:bookmarkEnd w:id="1"/>
      <w:bookmarkEnd w:id="2"/>
      <w:bookmarkEnd w:id="3"/>
      <w:bookmarkEnd w:id="4"/>
      <w:r>
        <w:t xml:space="preserve"> </w:t>
      </w:r>
      <w:r w:rsidR="0083237F" w:rsidRPr="00DD4C1D">
        <w:t>„Jeden</w:t>
      </w:r>
      <w:r>
        <w:t xml:space="preserve"> </w:t>
      </w:r>
      <w:r w:rsidR="0083237F" w:rsidRPr="00DD4C1D">
        <w:t>Tag“,</w:t>
      </w:r>
      <w:r>
        <w:t xml:space="preserve"> </w:t>
      </w:r>
      <w:r w:rsidR="0083237F" w:rsidRPr="00DD4C1D">
        <w:t>„solange</w:t>
      </w:r>
      <w:r>
        <w:t xml:space="preserve"> </w:t>
      </w:r>
      <w:r w:rsidR="0083237F" w:rsidRPr="00DD4C1D">
        <w:t>es</w:t>
      </w:r>
      <w:r>
        <w:t xml:space="preserve"> </w:t>
      </w:r>
      <w:r w:rsidR="0083237F" w:rsidRPr="00DD4C1D">
        <w:t>‚Heute‘</w:t>
      </w:r>
      <w:r>
        <w:t xml:space="preserve"> </w:t>
      </w:r>
      <w:r w:rsidR="0083237F" w:rsidRPr="00DD4C1D">
        <w:t>heißt“.</w:t>
      </w:r>
      <w:r>
        <w:t xml:space="preserve"> </w:t>
      </w:r>
      <w:r w:rsidR="0083237F" w:rsidRPr="00DD4C1D">
        <w:t>D.</w:t>
      </w:r>
      <w:r>
        <w:t xml:space="preserve"> </w:t>
      </w:r>
      <w:r w:rsidR="0083237F" w:rsidRPr="00DD4C1D">
        <w:t>h.,</w:t>
      </w:r>
      <w:r>
        <w:t xml:space="preserve"> </w:t>
      </w:r>
      <w:r w:rsidR="0083237F" w:rsidRPr="00DD4C1D">
        <w:t>solange</w:t>
      </w:r>
      <w:r>
        <w:t xml:space="preserve"> </w:t>
      </w:r>
      <w:r w:rsidR="0083237F" w:rsidRPr="00DD4C1D">
        <w:t>der</w:t>
      </w:r>
      <w:r>
        <w:t xml:space="preserve"> </w:t>
      </w:r>
      <w:r w:rsidR="0083237F" w:rsidRPr="00DD4C1D">
        <w:t>Feind</w:t>
      </w:r>
      <w:r>
        <w:t xml:space="preserve"> </w:t>
      </w:r>
      <w:r w:rsidR="0083237F" w:rsidRPr="00DD4C1D">
        <w:t>noch</w:t>
      </w:r>
      <w:r>
        <w:t xml:space="preserve"> </w:t>
      </w:r>
      <w:r w:rsidR="0083237F" w:rsidRPr="00DD4C1D">
        <w:t>wirken</w:t>
      </w:r>
      <w:r>
        <w:t xml:space="preserve"> </w:t>
      </w:r>
      <w:r w:rsidR="0083237F" w:rsidRPr="00DD4C1D">
        <w:t>darf,</w:t>
      </w:r>
      <w:r>
        <w:t xml:space="preserve"> </w:t>
      </w:r>
      <w:bookmarkStart w:id="5" w:name="_Toc211750606"/>
      <w:bookmarkStart w:id="6" w:name="_Toc251955530"/>
      <w:r w:rsidR="0083237F" w:rsidRPr="00DD4C1D">
        <w:t>solange</w:t>
      </w:r>
      <w:r>
        <w:t xml:space="preserve"> </w:t>
      </w:r>
      <w:r w:rsidR="0083237F" w:rsidRPr="00DD4C1D">
        <w:t>Gott</w:t>
      </w:r>
      <w:r>
        <w:t xml:space="preserve"> </w:t>
      </w:r>
      <w:r w:rsidR="0083237F" w:rsidRPr="00DD4C1D">
        <w:t>Zeit</w:t>
      </w:r>
      <w:r>
        <w:t xml:space="preserve"> </w:t>
      </w:r>
      <w:r w:rsidR="0083237F" w:rsidRPr="00DD4C1D">
        <w:t>gibt</w:t>
      </w:r>
      <w:r>
        <w:t xml:space="preserve"> </w:t>
      </w:r>
      <w:r w:rsidR="0083237F" w:rsidRPr="00DD4C1D">
        <w:t>(V.</w:t>
      </w:r>
      <w:r>
        <w:t xml:space="preserve"> </w:t>
      </w:r>
      <w:r w:rsidR="0083237F" w:rsidRPr="00DD4C1D">
        <w:t>14.15</w:t>
      </w:r>
      <w:bookmarkEnd w:id="5"/>
      <w:bookmarkEnd w:id="6"/>
      <w:r w:rsidR="0083237F" w:rsidRPr="00DD4C1D">
        <w:t>).</w:t>
      </w:r>
      <w:r>
        <w:t xml:space="preserve"> </w:t>
      </w:r>
      <w:r w:rsidR="0083237F" w:rsidRPr="00DD4C1D">
        <w:t>Solange</w:t>
      </w:r>
      <w:r>
        <w:t xml:space="preserve"> </w:t>
      </w:r>
      <w:r w:rsidR="0083237F" w:rsidRPr="00DD4C1D">
        <w:t>Gott</w:t>
      </w:r>
      <w:r>
        <w:t xml:space="preserve"> </w:t>
      </w:r>
      <w:r w:rsidR="0083237F" w:rsidRPr="00DD4C1D">
        <w:t>spricht,</w:t>
      </w:r>
      <w:r>
        <w:t xml:space="preserve"> </w:t>
      </w:r>
      <w:r w:rsidR="0083237F" w:rsidRPr="00DD4C1D">
        <w:t>soll</w:t>
      </w:r>
      <w:r>
        <w:t xml:space="preserve"> </w:t>
      </w:r>
      <w:r w:rsidR="0083237F" w:rsidRPr="00DD4C1D">
        <w:t>jeder</w:t>
      </w:r>
      <w:r>
        <w:t xml:space="preserve"> </w:t>
      </w:r>
      <w:r w:rsidR="0083237F" w:rsidRPr="00DD4C1D">
        <w:t>Christ</w:t>
      </w:r>
      <w:r>
        <w:t xml:space="preserve"> </w:t>
      </w:r>
      <w:r w:rsidR="0083237F" w:rsidRPr="00DD4C1D">
        <w:t>Acht</w:t>
      </w:r>
      <w:r>
        <w:t xml:space="preserve"> </w:t>
      </w:r>
      <w:r w:rsidR="0083237F" w:rsidRPr="00DD4C1D">
        <w:t>geben;</w:t>
      </w:r>
      <w:r>
        <w:t xml:space="preserve"> </w:t>
      </w:r>
      <w:r w:rsidR="0083237F" w:rsidRPr="00DD4C1D">
        <w:t>ganz</w:t>
      </w:r>
      <w:r>
        <w:t xml:space="preserve"> </w:t>
      </w:r>
      <w:r w:rsidR="0083237F" w:rsidRPr="00DD4C1D">
        <w:t>besonders</w:t>
      </w:r>
      <w:r>
        <w:t xml:space="preserve"> </w:t>
      </w:r>
      <w:r w:rsidR="0083237F" w:rsidRPr="00DD4C1D">
        <w:t>dann,</w:t>
      </w:r>
      <w:r>
        <w:t xml:space="preserve"> </w:t>
      </w:r>
      <w:r w:rsidR="0083237F" w:rsidRPr="00DD4C1D">
        <w:t>wenn</w:t>
      </w:r>
      <w:r>
        <w:t xml:space="preserve"> </w:t>
      </w:r>
      <w:r w:rsidR="0083237F" w:rsidRPr="00DD4C1D">
        <w:t>die</w:t>
      </w:r>
      <w:r>
        <w:t xml:space="preserve"> </w:t>
      </w:r>
      <w:r w:rsidR="0083237F" w:rsidRPr="00DD4C1D">
        <w:t>Erprobung</w:t>
      </w:r>
      <w:r>
        <w:t xml:space="preserve"> </w:t>
      </w:r>
      <w:r w:rsidR="0083237F" w:rsidRPr="00DD4C1D">
        <w:t>kommt.</w:t>
      </w:r>
      <w:r>
        <w:t xml:space="preserve"> </w:t>
      </w:r>
      <w:bookmarkStart w:id="7" w:name="_Toc211010446"/>
      <w:bookmarkStart w:id="8" w:name="_Toc211016727"/>
      <w:bookmarkStart w:id="9" w:name="_Toc211750608"/>
      <w:bookmarkStart w:id="10" w:name="_Toc251955532"/>
    </w:p>
    <w:p w14:paraId="4F5049CA" w14:textId="28F64EBE" w:rsidR="0083237F" w:rsidRPr="00DD4C1D" w:rsidRDefault="001478F8" w:rsidP="0011629F">
      <w:r>
        <w:lastRenderedPageBreak/>
        <w:t xml:space="preserve">    </w:t>
      </w:r>
      <w:r w:rsidR="0083237F" w:rsidRPr="00DD4C1D">
        <w:t>Wozu</w:t>
      </w:r>
      <w:r>
        <w:t xml:space="preserve"> </w:t>
      </w:r>
      <w:r w:rsidR="0083237F" w:rsidRPr="00DD4C1D">
        <w:t>sollen</w:t>
      </w:r>
      <w:r>
        <w:t xml:space="preserve"> </w:t>
      </w:r>
      <w:r w:rsidR="0083237F" w:rsidRPr="00DD4C1D">
        <w:t>wir</w:t>
      </w:r>
      <w:r>
        <w:t xml:space="preserve"> </w:t>
      </w:r>
      <w:r w:rsidR="0083237F" w:rsidRPr="00DD4C1D">
        <w:t>einander</w:t>
      </w:r>
      <w:r>
        <w:t xml:space="preserve"> </w:t>
      </w:r>
      <w:r w:rsidR="0083237F" w:rsidRPr="00DD4C1D">
        <w:t>aufrufen?</w:t>
      </w:r>
      <w:bookmarkEnd w:id="7"/>
      <w:bookmarkEnd w:id="8"/>
      <w:bookmarkEnd w:id="9"/>
      <w:bookmarkEnd w:id="10"/>
      <w:r>
        <w:t xml:space="preserve"> </w:t>
      </w:r>
      <w:bookmarkStart w:id="11" w:name="_Toc211750609"/>
      <w:bookmarkStart w:id="12" w:name="_Toc251955533"/>
      <w:r w:rsidR="0083237F" w:rsidRPr="00DD4C1D">
        <w:t>Um</w:t>
      </w:r>
      <w:r>
        <w:t xml:space="preserve"> </w:t>
      </w:r>
      <w:r w:rsidR="0083237F" w:rsidRPr="00DD4C1D">
        <w:t>Sünde,</w:t>
      </w:r>
      <w:r>
        <w:t xml:space="preserve"> </w:t>
      </w:r>
      <w:r w:rsidR="0083237F" w:rsidRPr="00DD4C1D">
        <w:t>Betrug</w:t>
      </w:r>
      <w:r>
        <w:t xml:space="preserve"> </w:t>
      </w:r>
      <w:r w:rsidR="0083237F" w:rsidRPr="00DD4C1D">
        <w:t>und</w:t>
      </w:r>
      <w:r>
        <w:t xml:space="preserve"> </w:t>
      </w:r>
      <w:r w:rsidR="0083237F" w:rsidRPr="00DD4C1D">
        <w:t>Verhärtung</w:t>
      </w:r>
      <w:r>
        <w:t xml:space="preserve"> </w:t>
      </w:r>
      <w:r w:rsidR="0083237F" w:rsidRPr="00DD4C1D">
        <w:t>zu</w:t>
      </w:r>
      <w:r>
        <w:t xml:space="preserve"> </w:t>
      </w:r>
      <w:r w:rsidR="0083237F" w:rsidRPr="00DD4C1D">
        <w:t>verhüten</w:t>
      </w:r>
      <w:bookmarkEnd w:id="11"/>
      <w:bookmarkEnd w:id="12"/>
      <w:r w:rsidR="0083237F" w:rsidRPr="00DD4C1D">
        <w:t>.</w:t>
      </w:r>
      <w:r>
        <w:t xml:space="preserve"> </w:t>
      </w:r>
      <w:r w:rsidR="0083237F" w:rsidRPr="00DD4C1D">
        <w:t>V.</w:t>
      </w:r>
      <w:r>
        <w:t xml:space="preserve"> </w:t>
      </w:r>
      <w:r w:rsidR="0083237F" w:rsidRPr="00DD4C1D">
        <w:t>13E:</w:t>
      </w:r>
      <w:r>
        <w:t xml:space="preserve"> </w:t>
      </w:r>
      <w:r w:rsidR="0083237F" w:rsidRPr="00DD4C1D">
        <w:t>„damit</w:t>
      </w:r>
      <w:r>
        <w:t xml:space="preserve"> </w:t>
      </w:r>
      <w:r w:rsidR="0083237F" w:rsidRPr="00DD4C1D">
        <w:t>niemand</w:t>
      </w:r>
      <w:r>
        <w:t xml:space="preserve"> </w:t>
      </w:r>
      <w:r w:rsidR="0083237F" w:rsidRPr="00DD4C1D">
        <w:t>von</w:t>
      </w:r>
      <w:r>
        <w:t xml:space="preserve"> </w:t>
      </w:r>
      <w:r w:rsidR="0083237F" w:rsidRPr="00DD4C1D">
        <w:t>euch</w:t>
      </w:r>
      <w:r>
        <w:t xml:space="preserve"> </w:t>
      </w:r>
      <w:r w:rsidR="0083237F" w:rsidRPr="00DD4C1D">
        <w:t>verhärtet</w:t>
      </w:r>
      <w:r>
        <w:t xml:space="preserve"> </w:t>
      </w:r>
      <w:r w:rsidR="0083237F" w:rsidRPr="00DD4C1D">
        <w:t>werde</w:t>
      </w:r>
      <w:r>
        <w:t xml:space="preserve"> </w:t>
      </w:r>
      <w:r w:rsidR="0083237F" w:rsidRPr="00DD4C1D">
        <w:t>‹durch›</w:t>
      </w:r>
      <w:r>
        <w:t xml:space="preserve"> </w:t>
      </w:r>
      <w:r w:rsidR="0083237F" w:rsidRPr="00DD4C1D">
        <w:t>den</w:t>
      </w:r>
      <w:r>
        <w:t xml:space="preserve"> </w:t>
      </w:r>
      <w:r w:rsidR="0083237F" w:rsidRPr="00DD4C1D">
        <w:t>Betrug</w:t>
      </w:r>
      <w:r>
        <w:t xml:space="preserve"> </w:t>
      </w:r>
      <w:r w:rsidR="0083237F" w:rsidRPr="00DD4C1D">
        <w:t>der</w:t>
      </w:r>
      <w:r>
        <w:t xml:space="preserve"> </w:t>
      </w:r>
      <w:r w:rsidR="0083237F" w:rsidRPr="00DD4C1D">
        <w:t>Sünde“</w:t>
      </w:r>
      <w:r>
        <w:t xml:space="preserve"> </w:t>
      </w:r>
    </w:p>
    <w:p w14:paraId="562BA412" w14:textId="361F16DC" w:rsidR="0083237F" w:rsidRPr="00DD4C1D" w:rsidRDefault="001478F8" w:rsidP="0011629F">
      <w:r>
        <w:t xml:space="preserve">    </w:t>
      </w:r>
      <w:r w:rsidR="0083237F" w:rsidRPr="00DD4C1D">
        <w:t>Welche</w:t>
      </w:r>
      <w:r>
        <w:t xml:space="preserve"> </w:t>
      </w:r>
      <w:r w:rsidR="0083237F" w:rsidRPr="00DD4C1D">
        <w:t>Sünde?</w:t>
      </w:r>
      <w:r>
        <w:t xml:space="preserve"> </w:t>
      </w:r>
      <w:r w:rsidR="0083237F" w:rsidRPr="00DD4C1D">
        <w:t>Die</w:t>
      </w:r>
      <w:r>
        <w:t xml:space="preserve"> </w:t>
      </w:r>
      <w:r w:rsidR="0083237F" w:rsidRPr="00DD4C1D">
        <w:t>des</w:t>
      </w:r>
      <w:r>
        <w:t xml:space="preserve"> </w:t>
      </w:r>
      <w:r w:rsidR="0083237F" w:rsidRPr="00DD4C1D">
        <w:t>Unglaubens,</w:t>
      </w:r>
      <w:r>
        <w:t xml:space="preserve"> </w:t>
      </w:r>
      <w:r w:rsidR="0083237F" w:rsidRPr="00DD4C1D">
        <w:t>die</w:t>
      </w:r>
      <w:r>
        <w:t xml:space="preserve"> </w:t>
      </w:r>
      <w:r w:rsidR="0083237F" w:rsidRPr="00DD4C1D">
        <w:t>Ursünde.</w:t>
      </w:r>
      <w:r>
        <w:t xml:space="preserve"> </w:t>
      </w:r>
      <w:r w:rsidR="0083237F" w:rsidRPr="00DD4C1D">
        <w:t>(Vgl.</w:t>
      </w:r>
      <w:r>
        <w:t xml:space="preserve"> Johannes </w:t>
      </w:r>
      <w:r w:rsidR="0083237F" w:rsidRPr="00DD4C1D">
        <w:t>16</w:t>
      </w:r>
      <w:r>
        <w:t>, 9</w:t>
      </w:r>
      <w:r w:rsidR="0083237F" w:rsidRPr="00DD4C1D">
        <w:t>.)</w:t>
      </w:r>
      <w:r>
        <w:rPr>
          <w:rStyle w:val="BibeltextkursivZchn"/>
        </w:rPr>
        <w:t xml:space="preserve"> </w:t>
      </w:r>
      <w:r w:rsidR="0083237F" w:rsidRPr="00DD4C1D">
        <w:t>Auch</w:t>
      </w:r>
      <w:r>
        <w:t xml:space="preserve"> </w:t>
      </w:r>
      <w:r w:rsidR="0083237F" w:rsidRPr="00DD4C1D">
        <w:t>andere</w:t>
      </w:r>
      <w:r>
        <w:t xml:space="preserve"> </w:t>
      </w:r>
      <w:r w:rsidR="0083237F" w:rsidRPr="00DD4C1D">
        <w:t>Sünden</w:t>
      </w:r>
      <w:r>
        <w:t xml:space="preserve"> </w:t>
      </w:r>
      <w:r w:rsidR="0083237F" w:rsidRPr="00DD4C1D">
        <w:t>können</w:t>
      </w:r>
      <w:r>
        <w:t xml:space="preserve"> </w:t>
      </w:r>
      <w:r w:rsidR="0083237F" w:rsidRPr="00DD4C1D">
        <w:t>uns</w:t>
      </w:r>
      <w:r>
        <w:t xml:space="preserve"> </w:t>
      </w:r>
      <w:r w:rsidR="0083237F" w:rsidRPr="00DD4C1D">
        <w:t>durch</w:t>
      </w:r>
      <w:r>
        <w:t xml:space="preserve"> </w:t>
      </w:r>
      <w:r w:rsidR="0083237F" w:rsidRPr="00DD4C1D">
        <w:t>ihren</w:t>
      </w:r>
      <w:r>
        <w:t xml:space="preserve"> </w:t>
      </w:r>
      <w:r w:rsidR="0083237F" w:rsidRPr="00DD4C1D">
        <w:t>Betrug</w:t>
      </w:r>
      <w:r>
        <w:t xml:space="preserve"> </w:t>
      </w:r>
      <w:r w:rsidR="0083237F" w:rsidRPr="00DD4C1D">
        <w:t>abziehen.</w:t>
      </w:r>
      <w:r>
        <w:t xml:space="preserve"> </w:t>
      </w:r>
      <w:r w:rsidR="0083237F" w:rsidRPr="00DD4C1D">
        <w:t>Sünde</w:t>
      </w:r>
      <w:r>
        <w:t xml:space="preserve"> </w:t>
      </w:r>
      <w:r w:rsidR="0083237F" w:rsidRPr="00DD4C1D">
        <w:t>ist</w:t>
      </w:r>
      <w:r>
        <w:t xml:space="preserve"> </w:t>
      </w:r>
      <w:r w:rsidR="0083237F" w:rsidRPr="00DD4C1D">
        <w:t>immer</w:t>
      </w:r>
      <w:r>
        <w:t xml:space="preserve"> </w:t>
      </w:r>
      <w:r w:rsidR="0083237F" w:rsidRPr="00DD4C1D">
        <w:t>Betrug.</w:t>
      </w:r>
      <w:r>
        <w:t xml:space="preserve"> </w:t>
      </w:r>
      <w:bookmarkStart w:id="13" w:name="_Toc211750610"/>
      <w:bookmarkStart w:id="14" w:name="_Toc251955534"/>
    </w:p>
    <w:p w14:paraId="7D50BED8" w14:textId="75AEE823" w:rsidR="0083237F" w:rsidRPr="00DD4C1D" w:rsidRDefault="001478F8" w:rsidP="0011629F">
      <w:r>
        <w:t xml:space="preserve">    </w:t>
      </w:r>
      <w:r w:rsidR="0083237F" w:rsidRPr="00DD4C1D">
        <w:t>Warum</w:t>
      </w:r>
      <w:r>
        <w:t xml:space="preserve"> </w:t>
      </w:r>
      <w:r w:rsidR="0083237F" w:rsidRPr="00DD4C1D">
        <w:t>sollen</w:t>
      </w:r>
      <w:r>
        <w:t xml:space="preserve"> </w:t>
      </w:r>
      <w:r w:rsidR="0083237F" w:rsidRPr="00DD4C1D">
        <w:t>wir</w:t>
      </w:r>
      <w:r>
        <w:t xml:space="preserve"> </w:t>
      </w:r>
      <w:r w:rsidR="0083237F" w:rsidRPr="00DD4C1D">
        <w:t>e</w:t>
      </w:r>
      <w:r w:rsidR="004613AA" w:rsidRPr="00DD4C1D">
        <w:t>inander</w:t>
      </w:r>
      <w:r>
        <w:t xml:space="preserve"> </w:t>
      </w:r>
      <w:r w:rsidR="004613AA" w:rsidRPr="00DD4C1D">
        <w:t>aufrufen?</w:t>
      </w:r>
      <w:r>
        <w:t xml:space="preserve"> </w:t>
      </w:r>
      <w:r w:rsidR="0083237F" w:rsidRPr="00DD4C1D">
        <w:t>Weil</w:t>
      </w:r>
      <w:r>
        <w:t xml:space="preserve"> </w:t>
      </w:r>
      <w:r w:rsidR="0083237F" w:rsidRPr="00DD4C1D">
        <w:t>wir</w:t>
      </w:r>
      <w:r>
        <w:t xml:space="preserve"> </w:t>
      </w:r>
      <w:r w:rsidR="0083237F" w:rsidRPr="00DD4C1D">
        <w:t>Mitteilhaber</w:t>
      </w:r>
      <w:r>
        <w:t xml:space="preserve"> </w:t>
      </w:r>
      <w:r w:rsidR="0083237F" w:rsidRPr="00DD4C1D">
        <w:t>Christi</w:t>
      </w:r>
      <w:r>
        <w:t xml:space="preserve"> </w:t>
      </w:r>
      <w:r w:rsidR="0083237F" w:rsidRPr="00DD4C1D">
        <w:t>sind,</w:t>
      </w:r>
      <w:r>
        <w:t xml:space="preserve"> </w:t>
      </w:r>
      <w:r w:rsidR="0083237F" w:rsidRPr="00DD4C1D">
        <w:t>aber</w:t>
      </w:r>
      <w:r>
        <w:t xml:space="preserve"> </w:t>
      </w:r>
      <w:r w:rsidR="0083237F" w:rsidRPr="00DD4C1D">
        <w:t>im</w:t>
      </w:r>
      <w:r>
        <w:t xml:space="preserve"> </w:t>
      </w:r>
      <w:r w:rsidR="0083237F" w:rsidRPr="00DD4C1D">
        <w:t>tatsächlichen</w:t>
      </w:r>
      <w:r>
        <w:t xml:space="preserve"> </w:t>
      </w:r>
      <w:r w:rsidR="0083237F" w:rsidRPr="00DD4C1D">
        <w:t>und</w:t>
      </w:r>
      <w:r>
        <w:t xml:space="preserve"> </w:t>
      </w:r>
      <w:r w:rsidR="0083237F" w:rsidRPr="00DD4C1D">
        <w:t>praktischen</w:t>
      </w:r>
      <w:r>
        <w:t xml:space="preserve"> </w:t>
      </w:r>
      <w:r w:rsidR="0083237F" w:rsidRPr="00DD4C1D">
        <w:t>Sinne</w:t>
      </w:r>
      <w:r>
        <w:t xml:space="preserve"> </w:t>
      </w:r>
      <w:r w:rsidR="0083237F" w:rsidRPr="00DD4C1D">
        <w:t>nur</w:t>
      </w:r>
      <w:r>
        <w:t xml:space="preserve"> </w:t>
      </w:r>
      <w:r w:rsidR="0083237F" w:rsidRPr="00DD4C1D">
        <w:t>dann,</w:t>
      </w:r>
      <w:r>
        <w:t xml:space="preserve"> </w:t>
      </w:r>
      <w:r w:rsidR="0083237F" w:rsidRPr="00DD4C1D">
        <w:t>wenn</w:t>
      </w:r>
      <w:r>
        <w:t xml:space="preserve"> </w:t>
      </w:r>
      <w:r w:rsidR="0083237F" w:rsidRPr="00DD4C1D">
        <w:t>wir</w:t>
      </w:r>
      <w:r>
        <w:t xml:space="preserve"> </w:t>
      </w:r>
      <w:r w:rsidR="0083237F" w:rsidRPr="00DD4C1D">
        <w:t>die</w:t>
      </w:r>
      <w:r>
        <w:t xml:space="preserve"> </w:t>
      </w:r>
      <w:r w:rsidR="0083237F" w:rsidRPr="00DD4C1D">
        <w:t>anfängliche</w:t>
      </w:r>
      <w:r>
        <w:t xml:space="preserve"> </w:t>
      </w:r>
      <w:r w:rsidR="0083237F" w:rsidRPr="00DD4C1D">
        <w:t>Zuversicht</w:t>
      </w:r>
      <w:r>
        <w:t xml:space="preserve"> </w:t>
      </w:r>
      <w:r w:rsidR="0083237F" w:rsidRPr="00DD4C1D">
        <w:t>auch</w:t>
      </w:r>
      <w:r>
        <w:t xml:space="preserve"> </w:t>
      </w:r>
      <w:r w:rsidR="0083237F" w:rsidRPr="00DD4C1D">
        <w:t>bis</w:t>
      </w:r>
      <w:r>
        <w:t xml:space="preserve"> </w:t>
      </w:r>
      <w:r w:rsidR="0083237F" w:rsidRPr="00DD4C1D">
        <w:t>zum</w:t>
      </w:r>
      <w:r>
        <w:t xml:space="preserve"> </w:t>
      </w:r>
      <w:r w:rsidR="0083237F" w:rsidRPr="00DD4C1D">
        <w:t>Ende</w:t>
      </w:r>
      <w:r>
        <w:t xml:space="preserve"> </w:t>
      </w:r>
      <w:r w:rsidR="0083237F" w:rsidRPr="00DD4C1D">
        <w:t>festhalten.</w:t>
      </w:r>
      <w:r>
        <w:t xml:space="preserve"> </w:t>
      </w:r>
      <w:bookmarkEnd w:id="13"/>
      <w:bookmarkEnd w:id="14"/>
      <w:r w:rsidR="004613AA" w:rsidRPr="00DD4C1D">
        <w:t>V.</w:t>
      </w:r>
      <w:r>
        <w:t xml:space="preserve"> </w:t>
      </w:r>
      <w:r w:rsidR="004613AA" w:rsidRPr="00DD4C1D">
        <w:t>14:</w:t>
      </w:r>
      <w:r>
        <w:t xml:space="preserve"> </w:t>
      </w:r>
      <w:r w:rsidR="0083237F" w:rsidRPr="00DD4C1D">
        <w:t>„</w:t>
      </w:r>
      <w:r w:rsidR="0083237F" w:rsidRPr="00DD4C1D">
        <w:rPr>
          <w:bCs/>
          <w:lang w:bidi="he-IL"/>
        </w:rPr>
        <w:t>denn</w:t>
      </w:r>
      <w:r>
        <w:rPr>
          <w:bCs/>
          <w:lang w:bidi="he-IL"/>
        </w:rPr>
        <w:t xml:space="preserve"> </w:t>
      </w:r>
      <w:r w:rsidR="004613AA" w:rsidRPr="00DD4C1D">
        <w:rPr>
          <w:bCs/>
          <w:lang w:bidi="he-IL"/>
        </w:rPr>
        <w:t>(zukünftige)</w:t>
      </w:r>
      <w:r>
        <w:rPr>
          <w:bCs/>
          <w:lang w:bidi="he-IL"/>
        </w:rPr>
        <w:t xml:space="preserve"> </w:t>
      </w:r>
      <w:r w:rsidR="0083237F" w:rsidRPr="00DD4C1D">
        <w:rPr>
          <w:bCs/>
          <w:lang w:bidi="he-IL"/>
        </w:rPr>
        <w:t>Mitte</w:t>
      </w:r>
      <w:r w:rsidR="004613AA" w:rsidRPr="00DD4C1D">
        <w:rPr>
          <w:bCs/>
          <w:lang w:bidi="he-IL"/>
        </w:rPr>
        <w:t>ilhabende</w:t>
      </w:r>
      <w:r>
        <w:rPr>
          <w:bCs/>
          <w:lang w:bidi="he-IL"/>
        </w:rPr>
        <w:t xml:space="preserve"> </w:t>
      </w:r>
      <w:r w:rsidR="004613AA" w:rsidRPr="00DD4C1D">
        <w:rPr>
          <w:bCs/>
          <w:lang w:bidi="he-IL"/>
        </w:rPr>
        <w:t>des</w:t>
      </w:r>
      <w:r>
        <w:rPr>
          <w:bCs/>
          <w:lang w:bidi="he-IL"/>
        </w:rPr>
        <w:t xml:space="preserve"> </w:t>
      </w:r>
      <w:r w:rsidR="004613AA" w:rsidRPr="00DD4C1D">
        <w:rPr>
          <w:bCs/>
          <w:lang w:bidi="he-IL"/>
        </w:rPr>
        <w:t>Christus</w:t>
      </w:r>
      <w:r>
        <w:rPr>
          <w:bCs/>
          <w:lang w:bidi="he-IL"/>
        </w:rPr>
        <w:t xml:space="preserve"> </w:t>
      </w:r>
      <w:r w:rsidR="004613AA" w:rsidRPr="00DD4C1D">
        <w:rPr>
          <w:bCs/>
          <w:lang w:bidi="he-IL"/>
        </w:rPr>
        <w:t>sind</w:t>
      </w:r>
      <w:r>
        <w:rPr>
          <w:bCs/>
          <w:lang w:bidi="he-IL"/>
        </w:rPr>
        <w:t xml:space="preserve"> </w:t>
      </w:r>
      <w:r w:rsidR="004613AA" w:rsidRPr="00DD4C1D">
        <w:rPr>
          <w:bCs/>
          <w:lang w:bidi="he-IL"/>
        </w:rPr>
        <w:t>wir</w:t>
      </w:r>
      <w:r>
        <w:rPr>
          <w:bCs/>
          <w:lang w:bidi="he-IL"/>
        </w:rPr>
        <w:t xml:space="preserve"> </w:t>
      </w:r>
      <w:r w:rsidR="0083237F" w:rsidRPr="00DD4C1D">
        <w:rPr>
          <w:bCs/>
          <w:lang w:bidi="he-IL"/>
        </w:rPr>
        <w:t>geworden</w:t>
      </w:r>
      <w:r>
        <w:rPr>
          <w:bCs/>
          <w:lang w:bidi="he-IL"/>
        </w:rPr>
        <w:t xml:space="preserve"> </w:t>
      </w:r>
      <w:r w:rsidR="004613AA" w:rsidRPr="00DD4C1D">
        <w:rPr>
          <w:bCs/>
          <w:lang w:bidi="he-IL"/>
        </w:rPr>
        <w:t>‹</w:t>
      </w:r>
      <w:r w:rsidR="004613AA" w:rsidRPr="00DD4C1D">
        <w:rPr>
          <w:bCs/>
          <w:i/>
          <w:lang w:bidi="he-IL"/>
        </w:rPr>
        <w:t>und</w:t>
      </w:r>
      <w:r>
        <w:rPr>
          <w:bCs/>
          <w:i/>
          <w:lang w:bidi="he-IL"/>
        </w:rPr>
        <w:t xml:space="preserve"> </w:t>
      </w:r>
      <w:r w:rsidR="004613AA" w:rsidRPr="00DD4C1D">
        <w:rPr>
          <w:bCs/>
          <w:i/>
          <w:lang w:bidi="he-IL"/>
        </w:rPr>
        <w:t>sind</w:t>
      </w:r>
      <w:r>
        <w:rPr>
          <w:bCs/>
          <w:i/>
          <w:lang w:bidi="he-IL"/>
        </w:rPr>
        <w:t xml:space="preserve"> </w:t>
      </w:r>
      <w:r w:rsidR="004613AA" w:rsidRPr="00DD4C1D">
        <w:rPr>
          <w:bCs/>
          <w:i/>
          <w:lang w:bidi="he-IL"/>
        </w:rPr>
        <w:t>es</w:t>
      </w:r>
      <w:r w:rsidR="004613AA" w:rsidRPr="00DD4C1D">
        <w:rPr>
          <w:bCs/>
          <w:lang w:bidi="he-IL"/>
        </w:rPr>
        <w:t>›</w:t>
      </w:r>
      <w:r w:rsidR="0083237F" w:rsidRPr="00DD4C1D">
        <w:rPr>
          <w:bCs/>
          <w:lang w:bidi="he-IL"/>
        </w:rPr>
        <w:t>,</w:t>
      </w:r>
      <w:r>
        <w:rPr>
          <w:bCs/>
          <w:lang w:bidi="he-IL"/>
        </w:rPr>
        <w:t xml:space="preserve"> </w:t>
      </w:r>
      <w:r w:rsidR="0083237F" w:rsidRPr="00DD4C1D">
        <w:rPr>
          <w:bCs/>
          <w:lang w:bidi="he-IL"/>
        </w:rPr>
        <w:t>wenn</w:t>
      </w:r>
      <w:r>
        <w:rPr>
          <w:bCs/>
          <w:lang w:bidi="he-IL"/>
        </w:rPr>
        <w:t xml:space="preserve"> </w:t>
      </w:r>
      <w:r w:rsidR="0083237F" w:rsidRPr="00DD4C1D">
        <w:rPr>
          <w:bCs/>
          <w:lang w:bidi="he-IL"/>
        </w:rPr>
        <w:t>wir</w:t>
      </w:r>
      <w:r>
        <w:rPr>
          <w:bCs/>
          <w:lang w:bidi="he-IL"/>
        </w:rPr>
        <w:t xml:space="preserve"> </w:t>
      </w:r>
      <w:r w:rsidR="0083237F" w:rsidRPr="00DD4C1D">
        <w:rPr>
          <w:bCs/>
          <w:lang w:bidi="he-IL"/>
        </w:rPr>
        <w:t>den</w:t>
      </w:r>
      <w:r>
        <w:rPr>
          <w:bCs/>
          <w:lang w:bidi="he-IL"/>
        </w:rPr>
        <w:t xml:space="preserve"> </w:t>
      </w:r>
      <w:r w:rsidR="0083237F" w:rsidRPr="00DD4C1D">
        <w:rPr>
          <w:bCs/>
          <w:lang w:bidi="he-IL"/>
        </w:rPr>
        <w:t>Anfang</w:t>
      </w:r>
      <w:r>
        <w:rPr>
          <w:bCs/>
          <w:lang w:bidi="he-IL"/>
        </w:rPr>
        <w:t xml:space="preserve"> </w:t>
      </w:r>
      <w:r w:rsidR="0083237F" w:rsidRPr="00DD4C1D">
        <w:rPr>
          <w:bCs/>
          <w:lang w:bidi="he-IL"/>
        </w:rPr>
        <w:t>unsere</w:t>
      </w:r>
      <w:r w:rsidR="004613AA" w:rsidRPr="00DD4C1D">
        <w:rPr>
          <w:bCs/>
          <w:lang w:bidi="he-IL"/>
        </w:rPr>
        <w:t>r</w:t>
      </w:r>
      <w:r>
        <w:rPr>
          <w:bCs/>
          <w:lang w:bidi="he-IL"/>
        </w:rPr>
        <w:t xml:space="preserve"> </w:t>
      </w:r>
      <w:r w:rsidR="004613AA" w:rsidRPr="00DD4C1D">
        <w:rPr>
          <w:bCs/>
          <w:lang w:bidi="he-IL"/>
        </w:rPr>
        <w:t>Grundlage</w:t>
      </w:r>
      <w:r>
        <w:rPr>
          <w:bCs/>
          <w:lang w:bidi="he-IL"/>
        </w:rPr>
        <w:t xml:space="preserve"> </w:t>
      </w:r>
      <w:r w:rsidR="004613AA" w:rsidRPr="00DD4C1D">
        <w:rPr>
          <w:bCs/>
          <w:lang w:bidi="he-IL"/>
        </w:rPr>
        <w:t>als</w:t>
      </w:r>
      <w:r>
        <w:rPr>
          <w:bCs/>
          <w:lang w:bidi="he-IL"/>
        </w:rPr>
        <w:t xml:space="preserve"> </w:t>
      </w:r>
      <w:r w:rsidR="004613AA" w:rsidRPr="00DD4C1D">
        <w:rPr>
          <w:bCs/>
          <w:lang w:bidi="he-IL"/>
        </w:rPr>
        <w:t>eine</w:t>
      </w:r>
      <w:r>
        <w:rPr>
          <w:bCs/>
          <w:lang w:bidi="he-IL"/>
        </w:rPr>
        <w:t xml:space="preserve"> </w:t>
      </w:r>
      <w:r w:rsidR="004613AA" w:rsidRPr="00DD4C1D">
        <w:rPr>
          <w:bCs/>
          <w:lang w:bidi="he-IL"/>
        </w:rPr>
        <w:t>feste</w:t>
      </w:r>
      <w:r>
        <w:rPr>
          <w:bCs/>
          <w:lang w:bidi="he-IL"/>
        </w:rPr>
        <w:t xml:space="preserve"> </w:t>
      </w:r>
      <w:r w:rsidR="0083237F" w:rsidRPr="00DD4C1D">
        <w:rPr>
          <w:bCs/>
          <w:lang w:bidi="he-IL"/>
        </w:rPr>
        <w:t>bis</w:t>
      </w:r>
      <w:r>
        <w:rPr>
          <w:bCs/>
          <w:lang w:bidi="he-IL"/>
        </w:rPr>
        <w:t xml:space="preserve"> </w:t>
      </w:r>
      <w:r w:rsidR="0083237F" w:rsidRPr="00DD4C1D">
        <w:rPr>
          <w:bCs/>
          <w:lang w:bidi="he-IL"/>
        </w:rPr>
        <w:t>zum</w:t>
      </w:r>
      <w:r>
        <w:rPr>
          <w:bCs/>
          <w:lang w:bidi="he-IL"/>
        </w:rPr>
        <w:t xml:space="preserve"> </w:t>
      </w:r>
      <w:r w:rsidR="0083237F" w:rsidRPr="00DD4C1D">
        <w:rPr>
          <w:bCs/>
          <w:lang w:bidi="he-IL"/>
        </w:rPr>
        <w:t>Ende</w:t>
      </w:r>
      <w:r>
        <w:rPr>
          <w:bCs/>
          <w:lang w:bidi="he-IL"/>
        </w:rPr>
        <w:t xml:space="preserve"> </w:t>
      </w:r>
      <w:r w:rsidR="0083237F" w:rsidRPr="00DD4C1D">
        <w:rPr>
          <w:bCs/>
          <w:lang w:bidi="he-IL"/>
        </w:rPr>
        <w:t>festhalten“</w:t>
      </w:r>
      <w:r>
        <w:t xml:space="preserve">  </w:t>
      </w:r>
    </w:p>
    <w:p w14:paraId="1DB6584F" w14:textId="6F76F03D" w:rsidR="0083237F" w:rsidRPr="00DD4C1D" w:rsidRDefault="001478F8" w:rsidP="0011629F">
      <w:r>
        <w:t xml:space="preserve">    </w:t>
      </w:r>
      <w:r w:rsidR="0083237F" w:rsidRPr="00DD4C1D">
        <w:t>Zu</w:t>
      </w:r>
      <w:r>
        <w:t xml:space="preserve"> </w:t>
      </w:r>
      <w:r w:rsidR="0083237F" w:rsidRPr="00DD4C1D">
        <w:t>Mitteilhabenden</w:t>
      </w:r>
      <w:r>
        <w:t xml:space="preserve"> </w:t>
      </w:r>
      <w:r w:rsidR="0083237F" w:rsidRPr="00DD4C1D">
        <w:t>an</w:t>
      </w:r>
      <w:r>
        <w:t xml:space="preserve"> </w:t>
      </w:r>
      <w:r w:rsidR="0083237F" w:rsidRPr="00DD4C1D">
        <w:t>Christus</w:t>
      </w:r>
      <w:r>
        <w:t xml:space="preserve"> </w:t>
      </w:r>
      <w:r w:rsidR="0083237F" w:rsidRPr="00DD4C1D">
        <w:t>sind</w:t>
      </w:r>
      <w:r>
        <w:t xml:space="preserve"> </w:t>
      </w:r>
      <w:r w:rsidR="0083237F" w:rsidRPr="00DD4C1D">
        <w:t>wir</w:t>
      </w:r>
      <w:r>
        <w:t xml:space="preserve"> </w:t>
      </w:r>
      <w:r w:rsidR="0083237F" w:rsidRPr="00DD4C1D">
        <w:t>gemacht</w:t>
      </w:r>
      <w:r>
        <w:t xml:space="preserve"> </w:t>
      </w:r>
      <w:r w:rsidR="0083237F" w:rsidRPr="00DD4C1D">
        <w:t>geworden</w:t>
      </w:r>
      <w:r>
        <w:t xml:space="preserve"> </w:t>
      </w:r>
      <w:r w:rsidR="004613AA" w:rsidRPr="00DD4C1D">
        <w:rPr>
          <w:i/>
        </w:rPr>
        <w:t>und</w:t>
      </w:r>
      <w:r>
        <w:rPr>
          <w:i/>
        </w:rPr>
        <w:t xml:space="preserve"> </w:t>
      </w:r>
      <w:r w:rsidR="004613AA" w:rsidRPr="00DD4C1D">
        <w:rPr>
          <w:i/>
        </w:rPr>
        <w:t>wir</w:t>
      </w:r>
      <w:r>
        <w:rPr>
          <w:i/>
        </w:rPr>
        <w:t xml:space="preserve"> </w:t>
      </w:r>
      <w:r w:rsidR="004613AA" w:rsidRPr="00DD4C1D">
        <w:rPr>
          <w:i/>
        </w:rPr>
        <w:t>sind</w:t>
      </w:r>
      <w:r>
        <w:rPr>
          <w:i/>
        </w:rPr>
        <w:t xml:space="preserve"> </w:t>
      </w:r>
      <w:r w:rsidR="004613AA" w:rsidRPr="00DD4C1D">
        <w:rPr>
          <w:i/>
        </w:rPr>
        <w:t>es</w:t>
      </w:r>
      <w:r>
        <w:rPr>
          <w:i/>
        </w:rPr>
        <w:t xml:space="preserve"> </w:t>
      </w:r>
      <w:r w:rsidR="004613AA" w:rsidRPr="00DD4C1D">
        <w:rPr>
          <w:i/>
        </w:rPr>
        <w:t>(und</w:t>
      </w:r>
      <w:r>
        <w:rPr>
          <w:i/>
        </w:rPr>
        <w:t xml:space="preserve"> </w:t>
      </w:r>
      <w:r w:rsidR="004613AA" w:rsidRPr="00DD4C1D">
        <w:rPr>
          <w:i/>
        </w:rPr>
        <w:t>werden</w:t>
      </w:r>
      <w:r>
        <w:rPr>
          <w:i/>
        </w:rPr>
        <w:t xml:space="preserve"> </w:t>
      </w:r>
      <w:r w:rsidR="004613AA" w:rsidRPr="00DD4C1D">
        <w:rPr>
          <w:i/>
        </w:rPr>
        <w:t>es</w:t>
      </w:r>
      <w:r>
        <w:rPr>
          <w:i/>
        </w:rPr>
        <w:t xml:space="preserve"> </w:t>
      </w:r>
      <w:r w:rsidR="004613AA" w:rsidRPr="00DD4C1D">
        <w:rPr>
          <w:i/>
        </w:rPr>
        <w:t>in</w:t>
      </w:r>
      <w:r>
        <w:rPr>
          <w:i/>
        </w:rPr>
        <w:t xml:space="preserve"> </w:t>
      </w:r>
      <w:r w:rsidR="004613AA" w:rsidRPr="00DD4C1D">
        <w:rPr>
          <w:i/>
        </w:rPr>
        <w:t>der</w:t>
      </w:r>
      <w:r>
        <w:rPr>
          <w:i/>
        </w:rPr>
        <w:t xml:space="preserve"> </w:t>
      </w:r>
      <w:r w:rsidR="004613AA" w:rsidRPr="00DD4C1D">
        <w:rPr>
          <w:i/>
        </w:rPr>
        <w:t>Zukunft</w:t>
      </w:r>
      <w:r>
        <w:rPr>
          <w:i/>
        </w:rPr>
        <w:t xml:space="preserve"> </w:t>
      </w:r>
      <w:r w:rsidR="004613AA" w:rsidRPr="00DD4C1D">
        <w:rPr>
          <w:i/>
        </w:rPr>
        <w:t>sein)</w:t>
      </w:r>
      <w:r w:rsidR="0083237F" w:rsidRPr="00DD4C1D">
        <w:t>.</w:t>
      </w:r>
      <w:r>
        <w:t xml:space="preserve"> </w:t>
      </w:r>
      <w:r w:rsidR="0083237F" w:rsidRPr="00DD4C1D">
        <w:t>Wir</w:t>
      </w:r>
      <w:r>
        <w:t xml:space="preserve"> </w:t>
      </w:r>
      <w:r w:rsidR="0083237F" w:rsidRPr="00DD4C1D">
        <w:t>haben</w:t>
      </w:r>
      <w:r>
        <w:t xml:space="preserve"> </w:t>
      </w:r>
      <w:r w:rsidR="0083237F" w:rsidRPr="00DD4C1D">
        <w:t>an</w:t>
      </w:r>
      <w:r>
        <w:t xml:space="preserve"> </w:t>
      </w:r>
      <w:r w:rsidR="0083237F" w:rsidRPr="00DD4C1D">
        <w:t>allem</w:t>
      </w:r>
      <w:r>
        <w:t xml:space="preserve"> </w:t>
      </w:r>
      <w:r w:rsidR="0083237F" w:rsidRPr="00DD4C1D">
        <w:t>Teil,</w:t>
      </w:r>
      <w:r>
        <w:t xml:space="preserve"> </w:t>
      </w:r>
      <w:r w:rsidR="0083237F" w:rsidRPr="00DD4C1D">
        <w:t>das</w:t>
      </w:r>
      <w:r>
        <w:t xml:space="preserve"> </w:t>
      </w:r>
      <w:r w:rsidR="0083237F" w:rsidRPr="00DD4C1D">
        <w:t>Christus</w:t>
      </w:r>
      <w:r>
        <w:t xml:space="preserve"> </w:t>
      </w:r>
      <w:r w:rsidR="0083237F" w:rsidRPr="00DD4C1D">
        <w:t>gehört.</w:t>
      </w:r>
      <w:r>
        <w:t xml:space="preserve"> </w:t>
      </w:r>
      <w:r w:rsidR="0083237F" w:rsidRPr="00DD4C1D">
        <w:t>Wir</w:t>
      </w:r>
      <w:r>
        <w:t xml:space="preserve"> </w:t>
      </w:r>
      <w:r w:rsidR="0083237F" w:rsidRPr="00DD4C1D">
        <w:t>sind</w:t>
      </w:r>
      <w:r>
        <w:t xml:space="preserve"> </w:t>
      </w:r>
      <w:r w:rsidR="0083237F" w:rsidRPr="00DD4C1D">
        <w:t>zu</w:t>
      </w:r>
      <w:r>
        <w:t xml:space="preserve"> </w:t>
      </w:r>
      <w:r w:rsidR="0083237F" w:rsidRPr="00DD4C1D">
        <w:t>solchen</w:t>
      </w:r>
      <w:r>
        <w:t xml:space="preserve"> </w:t>
      </w:r>
      <w:r w:rsidR="0083237F" w:rsidRPr="00DD4C1D">
        <w:t>gemacht,</w:t>
      </w:r>
      <w:r>
        <w:t xml:space="preserve"> </w:t>
      </w:r>
      <w:r w:rsidR="0083237F" w:rsidRPr="00DD4C1D">
        <w:t>die</w:t>
      </w:r>
      <w:r>
        <w:t xml:space="preserve"> </w:t>
      </w:r>
      <w:r w:rsidR="0083237F" w:rsidRPr="00DD4C1D">
        <w:t>an</w:t>
      </w:r>
      <w:r>
        <w:t xml:space="preserve"> </w:t>
      </w:r>
      <w:r w:rsidR="0083237F" w:rsidRPr="00DD4C1D">
        <w:t>allen</w:t>
      </w:r>
      <w:r>
        <w:t xml:space="preserve"> </w:t>
      </w:r>
      <w:r w:rsidR="0083237F" w:rsidRPr="00DD4C1D">
        <w:t>Freuden</w:t>
      </w:r>
      <w:r>
        <w:t xml:space="preserve"> </w:t>
      </w:r>
      <w:r w:rsidR="0083237F" w:rsidRPr="00DD4C1D">
        <w:t>und</w:t>
      </w:r>
      <w:r>
        <w:t xml:space="preserve"> </w:t>
      </w:r>
      <w:r w:rsidR="0083237F" w:rsidRPr="00DD4C1D">
        <w:t>Herrlichkeiten</w:t>
      </w:r>
      <w:r>
        <w:t xml:space="preserve"> </w:t>
      </w:r>
      <w:r w:rsidR="0083237F" w:rsidRPr="00DD4C1D">
        <w:t>des</w:t>
      </w:r>
      <w:r>
        <w:t xml:space="preserve"> </w:t>
      </w:r>
      <w:r w:rsidR="0083237F" w:rsidRPr="00DD4C1D">
        <w:t>künftigen</w:t>
      </w:r>
      <w:r>
        <w:t xml:space="preserve"> </w:t>
      </w:r>
      <w:r w:rsidR="0083237F" w:rsidRPr="00DD4C1D">
        <w:t>Königreiches</w:t>
      </w:r>
      <w:r>
        <w:t xml:space="preserve"> </w:t>
      </w:r>
      <w:r w:rsidR="0083237F" w:rsidRPr="00DD4C1D">
        <w:t>teilhaben</w:t>
      </w:r>
      <w:r>
        <w:t xml:space="preserve"> </w:t>
      </w:r>
      <w:r w:rsidR="0083237F" w:rsidRPr="00DD4C1D">
        <w:t>werden</w:t>
      </w:r>
      <w:r w:rsidR="0083237F" w:rsidRPr="00DD4C1D">
        <w:rPr>
          <w:lang w:bidi="he-IL"/>
        </w:rPr>
        <w:t>,</w:t>
      </w:r>
      <w:r>
        <w:rPr>
          <w:lang w:bidi="he-IL"/>
        </w:rPr>
        <w:t xml:space="preserve"> </w:t>
      </w:r>
      <w:r w:rsidR="0083237F" w:rsidRPr="00DD4C1D">
        <w:rPr>
          <w:lang w:bidi="he-IL"/>
        </w:rPr>
        <w:t>–</w:t>
      </w:r>
      <w:r>
        <w:rPr>
          <w:lang w:bidi="he-IL"/>
        </w:rPr>
        <w:t xml:space="preserve"> </w:t>
      </w:r>
      <w:r w:rsidR="0083237F" w:rsidRPr="00DD4C1D">
        <w:rPr>
          <w:lang w:bidi="he-IL"/>
        </w:rPr>
        <w:t>aber</w:t>
      </w:r>
      <w:r>
        <w:rPr>
          <w:lang w:bidi="he-IL"/>
        </w:rPr>
        <w:t xml:space="preserve"> </w:t>
      </w:r>
      <w:r w:rsidR="0083237F" w:rsidRPr="00DD4C1D">
        <w:rPr>
          <w:lang w:bidi="he-IL"/>
        </w:rPr>
        <w:t>nur</w:t>
      </w:r>
      <w:r>
        <w:rPr>
          <w:lang w:bidi="he-IL"/>
        </w:rPr>
        <w:t xml:space="preserve"> </w:t>
      </w:r>
      <w:r w:rsidR="0083237F" w:rsidRPr="00DD4C1D">
        <w:rPr>
          <w:lang w:bidi="he-IL"/>
        </w:rPr>
        <w:t>dann,</w:t>
      </w:r>
      <w:r>
        <w:rPr>
          <w:lang w:bidi="he-IL"/>
        </w:rPr>
        <w:t xml:space="preserve"> </w:t>
      </w:r>
      <w:r w:rsidR="0083237F" w:rsidRPr="00DD4C1D">
        <w:rPr>
          <w:lang w:bidi="he-IL"/>
        </w:rPr>
        <w:t>wenn</w:t>
      </w:r>
      <w:r>
        <w:rPr>
          <w:lang w:bidi="he-IL"/>
        </w:rPr>
        <w:t xml:space="preserve"> </w:t>
      </w:r>
      <w:r w:rsidR="0083237F" w:rsidRPr="00DD4C1D">
        <w:rPr>
          <w:lang w:bidi="he-IL"/>
        </w:rPr>
        <w:t>wir</w:t>
      </w:r>
      <w:r>
        <w:rPr>
          <w:lang w:bidi="he-IL"/>
        </w:rPr>
        <w:t xml:space="preserve"> </w:t>
      </w:r>
      <w:r w:rsidR="0083237F" w:rsidRPr="00DD4C1D">
        <w:rPr>
          <w:lang w:bidi="he-IL"/>
        </w:rPr>
        <w:t>unsere</w:t>
      </w:r>
      <w:r>
        <w:rPr>
          <w:lang w:bidi="he-IL"/>
        </w:rPr>
        <w:t xml:space="preserve"> </w:t>
      </w:r>
      <w:r w:rsidR="0083237F" w:rsidRPr="00DD4C1D">
        <w:rPr>
          <w:lang w:bidi="he-IL"/>
        </w:rPr>
        <w:t>anfängliche</w:t>
      </w:r>
      <w:r>
        <w:rPr>
          <w:lang w:bidi="he-IL"/>
        </w:rPr>
        <w:t xml:space="preserve"> </w:t>
      </w:r>
      <w:r w:rsidR="0083237F" w:rsidRPr="00DD4C1D">
        <w:rPr>
          <w:lang w:bidi="he-IL"/>
        </w:rPr>
        <w:t>Zuversicht</w:t>
      </w:r>
      <w:r>
        <w:rPr>
          <w:lang w:bidi="he-IL"/>
        </w:rPr>
        <w:t xml:space="preserve"> </w:t>
      </w:r>
      <w:r w:rsidR="0083237F" w:rsidRPr="00DD4C1D">
        <w:rPr>
          <w:lang w:bidi="he-IL"/>
        </w:rPr>
        <w:t>bis</w:t>
      </w:r>
      <w:r>
        <w:rPr>
          <w:lang w:bidi="he-IL"/>
        </w:rPr>
        <w:t xml:space="preserve"> </w:t>
      </w:r>
      <w:r w:rsidR="0083237F" w:rsidRPr="00DD4C1D">
        <w:rPr>
          <w:lang w:bidi="he-IL"/>
        </w:rPr>
        <w:t>zum</w:t>
      </w:r>
      <w:r>
        <w:rPr>
          <w:lang w:bidi="he-IL"/>
        </w:rPr>
        <w:t xml:space="preserve"> </w:t>
      </w:r>
      <w:r w:rsidR="0083237F" w:rsidRPr="00DD4C1D">
        <w:rPr>
          <w:lang w:bidi="he-IL"/>
        </w:rPr>
        <w:t>Ende</w:t>
      </w:r>
      <w:r>
        <w:rPr>
          <w:lang w:bidi="he-IL"/>
        </w:rPr>
        <w:t xml:space="preserve"> </w:t>
      </w:r>
      <w:r w:rsidR="0083237F" w:rsidRPr="00DD4C1D">
        <w:rPr>
          <w:lang w:bidi="he-IL"/>
        </w:rPr>
        <w:t>festhalten.</w:t>
      </w:r>
      <w:r>
        <w:rPr>
          <w:lang w:bidi="he-IL"/>
        </w:rPr>
        <w:t xml:space="preserve"> </w:t>
      </w:r>
      <w:r w:rsidR="0083237F" w:rsidRPr="00DD4C1D">
        <w:rPr>
          <w:lang w:bidi="he-IL"/>
        </w:rPr>
        <w:t>Teilhaber</w:t>
      </w:r>
      <w:r>
        <w:rPr>
          <w:lang w:bidi="he-IL"/>
        </w:rPr>
        <w:t xml:space="preserve"> </w:t>
      </w:r>
      <w:r w:rsidR="0083237F" w:rsidRPr="00DD4C1D">
        <w:rPr>
          <w:lang w:bidi="he-IL"/>
        </w:rPr>
        <w:t>sind</w:t>
      </w:r>
      <w:r>
        <w:rPr>
          <w:lang w:bidi="he-IL"/>
        </w:rPr>
        <w:t xml:space="preserve"> </w:t>
      </w:r>
      <w:r w:rsidR="0083237F" w:rsidRPr="00DD4C1D">
        <w:rPr>
          <w:lang w:bidi="he-IL"/>
        </w:rPr>
        <w:t>wir</w:t>
      </w:r>
      <w:r>
        <w:rPr>
          <w:lang w:bidi="he-IL"/>
        </w:rPr>
        <w:t xml:space="preserve"> </w:t>
      </w:r>
      <w:r w:rsidR="0083237F" w:rsidRPr="00DD4C1D">
        <w:rPr>
          <w:lang w:bidi="he-IL"/>
        </w:rPr>
        <w:t>schon</w:t>
      </w:r>
      <w:r>
        <w:rPr>
          <w:lang w:bidi="he-IL"/>
        </w:rPr>
        <w:t xml:space="preserve"> </w:t>
      </w:r>
      <w:r w:rsidR="0083237F" w:rsidRPr="00DD4C1D">
        <w:rPr>
          <w:lang w:bidi="he-IL"/>
        </w:rPr>
        <w:t>heute,</w:t>
      </w:r>
      <w:r>
        <w:t xml:space="preserve"> </w:t>
      </w:r>
      <w:r w:rsidR="0083237F" w:rsidRPr="00DD4C1D">
        <w:t>und</w:t>
      </w:r>
      <w:r>
        <w:t xml:space="preserve"> </w:t>
      </w:r>
      <w:r w:rsidR="0083237F" w:rsidRPr="00DD4C1D">
        <w:t>wir</w:t>
      </w:r>
      <w:r>
        <w:t xml:space="preserve"> </w:t>
      </w:r>
      <w:r w:rsidR="0083237F" w:rsidRPr="00DD4C1D">
        <w:t>sollen</w:t>
      </w:r>
      <w:r>
        <w:t xml:space="preserve"> </w:t>
      </w:r>
      <w:r w:rsidR="0083237F" w:rsidRPr="00DD4C1D">
        <w:t>dazu</w:t>
      </w:r>
      <w:r>
        <w:t xml:space="preserve"> </w:t>
      </w:r>
      <w:r w:rsidR="0083237F" w:rsidRPr="00DD4C1D">
        <w:t>sehen,</w:t>
      </w:r>
      <w:r>
        <w:t xml:space="preserve"> </w:t>
      </w:r>
      <w:r w:rsidR="0083237F" w:rsidRPr="00DD4C1D">
        <w:t>dass</w:t>
      </w:r>
      <w:r>
        <w:t xml:space="preserve"> </w:t>
      </w:r>
      <w:r w:rsidR="0083237F" w:rsidRPr="00DD4C1D">
        <w:t>wir</w:t>
      </w:r>
      <w:r>
        <w:t xml:space="preserve"> </w:t>
      </w:r>
      <w:r w:rsidR="0083237F" w:rsidRPr="00DD4C1D">
        <w:t>es</w:t>
      </w:r>
      <w:r>
        <w:t xml:space="preserve"> </w:t>
      </w:r>
      <w:r w:rsidR="0083237F" w:rsidRPr="00DD4C1D">
        <w:t>bleiben.</w:t>
      </w:r>
      <w:r>
        <w:t xml:space="preserve"> </w:t>
      </w:r>
      <w:r w:rsidR="0083237F" w:rsidRPr="00DD4C1D">
        <w:t>Wir</w:t>
      </w:r>
      <w:r>
        <w:t xml:space="preserve"> </w:t>
      </w:r>
      <w:r w:rsidR="0083237F" w:rsidRPr="00DD4C1D">
        <w:t>bleiben</w:t>
      </w:r>
      <w:r>
        <w:t xml:space="preserve"> </w:t>
      </w:r>
      <w:r w:rsidR="0083237F" w:rsidRPr="00DD4C1D">
        <w:t>es</w:t>
      </w:r>
      <w:r>
        <w:t xml:space="preserve"> </w:t>
      </w:r>
      <w:r w:rsidR="0083237F" w:rsidRPr="00DD4C1D">
        <w:t>nur,</w:t>
      </w:r>
      <w:r>
        <w:t xml:space="preserve"> </w:t>
      </w:r>
      <w:r w:rsidR="0083237F" w:rsidRPr="00DD4C1D">
        <w:t>wenn</w:t>
      </w:r>
      <w:r>
        <w:t xml:space="preserve"> </w:t>
      </w:r>
      <w:r w:rsidR="0083237F" w:rsidRPr="00DD4C1D">
        <w:t>wir</w:t>
      </w:r>
      <w:r>
        <w:t xml:space="preserve"> </w:t>
      </w:r>
      <w:r w:rsidR="0083237F" w:rsidRPr="00DD4C1D">
        <w:t>bis</w:t>
      </w:r>
      <w:r>
        <w:t xml:space="preserve"> </w:t>
      </w:r>
      <w:r w:rsidR="0083237F" w:rsidRPr="00DD4C1D">
        <w:t>zum</w:t>
      </w:r>
      <w:r>
        <w:t xml:space="preserve"> </w:t>
      </w:r>
      <w:r w:rsidR="0083237F" w:rsidRPr="00DD4C1D">
        <w:t>Ende</w:t>
      </w:r>
      <w:r>
        <w:t xml:space="preserve"> </w:t>
      </w:r>
      <w:r w:rsidR="0083237F" w:rsidRPr="00DD4C1D">
        <w:t>festhalten.</w:t>
      </w:r>
      <w:r>
        <w:t xml:space="preserve">  </w:t>
      </w:r>
      <w:r w:rsidR="0083237F" w:rsidRPr="00DD4C1D">
        <w:t>Dadurch,</w:t>
      </w:r>
      <w:r>
        <w:t xml:space="preserve"> </w:t>
      </w:r>
      <w:r w:rsidR="0083237F" w:rsidRPr="00DD4C1D">
        <w:t>dass</w:t>
      </w:r>
      <w:r>
        <w:t xml:space="preserve"> </w:t>
      </w:r>
      <w:r w:rsidR="0083237F" w:rsidRPr="00DD4C1D">
        <w:t>wir</w:t>
      </w:r>
      <w:r>
        <w:t xml:space="preserve"> </w:t>
      </w:r>
      <w:r w:rsidR="0083237F" w:rsidRPr="00DD4C1D">
        <w:t>durch</w:t>
      </w:r>
      <w:r>
        <w:t xml:space="preserve"> </w:t>
      </w:r>
      <w:r w:rsidR="0083237F" w:rsidRPr="00DD4C1D">
        <w:t>den</w:t>
      </w:r>
      <w:r>
        <w:t xml:space="preserve"> </w:t>
      </w:r>
      <w:r w:rsidR="0083237F" w:rsidRPr="00DD4C1D">
        <w:t>Glauben</w:t>
      </w:r>
      <w:r>
        <w:t xml:space="preserve"> </w:t>
      </w:r>
      <w:r w:rsidR="0083237F" w:rsidRPr="00DD4C1D">
        <w:t>mit</w:t>
      </w:r>
      <w:r>
        <w:t xml:space="preserve"> </w:t>
      </w:r>
      <w:r w:rsidR="0083237F" w:rsidRPr="00DD4C1D">
        <w:t>ihm</w:t>
      </w:r>
      <w:r>
        <w:t xml:space="preserve"> </w:t>
      </w:r>
      <w:r w:rsidR="0083237F" w:rsidRPr="00DD4C1D">
        <w:rPr>
          <w:spacing w:val="34"/>
        </w:rPr>
        <w:t>verbunden</w:t>
      </w:r>
      <w:r>
        <w:t xml:space="preserve"> </w:t>
      </w:r>
      <w:r w:rsidR="0083237F" w:rsidRPr="00DD4C1D">
        <w:t>sind</w:t>
      </w:r>
      <w:r w:rsidR="0083237F" w:rsidRPr="00DD4C1D">
        <w:rPr>
          <w:spacing w:val="34"/>
        </w:rPr>
        <w:t>,</w:t>
      </w:r>
      <w:r>
        <w:t xml:space="preserve"> </w:t>
      </w:r>
      <w:r w:rsidR="0083237F" w:rsidRPr="00DD4C1D">
        <w:t>sind</w:t>
      </w:r>
      <w:r>
        <w:t xml:space="preserve"> </w:t>
      </w:r>
      <w:r w:rsidR="0083237F" w:rsidRPr="00DD4C1D">
        <w:t>wir</w:t>
      </w:r>
      <w:r>
        <w:t xml:space="preserve"> </w:t>
      </w:r>
      <w:r w:rsidR="0083237F" w:rsidRPr="00DD4C1D">
        <w:t>Gerettete,</w:t>
      </w:r>
      <w:r>
        <w:t xml:space="preserve"> </w:t>
      </w:r>
      <w:r w:rsidR="0083237F" w:rsidRPr="00DD4C1D">
        <w:t>Erben</w:t>
      </w:r>
      <w:r>
        <w:t xml:space="preserve"> </w:t>
      </w:r>
      <w:r w:rsidR="0083237F" w:rsidRPr="00DD4C1D">
        <w:t>(1</w:t>
      </w:r>
      <w:r>
        <w:t>, 1</w:t>
      </w:r>
      <w:r w:rsidR="0083237F" w:rsidRPr="00DD4C1D">
        <w:t>4),</w:t>
      </w:r>
      <w:r>
        <w:t xml:space="preserve"> </w:t>
      </w:r>
      <w:r w:rsidR="0083237F" w:rsidRPr="00DD4C1D">
        <w:t>Mitteilhabende</w:t>
      </w:r>
      <w:r>
        <w:t xml:space="preserve"> </w:t>
      </w:r>
      <w:r w:rsidR="0083237F" w:rsidRPr="00DD4C1D">
        <w:t>am</w:t>
      </w:r>
      <w:r>
        <w:t xml:space="preserve"> </w:t>
      </w:r>
      <w:r w:rsidR="0083237F" w:rsidRPr="00DD4C1D">
        <w:t>himmlischen</w:t>
      </w:r>
      <w:r>
        <w:t xml:space="preserve"> </w:t>
      </w:r>
      <w:r w:rsidR="0083237F" w:rsidRPr="00DD4C1D">
        <w:t>Ruf</w:t>
      </w:r>
      <w:r>
        <w:t xml:space="preserve"> </w:t>
      </w:r>
      <w:r w:rsidR="0083237F" w:rsidRPr="00DD4C1D">
        <w:t>(3</w:t>
      </w:r>
      <w:r>
        <w:t>, 1</w:t>
      </w:r>
      <w:r w:rsidR="0083237F" w:rsidRPr="00DD4C1D">
        <w:t>),</w:t>
      </w:r>
      <w:r>
        <w:t xml:space="preserve"> </w:t>
      </w:r>
      <w:r w:rsidR="0083237F" w:rsidRPr="00DD4C1D">
        <w:t>an</w:t>
      </w:r>
      <w:r>
        <w:t xml:space="preserve"> </w:t>
      </w:r>
      <w:r w:rsidR="0083237F" w:rsidRPr="00DD4C1D">
        <w:t>seinem</w:t>
      </w:r>
      <w:r>
        <w:t xml:space="preserve"> </w:t>
      </w:r>
      <w:r w:rsidR="0083237F" w:rsidRPr="00DD4C1D">
        <w:t>Hause,</w:t>
      </w:r>
      <w:r>
        <w:t xml:space="preserve"> </w:t>
      </w:r>
      <w:r w:rsidR="0083237F" w:rsidRPr="00DD4C1D">
        <w:t>seine</w:t>
      </w:r>
      <w:r w:rsidR="00FC667A" w:rsidRPr="00DD4C1D">
        <w:t>m</w:t>
      </w:r>
      <w:r>
        <w:t xml:space="preserve"> </w:t>
      </w:r>
      <w:r w:rsidR="00FC667A" w:rsidRPr="00DD4C1D">
        <w:t>Volk</w:t>
      </w:r>
      <w:r>
        <w:t xml:space="preserve"> </w:t>
      </w:r>
      <w:r w:rsidR="0083237F" w:rsidRPr="00DD4C1D">
        <w:t>(3</w:t>
      </w:r>
      <w:r>
        <w:t>, 6</w:t>
      </w:r>
      <w:r w:rsidR="0083237F" w:rsidRPr="00DD4C1D">
        <w:t>).</w:t>
      </w:r>
      <w:r>
        <w:t xml:space="preserve"> </w:t>
      </w:r>
      <w:r w:rsidR="0083237F" w:rsidRPr="00DD4C1D">
        <w:t>Aber</w:t>
      </w:r>
      <w:r>
        <w:t xml:space="preserve"> </w:t>
      </w:r>
      <w:r w:rsidR="0083237F" w:rsidRPr="00DD4C1D">
        <w:t>wir</w:t>
      </w:r>
      <w:r>
        <w:t xml:space="preserve"> </w:t>
      </w:r>
      <w:r w:rsidR="0083237F" w:rsidRPr="00DD4C1D">
        <w:t>haben</w:t>
      </w:r>
      <w:r>
        <w:t xml:space="preserve"> </w:t>
      </w:r>
      <w:r w:rsidR="0083237F" w:rsidRPr="00DD4C1D">
        <w:t>an</w:t>
      </w:r>
      <w:r>
        <w:t xml:space="preserve"> </w:t>
      </w:r>
      <w:r w:rsidR="0083237F" w:rsidRPr="00DD4C1D">
        <w:t>allen</w:t>
      </w:r>
      <w:r>
        <w:t xml:space="preserve"> </w:t>
      </w:r>
      <w:r w:rsidR="0083237F" w:rsidRPr="00DD4C1D">
        <w:t>diesen</w:t>
      </w:r>
      <w:r>
        <w:t xml:space="preserve"> </w:t>
      </w:r>
      <w:r w:rsidR="00FC667A" w:rsidRPr="00DD4C1D">
        <w:t>(</w:t>
      </w:r>
      <w:r w:rsidR="0083237F" w:rsidRPr="00DD4C1D">
        <w:t>künftigen</w:t>
      </w:r>
      <w:r w:rsidR="00FC667A" w:rsidRPr="00DD4C1D">
        <w:t>)</w:t>
      </w:r>
      <w:r>
        <w:t xml:space="preserve"> </w:t>
      </w:r>
      <w:r w:rsidR="0083237F" w:rsidRPr="00DD4C1D">
        <w:t>Gütern</w:t>
      </w:r>
      <w:r>
        <w:t xml:space="preserve"> </w:t>
      </w:r>
      <w:r w:rsidR="0083237F" w:rsidRPr="00DD4C1D">
        <w:t>nur</w:t>
      </w:r>
      <w:r>
        <w:t xml:space="preserve"> </w:t>
      </w:r>
      <w:r w:rsidR="0083237F" w:rsidRPr="00DD4C1D">
        <w:t>dann</w:t>
      </w:r>
      <w:r>
        <w:t xml:space="preserve"> </w:t>
      </w:r>
      <w:r w:rsidR="0083237F" w:rsidRPr="00DD4C1D">
        <w:t>Anteil,</w:t>
      </w:r>
      <w:r>
        <w:t xml:space="preserve"> </w:t>
      </w:r>
      <w:r w:rsidR="0083237F" w:rsidRPr="00DD4C1D">
        <w:t>wenn</w:t>
      </w:r>
      <w:r>
        <w:t xml:space="preserve"> </w:t>
      </w:r>
      <w:r w:rsidR="0083237F" w:rsidRPr="00DD4C1D">
        <w:t>wir</w:t>
      </w:r>
      <w:r>
        <w:t xml:space="preserve"> </w:t>
      </w:r>
      <w:r w:rsidR="0083237F" w:rsidRPr="00DD4C1D">
        <w:t>bis</w:t>
      </w:r>
      <w:r>
        <w:t xml:space="preserve"> </w:t>
      </w:r>
      <w:r w:rsidR="0083237F" w:rsidRPr="00DD4C1D">
        <w:t>zum</w:t>
      </w:r>
      <w:r>
        <w:t xml:space="preserve"> </w:t>
      </w:r>
      <w:r w:rsidR="0083237F" w:rsidRPr="00DD4C1D">
        <w:t>Ende</w:t>
      </w:r>
      <w:r>
        <w:t xml:space="preserve"> </w:t>
      </w:r>
      <w:r w:rsidR="0083237F" w:rsidRPr="00DD4C1D">
        <w:t>festhalten.</w:t>
      </w:r>
      <w:r>
        <w:t xml:space="preserve"> </w:t>
      </w:r>
    </w:p>
    <w:p w14:paraId="7766A1A4" w14:textId="0D8B48FC" w:rsidR="0083237F" w:rsidRPr="00DD4C1D" w:rsidRDefault="001478F8" w:rsidP="0011629F">
      <w:pPr>
        <w:rPr>
          <w:lang w:bidi="he-IL"/>
        </w:rPr>
      </w:pPr>
      <w:r>
        <w:t xml:space="preserve">    </w:t>
      </w:r>
      <w:r w:rsidR="0083237F" w:rsidRPr="00DD4C1D">
        <w:rPr>
          <w:lang w:bidi="he-IL"/>
        </w:rPr>
        <w:t>V.</w:t>
      </w:r>
      <w:r>
        <w:rPr>
          <w:lang w:bidi="he-IL"/>
        </w:rPr>
        <w:t xml:space="preserve"> </w:t>
      </w:r>
      <w:r w:rsidR="0083237F" w:rsidRPr="00DD4C1D">
        <w:rPr>
          <w:lang w:bidi="he-IL"/>
        </w:rPr>
        <w:t>14</w:t>
      </w:r>
      <w:r>
        <w:rPr>
          <w:lang w:bidi="he-IL"/>
        </w:rPr>
        <w:t xml:space="preserve"> </w:t>
      </w:r>
      <w:r w:rsidR="0083237F" w:rsidRPr="00DD4C1D">
        <w:rPr>
          <w:lang w:bidi="he-IL"/>
        </w:rPr>
        <w:t>ist</w:t>
      </w:r>
      <w:r>
        <w:rPr>
          <w:lang w:bidi="he-IL"/>
        </w:rPr>
        <w:t xml:space="preserve"> </w:t>
      </w:r>
      <w:r w:rsidR="0083237F" w:rsidRPr="00DD4C1D">
        <w:rPr>
          <w:lang w:bidi="he-IL"/>
        </w:rPr>
        <w:t>also</w:t>
      </w:r>
      <w:r>
        <w:rPr>
          <w:lang w:bidi="he-IL"/>
        </w:rPr>
        <w:t xml:space="preserve"> </w:t>
      </w:r>
      <w:r w:rsidR="0083237F" w:rsidRPr="00DD4C1D">
        <w:rPr>
          <w:lang w:bidi="he-IL"/>
        </w:rPr>
        <w:t>als</w:t>
      </w:r>
      <w:r>
        <w:rPr>
          <w:lang w:bidi="he-IL"/>
        </w:rPr>
        <w:t xml:space="preserve"> </w:t>
      </w:r>
      <w:r w:rsidR="0083237F" w:rsidRPr="00DD4C1D">
        <w:rPr>
          <w:lang w:bidi="he-IL"/>
        </w:rPr>
        <w:t>Warnung</w:t>
      </w:r>
      <w:r>
        <w:rPr>
          <w:lang w:bidi="he-IL"/>
        </w:rPr>
        <w:t xml:space="preserve"> </w:t>
      </w:r>
      <w:r w:rsidR="0083237F" w:rsidRPr="00DD4C1D">
        <w:rPr>
          <w:lang w:bidi="he-IL"/>
        </w:rPr>
        <w:t>vor</w:t>
      </w:r>
      <w:r>
        <w:rPr>
          <w:lang w:bidi="he-IL"/>
        </w:rPr>
        <w:t xml:space="preserve"> </w:t>
      </w:r>
      <w:r w:rsidR="0083237F" w:rsidRPr="00DD4C1D">
        <w:rPr>
          <w:lang w:bidi="he-IL"/>
        </w:rPr>
        <w:t>Abfall</w:t>
      </w:r>
      <w:r>
        <w:rPr>
          <w:lang w:bidi="he-IL"/>
        </w:rPr>
        <w:t xml:space="preserve"> </w:t>
      </w:r>
      <w:r w:rsidR="0083237F" w:rsidRPr="00DD4C1D">
        <w:rPr>
          <w:lang w:bidi="he-IL"/>
        </w:rPr>
        <w:t>aufzufassen.</w:t>
      </w:r>
      <w:r>
        <w:rPr>
          <w:lang w:bidi="he-IL"/>
        </w:rPr>
        <w:t xml:space="preserve"> </w:t>
      </w:r>
      <w:r w:rsidR="0083237F" w:rsidRPr="00DD4C1D">
        <w:rPr>
          <w:lang w:bidi="he-IL"/>
        </w:rPr>
        <w:t>Wenn</w:t>
      </w:r>
      <w:r>
        <w:rPr>
          <w:lang w:bidi="he-IL"/>
        </w:rPr>
        <w:t xml:space="preserve"> </w:t>
      </w:r>
      <w:r w:rsidR="0083237F" w:rsidRPr="00DD4C1D">
        <w:rPr>
          <w:lang w:bidi="he-IL"/>
        </w:rPr>
        <w:t>wir</w:t>
      </w:r>
      <w:r>
        <w:rPr>
          <w:lang w:bidi="he-IL"/>
        </w:rPr>
        <w:t xml:space="preserve"> </w:t>
      </w:r>
      <w:r w:rsidR="0083237F" w:rsidRPr="00DD4C1D">
        <w:rPr>
          <w:lang w:bidi="he-IL"/>
        </w:rPr>
        <w:t>nicht</w:t>
      </w:r>
      <w:r>
        <w:rPr>
          <w:lang w:bidi="he-IL"/>
        </w:rPr>
        <w:t xml:space="preserve"> </w:t>
      </w:r>
      <w:r w:rsidR="0083237F" w:rsidRPr="00DD4C1D">
        <w:rPr>
          <w:lang w:bidi="he-IL"/>
        </w:rPr>
        <w:t>festhalten,</w:t>
      </w:r>
      <w:r>
        <w:rPr>
          <w:lang w:bidi="he-IL"/>
        </w:rPr>
        <w:t xml:space="preserve"> </w:t>
      </w:r>
      <w:r w:rsidR="0083237F" w:rsidRPr="00DD4C1D">
        <w:rPr>
          <w:lang w:bidi="he-IL"/>
        </w:rPr>
        <w:t>ist</w:t>
      </w:r>
      <w:r>
        <w:rPr>
          <w:lang w:bidi="he-IL"/>
        </w:rPr>
        <w:t xml:space="preserve"> </w:t>
      </w:r>
      <w:r w:rsidR="0083237F" w:rsidRPr="00DD4C1D">
        <w:rPr>
          <w:lang w:bidi="he-IL"/>
        </w:rPr>
        <w:t>alles</w:t>
      </w:r>
      <w:r>
        <w:rPr>
          <w:lang w:bidi="he-IL"/>
        </w:rPr>
        <w:t xml:space="preserve"> </w:t>
      </w:r>
      <w:r w:rsidR="0083237F" w:rsidRPr="00DD4C1D">
        <w:rPr>
          <w:lang w:bidi="he-IL"/>
        </w:rPr>
        <w:t>dahin!</w:t>
      </w:r>
      <w:r>
        <w:rPr>
          <w:lang w:bidi="he-IL"/>
        </w:rPr>
        <w:t xml:space="preserve">  Hebräer </w:t>
      </w:r>
      <w:r w:rsidR="0083237F" w:rsidRPr="00DD4C1D">
        <w:rPr>
          <w:lang w:bidi="he-IL"/>
        </w:rPr>
        <w:t>3</w:t>
      </w:r>
      <w:r>
        <w:rPr>
          <w:lang w:bidi="he-IL"/>
        </w:rPr>
        <w:t>, 5</w:t>
      </w:r>
      <w:r w:rsidR="0083237F" w:rsidRPr="00DD4C1D">
        <w:rPr>
          <w:lang w:bidi="he-IL"/>
        </w:rPr>
        <w:t>.6.7.8A:</w:t>
      </w:r>
      <w:r>
        <w:rPr>
          <w:lang w:bidi="he-IL"/>
        </w:rPr>
        <w:t xml:space="preserve"> </w:t>
      </w:r>
    </w:p>
    <w:p w14:paraId="375413B4" w14:textId="430B4B09" w:rsidR="0083237F" w:rsidRPr="00DD4C1D" w:rsidRDefault="001478F8" w:rsidP="0011629F">
      <w:r>
        <w:rPr>
          <w:lang w:bidi="he-IL"/>
        </w:rPr>
        <w:t xml:space="preserve">    </w:t>
      </w:r>
      <w:r w:rsidR="0083237F" w:rsidRPr="00DD4C1D">
        <w:rPr>
          <w:lang w:bidi="he-IL"/>
        </w:rPr>
        <w:t>„</w:t>
      </w:r>
      <w:r w:rsidR="0083237F" w:rsidRPr="00DD4C1D">
        <w:rPr>
          <w:lang w:eastAsia="de-CH" w:bidi="he-IL"/>
        </w:rPr>
        <w:t>Und</w:t>
      </w:r>
      <w:r>
        <w:rPr>
          <w:lang w:eastAsia="de-CH" w:bidi="he-IL"/>
        </w:rPr>
        <w:t xml:space="preserve"> </w:t>
      </w:r>
      <w:r w:rsidR="0083237F" w:rsidRPr="00DD4C1D">
        <w:t>Mose</w:t>
      </w:r>
      <w:r>
        <w:t xml:space="preserve"> </w:t>
      </w:r>
      <w:r w:rsidR="0083237F" w:rsidRPr="00DD4C1D">
        <w:t>war</w:t>
      </w:r>
      <w:r>
        <w:t xml:space="preserve"> </w:t>
      </w:r>
      <w:r w:rsidR="0083237F" w:rsidRPr="00DD4C1D">
        <w:t>treu</w:t>
      </w:r>
      <w:r>
        <w:t xml:space="preserve"> </w:t>
      </w:r>
      <w:r w:rsidR="0083237F" w:rsidRPr="00DD4C1D">
        <w:t>in</w:t>
      </w:r>
      <w:r>
        <w:t xml:space="preserve"> </w:t>
      </w:r>
      <w:r w:rsidR="0083237F" w:rsidRPr="00DD4C1D">
        <w:t>seinem</w:t>
      </w:r>
      <w:r>
        <w:t xml:space="preserve"> </w:t>
      </w:r>
      <w:r w:rsidR="0083237F" w:rsidRPr="00DD4C1D">
        <w:t>ganzen</w:t>
      </w:r>
      <w:r>
        <w:t xml:space="preserve"> </w:t>
      </w:r>
      <w:r w:rsidR="0083237F" w:rsidRPr="00DD4C1D">
        <w:t>Hause</w:t>
      </w:r>
      <w:r>
        <w:t xml:space="preserve"> </w:t>
      </w:r>
      <w:r w:rsidR="0083237F" w:rsidRPr="00DD4C1D">
        <w:t>als</w:t>
      </w:r>
      <w:r>
        <w:t xml:space="preserve"> </w:t>
      </w:r>
      <w:r w:rsidR="0083237F" w:rsidRPr="00DD4C1D">
        <w:t>Bediener,</w:t>
      </w:r>
      <w:r>
        <w:t xml:space="preserve"> </w:t>
      </w:r>
      <w:r w:rsidR="0083237F" w:rsidRPr="00DD4C1D">
        <w:t>zum</w:t>
      </w:r>
      <w:r>
        <w:t xml:space="preserve"> </w:t>
      </w:r>
      <w:r w:rsidR="0083237F" w:rsidRPr="00DD4C1D">
        <w:t>Zeugnis</w:t>
      </w:r>
      <w:r>
        <w:t xml:space="preserve"> </w:t>
      </w:r>
      <w:r w:rsidR="0083237F" w:rsidRPr="00DD4C1D">
        <w:t>von</w:t>
      </w:r>
      <w:r>
        <w:t xml:space="preserve"> </w:t>
      </w:r>
      <w:r w:rsidR="0083237F" w:rsidRPr="00DD4C1D">
        <w:t>dem,</w:t>
      </w:r>
      <w:r>
        <w:t xml:space="preserve"> </w:t>
      </w:r>
      <w:r w:rsidR="00924E3D">
        <w:t>das</w:t>
      </w:r>
      <w:r>
        <w:t xml:space="preserve"> </w:t>
      </w:r>
      <w:r w:rsidR="00924E3D">
        <w:t>gesprochen</w:t>
      </w:r>
      <w:r>
        <w:t xml:space="preserve"> </w:t>
      </w:r>
      <w:r w:rsidR="00924E3D">
        <w:t>werden</w:t>
      </w:r>
      <w:r>
        <w:t xml:space="preserve"> </w:t>
      </w:r>
      <w:r w:rsidR="00924E3D">
        <w:t>sollte,</w:t>
      </w:r>
      <w:r>
        <w:t xml:space="preserve"> </w:t>
      </w:r>
      <w:r w:rsidR="0083237F" w:rsidRPr="00DD4C1D">
        <w:t>aber</w:t>
      </w:r>
      <w:r>
        <w:t xml:space="preserve"> </w:t>
      </w:r>
      <w:r w:rsidR="0083237F" w:rsidRPr="00DD4C1D">
        <w:t>Christus</w:t>
      </w:r>
      <w:r>
        <w:t xml:space="preserve"> </w:t>
      </w:r>
      <w:r w:rsidR="0083237F" w:rsidRPr="00DD4C1D">
        <w:t>als</w:t>
      </w:r>
      <w:r>
        <w:t xml:space="preserve"> </w:t>
      </w:r>
      <w:r w:rsidR="0083237F" w:rsidRPr="00DD4C1D">
        <w:rPr>
          <w:i/>
        </w:rPr>
        <w:t>Sohn</w:t>
      </w:r>
      <w:r>
        <w:t xml:space="preserve"> </w:t>
      </w:r>
      <w:r w:rsidR="0083237F" w:rsidRPr="00DD4C1D">
        <w:t>über</w:t>
      </w:r>
      <w:r>
        <w:t xml:space="preserve"> </w:t>
      </w:r>
      <w:r w:rsidR="0083237F" w:rsidRPr="00DD4C1D">
        <w:t>seinem</w:t>
      </w:r>
      <w:r>
        <w:t xml:space="preserve"> </w:t>
      </w:r>
      <w:r w:rsidR="0083237F" w:rsidRPr="00DD4C1D">
        <w:t>Hause,</w:t>
      </w:r>
      <w:r>
        <w:t xml:space="preserve"> </w:t>
      </w:r>
      <w:r w:rsidR="0083237F" w:rsidRPr="00DD4C1D">
        <w:t>dessen</w:t>
      </w:r>
      <w:r>
        <w:t xml:space="preserve"> </w:t>
      </w:r>
      <w:r w:rsidR="0083237F" w:rsidRPr="00DD4C1D">
        <w:t>Haus</w:t>
      </w:r>
      <w:r>
        <w:t xml:space="preserve"> </w:t>
      </w:r>
      <w:r w:rsidR="0083237F" w:rsidRPr="00DD4C1D">
        <w:t>wir</w:t>
      </w:r>
      <w:r>
        <w:t xml:space="preserve"> </w:t>
      </w:r>
      <w:r w:rsidR="0083237F" w:rsidRPr="00DD4C1D">
        <w:t>sind,</w:t>
      </w:r>
      <w:r>
        <w:t xml:space="preserve"> </w:t>
      </w:r>
      <w:r w:rsidR="0083237F" w:rsidRPr="00DD4C1D">
        <w:t>wenn</w:t>
      </w:r>
      <w:r>
        <w:t xml:space="preserve"> </w:t>
      </w:r>
      <w:r w:rsidR="0083237F" w:rsidRPr="00DD4C1D">
        <w:t>wir</w:t>
      </w:r>
      <w:r>
        <w:t xml:space="preserve"> </w:t>
      </w:r>
      <w:r w:rsidR="0083237F" w:rsidRPr="00DD4C1D">
        <w:t>nur</w:t>
      </w:r>
      <w:r>
        <w:t xml:space="preserve"> </w:t>
      </w:r>
      <w:r w:rsidR="0083237F" w:rsidRPr="00DD4C1D">
        <w:t>die</w:t>
      </w:r>
      <w:r>
        <w:t xml:space="preserve"> </w:t>
      </w:r>
      <w:r w:rsidR="0083237F" w:rsidRPr="00DD4C1D">
        <w:t>Freimütigkeit</w:t>
      </w:r>
      <w:r>
        <w:t xml:space="preserve"> </w:t>
      </w:r>
      <w:r w:rsidR="0083237F" w:rsidRPr="00DD4C1D">
        <w:t>und</w:t>
      </w:r>
      <w:r>
        <w:t xml:space="preserve"> </w:t>
      </w:r>
      <w:r w:rsidR="0083237F" w:rsidRPr="00DD4C1D">
        <w:t>das</w:t>
      </w:r>
      <w:r>
        <w:t xml:space="preserve"> </w:t>
      </w:r>
      <w:r w:rsidR="0083237F" w:rsidRPr="00DD4C1D">
        <w:t>Rühmen</w:t>
      </w:r>
      <w:r>
        <w:t xml:space="preserve"> </w:t>
      </w:r>
      <w:r w:rsidR="0083237F" w:rsidRPr="00DD4C1D">
        <w:t>der</w:t>
      </w:r>
      <w:r>
        <w:t xml:space="preserve"> </w:t>
      </w:r>
      <w:r w:rsidR="0083237F" w:rsidRPr="00DD4C1D">
        <w:t>Hoffnung</w:t>
      </w:r>
      <w:r>
        <w:t xml:space="preserve"> </w:t>
      </w:r>
      <w:r w:rsidR="0083237F" w:rsidRPr="00DD4C1D">
        <w:t>als</w:t>
      </w:r>
      <w:r>
        <w:t xml:space="preserve"> </w:t>
      </w:r>
      <w:r w:rsidR="0083237F" w:rsidRPr="00DD4C1D">
        <w:t>einer</w:t>
      </w:r>
      <w:r>
        <w:t xml:space="preserve"> </w:t>
      </w:r>
      <w:r w:rsidR="0083237F" w:rsidRPr="00DD4C1D">
        <w:t>festen</w:t>
      </w:r>
      <w:r>
        <w:t xml:space="preserve"> </w:t>
      </w:r>
      <w:r w:rsidR="0083237F" w:rsidRPr="00DD4C1D">
        <w:t>‹und</w:t>
      </w:r>
      <w:r>
        <w:t xml:space="preserve"> </w:t>
      </w:r>
      <w:r w:rsidR="0083237F" w:rsidRPr="00DD4C1D">
        <w:t>bestätigt</w:t>
      </w:r>
      <w:r w:rsidR="00924E3D">
        <w:t>en›</w:t>
      </w:r>
      <w:r>
        <w:t xml:space="preserve"> </w:t>
      </w:r>
      <w:r w:rsidR="00924E3D">
        <w:t>bis</w:t>
      </w:r>
      <w:r>
        <w:t xml:space="preserve"> </w:t>
      </w:r>
      <w:r w:rsidR="00924E3D">
        <w:t>zum</w:t>
      </w:r>
      <w:r>
        <w:t xml:space="preserve"> </w:t>
      </w:r>
      <w:r w:rsidR="00924E3D">
        <w:t>Ende</w:t>
      </w:r>
      <w:r>
        <w:t xml:space="preserve"> </w:t>
      </w:r>
      <w:r w:rsidR="00924E3D">
        <w:t>festhalten.</w:t>
      </w:r>
      <w:r>
        <w:t xml:space="preserve"> </w:t>
      </w:r>
      <w:r w:rsidR="0083237F" w:rsidRPr="00DD4C1D">
        <w:t>Darum,</w:t>
      </w:r>
      <w:r>
        <w:t xml:space="preserve"> </w:t>
      </w:r>
      <w:r w:rsidR="0083237F" w:rsidRPr="00DD4C1D">
        <w:t>so</w:t>
      </w:r>
      <w:r>
        <w:t xml:space="preserve"> </w:t>
      </w:r>
      <w:r w:rsidR="0083237F" w:rsidRPr="00DD4C1D">
        <w:t>wie</w:t>
      </w:r>
      <w:r>
        <w:t xml:space="preserve"> </w:t>
      </w:r>
      <w:r w:rsidR="0083237F" w:rsidRPr="00DD4C1D">
        <w:t>der</w:t>
      </w:r>
      <w:r>
        <w:t xml:space="preserve"> </w:t>
      </w:r>
      <w:r w:rsidR="0083237F" w:rsidRPr="00DD4C1D">
        <w:t>Heilige</w:t>
      </w:r>
      <w:r>
        <w:t xml:space="preserve"> </w:t>
      </w:r>
      <w:r w:rsidR="0083237F" w:rsidRPr="00DD4C1D">
        <w:t>Geist</w:t>
      </w:r>
      <w:r>
        <w:t xml:space="preserve"> </w:t>
      </w:r>
      <w:r w:rsidR="0083237F" w:rsidRPr="00DD4C1D">
        <w:t>sagt:</w:t>
      </w:r>
      <w:r>
        <w:t xml:space="preserve"> </w:t>
      </w:r>
      <w:r w:rsidR="0083237F" w:rsidRPr="00DD4C1D">
        <w:t>‚Heute,</w:t>
      </w:r>
      <w:r>
        <w:t xml:space="preserve"> </w:t>
      </w:r>
      <w:r w:rsidR="00924E3D">
        <w:t>wenn</w:t>
      </w:r>
      <w:r>
        <w:t xml:space="preserve"> </w:t>
      </w:r>
      <w:r w:rsidR="00924E3D">
        <w:t>ihr</w:t>
      </w:r>
      <w:r>
        <w:t xml:space="preserve"> </w:t>
      </w:r>
      <w:r w:rsidR="00924E3D">
        <w:t>seine</w:t>
      </w:r>
      <w:r>
        <w:t xml:space="preserve"> </w:t>
      </w:r>
      <w:r w:rsidR="00924E3D">
        <w:t>Stimme</w:t>
      </w:r>
      <w:r>
        <w:t xml:space="preserve"> </w:t>
      </w:r>
      <w:r w:rsidR="00924E3D">
        <w:t>hört,</w:t>
      </w:r>
      <w:r>
        <w:t xml:space="preserve"> </w:t>
      </w:r>
      <w:r w:rsidR="0083237F" w:rsidRPr="00DD4C1D">
        <w:t>verhärtet</w:t>
      </w:r>
      <w:r>
        <w:t xml:space="preserve"> </w:t>
      </w:r>
      <w:r w:rsidR="0083237F" w:rsidRPr="00DD4C1D">
        <w:t>nicht</w:t>
      </w:r>
      <w:r>
        <w:t xml:space="preserve"> </w:t>
      </w:r>
      <w:r w:rsidR="0083237F" w:rsidRPr="00DD4C1D">
        <w:t>eure</w:t>
      </w:r>
      <w:r>
        <w:t xml:space="preserve"> </w:t>
      </w:r>
      <w:r w:rsidR="0083237F" w:rsidRPr="00DD4C1D">
        <w:t>Herzen,</w:t>
      </w:r>
      <w:r>
        <w:t xml:space="preserve"> </w:t>
      </w:r>
      <w:r w:rsidR="0083237F" w:rsidRPr="00DD4C1D">
        <w:t>…‘“</w:t>
      </w:r>
      <w:r>
        <w:t xml:space="preserve"> </w:t>
      </w:r>
      <w:r w:rsidR="0083237F" w:rsidRPr="00DD4C1D">
        <w:t>[…]</w:t>
      </w:r>
      <w:r>
        <w:t xml:space="preserve"> </w:t>
      </w:r>
      <w:r w:rsidR="0083237F" w:rsidRPr="00DD4C1D">
        <w:t>V.</w:t>
      </w:r>
      <w:r>
        <w:t xml:space="preserve"> </w:t>
      </w:r>
      <w:r w:rsidR="0083237F" w:rsidRPr="00DD4C1D">
        <w:t>12.13:</w:t>
      </w:r>
      <w:r>
        <w:t xml:space="preserve"> </w:t>
      </w:r>
    </w:p>
    <w:p w14:paraId="2F84B570" w14:textId="47FDA926" w:rsidR="0083237F" w:rsidRPr="00DD4C1D" w:rsidRDefault="001478F8" w:rsidP="0011629F">
      <w:r>
        <w:t xml:space="preserve">    </w:t>
      </w:r>
      <w:r w:rsidR="0083237F" w:rsidRPr="00DD4C1D">
        <w:t>„Seht</w:t>
      </w:r>
      <w:r>
        <w:t xml:space="preserve"> </w:t>
      </w:r>
      <w:r w:rsidR="0083237F" w:rsidRPr="00DD4C1D">
        <w:t>zu,</w:t>
      </w:r>
      <w:r>
        <w:t xml:space="preserve"> </w:t>
      </w:r>
      <w:r w:rsidR="0083237F" w:rsidRPr="00DD4C1D">
        <w:t>Brüder,</w:t>
      </w:r>
      <w:r>
        <w:t xml:space="preserve"> </w:t>
      </w:r>
      <w:r w:rsidR="0083237F" w:rsidRPr="00DD4C1D">
        <w:t>dass</w:t>
      </w:r>
      <w:r>
        <w:t xml:space="preserve"> </w:t>
      </w:r>
      <w:r w:rsidR="0083237F" w:rsidRPr="00DD4C1D">
        <w:t>nicht</w:t>
      </w:r>
      <w:r>
        <w:t xml:space="preserve"> </w:t>
      </w:r>
      <w:r w:rsidR="0083237F" w:rsidRPr="00DD4C1D">
        <w:t>etwa</w:t>
      </w:r>
      <w:r>
        <w:t xml:space="preserve"> </w:t>
      </w:r>
      <w:r w:rsidR="0083237F" w:rsidRPr="00DD4C1D">
        <w:t>in</w:t>
      </w:r>
      <w:r>
        <w:t xml:space="preserve"> </w:t>
      </w:r>
      <w:r w:rsidR="0083237F" w:rsidRPr="00DD4C1D">
        <w:t>jemandem</w:t>
      </w:r>
      <w:r>
        <w:t xml:space="preserve"> </w:t>
      </w:r>
      <w:r w:rsidR="0083237F" w:rsidRPr="00DD4C1D">
        <w:t>von</w:t>
      </w:r>
      <w:r>
        <w:t xml:space="preserve"> </w:t>
      </w:r>
      <w:r w:rsidR="0083237F" w:rsidRPr="00DD4C1D">
        <w:t>euch</w:t>
      </w:r>
      <w:r>
        <w:t xml:space="preserve"> </w:t>
      </w:r>
      <w:r w:rsidR="0083237F" w:rsidRPr="00DD4C1D">
        <w:t>ein</w:t>
      </w:r>
      <w:r>
        <w:t xml:space="preserve"> </w:t>
      </w:r>
      <w:r w:rsidR="0083237F" w:rsidRPr="00DD4C1D">
        <w:t>böses</w:t>
      </w:r>
      <w:r>
        <w:t xml:space="preserve"> </w:t>
      </w:r>
      <w:r w:rsidR="0083237F" w:rsidRPr="00DD4C1D">
        <w:t>Herz</w:t>
      </w:r>
      <w:r>
        <w:t xml:space="preserve"> </w:t>
      </w:r>
      <w:r w:rsidR="0083237F" w:rsidRPr="00DD4C1D">
        <w:t>des</w:t>
      </w:r>
      <w:r>
        <w:t xml:space="preserve"> </w:t>
      </w:r>
      <w:r w:rsidR="0083237F" w:rsidRPr="00DD4C1D">
        <w:t>Unglaubens</w:t>
      </w:r>
      <w:r>
        <w:t xml:space="preserve"> </w:t>
      </w:r>
      <w:r w:rsidR="0083237F" w:rsidRPr="00DD4C1D">
        <w:t>sein</w:t>
      </w:r>
      <w:r>
        <w:t xml:space="preserve"> </w:t>
      </w:r>
      <w:r w:rsidR="0083237F" w:rsidRPr="00DD4C1D">
        <w:t>wird,</w:t>
      </w:r>
      <w:r>
        <w:t xml:space="preserve"> </w:t>
      </w:r>
      <w:r w:rsidR="0083237F" w:rsidRPr="00DD4C1D">
        <w:t>im</w:t>
      </w:r>
      <w:r>
        <w:t xml:space="preserve"> </w:t>
      </w:r>
      <w:r w:rsidR="0083237F" w:rsidRPr="00DD4C1D">
        <w:t>Abfall</w:t>
      </w:r>
      <w:r>
        <w:t xml:space="preserve"> </w:t>
      </w:r>
      <w:r w:rsidR="0083237F" w:rsidRPr="00DD4C1D">
        <w:t>vom</w:t>
      </w:r>
      <w:r>
        <w:t xml:space="preserve"> </w:t>
      </w:r>
      <w:r w:rsidR="00924E3D">
        <w:t>lebenden</w:t>
      </w:r>
      <w:r>
        <w:t xml:space="preserve"> </w:t>
      </w:r>
      <w:r w:rsidR="00924E3D">
        <w:t>Gott</w:t>
      </w:r>
      <w:r>
        <w:t xml:space="preserve"> </w:t>
      </w:r>
      <w:r w:rsidR="00924E3D">
        <w:t>‹begriffen›,</w:t>
      </w:r>
      <w:r>
        <w:t xml:space="preserve"> </w:t>
      </w:r>
      <w:r w:rsidR="0083237F" w:rsidRPr="00DD4C1D">
        <w:t>sondern</w:t>
      </w:r>
      <w:r>
        <w:t xml:space="preserve"> </w:t>
      </w:r>
      <w:r w:rsidR="0083237F" w:rsidRPr="00DD4C1D">
        <w:t>ruft</w:t>
      </w:r>
      <w:r>
        <w:t xml:space="preserve"> </w:t>
      </w:r>
      <w:r w:rsidR="0083237F" w:rsidRPr="00DD4C1D">
        <w:t>euch</w:t>
      </w:r>
      <w:r>
        <w:t xml:space="preserve"> </w:t>
      </w:r>
      <w:r w:rsidR="0083237F" w:rsidRPr="00DD4C1D">
        <w:t>‹untereinander›</w:t>
      </w:r>
      <w:r>
        <w:t xml:space="preserve"> </w:t>
      </w:r>
      <w:r w:rsidR="0083237F" w:rsidRPr="00DD4C1D">
        <w:t>auf,</w:t>
      </w:r>
      <w:r>
        <w:t xml:space="preserve"> </w:t>
      </w:r>
      <w:r w:rsidR="0083237F" w:rsidRPr="00DD4C1D">
        <w:t>jeden</w:t>
      </w:r>
      <w:r>
        <w:t xml:space="preserve"> </w:t>
      </w:r>
      <w:r w:rsidR="0083237F" w:rsidRPr="00DD4C1D">
        <w:t>Tag,</w:t>
      </w:r>
      <w:r>
        <w:t xml:space="preserve"> </w:t>
      </w:r>
      <w:r w:rsidR="0083237F" w:rsidRPr="00DD4C1D">
        <w:t>solange</w:t>
      </w:r>
      <w:r>
        <w:t xml:space="preserve"> </w:t>
      </w:r>
      <w:r w:rsidR="0083237F" w:rsidRPr="00DD4C1D">
        <w:t>es</w:t>
      </w:r>
      <w:r>
        <w:t xml:space="preserve"> </w:t>
      </w:r>
      <w:r w:rsidR="0083237F" w:rsidRPr="00DD4C1D">
        <w:t>‚Heute‘</w:t>
      </w:r>
      <w:r>
        <w:t xml:space="preserve"> </w:t>
      </w:r>
      <w:r w:rsidR="0083237F" w:rsidRPr="00DD4C1D">
        <w:t>heißt,</w:t>
      </w:r>
      <w:r>
        <w:t xml:space="preserve"> </w:t>
      </w:r>
      <w:r w:rsidR="0083237F" w:rsidRPr="00DD4C1D">
        <w:t>damit</w:t>
      </w:r>
      <w:r>
        <w:t xml:space="preserve"> </w:t>
      </w:r>
      <w:r w:rsidR="0083237F" w:rsidRPr="00DD4C1D">
        <w:t>niemand</w:t>
      </w:r>
      <w:r>
        <w:t xml:space="preserve"> </w:t>
      </w:r>
      <w:r w:rsidR="0083237F" w:rsidRPr="00DD4C1D">
        <w:t>von</w:t>
      </w:r>
      <w:r>
        <w:t xml:space="preserve"> </w:t>
      </w:r>
      <w:r w:rsidR="0083237F" w:rsidRPr="00DD4C1D">
        <w:t>euch</w:t>
      </w:r>
      <w:r>
        <w:t xml:space="preserve"> </w:t>
      </w:r>
      <w:r w:rsidR="0083237F" w:rsidRPr="00DD4C1D">
        <w:t>verhärtet</w:t>
      </w:r>
      <w:r>
        <w:t xml:space="preserve"> </w:t>
      </w:r>
      <w:r w:rsidR="0083237F" w:rsidRPr="00DD4C1D">
        <w:t>werde</w:t>
      </w:r>
      <w:r>
        <w:t xml:space="preserve"> </w:t>
      </w:r>
      <w:r w:rsidR="0083237F" w:rsidRPr="00DD4C1D">
        <w:t>‹durch›</w:t>
      </w:r>
      <w:r>
        <w:t xml:space="preserve"> </w:t>
      </w:r>
      <w:r w:rsidR="0083237F" w:rsidRPr="00DD4C1D">
        <w:t>den</w:t>
      </w:r>
      <w:r>
        <w:t xml:space="preserve"> </w:t>
      </w:r>
      <w:r w:rsidR="0083237F" w:rsidRPr="00DD4C1D">
        <w:t>Betrug</w:t>
      </w:r>
      <w:r>
        <w:t xml:space="preserve"> </w:t>
      </w:r>
      <w:r w:rsidR="0083237F" w:rsidRPr="00DD4C1D">
        <w:t>der</w:t>
      </w:r>
      <w:r>
        <w:t xml:space="preserve"> </w:t>
      </w:r>
      <w:r w:rsidR="0083237F" w:rsidRPr="00DD4C1D">
        <w:t>Sünde,</w:t>
      </w:r>
      <w:r>
        <w:t xml:space="preserve"> </w:t>
      </w:r>
      <w:r w:rsidR="0083237F" w:rsidRPr="00DD4C1D">
        <w:t>…</w:t>
      </w:r>
      <w:r w:rsidR="0083237F" w:rsidRPr="00DD4C1D">
        <w:rPr>
          <w:lang w:eastAsia="de-CH" w:bidi="he-IL"/>
        </w:rPr>
        <w:t>”</w:t>
      </w:r>
      <w:r>
        <w:t xml:space="preserve"> </w:t>
      </w:r>
    </w:p>
    <w:p w14:paraId="11314363" w14:textId="4BD8E513" w:rsidR="0083237F" w:rsidRPr="00DD4C1D" w:rsidRDefault="001478F8" w:rsidP="0011629F">
      <w:r>
        <w:t xml:space="preserve">    </w:t>
      </w:r>
      <w:r w:rsidR="0083237F" w:rsidRPr="00DD4C1D">
        <w:t>Der</w:t>
      </w:r>
      <w:r>
        <w:t xml:space="preserve"> </w:t>
      </w:r>
      <w:r w:rsidR="0083237F" w:rsidRPr="00DD4C1D">
        <w:t>Satz</w:t>
      </w:r>
      <w:r>
        <w:t xml:space="preserve"> </w:t>
      </w:r>
      <w:r w:rsidR="0083237F" w:rsidRPr="00DD4C1D">
        <w:t>wird</w:t>
      </w:r>
      <w:r>
        <w:t xml:space="preserve"> </w:t>
      </w:r>
      <w:r w:rsidR="0083237F" w:rsidRPr="00DD4C1D">
        <w:rPr>
          <w:lang w:eastAsia="de-CH" w:bidi="he-IL"/>
        </w:rPr>
        <w:t>V.</w:t>
      </w:r>
      <w:r>
        <w:rPr>
          <w:lang w:eastAsia="de-CH" w:bidi="he-IL"/>
        </w:rPr>
        <w:t xml:space="preserve"> </w:t>
      </w:r>
      <w:r w:rsidR="0083237F" w:rsidRPr="00DD4C1D">
        <w:rPr>
          <w:lang w:eastAsia="de-CH" w:bidi="he-IL"/>
        </w:rPr>
        <w:t>14</w:t>
      </w:r>
      <w:r>
        <w:rPr>
          <w:lang w:eastAsia="de-CH" w:bidi="he-IL"/>
        </w:rPr>
        <w:t xml:space="preserve"> </w:t>
      </w:r>
      <w:r w:rsidR="0083237F" w:rsidRPr="00DD4C1D">
        <w:t>mit</w:t>
      </w:r>
      <w:r>
        <w:t xml:space="preserve"> </w:t>
      </w:r>
      <w:r w:rsidR="0083237F" w:rsidRPr="00DD4C1D">
        <w:t>„denn</w:t>
      </w:r>
      <w:r w:rsidR="0083237F" w:rsidRPr="00DD4C1D">
        <w:rPr>
          <w:lang w:eastAsia="de-CH" w:bidi="he-IL"/>
        </w:rPr>
        <w:t>”</w:t>
      </w:r>
      <w:r>
        <w:rPr>
          <w:lang w:eastAsia="de-CH" w:bidi="he-IL"/>
        </w:rPr>
        <w:t xml:space="preserve"> </w:t>
      </w:r>
      <w:r w:rsidR="0083237F" w:rsidRPr="00DD4C1D">
        <w:t>fortgesetzt</w:t>
      </w:r>
      <w:r w:rsidR="0083237F" w:rsidRPr="00DD4C1D">
        <w:rPr>
          <w:lang w:eastAsia="de-CH" w:bidi="he-IL"/>
        </w:rPr>
        <w:t>:</w:t>
      </w:r>
      <w:r>
        <w:rPr>
          <w:lang w:eastAsia="de-CH" w:bidi="he-IL"/>
        </w:rPr>
        <w:t xml:space="preserve"> </w:t>
      </w:r>
      <w:r w:rsidR="0083237F" w:rsidRPr="00DD4C1D">
        <w:t>„</w:t>
      </w:r>
      <w:r w:rsidR="0083237F" w:rsidRPr="00DD4C1D">
        <w:rPr>
          <w:bCs/>
          <w:color w:val="000080"/>
          <w:lang w:bidi="he-IL"/>
        </w:rPr>
        <w:t>denn</w:t>
      </w:r>
      <w:r>
        <w:rPr>
          <w:bCs/>
          <w:color w:val="000080"/>
          <w:lang w:bidi="he-IL"/>
        </w:rPr>
        <w:t xml:space="preserve"> </w:t>
      </w:r>
      <w:r w:rsidR="0083237F" w:rsidRPr="00DD4C1D">
        <w:rPr>
          <w:bCs/>
          <w:color w:val="000080"/>
          <w:lang w:bidi="he-IL"/>
        </w:rPr>
        <w:t>wir</w:t>
      </w:r>
      <w:r>
        <w:rPr>
          <w:bCs/>
          <w:color w:val="000080"/>
          <w:lang w:bidi="he-IL"/>
        </w:rPr>
        <w:t xml:space="preserve"> </w:t>
      </w:r>
      <w:r w:rsidR="0083237F" w:rsidRPr="00DD4C1D">
        <w:rPr>
          <w:bCs/>
          <w:color w:val="000080"/>
          <w:lang w:bidi="he-IL"/>
        </w:rPr>
        <w:t>sind</w:t>
      </w:r>
      <w:r>
        <w:rPr>
          <w:bCs/>
          <w:color w:val="000080"/>
          <w:lang w:bidi="he-IL"/>
        </w:rPr>
        <w:t xml:space="preserve"> </w:t>
      </w:r>
      <w:r w:rsidR="0083237F" w:rsidRPr="00DD4C1D">
        <w:rPr>
          <w:bCs/>
          <w:color w:val="000080"/>
          <w:lang w:bidi="he-IL"/>
        </w:rPr>
        <w:t>Mitteilhabende</w:t>
      </w:r>
      <w:r>
        <w:rPr>
          <w:bCs/>
          <w:color w:val="000080"/>
          <w:lang w:bidi="he-IL"/>
        </w:rPr>
        <w:t xml:space="preserve"> </w:t>
      </w:r>
      <w:r w:rsidR="0083237F" w:rsidRPr="00DD4C1D">
        <w:rPr>
          <w:bCs/>
          <w:color w:val="000080"/>
          <w:lang w:bidi="he-IL"/>
        </w:rPr>
        <w:t>des</w:t>
      </w:r>
      <w:r>
        <w:rPr>
          <w:bCs/>
          <w:color w:val="000080"/>
          <w:lang w:bidi="he-IL"/>
        </w:rPr>
        <w:t xml:space="preserve"> </w:t>
      </w:r>
      <w:r w:rsidR="0083237F" w:rsidRPr="00DD4C1D">
        <w:rPr>
          <w:bCs/>
          <w:color w:val="000080"/>
          <w:lang w:bidi="he-IL"/>
        </w:rPr>
        <w:t>Christus</w:t>
      </w:r>
      <w:r>
        <w:rPr>
          <w:bCs/>
          <w:color w:val="000080"/>
          <w:lang w:bidi="he-IL"/>
        </w:rPr>
        <w:t xml:space="preserve"> </w:t>
      </w:r>
      <w:r w:rsidR="0083237F" w:rsidRPr="00DD4C1D">
        <w:rPr>
          <w:bCs/>
          <w:color w:val="000080"/>
          <w:lang w:bidi="he-IL"/>
        </w:rPr>
        <w:t>geworden,</w:t>
      </w:r>
      <w:r>
        <w:rPr>
          <w:bCs/>
          <w:color w:val="000080"/>
          <w:lang w:bidi="he-IL"/>
        </w:rPr>
        <w:t xml:space="preserve"> </w:t>
      </w:r>
      <w:r w:rsidR="0083237F" w:rsidRPr="00DD4C1D">
        <w:rPr>
          <w:bCs/>
          <w:color w:val="000080"/>
          <w:lang w:bidi="he-IL"/>
        </w:rPr>
        <w:t>wenn</w:t>
      </w:r>
      <w:r>
        <w:rPr>
          <w:bCs/>
          <w:color w:val="000080"/>
          <w:lang w:bidi="he-IL"/>
        </w:rPr>
        <w:t xml:space="preserve"> </w:t>
      </w:r>
      <w:r w:rsidR="0083237F" w:rsidRPr="00DD4C1D">
        <w:rPr>
          <w:bCs/>
          <w:color w:val="000080"/>
          <w:lang w:bidi="he-IL"/>
        </w:rPr>
        <w:t>…</w:t>
      </w:r>
      <w:r>
        <w:rPr>
          <w:bCs/>
          <w:color w:val="000080"/>
          <w:lang w:bidi="he-IL"/>
        </w:rPr>
        <w:t xml:space="preserve"> </w:t>
      </w:r>
      <w:r w:rsidR="0083237F" w:rsidRPr="00DD4C1D">
        <w:rPr>
          <w:bCs/>
          <w:color w:val="000080"/>
          <w:lang w:bidi="he-IL"/>
        </w:rPr>
        <w:t>wir</w:t>
      </w:r>
      <w:r>
        <w:rPr>
          <w:bCs/>
          <w:color w:val="000080"/>
          <w:lang w:bidi="he-IL"/>
        </w:rPr>
        <w:t xml:space="preserve"> </w:t>
      </w:r>
      <w:r w:rsidR="0083237F" w:rsidRPr="00DD4C1D">
        <w:rPr>
          <w:bCs/>
          <w:color w:val="000080"/>
          <w:lang w:bidi="he-IL"/>
        </w:rPr>
        <w:t>bis</w:t>
      </w:r>
      <w:r>
        <w:rPr>
          <w:bCs/>
          <w:color w:val="000080"/>
          <w:lang w:bidi="he-IL"/>
        </w:rPr>
        <w:t xml:space="preserve"> </w:t>
      </w:r>
      <w:r w:rsidR="0083237F" w:rsidRPr="00DD4C1D">
        <w:rPr>
          <w:bCs/>
          <w:color w:val="000080"/>
          <w:lang w:bidi="he-IL"/>
        </w:rPr>
        <w:t>zum</w:t>
      </w:r>
      <w:r>
        <w:rPr>
          <w:bCs/>
          <w:color w:val="000080"/>
          <w:lang w:bidi="he-IL"/>
        </w:rPr>
        <w:t xml:space="preserve"> </w:t>
      </w:r>
      <w:r w:rsidR="0083237F" w:rsidRPr="00DD4C1D">
        <w:rPr>
          <w:bCs/>
          <w:color w:val="000080"/>
          <w:lang w:bidi="he-IL"/>
        </w:rPr>
        <w:t>Ende</w:t>
      </w:r>
      <w:r>
        <w:rPr>
          <w:bCs/>
          <w:color w:val="000080"/>
          <w:lang w:bidi="he-IL"/>
        </w:rPr>
        <w:t xml:space="preserve"> </w:t>
      </w:r>
      <w:r w:rsidR="0083237F" w:rsidRPr="00DD4C1D">
        <w:rPr>
          <w:bCs/>
          <w:color w:val="000080"/>
          <w:lang w:bidi="he-IL"/>
        </w:rPr>
        <w:t>[o.</w:t>
      </w:r>
      <w:r>
        <w:rPr>
          <w:bCs/>
          <w:color w:val="000080"/>
          <w:lang w:bidi="he-IL"/>
        </w:rPr>
        <w:t xml:space="preserve"> </w:t>
      </w:r>
      <w:r w:rsidR="0083237F" w:rsidRPr="00DD4C1D">
        <w:rPr>
          <w:bCs/>
          <w:color w:val="000080"/>
          <w:lang w:bidi="he-IL"/>
        </w:rPr>
        <w:t>Ziel]</w:t>
      </w:r>
      <w:r>
        <w:rPr>
          <w:bCs/>
          <w:color w:val="000080"/>
          <w:lang w:bidi="he-IL"/>
        </w:rPr>
        <w:t xml:space="preserve"> </w:t>
      </w:r>
      <w:r w:rsidR="0083237F" w:rsidRPr="00DD4C1D">
        <w:rPr>
          <w:bCs/>
          <w:color w:val="000080"/>
          <w:lang w:bidi="he-IL"/>
        </w:rPr>
        <w:t>festhalten“</w:t>
      </w:r>
      <w:r w:rsidR="0083237F" w:rsidRPr="00DD4C1D">
        <w:t>.</w:t>
      </w:r>
      <w:r>
        <w:t xml:space="preserve"> </w:t>
      </w:r>
      <w:r w:rsidR="0083237F" w:rsidRPr="00DD4C1D">
        <w:t>Das</w:t>
      </w:r>
      <w:r>
        <w:t xml:space="preserve"> </w:t>
      </w:r>
      <w:r w:rsidR="0083237F" w:rsidRPr="00DD4C1D">
        <w:t>„denn“</w:t>
      </w:r>
      <w:r>
        <w:t xml:space="preserve"> </w:t>
      </w:r>
      <w:r w:rsidR="0083237F" w:rsidRPr="00DD4C1D">
        <w:t>von</w:t>
      </w:r>
      <w:r>
        <w:t xml:space="preserve"> </w:t>
      </w:r>
      <w:r w:rsidR="0083237F" w:rsidRPr="00DD4C1D">
        <w:t>V.</w:t>
      </w:r>
      <w:r>
        <w:t xml:space="preserve"> </w:t>
      </w:r>
      <w:r w:rsidR="0083237F" w:rsidRPr="00DD4C1D">
        <w:t>14A</w:t>
      </w:r>
      <w:r>
        <w:t xml:space="preserve"> </w:t>
      </w:r>
      <w:r w:rsidR="0083237F" w:rsidRPr="00DD4C1D">
        <w:t>stellt</w:t>
      </w:r>
      <w:r>
        <w:t xml:space="preserve"> </w:t>
      </w:r>
      <w:r w:rsidR="0083237F" w:rsidRPr="00DD4C1D">
        <w:t>die</w:t>
      </w:r>
      <w:r>
        <w:t xml:space="preserve"> </w:t>
      </w:r>
      <w:r w:rsidR="0083237F" w:rsidRPr="00DD4C1D">
        <w:t>Verbindung</w:t>
      </w:r>
      <w:r>
        <w:t xml:space="preserve"> </w:t>
      </w:r>
      <w:r w:rsidR="0083237F" w:rsidRPr="00DD4C1D">
        <w:t>zu</w:t>
      </w:r>
      <w:r>
        <w:t xml:space="preserve"> </w:t>
      </w:r>
      <w:r w:rsidR="0083237F" w:rsidRPr="00DD4C1D">
        <w:t>V.</w:t>
      </w:r>
      <w:r>
        <w:t xml:space="preserve"> </w:t>
      </w:r>
      <w:r w:rsidR="0083237F" w:rsidRPr="00DD4C1D">
        <w:t>12.13</w:t>
      </w:r>
      <w:r>
        <w:t xml:space="preserve"> </w:t>
      </w:r>
      <w:r w:rsidR="0083237F" w:rsidRPr="00DD4C1D">
        <w:t>her.</w:t>
      </w:r>
      <w:r>
        <w:t xml:space="preserve"> </w:t>
      </w:r>
    </w:p>
    <w:p w14:paraId="29F2DB33" w14:textId="0A4F0959" w:rsidR="0083237F" w:rsidRPr="00DD4C1D" w:rsidRDefault="0083237F" w:rsidP="0011629F">
      <w:pPr>
        <w:rPr>
          <w:lang w:bidi="he-IL"/>
        </w:rPr>
      </w:pPr>
      <w:r w:rsidRPr="00DD4C1D">
        <w:t>Warum</w:t>
      </w:r>
      <w:r w:rsidR="001478F8">
        <w:t xml:space="preserve"> </w:t>
      </w:r>
      <w:r w:rsidRPr="00DD4C1D">
        <w:t>sollten</w:t>
      </w:r>
      <w:r w:rsidR="001478F8">
        <w:t xml:space="preserve"> </w:t>
      </w:r>
      <w:r w:rsidRPr="00DD4C1D">
        <w:t>wir,</w:t>
      </w:r>
      <w:r w:rsidR="001478F8">
        <w:t xml:space="preserve"> </w:t>
      </w:r>
      <w:r w:rsidRPr="00DD4C1D">
        <w:t>die</w:t>
      </w:r>
      <w:r w:rsidR="001478F8">
        <w:t xml:space="preserve"> </w:t>
      </w:r>
      <w:r w:rsidRPr="00DD4C1D">
        <w:t>„Brüder“</w:t>
      </w:r>
      <w:r w:rsidR="001478F8">
        <w:t xml:space="preserve"> </w:t>
      </w:r>
      <w:r w:rsidRPr="00DD4C1D">
        <w:t>(„die</w:t>
      </w:r>
      <w:r w:rsidR="001478F8">
        <w:t xml:space="preserve"> </w:t>
      </w:r>
      <w:r w:rsidRPr="00DD4C1D">
        <w:t>heiligen</w:t>
      </w:r>
      <w:r w:rsidR="001478F8">
        <w:t xml:space="preserve"> </w:t>
      </w:r>
      <w:r w:rsidRPr="00DD4C1D">
        <w:t>Brüder“,</w:t>
      </w:r>
      <w:r w:rsidR="001478F8">
        <w:t xml:space="preserve"> </w:t>
      </w:r>
      <w:r w:rsidRPr="00DD4C1D">
        <w:t>wir,</w:t>
      </w:r>
      <w:r w:rsidR="001478F8">
        <w:t xml:space="preserve"> </w:t>
      </w:r>
      <w:r w:rsidRPr="00DD4C1D">
        <w:t>die</w:t>
      </w:r>
      <w:r w:rsidR="001478F8">
        <w:t xml:space="preserve"> </w:t>
      </w:r>
      <w:r w:rsidRPr="00DD4C1D">
        <w:t>Wiedergeborenen,</w:t>
      </w:r>
      <w:r w:rsidR="001478F8">
        <w:t xml:space="preserve"> </w:t>
      </w:r>
      <w:r w:rsidRPr="00DD4C1D">
        <w:t>V.</w:t>
      </w:r>
      <w:r w:rsidR="001478F8">
        <w:t xml:space="preserve"> </w:t>
      </w:r>
      <w:r w:rsidRPr="00DD4C1D">
        <w:t>1)</w:t>
      </w:r>
      <w:r w:rsidR="001478F8">
        <w:t xml:space="preserve"> </w:t>
      </w:r>
      <w:r w:rsidRPr="00DD4C1D">
        <w:t>festhalten?</w:t>
      </w:r>
      <w:r w:rsidR="001478F8">
        <w:t xml:space="preserve"> </w:t>
      </w:r>
      <w:r w:rsidRPr="00DD4C1D">
        <w:t>–</w:t>
      </w:r>
      <w:r w:rsidR="001478F8">
        <w:t xml:space="preserve"> </w:t>
      </w:r>
      <w:r w:rsidRPr="00DD4C1D">
        <w:t>Weil</w:t>
      </w:r>
      <w:r w:rsidR="001478F8">
        <w:t xml:space="preserve"> </w:t>
      </w:r>
      <w:r w:rsidRPr="00DD4C1D">
        <w:t>viel</w:t>
      </w:r>
      <w:r w:rsidR="001478F8">
        <w:t xml:space="preserve"> </w:t>
      </w:r>
      <w:r w:rsidRPr="00DD4C1D">
        <w:t>auf</w:t>
      </w:r>
      <w:r w:rsidR="001478F8">
        <w:t xml:space="preserve"> </w:t>
      </w:r>
      <w:r w:rsidRPr="00DD4C1D">
        <w:t>dem</w:t>
      </w:r>
      <w:r w:rsidR="001478F8">
        <w:t xml:space="preserve"> </w:t>
      </w:r>
      <w:r w:rsidRPr="00DD4C1D">
        <w:t>Spiel</w:t>
      </w:r>
      <w:r w:rsidR="001478F8">
        <w:t xml:space="preserve"> </w:t>
      </w:r>
      <w:r w:rsidRPr="00DD4C1D">
        <w:t>steht!</w:t>
      </w:r>
      <w:r w:rsidR="001478F8">
        <w:t xml:space="preserve"> </w:t>
      </w:r>
      <w:r w:rsidRPr="00DD4C1D">
        <w:t>V.</w:t>
      </w:r>
      <w:r w:rsidR="001478F8">
        <w:t xml:space="preserve"> </w:t>
      </w:r>
      <w:r w:rsidRPr="00DD4C1D">
        <w:t>14.</w:t>
      </w:r>
      <w:r w:rsidR="001478F8">
        <w:t xml:space="preserve"> </w:t>
      </w:r>
      <w:r w:rsidRPr="00DD4C1D">
        <w:rPr>
          <w:lang w:bidi="he-IL"/>
        </w:rPr>
        <w:t>Sollte</w:t>
      </w:r>
      <w:r w:rsidR="001478F8">
        <w:rPr>
          <w:lang w:bidi="he-IL"/>
        </w:rPr>
        <w:t xml:space="preserve"> </w:t>
      </w:r>
      <w:r w:rsidRPr="00DD4C1D">
        <w:rPr>
          <w:lang w:bidi="he-IL"/>
        </w:rPr>
        <w:t>jemand</w:t>
      </w:r>
      <w:r w:rsidR="001478F8">
        <w:rPr>
          <w:lang w:bidi="he-IL"/>
        </w:rPr>
        <w:t xml:space="preserve"> </w:t>
      </w:r>
      <w:r w:rsidRPr="00DD4C1D">
        <w:rPr>
          <w:lang w:bidi="he-IL"/>
        </w:rPr>
        <w:t>nicht</w:t>
      </w:r>
      <w:r w:rsidR="001478F8">
        <w:rPr>
          <w:lang w:bidi="he-IL"/>
        </w:rPr>
        <w:t xml:space="preserve"> </w:t>
      </w:r>
      <w:r w:rsidRPr="00DD4C1D">
        <w:rPr>
          <w:lang w:bidi="he-IL"/>
        </w:rPr>
        <w:t>festhalten</w:t>
      </w:r>
      <w:r w:rsidR="001478F8">
        <w:rPr>
          <w:lang w:bidi="he-IL"/>
        </w:rPr>
        <w:t xml:space="preserve"> </w:t>
      </w:r>
      <w:r w:rsidRPr="00DD4C1D">
        <w:rPr>
          <w:lang w:bidi="he-IL"/>
        </w:rPr>
        <w:t>(vgl.</w:t>
      </w:r>
      <w:r w:rsidR="001478F8">
        <w:rPr>
          <w:lang w:bidi="he-IL"/>
        </w:rPr>
        <w:t xml:space="preserve"> </w:t>
      </w:r>
      <w:r w:rsidRPr="00DD4C1D">
        <w:rPr>
          <w:lang w:bidi="he-IL"/>
        </w:rPr>
        <w:t>V.</w:t>
      </w:r>
      <w:r w:rsidR="001478F8">
        <w:rPr>
          <w:lang w:bidi="he-IL"/>
        </w:rPr>
        <w:t xml:space="preserve"> </w:t>
      </w:r>
      <w:r w:rsidRPr="00DD4C1D">
        <w:rPr>
          <w:lang w:bidi="he-IL"/>
        </w:rPr>
        <w:t>6),</w:t>
      </w:r>
      <w:r w:rsidR="001478F8">
        <w:rPr>
          <w:lang w:bidi="he-IL"/>
        </w:rPr>
        <w:t xml:space="preserve"> </w:t>
      </w:r>
      <w:r w:rsidRPr="00DD4C1D">
        <w:rPr>
          <w:lang w:bidi="he-IL"/>
        </w:rPr>
        <w:t>würde</w:t>
      </w:r>
      <w:r w:rsidR="001478F8">
        <w:rPr>
          <w:lang w:bidi="he-IL"/>
        </w:rPr>
        <w:t xml:space="preserve"> </w:t>
      </w:r>
      <w:r w:rsidRPr="00DD4C1D">
        <w:rPr>
          <w:lang w:bidi="he-IL"/>
        </w:rPr>
        <w:t>er</w:t>
      </w:r>
      <w:r w:rsidR="001478F8">
        <w:rPr>
          <w:lang w:bidi="he-IL"/>
        </w:rPr>
        <w:t xml:space="preserve"> </w:t>
      </w:r>
      <w:r w:rsidRPr="00DD4C1D">
        <w:rPr>
          <w:lang w:bidi="he-IL"/>
        </w:rPr>
        <w:t>seine</w:t>
      </w:r>
      <w:r w:rsidR="001478F8">
        <w:rPr>
          <w:lang w:bidi="he-IL"/>
        </w:rPr>
        <w:t xml:space="preserve"> </w:t>
      </w:r>
      <w:r w:rsidRPr="00DD4C1D">
        <w:rPr>
          <w:lang w:bidi="he-IL"/>
        </w:rPr>
        <w:t>Mitteilhaberschaft</w:t>
      </w:r>
      <w:r w:rsidR="001478F8">
        <w:rPr>
          <w:lang w:bidi="he-IL"/>
        </w:rPr>
        <w:t xml:space="preserve"> </w:t>
      </w:r>
      <w:r w:rsidRPr="00DD4C1D">
        <w:rPr>
          <w:lang w:bidi="he-IL"/>
        </w:rPr>
        <w:t>an</w:t>
      </w:r>
      <w:r w:rsidR="001478F8">
        <w:rPr>
          <w:lang w:bidi="he-IL"/>
        </w:rPr>
        <w:t xml:space="preserve"> </w:t>
      </w:r>
      <w:r w:rsidRPr="00DD4C1D">
        <w:rPr>
          <w:lang w:bidi="he-IL"/>
        </w:rPr>
        <w:t>Christus</w:t>
      </w:r>
      <w:r w:rsidR="001478F8">
        <w:rPr>
          <w:lang w:bidi="he-IL"/>
        </w:rPr>
        <w:t xml:space="preserve"> </w:t>
      </w:r>
      <w:r w:rsidRPr="00DD4C1D">
        <w:rPr>
          <w:lang w:bidi="he-IL"/>
        </w:rPr>
        <w:t>aufgeben.</w:t>
      </w:r>
      <w:r w:rsidR="001478F8">
        <w:rPr>
          <w:lang w:bidi="he-IL"/>
        </w:rPr>
        <w:t xml:space="preserve"> </w:t>
      </w:r>
    </w:p>
    <w:p w14:paraId="64CFE9C6" w14:textId="55A1CDEE" w:rsidR="0083237F" w:rsidRPr="00DD4C1D" w:rsidRDefault="001478F8" w:rsidP="0011629F">
      <w:r>
        <w:rPr>
          <w:lang w:bidi="he-IL"/>
        </w:rPr>
        <w:t xml:space="preserve">    </w:t>
      </w:r>
      <w:r w:rsidR="0083237F" w:rsidRPr="00DD4C1D">
        <w:t>Wir</w:t>
      </w:r>
      <w:r>
        <w:t xml:space="preserve"> </w:t>
      </w:r>
      <w:r w:rsidR="0083237F" w:rsidRPr="00DD4C1D">
        <w:t>sind</w:t>
      </w:r>
      <w:r>
        <w:rPr>
          <w:spacing w:val="34"/>
        </w:rPr>
        <w:t xml:space="preserve"> </w:t>
      </w:r>
      <w:r w:rsidR="0083237F" w:rsidRPr="00DD4C1D">
        <w:rPr>
          <w:lang w:bidi="he-IL"/>
        </w:rPr>
        <w:t>Mitteilhaber</w:t>
      </w:r>
      <w:r>
        <w:rPr>
          <w:lang w:bidi="he-IL"/>
        </w:rPr>
        <w:t xml:space="preserve"> </w:t>
      </w:r>
      <w:r w:rsidR="0083237F" w:rsidRPr="00DD4C1D">
        <w:rPr>
          <w:lang w:bidi="he-IL"/>
        </w:rPr>
        <w:t>Christi,</w:t>
      </w:r>
      <w:r>
        <w:rPr>
          <w:lang w:bidi="he-IL"/>
        </w:rPr>
        <w:t xml:space="preserve"> </w:t>
      </w:r>
      <w:r w:rsidR="0083237F" w:rsidRPr="00DD4C1D">
        <w:rPr>
          <w:lang w:bidi="he-IL"/>
        </w:rPr>
        <w:t>aber</w:t>
      </w:r>
      <w:r>
        <w:rPr>
          <w:lang w:bidi="he-IL"/>
        </w:rPr>
        <w:t xml:space="preserve"> </w:t>
      </w:r>
      <w:r w:rsidR="0083237F" w:rsidRPr="00DD4C1D">
        <w:rPr>
          <w:lang w:bidi="he-IL"/>
        </w:rPr>
        <w:t>heute</w:t>
      </w:r>
      <w:r>
        <w:rPr>
          <w:lang w:bidi="he-IL"/>
        </w:rPr>
        <w:t xml:space="preserve"> </w:t>
      </w:r>
      <w:r w:rsidR="0083237F" w:rsidRPr="00DD4C1D">
        <w:rPr>
          <w:lang w:bidi="he-IL"/>
        </w:rPr>
        <w:t>und</w:t>
      </w:r>
      <w:r>
        <w:rPr>
          <w:lang w:bidi="he-IL"/>
        </w:rPr>
        <w:t xml:space="preserve"> </w:t>
      </w:r>
      <w:r w:rsidR="0083237F" w:rsidRPr="00DD4C1D">
        <w:rPr>
          <w:lang w:bidi="he-IL"/>
        </w:rPr>
        <w:t>hier</w:t>
      </w:r>
      <w:r>
        <w:rPr>
          <w:lang w:bidi="he-IL"/>
        </w:rPr>
        <w:t xml:space="preserve"> </w:t>
      </w:r>
      <w:r w:rsidR="0083237F" w:rsidRPr="00DD4C1D">
        <w:rPr>
          <w:lang w:bidi="he-IL"/>
        </w:rPr>
        <w:t>„auf</w:t>
      </w:r>
      <w:r>
        <w:rPr>
          <w:lang w:bidi="he-IL"/>
        </w:rPr>
        <w:t xml:space="preserve"> </w:t>
      </w:r>
      <w:r w:rsidR="0083237F" w:rsidRPr="00DD4C1D">
        <w:rPr>
          <w:lang w:bidi="he-IL"/>
        </w:rPr>
        <w:t>Hoffnung“,</w:t>
      </w:r>
      <w:r>
        <w:rPr>
          <w:lang w:bidi="he-IL"/>
        </w:rPr>
        <w:t xml:space="preserve"> </w:t>
      </w:r>
      <w:r w:rsidR="0083237F" w:rsidRPr="00DD4C1D">
        <w:rPr>
          <w:lang w:bidi="he-IL"/>
        </w:rPr>
        <w:t>dort</w:t>
      </w:r>
      <w:r>
        <w:rPr>
          <w:lang w:bidi="he-IL"/>
        </w:rPr>
        <w:t xml:space="preserve"> </w:t>
      </w:r>
      <w:r w:rsidR="0083237F" w:rsidRPr="00DD4C1D">
        <w:rPr>
          <w:lang w:bidi="he-IL"/>
        </w:rPr>
        <w:t>als</w:t>
      </w:r>
      <w:r>
        <w:rPr>
          <w:lang w:bidi="he-IL"/>
        </w:rPr>
        <w:t xml:space="preserve"> </w:t>
      </w:r>
      <w:r w:rsidR="0083237F" w:rsidRPr="00DD4C1D">
        <w:rPr>
          <w:lang w:bidi="he-IL"/>
        </w:rPr>
        <w:t>Schauende.</w:t>
      </w:r>
      <w:r>
        <w:rPr>
          <w:lang w:bidi="he-IL"/>
        </w:rPr>
        <w:t xml:space="preserve"> </w:t>
      </w:r>
      <w:r w:rsidR="0083237F" w:rsidRPr="00DD4C1D">
        <w:rPr>
          <w:lang w:bidi="he-IL"/>
        </w:rPr>
        <w:t>Heute</w:t>
      </w:r>
      <w:r>
        <w:rPr>
          <w:lang w:bidi="he-IL"/>
        </w:rPr>
        <w:t xml:space="preserve"> </w:t>
      </w:r>
      <w:r w:rsidR="0083237F" w:rsidRPr="00DD4C1D">
        <w:rPr>
          <w:lang w:bidi="he-IL"/>
        </w:rPr>
        <w:t>haben</w:t>
      </w:r>
      <w:r>
        <w:rPr>
          <w:lang w:bidi="he-IL"/>
        </w:rPr>
        <w:t xml:space="preserve"> </w:t>
      </w:r>
      <w:r w:rsidR="0083237F" w:rsidRPr="00DD4C1D">
        <w:rPr>
          <w:lang w:bidi="he-IL"/>
        </w:rPr>
        <w:t>wir</w:t>
      </w:r>
      <w:r>
        <w:rPr>
          <w:lang w:bidi="he-IL"/>
        </w:rPr>
        <w:t xml:space="preserve"> </w:t>
      </w:r>
      <w:r w:rsidR="0083237F" w:rsidRPr="00DD4C1D">
        <w:t>im</w:t>
      </w:r>
      <w:r>
        <w:rPr>
          <w:spacing w:val="34"/>
          <w:lang w:bidi="he-IL"/>
        </w:rPr>
        <w:t xml:space="preserve"> </w:t>
      </w:r>
      <w:r w:rsidR="0083237F" w:rsidRPr="00DD4C1D">
        <w:rPr>
          <w:spacing w:val="34"/>
          <w:lang w:bidi="he-IL"/>
        </w:rPr>
        <w:t>Glauben</w:t>
      </w:r>
      <w:r>
        <w:rPr>
          <w:lang w:bidi="he-IL"/>
        </w:rPr>
        <w:t xml:space="preserve"> </w:t>
      </w:r>
      <w:r w:rsidR="0083237F" w:rsidRPr="00DD4C1D">
        <w:rPr>
          <w:lang w:bidi="he-IL"/>
        </w:rPr>
        <w:t>Anteil</w:t>
      </w:r>
      <w:r>
        <w:rPr>
          <w:lang w:bidi="he-IL"/>
        </w:rPr>
        <w:t xml:space="preserve"> </w:t>
      </w:r>
      <w:r w:rsidR="0083237F" w:rsidRPr="00DD4C1D">
        <w:rPr>
          <w:lang w:bidi="he-IL"/>
        </w:rPr>
        <w:t>an</w:t>
      </w:r>
      <w:r>
        <w:rPr>
          <w:lang w:bidi="he-IL"/>
        </w:rPr>
        <w:t xml:space="preserve"> </w:t>
      </w:r>
      <w:r w:rsidR="0083237F" w:rsidRPr="00DD4C1D">
        <w:rPr>
          <w:lang w:bidi="he-IL"/>
        </w:rPr>
        <w:t>Christus,</w:t>
      </w:r>
      <w:r>
        <w:rPr>
          <w:lang w:bidi="he-IL"/>
        </w:rPr>
        <w:t xml:space="preserve"> </w:t>
      </w:r>
      <w:r w:rsidR="0083237F" w:rsidRPr="00DD4C1D">
        <w:rPr>
          <w:lang w:bidi="he-IL"/>
        </w:rPr>
        <w:t>dort</w:t>
      </w:r>
      <w:r>
        <w:rPr>
          <w:lang w:bidi="he-IL"/>
        </w:rPr>
        <w:t xml:space="preserve"> </w:t>
      </w:r>
      <w:r w:rsidR="0083237F" w:rsidRPr="00DD4C1D">
        <w:rPr>
          <w:lang w:bidi="he-IL"/>
        </w:rPr>
        <w:t>im</w:t>
      </w:r>
      <w:r>
        <w:rPr>
          <w:lang w:bidi="he-IL"/>
        </w:rPr>
        <w:t xml:space="preserve"> </w:t>
      </w:r>
      <w:r w:rsidR="0083237F" w:rsidRPr="00DD4C1D">
        <w:rPr>
          <w:lang w:bidi="he-IL"/>
        </w:rPr>
        <w:t>Schauen.</w:t>
      </w:r>
      <w:r>
        <w:rPr>
          <w:lang w:bidi="he-IL"/>
        </w:rPr>
        <w:t xml:space="preserve"> </w:t>
      </w:r>
      <w:r w:rsidR="0083237F" w:rsidRPr="00DD4C1D">
        <w:rPr>
          <w:lang w:bidi="he-IL"/>
        </w:rPr>
        <w:t>Wir</w:t>
      </w:r>
      <w:r>
        <w:rPr>
          <w:lang w:bidi="he-IL"/>
        </w:rPr>
        <w:t xml:space="preserve"> </w:t>
      </w:r>
      <w:r w:rsidR="0083237F" w:rsidRPr="00DD4C1D">
        <w:rPr>
          <w:lang w:bidi="he-IL"/>
        </w:rPr>
        <w:t>sind</w:t>
      </w:r>
      <w:r>
        <w:rPr>
          <w:lang w:bidi="he-IL"/>
        </w:rPr>
        <w:t xml:space="preserve"> </w:t>
      </w:r>
      <w:r w:rsidR="0083237F" w:rsidRPr="00DD4C1D">
        <w:rPr>
          <w:lang w:bidi="he-IL"/>
        </w:rPr>
        <w:t>Erben</w:t>
      </w:r>
      <w:r>
        <w:rPr>
          <w:lang w:bidi="he-IL"/>
        </w:rPr>
        <w:t xml:space="preserve"> </w:t>
      </w:r>
      <w:r w:rsidR="0083237F" w:rsidRPr="00DD4C1D">
        <w:rPr>
          <w:lang w:bidi="he-IL"/>
        </w:rPr>
        <w:t>auf</w:t>
      </w:r>
      <w:r>
        <w:rPr>
          <w:lang w:bidi="he-IL"/>
        </w:rPr>
        <w:t xml:space="preserve"> </w:t>
      </w:r>
      <w:r w:rsidR="0083237F" w:rsidRPr="00DD4C1D">
        <w:rPr>
          <w:lang w:bidi="he-IL"/>
        </w:rPr>
        <w:t>Hoffnung</w:t>
      </w:r>
      <w:r>
        <w:rPr>
          <w:lang w:bidi="he-IL"/>
        </w:rPr>
        <w:t xml:space="preserve"> </w:t>
      </w:r>
      <w:r w:rsidR="0083237F" w:rsidRPr="00DD4C1D">
        <w:rPr>
          <w:lang w:bidi="he-IL"/>
        </w:rPr>
        <w:t>(1</w:t>
      </w:r>
      <w:r>
        <w:rPr>
          <w:lang w:bidi="he-IL"/>
        </w:rPr>
        <w:t>, 6</w:t>
      </w:r>
      <w:r w:rsidR="0083237F" w:rsidRPr="00DD4C1D">
        <w:rPr>
          <w:lang w:bidi="he-IL"/>
        </w:rPr>
        <w:t>;</w:t>
      </w:r>
      <w:r>
        <w:rPr>
          <w:lang w:bidi="he-IL"/>
        </w:rPr>
        <w:t xml:space="preserve"> </w:t>
      </w:r>
      <w:r w:rsidR="0083237F" w:rsidRPr="00DD4C1D">
        <w:rPr>
          <w:lang w:bidi="he-IL"/>
        </w:rPr>
        <w:t>1</w:t>
      </w:r>
      <w:r>
        <w:rPr>
          <w:lang w:bidi="he-IL"/>
        </w:rPr>
        <w:t>, 1</w:t>
      </w:r>
      <w:r w:rsidR="0083237F" w:rsidRPr="00DD4C1D">
        <w:rPr>
          <w:lang w:bidi="he-IL"/>
        </w:rPr>
        <w:t>4).</w:t>
      </w:r>
      <w:r>
        <w:rPr>
          <w:lang w:bidi="he-IL"/>
        </w:rPr>
        <w:t xml:space="preserve"> </w:t>
      </w:r>
      <w:r w:rsidR="0083237F" w:rsidRPr="00DD4C1D">
        <w:rPr>
          <w:lang w:bidi="he-IL"/>
        </w:rPr>
        <w:t>Heute</w:t>
      </w:r>
      <w:r>
        <w:rPr>
          <w:lang w:bidi="he-IL"/>
        </w:rPr>
        <w:t xml:space="preserve"> </w:t>
      </w:r>
      <w:r w:rsidR="0083237F" w:rsidRPr="00DD4C1D">
        <w:rPr>
          <w:lang w:bidi="he-IL"/>
        </w:rPr>
        <w:t>sind</w:t>
      </w:r>
      <w:r>
        <w:rPr>
          <w:lang w:bidi="he-IL"/>
        </w:rPr>
        <w:t xml:space="preserve"> </w:t>
      </w:r>
      <w:r w:rsidR="0083237F" w:rsidRPr="00DD4C1D">
        <w:rPr>
          <w:lang w:bidi="he-IL"/>
        </w:rPr>
        <w:t>wir</w:t>
      </w:r>
      <w:r>
        <w:rPr>
          <w:lang w:bidi="he-IL"/>
        </w:rPr>
        <w:t xml:space="preserve"> </w:t>
      </w:r>
      <w:r w:rsidR="0083237F" w:rsidRPr="00DD4C1D">
        <w:rPr>
          <w:lang w:bidi="he-IL"/>
        </w:rPr>
        <w:t>„im</w:t>
      </w:r>
      <w:r>
        <w:rPr>
          <w:lang w:bidi="he-IL"/>
        </w:rPr>
        <w:t xml:space="preserve"> </w:t>
      </w:r>
      <w:r w:rsidR="0083237F" w:rsidRPr="00DD4C1D">
        <w:rPr>
          <w:lang w:bidi="he-IL"/>
        </w:rPr>
        <w:t>Begriffe</w:t>
      </w:r>
      <w:r>
        <w:rPr>
          <w:lang w:bidi="he-IL"/>
        </w:rPr>
        <w:t xml:space="preserve"> </w:t>
      </w:r>
      <w:r w:rsidR="0083237F" w:rsidRPr="00DD4C1D">
        <w:rPr>
          <w:lang w:bidi="he-IL"/>
        </w:rPr>
        <w:t>zu</w:t>
      </w:r>
      <w:r>
        <w:rPr>
          <w:lang w:bidi="he-IL"/>
        </w:rPr>
        <w:t xml:space="preserve"> </w:t>
      </w:r>
      <w:r w:rsidR="0083237F" w:rsidRPr="00DD4C1D">
        <w:rPr>
          <w:lang w:bidi="he-IL"/>
        </w:rPr>
        <w:t>erben“</w:t>
      </w:r>
      <w:r>
        <w:rPr>
          <w:lang w:bidi="he-IL"/>
        </w:rPr>
        <w:t xml:space="preserve"> </w:t>
      </w:r>
      <w:r w:rsidR="0083237F" w:rsidRPr="00DD4C1D">
        <w:rPr>
          <w:lang w:bidi="he-IL"/>
        </w:rPr>
        <w:t>(1</w:t>
      </w:r>
      <w:r>
        <w:rPr>
          <w:lang w:bidi="he-IL"/>
        </w:rPr>
        <w:t>, 1</w:t>
      </w:r>
      <w:r w:rsidR="0083237F" w:rsidRPr="00DD4C1D">
        <w:rPr>
          <w:lang w:bidi="he-IL"/>
        </w:rPr>
        <w:t>4).</w:t>
      </w:r>
      <w:r>
        <w:rPr>
          <w:lang w:bidi="he-IL"/>
        </w:rPr>
        <w:t xml:space="preserve"> </w:t>
      </w:r>
      <w:r w:rsidR="0083237F" w:rsidRPr="00DD4C1D">
        <w:rPr>
          <w:lang w:bidi="he-IL"/>
        </w:rPr>
        <w:t>Das</w:t>
      </w:r>
      <w:r>
        <w:rPr>
          <w:lang w:bidi="he-IL"/>
        </w:rPr>
        <w:t xml:space="preserve"> </w:t>
      </w:r>
      <w:r w:rsidR="0083237F" w:rsidRPr="00DD4C1D">
        <w:rPr>
          <w:lang w:bidi="he-IL"/>
        </w:rPr>
        <w:t>Erbe</w:t>
      </w:r>
      <w:r>
        <w:rPr>
          <w:lang w:bidi="he-IL"/>
        </w:rPr>
        <w:t xml:space="preserve"> </w:t>
      </w:r>
      <w:r w:rsidR="0083237F" w:rsidRPr="00DD4C1D">
        <w:rPr>
          <w:lang w:bidi="he-IL"/>
        </w:rPr>
        <w:t>antreten</w:t>
      </w:r>
      <w:r>
        <w:rPr>
          <w:lang w:bidi="he-IL"/>
        </w:rPr>
        <w:t xml:space="preserve"> </w:t>
      </w:r>
      <w:r w:rsidR="0083237F" w:rsidRPr="00DD4C1D">
        <w:rPr>
          <w:lang w:bidi="he-IL"/>
        </w:rPr>
        <w:t>werden</w:t>
      </w:r>
      <w:r>
        <w:rPr>
          <w:lang w:bidi="he-IL"/>
        </w:rPr>
        <w:t xml:space="preserve"> </w:t>
      </w:r>
      <w:r w:rsidR="0083237F" w:rsidRPr="00DD4C1D">
        <w:rPr>
          <w:lang w:bidi="he-IL"/>
        </w:rPr>
        <w:t>wir</w:t>
      </w:r>
      <w:r>
        <w:rPr>
          <w:lang w:bidi="he-IL"/>
        </w:rPr>
        <w:t xml:space="preserve"> </w:t>
      </w:r>
      <w:r w:rsidR="0083237F" w:rsidRPr="00DD4C1D">
        <w:rPr>
          <w:lang w:bidi="he-IL"/>
        </w:rPr>
        <w:t>dort.</w:t>
      </w:r>
      <w:r>
        <w:rPr>
          <w:lang w:bidi="he-IL"/>
        </w:rPr>
        <w:t xml:space="preserve"> </w:t>
      </w:r>
      <w:r w:rsidR="0083237F" w:rsidRPr="00DD4C1D">
        <w:rPr>
          <w:lang w:bidi="he-IL"/>
        </w:rPr>
        <w:t>Dann</w:t>
      </w:r>
      <w:r>
        <w:rPr>
          <w:lang w:bidi="he-IL"/>
        </w:rPr>
        <w:t xml:space="preserve"> </w:t>
      </w:r>
      <w:r w:rsidR="0083237F" w:rsidRPr="00DD4C1D">
        <w:rPr>
          <w:lang w:bidi="he-IL"/>
        </w:rPr>
        <w:t>werden</w:t>
      </w:r>
      <w:r>
        <w:rPr>
          <w:lang w:bidi="he-IL"/>
        </w:rPr>
        <w:t xml:space="preserve"> </w:t>
      </w:r>
      <w:r w:rsidR="0083237F" w:rsidRPr="00DD4C1D">
        <w:rPr>
          <w:lang w:bidi="he-IL"/>
        </w:rPr>
        <w:t>wir</w:t>
      </w:r>
      <w:r>
        <w:rPr>
          <w:lang w:bidi="he-IL"/>
        </w:rPr>
        <w:t xml:space="preserve"> </w:t>
      </w:r>
      <w:r w:rsidR="0083237F" w:rsidRPr="00DD4C1D">
        <w:rPr>
          <w:lang w:bidi="he-IL"/>
        </w:rPr>
        <w:t>zur</w:t>
      </w:r>
      <w:r>
        <w:rPr>
          <w:lang w:bidi="he-IL"/>
        </w:rPr>
        <w:t xml:space="preserve"> </w:t>
      </w:r>
      <w:r w:rsidR="0083237F" w:rsidRPr="00DD4C1D">
        <w:rPr>
          <w:lang w:bidi="he-IL"/>
        </w:rPr>
        <w:t>Ruhe</w:t>
      </w:r>
      <w:r>
        <w:rPr>
          <w:lang w:bidi="he-IL"/>
        </w:rPr>
        <w:t xml:space="preserve"> </w:t>
      </w:r>
      <w:r w:rsidR="0083237F" w:rsidRPr="00DD4C1D">
        <w:rPr>
          <w:lang w:bidi="he-IL"/>
        </w:rPr>
        <w:t>gekommen</w:t>
      </w:r>
      <w:r>
        <w:rPr>
          <w:lang w:bidi="he-IL"/>
        </w:rPr>
        <w:t xml:space="preserve"> </w:t>
      </w:r>
      <w:r w:rsidR="0083237F" w:rsidRPr="00DD4C1D">
        <w:rPr>
          <w:lang w:bidi="he-IL"/>
        </w:rPr>
        <w:t>sein</w:t>
      </w:r>
      <w:r>
        <w:rPr>
          <w:lang w:bidi="he-IL"/>
        </w:rPr>
        <w:t xml:space="preserve"> </w:t>
      </w:r>
      <w:r w:rsidR="0083237F" w:rsidRPr="00DD4C1D">
        <w:rPr>
          <w:lang w:bidi="he-IL"/>
        </w:rPr>
        <w:t>(4</w:t>
      </w:r>
      <w:r>
        <w:rPr>
          <w:lang w:bidi="he-IL"/>
        </w:rPr>
        <w:t>, 9</w:t>
      </w:r>
      <w:r w:rsidR="0083237F" w:rsidRPr="00DD4C1D">
        <w:rPr>
          <w:lang w:bidi="he-IL"/>
        </w:rPr>
        <w:t>.11).</w:t>
      </w:r>
      <w:r>
        <w:rPr>
          <w:lang w:bidi="he-IL"/>
        </w:rPr>
        <w:t xml:space="preserve"> </w:t>
      </w:r>
      <w:r w:rsidR="0083237F" w:rsidRPr="00DD4C1D">
        <w:t>Wenn</w:t>
      </w:r>
      <w:r>
        <w:t xml:space="preserve"> </w:t>
      </w:r>
      <w:r w:rsidR="0083237F" w:rsidRPr="00DD4C1D">
        <w:t>wir</w:t>
      </w:r>
      <w:r>
        <w:t xml:space="preserve"> </w:t>
      </w:r>
      <w:r w:rsidR="0083237F" w:rsidRPr="00DD4C1D">
        <w:t>festhalten,</w:t>
      </w:r>
      <w:r>
        <w:t xml:space="preserve"> </w:t>
      </w:r>
      <w:r w:rsidR="0083237F" w:rsidRPr="00DD4C1D">
        <w:t>haben</w:t>
      </w:r>
      <w:r>
        <w:t xml:space="preserve"> </w:t>
      </w:r>
      <w:r w:rsidR="0083237F" w:rsidRPr="00DD4C1D">
        <w:t>wir</w:t>
      </w:r>
      <w:r>
        <w:t xml:space="preserve"> </w:t>
      </w:r>
      <w:r w:rsidR="0083237F" w:rsidRPr="00DD4C1D">
        <w:t>an</w:t>
      </w:r>
      <w:r>
        <w:t xml:space="preserve"> </w:t>
      </w:r>
      <w:r w:rsidR="0083237F" w:rsidRPr="00DD4C1D">
        <w:t>allem</w:t>
      </w:r>
      <w:r>
        <w:t xml:space="preserve"> </w:t>
      </w:r>
      <w:r w:rsidR="0083237F" w:rsidRPr="00DD4C1D">
        <w:t>Anteil,</w:t>
      </w:r>
      <w:r>
        <w:t xml:space="preserve"> </w:t>
      </w:r>
      <w:r w:rsidR="0083237F" w:rsidRPr="00DD4C1D">
        <w:t>was</w:t>
      </w:r>
      <w:r>
        <w:t xml:space="preserve"> </w:t>
      </w:r>
      <w:r w:rsidR="0083237F" w:rsidRPr="00DD4C1D">
        <w:t>Christi</w:t>
      </w:r>
      <w:r>
        <w:t xml:space="preserve"> </w:t>
      </w:r>
      <w:r w:rsidR="0083237F" w:rsidRPr="00DD4C1D">
        <w:t>ist.</w:t>
      </w:r>
      <w:r>
        <w:t xml:space="preserve"> </w:t>
      </w:r>
      <w:r w:rsidR="0083237F" w:rsidRPr="00DD4C1D">
        <w:t>Wenn</w:t>
      </w:r>
      <w:r>
        <w:t xml:space="preserve"> </w:t>
      </w:r>
      <w:r w:rsidR="0083237F" w:rsidRPr="00DD4C1D">
        <w:t>wir</w:t>
      </w:r>
      <w:r>
        <w:t xml:space="preserve"> </w:t>
      </w:r>
      <w:r w:rsidR="0083237F" w:rsidRPr="00DD4C1D">
        <w:t>nicht</w:t>
      </w:r>
      <w:r>
        <w:t xml:space="preserve"> </w:t>
      </w:r>
      <w:r w:rsidR="0083237F" w:rsidRPr="00DD4C1D">
        <w:t>festhalten,</w:t>
      </w:r>
      <w:r>
        <w:t xml:space="preserve"> </w:t>
      </w:r>
      <w:r w:rsidR="0083237F" w:rsidRPr="00DD4C1D">
        <w:t>werden</w:t>
      </w:r>
      <w:r>
        <w:t xml:space="preserve"> </w:t>
      </w:r>
      <w:r w:rsidR="0083237F" w:rsidRPr="00DD4C1D">
        <w:t>wir</w:t>
      </w:r>
      <w:r>
        <w:t xml:space="preserve"> </w:t>
      </w:r>
      <w:r w:rsidR="0083237F" w:rsidRPr="00DD4C1D">
        <w:t>leer</w:t>
      </w:r>
      <w:r>
        <w:t xml:space="preserve"> </w:t>
      </w:r>
      <w:r w:rsidR="0083237F" w:rsidRPr="00DD4C1D">
        <w:t>ausgehen.</w:t>
      </w:r>
      <w:r>
        <w:t xml:space="preserve"> </w:t>
      </w:r>
      <w:r w:rsidR="0083237F" w:rsidRPr="00DD4C1D">
        <w:t>Darum</w:t>
      </w:r>
      <w:r>
        <w:t xml:space="preserve"> </w:t>
      </w:r>
      <w:r w:rsidR="0083237F" w:rsidRPr="00DD4C1D">
        <w:t>der</w:t>
      </w:r>
      <w:r>
        <w:t xml:space="preserve"> </w:t>
      </w:r>
      <w:r w:rsidR="0083237F" w:rsidRPr="00DD4C1D">
        <w:t>große</w:t>
      </w:r>
      <w:r>
        <w:t xml:space="preserve"> </w:t>
      </w:r>
      <w:r w:rsidR="0083237F" w:rsidRPr="00DD4C1D">
        <w:t>Ernst</w:t>
      </w:r>
      <w:r>
        <w:t xml:space="preserve"> </w:t>
      </w:r>
      <w:r w:rsidR="0083237F" w:rsidRPr="00DD4C1D">
        <w:t>und</w:t>
      </w:r>
      <w:r>
        <w:t xml:space="preserve"> </w:t>
      </w:r>
      <w:r w:rsidR="0083237F" w:rsidRPr="00DD4C1D">
        <w:t>der</w:t>
      </w:r>
      <w:r>
        <w:t xml:space="preserve"> </w:t>
      </w:r>
      <w:r w:rsidR="0083237F" w:rsidRPr="00DD4C1D">
        <w:t>dringende</w:t>
      </w:r>
      <w:r>
        <w:t xml:space="preserve"> </w:t>
      </w:r>
      <w:r w:rsidR="0083237F" w:rsidRPr="00DD4C1D">
        <w:t>Aufruf.</w:t>
      </w:r>
      <w:r>
        <w:t xml:space="preserve"> </w:t>
      </w:r>
    </w:p>
    <w:p w14:paraId="17483E41" w14:textId="0F6E5D92" w:rsidR="0083237F" w:rsidRPr="00DD4C1D" w:rsidRDefault="001478F8" w:rsidP="0011629F">
      <w:r>
        <w:t xml:space="preserve">    </w:t>
      </w:r>
      <w:r w:rsidR="0083237F" w:rsidRPr="00DD4C1D">
        <w:t>Manche</w:t>
      </w:r>
      <w:r>
        <w:t xml:space="preserve"> </w:t>
      </w:r>
      <w:r w:rsidR="0083237F" w:rsidRPr="00DD4C1D">
        <w:t>Ausleger</w:t>
      </w:r>
      <w:r>
        <w:t xml:space="preserve"> </w:t>
      </w:r>
      <w:r w:rsidR="0083237F" w:rsidRPr="00DD4C1D">
        <w:t>legen</w:t>
      </w:r>
      <w:r>
        <w:t xml:space="preserve"> </w:t>
      </w:r>
      <w:r w:rsidR="0083237F" w:rsidRPr="00DD4C1D">
        <w:t>die</w:t>
      </w:r>
      <w:r>
        <w:t xml:space="preserve"> </w:t>
      </w:r>
      <w:r w:rsidR="0083237F" w:rsidRPr="00DD4C1D">
        <w:t>Betonung</w:t>
      </w:r>
      <w:r>
        <w:t xml:space="preserve"> </w:t>
      </w:r>
      <w:r w:rsidR="0083237F" w:rsidRPr="00DD4C1D">
        <w:t>auf</w:t>
      </w:r>
      <w:r>
        <w:t xml:space="preserve"> </w:t>
      </w:r>
      <w:r w:rsidR="0083237F" w:rsidRPr="00DD4C1D">
        <w:t>„geworden“.</w:t>
      </w:r>
      <w:r>
        <w:t xml:space="preserve"> </w:t>
      </w:r>
      <w:r w:rsidR="0083237F" w:rsidRPr="00DD4C1D">
        <w:t>Sie</w:t>
      </w:r>
      <w:r>
        <w:t xml:space="preserve"> </w:t>
      </w:r>
      <w:r w:rsidR="0083237F" w:rsidRPr="00DD4C1D">
        <w:t>nehmen</w:t>
      </w:r>
      <w:r>
        <w:t xml:space="preserve"> </w:t>
      </w:r>
      <w:r w:rsidR="0083237F" w:rsidRPr="00DD4C1D">
        <w:t>an,</w:t>
      </w:r>
      <w:r>
        <w:t xml:space="preserve"> </w:t>
      </w:r>
      <w:r w:rsidR="0083237F" w:rsidRPr="00DD4C1D">
        <w:t>der</w:t>
      </w:r>
      <w:r>
        <w:t xml:space="preserve"> </w:t>
      </w:r>
      <w:r w:rsidR="0083237F" w:rsidRPr="00DD4C1D">
        <w:t>Hebräerschreiber</w:t>
      </w:r>
      <w:r>
        <w:t xml:space="preserve"> </w:t>
      </w:r>
      <w:r w:rsidR="0083237F" w:rsidRPr="00DD4C1D">
        <w:t>wollte</w:t>
      </w:r>
      <w:r>
        <w:t xml:space="preserve"> </w:t>
      </w:r>
      <w:r w:rsidR="0083237F" w:rsidRPr="00DD4C1D">
        <w:t>sagen:</w:t>
      </w:r>
      <w:r>
        <w:t xml:space="preserve"> </w:t>
      </w:r>
      <w:r w:rsidR="0083237F" w:rsidRPr="00DD4C1D">
        <w:t>„Wenn</w:t>
      </w:r>
      <w:r>
        <w:t xml:space="preserve"> </w:t>
      </w:r>
      <w:r w:rsidR="0083237F" w:rsidRPr="00DD4C1D">
        <w:t>wir</w:t>
      </w:r>
      <w:r>
        <w:t xml:space="preserve"> </w:t>
      </w:r>
      <w:r w:rsidR="0083237F" w:rsidRPr="00DD4C1D">
        <w:t>die</w:t>
      </w:r>
      <w:r>
        <w:t xml:space="preserve"> </w:t>
      </w:r>
      <w:r w:rsidR="0083237F" w:rsidRPr="00DD4C1D">
        <w:rPr>
          <w:lang w:bidi="he-IL"/>
        </w:rPr>
        <w:t>anfängliche</w:t>
      </w:r>
      <w:r>
        <w:rPr>
          <w:lang w:bidi="he-IL"/>
        </w:rPr>
        <w:t xml:space="preserve"> </w:t>
      </w:r>
      <w:r w:rsidR="0083237F" w:rsidRPr="00DD4C1D">
        <w:rPr>
          <w:lang w:bidi="he-IL"/>
        </w:rPr>
        <w:t>Zuversicht/Hoffnung</w:t>
      </w:r>
      <w:r>
        <w:rPr>
          <w:spacing w:val="34"/>
          <w:lang w:bidi="he-IL"/>
        </w:rPr>
        <w:t xml:space="preserve"> </w:t>
      </w:r>
      <w:r w:rsidR="0083237F" w:rsidRPr="00DD4C1D">
        <w:rPr>
          <w:spacing w:val="34"/>
          <w:lang w:bidi="he-IL"/>
        </w:rPr>
        <w:t>heute</w:t>
      </w:r>
      <w:r>
        <w:rPr>
          <w:lang w:bidi="he-IL"/>
        </w:rPr>
        <w:t xml:space="preserve"> </w:t>
      </w:r>
      <w:r w:rsidR="0083237F" w:rsidRPr="00DD4C1D">
        <w:t>nicht</w:t>
      </w:r>
      <w:r>
        <w:t xml:space="preserve"> </w:t>
      </w:r>
      <w:r w:rsidR="0083237F" w:rsidRPr="00DD4C1D">
        <w:t>bis</w:t>
      </w:r>
      <w:r>
        <w:t xml:space="preserve"> </w:t>
      </w:r>
      <w:r w:rsidR="0083237F" w:rsidRPr="00DD4C1D">
        <w:t>zum</w:t>
      </w:r>
      <w:r>
        <w:t xml:space="preserve"> </w:t>
      </w:r>
      <w:r w:rsidR="0083237F" w:rsidRPr="00DD4C1D">
        <w:t>Ende</w:t>
      </w:r>
      <w:r>
        <w:t xml:space="preserve"> </w:t>
      </w:r>
      <w:r w:rsidR="0083237F" w:rsidRPr="00DD4C1D">
        <w:t>festhalten,</w:t>
      </w:r>
      <w:r>
        <w:t xml:space="preserve"> </w:t>
      </w:r>
      <w:r w:rsidR="0083237F" w:rsidRPr="00DD4C1D">
        <w:t>dann</w:t>
      </w:r>
      <w:r>
        <w:t xml:space="preserve"> </w:t>
      </w:r>
      <w:r w:rsidR="0083237F" w:rsidRPr="00DD4C1D">
        <w:t>stellt</w:t>
      </w:r>
      <w:r>
        <w:t xml:space="preserve"> </w:t>
      </w:r>
      <w:r w:rsidR="0083237F" w:rsidRPr="00DD4C1D">
        <w:t>sich</w:t>
      </w:r>
      <w:r>
        <w:rPr>
          <w:spacing w:val="34"/>
        </w:rPr>
        <w:t xml:space="preserve"> </w:t>
      </w:r>
      <w:r w:rsidR="0083237F" w:rsidRPr="00DD4C1D">
        <w:rPr>
          <w:spacing w:val="34"/>
          <w:lang w:bidi="he-IL"/>
        </w:rPr>
        <w:t>heute</w:t>
      </w:r>
      <w:r>
        <w:t xml:space="preserve"> </w:t>
      </w:r>
      <w:r w:rsidR="0083237F" w:rsidRPr="00DD4C1D">
        <w:t>heraus,</w:t>
      </w:r>
      <w:r>
        <w:t xml:space="preserve"> </w:t>
      </w:r>
      <w:r w:rsidR="0083237F" w:rsidRPr="00DD4C1D">
        <w:t>dass</w:t>
      </w:r>
      <w:r>
        <w:t xml:space="preserve"> </w:t>
      </w:r>
      <w:r w:rsidR="0083237F" w:rsidRPr="00DD4C1D">
        <w:t>wir</w:t>
      </w:r>
      <w:r>
        <w:rPr>
          <w:spacing w:val="34"/>
          <w:lang w:bidi="he-IL"/>
        </w:rPr>
        <w:t xml:space="preserve"> </w:t>
      </w:r>
      <w:r w:rsidR="0083237F" w:rsidRPr="00DD4C1D">
        <w:t>nie</w:t>
      </w:r>
      <w:r>
        <w:t xml:space="preserve"> </w:t>
      </w:r>
      <w:r w:rsidR="0083237F" w:rsidRPr="00DD4C1D">
        <w:t>in</w:t>
      </w:r>
      <w:r>
        <w:t xml:space="preserve"> </w:t>
      </w:r>
      <w:r w:rsidR="0083237F" w:rsidRPr="00DD4C1D">
        <w:t>der</w:t>
      </w:r>
      <w:r>
        <w:t xml:space="preserve"> </w:t>
      </w:r>
      <w:r w:rsidR="0083237F" w:rsidRPr="00DD4C1D">
        <w:t>Vergangenheit</w:t>
      </w:r>
      <w:r>
        <w:t xml:space="preserve"> </w:t>
      </w:r>
      <w:r w:rsidR="0083237F" w:rsidRPr="00DD4C1D">
        <w:t>Mitteilhabende</w:t>
      </w:r>
      <w:r>
        <w:t xml:space="preserve"> </w:t>
      </w:r>
      <w:r w:rsidR="0083237F" w:rsidRPr="00DD4C1D">
        <w:t>Christi</w:t>
      </w:r>
      <w:r>
        <w:t xml:space="preserve"> </w:t>
      </w:r>
      <w:r w:rsidR="0083237F" w:rsidRPr="00DD4C1D">
        <w:t>geworden</w:t>
      </w:r>
      <w:r>
        <w:t xml:space="preserve"> </w:t>
      </w:r>
      <w:r w:rsidR="0083237F" w:rsidRPr="00DD4C1D">
        <w:t>waren;</w:t>
      </w:r>
      <w:r>
        <w:t xml:space="preserve"> </w:t>
      </w:r>
      <w:r w:rsidR="0083237F" w:rsidRPr="00DD4C1D">
        <w:t>d.</w:t>
      </w:r>
      <w:r>
        <w:t xml:space="preserve"> </w:t>
      </w:r>
      <w:r w:rsidR="0083237F" w:rsidRPr="00DD4C1D">
        <w:t>h.,</w:t>
      </w:r>
      <w:r>
        <w:t xml:space="preserve"> </w:t>
      </w:r>
      <w:r w:rsidR="0083237F" w:rsidRPr="00DD4C1D">
        <w:t>dann</w:t>
      </w:r>
      <w:r>
        <w:t xml:space="preserve"> </w:t>
      </w:r>
      <w:r w:rsidR="0083237F" w:rsidRPr="00DD4C1D">
        <w:t>offenbaren</w:t>
      </w:r>
      <w:r>
        <w:t xml:space="preserve"> </w:t>
      </w:r>
      <w:r w:rsidR="0083237F" w:rsidRPr="00DD4C1D">
        <w:t>wir,</w:t>
      </w:r>
      <w:r>
        <w:t xml:space="preserve"> </w:t>
      </w:r>
      <w:r w:rsidR="0083237F" w:rsidRPr="00DD4C1D">
        <w:t>dass</w:t>
      </w:r>
      <w:r>
        <w:t xml:space="preserve"> </w:t>
      </w:r>
      <w:r w:rsidR="0083237F" w:rsidRPr="00DD4C1D">
        <w:t>wir</w:t>
      </w:r>
      <w:r>
        <w:t xml:space="preserve"> </w:t>
      </w:r>
      <w:r w:rsidR="0083237F" w:rsidRPr="00DD4C1D">
        <w:t>bis</w:t>
      </w:r>
      <w:r>
        <w:t xml:space="preserve"> </w:t>
      </w:r>
      <w:r w:rsidR="0083237F" w:rsidRPr="00DD4C1D">
        <w:t>heute</w:t>
      </w:r>
      <w:r>
        <w:t xml:space="preserve"> </w:t>
      </w:r>
      <w:r w:rsidR="0083237F" w:rsidRPr="00DD4C1D">
        <w:t>nur</w:t>
      </w:r>
      <w:r>
        <w:t xml:space="preserve"> </w:t>
      </w:r>
      <w:r w:rsidR="0083237F" w:rsidRPr="00DD4C1D">
        <w:t>Mitläufer</w:t>
      </w:r>
      <w:r>
        <w:t xml:space="preserve"> </w:t>
      </w:r>
      <w:r w:rsidR="0083237F" w:rsidRPr="00DD4C1D">
        <w:t>waren,</w:t>
      </w:r>
      <w:r>
        <w:t xml:space="preserve"> </w:t>
      </w:r>
      <w:r w:rsidR="0083237F" w:rsidRPr="00DD4C1D">
        <w:t>lediglich</w:t>
      </w:r>
      <w:r>
        <w:t xml:space="preserve"> </w:t>
      </w:r>
      <w:r w:rsidR="0083237F" w:rsidRPr="00DD4C1D">
        <w:t>äußerliche</w:t>
      </w:r>
      <w:r>
        <w:t xml:space="preserve"> </w:t>
      </w:r>
      <w:r w:rsidR="0083237F" w:rsidRPr="00DD4C1D">
        <w:t>Bekenner.</w:t>
      </w:r>
      <w:r>
        <w:t xml:space="preserve"> </w:t>
      </w:r>
      <w:r w:rsidR="0083237F" w:rsidRPr="00DD4C1D">
        <w:t>Wenn</w:t>
      </w:r>
      <w:r>
        <w:t xml:space="preserve"> </w:t>
      </w:r>
      <w:r w:rsidR="0083237F" w:rsidRPr="00DD4C1D">
        <w:t>wir</w:t>
      </w:r>
      <w:r>
        <w:t xml:space="preserve"> </w:t>
      </w:r>
      <w:r w:rsidR="0083237F" w:rsidRPr="00DD4C1D">
        <w:t>heute</w:t>
      </w:r>
      <w:r>
        <w:t xml:space="preserve"> </w:t>
      </w:r>
      <w:r w:rsidR="0083237F" w:rsidRPr="00DD4C1D">
        <w:t>abfallen,</w:t>
      </w:r>
      <w:r>
        <w:t xml:space="preserve"> </w:t>
      </w:r>
      <w:r w:rsidR="0083237F" w:rsidRPr="00DD4C1D">
        <w:t>offenbaren</w:t>
      </w:r>
      <w:r>
        <w:t xml:space="preserve"> </w:t>
      </w:r>
      <w:r w:rsidR="0083237F" w:rsidRPr="00DD4C1D">
        <w:t>wir</w:t>
      </w:r>
      <w:r>
        <w:t xml:space="preserve"> </w:t>
      </w:r>
      <w:r w:rsidR="0083237F" w:rsidRPr="00DD4C1D">
        <w:t>damit,</w:t>
      </w:r>
      <w:r>
        <w:t xml:space="preserve"> </w:t>
      </w:r>
      <w:r w:rsidR="0083237F" w:rsidRPr="00DD4C1D">
        <w:t>dass</w:t>
      </w:r>
      <w:r>
        <w:t xml:space="preserve"> </w:t>
      </w:r>
      <w:r w:rsidR="0083237F" w:rsidRPr="00DD4C1D">
        <w:t>unsere</w:t>
      </w:r>
      <w:r>
        <w:t xml:space="preserve"> </w:t>
      </w:r>
      <w:r w:rsidR="0083237F" w:rsidRPr="00DD4C1D">
        <w:t>Bekehrung</w:t>
      </w:r>
      <w:r>
        <w:t xml:space="preserve"> </w:t>
      </w:r>
      <w:r w:rsidR="0083237F" w:rsidRPr="00DD4C1D">
        <w:t>nicht</w:t>
      </w:r>
      <w:r>
        <w:t xml:space="preserve"> </w:t>
      </w:r>
      <w:r w:rsidR="0083237F" w:rsidRPr="00DD4C1D">
        <w:t>echt</w:t>
      </w:r>
      <w:r>
        <w:t xml:space="preserve"> </w:t>
      </w:r>
      <w:r w:rsidR="0083237F" w:rsidRPr="00DD4C1D">
        <w:t>war.</w:t>
      </w:r>
      <w:r>
        <w:t xml:space="preserve"> </w:t>
      </w:r>
      <w:r w:rsidR="0083237F" w:rsidRPr="00DD4C1D">
        <w:t>Wir</w:t>
      </w:r>
      <w:r>
        <w:t xml:space="preserve"> </w:t>
      </w:r>
      <w:r w:rsidR="0083237F" w:rsidRPr="00DD4C1D">
        <w:t>sind</w:t>
      </w:r>
      <w:r>
        <w:t xml:space="preserve"> </w:t>
      </w:r>
      <w:r w:rsidR="0083237F" w:rsidRPr="00DD4C1D">
        <w:t>dann</w:t>
      </w:r>
      <w:r>
        <w:t xml:space="preserve"> </w:t>
      </w:r>
      <w:r w:rsidR="0083237F" w:rsidRPr="00DD4C1D">
        <w:t>solche,</w:t>
      </w:r>
      <w:r>
        <w:t xml:space="preserve"> </w:t>
      </w:r>
      <w:r w:rsidR="0083237F" w:rsidRPr="00DD4C1D">
        <w:t>die</w:t>
      </w:r>
      <w:r>
        <w:t xml:space="preserve"> </w:t>
      </w:r>
      <w:r w:rsidR="0083237F" w:rsidRPr="00DD4C1D">
        <w:t>nie</w:t>
      </w:r>
      <w:r>
        <w:t xml:space="preserve"> </w:t>
      </w:r>
      <w:r w:rsidR="0083237F" w:rsidRPr="00DD4C1D">
        <w:t>Mitteilhaber</w:t>
      </w:r>
      <w:r>
        <w:t xml:space="preserve"> </w:t>
      </w:r>
      <w:r w:rsidR="0083237F" w:rsidRPr="00DD4C1D">
        <w:t>Christi</w:t>
      </w:r>
      <w:r>
        <w:rPr>
          <w:spacing w:val="34"/>
        </w:rPr>
        <w:t xml:space="preserve"> </w:t>
      </w:r>
      <w:r w:rsidR="0083237F" w:rsidRPr="00DD4C1D">
        <w:rPr>
          <w:spacing w:val="34"/>
        </w:rPr>
        <w:t>geworden</w:t>
      </w:r>
      <w:r w:rsidR="0083237F" w:rsidRPr="00DD4C1D">
        <w:t>,</w:t>
      </w:r>
      <w:r>
        <w:t xml:space="preserve"> </w:t>
      </w:r>
      <w:r w:rsidR="0083237F" w:rsidRPr="00DD4C1D">
        <w:t>d.</w:t>
      </w:r>
      <w:r>
        <w:t xml:space="preserve"> </w:t>
      </w:r>
      <w:r w:rsidR="0083237F" w:rsidRPr="00DD4C1D">
        <w:t>h.</w:t>
      </w:r>
      <w:r>
        <w:rPr>
          <w:spacing w:val="34"/>
        </w:rPr>
        <w:t xml:space="preserve"> </w:t>
      </w:r>
      <w:r w:rsidR="0083237F" w:rsidRPr="00DD4C1D">
        <w:rPr>
          <w:spacing w:val="34"/>
        </w:rPr>
        <w:t>nie</w:t>
      </w:r>
      <w:r>
        <w:rPr>
          <w:spacing w:val="34"/>
        </w:rPr>
        <w:t xml:space="preserve"> </w:t>
      </w:r>
      <w:r w:rsidR="0083237F" w:rsidRPr="00DD4C1D">
        <w:t>Christen</w:t>
      </w:r>
      <w:r>
        <w:t xml:space="preserve"> </w:t>
      </w:r>
      <w:r w:rsidR="0083237F" w:rsidRPr="00DD4C1D">
        <w:rPr>
          <w:spacing w:val="34"/>
        </w:rPr>
        <w:t>geworden</w:t>
      </w:r>
      <w:r>
        <w:rPr>
          <w:spacing w:val="34"/>
        </w:rPr>
        <w:t xml:space="preserve"> </w:t>
      </w:r>
      <w:r w:rsidR="0083237F" w:rsidRPr="00DD4C1D">
        <w:t>waren.</w:t>
      </w:r>
      <w:r>
        <w:t xml:space="preserve"> </w:t>
      </w:r>
    </w:p>
    <w:p w14:paraId="4988F79D" w14:textId="3462F07F" w:rsidR="0083237F" w:rsidRPr="00DD4C1D" w:rsidRDefault="001478F8" w:rsidP="0011629F">
      <w:r>
        <w:t xml:space="preserve">    </w:t>
      </w:r>
      <w:r w:rsidR="0083237F" w:rsidRPr="00DD4C1D">
        <w:t>Eine</w:t>
      </w:r>
      <w:r>
        <w:t xml:space="preserve"> </w:t>
      </w:r>
      <w:r w:rsidR="0083237F" w:rsidRPr="00DD4C1D">
        <w:t>solche</w:t>
      </w:r>
      <w:r>
        <w:t xml:space="preserve"> </w:t>
      </w:r>
      <w:r w:rsidR="0083237F" w:rsidRPr="00DD4C1D">
        <w:t>Auffassung</w:t>
      </w:r>
      <w:r>
        <w:t xml:space="preserve"> </w:t>
      </w:r>
      <w:r w:rsidR="0083237F" w:rsidRPr="00DD4C1D">
        <w:t>passt</w:t>
      </w:r>
      <w:r>
        <w:t xml:space="preserve"> </w:t>
      </w:r>
      <w:r w:rsidR="0083237F" w:rsidRPr="00DD4C1D">
        <w:t>nicht</w:t>
      </w:r>
      <w:r>
        <w:t xml:space="preserve"> </w:t>
      </w:r>
      <w:r w:rsidR="0083237F" w:rsidRPr="00DD4C1D">
        <w:t>in</w:t>
      </w:r>
      <w:r>
        <w:t xml:space="preserve"> </w:t>
      </w:r>
      <w:r w:rsidR="0083237F" w:rsidRPr="00DD4C1D">
        <w:t>den</w:t>
      </w:r>
      <w:r>
        <w:t xml:space="preserve"> </w:t>
      </w:r>
      <w:r w:rsidR="0083237F" w:rsidRPr="00DD4C1D">
        <w:t>Zusammenhang</w:t>
      </w:r>
      <w:r>
        <w:t xml:space="preserve"> </w:t>
      </w:r>
      <w:r w:rsidR="0083237F" w:rsidRPr="00DD4C1D">
        <w:t>und</w:t>
      </w:r>
      <w:r>
        <w:t xml:space="preserve"> </w:t>
      </w:r>
      <w:r w:rsidR="0083237F" w:rsidRPr="00DD4C1D">
        <w:t>missachtet</w:t>
      </w:r>
      <w:r>
        <w:t xml:space="preserve"> </w:t>
      </w:r>
      <w:r w:rsidR="0083237F" w:rsidRPr="00DD4C1D">
        <w:t>das</w:t>
      </w:r>
      <w:r>
        <w:t xml:space="preserve"> </w:t>
      </w:r>
      <w:r w:rsidR="0083237F" w:rsidRPr="00DD4C1D">
        <w:t>„denn“</w:t>
      </w:r>
      <w:r>
        <w:t xml:space="preserve"> </w:t>
      </w:r>
      <w:r w:rsidR="0083237F" w:rsidRPr="00DD4C1D">
        <w:t>von</w:t>
      </w:r>
      <w:r>
        <w:t xml:space="preserve"> </w:t>
      </w:r>
      <w:r w:rsidR="0083237F" w:rsidRPr="00DD4C1D">
        <w:t>V.</w:t>
      </w:r>
      <w:r>
        <w:t xml:space="preserve"> </w:t>
      </w:r>
      <w:r w:rsidR="0083237F" w:rsidRPr="00DD4C1D">
        <w:t>14A.</w:t>
      </w:r>
      <w:r>
        <w:t xml:space="preserve"> </w:t>
      </w:r>
      <w:r w:rsidR="0083237F" w:rsidRPr="00DD4C1D">
        <w:t>Eine</w:t>
      </w:r>
      <w:r>
        <w:t xml:space="preserve"> </w:t>
      </w:r>
      <w:r w:rsidR="0083237F" w:rsidRPr="00DD4C1D">
        <w:t>solche</w:t>
      </w:r>
      <w:r>
        <w:t xml:space="preserve"> </w:t>
      </w:r>
      <w:r w:rsidR="00FC667A" w:rsidRPr="00DD4C1D">
        <w:t>Deutung</w:t>
      </w:r>
      <w:r>
        <w:t xml:space="preserve"> </w:t>
      </w:r>
      <w:r w:rsidR="00FC667A" w:rsidRPr="00DD4C1D">
        <w:t>des</w:t>
      </w:r>
      <w:r>
        <w:t xml:space="preserve"> </w:t>
      </w:r>
      <w:r w:rsidR="00FC667A" w:rsidRPr="00DD4C1D">
        <w:t>Textes</w:t>
      </w:r>
      <w:r>
        <w:t xml:space="preserve"> </w:t>
      </w:r>
      <w:r w:rsidR="00924E3D">
        <w:t>missachtet</w:t>
      </w:r>
      <w:r>
        <w:t xml:space="preserve"> </w:t>
      </w:r>
      <w:r w:rsidR="00924E3D">
        <w:t>das</w:t>
      </w:r>
      <w:r>
        <w:t xml:space="preserve"> </w:t>
      </w:r>
      <w:r w:rsidR="00924E3D">
        <w:t>griechische</w:t>
      </w:r>
      <w:r>
        <w:t xml:space="preserve"> </w:t>
      </w:r>
      <w:r w:rsidR="0083237F" w:rsidRPr="00DD4C1D">
        <w:t>Perfekt</w:t>
      </w:r>
      <w:r>
        <w:t xml:space="preserve"> </w:t>
      </w:r>
      <w:r w:rsidR="0083237F" w:rsidRPr="00DD4C1D">
        <w:t>„wir</w:t>
      </w:r>
      <w:r>
        <w:t xml:space="preserve"> </w:t>
      </w:r>
      <w:r w:rsidR="0083237F" w:rsidRPr="00DD4C1D">
        <w:t>sind</w:t>
      </w:r>
      <w:r>
        <w:t xml:space="preserve"> </w:t>
      </w:r>
      <w:r w:rsidR="0083237F" w:rsidRPr="00DD4C1D">
        <w:t>geworden</w:t>
      </w:r>
      <w:r>
        <w:t xml:space="preserve"> </w:t>
      </w:r>
      <w:r w:rsidR="00FC667A" w:rsidRPr="00DD4C1D">
        <w:t>‹und</w:t>
      </w:r>
      <w:r>
        <w:t xml:space="preserve"> </w:t>
      </w:r>
      <w:r w:rsidR="00FC667A" w:rsidRPr="00DD4C1D">
        <w:t>sind</w:t>
      </w:r>
      <w:r>
        <w:t xml:space="preserve"> </w:t>
      </w:r>
      <w:r w:rsidR="00FC667A" w:rsidRPr="00DD4C1D">
        <w:t>es›</w:t>
      </w:r>
      <w:r w:rsidR="0083237F" w:rsidRPr="00DD4C1D">
        <w:t>“</w:t>
      </w:r>
      <w:r w:rsidR="0083237F" w:rsidRPr="00DD4C1D">
        <w:rPr>
          <w:rStyle w:val="Funotenzeichen"/>
        </w:rPr>
        <w:footnoteReference w:id="40"/>
      </w:r>
      <w:r w:rsidR="0083237F" w:rsidRPr="00DD4C1D">
        <w:t>.</w:t>
      </w:r>
      <w:r>
        <w:t xml:space="preserve"> </w:t>
      </w:r>
      <w:r w:rsidR="0083237F" w:rsidRPr="00DD4C1D">
        <w:t>Das</w:t>
      </w:r>
      <w:r>
        <w:t xml:space="preserve"> </w:t>
      </w:r>
      <w:r w:rsidR="0083237F" w:rsidRPr="00DD4C1D">
        <w:t>Perfekt</w:t>
      </w:r>
      <w:r>
        <w:t xml:space="preserve"> </w:t>
      </w:r>
      <w:r w:rsidR="0083237F" w:rsidRPr="00DD4C1D">
        <w:t>betont</w:t>
      </w:r>
      <w:r>
        <w:t xml:space="preserve"> </w:t>
      </w:r>
      <w:r w:rsidR="0083237F" w:rsidRPr="00DD4C1D">
        <w:t>das</w:t>
      </w:r>
      <w:r>
        <w:t xml:space="preserve"> </w:t>
      </w:r>
      <w:r w:rsidR="0083237F" w:rsidRPr="00DD4C1D">
        <w:rPr>
          <w:spacing w:val="34"/>
        </w:rPr>
        <w:t>Ergebnis</w:t>
      </w:r>
      <w:r w:rsidR="0083237F" w:rsidRPr="00DD4C1D">
        <w:t>:</w:t>
      </w:r>
      <w:r>
        <w:t xml:space="preserve"> </w:t>
      </w:r>
      <w:r w:rsidR="0083237F" w:rsidRPr="00DD4C1D">
        <w:t>„wir</w:t>
      </w:r>
      <w:r>
        <w:t xml:space="preserve"> </w:t>
      </w:r>
      <w:r w:rsidR="0083237F" w:rsidRPr="00DD4C1D">
        <w:t>sind</w:t>
      </w:r>
      <w:r>
        <w:t xml:space="preserve"> </w:t>
      </w:r>
      <w:r w:rsidR="0083237F" w:rsidRPr="00DD4C1D">
        <w:t>Mitteihabende</w:t>
      </w:r>
      <w:r>
        <w:t xml:space="preserve"> </w:t>
      </w:r>
      <w:r w:rsidR="0083237F" w:rsidRPr="00DD4C1D">
        <w:t>Christi</w:t>
      </w:r>
      <w:r>
        <w:t xml:space="preserve"> </w:t>
      </w:r>
      <w:r w:rsidR="0083237F" w:rsidRPr="00DD4C1D">
        <w:t>geworden</w:t>
      </w:r>
      <w:r>
        <w:t xml:space="preserve"> </w:t>
      </w:r>
      <w:r w:rsidR="0083237F" w:rsidRPr="00DD4C1D">
        <w:rPr>
          <w:i/>
        </w:rPr>
        <w:t>und</w:t>
      </w:r>
      <w:r>
        <w:rPr>
          <w:i/>
        </w:rPr>
        <w:t xml:space="preserve"> </w:t>
      </w:r>
      <w:r w:rsidR="0083237F" w:rsidRPr="00DD4C1D">
        <w:rPr>
          <w:i/>
          <w:spacing w:val="34"/>
        </w:rPr>
        <w:t>sind</w:t>
      </w:r>
      <w:r>
        <w:rPr>
          <w:i/>
          <w:spacing w:val="34"/>
        </w:rPr>
        <w:t xml:space="preserve"> </w:t>
      </w:r>
      <w:r w:rsidR="0083237F" w:rsidRPr="00DD4C1D">
        <w:rPr>
          <w:i/>
          <w:spacing w:val="34"/>
        </w:rPr>
        <w:t>es</w:t>
      </w:r>
      <w:r>
        <w:rPr>
          <w:i/>
        </w:rPr>
        <w:t xml:space="preserve"> </w:t>
      </w:r>
      <w:r w:rsidR="0083237F" w:rsidRPr="00DD4C1D">
        <w:rPr>
          <w:i/>
        </w:rPr>
        <w:t>nun</w:t>
      </w:r>
      <w:r w:rsidR="0083237F" w:rsidRPr="00DD4C1D">
        <w:t>“,</w:t>
      </w:r>
      <w:r>
        <w:t xml:space="preserve"> </w:t>
      </w:r>
      <w:r w:rsidR="0083237F" w:rsidRPr="00DD4C1D">
        <w:t>nicht</w:t>
      </w:r>
      <w:r>
        <w:t xml:space="preserve"> </w:t>
      </w:r>
      <w:r w:rsidR="0083237F" w:rsidRPr="00DD4C1D">
        <w:t>den</w:t>
      </w:r>
      <w:r>
        <w:t xml:space="preserve"> </w:t>
      </w:r>
      <w:r w:rsidR="0083237F" w:rsidRPr="00DD4C1D">
        <w:t>Anfangspunkt.</w:t>
      </w:r>
      <w:r>
        <w:t xml:space="preserve"> </w:t>
      </w:r>
      <w:r w:rsidR="0083237F" w:rsidRPr="00DD4C1D">
        <w:t>Die</w:t>
      </w:r>
      <w:r>
        <w:t xml:space="preserve"> </w:t>
      </w:r>
      <w:r w:rsidR="0083237F" w:rsidRPr="00DD4C1D">
        <w:t>Betonung</w:t>
      </w:r>
      <w:r>
        <w:t xml:space="preserve"> </w:t>
      </w:r>
      <w:r w:rsidR="0083237F" w:rsidRPr="00DD4C1D">
        <w:t>liegt</w:t>
      </w:r>
      <w:r>
        <w:t xml:space="preserve"> </w:t>
      </w:r>
      <w:r w:rsidR="0083237F" w:rsidRPr="00DD4C1D">
        <w:t>daher</w:t>
      </w:r>
      <w:r>
        <w:t xml:space="preserve"> </w:t>
      </w:r>
      <w:r w:rsidR="0083237F" w:rsidRPr="00DD4C1D">
        <w:t>nicht</w:t>
      </w:r>
      <w:r>
        <w:t xml:space="preserve"> </w:t>
      </w:r>
      <w:r w:rsidR="0083237F" w:rsidRPr="00DD4C1D">
        <w:t>auf</w:t>
      </w:r>
      <w:r>
        <w:t xml:space="preserve"> </w:t>
      </w:r>
      <w:r w:rsidR="0083237F" w:rsidRPr="00DD4C1D">
        <w:t>dem</w:t>
      </w:r>
      <w:r>
        <w:t xml:space="preserve"> </w:t>
      </w:r>
      <w:r w:rsidR="0083237F" w:rsidRPr="00DD4C1D">
        <w:t>Wort</w:t>
      </w:r>
      <w:r>
        <w:t xml:space="preserve"> </w:t>
      </w:r>
      <w:r w:rsidR="0083237F" w:rsidRPr="00DD4C1D">
        <w:t>„</w:t>
      </w:r>
      <w:r w:rsidR="0083237F" w:rsidRPr="00DD4C1D">
        <w:rPr>
          <w:spacing w:val="34"/>
        </w:rPr>
        <w:t>geworden</w:t>
      </w:r>
      <w:r w:rsidR="0083237F" w:rsidRPr="00DD4C1D">
        <w:t>“,</w:t>
      </w:r>
      <w:r>
        <w:t xml:space="preserve"> </w:t>
      </w:r>
      <w:r w:rsidR="0083237F" w:rsidRPr="00DD4C1D">
        <w:t>sondern</w:t>
      </w:r>
      <w:r>
        <w:t xml:space="preserve"> </w:t>
      </w:r>
      <w:r w:rsidR="0083237F" w:rsidRPr="00DD4C1D">
        <w:t>auf</w:t>
      </w:r>
      <w:r>
        <w:t xml:space="preserve"> </w:t>
      </w:r>
      <w:r w:rsidR="0083237F" w:rsidRPr="00DD4C1D">
        <w:t>der</w:t>
      </w:r>
      <w:r>
        <w:t xml:space="preserve"> </w:t>
      </w:r>
      <w:r w:rsidR="0083237F" w:rsidRPr="00DD4C1D">
        <w:t>Tatsache,</w:t>
      </w:r>
      <w:r>
        <w:t xml:space="preserve"> </w:t>
      </w:r>
      <w:r w:rsidR="0083237F" w:rsidRPr="00DD4C1D">
        <w:t>dass</w:t>
      </w:r>
      <w:r>
        <w:t xml:space="preserve"> </w:t>
      </w:r>
      <w:r w:rsidR="0083237F" w:rsidRPr="00DD4C1D">
        <w:t>wir</w:t>
      </w:r>
      <w:r>
        <w:t xml:space="preserve"> </w:t>
      </w:r>
      <w:r w:rsidR="0083237F" w:rsidRPr="00DD4C1D">
        <w:t>„Mitteilhaber</w:t>
      </w:r>
      <w:r>
        <w:t xml:space="preserve"> </w:t>
      </w:r>
      <w:r w:rsidR="0083237F" w:rsidRPr="00DD4C1D">
        <w:t>Christi“</w:t>
      </w:r>
      <w:r>
        <w:t xml:space="preserve"> </w:t>
      </w:r>
      <w:r w:rsidR="0083237F" w:rsidRPr="00DD4C1D">
        <w:rPr>
          <w:spacing w:val="34"/>
        </w:rPr>
        <w:t>sind</w:t>
      </w:r>
      <w:r w:rsidR="0083237F" w:rsidRPr="00DD4C1D">
        <w:t>.</w:t>
      </w:r>
      <w:r>
        <w:t xml:space="preserve"> </w:t>
      </w:r>
      <w:r w:rsidR="0083237F" w:rsidRPr="00DD4C1D">
        <w:t>Jeder</w:t>
      </w:r>
      <w:r>
        <w:t xml:space="preserve"> </w:t>
      </w:r>
      <w:r w:rsidR="0083237F" w:rsidRPr="00DD4C1D">
        <w:t>Christ</w:t>
      </w:r>
      <w:r>
        <w:t xml:space="preserve"> </w:t>
      </w:r>
      <w:r w:rsidR="0083237F" w:rsidRPr="00DD4C1D">
        <w:t>ist</w:t>
      </w:r>
      <w:r>
        <w:t xml:space="preserve"> </w:t>
      </w:r>
      <w:r w:rsidR="0083237F" w:rsidRPr="00DD4C1D">
        <w:t>durch</w:t>
      </w:r>
      <w:r>
        <w:t xml:space="preserve"> </w:t>
      </w:r>
      <w:r w:rsidR="0083237F" w:rsidRPr="00DD4C1D">
        <w:t>den</w:t>
      </w:r>
      <w:r>
        <w:t xml:space="preserve"> </w:t>
      </w:r>
      <w:r w:rsidR="0083237F" w:rsidRPr="00DD4C1D">
        <w:t>Glauben</w:t>
      </w:r>
      <w:r>
        <w:t xml:space="preserve"> </w:t>
      </w:r>
      <w:r w:rsidR="0083237F" w:rsidRPr="00DD4C1D">
        <w:t>zu</w:t>
      </w:r>
      <w:r>
        <w:t xml:space="preserve"> </w:t>
      </w:r>
      <w:r w:rsidR="0083237F" w:rsidRPr="00DD4C1D">
        <w:t>einem</w:t>
      </w:r>
      <w:r>
        <w:t xml:space="preserve"> </w:t>
      </w:r>
      <w:r w:rsidR="0083237F" w:rsidRPr="00DD4C1D">
        <w:t>Mitteilhabender</w:t>
      </w:r>
      <w:r>
        <w:t xml:space="preserve"> </w:t>
      </w:r>
      <w:r w:rsidR="0083237F" w:rsidRPr="00DD4C1D">
        <w:t>Christi</w:t>
      </w:r>
      <w:r>
        <w:t xml:space="preserve"> </w:t>
      </w:r>
      <w:r w:rsidR="0083237F" w:rsidRPr="00DD4C1D">
        <w:t>gemacht.</w:t>
      </w:r>
      <w:r>
        <w:t xml:space="preserve"> </w:t>
      </w:r>
      <w:r w:rsidR="0083237F" w:rsidRPr="00DD4C1D">
        <w:t>Er</w:t>
      </w:r>
      <w:r>
        <w:t xml:space="preserve"> </w:t>
      </w:r>
      <w:r w:rsidR="0083237F" w:rsidRPr="00DD4C1D">
        <w:t>darf</w:t>
      </w:r>
      <w:r>
        <w:t xml:space="preserve"> </w:t>
      </w:r>
      <w:r w:rsidR="0083237F" w:rsidRPr="00DD4C1D">
        <w:t>heute</w:t>
      </w:r>
      <w:r>
        <w:t xml:space="preserve"> </w:t>
      </w:r>
      <w:r w:rsidR="0083237F" w:rsidRPr="00DD4C1D">
        <w:t>schon</w:t>
      </w:r>
      <w:r>
        <w:t xml:space="preserve"> </w:t>
      </w:r>
      <w:r w:rsidR="0083237F" w:rsidRPr="00DD4C1D">
        <w:t>im</w:t>
      </w:r>
      <w:r>
        <w:t xml:space="preserve"> </w:t>
      </w:r>
      <w:r w:rsidR="0083237F" w:rsidRPr="00DD4C1D">
        <w:t>Glauben</w:t>
      </w:r>
      <w:r>
        <w:t xml:space="preserve"> </w:t>
      </w:r>
      <w:r w:rsidR="0083237F" w:rsidRPr="00DD4C1D">
        <w:t>Anteil</w:t>
      </w:r>
      <w:r>
        <w:t xml:space="preserve"> </w:t>
      </w:r>
      <w:r w:rsidR="0083237F" w:rsidRPr="00DD4C1D">
        <w:t>haben</w:t>
      </w:r>
      <w:r>
        <w:t xml:space="preserve"> </w:t>
      </w:r>
      <w:r w:rsidR="0083237F" w:rsidRPr="00DD4C1D">
        <w:t>an</w:t>
      </w:r>
      <w:r>
        <w:t xml:space="preserve"> </w:t>
      </w:r>
      <w:r w:rsidR="0083237F" w:rsidRPr="00DD4C1D">
        <w:t>den</w:t>
      </w:r>
      <w:r>
        <w:t xml:space="preserve"> </w:t>
      </w:r>
      <w:r w:rsidR="0083237F" w:rsidRPr="00DD4C1D">
        <w:t>zukünftigen</w:t>
      </w:r>
      <w:r>
        <w:t xml:space="preserve"> </w:t>
      </w:r>
      <w:r w:rsidR="0083237F" w:rsidRPr="00DD4C1D">
        <w:t>Gütern</w:t>
      </w:r>
      <w:r>
        <w:t xml:space="preserve"> </w:t>
      </w:r>
      <w:r w:rsidR="0083237F" w:rsidRPr="00DD4C1D">
        <w:t>und</w:t>
      </w:r>
      <w:r>
        <w:t xml:space="preserve"> </w:t>
      </w:r>
      <w:r w:rsidR="0083237F" w:rsidRPr="00DD4C1D">
        <w:t>Segnungen</w:t>
      </w:r>
      <w:r>
        <w:t xml:space="preserve"> </w:t>
      </w:r>
      <w:r w:rsidR="0083237F" w:rsidRPr="00DD4C1D">
        <w:t>Christi.</w:t>
      </w:r>
      <w:r>
        <w:t xml:space="preserve"> </w:t>
      </w:r>
      <w:r w:rsidR="0083237F" w:rsidRPr="00DD4C1D">
        <w:t>Und</w:t>
      </w:r>
      <w:r>
        <w:t xml:space="preserve"> </w:t>
      </w:r>
      <w:r w:rsidR="0083237F" w:rsidRPr="00DD4C1D">
        <w:t>als</w:t>
      </w:r>
      <w:r>
        <w:t xml:space="preserve"> </w:t>
      </w:r>
      <w:r w:rsidR="0083237F" w:rsidRPr="00DD4C1D">
        <w:t>solcher,</w:t>
      </w:r>
      <w:r>
        <w:t xml:space="preserve"> </w:t>
      </w:r>
      <w:r w:rsidR="0083237F" w:rsidRPr="00DD4C1D">
        <w:t>als</w:t>
      </w:r>
      <w:r>
        <w:t xml:space="preserve"> </w:t>
      </w:r>
      <w:r w:rsidR="0083237F" w:rsidRPr="00DD4C1D">
        <w:t>einer</w:t>
      </w:r>
      <w:r>
        <w:t xml:space="preserve"> </w:t>
      </w:r>
      <w:r w:rsidR="0083237F" w:rsidRPr="00DD4C1D">
        <w:t>mit</w:t>
      </w:r>
      <w:r>
        <w:t xml:space="preserve"> </w:t>
      </w:r>
      <w:r w:rsidR="0083237F" w:rsidRPr="00DD4C1D">
        <w:t>so</w:t>
      </w:r>
      <w:r>
        <w:t xml:space="preserve"> </w:t>
      </w:r>
      <w:r w:rsidR="0083237F" w:rsidRPr="00DD4C1D">
        <w:t>herrlicher</w:t>
      </w:r>
      <w:r>
        <w:t xml:space="preserve"> </w:t>
      </w:r>
      <w:r w:rsidR="0083237F" w:rsidRPr="00DD4C1D">
        <w:t>Zukunft</w:t>
      </w:r>
      <w:r>
        <w:t xml:space="preserve"> </w:t>
      </w:r>
      <w:r w:rsidR="0083237F" w:rsidRPr="00DD4C1D">
        <w:t>(3</w:t>
      </w:r>
      <w:r>
        <w:t>, 1</w:t>
      </w:r>
      <w:r w:rsidR="0083237F" w:rsidRPr="00DD4C1D">
        <w:t>),</w:t>
      </w:r>
      <w:r>
        <w:t xml:space="preserve"> </w:t>
      </w:r>
      <w:r w:rsidR="0083237F" w:rsidRPr="00DD4C1D">
        <w:t>ist</w:t>
      </w:r>
      <w:r>
        <w:t xml:space="preserve"> </w:t>
      </w:r>
      <w:r w:rsidR="0083237F" w:rsidRPr="00DD4C1D">
        <w:t>er</w:t>
      </w:r>
      <w:r>
        <w:t xml:space="preserve"> </w:t>
      </w:r>
      <w:r w:rsidR="0083237F" w:rsidRPr="00DD4C1D">
        <w:t>nun</w:t>
      </w:r>
      <w:r>
        <w:t xml:space="preserve"> </w:t>
      </w:r>
      <w:r w:rsidR="0083237F" w:rsidRPr="00DD4C1D">
        <w:t>aufgerufen,</w:t>
      </w:r>
      <w:r>
        <w:t xml:space="preserve"> </w:t>
      </w:r>
      <w:r w:rsidR="0083237F" w:rsidRPr="00DD4C1D">
        <w:t>die</w:t>
      </w:r>
      <w:r>
        <w:t xml:space="preserve"> </w:t>
      </w:r>
      <w:r w:rsidR="0083237F" w:rsidRPr="00DD4C1D">
        <w:t>angefangene</w:t>
      </w:r>
      <w:r>
        <w:t xml:space="preserve"> </w:t>
      </w:r>
      <w:r w:rsidR="0083237F" w:rsidRPr="00DD4C1D">
        <w:t>feste</w:t>
      </w:r>
      <w:r>
        <w:t xml:space="preserve"> </w:t>
      </w:r>
      <w:r w:rsidR="0083237F" w:rsidRPr="00DD4C1D">
        <w:t>Zuversicht</w:t>
      </w:r>
      <w:r>
        <w:t xml:space="preserve"> </w:t>
      </w:r>
      <w:r w:rsidR="0083237F" w:rsidRPr="00DD4C1D">
        <w:t>bis</w:t>
      </w:r>
      <w:r>
        <w:t xml:space="preserve"> </w:t>
      </w:r>
      <w:r w:rsidR="0083237F" w:rsidRPr="00DD4C1D">
        <w:t>zum</w:t>
      </w:r>
      <w:r>
        <w:t xml:space="preserve"> </w:t>
      </w:r>
      <w:r w:rsidR="0083237F" w:rsidRPr="00DD4C1D">
        <w:t>Ende</w:t>
      </w:r>
      <w:r>
        <w:t xml:space="preserve"> </w:t>
      </w:r>
      <w:r w:rsidR="0083237F" w:rsidRPr="00DD4C1D">
        <w:t>standhaft</w:t>
      </w:r>
      <w:r>
        <w:t xml:space="preserve"> </w:t>
      </w:r>
      <w:r w:rsidR="0083237F" w:rsidRPr="00DD4C1D">
        <w:t>festzuhalten.</w:t>
      </w:r>
      <w:r>
        <w:t xml:space="preserve"> </w:t>
      </w:r>
      <w:r w:rsidR="0083237F" w:rsidRPr="00DD4C1D">
        <w:t>Hält</w:t>
      </w:r>
      <w:r>
        <w:t xml:space="preserve"> </w:t>
      </w:r>
      <w:r w:rsidR="0083237F" w:rsidRPr="00DD4C1D">
        <w:t>er</w:t>
      </w:r>
      <w:r>
        <w:t xml:space="preserve"> </w:t>
      </w:r>
      <w:r w:rsidR="0083237F" w:rsidRPr="00DD4C1D">
        <w:t>fest,</w:t>
      </w:r>
      <w:r>
        <w:t xml:space="preserve"> </w:t>
      </w:r>
      <w:r w:rsidR="0083237F" w:rsidRPr="00DD4C1D">
        <w:t>wird</w:t>
      </w:r>
      <w:r>
        <w:t xml:space="preserve"> </w:t>
      </w:r>
      <w:r w:rsidR="0083237F" w:rsidRPr="00DD4C1D">
        <w:t>er</w:t>
      </w:r>
      <w:r>
        <w:t xml:space="preserve"> </w:t>
      </w:r>
      <w:r w:rsidR="0083237F" w:rsidRPr="00DD4C1D">
        <w:t>das</w:t>
      </w:r>
      <w:r>
        <w:t xml:space="preserve"> </w:t>
      </w:r>
      <w:r w:rsidR="0083237F" w:rsidRPr="00DD4C1D">
        <w:t>Ziel</w:t>
      </w:r>
      <w:r>
        <w:t xml:space="preserve"> </w:t>
      </w:r>
      <w:r w:rsidR="0083237F" w:rsidRPr="00DD4C1D">
        <w:t>erreichen</w:t>
      </w:r>
      <w:r>
        <w:t xml:space="preserve"> </w:t>
      </w:r>
      <w:r w:rsidR="0083237F" w:rsidRPr="00DD4C1D">
        <w:t>und</w:t>
      </w:r>
      <w:r>
        <w:t xml:space="preserve"> </w:t>
      </w:r>
      <w:r w:rsidR="0083237F" w:rsidRPr="00DD4C1D">
        <w:t>in</w:t>
      </w:r>
      <w:r>
        <w:t xml:space="preserve"> </w:t>
      </w:r>
      <w:r w:rsidR="0083237F" w:rsidRPr="00DD4C1D">
        <w:t>der</w:t>
      </w:r>
      <w:r>
        <w:t xml:space="preserve"> </w:t>
      </w:r>
      <w:r w:rsidR="0083237F" w:rsidRPr="00DD4C1D">
        <w:t>Zukunft</w:t>
      </w:r>
      <w:r>
        <w:t xml:space="preserve"> </w:t>
      </w:r>
      <w:r w:rsidR="0083237F" w:rsidRPr="00DD4C1D">
        <w:t>an</w:t>
      </w:r>
      <w:r>
        <w:t xml:space="preserve"> </w:t>
      </w:r>
      <w:r w:rsidR="0083237F" w:rsidRPr="00DD4C1D">
        <w:t>allen</w:t>
      </w:r>
      <w:r>
        <w:t xml:space="preserve"> </w:t>
      </w:r>
      <w:r w:rsidR="0083237F" w:rsidRPr="00DD4C1D">
        <w:t>Gütern</w:t>
      </w:r>
      <w:r>
        <w:t xml:space="preserve"> </w:t>
      </w:r>
      <w:r w:rsidR="0083237F" w:rsidRPr="00DD4C1D">
        <w:t>und</w:t>
      </w:r>
      <w:r>
        <w:t xml:space="preserve"> </w:t>
      </w:r>
      <w:r w:rsidR="0083237F" w:rsidRPr="00DD4C1D">
        <w:t>Segnungen</w:t>
      </w:r>
      <w:r>
        <w:t xml:space="preserve"> </w:t>
      </w:r>
      <w:r w:rsidR="0083237F" w:rsidRPr="00DD4C1D">
        <w:t>Christi</w:t>
      </w:r>
      <w:r>
        <w:t xml:space="preserve"> </w:t>
      </w:r>
      <w:r w:rsidR="0083237F" w:rsidRPr="00DD4C1D">
        <w:t>sichtbar</w:t>
      </w:r>
      <w:r>
        <w:t xml:space="preserve"> </w:t>
      </w:r>
      <w:r w:rsidR="0083237F" w:rsidRPr="00DD4C1D">
        <w:t>Anteil</w:t>
      </w:r>
      <w:r>
        <w:t xml:space="preserve"> </w:t>
      </w:r>
      <w:r w:rsidR="0083237F" w:rsidRPr="00DD4C1D">
        <w:t>haben.</w:t>
      </w:r>
      <w:r>
        <w:t xml:space="preserve"> </w:t>
      </w:r>
      <w:r w:rsidR="0083237F" w:rsidRPr="00DD4C1D">
        <w:t>Hält</w:t>
      </w:r>
      <w:r>
        <w:t xml:space="preserve"> </w:t>
      </w:r>
      <w:r w:rsidR="0083237F" w:rsidRPr="00DD4C1D">
        <w:t>er</w:t>
      </w:r>
      <w:r>
        <w:t xml:space="preserve"> </w:t>
      </w:r>
      <w:r w:rsidR="0083237F" w:rsidRPr="00DD4C1D">
        <w:t>nicht</w:t>
      </w:r>
      <w:r>
        <w:t xml:space="preserve"> </w:t>
      </w:r>
      <w:r w:rsidR="0083237F" w:rsidRPr="00DD4C1D">
        <w:t>fest,</w:t>
      </w:r>
      <w:r>
        <w:t xml:space="preserve"> </w:t>
      </w:r>
      <w:r w:rsidR="0083237F" w:rsidRPr="00DD4C1D">
        <w:t>so</w:t>
      </w:r>
      <w:r>
        <w:t xml:space="preserve"> </w:t>
      </w:r>
      <w:r w:rsidR="0083237F" w:rsidRPr="00DD4C1D">
        <w:t>hat</w:t>
      </w:r>
      <w:r>
        <w:t xml:space="preserve"> </w:t>
      </w:r>
      <w:r w:rsidR="0083237F" w:rsidRPr="00DD4C1D">
        <w:t>er</w:t>
      </w:r>
      <w:r>
        <w:t xml:space="preserve"> </w:t>
      </w:r>
      <w:r w:rsidR="0083237F" w:rsidRPr="00DD4C1D">
        <w:t>das,</w:t>
      </w:r>
      <w:r>
        <w:t xml:space="preserve"> </w:t>
      </w:r>
      <w:r w:rsidR="0083237F" w:rsidRPr="00DD4C1D">
        <w:t>was</w:t>
      </w:r>
      <w:r>
        <w:t xml:space="preserve"> </w:t>
      </w:r>
      <w:r w:rsidR="0083237F" w:rsidRPr="00DD4C1D">
        <w:t>er</w:t>
      </w:r>
      <w:r>
        <w:t xml:space="preserve"> </w:t>
      </w:r>
      <w:r w:rsidR="0083237F" w:rsidRPr="00DD4C1D">
        <w:t>in</w:t>
      </w:r>
      <w:r>
        <w:t xml:space="preserve"> </w:t>
      </w:r>
      <w:r w:rsidR="0083237F" w:rsidRPr="00DD4C1D">
        <w:t>Christus</w:t>
      </w:r>
      <w:r>
        <w:t xml:space="preserve"> </w:t>
      </w:r>
      <w:r w:rsidR="0083237F" w:rsidRPr="00DD4C1D">
        <w:t>durch</w:t>
      </w:r>
      <w:r>
        <w:t xml:space="preserve"> </w:t>
      </w:r>
      <w:r w:rsidR="0083237F" w:rsidRPr="00DD4C1D">
        <w:t>den</w:t>
      </w:r>
      <w:r>
        <w:t xml:space="preserve"> </w:t>
      </w:r>
      <w:r w:rsidR="0083237F" w:rsidRPr="00DD4C1D">
        <w:t>Glauben</w:t>
      </w:r>
      <w:r>
        <w:t xml:space="preserve"> </w:t>
      </w:r>
      <w:r w:rsidR="0083237F" w:rsidRPr="00DD4C1D">
        <w:t>hatte,</w:t>
      </w:r>
      <w:r>
        <w:t xml:space="preserve"> </w:t>
      </w:r>
      <w:r w:rsidR="0083237F" w:rsidRPr="00DD4C1D">
        <w:t>nicht</w:t>
      </w:r>
      <w:r>
        <w:t xml:space="preserve"> </w:t>
      </w:r>
      <w:r w:rsidR="0083237F" w:rsidRPr="00DD4C1D">
        <w:t>mehr.</w:t>
      </w:r>
      <w:r>
        <w:t xml:space="preserve"> </w:t>
      </w:r>
    </w:p>
    <w:p w14:paraId="26901E20" w14:textId="0829C450" w:rsidR="0083237F" w:rsidRPr="00DD4C1D" w:rsidRDefault="001478F8" w:rsidP="0011629F">
      <w:r>
        <w:t xml:space="preserve">    </w:t>
      </w:r>
      <w:r w:rsidR="0083237F" w:rsidRPr="00DD4C1D">
        <w:rPr>
          <w:spacing w:val="34"/>
        </w:rPr>
        <w:t>Nicht</w:t>
      </w:r>
      <w:r>
        <w:rPr>
          <w:spacing w:val="34"/>
        </w:rPr>
        <w:t xml:space="preserve"> </w:t>
      </w:r>
      <w:r w:rsidR="0083237F" w:rsidRPr="00DD4C1D">
        <w:rPr>
          <w:spacing w:val="34"/>
        </w:rPr>
        <w:t>die</w:t>
      </w:r>
      <w:r>
        <w:rPr>
          <w:spacing w:val="34"/>
        </w:rPr>
        <w:t xml:space="preserve"> </w:t>
      </w:r>
      <w:r w:rsidR="0083237F" w:rsidRPr="00DD4C1D">
        <w:rPr>
          <w:spacing w:val="34"/>
        </w:rPr>
        <w:t>Mitläufer</w:t>
      </w:r>
      <w:r>
        <w:t xml:space="preserve"> </w:t>
      </w:r>
      <w:r w:rsidR="0083237F" w:rsidRPr="00DD4C1D">
        <w:t>sind</w:t>
      </w:r>
      <w:r>
        <w:t xml:space="preserve"> </w:t>
      </w:r>
      <w:r w:rsidR="0083237F" w:rsidRPr="00DD4C1D">
        <w:t>aufgefordert</w:t>
      </w:r>
      <w:r>
        <w:t xml:space="preserve"> </w:t>
      </w:r>
      <w:r w:rsidR="0083237F" w:rsidRPr="00DD4C1D">
        <w:t>festzuhalten,</w:t>
      </w:r>
      <w:r>
        <w:t xml:space="preserve"> </w:t>
      </w:r>
      <w:r w:rsidR="0083237F" w:rsidRPr="00DD4C1D">
        <w:t>sondern</w:t>
      </w:r>
      <w:r>
        <w:t xml:space="preserve"> </w:t>
      </w:r>
      <w:r w:rsidR="0083237F" w:rsidRPr="00DD4C1D">
        <w:t>die</w:t>
      </w:r>
      <w:r>
        <w:t xml:space="preserve"> </w:t>
      </w:r>
      <w:r w:rsidR="0083237F" w:rsidRPr="00DD4C1D">
        <w:t>wahren</w:t>
      </w:r>
      <w:r>
        <w:t xml:space="preserve"> </w:t>
      </w:r>
      <w:r w:rsidR="0083237F" w:rsidRPr="00DD4C1D">
        <w:t>Christen.</w:t>
      </w:r>
      <w:r>
        <w:t xml:space="preserve"> </w:t>
      </w:r>
      <w:r w:rsidR="0083237F" w:rsidRPr="00DD4C1D">
        <w:t>Wie</w:t>
      </w:r>
      <w:r>
        <w:t xml:space="preserve"> </w:t>
      </w:r>
      <w:r w:rsidR="0083237F" w:rsidRPr="00DD4C1D">
        <w:t>auch</w:t>
      </w:r>
      <w:r>
        <w:t xml:space="preserve"> </w:t>
      </w:r>
      <w:r w:rsidR="0083237F" w:rsidRPr="00DD4C1D">
        <w:t>könnte</w:t>
      </w:r>
      <w:r>
        <w:t xml:space="preserve"> </w:t>
      </w:r>
      <w:r w:rsidR="0083237F" w:rsidRPr="00DD4C1D">
        <w:t>man</w:t>
      </w:r>
      <w:r>
        <w:t xml:space="preserve"> </w:t>
      </w:r>
      <w:r w:rsidR="0083237F" w:rsidRPr="00DD4C1D">
        <w:t>einen</w:t>
      </w:r>
      <w:r>
        <w:t xml:space="preserve"> </w:t>
      </w:r>
      <w:r w:rsidR="0083237F" w:rsidRPr="00DD4C1D">
        <w:t>Mitläufer</w:t>
      </w:r>
      <w:r>
        <w:t xml:space="preserve"> </w:t>
      </w:r>
      <w:r w:rsidR="0083237F" w:rsidRPr="00DD4C1D">
        <w:t>dazu</w:t>
      </w:r>
      <w:r>
        <w:t xml:space="preserve"> </w:t>
      </w:r>
      <w:r w:rsidR="0083237F" w:rsidRPr="00DD4C1D">
        <w:t>aufrufen,</w:t>
      </w:r>
      <w:r>
        <w:t xml:space="preserve"> </w:t>
      </w:r>
      <w:r w:rsidR="0083237F" w:rsidRPr="00DD4C1D">
        <w:t>etwas</w:t>
      </w:r>
      <w:r>
        <w:t xml:space="preserve"> </w:t>
      </w:r>
      <w:r w:rsidR="0083237F" w:rsidRPr="00DD4C1D">
        <w:t>festzuhalten,</w:t>
      </w:r>
      <w:r>
        <w:t xml:space="preserve"> </w:t>
      </w:r>
      <w:r w:rsidR="0083237F" w:rsidRPr="00DD4C1D">
        <w:t>was</w:t>
      </w:r>
      <w:r>
        <w:t xml:space="preserve"> </w:t>
      </w:r>
      <w:r w:rsidR="0083237F" w:rsidRPr="00DD4C1D">
        <w:t>jener</w:t>
      </w:r>
      <w:r>
        <w:t xml:space="preserve"> </w:t>
      </w:r>
      <w:r w:rsidR="0083237F" w:rsidRPr="00DD4C1D">
        <w:t>noch</w:t>
      </w:r>
      <w:r>
        <w:t xml:space="preserve"> </w:t>
      </w:r>
      <w:r w:rsidR="0083237F" w:rsidRPr="00DD4C1D">
        <w:t>nicht</w:t>
      </w:r>
      <w:r>
        <w:t xml:space="preserve"> </w:t>
      </w:r>
      <w:r w:rsidR="0083237F" w:rsidRPr="00DD4C1D">
        <w:t>hatte?!</w:t>
      </w:r>
      <w:r>
        <w:t xml:space="preserve"> </w:t>
      </w:r>
    </w:p>
    <w:p w14:paraId="01E06E2C" w14:textId="3278016E" w:rsidR="0083237F" w:rsidRPr="00DD4C1D" w:rsidRDefault="001478F8" w:rsidP="0011629F">
      <w:r>
        <w:t xml:space="preserve">    </w:t>
      </w:r>
      <w:r w:rsidR="0083237F" w:rsidRPr="00DD4C1D">
        <w:t>In</w:t>
      </w:r>
      <w:r>
        <w:t xml:space="preserve"> </w:t>
      </w:r>
      <w:r w:rsidR="0083237F" w:rsidRPr="00DD4C1D">
        <w:t>dem</w:t>
      </w:r>
      <w:r>
        <w:t xml:space="preserve"> </w:t>
      </w:r>
      <w:r w:rsidR="0083237F" w:rsidRPr="00DD4C1D">
        <w:t>„wir“</w:t>
      </w:r>
      <w:r>
        <w:t xml:space="preserve"> </w:t>
      </w:r>
      <w:r w:rsidR="0083237F" w:rsidRPr="00DD4C1D">
        <w:t>schließt</w:t>
      </w:r>
      <w:r>
        <w:t xml:space="preserve"> </w:t>
      </w:r>
      <w:r w:rsidR="0083237F" w:rsidRPr="00DD4C1D">
        <w:t>sich</w:t>
      </w:r>
      <w:r>
        <w:t xml:space="preserve"> </w:t>
      </w:r>
      <w:r w:rsidR="0083237F" w:rsidRPr="00DD4C1D">
        <w:t>auch</w:t>
      </w:r>
      <w:r>
        <w:t xml:space="preserve"> </w:t>
      </w:r>
      <w:r w:rsidR="0083237F" w:rsidRPr="00DD4C1D">
        <w:t>der</w:t>
      </w:r>
      <w:r>
        <w:t xml:space="preserve"> </w:t>
      </w:r>
      <w:r w:rsidR="0083237F" w:rsidRPr="00DD4C1D">
        <w:t>Schreiber</w:t>
      </w:r>
      <w:r>
        <w:t xml:space="preserve"> </w:t>
      </w:r>
      <w:r w:rsidR="0083237F" w:rsidRPr="00DD4C1D">
        <w:t>mit</w:t>
      </w:r>
      <w:r>
        <w:t xml:space="preserve"> </w:t>
      </w:r>
      <w:r w:rsidR="0083237F" w:rsidRPr="00DD4C1D">
        <w:t>ein:</w:t>
      </w:r>
      <w:r>
        <w:t xml:space="preserve"> </w:t>
      </w:r>
      <w:r w:rsidR="0083237F" w:rsidRPr="00DD4C1D">
        <w:t>Was</w:t>
      </w:r>
      <w:r>
        <w:t xml:space="preserve"> </w:t>
      </w:r>
      <w:r w:rsidR="0083237F" w:rsidRPr="00DD4C1D">
        <w:t>für</w:t>
      </w:r>
      <w:r>
        <w:t xml:space="preserve"> </w:t>
      </w:r>
      <w:r w:rsidR="0083237F" w:rsidRPr="00DD4C1D">
        <w:t>die</w:t>
      </w:r>
      <w:r>
        <w:t xml:space="preserve"> </w:t>
      </w:r>
      <w:r w:rsidR="0083237F" w:rsidRPr="00DD4C1D">
        <w:t>Empfänger</w:t>
      </w:r>
      <w:r>
        <w:t xml:space="preserve"> </w:t>
      </w:r>
      <w:r w:rsidR="0083237F" w:rsidRPr="00DD4C1D">
        <w:t>als</w:t>
      </w:r>
      <w:r>
        <w:t xml:space="preserve"> </w:t>
      </w:r>
      <w:r w:rsidR="0083237F" w:rsidRPr="00DD4C1D">
        <w:t>Gemeinde</w:t>
      </w:r>
      <w:r>
        <w:t xml:space="preserve"> </w:t>
      </w:r>
      <w:r w:rsidR="0083237F" w:rsidRPr="00DD4C1D">
        <w:t>Jesu</w:t>
      </w:r>
      <w:r>
        <w:t xml:space="preserve"> </w:t>
      </w:r>
      <w:r w:rsidR="0083237F" w:rsidRPr="00DD4C1D">
        <w:t>gilt,</w:t>
      </w:r>
      <w:r>
        <w:t xml:space="preserve"> </w:t>
      </w:r>
      <w:r w:rsidR="0083237F" w:rsidRPr="00DD4C1D">
        <w:t>gilt</w:t>
      </w:r>
      <w:r>
        <w:t xml:space="preserve"> </w:t>
      </w:r>
      <w:r w:rsidR="0083237F" w:rsidRPr="00DD4C1D">
        <w:t>auch</w:t>
      </w:r>
      <w:r>
        <w:t xml:space="preserve"> </w:t>
      </w:r>
      <w:r w:rsidR="0083237F" w:rsidRPr="00DD4C1D">
        <w:t>für</w:t>
      </w:r>
      <w:r>
        <w:t xml:space="preserve"> </w:t>
      </w:r>
      <w:r w:rsidR="0083237F" w:rsidRPr="00DD4C1D">
        <w:t>ihn.</w:t>
      </w:r>
      <w:r>
        <w:t xml:space="preserve"> </w:t>
      </w:r>
      <w:r w:rsidR="0083237F" w:rsidRPr="00DD4C1D">
        <w:t>„Wir“,</w:t>
      </w:r>
      <w:r>
        <w:t xml:space="preserve"> </w:t>
      </w:r>
      <w:r w:rsidR="0083237F" w:rsidRPr="00DD4C1D">
        <w:t>wir</w:t>
      </w:r>
      <w:r>
        <w:t xml:space="preserve"> </w:t>
      </w:r>
      <w:r w:rsidR="0083237F" w:rsidRPr="00DD4C1D">
        <w:t>alle,</w:t>
      </w:r>
      <w:r>
        <w:t xml:space="preserve"> </w:t>
      </w:r>
      <w:r w:rsidR="0083237F" w:rsidRPr="00DD4C1D">
        <w:t>„sind</w:t>
      </w:r>
      <w:r>
        <w:t xml:space="preserve"> </w:t>
      </w:r>
      <w:r w:rsidR="0083237F" w:rsidRPr="00DD4C1D">
        <w:t>Mitteilhaber</w:t>
      </w:r>
      <w:r>
        <w:t xml:space="preserve"> </w:t>
      </w:r>
      <w:r w:rsidR="0083237F" w:rsidRPr="00DD4C1D">
        <w:t>Christi</w:t>
      </w:r>
      <w:r>
        <w:t xml:space="preserve"> </w:t>
      </w:r>
      <w:r w:rsidR="0083237F" w:rsidRPr="00DD4C1D">
        <w:t>geworden“.</w:t>
      </w:r>
      <w:r>
        <w:t xml:space="preserve"> </w:t>
      </w:r>
      <w:r w:rsidR="0083237F" w:rsidRPr="00DD4C1D">
        <w:t>Er</w:t>
      </w:r>
      <w:r>
        <w:t xml:space="preserve"> </w:t>
      </w:r>
      <w:r w:rsidR="0083237F" w:rsidRPr="00DD4C1D">
        <w:t>sagt</w:t>
      </w:r>
      <w:r>
        <w:t xml:space="preserve"> </w:t>
      </w:r>
      <w:r w:rsidR="0083237F" w:rsidRPr="00DD4C1D">
        <w:rPr>
          <w:spacing w:val="34"/>
        </w:rPr>
        <w:t>nicht</w:t>
      </w:r>
      <w:r w:rsidR="0083237F" w:rsidRPr="00DD4C1D">
        <w:t>:</w:t>
      </w:r>
      <w:r>
        <w:t xml:space="preserve"> </w:t>
      </w:r>
      <w:r w:rsidR="0083237F" w:rsidRPr="00DD4C1D">
        <w:t>„Daran</w:t>
      </w:r>
      <w:r>
        <w:t xml:space="preserve"> </w:t>
      </w:r>
      <w:r w:rsidR="0083237F" w:rsidRPr="00DD4C1D">
        <w:t>kann</w:t>
      </w:r>
      <w:r>
        <w:t xml:space="preserve"> </w:t>
      </w:r>
      <w:r w:rsidR="0083237F" w:rsidRPr="00DD4C1D">
        <w:t>jeder</w:t>
      </w:r>
      <w:r>
        <w:t xml:space="preserve"> </w:t>
      </w:r>
      <w:r w:rsidR="0083237F" w:rsidRPr="00DD4C1D">
        <w:t>von</w:t>
      </w:r>
      <w:r>
        <w:t xml:space="preserve"> </w:t>
      </w:r>
      <w:r w:rsidR="0083237F" w:rsidRPr="00DD4C1D">
        <w:t>euch</w:t>
      </w:r>
      <w:r>
        <w:t xml:space="preserve"> </w:t>
      </w:r>
      <w:r w:rsidR="0083237F" w:rsidRPr="00DD4C1D">
        <w:t>erkennen,</w:t>
      </w:r>
      <w:r>
        <w:t xml:space="preserve"> </w:t>
      </w:r>
      <w:r w:rsidR="0083237F" w:rsidRPr="00DD4C1D">
        <w:t>ob</w:t>
      </w:r>
      <w:r>
        <w:t xml:space="preserve"> </w:t>
      </w:r>
      <w:r w:rsidR="0083237F" w:rsidRPr="00DD4C1D">
        <w:t>er</w:t>
      </w:r>
      <w:r>
        <w:t xml:space="preserve"> </w:t>
      </w:r>
      <w:r w:rsidR="0083237F" w:rsidRPr="00DD4C1D">
        <w:t>in</w:t>
      </w:r>
      <w:r>
        <w:t xml:space="preserve"> </w:t>
      </w:r>
      <w:r w:rsidR="0083237F" w:rsidRPr="00DD4C1D">
        <w:t>der</w:t>
      </w:r>
      <w:r>
        <w:t xml:space="preserve"> </w:t>
      </w:r>
      <w:r w:rsidR="0083237F" w:rsidRPr="00DD4C1D">
        <w:t>Vergangenheit</w:t>
      </w:r>
      <w:r>
        <w:t xml:space="preserve"> </w:t>
      </w:r>
      <w:r w:rsidR="0083237F" w:rsidRPr="00DD4C1D">
        <w:t>ein</w:t>
      </w:r>
      <w:r>
        <w:t xml:space="preserve"> </w:t>
      </w:r>
      <w:r w:rsidR="0083237F" w:rsidRPr="00DD4C1D">
        <w:t>Mitteilhaber</w:t>
      </w:r>
      <w:r>
        <w:t xml:space="preserve"> </w:t>
      </w:r>
      <w:r w:rsidR="0083237F" w:rsidRPr="00DD4C1D">
        <w:t>Christi</w:t>
      </w:r>
      <w:r>
        <w:t xml:space="preserve"> </w:t>
      </w:r>
      <w:r w:rsidR="0083237F" w:rsidRPr="00DD4C1D">
        <w:t>geworden</w:t>
      </w:r>
      <w:r>
        <w:t xml:space="preserve"> </w:t>
      </w:r>
      <w:r w:rsidR="0083237F" w:rsidRPr="00DD4C1D">
        <w:t>und</w:t>
      </w:r>
      <w:r>
        <w:t xml:space="preserve"> </w:t>
      </w:r>
      <w:r w:rsidR="0083237F" w:rsidRPr="00DD4C1D">
        <w:t>seine</w:t>
      </w:r>
      <w:r>
        <w:t xml:space="preserve"> </w:t>
      </w:r>
      <w:r w:rsidR="0083237F" w:rsidRPr="00DD4C1D">
        <w:t>Bekehrung</w:t>
      </w:r>
      <w:r>
        <w:t xml:space="preserve"> </w:t>
      </w:r>
      <w:r w:rsidR="0083237F" w:rsidRPr="00DD4C1D">
        <w:t>echt</w:t>
      </w:r>
      <w:r>
        <w:t xml:space="preserve"> </w:t>
      </w:r>
      <w:r w:rsidR="0083237F" w:rsidRPr="00DD4C1D">
        <w:t>war:</w:t>
      </w:r>
      <w:r>
        <w:t xml:space="preserve"> </w:t>
      </w:r>
      <w:r w:rsidR="0083237F" w:rsidRPr="00DD4C1D">
        <w:t>Wenn</w:t>
      </w:r>
      <w:r>
        <w:t xml:space="preserve"> </w:t>
      </w:r>
      <w:r w:rsidR="0083237F" w:rsidRPr="00DD4C1D">
        <w:t>du</w:t>
      </w:r>
      <w:r>
        <w:t xml:space="preserve"> </w:t>
      </w:r>
      <w:r w:rsidR="0083237F" w:rsidRPr="00DD4C1D">
        <w:t>bist</w:t>
      </w:r>
      <w:r>
        <w:t xml:space="preserve"> </w:t>
      </w:r>
      <w:r w:rsidR="0083237F" w:rsidRPr="00DD4C1D">
        <w:t>zum</w:t>
      </w:r>
      <w:r>
        <w:t xml:space="preserve"> </w:t>
      </w:r>
      <w:r w:rsidR="0083237F" w:rsidRPr="00DD4C1D">
        <w:t>Ende</w:t>
      </w:r>
      <w:r>
        <w:t xml:space="preserve"> </w:t>
      </w:r>
      <w:r w:rsidR="0083237F" w:rsidRPr="00DD4C1D">
        <w:t>standhaft</w:t>
      </w:r>
      <w:r>
        <w:t xml:space="preserve"> </w:t>
      </w:r>
      <w:r w:rsidR="0083237F" w:rsidRPr="00DD4C1D">
        <w:t>festhalten</w:t>
      </w:r>
      <w:r>
        <w:t xml:space="preserve"> </w:t>
      </w:r>
      <w:r w:rsidR="0083237F" w:rsidRPr="00DD4C1D">
        <w:t>wirst,</w:t>
      </w:r>
      <w:r>
        <w:t xml:space="preserve"> </w:t>
      </w:r>
      <w:r w:rsidR="0083237F" w:rsidRPr="00DD4C1D">
        <w:t>dann</w:t>
      </w:r>
      <w:r>
        <w:t xml:space="preserve"> </w:t>
      </w:r>
      <w:r w:rsidR="0083237F" w:rsidRPr="00DD4C1D">
        <w:t>war</w:t>
      </w:r>
      <w:r>
        <w:t xml:space="preserve"> </w:t>
      </w:r>
      <w:r w:rsidR="0083237F" w:rsidRPr="00DD4C1D">
        <w:t>deine</w:t>
      </w:r>
      <w:r>
        <w:t xml:space="preserve"> </w:t>
      </w:r>
      <w:r w:rsidR="0083237F" w:rsidRPr="00DD4C1D">
        <w:t>Bekehrung</w:t>
      </w:r>
      <w:r>
        <w:t xml:space="preserve"> </w:t>
      </w:r>
      <w:r w:rsidR="0083237F" w:rsidRPr="00DD4C1D">
        <w:t>echt.</w:t>
      </w:r>
      <w:r>
        <w:t xml:space="preserve"> </w:t>
      </w:r>
      <w:r w:rsidR="0083237F" w:rsidRPr="00DD4C1D">
        <w:t>Wenn</w:t>
      </w:r>
      <w:r>
        <w:t xml:space="preserve"> </w:t>
      </w:r>
      <w:r w:rsidR="0083237F" w:rsidRPr="00DD4C1D">
        <w:t>nicht,</w:t>
      </w:r>
      <w:r>
        <w:t xml:space="preserve"> </w:t>
      </w:r>
      <w:r w:rsidR="0083237F" w:rsidRPr="00DD4C1D">
        <w:t>warst</w:t>
      </w:r>
      <w:r>
        <w:t xml:space="preserve"> </w:t>
      </w:r>
      <w:r w:rsidR="0083237F" w:rsidRPr="00DD4C1D">
        <w:t>du</w:t>
      </w:r>
      <w:r>
        <w:t xml:space="preserve"> </w:t>
      </w:r>
      <w:r w:rsidR="0083237F" w:rsidRPr="00DD4C1D">
        <w:t>nie</w:t>
      </w:r>
      <w:r>
        <w:t xml:space="preserve"> </w:t>
      </w:r>
      <w:r w:rsidR="0083237F" w:rsidRPr="00DD4C1D">
        <w:t>wirklich</w:t>
      </w:r>
      <w:r>
        <w:t xml:space="preserve"> </w:t>
      </w:r>
      <w:r w:rsidR="0083237F" w:rsidRPr="00DD4C1D">
        <w:t>bekehrt</w:t>
      </w:r>
      <w:r>
        <w:t xml:space="preserve"> </w:t>
      </w:r>
      <w:r w:rsidR="0083237F" w:rsidRPr="00DD4C1D">
        <w:t>und</w:t>
      </w:r>
      <w:r>
        <w:t xml:space="preserve"> </w:t>
      </w:r>
      <w:r w:rsidR="0083237F" w:rsidRPr="00DD4C1D">
        <w:t>wiedergeboren.“</w:t>
      </w:r>
      <w:r>
        <w:t xml:space="preserve"> </w:t>
      </w:r>
      <w:r w:rsidR="0083237F" w:rsidRPr="00DD4C1D">
        <w:t>Eine</w:t>
      </w:r>
      <w:r>
        <w:t xml:space="preserve"> </w:t>
      </w:r>
      <w:r w:rsidR="0083237F" w:rsidRPr="00DD4C1D">
        <w:t>derartige</w:t>
      </w:r>
      <w:r>
        <w:t xml:space="preserve"> </w:t>
      </w:r>
      <w:r w:rsidR="0083237F" w:rsidRPr="00DD4C1D">
        <w:t>Aussage</w:t>
      </w:r>
      <w:r>
        <w:t xml:space="preserve"> </w:t>
      </w:r>
      <w:r w:rsidR="0083237F" w:rsidRPr="00DD4C1D">
        <w:t>würde</w:t>
      </w:r>
      <w:r>
        <w:t xml:space="preserve"> </w:t>
      </w:r>
      <w:r w:rsidR="0083237F" w:rsidRPr="00DD4C1D">
        <w:t>auch</w:t>
      </w:r>
      <w:r>
        <w:t xml:space="preserve"> </w:t>
      </w:r>
      <w:r w:rsidR="0083237F" w:rsidRPr="00DD4C1D">
        <w:t>nicht</w:t>
      </w:r>
      <w:r>
        <w:t xml:space="preserve"> </w:t>
      </w:r>
      <w:r w:rsidR="0083237F" w:rsidRPr="00DD4C1D">
        <w:t>in</w:t>
      </w:r>
      <w:r>
        <w:t xml:space="preserve"> </w:t>
      </w:r>
      <w:r w:rsidR="0083237F" w:rsidRPr="00DD4C1D">
        <w:t>den</w:t>
      </w:r>
      <w:r>
        <w:t xml:space="preserve"> </w:t>
      </w:r>
      <w:r w:rsidR="0083237F" w:rsidRPr="00DD4C1D">
        <w:t>Zusammenhang</w:t>
      </w:r>
      <w:r>
        <w:t xml:space="preserve"> </w:t>
      </w:r>
      <w:r w:rsidR="0083237F" w:rsidRPr="00DD4C1D">
        <w:t>passen.</w:t>
      </w:r>
      <w:r>
        <w:t xml:space="preserve"> </w:t>
      </w:r>
    </w:p>
    <w:p w14:paraId="19EF3879" w14:textId="5E9BC2E6" w:rsidR="0083237F" w:rsidRPr="00DD4C1D" w:rsidRDefault="001478F8" w:rsidP="0011629F">
      <w:r>
        <w:t xml:space="preserve">    </w:t>
      </w:r>
      <w:r w:rsidR="0083237F" w:rsidRPr="00DD4C1D">
        <w:t>Und</w:t>
      </w:r>
      <w:r>
        <w:t xml:space="preserve"> </w:t>
      </w:r>
      <w:r w:rsidR="0083237F" w:rsidRPr="00DD4C1D">
        <w:t>inwiefern</w:t>
      </w:r>
      <w:r>
        <w:t xml:space="preserve"> </w:t>
      </w:r>
      <w:r w:rsidR="0083237F" w:rsidRPr="00DD4C1D">
        <w:t>sollte</w:t>
      </w:r>
      <w:r>
        <w:t xml:space="preserve"> </w:t>
      </w:r>
      <w:r w:rsidR="0083237F" w:rsidRPr="00DD4C1D">
        <w:t>sie</w:t>
      </w:r>
      <w:r>
        <w:t xml:space="preserve"> </w:t>
      </w:r>
      <w:r w:rsidR="0083237F" w:rsidRPr="00DD4C1D">
        <w:t>den</w:t>
      </w:r>
      <w:r>
        <w:t xml:space="preserve"> </w:t>
      </w:r>
      <w:r w:rsidR="0083237F" w:rsidRPr="00DD4C1D">
        <w:t>Briefempfängern</w:t>
      </w:r>
      <w:r>
        <w:t xml:space="preserve"> </w:t>
      </w:r>
      <w:r w:rsidR="0083237F" w:rsidRPr="00DD4C1D">
        <w:t>eine</w:t>
      </w:r>
      <w:r>
        <w:t xml:space="preserve"> </w:t>
      </w:r>
      <w:r w:rsidR="0083237F" w:rsidRPr="00DD4C1D">
        <w:t>Hilfe</w:t>
      </w:r>
      <w:r>
        <w:t xml:space="preserve"> </w:t>
      </w:r>
      <w:r w:rsidR="0083237F" w:rsidRPr="00DD4C1D">
        <w:t>sein?</w:t>
      </w:r>
      <w:r>
        <w:t xml:space="preserve"> </w:t>
      </w:r>
      <w:r w:rsidR="0083237F" w:rsidRPr="00DD4C1D">
        <w:t>Wie</w:t>
      </w:r>
      <w:r>
        <w:t xml:space="preserve"> </w:t>
      </w:r>
      <w:r w:rsidR="0083237F" w:rsidRPr="00DD4C1D">
        <w:t>überhaupt</w:t>
      </w:r>
      <w:r>
        <w:t xml:space="preserve"> </w:t>
      </w:r>
      <w:r w:rsidR="0083237F" w:rsidRPr="00DD4C1D">
        <w:t>könnte</w:t>
      </w:r>
      <w:r>
        <w:t xml:space="preserve"> </w:t>
      </w:r>
      <w:r w:rsidR="0083237F" w:rsidRPr="00DD4C1D">
        <w:t>ein</w:t>
      </w:r>
      <w:r>
        <w:t xml:space="preserve"> </w:t>
      </w:r>
      <w:r w:rsidR="0083237F" w:rsidRPr="00DD4C1D">
        <w:t>Christ</w:t>
      </w:r>
      <w:r>
        <w:t xml:space="preserve"> </w:t>
      </w:r>
      <w:r w:rsidR="0083237F" w:rsidRPr="00DD4C1D">
        <w:t>dann</w:t>
      </w:r>
      <w:r>
        <w:t xml:space="preserve"> </w:t>
      </w:r>
      <w:r w:rsidR="0083237F" w:rsidRPr="00DD4C1D">
        <w:t>je</w:t>
      </w:r>
      <w:r>
        <w:t xml:space="preserve"> </w:t>
      </w:r>
      <w:r w:rsidR="0083237F" w:rsidRPr="00DD4C1D">
        <w:t>Heilsgewissheit</w:t>
      </w:r>
      <w:r>
        <w:t xml:space="preserve"> </w:t>
      </w:r>
      <w:r w:rsidR="0083237F" w:rsidRPr="00DD4C1D">
        <w:t>haben?</w:t>
      </w:r>
      <w:r>
        <w:t xml:space="preserve"> </w:t>
      </w:r>
      <w:r w:rsidR="0083237F" w:rsidRPr="00DD4C1D">
        <w:t>Er</w:t>
      </w:r>
      <w:r>
        <w:t xml:space="preserve"> </w:t>
      </w:r>
      <w:r w:rsidR="0083237F" w:rsidRPr="00DD4C1D">
        <w:t>weiß</w:t>
      </w:r>
      <w:r>
        <w:t xml:space="preserve"> </w:t>
      </w:r>
      <w:r w:rsidR="0083237F" w:rsidRPr="00DD4C1D">
        <w:t>ja</w:t>
      </w:r>
      <w:r>
        <w:t xml:space="preserve"> </w:t>
      </w:r>
      <w:r w:rsidR="0083237F" w:rsidRPr="00DD4C1D">
        <w:t>nicht,</w:t>
      </w:r>
      <w:r>
        <w:t xml:space="preserve"> </w:t>
      </w:r>
      <w:r w:rsidR="0083237F" w:rsidRPr="00DD4C1D">
        <w:t>ob</w:t>
      </w:r>
      <w:r>
        <w:t xml:space="preserve"> </w:t>
      </w:r>
      <w:r w:rsidR="0083237F" w:rsidRPr="00DD4C1D">
        <w:t>er</w:t>
      </w:r>
      <w:r>
        <w:t xml:space="preserve"> </w:t>
      </w:r>
      <w:r w:rsidR="0083237F" w:rsidRPr="00DD4C1D">
        <w:t>ans</w:t>
      </w:r>
      <w:r>
        <w:t xml:space="preserve"> </w:t>
      </w:r>
      <w:r w:rsidR="0083237F" w:rsidRPr="00DD4C1D">
        <w:t>Ziel</w:t>
      </w:r>
      <w:r>
        <w:t xml:space="preserve"> </w:t>
      </w:r>
      <w:r w:rsidR="0083237F" w:rsidRPr="00DD4C1D">
        <w:t>gelangen</w:t>
      </w:r>
      <w:r>
        <w:t xml:space="preserve"> </w:t>
      </w:r>
      <w:r w:rsidR="0083237F" w:rsidRPr="00DD4C1D">
        <w:t>wird.</w:t>
      </w:r>
      <w:r>
        <w:t xml:space="preserve"> </w:t>
      </w:r>
      <w:r w:rsidR="0083237F" w:rsidRPr="00DD4C1D">
        <w:t>Gelangt</w:t>
      </w:r>
      <w:r>
        <w:t xml:space="preserve"> </w:t>
      </w:r>
      <w:r w:rsidR="0083237F" w:rsidRPr="00DD4C1D">
        <w:t>er</w:t>
      </w:r>
      <w:r>
        <w:t xml:space="preserve"> </w:t>
      </w:r>
      <w:r w:rsidR="0083237F" w:rsidRPr="00DD4C1D">
        <w:t>ans</w:t>
      </w:r>
      <w:r>
        <w:t xml:space="preserve"> </w:t>
      </w:r>
      <w:r w:rsidR="0083237F" w:rsidRPr="00DD4C1D">
        <w:t>Ziel,</w:t>
      </w:r>
      <w:r>
        <w:t xml:space="preserve"> </w:t>
      </w:r>
      <w:r w:rsidR="0083237F" w:rsidRPr="00DD4C1D">
        <w:t>so</w:t>
      </w:r>
      <w:r>
        <w:t xml:space="preserve"> </w:t>
      </w:r>
      <w:r w:rsidR="0083237F" w:rsidRPr="00DD4C1D">
        <w:t>war</w:t>
      </w:r>
      <w:r>
        <w:t xml:space="preserve"> </w:t>
      </w:r>
      <w:r w:rsidR="0083237F" w:rsidRPr="00DD4C1D">
        <w:t>seine</w:t>
      </w:r>
      <w:r>
        <w:t xml:space="preserve"> </w:t>
      </w:r>
      <w:r w:rsidR="0083237F" w:rsidRPr="00DD4C1D">
        <w:t>Bekehrung</w:t>
      </w:r>
      <w:r>
        <w:t xml:space="preserve"> </w:t>
      </w:r>
      <w:r w:rsidR="0083237F" w:rsidRPr="00DD4C1D">
        <w:t>echt</w:t>
      </w:r>
      <w:r>
        <w:t xml:space="preserve"> </w:t>
      </w:r>
      <w:r w:rsidR="0083237F" w:rsidRPr="00DD4C1D">
        <w:t>gewesen.</w:t>
      </w:r>
      <w:r>
        <w:t xml:space="preserve"> </w:t>
      </w:r>
      <w:r w:rsidR="0083237F" w:rsidRPr="00DD4C1D">
        <w:t>Gelangt</w:t>
      </w:r>
      <w:r>
        <w:t xml:space="preserve"> </w:t>
      </w:r>
      <w:r w:rsidR="0083237F" w:rsidRPr="00DD4C1D">
        <w:t>er</w:t>
      </w:r>
      <w:r>
        <w:t xml:space="preserve"> </w:t>
      </w:r>
      <w:r w:rsidR="0083237F" w:rsidRPr="00DD4C1D">
        <w:t>nicht</w:t>
      </w:r>
      <w:r>
        <w:t xml:space="preserve"> </w:t>
      </w:r>
      <w:r w:rsidR="0083237F" w:rsidRPr="00DD4C1D">
        <w:t>ans</w:t>
      </w:r>
      <w:r>
        <w:t xml:space="preserve"> </w:t>
      </w:r>
      <w:r w:rsidR="0083237F" w:rsidRPr="00DD4C1D">
        <w:t>Ziel,</w:t>
      </w:r>
      <w:r>
        <w:t xml:space="preserve"> </w:t>
      </w:r>
      <w:r w:rsidR="0083237F" w:rsidRPr="00DD4C1D">
        <w:t>war</w:t>
      </w:r>
      <w:r>
        <w:t xml:space="preserve"> </w:t>
      </w:r>
      <w:r w:rsidR="0083237F" w:rsidRPr="00DD4C1D">
        <w:t>er</w:t>
      </w:r>
      <w:r>
        <w:t xml:space="preserve"> </w:t>
      </w:r>
      <w:r w:rsidR="003B199F" w:rsidRPr="00DD4C1D">
        <w:t>–</w:t>
      </w:r>
      <w:r>
        <w:t xml:space="preserve"> </w:t>
      </w:r>
      <w:r w:rsidR="003B199F" w:rsidRPr="00DD4C1D">
        <w:t>so</w:t>
      </w:r>
      <w:r>
        <w:t xml:space="preserve"> </w:t>
      </w:r>
      <w:r w:rsidR="003B199F" w:rsidRPr="00DD4C1D">
        <w:t>die</w:t>
      </w:r>
      <w:r>
        <w:t xml:space="preserve"> </w:t>
      </w:r>
      <w:r w:rsidR="003B199F" w:rsidRPr="00DD4C1D">
        <w:t>Meinung</w:t>
      </w:r>
      <w:r>
        <w:t xml:space="preserve"> </w:t>
      </w:r>
      <w:r w:rsidR="003B199F" w:rsidRPr="00DD4C1D">
        <w:t>–</w:t>
      </w:r>
      <w:r>
        <w:t xml:space="preserve"> </w:t>
      </w:r>
      <w:r w:rsidR="0083237F" w:rsidRPr="00DD4C1D">
        <w:t>nie</w:t>
      </w:r>
      <w:r>
        <w:t xml:space="preserve"> </w:t>
      </w:r>
      <w:r w:rsidR="0083237F" w:rsidRPr="00DD4C1D">
        <w:t>wirklich</w:t>
      </w:r>
      <w:r>
        <w:t xml:space="preserve"> </w:t>
      </w:r>
      <w:r w:rsidR="0083237F" w:rsidRPr="00DD4C1D">
        <w:t>Christ</w:t>
      </w:r>
      <w:r>
        <w:t xml:space="preserve"> </w:t>
      </w:r>
      <w:r w:rsidR="0083237F" w:rsidRPr="00DD4C1D">
        <w:t>gewesen.</w:t>
      </w:r>
      <w:r>
        <w:t xml:space="preserve"> </w:t>
      </w:r>
    </w:p>
    <w:p w14:paraId="09562D10" w14:textId="4EA2650E" w:rsidR="0083237F" w:rsidRPr="00DD4C1D" w:rsidRDefault="001478F8" w:rsidP="0011629F">
      <w:r>
        <w:t xml:space="preserve">    </w:t>
      </w:r>
      <w:r w:rsidR="0083237F" w:rsidRPr="00DD4C1D">
        <w:t>Was</w:t>
      </w:r>
      <w:r>
        <w:t xml:space="preserve"> </w:t>
      </w:r>
      <w:r w:rsidR="003B199F" w:rsidRPr="00DD4C1D">
        <w:t>aber</w:t>
      </w:r>
      <w:r>
        <w:t xml:space="preserve"> </w:t>
      </w:r>
      <w:r w:rsidR="0083237F" w:rsidRPr="00DD4C1D">
        <w:t>gilt</w:t>
      </w:r>
      <w:r>
        <w:t xml:space="preserve"> </w:t>
      </w:r>
      <w:r w:rsidR="0083237F" w:rsidRPr="00DD4C1D">
        <w:t>es</w:t>
      </w:r>
      <w:r>
        <w:t xml:space="preserve"> </w:t>
      </w:r>
      <w:r w:rsidR="0083237F" w:rsidRPr="00DD4C1D">
        <w:t>bis</w:t>
      </w:r>
      <w:r>
        <w:t xml:space="preserve"> </w:t>
      </w:r>
      <w:r w:rsidR="0083237F" w:rsidRPr="00DD4C1D">
        <w:t>zum</w:t>
      </w:r>
      <w:r>
        <w:t xml:space="preserve"> </w:t>
      </w:r>
      <w:r w:rsidR="0083237F" w:rsidRPr="00DD4C1D">
        <w:t>Ende/Ziel</w:t>
      </w:r>
      <w:r>
        <w:t xml:space="preserve"> </w:t>
      </w:r>
      <w:r w:rsidR="0083237F" w:rsidRPr="00DD4C1D">
        <w:t>festzuhalten?</w:t>
      </w:r>
      <w:r>
        <w:t xml:space="preserve"> </w:t>
      </w:r>
      <w:r w:rsidR="0083237F" w:rsidRPr="00DD4C1D">
        <w:t>„…</w:t>
      </w:r>
      <w:r>
        <w:t xml:space="preserve"> </w:t>
      </w:r>
      <w:r w:rsidR="0083237F" w:rsidRPr="00DD4C1D">
        <w:t>die</w:t>
      </w:r>
      <w:r>
        <w:t xml:space="preserve"> </w:t>
      </w:r>
      <w:r w:rsidR="0083237F" w:rsidRPr="00DD4C1D">
        <w:t>Freimütigkeit</w:t>
      </w:r>
      <w:r>
        <w:t xml:space="preserve"> </w:t>
      </w:r>
      <w:r w:rsidR="0083237F" w:rsidRPr="00DD4C1D">
        <w:t>und</w:t>
      </w:r>
      <w:r>
        <w:t xml:space="preserve"> </w:t>
      </w:r>
      <w:r w:rsidR="0083237F" w:rsidRPr="00DD4C1D">
        <w:t>das</w:t>
      </w:r>
      <w:r>
        <w:t xml:space="preserve"> </w:t>
      </w:r>
      <w:r w:rsidR="0083237F" w:rsidRPr="00DD4C1D">
        <w:t>Rühmen</w:t>
      </w:r>
      <w:r>
        <w:t xml:space="preserve"> </w:t>
      </w:r>
      <w:r w:rsidR="0083237F" w:rsidRPr="00DD4C1D">
        <w:t>der</w:t>
      </w:r>
      <w:r>
        <w:t xml:space="preserve"> </w:t>
      </w:r>
      <w:r w:rsidR="0083237F" w:rsidRPr="00DD4C1D">
        <w:t>Hoffnung”</w:t>
      </w:r>
      <w:r>
        <w:t xml:space="preserve"> </w:t>
      </w:r>
      <w:r w:rsidR="0083237F" w:rsidRPr="00DD4C1D">
        <w:t>(V.</w:t>
      </w:r>
      <w:r>
        <w:t xml:space="preserve"> </w:t>
      </w:r>
      <w:r w:rsidR="0083237F" w:rsidRPr="00DD4C1D">
        <w:t>6),</w:t>
      </w:r>
      <w:r>
        <w:t xml:space="preserve"> </w:t>
      </w:r>
      <w:r w:rsidR="0083237F" w:rsidRPr="00DD4C1D">
        <w:t>die</w:t>
      </w:r>
      <w:r>
        <w:t xml:space="preserve"> </w:t>
      </w:r>
      <w:r w:rsidR="0083237F" w:rsidRPr="00DD4C1D">
        <w:t>Freimütigkeit,</w:t>
      </w:r>
      <w:r>
        <w:t xml:space="preserve"> </w:t>
      </w:r>
      <w:r w:rsidR="0083237F" w:rsidRPr="00DD4C1D">
        <w:t>Zuversicht</w:t>
      </w:r>
      <w:r>
        <w:t xml:space="preserve"> </w:t>
      </w:r>
      <w:r w:rsidR="0083237F" w:rsidRPr="00DD4C1D">
        <w:t>und</w:t>
      </w:r>
      <w:r>
        <w:t xml:space="preserve"> </w:t>
      </w:r>
      <w:r w:rsidR="0083237F" w:rsidRPr="00DD4C1D">
        <w:t>Standfestigkeit,</w:t>
      </w:r>
      <w:r>
        <w:t xml:space="preserve"> </w:t>
      </w:r>
      <w:r w:rsidR="0083237F" w:rsidRPr="00DD4C1D">
        <w:t>die</w:t>
      </w:r>
      <w:r>
        <w:t xml:space="preserve"> </w:t>
      </w:r>
      <w:r w:rsidR="0083237F" w:rsidRPr="00DD4C1D">
        <w:t>sie</w:t>
      </w:r>
      <w:r>
        <w:t xml:space="preserve"> </w:t>
      </w:r>
      <w:r w:rsidR="0083237F" w:rsidRPr="00DD4C1D">
        <w:t>am</w:t>
      </w:r>
      <w:r>
        <w:t xml:space="preserve"> </w:t>
      </w:r>
      <w:r w:rsidR="0083237F" w:rsidRPr="00DD4C1D">
        <w:t>Anfang</w:t>
      </w:r>
      <w:r>
        <w:t xml:space="preserve"> </w:t>
      </w:r>
      <w:r w:rsidR="0083237F" w:rsidRPr="00DD4C1D">
        <w:t>hatten,</w:t>
      </w:r>
      <w:r>
        <w:t xml:space="preserve"> </w:t>
      </w:r>
      <w:r w:rsidR="0083237F" w:rsidRPr="00DD4C1D">
        <w:t>den</w:t>
      </w:r>
      <w:r>
        <w:t xml:space="preserve"> </w:t>
      </w:r>
      <w:r w:rsidR="0083237F" w:rsidRPr="00DD4C1D">
        <w:t>„</w:t>
      </w:r>
      <w:r w:rsidR="003B199F" w:rsidRPr="00DD4C1D">
        <w:t>die</w:t>
      </w:r>
      <w:r>
        <w:t xml:space="preserve"> </w:t>
      </w:r>
      <w:r w:rsidR="003B199F" w:rsidRPr="00DD4C1D">
        <w:t>anfängliche</w:t>
      </w:r>
      <w:r>
        <w:t xml:space="preserve"> </w:t>
      </w:r>
      <w:r w:rsidR="003B199F" w:rsidRPr="00DD4C1D">
        <w:t>Grundlage“</w:t>
      </w:r>
      <w:r>
        <w:t xml:space="preserve"> </w:t>
      </w:r>
      <w:r w:rsidR="003B199F" w:rsidRPr="00DD4C1D">
        <w:t>(V.</w:t>
      </w:r>
      <w:r>
        <w:t xml:space="preserve"> </w:t>
      </w:r>
      <w:r w:rsidR="003B199F" w:rsidRPr="00DD4C1D">
        <w:t>14).</w:t>
      </w:r>
      <w:r>
        <w:t xml:space="preserve"> </w:t>
      </w:r>
      <w:r w:rsidR="003B199F" w:rsidRPr="00DD4C1D">
        <w:t>Das</w:t>
      </w:r>
      <w:r>
        <w:t xml:space="preserve"> </w:t>
      </w:r>
      <w:r w:rsidR="003B199F" w:rsidRPr="00DD4C1D">
        <w:t>ist</w:t>
      </w:r>
      <w:r>
        <w:t xml:space="preserve"> </w:t>
      </w:r>
      <w:r w:rsidR="0083237F" w:rsidRPr="00DD4C1D">
        <w:t>die</w:t>
      </w:r>
      <w:r>
        <w:t xml:space="preserve"> </w:t>
      </w:r>
      <w:r w:rsidR="0083237F" w:rsidRPr="00DD4C1D">
        <w:t>am</w:t>
      </w:r>
      <w:r>
        <w:t xml:space="preserve"> </w:t>
      </w:r>
      <w:r w:rsidR="0083237F" w:rsidRPr="00DD4C1D">
        <w:t>Anfang</w:t>
      </w:r>
      <w:r>
        <w:t xml:space="preserve"> </w:t>
      </w:r>
      <w:r w:rsidR="0083237F" w:rsidRPr="00DD4C1D">
        <w:t>bezogene</w:t>
      </w:r>
      <w:r>
        <w:t xml:space="preserve"> </w:t>
      </w:r>
      <w:r w:rsidR="0083237F" w:rsidRPr="00DD4C1D">
        <w:t>feste</w:t>
      </w:r>
      <w:r>
        <w:t xml:space="preserve"> </w:t>
      </w:r>
      <w:r w:rsidR="0083237F" w:rsidRPr="00DD4C1D">
        <w:t>Stellung</w:t>
      </w:r>
      <w:r>
        <w:t xml:space="preserve"> </w:t>
      </w:r>
      <w:r w:rsidR="0083237F" w:rsidRPr="00DD4C1D">
        <w:t>zu</w:t>
      </w:r>
      <w:r>
        <w:t xml:space="preserve"> </w:t>
      </w:r>
      <w:r w:rsidR="0083237F" w:rsidRPr="00DD4C1D">
        <w:t>Christus</w:t>
      </w:r>
      <w:r>
        <w:t xml:space="preserve"> </w:t>
      </w:r>
      <w:r w:rsidR="0083237F" w:rsidRPr="00DD4C1D">
        <w:t>und</w:t>
      </w:r>
      <w:r>
        <w:t xml:space="preserve"> </w:t>
      </w:r>
      <w:r w:rsidR="0083237F" w:rsidRPr="00DD4C1D">
        <w:t>seinem</w:t>
      </w:r>
      <w:r>
        <w:t xml:space="preserve"> </w:t>
      </w:r>
      <w:r w:rsidR="0083237F" w:rsidRPr="00DD4C1D">
        <w:t>Wort</w:t>
      </w:r>
      <w:r w:rsidR="0083237F" w:rsidRPr="00DD4C1D">
        <w:rPr>
          <w:i/>
          <w:iCs/>
        </w:rPr>
        <w:t>.</w:t>
      </w:r>
      <w:r>
        <w:rPr>
          <w:i/>
          <w:iCs/>
        </w:rPr>
        <w:t xml:space="preserve"> </w:t>
      </w:r>
      <w:r w:rsidR="0083237F" w:rsidRPr="00DD4C1D">
        <w:t>Das</w:t>
      </w:r>
      <w:r>
        <w:t xml:space="preserve"> </w:t>
      </w:r>
      <w:r w:rsidR="0083237F" w:rsidRPr="00DD4C1D">
        <w:t>war</w:t>
      </w:r>
      <w:r>
        <w:rPr>
          <w:i/>
          <w:iCs/>
        </w:rPr>
        <w:t xml:space="preserve"> </w:t>
      </w:r>
      <w:r w:rsidR="0083237F" w:rsidRPr="00DD4C1D">
        <w:t>das</w:t>
      </w:r>
      <w:r>
        <w:t xml:space="preserve"> </w:t>
      </w:r>
      <w:r w:rsidR="0083237F" w:rsidRPr="00DD4C1D">
        <w:t>Fundament</w:t>
      </w:r>
      <w:r>
        <w:t xml:space="preserve"> </w:t>
      </w:r>
      <w:r w:rsidR="0083237F" w:rsidRPr="00DD4C1D">
        <w:t>für</w:t>
      </w:r>
      <w:r>
        <w:t xml:space="preserve"> </w:t>
      </w:r>
      <w:r w:rsidR="0083237F" w:rsidRPr="00DD4C1D">
        <w:t>ihre</w:t>
      </w:r>
      <w:r>
        <w:t xml:space="preserve"> </w:t>
      </w:r>
      <w:r w:rsidR="0083237F" w:rsidRPr="00DD4C1D">
        <w:t>Hoffnung.</w:t>
      </w:r>
      <w:r>
        <w:t xml:space="preserve"> </w:t>
      </w:r>
      <w:bookmarkStart w:id="15" w:name="_Toc211010447"/>
      <w:bookmarkStart w:id="16" w:name="_Toc211016728"/>
      <w:bookmarkStart w:id="17" w:name="_Toc211750611"/>
      <w:bookmarkStart w:id="18" w:name="_Toc251955535"/>
    </w:p>
    <w:p w14:paraId="4A0B84A5" w14:textId="69BDEBA0" w:rsidR="002C0189" w:rsidRPr="00DD4C1D" w:rsidRDefault="001478F8" w:rsidP="0011629F">
      <w:r>
        <w:t xml:space="preserve">    </w:t>
      </w:r>
      <w:r w:rsidR="0083237F" w:rsidRPr="00DD4C1D">
        <w:t>Was</w:t>
      </w:r>
      <w:r>
        <w:t xml:space="preserve"> </w:t>
      </w:r>
      <w:r w:rsidR="0083237F" w:rsidRPr="00DD4C1D">
        <w:t>wird</w:t>
      </w:r>
      <w:r>
        <w:t xml:space="preserve"> </w:t>
      </w:r>
      <w:r w:rsidR="0083237F" w:rsidRPr="00DD4C1D">
        <w:t>zum</w:t>
      </w:r>
      <w:r>
        <w:t xml:space="preserve"> </w:t>
      </w:r>
      <w:r w:rsidR="0083237F" w:rsidRPr="00DD4C1D">
        <w:t>Erlangen</w:t>
      </w:r>
      <w:r>
        <w:t xml:space="preserve"> </w:t>
      </w:r>
      <w:r w:rsidR="0083237F" w:rsidRPr="00DD4C1D">
        <w:t>des</w:t>
      </w:r>
      <w:r>
        <w:t xml:space="preserve"> </w:t>
      </w:r>
      <w:r w:rsidR="0083237F" w:rsidRPr="00DD4C1D">
        <w:t>Ziels</w:t>
      </w:r>
      <w:r>
        <w:t xml:space="preserve"> </w:t>
      </w:r>
      <w:r w:rsidR="0083237F" w:rsidRPr="00DD4C1D">
        <w:t>vorausgesetzt?</w:t>
      </w:r>
      <w:bookmarkEnd w:id="15"/>
      <w:bookmarkEnd w:id="16"/>
      <w:bookmarkEnd w:id="17"/>
      <w:bookmarkEnd w:id="18"/>
      <w:r>
        <w:t xml:space="preserve"> </w:t>
      </w:r>
      <w:r w:rsidR="0083237F" w:rsidRPr="00DD4C1D">
        <w:t>Vorausgesetzt</w:t>
      </w:r>
      <w:r>
        <w:t xml:space="preserve"> </w:t>
      </w:r>
      <w:r w:rsidR="0083237F" w:rsidRPr="00DD4C1D">
        <w:t>wird,</w:t>
      </w:r>
      <w:r>
        <w:t xml:space="preserve"> </w:t>
      </w:r>
      <w:r w:rsidR="0083237F" w:rsidRPr="00DD4C1D">
        <w:t>dass</w:t>
      </w:r>
      <w:r>
        <w:t xml:space="preserve"> </w:t>
      </w:r>
      <w:r w:rsidR="0083237F" w:rsidRPr="00DD4C1D">
        <w:t>die</w:t>
      </w:r>
      <w:r>
        <w:t xml:space="preserve"> </w:t>
      </w:r>
      <w:r w:rsidR="0083237F" w:rsidRPr="00DD4C1D">
        <w:t>Briefempfänger</w:t>
      </w:r>
      <w:r>
        <w:t xml:space="preserve"> </w:t>
      </w:r>
      <w:r w:rsidR="0083237F" w:rsidRPr="00DD4C1D">
        <w:t>sich</w:t>
      </w:r>
      <w:r>
        <w:t xml:space="preserve"> </w:t>
      </w:r>
      <w:r w:rsidR="0083237F" w:rsidRPr="00DD4C1D">
        <w:t>aufrufen</w:t>
      </w:r>
      <w:r>
        <w:t xml:space="preserve"> </w:t>
      </w:r>
      <w:r w:rsidR="0083237F" w:rsidRPr="00DD4C1D">
        <w:t>und</w:t>
      </w:r>
      <w:r>
        <w:t xml:space="preserve"> </w:t>
      </w:r>
      <w:r w:rsidR="0083237F" w:rsidRPr="00DD4C1D">
        <w:t>erinnern</w:t>
      </w:r>
      <w:r>
        <w:t xml:space="preserve"> </w:t>
      </w:r>
      <w:r w:rsidR="0083237F" w:rsidRPr="00DD4C1D">
        <w:rPr>
          <w:spacing w:val="34"/>
        </w:rPr>
        <w:t>lassen</w:t>
      </w:r>
      <w:r>
        <w:rPr>
          <w:spacing w:val="34"/>
        </w:rPr>
        <w:t xml:space="preserve"> </w:t>
      </w:r>
      <w:r w:rsidR="0083237F" w:rsidRPr="00DD4C1D">
        <w:t>und</w:t>
      </w:r>
      <w:r>
        <w:t xml:space="preserve"> </w:t>
      </w:r>
      <w:r w:rsidR="0083237F" w:rsidRPr="00DD4C1D">
        <w:t>entsprechende</w:t>
      </w:r>
      <w:r>
        <w:t xml:space="preserve"> </w:t>
      </w:r>
      <w:r w:rsidR="0083237F" w:rsidRPr="00DD4C1D">
        <w:t>Schritte</w:t>
      </w:r>
      <w:r>
        <w:t xml:space="preserve"> </w:t>
      </w:r>
      <w:r w:rsidR="0083237F" w:rsidRPr="00DD4C1D">
        <w:t>tun</w:t>
      </w:r>
      <w:r>
        <w:t xml:space="preserve"> </w:t>
      </w:r>
      <w:r w:rsidR="0083237F" w:rsidRPr="00DD4C1D">
        <w:t>(K.</w:t>
      </w:r>
      <w:r>
        <w:t xml:space="preserve"> </w:t>
      </w:r>
      <w:r w:rsidR="0083237F" w:rsidRPr="00DD4C1D">
        <w:t>4):</w:t>
      </w:r>
      <w:r>
        <w:t xml:space="preserve"> </w:t>
      </w:r>
      <w:r w:rsidR="0083237F" w:rsidRPr="00DD4C1D">
        <w:t>„Heut</w:t>
      </w:r>
      <w:r w:rsidR="00924E3D">
        <w:t>e,</w:t>
      </w:r>
      <w:r>
        <w:t xml:space="preserve"> </w:t>
      </w:r>
      <w:r w:rsidR="00924E3D">
        <w:t>wenn</w:t>
      </w:r>
      <w:r>
        <w:t xml:space="preserve"> </w:t>
      </w:r>
      <w:r w:rsidR="00924E3D">
        <w:t>ihr</w:t>
      </w:r>
      <w:r>
        <w:t xml:space="preserve"> </w:t>
      </w:r>
      <w:r w:rsidR="00924E3D">
        <w:t>seine</w:t>
      </w:r>
      <w:r>
        <w:t xml:space="preserve"> </w:t>
      </w:r>
      <w:r w:rsidR="00924E3D">
        <w:t>Stimme</w:t>
      </w:r>
      <w:r>
        <w:t xml:space="preserve"> </w:t>
      </w:r>
      <w:r w:rsidR="00924E3D">
        <w:t>hört,</w:t>
      </w:r>
      <w:r>
        <w:t xml:space="preserve"> </w:t>
      </w:r>
      <w:r w:rsidR="0083237F" w:rsidRPr="00DD4C1D">
        <w:t>verhärtet</w:t>
      </w:r>
      <w:r>
        <w:t xml:space="preserve"> </w:t>
      </w:r>
      <w:r w:rsidR="0083237F" w:rsidRPr="00DD4C1D">
        <w:t>nicht</w:t>
      </w:r>
      <w:r>
        <w:t xml:space="preserve"> </w:t>
      </w:r>
      <w:r w:rsidR="0083237F" w:rsidRPr="00DD4C1D">
        <w:t>eure</w:t>
      </w:r>
      <w:r>
        <w:t xml:space="preserve"> </w:t>
      </w:r>
      <w:r w:rsidR="0083237F" w:rsidRPr="00DD4C1D">
        <w:t>Herzen</w:t>
      </w:r>
      <w:r>
        <w:t xml:space="preserve"> </w:t>
      </w:r>
      <w:r w:rsidR="0083237F" w:rsidRPr="00DD4C1D">
        <w:t>…“</w:t>
      </w:r>
      <w:r>
        <w:t xml:space="preserve"> </w:t>
      </w:r>
      <w:r w:rsidR="0083237F" w:rsidRPr="00DD4C1D">
        <w:t>„Seht</w:t>
      </w:r>
      <w:r>
        <w:t xml:space="preserve"> </w:t>
      </w:r>
      <w:r w:rsidR="0083237F" w:rsidRPr="00DD4C1D">
        <w:t>zu,</w:t>
      </w:r>
      <w:r>
        <w:t xml:space="preserve"> </w:t>
      </w:r>
      <w:r w:rsidR="0083237F" w:rsidRPr="00DD4C1D">
        <w:t>Brüder,</w:t>
      </w:r>
      <w:r>
        <w:t xml:space="preserve"> </w:t>
      </w:r>
      <w:r w:rsidR="0083237F" w:rsidRPr="00DD4C1D">
        <w:t>dass</w:t>
      </w:r>
      <w:r>
        <w:t xml:space="preserve"> </w:t>
      </w:r>
      <w:r w:rsidR="0083237F" w:rsidRPr="00DD4C1D">
        <w:t>nicht</w:t>
      </w:r>
      <w:r>
        <w:t xml:space="preserve"> </w:t>
      </w:r>
      <w:r w:rsidR="0083237F" w:rsidRPr="00DD4C1D">
        <w:t>etwa</w:t>
      </w:r>
      <w:r>
        <w:t xml:space="preserve"> </w:t>
      </w:r>
      <w:r w:rsidR="0083237F" w:rsidRPr="00DD4C1D">
        <w:t>in</w:t>
      </w:r>
      <w:r>
        <w:t xml:space="preserve"> </w:t>
      </w:r>
      <w:r w:rsidR="0083237F" w:rsidRPr="00DD4C1D">
        <w:t>jemandem</w:t>
      </w:r>
      <w:r>
        <w:t xml:space="preserve"> </w:t>
      </w:r>
      <w:r w:rsidR="0083237F" w:rsidRPr="00DD4C1D">
        <w:t>von</w:t>
      </w:r>
      <w:r>
        <w:t xml:space="preserve"> </w:t>
      </w:r>
      <w:r w:rsidR="0083237F" w:rsidRPr="00DD4C1D">
        <w:t>euch</w:t>
      </w:r>
      <w:r>
        <w:t xml:space="preserve"> </w:t>
      </w:r>
      <w:r w:rsidR="0083237F" w:rsidRPr="00DD4C1D">
        <w:t>ein</w:t>
      </w:r>
      <w:r>
        <w:t xml:space="preserve"> </w:t>
      </w:r>
      <w:r w:rsidR="0083237F" w:rsidRPr="00DD4C1D">
        <w:t>böses</w:t>
      </w:r>
      <w:r>
        <w:t xml:space="preserve"> </w:t>
      </w:r>
      <w:r w:rsidR="0083237F" w:rsidRPr="00DD4C1D">
        <w:t>Herz</w:t>
      </w:r>
      <w:r>
        <w:t xml:space="preserve"> </w:t>
      </w:r>
      <w:r w:rsidR="0083237F" w:rsidRPr="00DD4C1D">
        <w:t>des</w:t>
      </w:r>
      <w:r>
        <w:t xml:space="preserve"> </w:t>
      </w:r>
      <w:r w:rsidR="0083237F" w:rsidRPr="00DD4C1D">
        <w:t>Unglaubens</w:t>
      </w:r>
      <w:r>
        <w:t xml:space="preserve"> </w:t>
      </w:r>
      <w:r w:rsidR="0083237F" w:rsidRPr="00DD4C1D">
        <w:t>sein</w:t>
      </w:r>
      <w:r>
        <w:t xml:space="preserve"> </w:t>
      </w:r>
      <w:r w:rsidR="0083237F" w:rsidRPr="00DD4C1D">
        <w:t>wird,</w:t>
      </w:r>
      <w:r>
        <w:t xml:space="preserve"> </w:t>
      </w:r>
      <w:r w:rsidR="0083237F" w:rsidRPr="00DD4C1D">
        <w:t>im</w:t>
      </w:r>
      <w:r>
        <w:t xml:space="preserve"> </w:t>
      </w:r>
      <w:r w:rsidR="0083237F" w:rsidRPr="00DD4C1D">
        <w:t>Abfall</w:t>
      </w:r>
      <w:r>
        <w:t xml:space="preserve"> </w:t>
      </w:r>
      <w:r w:rsidR="0083237F" w:rsidRPr="00DD4C1D">
        <w:t>vom</w:t>
      </w:r>
      <w:r>
        <w:t xml:space="preserve"> </w:t>
      </w:r>
      <w:r w:rsidR="0083237F" w:rsidRPr="00DD4C1D">
        <w:t>lebenden</w:t>
      </w:r>
      <w:r>
        <w:t xml:space="preserve"> </w:t>
      </w:r>
      <w:r w:rsidR="0083237F" w:rsidRPr="00DD4C1D">
        <w:t>Gott</w:t>
      </w:r>
      <w:r>
        <w:t xml:space="preserve"> </w:t>
      </w:r>
      <w:r w:rsidR="0083237F" w:rsidRPr="00DD4C1D">
        <w:t>‹begriffen›,</w:t>
      </w:r>
      <w:r>
        <w:t xml:space="preserve"> </w:t>
      </w:r>
      <w:r w:rsidR="0083237F" w:rsidRPr="00DD4C1D">
        <w:t>sondern</w:t>
      </w:r>
      <w:r>
        <w:t xml:space="preserve"> </w:t>
      </w:r>
      <w:r w:rsidR="0083237F" w:rsidRPr="00DD4C1D">
        <w:t>ruft</w:t>
      </w:r>
      <w:r>
        <w:t xml:space="preserve"> </w:t>
      </w:r>
      <w:r w:rsidR="0083237F" w:rsidRPr="00DD4C1D">
        <w:t>euch</w:t>
      </w:r>
      <w:r>
        <w:t xml:space="preserve"> </w:t>
      </w:r>
      <w:r w:rsidR="0083237F" w:rsidRPr="00DD4C1D">
        <w:t>‹untereinander›</w:t>
      </w:r>
      <w:r>
        <w:t xml:space="preserve"> </w:t>
      </w:r>
      <w:r w:rsidR="0083237F" w:rsidRPr="00DD4C1D">
        <w:t>auf,</w:t>
      </w:r>
      <w:r>
        <w:t xml:space="preserve"> </w:t>
      </w:r>
      <w:r w:rsidR="0083237F" w:rsidRPr="00DD4C1D">
        <w:t>jeden</w:t>
      </w:r>
      <w:r>
        <w:t xml:space="preserve"> </w:t>
      </w:r>
      <w:r w:rsidR="0083237F" w:rsidRPr="00DD4C1D">
        <w:t>Tag,</w:t>
      </w:r>
      <w:r>
        <w:t xml:space="preserve"> </w:t>
      </w:r>
      <w:r w:rsidR="0083237F" w:rsidRPr="00DD4C1D">
        <w:t>solange</w:t>
      </w:r>
      <w:r>
        <w:t xml:space="preserve"> </w:t>
      </w:r>
      <w:r w:rsidR="0083237F" w:rsidRPr="00DD4C1D">
        <w:t>es</w:t>
      </w:r>
      <w:r>
        <w:t xml:space="preserve"> </w:t>
      </w:r>
      <w:r w:rsidR="0083237F" w:rsidRPr="00DD4C1D">
        <w:t>‚Heute‘</w:t>
      </w:r>
      <w:r>
        <w:t xml:space="preserve"> </w:t>
      </w:r>
      <w:r w:rsidR="0083237F" w:rsidRPr="00DD4C1D">
        <w:t>heißt,</w:t>
      </w:r>
      <w:r>
        <w:t xml:space="preserve"> </w:t>
      </w:r>
      <w:r w:rsidR="0083237F" w:rsidRPr="00DD4C1D">
        <w:t>damit</w:t>
      </w:r>
      <w:r>
        <w:t xml:space="preserve"> </w:t>
      </w:r>
      <w:r w:rsidR="0083237F" w:rsidRPr="00DD4C1D">
        <w:t>niemand</w:t>
      </w:r>
      <w:r>
        <w:t xml:space="preserve"> </w:t>
      </w:r>
      <w:r w:rsidR="0083237F" w:rsidRPr="00DD4C1D">
        <w:t>von</w:t>
      </w:r>
      <w:r>
        <w:t xml:space="preserve"> </w:t>
      </w:r>
      <w:r w:rsidR="0083237F" w:rsidRPr="00DD4C1D">
        <w:t>euch</w:t>
      </w:r>
      <w:r>
        <w:t xml:space="preserve"> </w:t>
      </w:r>
      <w:r w:rsidR="0083237F" w:rsidRPr="00DD4C1D">
        <w:t>verhärtet</w:t>
      </w:r>
      <w:r>
        <w:t xml:space="preserve"> </w:t>
      </w:r>
      <w:r w:rsidR="0083237F" w:rsidRPr="00DD4C1D">
        <w:t>werde</w:t>
      </w:r>
      <w:r>
        <w:t xml:space="preserve"> </w:t>
      </w:r>
      <w:r w:rsidR="0083237F" w:rsidRPr="00DD4C1D">
        <w:t>‹durch›</w:t>
      </w:r>
      <w:r>
        <w:t xml:space="preserve"> </w:t>
      </w:r>
      <w:r w:rsidR="0083237F" w:rsidRPr="00DD4C1D">
        <w:t>den</w:t>
      </w:r>
      <w:r>
        <w:t xml:space="preserve"> </w:t>
      </w:r>
      <w:r w:rsidR="0083237F" w:rsidRPr="00DD4C1D">
        <w:t>Betrug</w:t>
      </w:r>
      <w:r>
        <w:t xml:space="preserve"> </w:t>
      </w:r>
      <w:r w:rsidR="0083237F" w:rsidRPr="00DD4C1D">
        <w:t>der</w:t>
      </w:r>
      <w:r>
        <w:t xml:space="preserve"> </w:t>
      </w:r>
      <w:r w:rsidR="0083237F" w:rsidRPr="00DD4C1D">
        <w:t>Sünde</w:t>
      </w:r>
      <w:r w:rsidR="0083237F" w:rsidRPr="00DD4C1D">
        <w:rPr>
          <w:lang w:eastAsia="de-CH" w:bidi="he-IL"/>
        </w:rPr>
        <w:t>”</w:t>
      </w:r>
      <w:r>
        <w:t xml:space="preserve"> </w:t>
      </w:r>
      <w:r w:rsidR="0083237F" w:rsidRPr="00DD4C1D">
        <w:t>(3</w:t>
      </w:r>
      <w:r>
        <w:t>, 7</w:t>
      </w:r>
      <w:r w:rsidR="0083237F" w:rsidRPr="00DD4C1D">
        <w:t>.8A.12.13).</w:t>
      </w:r>
      <w:r>
        <w:t xml:space="preserve"> </w:t>
      </w:r>
    </w:p>
    <w:p w14:paraId="36EC92DF" w14:textId="77777777" w:rsidR="002C0189" w:rsidRPr="00DD4C1D" w:rsidRDefault="002C0189" w:rsidP="0011629F"/>
    <w:p w14:paraId="2CCB4230" w14:textId="2814E06A" w:rsidR="005318A6" w:rsidRPr="00DD4C1D" w:rsidRDefault="001478F8" w:rsidP="0011629F">
      <w:pPr>
        <w:pStyle w:val="berschrift3"/>
      </w:pPr>
      <w:r>
        <w:t xml:space="preserve">Hebräer </w:t>
      </w:r>
      <w:r w:rsidR="005318A6" w:rsidRPr="00DD4C1D">
        <w:t>6</w:t>
      </w:r>
      <w:r>
        <w:t>, 1</w:t>
      </w:r>
      <w:r w:rsidR="005318A6" w:rsidRPr="00DD4C1D">
        <w:t>-8</w:t>
      </w:r>
    </w:p>
    <w:p w14:paraId="0CB708BA" w14:textId="77777777" w:rsidR="00316FBA" w:rsidRPr="00DD4C1D" w:rsidRDefault="00316FBA" w:rsidP="0011629F"/>
    <w:p w14:paraId="64D68084" w14:textId="6CD31391" w:rsidR="00A41CB4" w:rsidRPr="00DD4C1D" w:rsidRDefault="005318A6" w:rsidP="0011629F">
      <w:bookmarkStart w:id="19" w:name="_Toc211010537"/>
      <w:bookmarkStart w:id="20" w:name="_Toc211016818"/>
      <w:bookmarkStart w:id="21" w:name="_Toc211750703"/>
      <w:r w:rsidRPr="00DD4C1D">
        <w:t>Wenn</w:t>
      </w:r>
      <w:r w:rsidR="001478F8">
        <w:t xml:space="preserve"> </w:t>
      </w:r>
      <w:r w:rsidRPr="00DD4C1D">
        <w:t>wir</w:t>
      </w:r>
      <w:r w:rsidR="001478F8">
        <w:t xml:space="preserve"> </w:t>
      </w:r>
      <w:r w:rsidRPr="00DD4C1D">
        <w:t>nicht</w:t>
      </w:r>
      <w:r w:rsidR="001478F8">
        <w:t xml:space="preserve"> </w:t>
      </w:r>
      <w:r w:rsidRPr="00DD4C1D">
        <w:t>vorangehen,</w:t>
      </w:r>
      <w:r w:rsidR="001478F8">
        <w:t xml:space="preserve"> </w:t>
      </w:r>
      <w:r w:rsidRPr="00DD4C1D">
        <w:t>bleiben</w:t>
      </w:r>
      <w:r w:rsidR="001478F8">
        <w:t xml:space="preserve"> </w:t>
      </w:r>
      <w:r w:rsidRPr="00DD4C1D">
        <w:t>wir</w:t>
      </w:r>
      <w:r w:rsidR="001478F8">
        <w:t xml:space="preserve"> </w:t>
      </w:r>
      <w:r w:rsidRPr="00DD4C1D">
        <w:t>zurück.</w:t>
      </w:r>
      <w:r w:rsidR="001478F8">
        <w:t xml:space="preserve"> </w:t>
      </w:r>
      <w:r w:rsidRPr="00DD4C1D">
        <w:t>Und</w:t>
      </w:r>
      <w:r w:rsidR="001478F8">
        <w:t xml:space="preserve"> </w:t>
      </w:r>
      <w:r w:rsidRPr="00DD4C1D">
        <w:t>wenn</w:t>
      </w:r>
      <w:r w:rsidR="001478F8">
        <w:t xml:space="preserve"> </w:t>
      </w:r>
      <w:r w:rsidRPr="00DD4C1D">
        <w:t>wir</w:t>
      </w:r>
      <w:r w:rsidR="001478F8">
        <w:t xml:space="preserve"> </w:t>
      </w:r>
      <w:r w:rsidRPr="00DD4C1D">
        <w:t>zurückbleiben,</w:t>
      </w:r>
      <w:r w:rsidR="001478F8">
        <w:t xml:space="preserve"> </w:t>
      </w:r>
      <w:r w:rsidRPr="00DD4C1D">
        <w:t>kann</w:t>
      </w:r>
      <w:r w:rsidR="001478F8">
        <w:t xml:space="preserve"> </w:t>
      </w:r>
      <w:r w:rsidRPr="00DD4C1D">
        <w:t>es</w:t>
      </w:r>
      <w:r w:rsidR="001478F8">
        <w:t xml:space="preserve"> </w:t>
      </w:r>
      <w:r w:rsidRPr="00DD4C1D">
        <w:t>zum</w:t>
      </w:r>
      <w:r w:rsidR="001478F8">
        <w:t xml:space="preserve"> </w:t>
      </w:r>
      <w:r w:rsidRPr="00DD4C1D">
        <w:t>Abfall</w:t>
      </w:r>
      <w:r w:rsidR="001478F8">
        <w:t xml:space="preserve"> </w:t>
      </w:r>
      <w:r w:rsidRPr="00DD4C1D">
        <w:t>kommen.</w:t>
      </w:r>
    </w:p>
    <w:p w14:paraId="140D2398" w14:textId="698BC9F6" w:rsidR="005318A6" w:rsidRPr="00DD4C1D" w:rsidRDefault="005318A6" w:rsidP="0011629F">
      <w:pPr>
        <w:pStyle w:val="berschrift4"/>
      </w:pPr>
      <w:r w:rsidRPr="00DD4C1D">
        <w:t>Die</w:t>
      </w:r>
      <w:r w:rsidR="001478F8">
        <w:t xml:space="preserve"> </w:t>
      </w:r>
      <w:r w:rsidRPr="00DD4C1D">
        <w:t>Aufforderung,</w:t>
      </w:r>
      <w:r w:rsidR="001478F8">
        <w:t xml:space="preserve"> </w:t>
      </w:r>
      <w:r w:rsidRPr="00DD4C1D">
        <w:t>voranzugehen.</w:t>
      </w:r>
      <w:r w:rsidR="001478F8">
        <w:t xml:space="preserve"> </w:t>
      </w:r>
      <w:r w:rsidRPr="00DD4C1D">
        <w:t>V</w:t>
      </w:r>
      <w:r w:rsidR="001478F8">
        <w:t xml:space="preserve"> </w:t>
      </w:r>
      <w:r w:rsidRPr="00DD4C1D">
        <w:t>1.2</w:t>
      </w:r>
      <w:bookmarkEnd w:id="19"/>
      <w:bookmarkEnd w:id="20"/>
      <w:bookmarkEnd w:id="21"/>
      <w:r w:rsidR="001478F8">
        <w:t xml:space="preserve"> </w:t>
      </w:r>
    </w:p>
    <w:p w14:paraId="571B3750" w14:textId="6F2EE3D4" w:rsidR="005318A6" w:rsidRPr="00DD4C1D" w:rsidRDefault="001478F8" w:rsidP="0011629F">
      <w:r>
        <w:t xml:space="preserve">    </w:t>
      </w:r>
      <w:r w:rsidR="005318A6" w:rsidRPr="00DD4C1D">
        <w:t>„</w:t>
      </w:r>
      <w:r w:rsidR="005318A6" w:rsidRPr="00DD4C1D">
        <w:rPr>
          <w:b/>
          <w:noProof/>
        </w:rPr>
        <w:t>Lassen</w:t>
      </w:r>
      <w:r>
        <w:rPr>
          <w:b/>
          <w:noProof/>
        </w:rPr>
        <w:t xml:space="preserve"> </w:t>
      </w:r>
      <w:r w:rsidR="005318A6" w:rsidRPr="00DD4C1D">
        <w:rPr>
          <w:b/>
          <w:noProof/>
        </w:rPr>
        <w:t>wir</w:t>
      </w:r>
      <w:r>
        <w:rPr>
          <w:b/>
          <w:noProof/>
        </w:rPr>
        <w:t xml:space="preserve"> </w:t>
      </w:r>
      <w:r w:rsidR="005318A6" w:rsidRPr="00DD4C1D">
        <w:rPr>
          <w:b/>
          <w:noProof/>
        </w:rPr>
        <w:t>darum</w:t>
      </w:r>
      <w:r>
        <w:rPr>
          <w:b/>
          <w:noProof/>
        </w:rPr>
        <w:t xml:space="preserve"> </w:t>
      </w:r>
      <w:r w:rsidR="005318A6" w:rsidRPr="00DD4C1D">
        <w:rPr>
          <w:b/>
          <w:noProof/>
        </w:rPr>
        <w:t>das</w:t>
      </w:r>
      <w:r>
        <w:rPr>
          <w:b/>
          <w:noProof/>
        </w:rPr>
        <w:t xml:space="preserve"> </w:t>
      </w:r>
      <w:r w:rsidR="005318A6" w:rsidRPr="00DD4C1D">
        <w:rPr>
          <w:b/>
          <w:noProof/>
        </w:rPr>
        <w:t>Anfangswort</w:t>
      </w:r>
      <w:r>
        <w:rPr>
          <w:b/>
          <w:noProof/>
        </w:rPr>
        <w:t xml:space="preserve"> </w:t>
      </w:r>
      <w:r w:rsidR="005318A6" w:rsidRPr="00DD4C1D">
        <w:rPr>
          <w:b/>
          <w:noProof/>
        </w:rPr>
        <w:t>des</w:t>
      </w:r>
      <w:r>
        <w:rPr>
          <w:b/>
          <w:noProof/>
        </w:rPr>
        <w:t xml:space="preserve"> </w:t>
      </w:r>
      <w:r w:rsidR="005318A6" w:rsidRPr="00DD4C1D">
        <w:rPr>
          <w:b/>
          <w:noProof/>
        </w:rPr>
        <w:t>Christus</w:t>
      </w:r>
      <w:r>
        <w:rPr>
          <w:b/>
          <w:noProof/>
        </w:rPr>
        <w:t xml:space="preserve"> </w:t>
      </w:r>
      <w:r w:rsidR="005318A6" w:rsidRPr="00DD4C1D">
        <w:rPr>
          <w:b/>
          <w:noProof/>
        </w:rPr>
        <w:t>und</w:t>
      </w:r>
      <w:r>
        <w:rPr>
          <w:b/>
          <w:noProof/>
        </w:rPr>
        <w:t xml:space="preserve"> </w:t>
      </w:r>
      <w:r w:rsidR="005318A6" w:rsidRPr="00DD4C1D">
        <w:rPr>
          <w:b/>
          <w:noProof/>
        </w:rPr>
        <w:t>begeben</w:t>
      </w:r>
      <w:r>
        <w:rPr>
          <w:b/>
          <w:noProof/>
        </w:rPr>
        <w:t xml:space="preserve"> </w:t>
      </w:r>
      <w:r w:rsidR="005318A6" w:rsidRPr="00DD4C1D">
        <w:rPr>
          <w:b/>
          <w:noProof/>
        </w:rPr>
        <w:t>wir</w:t>
      </w:r>
      <w:r>
        <w:rPr>
          <w:b/>
          <w:noProof/>
        </w:rPr>
        <w:t xml:space="preserve"> </w:t>
      </w:r>
      <w:r w:rsidR="005318A6" w:rsidRPr="00DD4C1D">
        <w:rPr>
          <w:b/>
          <w:noProof/>
        </w:rPr>
        <w:t>uns</w:t>
      </w:r>
      <w:r>
        <w:rPr>
          <w:b/>
          <w:noProof/>
        </w:rPr>
        <w:t xml:space="preserve"> </w:t>
      </w:r>
      <w:r w:rsidR="005318A6" w:rsidRPr="00DD4C1D">
        <w:rPr>
          <w:b/>
          <w:noProof/>
        </w:rPr>
        <w:t>hin</w:t>
      </w:r>
      <w:r>
        <w:rPr>
          <w:b/>
          <w:noProof/>
        </w:rPr>
        <w:t xml:space="preserve"> </w:t>
      </w:r>
      <w:r w:rsidR="005318A6" w:rsidRPr="00DD4C1D">
        <w:rPr>
          <w:b/>
          <w:noProof/>
        </w:rPr>
        <w:t>zur</w:t>
      </w:r>
      <w:r>
        <w:rPr>
          <w:b/>
          <w:noProof/>
        </w:rPr>
        <w:t xml:space="preserve"> </w:t>
      </w:r>
      <w:r w:rsidR="005318A6" w:rsidRPr="00DD4C1D">
        <w:rPr>
          <w:b/>
          <w:noProof/>
        </w:rPr>
        <w:t>Reife;</w:t>
      </w:r>
      <w:r>
        <w:rPr>
          <w:b/>
          <w:noProof/>
        </w:rPr>
        <w:t xml:space="preserve"> </w:t>
      </w:r>
      <w:r w:rsidR="005318A6" w:rsidRPr="00DD4C1D">
        <w:rPr>
          <w:b/>
          <w:noProof/>
        </w:rPr>
        <w:t>legen</w:t>
      </w:r>
      <w:r>
        <w:rPr>
          <w:b/>
          <w:noProof/>
        </w:rPr>
        <w:t xml:space="preserve"> </w:t>
      </w:r>
      <w:r w:rsidR="005318A6" w:rsidRPr="00DD4C1D">
        <w:rPr>
          <w:b/>
          <w:noProof/>
        </w:rPr>
        <w:t>wir</w:t>
      </w:r>
      <w:r>
        <w:rPr>
          <w:b/>
          <w:noProof/>
        </w:rPr>
        <w:t xml:space="preserve"> </w:t>
      </w:r>
      <w:r w:rsidR="005318A6" w:rsidRPr="00DD4C1D">
        <w:rPr>
          <w:b/>
          <w:noProof/>
        </w:rPr>
        <w:t>somit</w:t>
      </w:r>
      <w:r>
        <w:rPr>
          <w:b/>
          <w:noProof/>
        </w:rPr>
        <w:t xml:space="preserve"> </w:t>
      </w:r>
      <w:r w:rsidR="005318A6" w:rsidRPr="00DD4C1D">
        <w:rPr>
          <w:b/>
          <w:noProof/>
        </w:rPr>
        <w:t>nicht</w:t>
      </w:r>
      <w:r>
        <w:rPr>
          <w:b/>
          <w:noProof/>
        </w:rPr>
        <w:t xml:space="preserve"> </w:t>
      </w:r>
      <w:r w:rsidR="005318A6" w:rsidRPr="00DD4C1D">
        <w:rPr>
          <w:b/>
          <w:noProof/>
        </w:rPr>
        <w:t>wieder</w:t>
      </w:r>
      <w:r>
        <w:rPr>
          <w:b/>
          <w:noProof/>
        </w:rPr>
        <w:t xml:space="preserve"> </w:t>
      </w:r>
      <w:r w:rsidR="005318A6" w:rsidRPr="00DD4C1D">
        <w:rPr>
          <w:b/>
          <w:noProof/>
        </w:rPr>
        <w:t>einen</w:t>
      </w:r>
      <w:r>
        <w:rPr>
          <w:b/>
          <w:noProof/>
        </w:rPr>
        <w:t xml:space="preserve"> </w:t>
      </w:r>
      <w:r w:rsidR="005318A6" w:rsidRPr="00DD4C1D">
        <w:rPr>
          <w:b/>
          <w:noProof/>
        </w:rPr>
        <w:t>Grund</w:t>
      </w:r>
      <w:r>
        <w:rPr>
          <w:b/>
          <w:noProof/>
        </w:rPr>
        <w:t xml:space="preserve"> </w:t>
      </w:r>
      <w:r w:rsidR="005318A6" w:rsidRPr="00DD4C1D">
        <w:rPr>
          <w:b/>
          <w:noProof/>
        </w:rPr>
        <w:t>[mit]</w:t>
      </w:r>
      <w:r>
        <w:rPr>
          <w:b/>
          <w:noProof/>
        </w:rPr>
        <w:t xml:space="preserve"> </w:t>
      </w:r>
      <w:r w:rsidR="005318A6" w:rsidRPr="00DD4C1D">
        <w:rPr>
          <w:b/>
          <w:noProof/>
        </w:rPr>
        <w:t>Buße</w:t>
      </w:r>
      <w:r>
        <w:rPr>
          <w:b/>
          <w:noProof/>
        </w:rPr>
        <w:t xml:space="preserve"> </w:t>
      </w:r>
      <w:r w:rsidR="005318A6" w:rsidRPr="00DD4C1D">
        <w:rPr>
          <w:b/>
          <w:noProof/>
        </w:rPr>
        <w:t>über</w:t>
      </w:r>
      <w:r>
        <w:rPr>
          <w:b/>
          <w:noProof/>
        </w:rPr>
        <w:t xml:space="preserve"> </w:t>
      </w:r>
      <w:r w:rsidR="005318A6" w:rsidRPr="00DD4C1D">
        <w:rPr>
          <w:b/>
          <w:noProof/>
        </w:rPr>
        <w:t>tote</w:t>
      </w:r>
      <w:r>
        <w:rPr>
          <w:b/>
          <w:noProof/>
        </w:rPr>
        <w:t xml:space="preserve"> </w:t>
      </w:r>
      <w:r w:rsidR="005318A6" w:rsidRPr="00DD4C1D">
        <w:rPr>
          <w:b/>
          <w:noProof/>
        </w:rPr>
        <w:t>Werke</w:t>
      </w:r>
      <w:r w:rsidR="005318A6" w:rsidRPr="00DD4C1D">
        <w:rPr>
          <w:rStyle w:val="Funotenzeichen"/>
          <w:b/>
          <w:noProof/>
        </w:rPr>
        <w:footnoteReference w:id="41"/>
      </w:r>
      <w:r>
        <w:rPr>
          <w:b/>
          <w:noProof/>
        </w:rPr>
        <w:t xml:space="preserve"> </w:t>
      </w:r>
      <w:r w:rsidR="005318A6" w:rsidRPr="00DD4C1D">
        <w:rPr>
          <w:b/>
          <w:noProof/>
        </w:rPr>
        <w:t>und</w:t>
      </w:r>
      <w:r>
        <w:rPr>
          <w:b/>
          <w:noProof/>
        </w:rPr>
        <w:t xml:space="preserve"> </w:t>
      </w:r>
      <w:r w:rsidR="005318A6" w:rsidRPr="00DD4C1D">
        <w:rPr>
          <w:b/>
          <w:noProof/>
        </w:rPr>
        <w:t>[mit]</w:t>
      </w:r>
      <w:r>
        <w:rPr>
          <w:b/>
          <w:noProof/>
        </w:rPr>
        <w:t xml:space="preserve"> </w:t>
      </w:r>
      <w:r w:rsidR="005318A6" w:rsidRPr="00DD4C1D">
        <w:rPr>
          <w:b/>
          <w:noProof/>
        </w:rPr>
        <w:t>Glauben</w:t>
      </w:r>
      <w:r>
        <w:rPr>
          <w:b/>
          <w:noProof/>
        </w:rPr>
        <w:t xml:space="preserve"> </w:t>
      </w:r>
      <w:r w:rsidR="005318A6" w:rsidRPr="00DD4C1D">
        <w:rPr>
          <w:b/>
          <w:noProof/>
        </w:rPr>
        <w:t>an</w:t>
      </w:r>
      <w:r>
        <w:rPr>
          <w:b/>
          <w:noProof/>
        </w:rPr>
        <w:t xml:space="preserve"> </w:t>
      </w:r>
      <w:r w:rsidR="005318A6" w:rsidRPr="00DD4C1D">
        <w:rPr>
          <w:b/>
          <w:noProof/>
        </w:rPr>
        <w:t>Gott,</w:t>
      </w:r>
      <w:r>
        <w:rPr>
          <w:b/>
          <w:noProof/>
        </w:rPr>
        <w:t xml:space="preserve"> </w:t>
      </w:r>
      <w:r w:rsidR="005318A6" w:rsidRPr="00DD4C1D">
        <w:rPr>
          <w:rFonts w:cs="Verdana"/>
          <w:b/>
          <w:noProof/>
        </w:rPr>
        <w:t>2</w:t>
      </w:r>
      <w:r>
        <w:rPr>
          <w:b/>
          <w:noProof/>
        </w:rPr>
        <w:t xml:space="preserve"> </w:t>
      </w:r>
      <w:r w:rsidR="005318A6" w:rsidRPr="00DD4C1D">
        <w:rPr>
          <w:b/>
          <w:noProof/>
        </w:rPr>
        <w:t>[mit]</w:t>
      </w:r>
      <w:r>
        <w:rPr>
          <w:b/>
          <w:noProof/>
        </w:rPr>
        <w:t xml:space="preserve"> </w:t>
      </w:r>
      <w:r w:rsidR="005318A6" w:rsidRPr="00DD4C1D">
        <w:rPr>
          <w:b/>
          <w:noProof/>
        </w:rPr>
        <w:t>der</w:t>
      </w:r>
      <w:r>
        <w:rPr>
          <w:b/>
          <w:noProof/>
        </w:rPr>
        <w:t xml:space="preserve"> </w:t>
      </w:r>
      <w:r w:rsidR="005318A6" w:rsidRPr="00DD4C1D">
        <w:rPr>
          <w:b/>
          <w:noProof/>
        </w:rPr>
        <w:t>Lehre</w:t>
      </w:r>
      <w:r>
        <w:rPr>
          <w:b/>
          <w:noProof/>
        </w:rPr>
        <w:t xml:space="preserve"> </w:t>
      </w:r>
      <w:r w:rsidR="005318A6" w:rsidRPr="00DD4C1D">
        <w:rPr>
          <w:b/>
          <w:noProof/>
        </w:rPr>
        <w:t>von</w:t>
      </w:r>
      <w:r>
        <w:rPr>
          <w:b/>
          <w:noProof/>
        </w:rPr>
        <w:t xml:space="preserve"> </w:t>
      </w:r>
      <w:r w:rsidR="005318A6" w:rsidRPr="00DD4C1D">
        <w:rPr>
          <w:b/>
          <w:noProof/>
        </w:rPr>
        <w:t>Tauchungen,</w:t>
      </w:r>
      <w:r>
        <w:rPr>
          <w:b/>
          <w:noProof/>
        </w:rPr>
        <w:t xml:space="preserve"> </w:t>
      </w:r>
      <w:r w:rsidR="005318A6" w:rsidRPr="00DD4C1D">
        <w:rPr>
          <w:b/>
          <w:noProof/>
        </w:rPr>
        <w:t>auch</w:t>
      </w:r>
      <w:r>
        <w:rPr>
          <w:b/>
          <w:noProof/>
        </w:rPr>
        <w:t xml:space="preserve"> </w:t>
      </w:r>
      <w:r w:rsidR="005318A6" w:rsidRPr="00DD4C1D">
        <w:rPr>
          <w:b/>
          <w:noProof/>
        </w:rPr>
        <w:t>vom</w:t>
      </w:r>
      <w:r>
        <w:rPr>
          <w:b/>
          <w:noProof/>
        </w:rPr>
        <w:t xml:space="preserve"> </w:t>
      </w:r>
      <w:r w:rsidR="005318A6" w:rsidRPr="00DD4C1D">
        <w:rPr>
          <w:b/>
          <w:noProof/>
        </w:rPr>
        <w:t>Händeauflegen,</w:t>
      </w:r>
      <w:r>
        <w:rPr>
          <w:b/>
          <w:noProof/>
        </w:rPr>
        <w:t xml:space="preserve"> </w:t>
      </w:r>
      <w:r w:rsidR="005318A6" w:rsidRPr="00DD4C1D">
        <w:rPr>
          <w:b/>
          <w:noProof/>
        </w:rPr>
        <w:t>auch</w:t>
      </w:r>
      <w:r>
        <w:rPr>
          <w:b/>
          <w:noProof/>
        </w:rPr>
        <w:t xml:space="preserve"> </w:t>
      </w:r>
      <w:r w:rsidR="005318A6" w:rsidRPr="00DD4C1D">
        <w:rPr>
          <w:b/>
          <w:noProof/>
        </w:rPr>
        <w:t>von</w:t>
      </w:r>
      <w:r>
        <w:rPr>
          <w:b/>
          <w:noProof/>
        </w:rPr>
        <w:t xml:space="preserve"> </w:t>
      </w:r>
      <w:r w:rsidR="005318A6" w:rsidRPr="00DD4C1D">
        <w:rPr>
          <w:b/>
          <w:noProof/>
        </w:rPr>
        <w:t>der</w:t>
      </w:r>
      <w:r>
        <w:rPr>
          <w:b/>
          <w:noProof/>
        </w:rPr>
        <w:t xml:space="preserve"> </w:t>
      </w:r>
      <w:r w:rsidR="005318A6" w:rsidRPr="00DD4C1D">
        <w:rPr>
          <w:b/>
          <w:noProof/>
        </w:rPr>
        <w:t>Auferstehung</w:t>
      </w:r>
      <w:r>
        <w:rPr>
          <w:b/>
          <w:noProof/>
        </w:rPr>
        <w:t xml:space="preserve"> </w:t>
      </w:r>
      <w:r w:rsidR="005318A6" w:rsidRPr="00DD4C1D">
        <w:rPr>
          <w:b/>
          <w:noProof/>
        </w:rPr>
        <w:t>der</w:t>
      </w:r>
      <w:r>
        <w:rPr>
          <w:b/>
          <w:noProof/>
        </w:rPr>
        <w:t xml:space="preserve"> </w:t>
      </w:r>
      <w:r w:rsidR="005318A6" w:rsidRPr="00DD4C1D">
        <w:rPr>
          <w:b/>
          <w:noProof/>
        </w:rPr>
        <w:t>Toten</w:t>
      </w:r>
      <w:r>
        <w:rPr>
          <w:b/>
          <w:noProof/>
        </w:rPr>
        <w:t xml:space="preserve"> </w:t>
      </w:r>
      <w:r w:rsidR="005318A6" w:rsidRPr="00DD4C1D">
        <w:rPr>
          <w:b/>
          <w:noProof/>
        </w:rPr>
        <w:t>und</w:t>
      </w:r>
      <w:r>
        <w:rPr>
          <w:b/>
          <w:noProof/>
        </w:rPr>
        <w:t xml:space="preserve"> </w:t>
      </w:r>
      <w:r w:rsidR="005318A6" w:rsidRPr="00DD4C1D">
        <w:rPr>
          <w:b/>
          <w:noProof/>
        </w:rPr>
        <w:t>vom</w:t>
      </w:r>
      <w:r>
        <w:rPr>
          <w:b/>
          <w:noProof/>
        </w:rPr>
        <w:t xml:space="preserve"> </w:t>
      </w:r>
      <w:r w:rsidR="005318A6" w:rsidRPr="00DD4C1D">
        <w:rPr>
          <w:b/>
          <w:noProof/>
        </w:rPr>
        <w:t>ewigen</w:t>
      </w:r>
      <w:r>
        <w:rPr>
          <w:b/>
          <w:noProof/>
        </w:rPr>
        <w:t xml:space="preserve"> </w:t>
      </w:r>
      <w:r w:rsidR="005318A6" w:rsidRPr="00DD4C1D">
        <w:rPr>
          <w:b/>
          <w:noProof/>
        </w:rPr>
        <w:t>Gericht.</w:t>
      </w:r>
      <w:r w:rsidR="005318A6" w:rsidRPr="00DD4C1D">
        <w:t>“</w:t>
      </w:r>
      <w:r>
        <w:t xml:space="preserve"> </w:t>
      </w:r>
    </w:p>
    <w:p w14:paraId="4A25E1A3" w14:textId="77777777" w:rsidR="006E214A" w:rsidRPr="00DD4C1D" w:rsidRDefault="006E214A" w:rsidP="0011629F"/>
    <w:p w14:paraId="0D99C34A" w14:textId="6B46A59E" w:rsidR="005318A6" w:rsidRPr="00DD4C1D" w:rsidRDefault="005318A6" w:rsidP="0011629F">
      <w:r w:rsidRPr="00DD4C1D">
        <w:t>„</w:t>
      </w:r>
      <w:r w:rsidRPr="00DD4C1D">
        <w:rPr>
          <w:b/>
        </w:rPr>
        <w:t>Lassen</w:t>
      </w:r>
      <w:r w:rsidR="001478F8">
        <w:rPr>
          <w:b/>
        </w:rPr>
        <w:t xml:space="preserve"> </w:t>
      </w:r>
      <w:r w:rsidRPr="00DD4C1D">
        <w:rPr>
          <w:b/>
        </w:rPr>
        <w:t>wir</w:t>
      </w:r>
      <w:r w:rsidR="001478F8">
        <w:rPr>
          <w:b/>
        </w:rPr>
        <w:t xml:space="preserve"> </w:t>
      </w:r>
      <w:r w:rsidRPr="00DD4C1D">
        <w:rPr>
          <w:b/>
        </w:rPr>
        <w:t>darum</w:t>
      </w:r>
      <w:r w:rsidR="001478F8">
        <w:t xml:space="preserve"> </w:t>
      </w:r>
      <w:r w:rsidRPr="00DD4C1D">
        <w:t>...“</w:t>
      </w:r>
      <w:r w:rsidR="001478F8">
        <w:t xml:space="preserve"> </w:t>
      </w:r>
      <w:r w:rsidR="00901410" w:rsidRPr="00DD4C1D">
        <w:t>(V</w:t>
      </w:r>
      <w:r w:rsidR="001478F8">
        <w:t xml:space="preserve"> </w:t>
      </w:r>
      <w:r w:rsidR="00901410" w:rsidRPr="00DD4C1D">
        <w:t>1)</w:t>
      </w:r>
      <w:r w:rsidR="001478F8">
        <w:t xml:space="preserve"> </w:t>
      </w:r>
    </w:p>
    <w:p w14:paraId="7E69CE36" w14:textId="17B4EF03" w:rsidR="005318A6" w:rsidRPr="00DD4C1D" w:rsidRDefault="005318A6" w:rsidP="0011629F">
      <w:r w:rsidRPr="00DD4C1D">
        <w:t>In</w:t>
      </w:r>
      <w:r w:rsidR="001478F8">
        <w:t xml:space="preserve"> </w:t>
      </w:r>
      <w:r w:rsidRPr="00DD4C1D">
        <w:t>K.</w:t>
      </w:r>
      <w:r w:rsidR="001478F8">
        <w:t xml:space="preserve"> </w:t>
      </w:r>
      <w:r w:rsidRPr="00DD4C1D">
        <w:t>5</w:t>
      </w:r>
      <w:r w:rsidR="001478F8">
        <w:t xml:space="preserve"> </w:t>
      </w:r>
      <w:r w:rsidRPr="00DD4C1D">
        <w:t>beginnt</w:t>
      </w:r>
      <w:r w:rsidR="001478F8">
        <w:t xml:space="preserve"> </w:t>
      </w:r>
      <w:r w:rsidRPr="00DD4C1D">
        <w:t>der</w:t>
      </w:r>
      <w:r w:rsidR="001478F8">
        <w:t xml:space="preserve"> </w:t>
      </w:r>
      <w:r w:rsidRPr="00DD4C1D">
        <w:t>Verfasser</w:t>
      </w:r>
      <w:r w:rsidR="001478F8">
        <w:t xml:space="preserve"> </w:t>
      </w:r>
      <w:r w:rsidRPr="00DD4C1D">
        <w:t>auszuführen,</w:t>
      </w:r>
      <w:r w:rsidR="001478F8">
        <w:t xml:space="preserve"> </w:t>
      </w:r>
      <w:r w:rsidRPr="00DD4C1D">
        <w:t>warum</w:t>
      </w:r>
      <w:r w:rsidR="001478F8">
        <w:t xml:space="preserve"> </w:t>
      </w:r>
      <w:r w:rsidRPr="00DD4C1D">
        <w:t>Jesus</w:t>
      </w:r>
      <w:r w:rsidR="001478F8">
        <w:t xml:space="preserve"> </w:t>
      </w:r>
      <w:r w:rsidRPr="00DD4C1D">
        <w:t>der</w:t>
      </w:r>
      <w:r w:rsidR="001478F8">
        <w:t xml:space="preserve"> </w:t>
      </w:r>
      <w:r w:rsidRPr="00DD4C1D">
        <w:t>rechte</w:t>
      </w:r>
      <w:r w:rsidR="001478F8">
        <w:t xml:space="preserve"> </w:t>
      </w:r>
      <w:r w:rsidRPr="00DD4C1D">
        <w:t>Hohe</w:t>
      </w:r>
      <w:r w:rsidR="001478F8">
        <w:t xml:space="preserve"> </w:t>
      </w:r>
      <w:r w:rsidRPr="00DD4C1D">
        <w:t>Priester</w:t>
      </w:r>
      <w:r w:rsidR="001478F8">
        <w:t xml:space="preserve"> </w:t>
      </w:r>
      <w:r w:rsidRPr="00DD4C1D">
        <w:t>für</w:t>
      </w:r>
      <w:r w:rsidR="001478F8">
        <w:t xml:space="preserve"> </w:t>
      </w:r>
      <w:r w:rsidRPr="00DD4C1D">
        <w:t>uns</w:t>
      </w:r>
      <w:r w:rsidR="001478F8">
        <w:t xml:space="preserve"> </w:t>
      </w:r>
      <w:r w:rsidRPr="00DD4C1D">
        <w:t>ist,</w:t>
      </w:r>
      <w:r w:rsidR="001478F8">
        <w:t xml:space="preserve"> </w:t>
      </w:r>
      <w:r w:rsidRPr="00DD4C1D">
        <w:t>hält</w:t>
      </w:r>
      <w:r w:rsidR="001478F8">
        <w:t xml:space="preserve"> </w:t>
      </w:r>
      <w:r w:rsidRPr="00DD4C1D">
        <w:t>aber</w:t>
      </w:r>
      <w:r w:rsidR="001478F8">
        <w:t xml:space="preserve"> </w:t>
      </w:r>
      <w:r w:rsidRPr="00DD4C1D">
        <w:t>inne,</w:t>
      </w:r>
      <w:r w:rsidR="001478F8">
        <w:t xml:space="preserve"> </w:t>
      </w:r>
      <w:r w:rsidRPr="00DD4C1D">
        <w:t>weil</w:t>
      </w:r>
      <w:r w:rsidR="001478F8">
        <w:t xml:space="preserve"> </w:t>
      </w:r>
      <w:r w:rsidRPr="00DD4C1D">
        <w:t>er</w:t>
      </w:r>
      <w:r w:rsidR="001478F8">
        <w:t xml:space="preserve"> </w:t>
      </w:r>
      <w:r w:rsidRPr="00DD4C1D">
        <w:t>sich</w:t>
      </w:r>
      <w:r w:rsidR="001478F8">
        <w:t xml:space="preserve"> </w:t>
      </w:r>
      <w:r w:rsidRPr="00DD4C1D">
        <w:t>der</w:t>
      </w:r>
      <w:r w:rsidR="001478F8">
        <w:t xml:space="preserve"> </w:t>
      </w:r>
      <w:r w:rsidRPr="00DD4C1D">
        <w:t>Trägheit</w:t>
      </w:r>
      <w:r w:rsidR="001478F8">
        <w:t xml:space="preserve"> </w:t>
      </w:r>
      <w:r w:rsidRPr="00DD4C1D">
        <w:t>seiner</w:t>
      </w:r>
      <w:r w:rsidR="001478F8">
        <w:t xml:space="preserve"> </w:t>
      </w:r>
      <w:r w:rsidRPr="00DD4C1D">
        <w:t>Leser</w:t>
      </w:r>
      <w:r w:rsidR="001478F8">
        <w:t xml:space="preserve"> </w:t>
      </w:r>
      <w:r w:rsidRPr="00DD4C1D">
        <w:t>bewusst</w:t>
      </w:r>
      <w:r w:rsidR="001478F8">
        <w:t xml:space="preserve"> </w:t>
      </w:r>
      <w:r w:rsidRPr="00DD4C1D">
        <w:t>ist.</w:t>
      </w:r>
      <w:r w:rsidR="001478F8">
        <w:t xml:space="preserve"> </w:t>
      </w:r>
      <w:r w:rsidRPr="00DD4C1D">
        <w:t>Wegen</w:t>
      </w:r>
      <w:r w:rsidR="001478F8">
        <w:t xml:space="preserve"> </w:t>
      </w:r>
      <w:r w:rsidRPr="00DD4C1D">
        <w:t>der</w:t>
      </w:r>
      <w:r w:rsidR="001478F8">
        <w:t xml:space="preserve"> </w:t>
      </w:r>
      <w:r w:rsidRPr="00DD4C1D">
        <w:t>Wichtigkeit</w:t>
      </w:r>
      <w:r w:rsidR="001478F8">
        <w:t xml:space="preserve"> </w:t>
      </w:r>
      <w:r w:rsidRPr="00DD4C1D">
        <w:t>seines</w:t>
      </w:r>
      <w:r w:rsidR="001478F8">
        <w:t xml:space="preserve"> </w:t>
      </w:r>
      <w:r w:rsidRPr="00DD4C1D">
        <w:t>Themas</w:t>
      </w:r>
      <w:r w:rsidR="001478F8">
        <w:t xml:space="preserve"> </w:t>
      </w:r>
      <w:r w:rsidRPr="00DD4C1D">
        <w:t>(5</w:t>
      </w:r>
      <w:r w:rsidR="001478F8">
        <w:t>, 1</w:t>
      </w:r>
      <w:r w:rsidRPr="00DD4C1D">
        <w:t>0)</w:t>
      </w:r>
      <w:r w:rsidR="001478F8">
        <w:t xml:space="preserve"> </w:t>
      </w:r>
      <w:r w:rsidRPr="00DD4C1D">
        <w:t>und</w:t>
      </w:r>
      <w:r w:rsidR="001478F8">
        <w:t xml:space="preserve"> </w:t>
      </w:r>
      <w:r w:rsidRPr="00DD4C1D">
        <w:t>wegen</w:t>
      </w:r>
      <w:r w:rsidR="001478F8">
        <w:t xml:space="preserve"> </w:t>
      </w:r>
      <w:r w:rsidRPr="00DD4C1D">
        <w:t>der</w:t>
      </w:r>
      <w:r w:rsidR="001478F8">
        <w:t xml:space="preserve"> </w:t>
      </w:r>
      <w:r w:rsidRPr="00DD4C1D">
        <w:t>Wichtigkeit</w:t>
      </w:r>
      <w:r w:rsidR="001478F8">
        <w:t xml:space="preserve"> </w:t>
      </w:r>
      <w:r w:rsidRPr="00DD4C1D">
        <w:t>des</w:t>
      </w:r>
      <w:r w:rsidR="001478F8">
        <w:t xml:space="preserve"> </w:t>
      </w:r>
      <w:r w:rsidRPr="00DD4C1D">
        <w:t>geistlichen</w:t>
      </w:r>
      <w:r w:rsidR="001478F8">
        <w:t xml:space="preserve"> </w:t>
      </w:r>
      <w:r w:rsidRPr="00DD4C1D">
        <w:t>Wachstums</w:t>
      </w:r>
      <w:r w:rsidR="001478F8">
        <w:t xml:space="preserve"> </w:t>
      </w:r>
      <w:r w:rsidRPr="00DD4C1D">
        <w:t>(5</w:t>
      </w:r>
      <w:r w:rsidR="001478F8">
        <w:t>, 1</w:t>
      </w:r>
      <w:r w:rsidRPr="00DD4C1D">
        <w:t>4)</w:t>
      </w:r>
      <w:r w:rsidR="001478F8">
        <w:t xml:space="preserve"> </w:t>
      </w:r>
      <w:r w:rsidRPr="00DD4C1D">
        <w:t>ruft</w:t>
      </w:r>
      <w:r w:rsidR="001478F8">
        <w:t xml:space="preserve"> </w:t>
      </w:r>
      <w:r w:rsidRPr="00DD4C1D">
        <w:t>er</w:t>
      </w:r>
      <w:r w:rsidR="001478F8">
        <w:t xml:space="preserve"> </w:t>
      </w:r>
      <w:r w:rsidRPr="00DD4C1D">
        <w:t>nun</w:t>
      </w:r>
      <w:r w:rsidR="001478F8">
        <w:t xml:space="preserve"> </w:t>
      </w:r>
      <w:r w:rsidRPr="00DD4C1D">
        <w:t>zum</w:t>
      </w:r>
      <w:r w:rsidR="001478F8">
        <w:t xml:space="preserve"> </w:t>
      </w:r>
      <w:r w:rsidRPr="00DD4C1D">
        <w:t>Vorwärtsgehen</w:t>
      </w:r>
      <w:r w:rsidR="001478F8">
        <w:t xml:space="preserve"> </w:t>
      </w:r>
      <w:r w:rsidR="006E214A" w:rsidRPr="00DD4C1D">
        <w:t>auf</w:t>
      </w:r>
      <w:r w:rsidRPr="00DD4C1D">
        <w:t>.</w:t>
      </w:r>
      <w:r w:rsidR="001478F8">
        <w:t xml:space="preserve"> </w:t>
      </w:r>
      <w:r w:rsidRPr="00DD4C1D">
        <w:t>Was</w:t>
      </w:r>
      <w:r w:rsidR="001478F8">
        <w:t xml:space="preserve"> </w:t>
      </w:r>
      <w:r w:rsidRPr="00DD4C1D">
        <w:t>soll</w:t>
      </w:r>
      <w:r w:rsidR="001478F8">
        <w:t xml:space="preserve"> </w:t>
      </w:r>
      <w:r w:rsidRPr="00DD4C1D">
        <w:t>nun</w:t>
      </w:r>
      <w:r w:rsidR="001478F8">
        <w:t xml:space="preserve"> </w:t>
      </w:r>
      <w:r w:rsidRPr="00DD4C1D">
        <w:t>gemacht</w:t>
      </w:r>
      <w:r w:rsidR="001478F8">
        <w:t xml:space="preserve"> </w:t>
      </w:r>
      <w:r w:rsidRPr="00DD4C1D">
        <w:t>werden?</w:t>
      </w:r>
      <w:r w:rsidR="001478F8">
        <w:t xml:space="preserve"> </w:t>
      </w:r>
      <w:r w:rsidRPr="00DD4C1D">
        <w:t>V.</w:t>
      </w:r>
      <w:r w:rsidR="001478F8">
        <w:t xml:space="preserve"> </w:t>
      </w:r>
      <w:r w:rsidRPr="00DD4C1D">
        <w:t>2</w:t>
      </w:r>
      <w:r w:rsidR="001478F8">
        <w:t xml:space="preserve"> </w:t>
      </w:r>
    </w:p>
    <w:p w14:paraId="3C18D83E" w14:textId="097AF27F" w:rsidR="005318A6" w:rsidRPr="00DD4C1D" w:rsidRDefault="005318A6" w:rsidP="0011629F">
      <w:r w:rsidRPr="00DD4C1D">
        <w:t>„</w:t>
      </w:r>
      <w:r w:rsidRPr="00DD4C1D">
        <w:rPr>
          <w:b/>
          <w:noProof/>
        </w:rPr>
        <w:t>Lassen</w:t>
      </w:r>
      <w:r w:rsidR="001478F8">
        <w:rPr>
          <w:b/>
          <w:noProof/>
        </w:rPr>
        <w:t xml:space="preserve"> </w:t>
      </w:r>
      <w:r w:rsidRPr="00DD4C1D">
        <w:rPr>
          <w:b/>
          <w:noProof/>
        </w:rPr>
        <w:t>wir</w:t>
      </w:r>
      <w:r w:rsidR="001478F8">
        <w:rPr>
          <w:b/>
          <w:noProof/>
        </w:rPr>
        <w:t xml:space="preserve"> </w:t>
      </w:r>
      <w:r w:rsidRPr="00DD4C1D">
        <w:rPr>
          <w:b/>
          <w:noProof/>
        </w:rPr>
        <w:t>darum</w:t>
      </w:r>
      <w:r w:rsidR="001478F8">
        <w:rPr>
          <w:b/>
          <w:noProof/>
        </w:rPr>
        <w:t xml:space="preserve"> </w:t>
      </w:r>
      <w:r w:rsidRPr="00DD4C1D">
        <w:rPr>
          <w:b/>
          <w:noProof/>
        </w:rPr>
        <w:t>das</w:t>
      </w:r>
      <w:r w:rsidR="001478F8">
        <w:rPr>
          <w:b/>
          <w:noProof/>
        </w:rPr>
        <w:t xml:space="preserve"> </w:t>
      </w:r>
      <w:r w:rsidRPr="00DD4C1D">
        <w:rPr>
          <w:b/>
          <w:noProof/>
        </w:rPr>
        <w:t>Anfangswort</w:t>
      </w:r>
      <w:r w:rsidR="001478F8">
        <w:rPr>
          <w:b/>
          <w:noProof/>
        </w:rPr>
        <w:t xml:space="preserve"> </w:t>
      </w:r>
      <w:r w:rsidRPr="00DD4C1D">
        <w:rPr>
          <w:b/>
          <w:noProof/>
        </w:rPr>
        <w:t>des</w:t>
      </w:r>
      <w:r w:rsidR="001478F8">
        <w:rPr>
          <w:b/>
          <w:noProof/>
        </w:rPr>
        <w:t xml:space="preserve"> </w:t>
      </w:r>
      <w:r w:rsidRPr="00DD4C1D">
        <w:rPr>
          <w:b/>
          <w:noProof/>
        </w:rPr>
        <w:t>Christus</w:t>
      </w:r>
      <w:r w:rsidR="001478F8">
        <w:rPr>
          <w:b/>
          <w:noProof/>
        </w:rPr>
        <w:t xml:space="preserve"> </w:t>
      </w:r>
      <w:r w:rsidRPr="00DD4C1D">
        <w:rPr>
          <w:b/>
          <w:noProof/>
        </w:rPr>
        <w:t>und</w:t>
      </w:r>
      <w:r w:rsidR="001478F8">
        <w:rPr>
          <w:b/>
          <w:noProof/>
        </w:rPr>
        <w:t xml:space="preserve"> </w:t>
      </w:r>
      <w:r w:rsidRPr="00DD4C1D">
        <w:rPr>
          <w:b/>
          <w:noProof/>
        </w:rPr>
        <w:t>begeben</w:t>
      </w:r>
      <w:r w:rsidR="001478F8">
        <w:rPr>
          <w:b/>
          <w:noProof/>
        </w:rPr>
        <w:t xml:space="preserve"> </w:t>
      </w:r>
      <w:r w:rsidRPr="00DD4C1D">
        <w:rPr>
          <w:b/>
          <w:noProof/>
        </w:rPr>
        <w:t>wir</w:t>
      </w:r>
      <w:r w:rsidR="001478F8">
        <w:rPr>
          <w:b/>
          <w:noProof/>
        </w:rPr>
        <w:t xml:space="preserve"> </w:t>
      </w:r>
      <w:r w:rsidRPr="00DD4C1D">
        <w:rPr>
          <w:b/>
          <w:noProof/>
        </w:rPr>
        <w:t>uns</w:t>
      </w:r>
      <w:r w:rsidR="001478F8">
        <w:rPr>
          <w:b/>
          <w:noProof/>
        </w:rPr>
        <w:t xml:space="preserve"> </w:t>
      </w:r>
      <w:r w:rsidRPr="00DD4C1D">
        <w:rPr>
          <w:b/>
          <w:noProof/>
        </w:rPr>
        <w:t>hin</w:t>
      </w:r>
      <w:r w:rsidR="001478F8">
        <w:rPr>
          <w:b/>
          <w:noProof/>
        </w:rPr>
        <w:t xml:space="preserve"> </w:t>
      </w:r>
      <w:r w:rsidRPr="00DD4C1D">
        <w:rPr>
          <w:b/>
          <w:noProof/>
        </w:rPr>
        <w:t>zur</w:t>
      </w:r>
      <w:r w:rsidR="001478F8">
        <w:rPr>
          <w:b/>
          <w:noProof/>
        </w:rPr>
        <w:t xml:space="preserve"> </w:t>
      </w:r>
      <w:r w:rsidRPr="00DD4C1D">
        <w:rPr>
          <w:b/>
          <w:noProof/>
        </w:rPr>
        <w:t>Reife;</w:t>
      </w:r>
      <w:r w:rsidR="001478F8">
        <w:rPr>
          <w:b/>
          <w:noProof/>
        </w:rPr>
        <w:t xml:space="preserve"> </w:t>
      </w:r>
      <w:r w:rsidRPr="00DD4C1D">
        <w:rPr>
          <w:b/>
          <w:noProof/>
        </w:rPr>
        <w:t>legen</w:t>
      </w:r>
      <w:r w:rsidR="001478F8">
        <w:rPr>
          <w:b/>
          <w:noProof/>
        </w:rPr>
        <w:t xml:space="preserve"> </w:t>
      </w:r>
      <w:r w:rsidRPr="00DD4C1D">
        <w:rPr>
          <w:b/>
          <w:noProof/>
        </w:rPr>
        <w:t>wir</w:t>
      </w:r>
      <w:r w:rsidR="001478F8">
        <w:rPr>
          <w:b/>
          <w:noProof/>
        </w:rPr>
        <w:t xml:space="preserve"> </w:t>
      </w:r>
      <w:r w:rsidRPr="00DD4C1D">
        <w:rPr>
          <w:b/>
          <w:noProof/>
        </w:rPr>
        <w:t>somit</w:t>
      </w:r>
      <w:r w:rsidR="001478F8">
        <w:rPr>
          <w:b/>
          <w:noProof/>
        </w:rPr>
        <w:t xml:space="preserve"> </w:t>
      </w:r>
      <w:r w:rsidRPr="00DD4C1D">
        <w:rPr>
          <w:b/>
          <w:noProof/>
        </w:rPr>
        <w:t>nicht</w:t>
      </w:r>
      <w:r w:rsidR="001478F8">
        <w:rPr>
          <w:b/>
          <w:noProof/>
        </w:rPr>
        <w:t xml:space="preserve"> </w:t>
      </w:r>
      <w:r w:rsidRPr="00DD4C1D">
        <w:rPr>
          <w:b/>
          <w:noProof/>
        </w:rPr>
        <w:t>wieder</w:t>
      </w:r>
      <w:r w:rsidR="001478F8">
        <w:rPr>
          <w:b/>
          <w:noProof/>
        </w:rPr>
        <w:t xml:space="preserve"> </w:t>
      </w:r>
      <w:r w:rsidRPr="00DD4C1D">
        <w:rPr>
          <w:b/>
          <w:noProof/>
        </w:rPr>
        <w:t>einen</w:t>
      </w:r>
      <w:r w:rsidR="001478F8">
        <w:rPr>
          <w:b/>
          <w:noProof/>
        </w:rPr>
        <w:t xml:space="preserve"> </w:t>
      </w:r>
      <w:r w:rsidRPr="00DD4C1D">
        <w:rPr>
          <w:b/>
          <w:noProof/>
        </w:rPr>
        <w:t>Grund</w:t>
      </w:r>
      <w:r w:rsidR="001478F8">
        <w:rPr>
          <w:b/>
          <w:noProof/>
        </w:rPr>
        <w:t xml:space="preserve"> </w:t>
      </w:r>
      <w:r w:rsidRPr="00DD4C1D">
        <w:rPr>
          <w:b/>
          <w:noProof/>
        </w:rPr>
        <w:t>...</w:t>
      </w:r>
      <w:r w:rsidRPr="00DD4C1D">
        <w:rPr>
          <w:noProof/>
        </w:rPr>
        <w:t>“</w:t>
      </w:r>
      <w:r w:rsidR="001478F8">
        <w:t xml:space="preserve"> </w:t>
      </w:r>
    </w:p>
    <w:p w14:paraId="6775101D" w14:textId="131EAC62" w:rsidR="005318A6" w:rsidRPr="00DD4C1D" w:rsidRDefault="005318A6" w:rsidP="0011629F">
      <w:r w:rsidRPr="00DD4C1D">
        <w:rPr>
          <w:noProof/>
        </w:rPr>
        <w:t>Es</w:t>
      </w:r>
      <w:r w:rsidR="001478F8">
        <w:rPr>
          <w:noProof/>
        </w:rPr>
        <w:t xml:space="preserve"> </w:t>
      </w:r>
      <w:r w:rsidRPr="00DD4C1D">
        <w:rPr>
          <w:noProof/>
        </w:rPr>
        <w:t>geht</w:t>
      </w:r>
      <w:r w:rsidR="001478F8">
        <w:rPr>
          <w:noProof/>
        </w:rPr>
        <w:t xml:space="preserve"> </w:t>
      </w:r>
      <w:r w:rsidRPr="00DD4C1D">
        <w:rPr>
          <w:noProof/>
        </w:rPr>
        <w:t>beim</w:t>
      </w:r>
      <w:r w:rsidR="001478F8">
        <w:rPr>
          <w:noProof/>
        </w:rPr>
        <w:t xml:space="preserve"> </w:t>
      </w:r>
      <w:r w:rsidRPr="00DD4C1D">
        <w:rPr>
          <w:noProof/>
        </w:rPr>
        <w:t>„Anfangswort</w:t>
      </w:r>
      <w:r w:rsidR="001478F8">
        <w:rPr>
          <w:noProof/>
        </w:rPr>
        <w:t xml:space="preserve"> </w:t>
      </w:r>
      <w:r w:rsidRPr="00DD4C1D">
        <w:rPr>
          <w:noProof/>
        </w:rPr>
        <w:t>des</w:t>
      </w:r>
      <w:r w:rsidR="001478F8">
        <w:rPr>
          <w:noProof/>
        </w:rPr>
        <w:t xml:space="preserve"> </w:t>
      </w:r>
      <w:r w:rsidRPr="00DD4C1D">
        <w:rPr>
          <w:noProof/>
        </w:rPr>
        <w:t>Christus“</w:t>
      </w:r>
      <w:r w:rsidR="001478F8">
        <w:rPr>
          <w:noProof/>
        </w:rPr>
        <w:t xml:space="preserve"> </w:t>
      </w:r>
      <w:r w:rsidRPr="00DD4C1D">
        <w:rPr>
          <w:noProof/>
        </w:rPr>
        <w:t>um</w:t>
      </w:r>
      <w:r w:rsidR="001478F8">
        <w:rPr>
          <w:noProof/>
        </w:rPr>
        <w:t xml:space="preserve"> </w:t>
      </w:r>
      <w:r w:rsidRPr="00DD4C1D">
        <w:rPr>
          <w:noProof/>
        </w:rPr>
        <w:t>Fundamentales</w:t>
      </w:r>
      <w:r w:rsidR="001478F8">
        <w:rPr>
          <w:noProof/>
        </w:rPr>
        <w:t xml:space="preserve"> </w:t>
      </w:r>
      <w:r w:rsidRPr="00DD4C1D">
        <w:rPr>
          <w:noProof/>
        </w:rPr>
        <w:t>im</w:t>
      </w:r>
      <w:r w:rsidR="001478F8">
        <w:rPr>
          <w:noProof/>
        </w:rPr>
        <w:t xml:space="preserve"> </w:t>
      </w:r>
      <w:r w:rsidRPr="00DD4C1D">
        <w:rPr>
          <w:noProof/>
        </w:rPr>
        <w:t>Christenleben.</w:t>
      </w:r>
      <w:r w:rsidR="001478F8">
        <w:rPr>
          <w:noProof/>
        </w:rPr>
        <w:t xml:space="preserve"> </w:t>
      </w:r>
      <w:r w:rsidRPr="00DD4C1D">
        <w:rPr>
          <w:noProof/>
        </w:rPr>
        <w:t>Wenn</w:t>
      </w:r>
      <w:r w:rsidR="001478F8">
        <w:rPr>
          <w:noProof/>
        </w:rPr>
        <w:t xml:space="preserve"> </w:t>
      </w:r>
      <w:r w:rsidRPr="00DD4C1D">
        <w:rPr>
          <w:noProof/>
        </w:rPr>
        <w:t>dieses</w:t>
      </w:r>
      <w:r w:rsidR="001478F8">
        <w:rPr>
          <w:noProof/>
        </w:rPr>
        <w:t xml:space="preserve"> </w:t>
      </w:r>
      <w:r w:rsidRPr="00DD4C1D">
        <w:rPr>
          <w:noProof/>
        </w:rPr>
        <w:t>nun</w:t>
      </w:r>
      <w:r w:rsidR="001478F8">
        <w:rPr>
          <w:noProof/>
        </w:rPr>
        <w:t xml:space="preserve"> </w:t>
      </w:r>
      <w:r w:rsidRPr="00DD4C1D">
        <w:rPr>
          <w:noProof/>
        </w:rPr>
        <w:t>gelassen</w:t>
      </w:r>
      <w:r w:rsidR="001478F8">
        <w:rPr>
          <w:noProof/>
        </w:rPr>
        <w:t xml:space="preserve"> </w:t>
      </w:r>
      <w:r w:rsidRPr="00DD4C1D">
        <w:rPr>
          <w:noProof/>
        </w:rPr>
        <w:t>werden</w:t>
      </w:r>
      <w:r w:rsidR="001478F8">
        <w:rPr>
          <w:noProof/>
        </w:rPr>
        <w:t xml:space="preserve"> </w:t>
      </w:r>
      <w:r w:rsidRPr="00DD4C1D">
        <w:rPr>
          <w:noProof/>
        </w:rPr>
        <w:t>soll,</w:t>
      </w:r>
      <w:r w:rsidR="001478F8">
        <w:rPr>
          <w:noProof/>
        </w:rPr>
        <w:t xml:space="preserve"> </w:t>
      </w:r>
      <w:r w:rsidRPr="00DD4C1D">
        <w:rPr>
          <w:noProof/>
        </w:rPr>
        <w:t>heißt</w:t>
      </w:r>
      <w:r w:rsidR="001478F8">
        <w:rPr>
          <w:noProof/>
        </w:rPr>
        <w:t xml:space="preserve"> </w:t>
      </w:r>
      <w:r w:rsidRPr="00DD4C1D">
        <w:rPr>
          <w:noProof/>
        </w:rPr>
        <w:t>das,</w:t>
      </w:r>
      <w:r w:rsidR="001478F8">
        <w:rPr>
          <w:noProof/>
        </w:rPr>
        <w:t xml:space="preserve"> </w:t>
      </w:r>
      <w:r w:rsidRPr="00DD4C1D">
        <w:rPr>
          <w:noProof/>
        </w:rPr>
        <w:t>dass</w:t>
      </w:r>
      <w:r w:rsidR="001478F8">
        <w:rPr>
          <w:noProof/>
        </w:rPr>
        <w:t xml:space="preserve"> </w:t>
      </w:r>
      <w:r w:rsidRPr="00DD4C1D">
        <w:rPr>
          <w:noProof/>
        </w:rPr>
        <w:t>dieses</w:t>
      </w:r>
      <w:r w:rsidR="001478F8">
        <w:rPr>
          <w:noProof/>
        </w:rPr>
        <w:t xml:space="preserve"> </w:t>
      </w:r>
      <w:r w:rsidRPr="00DD4C1D">
        <w:rPr>
          <w:noProof/>
        </w:rPr>
        <w:t>Fundament</w:t>
      </w:r>
      <w:r w:rsidR="001478F8">
        <w:rPr>
          <w:noProof/>
        </w:rPr>
        <w:t xml:space="preserve"> </w:t>
      </w:r>
      <w:r w:rsidRPr="00DD4C1D">
        <w:rPr>
          <w:noProof/>
        </w:rPr>
        <w:t>bei</w:t>
      </w:r>
      <w:r w:rsidR="001478F8">
        <w:rPr>
          <w:noProof/>
        </w:rPr>
        <w:t xml:space="preserve"> </w:t>
      </w:r>
      <w:r w:rsidRPr="00DD4C1D">
        <w:rPr>
          <w:noProof/>
        </w:rPr>
        <w:t>den</w:t>
      </w:r>
      <w:r w:rsidR="001478F8">
        <w:rPr>
          <w:noProof/>
        </w:rPr>
        <w:t xml:space="preserve"> </w:t>
      </w:r>
      <w:r w:rsidRPr="00DD4C1D">
        <w:rPr>
          <w:noProof/>
        </w:rPr>
        <w:t>ersten</w:t>
      </w:r>
      <w:r w:rsidR="001478F8">
        <w:rPr>
          <w:noProof/>
        </w:rPr>
        <w:t xml:space="preserve"> </w:t>
      </w:r>
      <w:r w:rsidRPr="00DD4C1D">
        <w:rPr>
          <w:noProof/>
        </w:rPr>
        <w:t>Lesern</w:t>
      </w:r>
      <w:r w:rsidR="001478F8">
        <w:rPr>
          <w:noProof/>
        </w:rPr>
        <w:t xml:space="preserve"> </w:t>
      </w:r>
      <w:r w:rsidRPr="00DD4C1D">
        <w:rPr>
          <w:noProof/>
        </w:rPr>
        <w:t>schon</w:t>
      </w:r>
      <w:r w:rsidR="001478F8">
        <w:rPr>
          <w:noProof/>
        </w:rPr>
        <w:t xml:space="preserve"> </w:t>
      </w:r>
      <w:r w:rsidRPr="00DD4C1D">
        <w:rPr>
          <w:noProof/>
        </w:rPr>
        <w:t>gelegt</w:t>
      </w:r>
      <w:r w:rsidR="001478F8">
        <w:rPr>
          <w:noProof/>
        </w:rPr>
        <w:t xml:space="preserve"> </w:t>
      </w:r>
      <w:r w:rsidRPr="00DD4C1D">
        <w:rPr>
          <w:noProof/>
        </w:rPr>
        <w:t>war.</w:t>
      </w:r>
      <w:r w:rsidR="001478F8">
        <w:rPr>
          <w:noProof/>
        </w:rPr>
        <w:t xml:space="preserve"> </w:t>
      </w:r>
      <w:r w:rsidRPr="00DD4C1D">
        <w:rPr>
          <w:noProof/>
        </w:rPr>
        <w:t>Man</w:t>
      </w:r>
      <w:r w:rsidR="001478F8">
        <w:rPr>
          <w:noProof/>
        </w:rPr>
        <w:t xml:space="preserve"> </w:t>
      </w:r>
      <w:r w:rsidRPr="00DD4C1D">
        <w:rPr>
          <w:noProof/>
        </w:rPr>
        <w:t>soll</w:t>
      </w:r>
      <w:r w:rsidR="001478F8">
        <w:rPr>
          <w:noProof/>
        </w:rPr>
        <w:t xml:space="preserve"> </w:t>
      </w:r>
      <w:r w:rsidRPr="00DD4C1D">
        <w:rPr>
          <w:noProof/>
        </w:rPr>
        <w:t>jetzt</w:t>
      </w:r>
      <w:r w:rsidR="001478F8">
        <w:rPr>
          <w:noProof/>
        </w:rPr>
        <w:t xml:space="preserve"> </w:t>
      </w:r>
      <w:r w:rsidRPr="00DD4C1D">
        <w:rPr>
          <w:noProof/>
        </w:rPr>
        <w:t>zu</w:t>
      </w:r>
      <w:r w:rsidR="001478F8">
        <w:rPr>
          <w:noProof/>
        </w:rPr>
        <w:t xml:space="preserve"> </w:t>
      </w:r>
      <w:r w:rsidRPr="00DD4C1D">
        <w:rPr>
          <w:noProof/>
        </w:rPr>
        <w:t>Weiterem</w:t>
      </w:r>
      <w:r w:rsidR="001478F8">
        <w:rPr>
          <w:noProof/>
        </w:rPr>
        <w:t xml:space="preserve"> </w:t>
      </w:r>
      <w:r w:rsidRPr="00DD4C1D">
        <w:rPr>
          <w:noProof/>
        </w:rPr>
        <w:t>schreiten,</w:t>
      </w:r>
      <w:r w:rsidR="001478F8">
        <w:rPr>
          <w:noProof/>
        </w:rPr>
        <w:t xml:space="preserve"> </w:t>
      </w:r>
      <w:r w:rsidRPr="00DD4C1D">
        <w:rPr>
          <w:noProof/>
        </w:rPr>
        <w:t>das</w:t>
      </w:r>
      <w:r w:rsidR="001478F8">
        <w:rPr>
          <w:noProof/>
        </w:rPr>
        <w:t xml:space="preserve"> </w:t>
      </w:r>
      <w:r w:rsidRPr="00DD4C1D">
        <w:rPr>
          <w:noProof/>
        </w:rPr>
        <w:t>zur</w:t>
      </w:r>
      <w:r w:rsidR="001478F8">
        <w:rPr>
          <w:noProof/>
        </w:rPr>
        <w:t xml:space="preserve"> </w:t>
      </w:r>
      <w:r w:rsidRPr="00DD4C1D">
        <w:rPr>
          <w:noProof/>
        </w:rPr>
        <w:t>Reife</w:t>
      </w:r>
      <w:r w:rsidR="001478F8">
        <w:rPr>
          <w:noProof/>
        </w:rPr>
        <w:t xml:space="preserve"> </w:t>
      </w:r>
      <w:r w:rsidRPr="00DD4C1D">
        <w:rPr>
          <w:noProof/>
        </w:rPr>
        <w:t>führt.</w:t>
      </w:r>
      <w:r w:rsidR="001478F8">
        <w:rPr>
          <w:noProof/>
        </w:rPr>
        <w:t xml:space="preserve"> </w:t>
      </w:r>
      <w:r w:rsidRPr="00DD4C1D">
        <w:t>Welches</w:t>
      </w:r>
      <w:r w:rsidR="001478F8">
        <w:t xml:space="preserve"> </w:t>
      </w:r>
      <w:r w:rsidRPr="00DD4C1D">
        <w:t>Fundament</w:t>
      </w:r>
      <w:r w:rsidR="001478F8">
        <w:t xml:space="preserve"> </w:t>
      </w:r>
      <w:r w:rsidRPr="00DD4C1D">
        <w:t>war</w:t>
      </w:r>
      <w:r w:rsidR="001478F8">
        <w:t xml:space="preserve"> </w:t>
      </w:r>
      <w:r w:rsidRPr="00DD4C1D">
        <w:t>gelegt</w:t>
      </w:r>
      <w:r w:rsidR="001478F8">
        <w:t xml:space="preserve"> </w:t>
      </w:r>
      <w:r w:rsidRPr="00DD4C1D">
        <w:t>worden?</w:t>
      </w:r>
      <w:r w:rsidR="001478F8">
        <w:t xml:space="preserve"> </w:t>
      </w:r>
    </w:p>
    <w:p w14:paraId="5967EABB" w14:textId="133A1740" w:rsidR="005318A6" w:rsidRPr="00DD4C1D" w:rsidRDefault="001478F8" w:rsidP="0011629F">
      <w:r>
        <w:t xml:space="preserve"> </w:t>
      </w:r>
      <w:r w:rsidR="005318A6" w:rsidRPr="00DD4C1D">
        <w:rPr>
          <w:b/>
          <w:bCs/>
        </w:rPr>
        <w:t>.</w:t>
      </w:r>
      <w:r>
        <w:t xml:space="preserve"> </w:t>
      </w:r>
      <w:r w:rsidR="005318A6" w:rsidRPr="00DD4C1D">
        <w:t>Für</w:t>
      </w:r>
      <w:r>
        <w:t xml:space="preserve"> </w:t>
      </w:r>
      <w:r w:rsidR="005318A6" w:rsidRPr="00DD4C1D">
        <w:t>die</w:t>
      </w:r>
      <w:r>
        <w:t xml:space="preserve"> </w:t>
      </w:r>
      <w:r w:rsidR="005318A6" w:rsidRPr="00DD4C1D">
        <w:t>Leser</w:t>
      </w:r>
      <w:r>
        <w:t xml:space="preserve"> </w:t>
      </w:r>
      <w:r w:rsidR="005318A6" w:rsidRPr="00DD4C1D">
        <w:t>waren</w:t>
      </w:r>
      <w:r>
        <w:t xml:space="preserve"> </w:t>
      </w:r>
      <w:r w:rsidR="005318A6" w:rsidRPr="00DD4C1D">
        <w:t>folgende</w:t>
      </w:r>
      <w:r>
        <w:t xml:space="preserve"> </w:t>
      </w:r>
      <w:r w:rsidR="005318A6" w:rsidRPr="00DD4C1D">
        <w:t>Punkte</w:t>
      </w:r>
      <w:r>
        <w:t xml:space="preserve"> </w:t>
      </w:r>
      <w:r w:rsidR="005318A6" w:rsidRPr="00DD4C1D">
        <w:t>wohl</w:t>
      </w:r>
      <w:r>
        <w:t xml:space="preserve"> </w:t>
      </w:r>
      <w:r w:rsidR="005318A6" w:rsidRPr="00DD4C1D">
        <w:t>grundlegend</w:t>
      </w:r>
      <w:r>
        <w:t xml:space="preserve"> </w:t>
      </w:r>
      <w:r w:rsidR="005318A6" w:rsidRPr="00DD4C1D">
        <w:t>gewesen:</w:t>
      </w:r>
      <w:r>
        <w:t xml:space="preserve"> </w:t>
      </w:r>
      <w:r w:rsidR="005318A6" w:rsidRPr="00DD4C1D">
        <w:t>Buße,</w:t>
      </w:r>
      <w:r>
        <w:t xml:space="preserve"> </w:t>
      </w:r>
      <w:r w:rsidR="005318A6" w:rsidRPr="00DD4C1D">
        <w:t>Glaube,</w:t>
      </w:r>
      <w:r>
        <w:t xml:space="preserve"> </w:t>
      </w:r>
      <w:r w:rsidR="005318A6" w:rsidRPr="00DD4C1D">
        <w:t>Lehre</w:t>
      </w:r>
      <w:r>
        <w:t xml:space="preserve"> </w:t>
      </w:r>
      <w:r w:rsidR="005318A6" w:rsidRPr="00DD4C1D">
        <w:t>von</w:t>
      </w:r>
      <w:r>
        <w:t xml:space="preserve"> </w:t>
      </w:r>
      <w:r w:rsidR="005318A6" w:rsidRPr="00DD4C1D">
        <w:t>Waschungen,</w:t>
      </w:r>
      <w:r>
        <w:t xml:space="preserve"> </w:t>
      </w:r>
      <w:r w:rsidR="005318A6" w:rsidRPr="00DD4C1D">
        <w:t>Händeauflegung,</w:t>
      </w:r>
      <w:r>
        <w:t xml:space="preserve"> </w:t>
      </w:r>
      <w:r w:rsidR="005318A6" w:rsidRPr="00DD4C1D">
        <w:t>Auferstehung,</w:t>
      </w:r>
      <w:r>
        <w:t xml:space="preserve"> </w:t>
      </w:r>
      <w:r w:rsidR="005318A6" w:rsidRPr="00DD4C1D">
        <w:t>Gericht.</w:t>
      </w:r>
      <w:r>
        <w:t xml:space="preserve"> </w:t>
      </w:r>
      <w:r w:rsidR="005318A6" w:rsidRPr="00DD4C1D">
        <w:t>Das</w:t>
      </w:r>
      <w:r>
        <w:t xml:space="preserve"> </w:t>
      </w:r>
      <w:r w:rsidR="005318A6" w:rsidRPr="00DD4C1D">
        <w:t>sind</w:t>
      </w:r>
      <w:r>
        <w:t xml:space="preserve"> </w:t>
      </w:r>
      <w:r w:rsidR="005318A6" w:rsidRPr="00DD4C1D">
        <w:t>allerdings</w:t>
      </w:r>
      <w:r>
        <w:t xml:space="preserve"> </w:t>
      </w:r>
      <w:r w:rsidR="005318A6" w:rsidRPr="00DD4C1D">
        <w:t>nicht</w:t>
      </w:r>
      <w:r>
        <w:t xml:space="preserve"> </w:t>
      </w:r>
      <w:r w:rsidR="005318A6" w:rsidRPr="00DD4C1D">
        <w:t>die</w:t>
      </w:r>
      <w:r>
        <w:t xml:space="preserve"> </w:t>
      </w:r>
      <w:r w:rsidR="005318A6" w:rsidRPr="00DD4C1D">
        <w:t>einzigen</w:t>
      </w:r>
      <w:r>
        <w:t xml:space="preserve"> </w:t>
      </w:r>
      <w:r w:rsidR="005318A6" w:rsidRPr="00DD4C1D">
        <w:t>Themen,</w:t>
      </w:r>
      <w:r>
        <w:t xml:space="preserve"> </w:t>
      </w:r>
      <w:r w:rsidR="005318A6" w:rsidRPr="00DD4C1D">
        <w:t>die</w:t>
      </w:r>
      <w:r>
        <w:t xml:space="preserve"> </w:t>
      </w:r>
      <w:r w:rsidR="005318A6" w:rsidRPr="00DD4C1D">
        <w:t>für</w:t>
      </w:r>
      <w:r>
        <w:t xml:space="preserve"> </w:t>
      </w:r>
      <w:r w:rsidR="005318A6" w:rsidRPr="00DD4C1D">
        <w:t>einen</w:t>
      </w:r>
      <w:r>
        <w:t xml:space="preserve"> </w:t>
      </w:r>
      <w:r w:rsidR="005318A6" w:rsidRPr="00DD4C1D">
        <w:t>Juden</w:t>
      </w:r>
      <w:r>
        <w:t xml:space="preserve"> </w:t>
      </w:r>
      <w:r w:rsidR="005318A6" w:rsidRPr="00DD4C1D">
        <w:t>wichtig</w:t>
      </w:r>
      <w:r>
        <w:t xml:space="preserve"> </w:t>
      </w:r>
      <w:r w:rsidR="005318A6" w:rsidRPr="00DD4C1D">
        <w:t>sind.</w:t>
      </w:r>
      <w:r>
        <w:t xml:space="preserve"> </w:t>
      </w:r>
    </w:p>
    <w:p w14:paraId="02A4F82E" w14:textId="28AA93F6" w:rsidR="005318A6" w:rsidRPr="00DD4C1D" w:rsidRDefault="001478F8" w:rsidP="0011629F">
      <w:pPr>
        <w:rPr>
          <w:color w:val="000000"/>
        </w:rPr>
      </w:pPr>
      <w:r>
        <w:t xml:space="preserve"> </w:t>
      </w:r>
      <w:r w:rsidR="005318A6" w:rsidRPr="00DD4C1D">
        <w:rPr>
          <w:b/>
          <w:bCs/>
        </w:rPr>
        <w:t>.</w:t>
      </w:r>
      <w:r>
        <w:t xml:space="preserve"> </w:t>
      </w:r>
      <w:r w:rsidR="005318A6" w:rsidRPr="00DD4C1D">
        <w:rPr>
          <w:color w:val="000000"/>
        </w:rPr>
        <w:t>In</w:t>
      </w:r>
      <w:r>
        <w:rPr>
          <w:color w:val="000000"/>
        </w:rPr>
        <w:t xml:space="preserve"> </w:t>
      </w:r>
      <w:r w:rsidR="005318A6" w:rsidRPr="00DD4C1D">
        <w:rPr>
          <w:color w:val="000000"/>
        </w:rPr>
        <w:t>welchem</w:t>
      </w:r>
      <w:r>
        <w:rPr>
          <w:color w:val="000000"/>
        </w:rPr>
        <w:t xml:space="preserve"> </w:t>
      </w:r>
      <w:r w:rsidR="005318A6" w:rsidRPr="00DD4C1D">
        <w:rPr>
          <w:color w:val="000000"/>
        </w:rPr>
        <w:t>Sinne</w:t>
      </w:r>
      <w:r>
        <w:rPr>
          <w:color w:val="000000"/>
        </w:rPr>
        <w:t xml:space="preserve"> </w:t>
      </w:r>
      <w:r w:rsidR="005318A6" w:rsidRPr="00DD4C1D">
        <w:rPr>
          <w:color w:val="000000"/>
        </w:rPr>
        <w:t>spricht</w:t>
      </w:r>
      <w:r>
        <w:rPr>
          <w:color w:val="000000"/>
        </w:rPr>
        <w:t xml:space="preserve"> </w:t>
      </w:r>
      <w:r w:rsidR="005318A6" w:rsidRPr="00DD4C1D">
        <w:rPr>
          <w:color w:val="000000"/>
        </w:rPr>
        <w:t>der</w:t>
      </w:r>
      <w:r>
        <w:rPr>
          <w:color w:val="000000"/>
        </w:rPr>
        <w:t xml:space="preserve"> </w:t>
      </w:r>
      <w:r w:rsidR="005318A6" w:rsidRPr="00DD4C1D">
        <w:rPr>
          <w:color w:val="000000"/>
        </w:rPr>
        <w:t>Verfasser</w:t>
      </w:r>
      <w:r>
        <w:rPr>
          <w:color w:val="000000"/>
        </w:rPr>
        <w:t xml:space="preserve"> </w:t>
      </w:r>
      <w:r w:rsidR="005318A6" w:rsidRPr="00DD4C1D">
        <w:rPr>
          <w:color w:val="000000"/>
        </w:rPr>
        <w:t>von</w:t>
      </w:r>
      <w:r>
        <w:rPr>
          <w:color w:val="000000"/>
        </w:rPr>
        <w:t xml:space="preserve"> </w:t>
      </w:r>
      <w:r w:rsidR="005318A6" w:rsidRPr="00DD4C1D">
        <w:rPr>
          <w:color w:val="000000"/>
        </w:rPr>
        <w:t>den</w:t>
      </w:r>
      <w:r>
        <w:rPr>
          <w:color w:val="000000"/>
        </w:rPr>
        <w:t xml:space="preserve"> </w:t>
      </w:r>
      <w:r w:rsidR="005318A6" w:rsidRPr="00DD4C1D">
        <w:rPr>
          <w:color w:val="000000"/>
        </w:rPr>
        <w:t>sechs</w:t>
      </w:r>
      <w:r>
        <w:rPr>
          <w:color w:val="000000"/>
        </w:rPr>
        <w:t xml:space="preserve"> </w:t>
      </w:r>
      <w:r w:rsidR="005318A6" w:rsidRPr="00DD4C1D">
        <w:rPr>
          <w:color w:val="000000"/>
        </w:rPr>
        <w:t>genannten</w:t>
      </w:r>
      <w:r>
        <w:rPr>
          <w:color w:val="000000"/>
        </w:rPr>
        <w:t xml:space="preserve"> </w:t>
      </w:r>
      <w:r w:rsidR="005318A6" w:rsidRPr="00DD4C1D">
        <w:rPr>
          <w:color w:val="000000"/>
        </w:rPr>
        <w:t>Lehren?</w:t>
      </w:r>
      <w:r>
        <w:rPr>
          <w:color w:val="000000"/>
        </w:rPr>
        <w:t xml:space="preserve"> </w:t>
      </w:r>
    </w:p>
    <w:p w14:paraId="59705821" w14:textId="0EBD32A6" w:rsidR="00785E1B" w:rsidRPr="00DD4C1D" w:rsidRDefault="001478F8" w:rsidP="0011629F">
      <w:pPr>
        <w:rPr>
          <w:color w:val="000000"/>
        </w:rPr>
      </w:pPr>
      <w:r>
        <w:rPr>
          <w:color w:val="000000"/>
        </w:rPr>
        <w:t xml:space="preserve">    </w:t>
      </w:r>
      <w:r w:rsidR="005318A6" w:rsidRPr="00DD4C1D">
        <w:rPr>
          <w:color w:val="000000"/>
        </w:rPr>
        <w:t>Die</w:t>
      </w:r>
      <w:r>
        <w:rPr>
          <w:color w:val="000000"/>
        </w:rPr>
        <w:t xml:space="preserve"> </w:t>
      </w:r>
      <w:r w:rsidR="005318A6" w:rsidRPr="00DD4C1D">
        <w:rPr>
          <w:color w:val="000000"/>
        </w:rPr>
        <w:t>sind</w:t>
      </w:r>
      <w:r>
        <w:rPr>
          <w:color w:val="000000"/>
        </w:rPr>
        <w:t xml:space="preserve"> </w:t>
      </w:r>
      <w:r w:rsidR="005318A6" w:rsidRPr="00DD4C1D">
        <w:rPr>
          <w:color w:val="000000"/>
        </w:rPr>
        <w:t>auf</w:t>
      </w:r>
      <w:r>
        <w:rPr>
          <w:color w:val="000000"/>
        </w:rPr>
        <w:t xml:space="preserve"> </w:t>
      </w:r>
      <w:r w:rsidR="005318A6" w:rsidRPr="00DD4C1D">
        <w:rPr>
          <w:color w:val="000000"/>
        </w:rPr>
        <w:t>jeden</w:t>
      </w:r>
      <w:r>
        <w:rPr>
          <w:color w:val="000000"/>
        </w:rPr>
        <w:t xml:space="preserve"> </w:t>
      </w:r>
      <w:r w:rsidR="005318A6" w:rsidRPr="00DD4C1D">
        <w:rPr>
          <w:color w:val="000000"/>
        </w:rPr>
        <w:t>Fall</w:t>
      </w:r>
      <w:r>
        <w:t xml:space="preserve"> </w:t>
      </w:r>
      <w:r w:rsidR="005318A6" w:rsidRPr="00DD4C1D">
        <w:t>„</w:t>
      </w:r>
      <w:r w:rsidR="005318A6" w:rsidRPr="00DD4C1D">
        <w:rPr>
          <w:color w:val="000000"/>
        </w:rPr>
        <w:t>Grund</w:t>
      </w:r>
      <w:r>
        <w:rPr>
          <w:color w:val="000000"/>
        </w:rPr>
        <w:t xml:space="preserve"> </w:t>
      </w:r>
      <w:r w:rsidR="005318A6" w:rsidRPr="00DD4C1D">
        <w:rPr>
          <w:color w:val="000000"/>
        </w:rPr>
        <w:t>legende“</w:t>
      </w:r>
      <w:r>
        <w:rPr>
          <w:color w:val="000000"/>
        </w:rPr>
        <w:t xml:space="preserve"> </w:t>
      </w:r>
      <w:r w:rsidR="005318A6" w:rsidRPr="00DD4C1D">
        <w:rPr>
          <w:color w:val="000000"/>
        </w:rPr>
        <w:t>Themen.</w:t>
      </w:r>
      <w:r>
        <w:rPr>
          <w:color w:val="000000"/>
        </w:rPr>
        <w:t xml:space="preserve"> </w:t>
      </w:r>
    </w:p>
    <w:p w14:paraId="5E3C760B" w14:textId="7165D738" w:rsidR="00785E1B" w:rsidRPr="00DD4C1D" w:rsidRDefault="001478F8" w:rsidP="0011629F">
      <w:r>
        <w:t xml:space="preserve">    </w:t>
      </w:r>
      <w:r w:rsidR="00785E1B" w:rsidRPr="00DD4C1D">
        <w:t>Die</w:t>
      </w:r>
      <w:r>
        <w:t xml:space="preserve"> </w:t>
      </w:r>
      <w:r w:rsidR="00785E1B" w:rsidRPr="00DD4C1D">
        <w:t>ersten</w:t>
      </w:r>
      <w:r>
        <w:t xml:space="preserve"> </w:t>
      </w:r>
      <w:r w:rsidR="00785E1B" w:rsidRPr="00DD4C1D">
        <w:t>zwei</w:t>
      </w:r>
      <w:r>
        <w:t xml:space="preserve"> </w:t>
      </w:r>
      <w:r w:rsidR="00785E1B" w:rsidRPr="00DD4C1D">
        <w:t>Themen</w:t>
      </w:r>
      <w:r>
        <w:t xml:space="preserve"> </w:t>
      </w:r>
      <w:r w:rsidR="00785E1B" w:rsidRPr="00DD4C1D">
        <w:t>haben</w:t>
      </w:r>
      <w:r>
        <w:t xml:space="preserve"> </w:t>
      </w:r>
      <w:r w:rsidR="00785E1B" w:rsidRPr="00DD4C1D">
        <w:t>es</w:t>
      </w:r>
      <w:r>
        <w:t xml:space="preserve"> </w:t>
      </w:r>
      <w:r w:rsidR="00785E1B" w:rsidRPr="00DD4C1D">
        <w:t>mit</w:t>
      </w:r>
      <w:r>
        <w:t xml:space="preserve"> </w:t>
      </w:r>
      <w:r w:rsidR="00785E1B" w:rsidRPr="00DD4C1D">
        <w:t>dem</w:t>
      </w:r>
      <w:r>
        <w:t xml:space="preserve"> </w:t>
      </w:r>
      <w:r w:rsidR="00785E1B" w:rsidRPr="00DD4C1D">
        <w:t>Eintritt</w:t>
      </w:r>
      <w:r>
        <w:t xml:space="preserve"> </w:t>
      </w:r>
      <w:r w:rsidR="00785E1B" w:rsidRPr="00DD4C1D">
        <w:t>in</w:t>
      </w:r>
      <w:r>
        <w:t xml:space="preserve"> </w:t>
      </w:r>
      <w:r w:rsidR="00785E1B" w:rsidRPr="00DD4C1D">
        <w:t>die</w:t>
      </w:r>
      <w:r>
        <w:t xml:space="preserve"> </w:t>
      </w:r>
      <w:r w:rsidR="00785E1B" w:rsidRPr="00DD4C1D">
        <w:t>Nachfolge</w:t>
      </w:r>
      <w:r>
        <w:t xml:space="preserve"> </w:t>
      </w:r>
      <w:r w:rsidR="00785E1B" w:rsidRPr="00DD4C1D">
        <w:t>zu</w:t>
      </w:r>
      <w:r>
        <w:t xml:space="preserve"> </w:t>
      </w:r>
      <w:r w:rsidR="00785E1B" w:rsidRPr="00DD4C1D">
        <w:t>tun:</w:t>
      </w:r>
      <w:r>
        <w:t xml:space="preserve"> </w:t>
      </w:r>
      <w:r w:rsidR="00785E1B" w:rsidRPr="00DD4C1D">
        <w:rPr>
          <w:b/>
        </w:rPr>
        <w:t>Buße</w:t>
      </w:r>
      <w:r>
        <w:rPr>
          <w:b/>
        </w:rPr>
        <w:t xml:space="preserve"> </w:t>
      </w:r>
      <w:r w:rsidR="00785E1B" w:rsidRPr="00DD4C1D">
        <w:rPr>
          <w:b/>
        </w:rPr>
        <w:t>und</w:t>
      </w:r>
      <w:r>
        <w:rPr>
          <w:b/>
        </w:rPr>
        <w:t xml:space="preserve"> </w:t>
      </w:r>
      <w:r w:rsidR="00785E1B" w:rsidRPr="00DD4C1D">
        <w:rPr>
          <w:b/>
        </w:rPr>
        <w:t>Glauben</w:t>
      </w:r>
      <w:r w:rsidR="00785E1B" w:rsidRPr="00DD4C1D">
        <w:t>.</w:t>
      </w:r>
      <w:r>
        <w:t xml:space="preserve"> </w:t>
      </w:r>
      <w:r w:rsidR="00785E1B" w:rsidRPr="00DD4C1D">
        <w:t>Die</w:t>
      </w:r>
      <w:r>
        <w:t xml:space="preserve"> </w:t>
      </w:r>
      <w:r w:rsidR="00785E1B" w:rsidRPr="00DD4C1D">
        <w:t>Buße</w:t>
      </w:r>
      <w:r>
        <w:t xml:space="preserve"> </w:t>
      </w:r>
      <w:r w:rsidR="00785E1B" w:rsidRPr="00DD4C1D">
        <w:t>wird</w:t>
      </w:r>
      <w:r>
        <w:t xml:space="preserve"> </w:t>
      </w:r>
      <w:r w:rsidR="00785E1B" w:rsidRPr="00DD4C1D">
        <w:t>als</w:t>
      </w:r>
      <w:r>
        <w:t xml:space="preserve"> </w:t>
      </w:r>
      <w:r w:rsidR="00785E1B" w:rsidRPr="00DD4C1D">
        <w:t>eine</w:t>
      </w:r>
      <w:r>
        <w:t xml:space="preserve"> </w:t>
      </w:r>
      <w:r w:rsidR="00785E1B" w:rsidRPr="00DD4C1D">
        <w:t>von</w:t>
      </w:r>
      <w:r>
        <w:t xml:space="preserve"> </w:t>
      </w:r>
      <w:r w:rsidR="00785E1B" w:rsidRPr="00DD4C1D">
        <w:t>toten</w:t>
      </w:r>
      <w:r>
        <w:t xml:space="preserve"> </w:t>
      </w:r>
      <w:r w:rsidR="00785E1B" w:rsidRPr="00DD4C1D">
        <w:t>Werken</w:t>
      </w:r>
      <w:r>
        <w:t xml:space="preserve"> </w:t>
      </w:r>
      <w:r w:rsidR="00785E1B" w:rsidRPr="00DD4C1D">
        <w:t>bezeichnet.</w:t>
      </w:r>
      <w:r>
        <w:t xml:space="preserve"> </w:t>
      </w:r>
      <w:r w:rsidR="00785E1B" w:rsidRPr="00DD4C1D">
        <w:t>Das</w:t>
      </w:r>
      <w:r>
        <w:t xml:space="preserve"> </w:t>
      </w:r>
      <w:r w:rsidR="00785E1B" w:rsidRPr="00DD4C1D">
        <w:t>war</w:t>
      </w:r>
      <w:r>
        <w:t xml:space="preserve"> </w:t>
      </w:r>
      <w:r w:rsidR="00785E1B" w:rsidRPr="00DD4C1D">
        <w:t>für</w:t>
      </w:r>
      <w:r>
        <w:t xml:space="preserve"> </w:t>
      </w:r>
      <w:r w:rsidR="00785E1B" w:rsidRPr="00DD4C1D">
        <w:t>einen</w:t>
      </w:r>
      <w:r>
        <w:t xml:space="preserve"> </w:t>
      </w:r>
      <w:r w:rsidR="00785E1B" w:rsidRPr="00DD4C1D">
        <w:t>Israeliten,</w:t>
      </w:r>
      <w:r>
        <w:t xml:space="preserve"> </w:t>
      </w:r>
      <w:r w:rsidR="00785E1B" w:rsidRPr="00DD4C1D">
        <w:t>der</w:t>
      </w:r>
      <w:r>
        <w:t xml:space="preserve"> </w:t>
      </w:r>
      <w:r w:rsidR="00785E1B" w:rsidRPr="00DD4C1D">
        <w:t>zu</w:t>
      </w:r>
      <w:r>
        <w:t xml:space="preserve"> </w:t>
      </w:r>
      <w:r w:rsidR="00785E1B" w:rsidRPr="00DD4C1D">
        <w:t>Christus</w:t>
      </w:r>
      <w:r>
        <w:t xml:space="preserve"> </w:t>
      </w:r>
      <w:r w:rsidR="00785E1B" w:rsidRPr="00DD4C1D">
        <w:t>fand,</w:t>
      </w:r>
      <w:r>
        <w:t xml:space="preserve"> </w:t>
      </w:r>
      <w:r w:rsidR="00785E1B" w:rsidRPr="00DD4C1D">
        <w:t>wichtig.</w:t>
      </w:r>
      <w:r>
        <w:t xml:space="preserve"> </w:t>
      </w:r>
      <w:r w:rsidR="00785E1B" w:rsidRPr="00DD4C1D">
        <w:t>Alle</w:t>
      </w:r>
      <w:r>
        <w:t xml:space="preserve"> </w:t>
      </w:r>
      <w:r w:rsidR="00785E1B" w:rsidRPr="00DD4C1D">
        <w:t>seine</w:t>
      </w:r>
      <w:r>
        <w:t xml:space="preserve"> </w:t>
      </w:r>
      <w:r w:rsidR="00785E1B" w:rsidRPr="00DD4C1D">
        <w:t>früheren</w:t>
      </w:r>
      <w:r>
        <w:t xml:space="preserve"> </w:t>
      </w:r>
      <w:r w:rsidR="00785E1B" w:rsidRPr="00DD4C1D">
        <w:t>Werke,</w:t>
      </w:r>
      <w:r>
        <w:t xml:space="preserve"> </w:t>
      </w:r>
      <w:r w:rsidR="00785E1B" w:rsidRPr="00DD4C1D">
        <w:t>als</w:t>
      </w:r>
      <w:r>
        <w:t xml:space="preserve"> </w:t>
      </w:r>
      <w:r w:rsidR="00785E1B" w:rsidRPr="00DD4C1D">
        <w:t>er</w:t>
      </w:r>
      <w:r>
        <w:t xml:space="preserve"> </w:t>
      </w:r>
      <w:r w:rsidR="00785E1B" w:rsidRPr="00DD4C1D">
        <w:t>unter</w:t>
      </w:r>
      <w:r>
        <w:t xml:space="preserve"> </w:t>
      </w:r>
      <w:r w:rsidR="00785E1B" w:rsidRPr="00DD4C1D">
        <w:t>dem</w:t>
      </w:r>
      <w:r>
        <w:t xml:space="preserve"> </w:t>
      </w:r>
      <w:r w:rsidR="00785E1B" w:rsidRPr="00DD4C1D">
        <w:t>Gesetz</w:t>
      </w:r>
      <w:r>
        <w:t xml:space="preserve"> </w:t>
      </w:r>
      <w:r w:rsidR="00785E1B" w:rsidRPr="00DD4C1D">
        <w:t>lebte,</w:t>
      </w:r>
      <w:r>
        <w:t xml:space="preserve"> </w:t>
      </w:r>
      <w:r w:rsidR="00785E1B" w:rsidRPr="00DD4C1D">
        <w:t>waren</w:t>
      </w:r>
      <w:r>
        <w:t xml:space="preserve"> </w:t>
      </w:r>
      <w:r w:rsidR="00785E1B" w:rsidRPr="00DD4C1D">
        <w:t>Tätigkeiten</w:t>
      </w:r>
      <w:r>
        <w:t xml:space="preserve"> </w:t>
      </w:r>
      <w:r w:rsidR="00785E1B" w:rsidRPr="00DD4C1D">
        <w:t>eines</w:t>
      </w:r>
      <w:r>
        <w:t xml:space="preserve"> </w:t>
      </w:r>
      <w:r w:rsidR="00785E1B" w:rsidRPr="00DD4C1D">
        <w:t>Menschen,</w:t>
      </w:r>
      <w:r>
        <w:t xml:space="preserve"> </w:t>
      </w:r>
      <w:r w:rsidR="00785E1B" w:rsidRPr="00DD4C1D">
        <w:t>der</w:t>
      </w:r>
      <w:r>
        <w:t xml:space="preserve"> </w:t>
      </w:r>
      <w:r w:rsidR="00785E1B" w:rsidRPr="00DD4C1D">
        <w:t>immer</w:t>
      </w:r>
      <w:r>
        <w:t xml:space="preserve"> </w:t>
      </w:r>
      <w:r w:rsidR="00785E1B" w:rsidRPr="00DD4C1D">
        <w:t>noch</w:t>
      </w:r>
      <w:r>
        <w:t xml:space="preserve"> </w:t>
      </w:r>
      <w:r w:rsidR="00785E1B" w:rsidRPr="00DD4C1D">
        <w:t>tot</w:t>
      </w:r>
      <w:r>
        <w:t xml:space="preserve"> </w:t>
      </w:r>
      <w:r w:rsidR="00785E1B" w:rsidRPr="00DD4C1D">
        <w:t>in</w:t>
      </w:r>
      <w:r>
        <w:t xml:space="preserve"> </w:t>
      </w:r>
      <w:r w:rsidR="00785E1B" w:rsidRPr="00DD4C1D">
        <w:t>Sünden</w:t>
      </w:r>
      <w:r>
        <w:t xml:space="preserve"> </w:t>
      </w:r>
      <w:r w:rsidR="00785E1B" w:rsidRPr="00DD4C1D">
        <w:t>war</w:t>
      </w:r>
      <w:r>
        <w:t xml:space="preserve"> </w:t>
      </w:r>
      <w:r w:rsidR="00785E1B" w:rsidRPr="00DD4C1D">
        <w:t>(9</w:t>
      </w:r>
      <w:r>
        <w:t>, 1</w:t>
      </w:r>
      <w:r w:rsidR="00785E1B" w:rsidRPr="00DD4C1D">
        <w:t>4;</w:t>
      </w:r>
      <w:r>
        <w:t xml:space="preserve"> Epheser </w:t>
      </w:r>
      <w:r w:rsidR="00785E1B" w:rsidRPr="00DD4C1D">
        <w:t>2</w:t>
      </w:r>
      <w:r>
        <w:t>, 1</w:t>
      </w:r>
      <w:r w:rsidR="00785E1B" w:rsidRPr="00DD4C1D">
        <w:t>-3).</w:t>
      </w:r>
      <w:r>
        <w:t xml:space="preserve"> </w:t>
      </w:r>
      <w:r w:rsidR="00785E1B" w:rsidRPr="00DD4C1D">
        <w:t>Im</w:t>
      </w:r>
      <w:r>
        <w:t xml:space="preserve"> </w:t>
      </w:r>
      <w:r w:rsidR="00785E1B" w:rsidRPr="00DD4C1D">
        <w:t>selben</w:t>
      </w:r>
      <w:r>
        <w:t xml:space="preserve"> </w:t>
      </w:r>
      <w:r w:rsidR="00785E1B" w:rsidRPr="00DD4C1D">
        <w:t>Zeichen</w:t>
      </w:r>
      <w:r>
        <w:t xml:space="preserve"> </w:t>
      </w:r>
      <w:r w:rsidR="00785E1B" w:rsidRPr="00DD4C1D">
        <w:t>war</w:t>
      </w:r>
      <w:r>
        <w:t xml:space="preserve"> </w:t>
      </w:r>
      <w:r w:rsidR="00785E1B" w:rsidRPr="00DD4C1D">
        <w:t>auch</w:t>
      </w:r>
      <w:r>
        <w:t xml:space="preserve"> </w:t>
      </w:r>
      <w:r w:rsidR="00785E1B" w:rsidRPr="00DD4C1D">
        <w:t>sein</w:t>
      </w:r>
      <w:r>
        <w:t xml:space="preserve"> </w:t>
      </w:r>
      <w:r w:rsidR="00785E1B" w:rsidRPr="00DD4C1D">
        <w:t>Glaube</w:t>
      </w:r>
      <w:r>
        <w:t xml:space="preserve"> </w:t>
      </w:r>
      <w:r w:rsidR="00785E1B" w:rsidRPr="00DD4C1D">
        <w:t>an</w:t>
      </w:r>
      <w:r>
        <w:t xml:space="preserve"> </w:t>
      </w:r>
      <w:r w:rsidR="00785E1B" w:rsidRPr="00DD4C1D">
        <w:t>Gott</w:t>
      </w:r>
      <w:r>
        <w:t xml:space="preserve"> </w:t>
      </w:r>
      <w:r w:rsidR="00785E1B" w:rsidRPr="00DD4C1D">
        <w:t>nichtig</w:t>
      </w:r>
      <w:r>
        <w:t xml:space="preserve"> </w:t>
      </w:r>
      <w:r w:rsidR="00785E1B" w:rsidRPr="00DD4C1D">
        <w:t>gewesen.</w:t>
      </w:r>
      <w:r>
        <w:t xml:space="preserve"> </w:t>
      </w:r>
      <w:r w:rsidR="00785E1B" w:rsidRPr="00DD4C1D">
        <w:t>Erst</w:t>
      </w:r>
      <w:r>
        <w:t xml:space="preserve"> </w:t>
      </w:r>
      <w:r w:rsidR="00785E1B" w:rsidRPr="00DD4C1D">
        <w:t>mit</w:t>
      </w:r>
      <w:r>
        <w:t xml:space="preserve"> </w:t>
      </w:r>
      <w:r w:rsidR="00785E1B" w:rsidRPr="00DD4C1D">
        <w:t>dem</w:t>
      </w:r>
      <w:r>
        <w:t xml:space="preserve"> </w:t>
      </w:r>
      <w:r w:rsidR="00785E1B" w:rsidRPr="00DD4C1D">
        <w:t>Messias</w:t>
      </w:r>
      <w:r>
        <w:t xml:space="preserve"> </w:t>
      </w:r>
      <w:r w:rsidR="00785E1B" w:rsidRPr="00DD4C1D">
        <w:t>kam</w:t>
      </w:r>
      <w:r>
        <w:t xml:space="preserve"> </w:t>
      </w:r>
      <w:r w:rsidR="00785E1B" w:rsidRPr="00DD4C1D">
        <w:t>er</w:t>
      </w:r>
      <w:r>
        <w:t xml:space="preserve"> </w:t>
      </w:r>
      <w:r w:rsidR="00785E1B" w:rsidRPr="00DD4C1D">
        <w:t>zu</w:t>
      </w:r>
      <w:r>
        <w:t xml:space="preserve"> </w:t>
      </w:r>
      <w:r w:rsidR="00785E1B" w:rsidRPr="00DD4C1D">
        <w:t>Gott</w:t>
      </w:r>
      <w:r>
        <w:t xml:space="preserve"> </w:t>
      </w:r>
      <w:r w:rsidR="00785E1B" w:rsidRPr="00DD4C1D">
        <w:t>(</w:t>
      </w:r>
      <w:r>
        <w:t xml:space="preserve">1. Petrus </w:t>
      </w:r>
      <w:r w:rsidR="00785E1B" w:rsidRPr="00DD4C1D">
        <w:t>1</w:t>
      </w:r>
      <w:r>
        <w:t>, 2</w:t>
      </w:r>
      <w:r w:rsidR="00785E1B" w:rsidRPr="00DD4C1D">
        <w:t>1;</w:t>
      </w:r>
      <w:r>
        <w:t xml:space="preserve"> </w:t>
      </w:r>
      <w:r w:rsidR="00785E1B" w:rsidRPr="00DD4C1D">
        <w:t>3</w:t>
      </w:r>
      <w:r>
        <w:t>, 1</w:t>
      </w:r>
      <w:r w:rsidR="00785E1B" w:rsidRPr="00DD4C1D">
        <w:t>8).</w:t>
      </w:r>
      <w:r>
        <w:rPr>
          <w:rStyle w:val="rvts58"/>
          <w:szCs w:val="24"/>
        </w:rPr>
        <w:t xml:space="preserve"> </w:t>
      </w:r>
      <w:r w:rsidR="00785E1B" w:rsidRPr="00DD4C1D">
        <w:rPr>
          <w:rStyle w:val="rvts58"/>
          <w:szCs w:val="24"/>
        </w:rPr>
        <w:t>Wer</w:t>
      </w:r>
      <w:r>
        <w:rPr>
          <w:rStyle w:val="rvts58"/>
          <w:szCs w:val="24"/>
        </w:rPr>
        <w:t xml:space="preserve"> </w:t>
      </w:r>
      <w:r w:rsidR="00785E1B" w:rsidRPr="00DD4C1D">
        <w:rPr>
          <w:rStyle w:val="rvts58"/>
          <w:szCs w:val="24"/>
        </w:rPr>
        <w:t>Christus</w:t>
      </w:r>
      <w:r>
        <w:rPr>
          <w:rStyle w:val="rvts58"/>
          <w:szCs w:val="24"/>
        </w:rPr>
        <w:t xml:space="preserve"> </w:t>
      </w:r>
      <w:r w:rsidR="00785E1B" w:rsidRPr="00DD4C1D">
        <w:rPr>
          <w:rStyle w:val="rvts58"/>
          <w:szCs w:val="24"/>
        </w:rPr>
        <w:t>verwirft,</w:t>
      </w:r>
      <w:r>
        <w:rPr>
          <w:rStyle w:val="rvts58"/>
          <w:szCs w:val="24"/>
        </w:rPr>
        <w:t xml:space="preserve"> </w:t>
      </w:r>
      <w:r w:rsidR="00785E1B" w:rsidRPr="00DD4C1D">
        <w:rPr>
          <w:rStyle w:val="rvts58"/>
          <w:szCs w:val="24"/>
        </w:rPr>
        <w:t>verwirft</w:t>
      </w:r>
      <w:r>
        <w:rPr>
          <w:rStyle w:val="rvts58"/>
          <w:szCs w:val="24"/>
        </w:rPr>
        <w:t xml:space="preserve"> </w:t>
      </w:r>
      <w:r w:rsidR="00785E1B" w:rsidRPr="00DD4C1D">
        <w:rPr>
          <w:rStyle w:val="rvts58"/>
          <w:szCs w:val="24"/>
        </w:rPr>
        <w:t>Gott.</w:t>
      </w:r>
      <w:r>
        <w:rPr>
          <w:rStyle w:val="rvts58"/>
          <w:szCs w:val="24"/>
        </w:rPr>
        <w:t xml:space="preserve"> </w:t>
      </w:r>
      <w:r w:rsidR="00785E1B" w:rsidRPr="00DD4C1D">
        <w:t>Wer</w:t>
      </w:r>
      <w:r>
        <w:t xml:space="preserve"> </w:t>
      </w:r>
      <w:r w:rsidR="00785E1B" w:rsidRPr="00DD4C1D">
        <w:t>nicht</w:t>
      </w:r>
      <w:r>
        <w:t xml:space="preserve"> </w:t>
      </w:r>
      <w:r w:rsidR="00785E1B" w:rsidRPr="00DD4C1D">
        <w:t>an</w:t>
      </w:r>
      <w:r>
        <w:t xml:space="preserve"> </w:t>
      </w:r>
      <w:r w:rsidR="00785E1B" w:rsidRPr="00DD4C1D">
        <w:t>Christus</w:t>
      </w:r>
      <w:r>
        <w:t xml:space="preserve"> </w:t>
      </w:r>
      <w:r w:rsidR="00785E1B" w:rsidRPr="00DD4C1D">
        <w:t>glaubt,</w:t>
      </w:r>
      <w:r>
        <w:t xml:space="preserve"> </w:t>
      </w:r>
      <w:r w:rsidR="00785E1B" w:rsidRPr="00DD4C1D">
        <w:t>ist</w:t>
      </w:r>
      <w:r>
        <w:t xml:space="preserve"> </w:t>
      </w:r>
      <w:r w:rsidR="00785E1B" w:rsidRPr="00DD4C1D">
        <w:t>ein</w:t>
      </w:r>
      <w:r>
        <w:t xml:space="preserve"> </w:t>
      </w:r>
      <w:r w:rsidR="00785E1B" w:rsidRPr="00DD4C1D">
        <w:t>Ungläubiger.</w:t>
      </w:r>
      <w:r>
        <w:t xml:space="preserve"> </w:t>
      </w:r>
      <w:r w:rsidR="00785E1B" w:rsidRPr="00DD4C1D">
        <w:t>(Vgl.</w:t>
      </w:r>
      <w:r>
        <w:t xml:space="preserve"> </w:t>
      </w:r>
      <w:r w:rsidR="00785E1B" w:rsidRPr="00DD4C1D">
        <w:t>„Welt“</w:t>
      </w:r>
      <w:r>
        <w:t xml:space="preserve"> Johannes </w:t>
      </w:r>
      <w:r w:rsidR="00785E1B" w:rsidRPr="00DD4C1D">
        <w:t>16,.20;</w:t>
      </w:r>
      <w:r>
        <w:t xml:space="preserve"> Römer </w:t>
      </w:r>
      <w:r w:rsidR="00785E1B" w:rsidRPr="00DD4C1D">
        <w:t>2</w:t>
      </w:r>
      <w:r>
        <w:t>, 2</w:t>
      </w:r>
      <w:r w:rsidR="00785E1B" w:rsidRPr="00DD4C1D">
        <w:t>5ff;</w:t>
      </w:r>
      <w:r>
        <w:t xml:space="preserve"> Offenbarung </w:t>
      </w:r>
      <w:r w:rsidR="00785E1B" w:rsidRPr="00DD4C1D">
        <w:t>2</w:t>
      </w:r>
      <w:r>
        <w:t>, 9</w:t>
      </w:r>
      <w:r w:rsidR="00785E1B" w:rsidRPr="00DD4C1D">
        <w:t>;</w:t>
      </w:r>
      <w:r>
        <w:t xml:space="preserve"> </w:t>
      </w:r>
      <w:r w:rsidR="00785E1B" w:rsidRPr="00DD4C1D">
        <w:t>3</w:t>
      </w:r>
      <w:r>
        <w:t>, 9</w:t>
      </w:r>
      <w:r w:rsidR="00785E1B" w:rsidRPr="00DD4C1D">
        <w:t>.)</w:t>
      </w:r>
      <w:r>
        <w:t xml:space="preserve"> </w:t>
      </w:r>
    </w:p>
    <w:p w14:paraId="12280AA2" w14:textId="1D5ABC7F" w:rsidR="00803DEA" w:rsidRPr="00DD4C1D" w:rsidRDefault="00785E1B" w:rsidP="0011629F">
      <w:r w:rsidRPr="00DD4C1D">
        <w:t>Die</w:t>
      </w:r>
      <w:r w:rsidR="001478F8">
        <w:t xml:space="preserve"> </w:t>
      </w:r>
      <w:r w:rsidRPr="00DD4C1D">
        <w:t>anderen</w:t>
      </w:r>
      <w:r w:rsidR="001478F8">
        <w:t xml:space="preserve"> </w:t>
      </w:r>
      <w:r w:rsidRPr="00DD4C1D">
        <w:t>vier</w:t>
      </w:r>
      <w:r w:rsidR="001478F8">
        <w:t xml:space="preserve"> </w:t>
      </w:r>
      <w:r w:rsidRPr="00DD4C1D">
        <w:t>Themen</w:t>
      </w:r>
      <w:r w:rsidR="001478F8">
        <w:t xml:space="preserve"> </w:t>
      </w:r>
      <w:r w:rsidRPr="00DD4C1D">
        <w:t>werden</w:t>
      </w:r>
      <w:r w:rsidR="001478F8">
        <w:t xml:space="preserve"> </w:t>
      </w:r>
      <w:r w:rsidRPr="00DD4C1D">
        <w:t>zusammengefasst</w:t>
      </w:r>
      <w:r w:rsidR="001478F8">
        <w:t xml:space="preserve"> </w:t>
      </w:r>
      <w:r w:rsidRPr="00DD4C1D">
        <w:t>als</w:t>
      </w:r>
      <w:r w:rsidR="001478F8">
        <w:t xml:space="preserve"> </w:t>
      </w:r>
      <w:r w:rsidRPr="00DD4C1D">
        <w:t>„Lehre“,</w:t>
      </w:r>
      <w:r w:rsidR="001478F8">
        <w:t xml:space="preserve"> </w:t>
      </w:r>
      <w:r w:rsidRPr="00DD4C1D">
        <w:t>in</w:t>
      </w:r>
      <w:r w:rsidR="001478F8">
        <w:t xml:space="preserve"> </w:t>
      </w:r>
      <w:r w:rsidRPr="00DD4C1D">
        <w:t>diesem</w:t>
      </w:r>
      <w:r w:rsidR="001478F8">
        <w:t xml:space="preserve"> </w:t>
      </w:r>
      <w:r w:rsidRPr="00DD4C1D">
        <w:t>Fall</w:t>
      </w:r>
      <w:r w:rsidR="001478F8">
        <w:t xml:space="preserve"> </w:t>
      </w:r>
      <w:r w:rsidRPr="00DD4C1D">
        <w:t>Lehre</w:t>
      </w:r>
      <w:r w:rsidR="001478F8">
        <w:t xml:space="preserve"> </w:t>
      </w:r>
      <w:r w:rsidRPr="00DD4C1D">
        <w:t>für</w:t>
      </w:r>
      <w:r w:rsidR="001478F8">
        <w:t xml:space="preserve"> </w:t>
      </w:r>
      <w:r w:rsidRPr="00DD4C1D">
        <w:t>neue</w:t>
      </w:r>
      <w:r w:rsidR="001478F8">
        <w:t xml:space="preserve"> </w:t>
      </w:r>
      <w:r w:rsidRPr="00DD4C1D">
        <w:t>zum</w:t>
      </w:r>
      <w:r w:rsidR="001478F8">
        <w:t xml:space="preserve"> </w:t>
      </w:r>
      <w:r w:rsidRPr="00DD4C1D">
        <w:t>Glauben</w:t>
      </w:r>
      <w:r w:rsidR="001478F8">
        <w:t xml:space="preserve"> </w:t>
      </w:r>
      <w:r w:rsidRPr="00DD4C1D">
        <w:t>gekommene</w:t>
      </w:r>
      <w:r w:rsidR="001478F8">
        <w:t xml:space="preserve"> </w:t>
      </w:r>
      <w:r w:rsidRPr="00DD4C1D">
        <w:t>hebräische</w:t>
      </w:r>
      <w:r w:rsidR="001478F8">
        <w:t xml:space="preserve"> </w:t>
      </w:r>
      <w:r w:rsidRPr="00DD4C1D">
        <w:t>Christen.</w:t>
      </w:r>
      <w:r w:rsidR="001478F8">
        <w:t xml:space="preserve"> </w:t>
      </w:r>
    </w:p>
    <w:p w14:paraId="100848C9" w14:textId="560028A6" w:rsidR="00785E1B" w:rsidRPr="00DD4C1D" w:rsidRDefault="001478F8" w:rsidP="0011629F">
      <w:r>
        <w:t xml:space="preserve">    </w:t>
      </w:r>
      <w:r w:rsidR="00785E1B" w:rsidRPr="00DD4C1D">
        <w:rPr>
          <w:rStyle w:val="rvts58"/>
          <w:szCs w:val="24"/>
        </w:rPr>
        <w:t>Die</w:t>
      </w:r>
      <w:r>
        <w:rPr>
          <w:rStyle w:val="rvts58"/>
          <w:szCs w:val="24"/>
        </w:rPr>
        <w:t xml:space="preserve"> </w:t>
      </w:r>
      <w:r w:rsidR="00785E1B" w:rsidRPr="00DD4C1D">
        <w:rPr>
          <w:rStyle w:val="rvts58"/>
          <w:szCs w:val="24"/>
          <w:u w:val="single"/>
        </w:rPr>
        <w:t>Lehren</w:t>
      </w:r>
      <w:r>
        <w:rPr>
          <w:rStyle w:val="rvts58"/>
          <w:szCs w:val="24"/>
          <w:u w:val="single"/>
        </w:rPr>
        <w:t xml:space="preserve"> </w:t>
      </w:r>
      <w:r w:rsidR="00785E1B" w:rsidRPr="00DD4C1D">
        <w:rPr>
          <w:rStyle w:val="rvts58"/>
          <w:szCs w:val="24"/>
          <w:u w:val="single"/>
        </w:rPr>
        <w:t>von</w:t>
      </w:r>
      <w:r>
        <w:rPr>
          <w:rStyle w:val="rvts58"/>
          <w:szCs w:val="24"/>
          <w:u w:val="single"/>
        </w:rPr>
        <w:t xml:space="preserve"> </w:t>
      </w:r>
      <w:r w:rsidR="00785E1B" w:rsidRPr="00DD4C1D">
        <w:rPr>
          <w:rStyle w:val="rvts58"/>
          <w:szCs w:val="24"/>
          <w:u w:val="single"/>
        </w:rPr>
        <w:t>den</w:t>
      </w:r>
      <w:r>
        <w:rPr>
          <w:rStyle w:val="rvts58"/>
          <w:szCs w:val="24"/>
          <w:u w:val="single"/>
        </w:rPr>
        <w:t xml:space="preserve"> </w:t>
      </w:r>
      <w:r w:rsidR="00785E1B" w:rsidRPr="00DD4C1D">
        <w:rPr>
          <w:rStyle w:val="rvts58"/>
          <w:szCs w:val="24"/>
          <w:u w:val="single"/>
        </w:rPr>
        <w:t>jüdischen</w:t>
      </w:r>
      <w:r>
        <w:rPr>
          <w:rStyle w:val="rvts58"/>
          <w:szCs w:val="24"/>
          <w:u w:val="single"/>
        </w:rPr>
        <w:t xml:space="preserve"> </w:t>
      </w:r>
      <w:r w:rsidR="00785E1B" w:rsidRPr="00DD4C1D">
        <w:t>Tauchwaschungen</w:t>
      </w:r>
      <w:r>
        <w:rPr>
          <w:rStyle w:val="rvts58"/>
          <w:szCs w:val="24"/>
          <w:u w:val="single"/>
        </w:rPr>
        <w:t xml:space="preserve"> </w:t>
      </w:r>
      <w:r w:rsidR="00785E1B" w:rsidRPr="00DD4C1D">
        <w:rPr>
          <w:rStyle w:val="rvts58"/>
          <w:szCs w:val="24"/>
          <w:u w:val="single"/>
        </w:rPr>
        <w:t>und</w:t>
      </w:r>
      <w:r>
        <w:rPr>
          <w:rStyle w:val="rvts58"/>
          <w:szCs w:val="24"/>
          <w:u w:val="single"/>
        </w:rPr>
        <w:t xml:space="preserve"> </w:t>
      </w:r>
      <w:r w:rsidR="00785E1B" w:rsidRPr="00DD4C1D">
        <w:rPr>
          <w:rStyle w:val="rvts58"/>
          <w:szCs w:val="24"/>
          <w:u w:val="single"/>
        </w:rPr>
        <w:t>vom</w:t>
      </w:r>
      <w:r>
        <w:rPr>
          <w:rStyle w:val="rvts58"/>
          <w:szCs w:val="24"/>
          <w:u w:val="single"/>
        </w:rPr>
        <w:t xml:space="preserve"> </w:t>
      </w:r>
      <w:r w:rsidR="00785E1B" w:rsidRPr="00DD4C1D">
        <w:rPr>
          <w:rStyle w:val="rvts58"/>
          <w:szCs w:val="24"/>
          <w:u w:val="single"/>
        </w:rPr>
        <w:t>Händeauflegen</w:t>
      </w:r>
      <w:r>
        <w:rPr>
          <w:rStyle w:val="rvts58"/>
          <w:szCs w:val="24"/>
          <w:u w:val="single"/>
        </w:rPr>
        <w:t xml:space="preserve"> </w:t>
      </w:r>
      <w:r w:rsidR="00785E1B" w:rsidRPr="00DD4C1D">
        <w:rPr>
          <w:rStyle w:val="rvts58"/>
          <w:szCs w:val="24"/>
          <w:u w:val="single"/>
        </w:rPr>
        <w:t>(auf</w:t>
      </w:r>
      <w:r>
        <w:rPr>
          <w:rStyle w:val="rvts58"/>
          <w:szCs w:val="24"/>
          <w:u w:val="single"/>
        </w:rPr>
        <w:t xml:space="preserve"> </w:t>
      </w:r>
      <w:r w:rsidR="00785E1B" w:rsidRPr="00DD4C1D">
        <w:rPr>
          <w:rStyle w:val="rvts58"/>
          <w:szCs w:val="24"/>
          <w:u w:val="single"/>
        </w:rPr>
        <w:t>das</w:t>
      </w:r>
      <w:r>
        <w:rPr>
          <w:rStyle w:val="rvts58"/>
          <w:szCs w:val="24"/>
          <w:u w:val="single"/>
        </w:rPr>
        <w:t xml:space="preserve"> </w:t>
      </w:r>
      <w:r w:rsidR="00785E1B" w:rsidRPr="00DD4C1D">
        <w:rPr>
          <w:rStyle w:val="rvts58"/>
          <w:szCs w:val="24"/>
          <w:u w:val="single"/>
        </w:rPr>
        <w:t>Opfertier)</w:t>
      </w:r>
      <w:r>
        <w:rPr>
          <w:rStyle w:val="rvts58"/>
          <w:szCs w:val="24"/>
          <w:u w:val="single"/>
        </w:rPr>
        <w:t xml:space="preserve"> </w:t>
      </w:r>
      <w:r w:rsidR="00785E1B" w:rsidRPr="00DD4C1D">
        <w:rPr>
          <w:rStyle w:val="rvts58"/>
          <w:szCs w:val="24"/>
          <w:u w:val="single"/>
        </w:rPr>
        <w:t>bekamen</w:t>
      </w:r>
      <w:r>
        <w:rPr>
          <w:rStyle w:val="rvts58"/>
          <w:szCs w:val="24"/>
          <w:u w:val="single"/>
        </w:rPr>
        <w:t xml:space="preserve"> </w:t>
      </w:r>
      <w:r w:rsidR="00785E1B" w:rsidRPr="00DD4C1D">
        <w:rPr>
          <w:rStyle w:val="rvts58"/>
          <w:szCs w:val="24"/>
          <w:u w:val="single"/>
        </w:rPr>
        <w:t>durch</w:t>
      </w:r>
      <w:r>
        <w:rPr>
          <w:rStyle w:val="rvts58"/>
          <w:szCs w:val="24"/>
          <w:u w:val="single"/>
        </w:rPr>
        <w:t xml:space="preserve"> </w:t>
      </w:r>
      <w:r w:rsidR="00785E1B" w:rsidRPr="00DD4C1D">
        <w:rPr>
          <w:rStyle w:val="rvts58"/>
          <w:szCs w:val="24"/>
          <w:u w:val="single"/>
        </w:rPr>
        <w:t>den</w:t>
      </w:r>
      <w:r>
        <w:rPr>
          <w:rStyle w:val="rvts58"/>
          <w:szCs w:val="24"/>
          <w:u w:val="single"/>
        </w:rPr>
        <w:t xml:space="preserve"> </w:t>
      </w:r>
      <w:r w:rsidR="00785E1B" w:rsidRPr="00DD4C1D">
        <w:rPr>
          <w:rStyle w:val="rvts58"/>
          <w:szCs w:val="24"/>
          <w:u w:val="single"/>
        </w:rPr>
        <w:t>Messias</w:t>
      </w:r>
      <w:r>
        <w:rPr>
          <w:rStyle w:val="rvts58"/>
          <w:szCs w:val="24"/>
          <w:u w:val="single"/>
        </w:rPr>
        <w:t xml:space="preserve"> </w:t>
      </w:r>
      <w:r w:rsidR="00785E1B" w:rsidRPr="00DD4C1D">
        <w:rPr>
          <w:rStyle w:val="rvts58"/>
          <w:szCs w:val="24"/>
          <w:u w:val="single"/>
        </w:rPr>
        <w:t>ihre</w:t>
      </w:r>
      <w:r>
        <w:rPr>
          <w:rStyle w:val="rvts58"/>
          <w:szCs w:val="24"/>
          <w:u w:val="single"/>
        </w:rPr>
        <w:t xml:space="preserve"> </w:t>
      </w:r>
      <w:r w:rsidR="00785E1B" w:rsidRPr="00DD4C1D">
        <w:rPr>
          <w:rStyle w:val="rvts58"/>
          <w:szCs w:val="24"/>
          <w:u w:val="single"/>
        </w:rPr>
        <w:t>wahre</w:t>
      </w:r>
      <w:r>
        <w:rPr>
          <w:rStyle w:val="rvts58"/>
          <w:szCs w:val="24"/>
          <w:u w:val="single"/>
        </w:rPr>
        <w:t xml:space="preserve"> </w:t>
      </w:r>
      <w:r w:rsidR="00785E1B" w:rsidRPr="00DD4C1D">
        <w:rPr>
          <w:rStyle w:val="rvts58"/>
          <w:szCs w:val="24"/>
          <w:u w:val="single"/>
        </w:rPr>
        <w:t>Bedeutung</w:t>
      </w:r>
      <w:r w:rsidR="00785E1B" w:rsidRPr="00DD4C1D">
        <w:rPr>
          <w:rStyle w:val="rvts58"/>
          <w:szCs w:val="24"/>
        </w:rPr>
        <w:t>.</w:t>
      </w:r>
      <w:r>
        <w:rPr>
          <w:rStyle w:val="rvts58"/>
          <w:szCs w:val="24"/>
        </w:rPr>
        <w:t xml:space="preserve"> </w:t>
      </w:r>
      <w:r w:rsidR="00785E1B" w:rsidRPr="00DD4C1D">
        <w:rPr>
          <w:rStyle w:val="rvts58"/>
          <w:szCs w:val="24"/>
        </w:rPr>
        <w:t>Die</w:t>
      </w:r>
      <w:r>
        <w:rPr>
          <w:rStyle w:val="rvts58"/>
          <w:szCs w:val="24"/>
        </w:rPr>
        <w:t xml:space="preserve"> </w:t>
      </w:r>
      <w:r w:rsidR="00785E1B" w:rsidRPr="00DD4C1D">
        <w:rPr>
          <w:rStyle w:val="rvts58"/>
          <w:szCs w:val="24"/>
        </w:rPr>
        <w:t>alttestamentlichen</w:t>
      </w:r>
      <w:r>
        <w:rPr>
          <w:rStyle w:val="rvts58"/>
          <w:szCs w:val="24"/>
        </w:rPr>
        <w:t xml:space="preserve"> </w:t>
      </w:r>
      <w:r w:rsidR="00785E1B" w:rsidRPr="00DD4C1D">
        <w:rPr>
          <w:rStyle w:val="rvts58"/>
          <w:szCs w:val="24"/>
        </w:rPr>
        <w:t>Waschungen</w:t>
      </w:r>
      <w:r>
        <w:rPr>
          <w:rStyle w:val="rvts58"/>
          <w:szCs w:val="24"/>
        </w:rPr>
        <w:t xml:space="preserve"> </w:t>
      </w:r>
      <w:r w:rsidR="00785E1B" w:rsidRPr="00DD4C1D">
        <w:rPr>
          <w:rStyle w:val="rvts58"/>
          <w:szCs w:val="24"/>
        </w:rPr>
        <w:t>waren</w:t>
      </w:r>
      <w:r>
        <w:rPr>
          <w:rStyle w:val="rvts58"/>
          <w:szCs w:val="24"/>
        </w:rPr>
        <w:t xml:space="preserve"> </w:t>
      </w:r>
      <w:r w:rsidR="00785E1B" w:rsidRPr="00DD4C1D">
        <w:rPr>
          <w:rStyle w:val="rvts58"/>
          <w:szCs w:val="24"/>
        </w:rPr>
        <w:t>Verordnungen</w:t>
      </w:r>
      <w:r>
        <w:rPr>
          <w:rStyle w:val="rvts58"/>
          <w:szCs w:val="24"/>
        </w:rPr>
        <w:t xml:space="preserve"> </w:t>
      </w:r>
      <w:r w:rsidR="00785E1B" w:rsidRPr="00DD4C1D">
        <w:rPr>
          <w:rStyle w:val="rvts58"/>
          <w:szCs w:val="24"/>
        </w:rPr>
        <w:t>des</w:t>
      </w:r>
      <w:r>
        <w:rPr>
          <w:rStyle w:val="rvts58"/>
          <w:szCs w:val="24"/>
        </w:rPr>
        <w:t xml:space="preserve"> </w:t>
      </w:r>
      <w:r w:rsidR="00785E1B" w:rsidRPr="00DD4C1D">
        <w:rPr>
          <w:rStyle w:val="rvts58"/>
          <w:szCs w:val="24"/>
        </w:rPr>
        <w:t>Fleisches</w:t>
      </w:r>
      <w:r>
        <w:rPr>
          <w:rStyle w:val="rvts58"/>
          <w:szCs w:val="24"/>
        </w:rPr>
        <w:t xml:space="preserve"> </w:t>
      </w:r>
      <w:r w:rsidR="00785E1B" w:rsidRPr="00DD4C1D">
        <w:rPr>
          <w:rStyle w:val="rvts58"/>
          <w:szCs w:val="24"/>
        </w:rPr>
        <w:t>(9</w:t>
      </w:r>
      <w:r>
        <w:rPr>
          <w:rStyle w:val="rvts58"/>
          <w:szCs w:val="24"/>
        </w:rPr>
        <w:t>, 1</w:t>
      </w:r>
      <w:r w:rsidR="00785E1B" w:rsidRPr="00DD4C1D">
        <w:rPr>
          <w:rStyle w:val="rvts58"/>
          <w:szCs w:val="24"/>
        </w:rPr>
        <w:t>0),</w:t>
      </w:r>
      <w:r>
        <w:rPr>
          <w:rStyle w:val="rvts58"/>
          <w:szCs w:val="24"/>
        </w:rPr>
        <w:t xml:space="preserve"> </w:t>
      </w:r>
      <w:r w:rsidR="00785E1B" w:rsidRPr="00DD4C1D">
        <w:rPr>
          <w:rStyle w:val="rvts58"/>
          <w:szCs w:val="24"/>
        </w:rPr>
        <w:t>auferlegt</w:t>
      </w:r>
      <w:r>
        <w:rPr>
          <w:rStyle w:val="rvts58"/>
          <w:szCs w:val="24"/>
        </w:rPr>
        <w:t xml:space="preserve"> </w:t>
      </w:r>
      <w:r w:rsidR="00785E1B" w:rsidRPr="00DD4C1D">
        <w:rPr>
          <w:rStyle w:val="rvts58"/>
          <w:szCs w:val="24"/>
        </w:rPr>
        <w:t>bis</w:t>
      </w:r>
      <w:r>
        <w:rPr>
          <w:rStyle w:val="rvts58"/>
          <w:szCs w:val="24"/>
        </w:rPr>
        <w:t xml:space="preserve"> </w:t>
      </w:r>
      <w:r w:rsidR="00785E1B" w:rsidRPr="00DD4C1D">
        <w:rPr>
          <w:rStyle w:val="rvts58"/>
          <w:szCs w:val="24"/>
        </w:rPr>
        <w:t>auf</w:t>
      </w:r>
      <w:r>
        <w:rPr>
          <w:rStyle w:val="rvts58"/>
          <w:szCs w:val="24"/>
        </w:rPr>
        <w:t xml:space="preserve"> </w:t>
      </w:r>
      <w:r w:rsidR="00785E1B" w:rsidRPr="00DD4C1D">
        <w:rPr>
          <w:rStyle w:val="rvts58"/>
          <w:szCs w:val="24"/>
        </w:rPr>
        <w:t>die</w:t>
      </w:r>
      <w:r>
        <w:rPr>
          <w:rStyle w:val="rvts58"/>
          <w:szCs w:val="24"/>
        </w:rPr>
        <w:t xml:space="preserve"> </w:t>
      </w:r>
      <w:r w:rsidR="00785E1B" w:rsidRPr="00DD4C1D">
        <w:rPr>
          <w:rStyle w:val="rvts58"/>
          <w:szCs w:val="24"/>
        </w:rPr>
        <w:t>Zeit</w:t>
      </w:r>
      <w:r>
        <w:rPr>
          <w:rStyle w:val="rvts58"/>
          <w:szCs w:val="24"/>
        </w:rPr>
        <w:t xml:space="preserve"> </w:t>
      </w:r>
      <w:r w:rsidR="00785E1B" w:rsidRPr="00DD4C1D">
        <w:rPr>
          <w:rStyle w:val="rvts58"/>
          <w:szCs w:val="24"/>
        </w:rPr>
        <w:t>des</w:t>
      </w:r>
      <w:r>
        <w:rPr>
          <w:rStyle w:val="rvts58"/>
          <w:szCs w:val="24"/>
        </w:rPr>
        <w:t xml:space="preserve"> </w:t>
      </w:r>
      <w:r w:rsidR="00785E1B" w:rsidRPr="00DD4C1D">
        <w:rPr>
          <w:rStyle w:val="rvts58"/>
          <w:szCs w:val="24"/>
        </w:rPr>
        <w:t>Messias.</w:t>
      </w:r>
      <w:r>
        <w:rPr>
          <w:rStyle w:val="rvts58"/>
          <w:szCs w:val="24"/>
        </w:rPr>
        <w:t xml:space="preserve"> </w:t>
      </w:r>
      <w:r w:rsidR="00785E1B" w:rsidRPr="00DD4C1D">
        <w:rPr>
          <w:rStyle w:val="rvts58"/>
          <w:szCs w:val="24"/>
        </w:rPr>
        <w:t>(Vgl.</w:t>
      </w:r>
      <w:r>
        <w:rPr>
          <w:rStyle w:val="rvts58"/>
          <w:szCs w:val="24"/>
        </w:rPr>
        <w:t xml:space="preserve"> </w:t>
      </w:r>
      <w:r w:rsidR="00785E1B" w:rsidRPr="00DD4C1D">
        <w:rPr>
          <w:rStyle w:val="rvts58"/>
          <w:szCs w:val="24"/>
        </w:rPr>
        <w:t>auch</w:t>
      </w:r>
      <w:r>
        <w:rPr>
          <w:rStyle w:val="rvts58"/>
          <w:szCs w:val="24"/>
        </w:rPr>
        <w:t xml:space="preserve"> </w:t>
      </w:r>
      <w:r w:rsidR="00785E1B" w:rsidRPr="00DD4C1D">
        <w:rPr>
          <w:rStyle w:val="rvts58"/>
          <w:szCs w:val="24"/>
        </w:rPr>
        <w:t>9</w:t>
      </w:r>
      <w:r>
        <w:rPr>
          <w:rStyle w:val="rvts58"/>
          <w:szCs w:val="24"/>
        </w:rPr>
        <w:t>, 1</w:t>
      </w:r>
      <w:r w:rsidR="00785E1B" w:rsidRPr="00DD4C1D">
        <w:rPr>
          <w:rStyle w:val="rvts58"/>
          <w:szCs w:val="24"/>
        </w:rPr>
        <w:t>4</w:t>
      </w:r>
      <w:r>
        <w:rPr>
          <w:rStyle w:val="rvts58"/>
          <w:szCs w:val="24"/>
        </w:rPr>
        <w:t xml:space="preserve"> </w:t>
      </w:r>
      <w:r w:rsidR="00785E1B" w:rsidRPr="00DD4C1D">
        <w:rPr>
          <w:rStyle w:val="rvts58"/>
          <w:szCs w:val="24"/>
        </w:rPr>
        <w:t>und</w:t>
      </w:r>
      <w:r>
        <w:rPr>
          <w:rStyle w:val="rvts58"/>
          <w:szCs w:val="24"/>
        </w:rPr>
        <w:t xml:space="preserve"> </w:t>
      </w:r>
      <w:r w:rsidR="00785E1B" w:rsidRPr="00DD4C1D">
        <w:rPr>
          <w:rStyle w:val="rvts58"/>
          <w:szCs w:val="24"/>
        </w:rPr>
        <w:t>10</w:t>
      </w:r>
      <w:r>
        <w:rPr>
          <w:rStyle w:val="rvts58"/>
          <w:szCs w:val="24"/>
        </w:rPr>
        <w:t>, 2</w:t>
      </w:r>
      <w:r w:rsidR="00785E1B" w:rsidRPr="00DD4C1D">
        <w:rPr>
          <w:rStyle w:val="rvts58"/>
          <w:szCs w:val="24"/>
        </w:rPr>
        <w:t>2.)</w:t>
      </w:r>
      <w:r>
        <w:rPr>
          <w:rStyle w:val="rvts58"/>
          <w:szCs w:val="24"/>
        </w:rPr>
        <w:t xml:space="preserve"> </w:t>
      </w:r>
      <w:r w:rsidR="00785E1B" w:rsidRPr="00DD4C1D">
        <w:t>Die</w:t>
      </w:r>
      <w:r>
        <w:t xml:space="preserve"> </w:t>
      </w:r>
      <w:r w:rsidR="00785E1B" w:rsidRPr="00DD4C1D">
        <w:t>Waschungen</w:t>
      </w:r>
      <w:r>
        <w:t xml:space="preserve"> </w:t>
      </w:r>
      <w:r w:rsidR="00785E1B" w:rsidRPr="00DD4C1D">
        <w:t>deuten</w:t>
      </w:r>
      <w:r>
        <w:t xml:space="preserve"> </w:t>
      </w:r>
      <w:r w:rsidR="00785E1B" w:rsidRPr="00DD4C1D">
        <w:t>auf</w:t>
      </w:r>
      <w:r>
        <w:t xml:space="preserve"> </w:t>
      </w:r>
      <w:r w:rsidR="00785E1B" w:rsidRPr="00DD4C1D">
        <w:t>Christus</w:t>
      </w:r>
      <w:r>
        <w:t xml:space="preserve"> </w:t>
      </w:r>
      <w:r w:rsidR="00785E1B" w:rsidRPr="00DD4C1D">
        <w:t>hin:</w:t>
      </w:r>
      <w:r>
        <w:t xml:space="preserve"> </w:t>
      </w:r>
      <w:r w:rsidR="00785E1B" w:rsidRPr="00DD4C1D">
        <w:t>Nur</w:t>
      </w:r>
      <w:r>
        <w:t xml:space="preserve"> </w:t>
      </w:r>
      <w:r w:rsidR="00785E1B" w:rsidRPr="00DD4C1D">
        <w:t>in</w:t>
      </w:r>
      <w:r>
        <w:t xml:space="preserve"> </w:t>
      </w:r>
      <w:r w:rsidR="00785E1B" w:rsidRPr="00DD4C1D">
        <w:t>ihm</w:t>
      </w:r>
      <w:r>
        <w:t xml:space="preserve"> </w:t>
      </w:r>
      <w:r w:rsidR="00785E1B" w:rsidRPr="00DD4C1D">
        <w:t>ist</w:t>
      </w:r>
      <w:r>
        <w:t xml:space="preserve"> </w:t>
      </w:r>
      <w:r w:rsidR="00785E1B" w:rsidRPr="00DD4C1D">
        <w:t>man</w:t>
      </w:r>
      <w:r>
        <w:t xml:space="preserve"> </w:t>
      </w:r>
      <w:r w:rsidR="00785E1B" w:rsidRPr="00DD4C1D">
        <w:t>wirklich</w:t>
      </w:r>
      <w:r>
        <w:t xml:space="preserve"> </w:t>
      </w:r>
      <w:r w:rsidR="00785E1B" w:rsidRPr="00DD4C1D">
        <w:t>gewaschen.</w:t>
      </w:r>
      <w:r>
        <w:t xml:space="preserve"> </w:t>
      </w:r>
      <w:r w:rsidR="00785E1B" w:rsidRPr="00DD4C1D">
        <w:t>Die</w:t>
      </w:r>
      <w:r>
        <w:t xml:space="preserve"> </w:t>
      </w:r>
      <w:r w:rsidR="00785E1B" w:rsidRPr="00DD4C1D">
        <w:t>Handauflegung</w:t>
      </w:r>
      <w:r>
        <w:t xml:space="preserve"> </w:t>
      </w:r>
      <w:r w:rsidR="00785E1B" w:rsidRPr="00DD4C1D">
        <w:t>bedeutet</w:t>
      </w:r>
      <w:r>
        <w:t xml:space="preserve"> </w:t>
      </w:r>
      <w:r w:rsidR="00785E1B" w:rsidRPr="00DD4C1D">
        <w:t>Identifikation</w:t>
      </w:r>
      <w:r>
        <w:t xml:space="preserve"> </w:t>
      </w:r>
      <w:r w:rsidR="00785E1B" w:rsidRPr="00DD4C1D">
        <w:t>mit</w:t>
      </w:r>
      <w:r>
        <w:t xml:space="preserve"> </w:t>
      </w:r>
      <w:r w:rsidR="00785E1B" w:rsidRPr="00DD4C1D">
        <w:t>dem</w:t>
      </w:r>
      <w:r>
        <w:t xml:space="preserve"> </w:t>
      </w:r>
      <w:r w:rsidR="00785E1B" w:rsidRPr="00DD4C1D">
        <w:t>Opfertier.</w:t>
      </w:r>
      <w:r>
        <w:t xml:space="preserve"> </w:t>
      </w:r>
      <w:r w:rsidR="00785E1B" w:rsidRPr="00DD4C1D">
        <w:t>So</w:t>
      </w:r>
      <w:r>
        <w:t xml:space="preserve"> </w:t>
      </w:r>
      <w:r w:rsidR="00785E1B" w:rsidRPr="00DD4C1D">
        <w:t>muss</w:t>
      </w:r>
      <w:r>
        <w:t xml:space="preserve"> </w:t>
      </w:r>
      <w:r w:rsidR="00785E1B" w:rsidRPr="00DD4C1D">
        <w:t>man</w:t>
      </w:r>
      <w:r>
        <w:t xml:space="preserve"> </w:t>
      </w:r>
      <w:r w:rsidR="00785E1B" w:rsidRPr="00DD4C1D">
        <w:t>sich</w:t>
      </w:r>
      <w:r>
        <w:t xml:space="preserve"> </w:t>
      </w:r>
      <w:r w:rsidR="00785E1B" w:rsidRPr="00DD4C1D">
        <w:t>mit</w:t>
      </w:r>
      <w:r>
        <w:t xml:space="preserve"> </w:t>
      </w:r>
      <w:r w:rsidR="00785E1B" w:rsidRPr="00DD4C1D">
        <w:t>Christus</w:t>
      </w:r>
      <w:r>
        <w:t xml:space="preserve"> </w:t>
      </w:r>
      <w:r w:rsidR="00785E1B" w:rsidRPr="00DD4C1D">
        <w:t>identifizieren,</w:t>
      </w:r>
      <w:r>
        <w:t xml:space="preserve"> </w:t>
      </w:r>
      <w:r w:rsidR="00785E1B" w:rsidRPr="00DD4C1D">
        <w:t>der</w:t>
      </w:r>
      <w:r>
        <w:t xml:space="preserve"> </w:t>
      </w:r>
      <w:r w:rsidR="00785E1B" w:rsidRPr="00DD4C1D">
        <w:t>das</w:t>
      </w:r>
      <w:r>
        <w:t xml:space="preserve"> </w:t>
      </w:r>
      <w:r w:rsidR="00785E1B" w:rsidRPr="00DD4C1D">
        <w:t>Opfer</w:t>
      </w:r>
      <w:r>
        <w:t xml:space="preserve"> </w:t>
      </w:r>
      <w:r w:rsidR="00785E1B" w:rsidRPr="00DD4C1D">
        <w:t>wurde.</w:t>
      </w:r>
      <w:r>
        <w:t xml:space="preserve"> </w:t>
      </w:r>
    </w:p>
    <w:p w14:paraId="04B31630" w14:textId="48E68BE4" w:rsidR="00803DEA" w:rsidRPr="00DD4C1D" w:rsidRDefault="001478F8" w:rsidP="0011629F">
      <w:r>
        <w:rPr>
          <w:rStyle w:val="rvts58"/>
          <w:szCs w:val="24"/>
          <w:u w:val="single"/>
        </w:rPr>
        <w:t xml:space="preserve">    </w:t>
      </w:r>
      <w:r w:rsidR="00785E1B" w:rsidRPr="00DD4C1D">
        <w:rPr>
          <w:rStyle w:val="rvts58"/>
          <w:szCs w:val="24"/>
          <w:u w:val="single"/>
        </w:rPr>
        <w:t>Die</w:t>
      </w:r>
      <w:r>
        <w:rPr>
          <w:rStyle w:val="rvts58"/>
          <w:szCs w:val="24"/>
          <w:u w:val="single"/>
        </w:rPr>
        <w:t xml:space="preserve"> </w:t>
      </w:r>
      <w:r w:rsidR="00785E1B" w:rsidRPr="00DD4C1D">
        <w:rPr>
          <w:rStyle w:val="rvts58"/>
          <w:szCs w:val="24"/>
          <w:u w:val="single"/>
        </w:rPr>
        <w:t>Lehre</w:t>
      </w:r>
      <w:r>
        <w:rPr>
          <w:rStyle w:val="rvts58"/>
          <w:szCs w:val="24"/>
          <w:u w:val="single"/>
        </w:rPr>
        <w:t xml:space="preserve"> </w:t>
      </w:r>
      <w:r w:rsidR="00785E1B" w:rsidRPr="00DD4C1D">
        <w:rPr>
          <w:rStyle w:val="rvts58"/>
          <w:szCs w:val="24"/>
          <w:u w:val="single"/>
        </w:rPr>
        <w:t>von</w:t>
      </w:r>
      <w:r>
        <w:rPr>
          <w:rStyle w:val="rvts58"/>
          <w:szCs w:val="24"/>
          <w:u w:val="single"/>
        </w:rPr>
        <w:t xml:space="preserve"> </w:t>
      </w:r>
      <w:r w:rsidR="00785E1B" w:rsidRPr="00DD4C1D">
        <w:rPr>
          <w:rStyle w:val="rvts58"/>
          <w:szCs w:val="24"/>
          <w:u w:val="single"/>
        </w:rPr>
        <w:t>der</w:t>
      </w:r>
      <w:r>
        <w:rPr>
          <w:rStyle w:val="rvts58"/>
          <w:szCs w:val="24"/>
          <w:u w:val="single"/>
        </w:rPr>
        <w:t xml:space="preserve"> </w:t>
      </w:r>
      <w:r w:rsidR="00785E1B" w:rsidRPr="00DD4C1D">
        <w:rPr>
          <w:rStyle w:val="rvts58"/>
          <w:szCs w:val="24"/>
          <w:u w:val="single"/>
        </w:rPr>
        <w:t>Totenauferstehung</w:t>
      </w:r>
      <w:r>
        <w:rPr>
          <w:rStyle w:val="rvts58"/>
          <w:szCs w:val="24"/>
          <w:u w:val="single"/>
        </w:rPr>
        <w:t xml:space="preserve"> </w:t>
      </w:r>
      <w:r w:rsidR="00785E1B" w:rsidRPr="00DD4C1D">
        <w:rPr>
          <w:rStyle w:val="rvts58"/>
          <w:szCs w:val="24"/>
          <w:u w:val="single"/>
        </w:rPr>
        <w:t>und</w:t>
      </w:r>
      <w:r>
        <w:rPr>
          <w:rStyle w:val="rvts58"/>
          <w:szCs w:val="24"/>
          <w:u w:val="single"/>
        </w:rPr>
        <w:t xml:space="preserve"> </w:t>
      </w:r>
      <w:r w:rsidR="00785E1B" w:rsidRPr="00DD4C1D">
        <w:rPr>
          <w:rStyle w:val="rvts58"/>
          <w:szCs w:val="24"/>
          <w:u w:val="single"/>
        </w:rPr>
        <w:t>vom</w:t>
      </w:r>
      <w:r>
        <w:rPr>
          <w:rStyle w:val="rvts58"/>
          <w:szCs w:val="24"/>
          <w:u w:val="single"/>
        </w:rPr>
        <w:t xml:space="preserve"> </w:t>
      </w:r>
      <w:r w:rsidR="00785E1B" w:rsidRPr="00DD4C1D">
        <w:rPr>
          <w:rStyle w:val="rvts58"/>
          <w:szCs w:val="24"/>
          <w:u w:val="single"/>
        </w:rPr>
        <w:t>ewigen</w:t>
      </w:r>
      <w:r>
        <w:rPr>
          <w:rStyle w:val="rvts58"/>
          <w:szCs w:val="24"/>
          <w:u w:val="single"/>
        </w:rPr>
        <w:t xml:space="preserve"> </w:t>
      </w:r>
      <w:r w:rsidR="00785E1B" w:rsidRPr="00DD4C1D">
        <w:rPr>
          <w:rStyle w:val="rvts58"/>
          <w:szCs w:val="24"/>
          <w:u w:val="single"/>
        </w:rPr>
        <w:t>Gericht</w:t>
      </w:r>
      <w:r>
        <w:rPr>
          <w:rStyle w:val="rvts58"/>
          <w:szCs w:val="24"/>
          <w:u w:val="single"/>
        </w:rPr>
        <w:t xml:space="preserve"> </w:t>
      </w:r>
      <w:r w:rsidR="00785E1B" w:rsidRPr="00DD4C1D">
        <w:rPr>
          <w:rStyle w:val="rvts58"/>
          <w:szCs w:val="24"/>
          <w:u w:val="single"/>
        </w:rPr>
        <w:t>wurden</w:t>
      </w:r>
      <w:r>
        <w:rPr>
          <w:rStyle w:val="rvts58"/>
          <w:szCs w:val="24"/>
          <w:u w:val="single"/>
        </w:rPr>
        <w:t xml:space="preserve"> </w:t>
      </w:r>
      <w:r w:rsidR="00785E1B" w:rsidRPr="00DD4C1D">
        <w:rPr>
          <w:rStyle w:val="rvts58"/>
          <w:szCs w:val="24"/>
          <w:u w:val="single"/>
        </w:rPr>
        <w:t>für</w:t>
      </w:r>
      <w:r>
        <w:rPr>
          <w:rStyle w:val="rvts58"/>
          <w:szCs w:val="24"/>
          <w:u w:val="single"/>
        </w:rPr>
        <w:t xml:space="preserve"> </w:t>
      </w:r>
      <w:r w:rsidR="00785E1B" w:rsidRPr="00DD4C1D">
        <w:rPr>
          <w:rStyle w:val="rvts58"/>
          <w:szCs w:val="24"/>
          <w:u w:val="single"/>
        </w:rPr>
        <w:t>die</w:t>
      </w:r>
      <w:r>
        <w:rPr>
          <w:rStyle w:val="rvts58"/>
          <w:szCs w:val="24"/>
          <w:u w:val="single"/>
        </w:rPr>
        <w:t xml:space="preserve"> </w:t>
      </w:r>
      <w:r w:rsidR="00785E1B" w:rsidRPr="00DD4C1D">
        <w:rPr>
          <w:rStyle w:val="rvts58"/>
          <w:szCs w:val="24"/>
          <w:u w:val="single"/>
        </w:rPr>
        <w:t>judenchristlichen</w:t>
      </w:r>
      <w:r>
        <w:rPr>
          <w:rStyle w:val="rvts58"/>
          <w:szCs w:val="24"/>
          <w:u w:val="single"/>
        </w:rPr>
        <w:t xml:space="preserve"> </w:t>
      </w:r>
      <w:r w:rsidR="00785E1B" w:rsidRPr="00DD4C1D">
        <w:rPr>
          <w:rStyle w:val="rvts58"/>
          <w:szCs w:val="24"/>
          <w:u w:val="single"/>
        </w:rPr>
        <w:t>Briefempfänger</w:t>
      </w:r>
      <w:r>
        <w:rPr>
          <w:rStyle w:val="rvts58"/>
          <w:szCs w:val="24"/>
          <w:u w:val="single"/>
        </w:rPr>
        <w:t xml:space="preserve"> </w:t>
      </w:r>
      <w:r w:rsidR="00785E1B" w:rsidRPr="00DD4C1D">
        <w:rPr>
          <w:rStyle w:val="rvts58"/>
          <w:szCs w:val="24"/>
          <w:u w:val="single"/>
        </w:rPr>
        <w:t>im</w:t>
      </w:r>
      <w:r>
        <w:rPr>
          <w:rStyle w:val="rvts58"/>
          <w:szCs w:val="24"/>
          <w:u w:val="single"/>
        </w:rPr>
        <w:t xml:space="preserve"> </w:t>
      </w:r>
      <w:r w:rsidR="00785E1B" w:rsidRPr="00DD4C1D">
        <w:rPr>
          <w:rStyle w:val="rvts58"/>
          <w:szCs w:val="24"/>
          <w:u w:val="single"/>
        </w:rPr>
        <w:t>Licht</w:t>
      </w:r>
      <w:r>
        <w:rPr>
          <w:rStyle w:val="rvts58"/>
          <w:szCs w:val="24"/>
          <w:u w:val="single"/>
        </w:rPr>
        <w:t xml:space="preserve"> </w:t>
      </w:r>
      <w:r w:rsidR="00785E1B" w:rsidRPr="00DD4C1D">
        <w:rPr>
          <w:rStyle w:val="rvts58"/>
          <w:szCs w:val="24"/>
          <w:u w:val="single"/>
        </w:rPr>
        <w:t>des</w:t>
      </w:r>
      <w:r>
        <w:rPr>
          <w:rStyle w:val="rvts58"/>
          <w:szCs w:val="24"/>
          <w:u w:val="single"/>
        </w:rPr>
        <w:t xml:space="preserve"> </w:t>
      </w:r>
      <w:r w:rsidR="00785E1B" w:rsidRPr="00DD4C1D">
        <w:rPr>
          <w:rStyle w:val="rvts58"/>
          <w:szCs w:val="24"/>
          <w:u w:val="single"/>
        </w:rPr>
        <w:t>Christusereignisses</w:t>
      </w:r>
      <w:r>
        <w:rPr>
          <w:rStyle w:val="rvts58"/>
          <w:szCs w:val="24"/>
          <w:u w:val="single"/>
        </w:rPr>
        <w:t xml:space="preserve"> </w:t>
      </w:r>
      <w:r w:rsidR="00785E1B" w:rsidRPr="00DD4C1D">
        <w:rPr>
          <w:rStyle w:val="rvts58"/>
          <w:szCs w:val="24"/>
          <w:u w:val="single"/>
        </w:rPr>
        <w:t>elementar</w:t>
      </w:r>
      <w:r w:rsidR="00785E1B" w:rsidRPr="00DD4C1D">
        <w:rPr>
          <w:rStyle w:val="rvts58"/>
          <w:szCs w:val="24"/>
        </w:rPr>
        <w:t>:</w:t>
      </w:r>
      <w:r>
        <w:rPr>
          <w:rStyle w:val="rvts58"/>
          <w:szCs w:val="24"/>
        </w:rPr>
        <w:t xml:space="preserve"> </w:t>
      </w:r>
      <w:r w:rsidR="00785E1B" w:rsidRPr="00DD4C1D">
        <w:t>Christus</w:t>
      </w:r>
      <w:r>
        <w:t xml:space="preserve"> </w:t>
      </w:r>
      <w:r w:rsidR="00785E1B" w:rsidRPr="00DD4C1D">
        <w:t>ist</w:t>
      </w:r>
      <w:r>
        <w:t xml:space="preserve"> </w:t>
      </w:r>
      <w:r w:rsidR="00785E1B" w:rsidRPr="00DD4C1D">
        <w:t>der</w:t>
      </w:r>
      <w:r>
        <w:t xml:space="preserve"> </w:t>
      </w:r>
      <w:r w:rsidR="00785E1B" w:rsidRPr="00DD4C1D">
        <w:t>Erstling</w:t>
      </w:r>
      <w:r>
        <w:t xml:space="preserve"> </w:t>
      </w:r>
      <w:r w:rsidR="00785E1B" w:rsidRPr="00DD4C1D">
        <w:t>der</w:t>
      </w:r>
      <w:r>
        <w:t xml:space="preserve"> </w:t>
      </w:r>
      <w:r w:rsidR="00785E1B" w:rsidRPr="00DD4C1D">
        <w:t>Entschlafenen,</w:t>
      </w:r>
      <w:r>
        <w:t xml:space="preserve"> </w:t>
      </w:r>
      <w:r w:rsidR="00785E1B" w:rsidRPr="00DD4C1D">
        <w:t>und</w:t>
      </w:r>
      <w:r>
        <w:t xml:space="preserve"> </w:t>
      </w:r>
      <w:r w:rsidR="00785E1B" w:rsidRPr="00DD4C1D">
        <w:t>in</w:t>
      </w:r>
      <w:r>
        <w:t xml:space="preserve"> </w:t>
      </w:r>
      <w:r w:rsidR="00785E1B" w:rsidRPr="00DD4C1D">
        <w:t>Christi</w:t>
      </w:r>
      <w:r>
        <w:t xml:space="preserve"> </w:t>
      </w:r>
      <w:r w:rsidR="00785E1B" w:rsidRPr="00DD4C1D">
        <w:t>Auferstehungsleben</w:t>
      </w:r>
      <w:r>
        <w:t xml:space="preserve"> </w:t>
      </w:r>
      <w:r w:rsidR="00785E1B" w:rsidRPr="00DD4C1D">
        <w:t>hinein</w:t>
      </w:r>
      <w:r>
        <w:t xml:space="preserve"> </w:t>
      </w:r>
      <w:r w:rsidR="00803DEA" w:rsidRPr="00DD4C1D">
        <w:t>erstanden</w:t>
      </w:r>
      <w:r>
        <w:t xml:space="preserve"> </w:t>
      </w:r>
      <w:r w:rsidR="00803DEA" w:rsidRPr="00DD4C1D">
        <w:t>sie</w:t>
      </w:r>
      <w:r>
        <w:t xml:space="preserve"> </w:t>
      </w:r>
      <w:r w:rsidR="00785E1B" w:rsidRPr="00DD4C1D">
        <w:t>zu</w:t>
      </w:r>
      <w:r>
        <w:t xml:space="preserve"> </w:t>
      </w:r>
      <w:r w:rsidR="00785E1B" w:rsidRPr="00DD4C1D">
        <w:t>neuem</w:t>
      </w:r>
      <w:r>
        <w:t xml:space="preserve"> </w:t>
      </w:r>
      <w:r w:rsidR="00785E1B" w:rsidRPr="00DD4C1D">
        <w:t>Leben</w:t>
      </w:r>
      <w:r>
        <w:t xml:space="preserve"> </w:t>
      </w:r>
      <w:r w:rsidR="00785E1B" w:rsidRPr="00DD4C1D">
        <w:t>(geistlich).</w:t>
      </w:r>
      <w:r>
        <w:t xml:space="preserve"> </w:t>
      </w:r>
    </w:p>
    <w:p w14:paraId="20788442" w14:textId="4E1D265F" w:rsidR="00803DEA" w:rsidRPr="00DD4C1D" w:rsidRDefault="001478F8" w:rsidP="0011629F">
      <w:pPr>
        <w:rPr>
          <w:color w:val="0000FF"/>
          <w:sz w:val="22"/>
          <w:szCs w:val="24"/>
        </w:rPr>
      </w:pPr>
      <w:r>
        <w:t xml:space="preserve">   </w:t>
      </w:r>
      <w:r w:rsidR="00803DEA" w:rsidRPr="00DD4C1D">
        <w:t>‚</w:t>
      </w:r>
      <w:r w:rsidR="00803DEA" w:rsidRPr="00DD4C1D">
        <w:rPr>
          <w:b/>
          <w:color w:val="0000FF"/>
        </w:rPr>
        <w:t>Und</w:t>
      </w:r>
      <w:r>
        <w:rPr>
          <w:b/>
          <w:color w:val="0000FF"/>
        </w:rPr>
        <w:t xml:space="preserve"> </w:t>
      </w:r>
      <w:r w:rsidR="00803DEA" w:rsidRPr="00DD4C1D">
        <w:rPr>
          <w:b/>
          <w:color w:val="0000FF"/>
        </w:rPr>
        <w:t>vom</w:t>
      </w:r>
      <w:r>
        <w:rPr>
          <w:b/>
          <w:color w:val="0000FF"/>
        </w:rPr>
        <w:t xml:space="preserve"> </w:t>
      </w:r>
      <w:r w:rsidR="00803DEA" w:rsidRPr="00DD4C1D">
        <w:rPr>
          <w:b/>
          <w:color w:val="0000FF"/>
        </w:rPr>
        <w:t>ewigen</w:t>
      </w:r>
      <w:r>
        <w:rPr>
          <w:b/>
          <w:color w:val="0000FF"/>
        </w:rPr>
        <w:t xml:space="preserve"> </w:t>
      </w:r>
      <w:r w:rsidR="00803DEA" w:rsidRPr="00DD4C1D">
        <w:rPr>
          <w:b/>
          <w:color w:val="0000FF"/>
        </w:rPr>
        <w:t>Gericht’</w:t>
      </w:r>
      <w:r w:rsidR="00803DEA" w:rsidRPr="00DD4C1D">
        <w:t>:</w:t>
      </w:r>
      <w:r>
        <w:t xml:space="preserve"> </w:t>
      </w:r>
      <w:r w:rsidR="00803DEA" w:rsidRPr="00DD4C1D">
        <w:t>Die</w:t>
      </w:r>
      <w:r>
        <w:t xml:space="preserve"> </w:t>
      </w:r>
      <w:r w:rsidR="00803DEA" w:rsidRPr="00DD4C1D">
        <w:t>Lehre,</w:t>
      </w:r>
      <w:r>
        <w:t xml:space="preserve"> </w:t>
      </w:r>
      <w:r w:rsidR="00803DEA" w:rsidRPr="00DD4C1D">
        <w:t>dass</w:t>
      </w:r>
      <w:r>
        <w:t xml:space="preserve"> </w:t>
      </w:r>
      <w:r w:rsidR="00803DEA" w:rsidRPr="00DD4C1D">
        <w:t>nach</w:t>
      </w:r>
      <w:r>
        <w:t xml:space="preserve"> </w:t>
      </w:r>
      <w:r w:rsidR="00803DEA" w:rsidRPr="00DD4C1D">
        <w:t>dem</w:t>
      </w:r>
      <w:r>
        <w:t xml:space="preserve"> </w:t>
      </w:r>
      <w:r w:rsidR="00803DEA" w:rsidRPr="00DD4C1D">
        <w:t>Tode</w:t>
      </w:r>
      <w:r>
        <w:t xml:space="preserve"> </w:t>
      </w:r>
      <w:r w:rsidR="00803DEA" w:rsidRPr="00DD4C1D">
        <w:t>ewiges</w:t>
      </w:r>
      <w:r>
        <w:t xml:space="preserve"> </w:t>
      </w:r>
      <w:r w:rsidR="00803DEA" w:rsidRPr="00DD4C1D">
        <w:t>Gericht</w:t>
      </w:r>
      <w:r>
        <w:t xml:space="preserve"> </w:t>
      </w:r>
      <w:r w:rsidR="00803DEA" w:rsidRPr="00DD4C1D">
        <w:t>folgt,</w:t>
      </w:r>
      <w:r>
        <w:t xml:space="preserve"> </w:t>
      </w:r>
      <w:r w:rsidR="00803DEA" w:rsidRPr="00DD4C1D">
        <w:t>gehört</w:t>
      </w:r>
      <w:r>
        <w:t xml:space="preserve"> </w:t>
      </w:r>
      <w:r w:rsidR="00803DEA" w:rsidRPr="00DD4C1D">
        <w:t>zum</w:t>
      </w:r>
      <w:r>
        <w:t xml:space="preserve"> </w:t>
      </w:r>
      <w:r w:rsidR="00803DEA" w:rsidRPr="00DD4C1D">
        <w:t>‚Anfangswort’</w:t>
      </w:r>
      <w:r w:rsidR="00803DEA" w:rsidRPr="00DD4C1D">
        <w:rPr>
          <w:b/>
          <w:color w:val="0000FF"/>
        </w:rPr>
        <w:t>.</w:t>
      </w:r>
      <w:r>
        <w:rPr>
          <w:b/>
          <w:color w:val="0000FF"/>
        </w:rPr>
        <w:t xml:space="preserve"> </w:t>
      </w:r>
      <w:r w:rsidR="00A32543" w:rsidRPr="00DD4C1D">
        <w:t>Christus</w:t>
      </w:r>
      <w:r>
        <w:t xml:space="preserve"> </w:t>
      </w:r>
      <w:r w:rsidR="00A32543" w:rsidRPr="00DD4C1D">
        <w:t>ist</w:t>
      </w:r>
      <w:r>
        <w:t xml:space="preserve"> </w:t>
      </w:r>
      <w:r w:rsidR="00A32543" w:rsidRPr="00DD4C1D">
        <w:t>der</w:t>
      </w:r>
      <w:r>
        <w:t xml:space="preserve"> </w:t>
      </w:r>
      <w:r w:rsidR="00A32543" w:rsidRPr="00DD4C1D">
        <w:t>Richter</w:t>
      </w:r>
      <w:r>
        <w:t xml:space="preserve"> </w:t>
      </w:r>
      <w:r w:rsidR="00A32543" w:rsidRPr="00DD4C1D">
        <w:t>im</w:t>
      </w:r>
      <w:r>
        <w:t xml:space="preserve"> </w:t>
      </w:r>
      <w:r w:rsidR="00A32543" w:rsidRPr="00DD4C1D">
        <w:t>Gericht.</w:t>
      </w:r>
      <w:r>
        <w:t xml:space="preserve"> </w:t>
      </w:r>
      <w:r w:rsidR="00A32543" w:rsidRPr="00DD4C1D">
        <w:rPr>
          <w:rStyle w:val="rvts58"/>
          <w:szCs w:val="24"/>
        </w:rPr>
        <w:t>Er</w:t>
      </w:r>
      <w:r>
        <w:rPr>
          <w:rStyle w:val="rvts58"/>
          <w:szCs w:val="24"/>
        </w:rPr>
        <w:t xml:space="preserve"> </w:t>
      </w:r>
      <w:r w:rsidR="00A32543" w:rsidRPr="00DD4C1D">
        <w:rPr>
          <w:rStyle w:val="rvts58"/>
          <w:szCs w:val="24"/>
        </w:rPr>
        <w:t>ist</w:t>
      </w:r>
      <w:r>
        <w:rPr>
          <w:rStyle w:val="rvts58"/>
          <w:szCs w:val="24"/>
        </w:rPr>
        <w:t xml:space="preserve"> </w:t>
      </w:r>
      <w:r w:rsidR="00A32543" w:rsidRPr="00DD4C1D">
        <w:rPr>
          <w:rStyle w:val="rvts58"/>
          <w:szCs w:val="24"/>
        </w:rPr>
        <w:t>der,</w:t>
      </w:r>
      <w:r>
        <w:rPr>
          <w:rStyle w:val="rvts58"/>
          <w:szCs w:val="24"/>
        </w:rPr>
        <w:t xml:space="preserve"> </w:t>
      </w:r>
      <w:r w:rsidR="00A32543" w:rsidRPr="00DD4C1D">
        <w:rPr>
          <w:rStyle w:val="rvts58"/>
          <w:szCs w:val="24"/>
        </w:rPr>
        <w:t>an</w:t>
      </w:r>
      <w:r>
        <w:rPr>
          <w:rStyle w:val="rvts58"/>
          <w:szCs w:val="24"/>
        </w:rPr>
        <w:t xml:space="preserve"> </w:t>
      </w:r>
      <w:r w:rsidR="00A32543" w:rsidRPr="00DD4C1D">
        <w:rPr>
          <w:rStyle w:val="rvts58"/>
          <w:szCs w:val="24"/>
        </w:rPr>
        <w:t>dem</w:t>
      </w:r>
      <w:r>
        <w:rPr>
          <w:rStyle w:val="rvts58"/>
          <w:szCs w:val="24"/>
        </w:rPr>
        <w:t xml:space="preserve"> </w:t>
      </w:r>
      <w:r w:rsidR="00A32543" w:rsidRPr="00DD4C1D">
        <w:rPr>
          <w:rStyle w:val="rvts58"/>
          <w:szCs w:val="24"/>
        </w:rPr>
        <w:t>sich</w:t>
      </w:r>
      <w:r>
        <w:rPr>
          <w:rStyle w:val="rvts58"/>
          <w:szCs w:val="24"/>
        </w:rPr>
        <w:t xml:space="preserve"> </w:t>
      </w:r>
      <w:r w:rsidR="00A32543" w:rsidRPr="00DD4C1D">
        <w:rPr>
          <w:rStyle w:val="rvts58"/>
          <w:szCs w:val="24"/>
        </w:rPr>
        <w:t>alles</w:t>
      </w:r>
      <w:r>
        <w:rPr>
          <w:rStyle w:val="rvts58"/>
          <w:szCs w:val="24"/>
        </w:rPr>
        <w:t xml:space="preserve"> </w:t>
      </w:r>
      <w:r w:rsidR="00A32543" w:rsidRPr="00DD4C1D">
        <w:rPr>
          <w:rStyle w:val="rvts58"/>
          <w:szCs w:val="24"/>
        </w:rPr>
        <w:t>scheidet.</w:t>
      </w:r>
      <w:r>
        <w:rPr>
          <w:rStyle w:val="rvts58"/>
          <w:szCs w:val="24"/>
        </w:rPr>
        <w:t xml:space="preserve"> </w:t>
      </w:r>
      <w:r w:rsidR="00A32543" w:rsidRPr="00DD4C1D">
        <w:rPr>
          <w:rStyle w:val="rvts58"/>
          <w:szCs w:val="24"/>
        </w:rPr>
        <w:t>Vgl.</w:t>
      </w:r>
      <w:r>
        <w:rPr>
          <w:rStyle w:val="rvts58"/>
          <w:szCs w:val="24"/>
        </w:rPr>
        <w:t xml:space="preserve"> Johannes </w:t>
      </w:r>
      <w:r w:rsidR="00A32543" w:rsidRPr="00DD4C1D">
        <w:rPr>
          <w:rStyle w:val="rvts58"/>
          <w:szCs w:val="24"/>
        </w:rPr>
        <w:t>5</w:t>
      </w:r>
      <w:r>
        <w:rPr>
          <w:rStyle w:val="rvts58"/>
          <w:szCs w:val="24"/>
        </w:rPr>
        <w:t>, 2</w:t>
      </w:r>
      <w:r w:rsidR="00A32543" w:rsidRPr="00DD4C1D">
        <w:rPr>
          <w:rStyle w:val="rvts58"/>
          <w:szCs w:val="24"/>
        </w:rPr>
        <w:t>1-23</w:t>
      </w:r>
    </w:p>
    <w:p w14:paraId="4A768BFA" w14:textId="667F2D9A" w:rsidR="00803DEA" w:rsidRPr="00DD4C1D" w:rsidRDefault="00803DEA" w:rsidP="0011629F">
      <w:r w:rsidRPr="00DD4C1D">
        <w:t>Das</w:t>
      </w:r>
      <w:r w:rsidR="001478F8">
        <w:t xml:space="preserve"> </w:t>
      </w:r>
      <w:r w:rsidRPr="00DD4C1D">
        <w:t>ist</w:t>
      </w:r>
      <w:r w:rsidR="001478F8">
        <w:t xml:space="preserve"> </w:t>
      </w:r>
      <w:r w:rsidRPr="00DD4C1D">
        <w:t>das</w:t>
      </w:r>
      <w:r w:rsidR="001478F8">
        <w:t xml:space="preserve"> </w:t>
      </w:r>
      <w:r w:rsidRPr="00DD4C1D">
        <w:t>ABC</w:t>
      </w:r>
      <w:r w:rsidR="001478F8">
        <w:t xml:space="preserve"> </w:t>
      </w:r>
      <w:r w:rsidRPr="00DD4C1D">
        <w:t>des</w:t>
      </w:r>
      <w:r w:rsidR="001478F8">
        <w:t xml:space="preserve"> </w:t>
      </w:r>
      <w:r w:rsidRPr="00DD4C1D">
        <w:t>Glaubens</w:t>
      </w:r>
      <w:r w:rsidR="001478F8">
        <w:t xml:space="preserve"> </w:t>
      </w:r>
      <w:r w:rsidRPr="00DD4C1D">
        <w:t>für</w:t>
      </w:r>
      <w:r w:rsidR="001478F8">
        <w:t xml:space="preserve"> </w:t>
      </w:r>
      <w:r w:rsidRPr="00DD4C1D">
        <w:t>den</w:t>
      </w:r>
      <w:r w:rsidR="001478F8">
        <w:t xml:space="preserve"> </w:t>
      </w:r>
      <w:r w:rsidRPr="00DD4C1D">
        <w:t>Juden,</w:t>
      </w:r>
      <w:r w:rsidR="001478F8">
        <w:t xml:space="preserve"> </w:t>
      </w:r>
      <w:r w:rsidRPr="00DD4C1D">
        <w:t>der</w:t>
      </w:r>
      <w:r w:rsidR="001478F8">
        <w:t xml:space="preserve"> </w:t>
      </w:r>
      <w:r w:rsidRPr="00DD4C1D">
        <w:t>sich</w:t>
      </w:r>
      <w:r w:rsidR="001478F8">
        <w:t xml:space="preserve"> </w:t>
      </w:r>
      <w:r w:rsidRPr="00DD4C1D">
        <w:t>zu</w:t>
      </w:r>
      <w:r w:rsidR="001478F8">
        <w:t xml:space="preserve"> </w:t>
      </w:r>
      <w:r w:rsidRPr="00DD4C1D">
        <w:t>Christus</w:t>
      </w:r>
      <w:r w:rsidR="001478F8">
        <w:t xml:space="preserve"> </w:t>
      </w:r>
      <w:r w:rsidRPr="00DD4C1D">
        <w:t>bekehrt</w:t>
      </w:r>
      <w:r w:rsidR="001478F8">
        <w:t xml:space="preserve"> </w:t>
      </w:r>
      <w:r w:rsidRPr="00DD4C1D">
        <w:t>hat</w:t>
      </w:r>
      <w:r w:rsidRPr="00DD4C1D">
        <w:rPr>
          <w:rStyle w:val="rvts58"/>
          <w:szCs w:val="24"/>
        </w:rPr>
        <w:t>,</w:t>
      </w:r>
      <w:r w:rsidR="001478F8">
        <w:rPr>
          <w:rStyle w:val="rvts58"/>
          <w:szCs w:val="24"/>
        </w:rPr>
        <w:t xml:space="preserve"> </w:t>
      </w:r>
      <w:r w:rsidRPr="00DD4C1D">
        <w:rPr>
          <w:rStyle w:val="rvts58"/>
          <w:szCs w:val="24"/>
        </w:rPr>
        <w:t>das</w:t>
      </w:r>
      <w:r w:rsidR="001478F8">
        <w:rPr>
          <w:rStyle w:val="rvts58"/>
          <w:szCs w:val="24"/>
        </w:rPr>
        <w:t xml:space="preserve"> </w:t>
      </w:r>
      <w:r w:rsidRPr="00DD4C1D">
        <w:rPr>
          <w:rStyle w:val="rvts58"/>
          <w:b/>
          <w:szCs w:val="24"/>
        </w:rPr>
        <w:t>„Anfangswort</w:t>
      </w:r>
      <w:r w:rsidR="001478F8">
        <w:rPr>
          <w:rStyle w:val="rvts58"/>
          <w:b/>
          <w:szCs w:val="24"/>
        </w:rPr>
        <w:t xml:space="preserve"> </w:t>
      </w:r>
      <w:r w:rsidRPr="00DD4C1D">
        <w:rPr>
          <w:rStyle w:val="rvts58"/>
          <w:b/>
          <w:szCs w:val="24"/>
        </w:rPr>
        <w:t>des</w:t>
      </w:r>
      <w:r w:rsidR="001478F8">
        <w:rPr>
          <w:rStyle w:val="rvts58"/>
          <w:b/>
          <w:szCs w:val="24"/>
        </w:rPr>
        <w:t xml:space="preserve"> </w:t>
      </w:r>
      <w:r w:rsidRPr="00DD4C1D">
        <w:rPr>
          <w:rStyle w:val="rvts58"/>
          <w:b/>
          <w:szCs w:val="24"/>
        </w:rPr>
        <w:t>Messias“</w:t>
      </w:r>
      <w:r w:rsidRPr="00DD4C1D">
        <w:t>.</w:t>
      </w:r>
      <w:r w:rsidR="001478F8">
        <w:t xml:space="preserve"> </w:t>
      </w:r>
      <w:r w:rsidRPr="00DD4C1D">
        <w:rPr>
          <w:rStyle w:val="rvts58"/>
          <w:szCs w:val="24"/>
        </w:rPr>
        <w:t>Es</w:t>
      </w:r>
      <w:r w:rsidR="001478F8">
        <w:rPr>
          <w:rStyle w:val="rvts58"/>
          <w:szCs w:val="24"/>
        </w:rPr>
        <w:t xml:space="preserve"> </w:t>
      </w:r>
      <w:r w:rsidRPr="00DD4C1D">
        <w:rPr>
          <w:rStyle w:val="rvts58"/>
          <w:szCs w:val="24"/>
        </w:rPr>
        <w:t>ist</w:t>
      </w:r>
      <w:r w:rsidR="001478F8">
        <w:rPr>
          <w:rStyle w:val="rvts58"/>
          <w:szCs w:val="24"/>
        </w:rPr>
        <w:t xml:space="preserve"> </w:t>
      </w:r>
      <w:r w:rsidRPr="00DD4C1D">
        <w:rPr>
          <w:rStyle w:val="rvts58"/>
          <w:szCs w:val="24"/>
        </w:rPr>
        <w:t>im</w:t>
      </w:r>
      <w:r w:rsidR="001478F8">
        <w:rPr>
          <w:rStyle w:val="rvts58"/>
          <w:szCs w:val="24"/>
        </w:rPr>
        <w:t xml:space="preserve"> </w:t>
      </w:r>
      <w:r w:rsidRPr="00DD4C1D">
        <w:rPr>
          <w:rStyle w:val="rvts58"/>
          <w:szCs w:val="24"/>
        </w:rPr>
        <w:t>Grunde</w:t>
      </w:r>
      <w:r w:rsidR="001478F8">
        <w:rPr>
          <w:rStyle w:val="rvts58"/>
          <w:szCs w:val="24"/>
        </w:rPr>
        <w:t xml:space="preserve"> </w:t>
      </w:r>
      <w:r w:rsidRPr="00DD4C1D">
        <w:rPr>
          <w:rStyle w:val="rvts58"/>
          <w:szCs w:val="24"/>
        </w:rPr>
        <w:t>alttestamentliche</w:t>
      </w:r>
      <w:r w:rsidR="001478F8">
        <w:rPr>
          <w:rStyle w:val="rvts58"/>
          <w:szCs w:val="24"/>
        </w:rPr>
        <w:t xml:space="preserve"> </w:t>
      </w:r>
      <w:r w:rsidRPr="00DD4C1D">
        <w:rPr>
          <w:rStyle w:val="rvts58"/>
          <w:szCs w:val="24"/>
        </w:rPr>
        <w:t>Lehre,</w:t>
      </w:r>
      <w:r w:rsidR="001478F8">
        <w:rPr>
          <w:rStyle w:val="rvts58"/>
          <w:szCs w:val="24"/>
        </w:rPr>
        <w:t xml:space="preserve"> </w:t>
      </w:r>
      <w:r w:rsidRPr="00DD4C1D">
        <w:rPr>
          <w:rStyle w:val="rvts58"/>
          <w:szCs w:val="24"/>
        </w:rPr>
        <w:t>die</w:t>
      </w:r>
      <w:r w:rsidR="001478F8">
        <w:rPr>
          <w:rStyle w:val="rvts58"/>
          <w:szCs w:val="24"/>
        </w:rPr>
        <w:t xml:space="preserve"> </w:t>
      </w:r>
      <w:r w:rsidRPr="00DD4C1D">
        <w:rPr>
          <w:rStyle w:val="rvts58"/>
          <w:szCs w:val="24"/>
        </w:rPr>
        <w:t>aber</w:t>
      </w:r>
      <w:r w:rsidR="001478F8">
        <w:rPr>
          <w:rStyle w:val="rvts58"/>
          <w:szCs w:val="24"/>
        </w:rPr>
        <w:t xml:space="preserve"> </w:t>
      </w:r>
      <w:r w:rsidRPr="00DD4C1D">
        <w:rPr>
          <w:rStyle w:val="rvts58"/>
          <w:szCs w:val="24"/>
        </w:rPr>
        <w:t>nun</w:t>
      </w:r>
      <w:r w:rsidR="001478F8">
        <w:rPr>
          <w:rStyle w:val="rvts58"/>
          <w:szCs w:val="24"/>
        </w:rPr>
        <w:t xml:space="preserve"> </w:t>
      </w:r>
      <w:r w:rsidRPr="00DD4C1D">
        <w:rPr>
          <w:rStyle w:val="rvts58"/>
          <w:szCs w:val="24"/>
        </w:rPr>
        <w:t>im</w:t>
      </w:r>
      <w:r w:rsidR="001478F8">
        <w:rPr>
          <w:rStyle w:val="rvts58"/>
          <w:szCs w:val="24"/>
        </w:rPr>
        <w:t xml:space="preserve"> </w:t>
      </w:r>
      <w:r w:rsidRPr="00DD4C1D">
        <w:rPr>
          <w:rStyle w:val="rvts58"/>
          <w:szCs w:val="24"/>
        </w:rPr>
        <w:t>Lichte</w:t>
      </w:r>
      <w:r w:rsidR="001478F8">
        <w:rPr>
          <w:rStyle w:val="rvts58"/>
          <w:szCs w:val="24"/>
        </w:rPr>
        <w:t xml:space="preserve"> </w:t>
      </w:r>
      <w:r w:rsidRPr="00DD4C1D">
        <w:rPr>
          <w:rStyle w:val="rvts58"/>
          <w:szCs w:val="24"/>
        </w:rPr>
        <w:t>des</w:t>
      </w:r>
      <w:r w:rsidR="001478F8">
        <w:rPr>
          <w:rStyle w:val="rvts58"/>
          <w:szCs w:val="24"/>
        </w:rPr>
        <w:t xml:space="preserve"> </w:t>
      </w:r>
      <w:r w:rsidRPr="00DD4C1D">
        <w:rPr>
          <w:rStyle w:val="rvts58"/>
          <w:szCs w:val="24"/>
        </w:rPr>
        <w:t>Christusereignisses</w:t>
      </w:r>
      <w:r w:rsidR="001478F8">
        <w:rPr>
          <w:rStyle w:val="rvts58"/>
          <w:szCs w:val="24"/>
        </w:rPr>
        <w:t xml:space="preserve"> </w:t>
      </w:r>
      <w:r w:rsidRPr="00DD4C1D">
        <w:rPr>
          <w:rStyle w:val="rvts58"/>
          <w:szCs w:val="24"/>
        </w:rPr>
        <w:t>ihre</w:t>
      </w:r>
      <w:r w:rsidR="001478F8">
        <w:rPr>
          <w:rStyle w:val="rvts58"/>
          <w:szCs w:val="24"/>
        </w:rPr>
        <w:t xml:space="preserve"> </w:t>
      </w:r>
      <w:r w:rsidRPr="00DD4C1D">
        <w:rPr>
          <w:rStyle w:val="rvts58"/>
          <w:szCs w:val="24"/>
        </w:rPr>
        <w:t>Erfüllung</w:t>
      </w:r>
      <w:r w:rsidR="001478F8">
        <w:rPr>
          <w:rStyle w:val="rvts58"/>
          <w:szCs w:val="24"/>
        </w:rPr>
        <w:t xml:space="preserve"> </w:t>
      </w:r>
      <w:r w:rsidRPr="00DD4C1D">
        <w:rPr>
          <w:rStyle w:val="rvts58"/>
          <w:szCs w:val="24"/>
        </w:rPr>
        <w:t>bekommen</w:t>
      </w:r>
      <w:r w:rsidR="001478F8">
        <w:rPr>
          <w:rStyle w:val="rvts58"/>
          <w:szCs w:val="24"/>
        </w:rPr>
        <w:t xml:space="preserve"> </w:t>
      </w:r>
      <w:r w:rsidRPr="00DD4C1D">
        <w:rPr>
          <w:rStyle w:val="rvts58"/>
          <w:szCs w:val="24"/>
        </w:rPr>
        <w:t>hat.</w:t>
      </w:r>
      <w:r w:rsidR="001478F8">
        <w:rPr>
          <w:rStyle w:val="rvts58"/>
          <w:szCs w:val="24"/>
        </w:rPr>
        <w:t xml:space="preserve"> </w:t>
      </w:r>
      <w:r w:rsidRPr="00DD4C1D">
        <w:t>Die</w:t>
      </w:r>
      <w:r w:rsidR="001478F8">
        <w:t xml:space="preserve"> </w:t>
      </w:r>
      <w:r w:rsidRPr="00DD4C1D">
        <w:t>sechs</w:t>
      </w:r>
      <w:r w:rsidR="001478F8">
        <w:t xml:space="preserve"> </w:t>
      </w:r>
      <w:r w:rsidRPr="00DD4C1D">
        <w:t>genannten</w:t>
      </w:r>
      <w:r w:rsidR="001478F8">
        <w:t xml:space="preserve"> </w:t>
      </w:r>
      <w:r w:rsidRPr="00DD4C1D">
        <w:t>Dinge</w:t>
      </w:r>
      <w:r w:rsidR="001478F8">
        <w:t xml:space="preserve"> </w:t>
      </w:r>
      <w:r w:rsidRPr="00DD4C1D">
        <w:t>waren</w:t>
      </w:r>
      <w:r w:rsidR="001478F8">
        <w:t xml:space="preserve"> </w:t>
      </w:r>
      <w:r w:rsidRPr="00DD4C1D">
        <w:t>im</w:t>
      </w:r>
      <w:r w:rsidR="001478F8">
        <w:t xml:space="preserve"> </w:t>
      </w:r>
      <w:r w:rsidRPr="00DD4C1D">
        <w:t>Judentum</w:t>
      </w:r>
      <w:r w:rsidR="001478F8">
        <w:t xml:space="preserve"> </w:t>
      </w:r>
      <w:r w:rsidRPr="00DD4C1D">
        <w:t>bekannt,</w:t>
      </w:r>
      <w:r w:rsidR="001478F8">
        <w:t xml:space="preserve"> </w:t>
      </w:r>
      <w:r w:rsidRPr="00DD4C1D">
        <w:t>bekommen</w:t>
      </w:r>
      <w:r w:rsidR="001478F8">
        <w:t xml:space="preserve"> </w:t>
      </w:r>
      <w:r w:rsidRPr="00DD4C1D">
        <w:t>ihre</w:t>
      </w:r>
      <w:r w:rsidR="001478F8">
        <w:t xml:space="preserve"> </w:t>
      </w:r>
      <w:r w:rsidRPr="00DD4C1D">
        <w:t>wahre</w:t>
      </w:r>
      <w:r w:rsidR="001478F8">
        <w:t xml:space="preserve"> </w:t>
      </w:r>
      <w:r w:rsidRPr="00DD4C1D">
        <w:t>Bedeutung</w:t>
      </w:r>
      <w:r w:rsidR="001478F8">
        <w:t xml:space="preserve"> </w:t>
      </w:r>
      <w:r w:rsidRPr="00DD4C1D">
        <w:t>von</w:t>
      </w:r>
      <w:r w:rsidR="001478F8">
        <w:t xml:space="preserve"> </w:t>
      </w:r>
      <w:r w:rsidRPr="00DD4C1D">
        <w:t>Christus</w:t>
      </w:r>
      <w:r w:rsidR="001478F8">
        <w:t xml:space="preserve"> </w:t>
      </w:r>
      <w:r w:rsidRPr="00DD4C1D">
        <w:t>her.</w:t>
      </w:r>
      <w:r w:rsidR="001478F8">
        <w:t xml:space="preserve"> </w:t>
      </w:r>
    </w:p>
    <w:p w14:paraId="482C9EC4" w14:textId="77777777" w:rsidR="00803DEA" w:rsidRPr="00DD4C1D" w:rsidRDefault="00803DEA" w:rsidP="0011629F">
      <w:pPr>
        <w:rPr>
          <w:rStyle w:val="rvts58"/>
          <w:szCs w:val="24"/>
        </w:rPr>
      </w:pPr>
    </w:p>
    <w:p w14:paraId="2216F05F" w14:textId="5761C5CA" w:rsidR="00A32543" w:rsidRPr="00DD4C1D" w:rsidRDefault="00A32543" w:rsidP="0011629F">
      <w:r w:rsidRPr="00DD4C1D">
        <w:t>Unter</w:t>
      </w:r>
      <w:r w:rsidR="001478F8">
        <w:t xml:space="preserve"> </w:t>
      </w:r>
      <w:r w:rsidRPr="00DD4C1D">
        <w:t>welcher</w:t>
      </w:r>
      <w:r w:rsidR="001478F8">
        <w:t xml:space="preserve"> </w:t>
      </w:r>
      <w:r w:rsidRPr="00DD4C1D">
        <w:t>Voraussetzung</w:t>
      </w:r>
      <w:r w:rsidR="001478F8">
        <w:t xml:space="preserve"> </w:t>
      </w:r>
      <w:r w:rsidRPr="00DD4C1D">
        <w:t>wird</w:t>
      </w:r>
      <w:r w:rsidR="001478F8">
        <w:t xml:space="preserve"> </w:t>
      </w:r>
      <w:r w:rsidRPr="00DD4C1D">
        <w:t>man</w:t>
      </w:r>
      <w:r w:rsidR="001478F8">
        <w:t xml:space="preserve"> </w:t>
      </w:r>
      <w:r w:rsidRPr="00DD4C1D">
        <w:t>vorangehen?</w:t>
      </w:r>
      <w:r w:rsidR="001478F8">
        <w:t xml:space="preserve"> </w:t>
      </w:r>
      <w:r w:rsidRPr="00DD4C1D">
        <w:t>V.</w:t>
      </w:r>
      <w:r w:rsidR="001478F8">
        <w:t xml:space="preserve"> </w:t>
      </w:r>
      <w:r w:rsidRPr="00DD4C1D">
        <w:t>3-8</w:t>
      </w:r>
      <w:r w:rsidR="001478F8">
        <w:t xml:space="preserve"> </w:t>
      </w:r>
    </w:p>
    <w:p w14:paraId="6A415428" w14:textId="6B4E5EE3" w:rsidR="00A32543" w:rsidRPr="00DD4C1D" w:rsidRDefault="00A32543" w:rsidP="0011629F">
      <w:r w:rsidRPr="00DD4C1D">
        <w:t>„</w:t>
      </w:r>
      <w:r w:rsidRPr="00DD4C1D">
        <w:rPr>
          <w:b/>
        </w:rPr>
        <w:t>Und</w:t>
      </w:r>
      <w:r w:rsidR="001478F8">
        <w:rPr>
          <w:b/>
        </w:rPr>
        <w:t xml:space="preserve"> </w:t>
      </w:r>
      <w:r w:rsidRPr="00DD4C1D">
        <w:rPr>
          <w:b/>
        </w:rPr>
        <w:t>dieses</w:t>
      </w:r>
      <w:r w:rsidR="001478F8">
        <w:rPr>
          <w:b/>
        </w:rPr>
        <w:t xml:space="preserve"> </w:t>
      </w:r>
      <w:r w:rsidRPr="00DD4C1D">
        <w:rPr>
          <w:b/>
        </w:rPr>
        <w:t>werden</w:t>
      </w:r>
      <w:r w:rsidR="001478F8">
        <w:rPr>
          <w:b/>
        </w:rPr>
        <w:t xml:space="preserve"> </w:t>
      </w:r>
      <w:r w:rsidRPr="00DD4C1D">
        <w:rPr>
          <w:b/>
        </w:rPr>
        <w:t>wir</w:t>
      </w:r>
      <w:r w:rsidR="001478F8">
        <w:rPr>
          <w:b/>
        </w:rPr>
        <w:t xml:space="preserve"> </w:t>
      </w:r>
      <w:r w:rsidRPr="00DD4C1D">
        <w:rPr>
          <w:b/>
        </w:rPr>
        <w:t>tun,</w:t>
      </w:r>
      <w:r w:rsidR="001478F8">
        <w:rPr>
          <w:b/>
        </w:rPr>
        <w:t xml:space="preserve"> </w:t>
      </w:r>
      <w:r w:rsidRPr="00DD4C1D">
        <w:rPr>
          <w:b/>
        </w:rPr>
        <w:t>wenn</w:t>
      </w:r>
      <w:r w:rsidR="001478F8">
        <w:rPr>
          <w:b/>
        </w:rPr>
        <w:t xml:space="preserve"> </w:t>
      </w:r>
      <w:r w:rsidRPr="00DD4C1D">
        <w:rPr>
          <w:b/>
        </w:rPr>
        <w:t>Gott</w:t>
      </w:r>
      <w:r w:rsidR="001478F8">
        <w:rPr>
          <w:b/>
        </w:rPr>
        <w:t xml:space="preserve"> </w:t>
      </w:r>
      <w:r w:rsidRPr="00DD4C1D">
        <w:rPr>
          <w:b/>
        </w:rPr>
        <w:t>es</w:t>
      </w:r>
      <w:r w:rsidR="001478F8">
        <w:rPr>
          <w:b/>
        </w:rPr>
        <w:t xml:space="preserve"> </w:t>
      </w:r>
      <w:r w:rsidRPr="00DD4C1D">
        <w:rPr>
          <w:b/>
        </w:rPr>
        <w:t>nur</w:t>
      </w:r>
      <w:r w:rsidR="001478F8">
        <w:rPr>
          <w:b/>
        </w:rPr>
        <w:t xml:space="preserve"> </w:t>
      </w:r>
      <w:r w:rsidRPr="00DD4C1D">
        <w:rPr>
          <w:b/>
        </w:rPr>
        <w:t>erlaubt</w:t>
      </w:r>
      <w:r w:rsidR="001478F8">
        <w:rPr>
          <w:b/>
        </w:rPr>
        <w:t xml:space="preserve"> </w:t>
      </w:r>
      <w:r w:rsidRPr="00DD4C1D">
        <w:rPr>
          <w:b/>
        </w:rPr>
        <w:t>...</w:t>
      </w:r>
      <w:r w:rsidRPr="00DD4C1D">
        <w:t>“</w:t>
      </w:r>
      <w:r w:rsidR="001478F8">
        <w:t xml:space="preserve"> </w:t>
      </w:r>
    </w:p>
    <w:p w14:paraId="09B869E7" w14:textId="04A8B3D2" w:rsidR="00A32543" w:rsidRPr="00DD4C1D" w:rsidRDefault="00A32543" w:rsidP="0011629F">
      <w:r w:rsidRPr="00DD4C1D">
        <w:t>Gottes</w:t>
      </w:r>
      <w:r w:rsidR="001478F8">
        <w:t xml:space="preserve"> </w:t>
      </w:r>
      <w:r w:rsidRPr="00DD4C1D">
        <w:t>Hilfe</w:t>
      </w:r>
      <w:r w:rsidR="001478F8">
        <w:t xml:space="preserve"> </w:t>
      </w:r>
      <w:r w:rsidRPr="00DD4C1D">
        <w:t>ist</w:t>
      </w:r>
      <w:r w:rsidR="001478F8">
        <w:t xml:space="preserve"> </w:t>
      </w:r>
      <w:r w:rsidRPr="00DD4C1D">
        <w:t>nötig.</w:t>
      </w:r>
      <w:r w:rsidR="001478F8">
        <w:t xml:space="preserve"> </w:t>
      </w:r>
    </w:p>
    <w:p w14:paraId="592FBBE9" w14:textId="3F331FBC" w:rsidR="00A32543" w:rsidRPr="00DD4C1D" w:rsidRDefault="00A32543" w:rsidP="0011629F">
      <w:r w:rsidRPr="00DD4C1D">
        <w:rPr>
          <w:b/>
        </w:rPr>
        <w:t>.</w:t>
      </w:r>
      <w:r w:rsidR="001478F8">
        <w:rPr>
          <w:b/>
        </w:rPr>
        <w:t xml:space="preserve">  </w:t>
      </w:r>
      <w:r w:rsidRPr="00DD4C1D">
        <w:t>Der</w:t>
      </w:r>
      <w:r w:rsidR="001478F8">
        <w:t xml:space="preserve"> </w:t>
      </w:r>
      <w:r w:rsidRPr="00DD4C1D">
        <w:t>Apostel</w:t>
      </w:r>
      <w:r w:rsidR="001478F8">
        <w:t xml:space="preserve"> </w:t>
      </w:r>
      <w:r w:rsidRPr="00DD4C1D">
        <w:t>weiß</w:t>
      </w:r>
      <w:r w:rsidR="001478F8">
        <w:t xml:space="preserve"> </w:t>
      </w:r>
      <w:r w:rsidRPr="00DD4C1D">
        <w:t>nicht,</w:t>
      </w:r>
      <w:r w:rsidR="001478F8">
        <w:t xml:space="preserve"> </w:t>
      </w:r>
      <w:r w:rsidRPr="00DD4C1D">
        <w:t>ob</w:t>
      </w:r>
      <w:r w:rsidR="001478F8">
        <w:t xml:space="preserve"> </w:t>
      </w:r>
      <w:r w:rsidRPr="00DD4C1D">
        <w:t>Gott</w:t>
      </w:r>
      <w:r w:rsidR="001478F8">
        <w:t xml:space="preserve"> </w:t>
      </w:r>
      <w:r w:rsidRPr="00DD4C1D">
        <w:t>es</w:t>
      </w:r>
      <w:r w:rsidR="001478F8">
        <w:t xml:space="preserve"> </w:t>
      </w:r>
      <w:r w:rsidRPr="00DD4C1D">
        <w:t>gestattet.</w:t>
      </w:r>
      <w:r w:rsidR="001478F8">
        <w:t xml:space="preserve"> </w:t>
      </w:r>
      <w:r w:rsidRPr="00DD4C1D">
        <w:t>Gott</w:t>
      </w:r>
      <w:r w:rsidR="001478F8">
        <w:t xml:space="preserve"> </w:t>
      </w:r>
      <w:r w:rsidRPr="00DD4C1D">
        <w:t>kann</w:t>
      </w:r>
      <w:r w:rsidR="001478F8">
        <w:t xml:space="preserve"> </w:t>
      </w:r>
      <w:r w:rsidRPr="00DD4C1D">
        <w:t>sie</w:t>
      </w:r>
      <w:r w:rsidR="001478F8">
        <w:t xml:space="preserve"> </w:t>
      </w:r>
      <w:r w:rsidRPr="00DD4C1D">
        <w:t>nur</w:t>
      </w:r>
      <w:r w:rsidR="001478F8">
        <w:t xml:space="preserve"> </w:t>
      </w:r>
      <w:r w:rsidRPr="00DD4C1D">
        <w:t>dann</w:t>
      </w:r>
      <w:r w:rsidR="001478F8">
        <w:t xml:space="preserve"> </w:t>
      </w:r>
      <w:r w:rsidRPr="00DD4C1D">
        <w:t>weiterführen,</w:t>
      </w:r>
      <w:r w:rsidR="001478F8">
        <w:t xml:space="preserve"> </w:t>
      </w:r>
      <w:r w:rsidRPr="00DD4C1D">
        <w:t>wenn</w:t>
      </w:r>
      <w:r w:rsidR="001478F8">
        <w:t xml:space="preserve"> </w:t>
      </w:r>
      <w:r w:rsidRPr="00DD4C1D">
        <w:t>sie</w:t>
      </w:r>
      <w:r w:rsidR="001478F8">
        <w:t xml:space="preserve"> </w:t>
      </w:r>
      <w:r w:rsidRPr="00DD4C1D">
        <w:t>Buße</w:t>
      </w:r>
      <w:r w:rsidR="001478F8">
        <w:t xml:space="preserve"> </w:t>
      </w:r>
      <w:r w:rsidRPr="00DD4C1D">
        <w:t>tun</w:t>
      </w:r>
      <w:r w:rsidR="001478F8">
        <w:t xml:space="preserve"> </w:t>
      </w:r>
      <w:r w:rsidRPr="00DD4C1D">
        <w:t>und</w:t>
      </w:r>
      <w:r w:rsidR="001478F8">
        <w:t xml:space="preserve"> </w:t>
      </w:r>
      <w:r w:rsidRPr="00DD4C1D">
        <w:t>das</w:t>
      </w:r>
      <w:r w:rsidR="001478F8">
        <w:t xml:space="preserve"> </w:t>
      </w:r>
      <w:r w:rsidRPr="00DD4C1D">
        <w:t>Wort</w:t>
      </w:r>
      <w:r w:rsidR="001478F8">
        <w:t xml:space="preserve"> </w:t>
      </w:r>
      <w:r w:rsidRPr="00DD4C1D">
        <w:t>Gottes</w:t>
      </w:r>
      <w:r w:rsidR="001478F8">
        <w:t xml:space="preserve"> </w:t>
      </w:r>
      <w:r w:rsidRPr="00DD4C1D">
        <w:t>nicht</w:t>
      </w:r>
      <w:r w:rsidR="001478F8">
        <w:t xml:space="preserve"> </w:t>
      </w:r>
      <w:r w:rsidRPr="00DD4C1D">
        <w:t>länger</w:t>
      </w:r>
      <w:r w:rsidR="001478F8">
        <w:t xml:space="preserve"> </w:t>
      </w:r>
      <w:r w:rsidRPr="00DD4C1D">
        <w:t>vernachlässigen.</w:t>
      </w:r>
      <w:r w:rsidR="001478F8">
        <w:t xml:space="preserve"> </w:t>
      </w:r>
    </w:p>
    <w:p w14:paraId="5B680A3A" w14:textId="270FB04E" w:rsidR="00A32543" w:rsidRPr="00DD4C1D" w:rsidRDefault="00A32543" w:rsidP="0011629F">
      <w:r w:rsidRPr="00DD4C1D">
        <w:t>Es</w:t>
      </w:r>
      <w:r w:rsidR="001478F8">
        <w:t xml:space="preserve"> </w:t>
      </w:r>
      <w:r w:rsidRPr="00DD4C1D">
        <w:t>gibt</w:t>
      </w:r>
      <w:r w:rsidR="001478F8">
        <w:t xml:space="preserve"> </w:t>
      </w:r>
      <w:r w:rsidRPr="00DD4C1D">
        <w:t>mehrere</w:t>
      </w:r>
      <w:r w:rsidR="001478F8">
        <w:t xml:space="preserve"> </w:t>
      </w:r>
      <w:r w:rsidRPr="00DD4C1D">
        <w:t>Gründe,</w:t>
      </w:r>
      <w:r w:rsidR="001478F8">
        <w:t xml:space="preserve"> </w:t>
      </w:r>
      <w:r w:rsidRPr="00DD4C1D">
        <w:t>warum</w:t>
      </w:r>
      <w:r w:rsidR="001478F8">
        <w:t xml:space="preserve"> </w:t>
      </w:r>
      <w:r w:rsidRPr="00DD4C1D">
        <w:t>Christen</w:t>
      </w:r>
      <w:r w:rsidR="001478F8">
        <w:t xml:space="preserve"> </w:t>
      </w:r>
      <w:r w:rsidRPr="00DD4C1D">
        <w:t>unreif</w:t>
      </w:r>
      <w:r w:rsidR="001478F8">
        <w:t xml:space="preserve"> </w:t>
      </w:r>
      <w:r w:rsidRPr="00DD4C1D">
        <w:t>sind.</w:t>
      </w:r>
      <w:r w:rsidR="001478F8">
        <w:t xml:space="preserve"> </w:t>
      </w:r>
    </w:p>
    <w:p w14:paraId="415D3048" w14:textId="44EBC0B8" w:rsidR="00A32543" w:rsidRPr="00DD4C1D" w:rsidRDefault="001478F8" w:rsidP="0011629F">
      <w:r>
        <w:t xml:space="preserve">    </w:t>
      </w:r>
      <w:r w:rsidR="00A32543" w:rsidRPr="00DD4C1D">
        <w:t>-</w:t>
      </w:r>
      <w:r>
        <w:t xml:space="preserve"> </w:t>
      </w:r>
      <w:r w:rsidR="00A32543" w:rsidRPr="00DD4C1D">
        <w:t>Einer</w:t>
      </w:r>
      <w:r>
        <w:t xml:space="preserve"> </w:t>
      </w:r>
      <w:r w:rsidR="00A32543" w:rsidRPr="00DD4C1D">
        <w:t>kann</w:t>
      </w:r>
      <w:r>
        <w:t xml:space="preserve"> </w:t>
      </w:r>
      <w:r w:rsidR="00A32543" w:rsidRPr="00DD4C1D">
        <w:t>sein,</w:t>
      </w:r>
      <w:r>
        <w:t xml:space="preserve"> </w:t>
      </w:r>
      <w:r w:rsidR="00A32543" w:rsidRPr="00DD4C1D">
        <w:t>dass</w:t>
      </w:r>
      <w:r>
        <w:t xml:space="preserve"> </w:t>
      </w:r>
      <w:r w:rsidR="00A32543" w:rsidRPr="00DD4C1D">
        <w:t>sie</w:t>
      </w:r>
      <w:r>
        <w:t xml:space="preserve"> </w:t>
      </w:r>
      <w:r w:rsidR="00A32543" w:rsidRPr="00DD4C1D">
        <w:t>Gottes</w:t>
      </w:r>
      <w:r>
        <w:t xml:space="preserve"> </w:t>
      </w:r>
      <w:r w:rsidR="00A32543" w:rsidRPr="00DD4C1D">
        <w:t>Wort</w:t>
      </w:r>
      <w:r>
        <w:t xml:space="preserve"> </w:t>
      </w:r>
      <w:r w:rsidR="00A32543" w:rsidRPr="00DD4C1D">
        <w:t>vernachlässigen.</w:t>
      </w:r>
      <w:r>
        <w:t xml:space="preserve"> </w:t>
      </w:r>
    </w:p>
    <w:p w14:paraId="2F121280" w14:textId="72F96F85" w:rsidR="00A32543" w:rsidRPr="00DD4C1D" w:rsidRDefault="001478F8" w:rsidP="0011629F">
      <w:r>
        <w:t xml:space="preserve">    </w:t>
      </w:r>
      <w:r w:rsidR="00A32543" w:rsidRPr="00DD4C1D">
        <w:t>-</w:t>
      </w:r>
      <w:r>
        <w:t xml:space="preserve"> </w:t>
      </w:r>
      <w:r w:rsidR="00A32543" w:rsidRPr="00DD4C1D">
        <w:t>Ein</w:t>
      </w:r>
      <w:r>
        <w:t xml:space="preserve"> </w:t>
      </w:r>
      <w:r w:rsidR="00A32543" w:rsidRPr="00DD4C1D">
        <w:t>anderer</w:t>
      </w:r>
      <w:r>
        <w:t xml:space="preserve"> </w:t>
      </w:r>
      <w:r w:rsidR="00A32543" w:rsidRPr="00DD4C1D">
        <w:t>kann</w:t>
      </w:r>
      <w:r>
        <w:t xml:space="preserve"> </w:t>
      </w:r>
      <w:r w:rsidR="00A32543" w:rsidRPr="00DD4C1D">
        <w:t>sein,</w:t>
      </w:r>
      <w:r>
        <w:t xml:space="preserve"> </w:t>
      </w:r>
      <w:r w:rsidR="00A32543" w:rsidRPr="00DD4C1D">
        <w:t>dass</w:t>
      </w:r>
      <w:r>
        <w:t xml:space="preserve"> </w:t>
      </w:r>
      <w:r w:rsidR="00A32543" w:rsidRPr="00DD4C1D">
        <w:t>sie</w:t>
      </w:r>
      <w:r>
        <w:t xml:space="preserve"> </w:t>
      </w:r>
      <w:r w:rsidR="00A32543" w:rsidRPr="00DD4C1D">
        <w:t>zwar</w:t>
      </w:r>
      <w:r>
        <w:t xml:space="preserve"> </w:t>
      </w:r>
      <w:r w:rsidR="00A32543" w:rsidRPr="00DD4C1D">
        <w:t>Gottes</w:t>
      </w:r>
      <w:r>
        <w:t xml:space="preserve"> </w:t>
      </w:r>
      <w:r w:rsidR="00A32543" w:rsidRPr="00DD4C1D">
        <w:t>Wort</w:t>
      </w:r>
      <w:r>
        <w:t xml:space="preserve"> </w:t>
      </w:r>
      <w:r w:rsidR="00A32543" w:rsidRPr="00DD4C1D">
        <w:t>hören,</w:t>
      </w:r>
      <w:r>
        <w:t xml:space="preserve"> </w:t>
      </w:r>
      <w:r w:rsidR="00A32543" w:rsidRPr="00DD4C1D">
        <w:t>aber</w:t>
      </w:r>
      <w:r>
        <w:t xml:space="preserve"> </w:t>
      </w:r>
      <w:r w:rsidR="00A32543" w:rsidRPr="00DD4C1D">
        <w:t>nicht</w:t>
      </w:r>
      <w:r>
        <w:t xml:space="preserve"> </w:t>
      </w:r>
      <w:r w:rsidR="00A32543" w:rsidRPr="00DD4C1D">
        <w:t>mit</w:t>
      </w:r>
      <w:r>
        <w:t xml:space="preserve"> </w:t>
      </w:r>
      <w:r w:rsidR="00A32543" w:rsidRPr="00DD4C1D">
        <w:t>allem</w:t>
      </w:r>
      <w:r>
        <w:t xml:space="preserve"> </w:t>
      </w:r>
      <w:r w:rsidR="00A32543" w:rsidRPr="00DD4C1D">
        <w:t>Ernst</w:t>
      </w:r>
      <w:r>
        <w:t xml:space="preserve"> </w:t>
      </w:r>
      <w:r w:rsidR="00A32543" w:rsidRPr="00DD4C1D">
        <w:t>hinhören.</w:t>
      </w:r>
      <w:r>
        <w:t xml:space="preserve"> </w:t>
      </w:r>
      <w:r w:rsidR="00A32543" w:rsidRPr="00DD4C1D">
        <w:t>Es</w:t>
      </w:r>
      <w:r>
        <w:t xml:space="preserve"> </w:t>
      </w:r>
      <w:r w:rsidR="00A32543" w:rsidRPr="00DD4C1D">
        <w:t>ist</w:t>
      </w:r>
      <w:r>
        <w:t xml:space="preserve"> </w:t>
      </w:r>
      <w:r w:rsidR="00A32543" w:rsidRPr="00DD4C1D">
        <w:t>ihnen</w:t>
      </w:r>
      <w:r>
        <w:t xml:space="preserve"> </w:t>
      </w:r>
      <w:r w:rsidR="00A32543" w:rsidRPr="00DD4C1D">
        <w:t>nicht</w:t>
      </w:r>
      <w:r>
        <w:t xml:space="preserve"> </w:t>
      </w:r>
      <w:r w:rsidR="00A32543" w:rsidRPr="00DD4C1D">
        <w:t>so</w:t>
      </w:r>
      <w:r>
        <w:t xml:space="preserve"> </w:t>
      </w:r>
      <w:r w:rsidR="00A32543" w:rsidRPr="00DD4C1D">
        <w:t>wichtig.</w:t>
      </w:r>
      <w:r>
        <w:t xml:space="preserve"> </w:t>
      </w:r>
      <w:r w:rsidR="00A32543" w:rsidRPr="00DD4C1D">
        <w:t>Andere</w:t>
      </w:r>
      <w:r>
        <w:t xml:space="preserve"> </w:t>
      </w:r>
      <w:r w:rsidR="00A32543" w:rsidRPr="00DD4C1D">
        <w:t>Dinge</w:t>
      </w:r>
      <w:r>
        <w:t xml:space="preserve"> </w:t>
      </w:r>
      <w:r w:rsidR="00A32543" w:rsidRPr="00DD4C1D">
        <w:t>sind</w:t>
      </w:r>
      <w:r>
        <w:t xml:space="preserve"> </w:t>
      </w:r>
      <w:r w:rsidR="00A32543" w:rsidRPr="00DD4C1D">
        <w:t>ihnen</w:t>
      </w:r>
      <w:r>
        <w:t xml:space="preserve"> </w:t>
      </w:r>
      <w:r w:rsidR="00A32543" w:rsidRPr="00DD4C1D">
        <w:t>wichtiger.</w:t>
      </w:r>
      <w:r>
        <w:t xml:space="preserve"> </w:t>
      </w:r>
    </w:p>
    <w:p w14:paraId="635C71E5" w14:textId="754B3EB8" w:rsidR="00A32543" w:rsidRPr="00DD4C1D" w:rsidRDefault="001478F8" w:rsidP="0011629F">
      <w:r>
        <w:t xml:space="preserve">    </w:t>
      </w:r>
      <w:r w:rsidR="00A32543" w:rsidRPr="00DD4C1D">
        <w:t>-</w:t>
      </w:r>
      <w:r>
        <w:t xml:space="preserve"> </w:t>
      </w:r>
      <w:r w:rsidR="00A32543" w:rsidRPr="00DD4C1D">
        <w:t>Ein</w:t>
      </w:r>
      <w:r>
        <w:t xml:space="preserve"> </w:t>
      </w:r>
      <w:r w:rsidR="00A32543" w:rsidRPr="00DD4C1D">
        <w:t>dritter</w:t>
      </w:r>
      <w:r>
        <w:t xml:space="preserve"> </w:t>
      </w:r>
      <w:r w:rsidR="00A32543" w:rsidRPr="00DD4C1D">
        <w:t>Grund</w:t>
      </w:r>
      <w:r>
        <w:t xml:space="preserve"> </w:t>
      </w:r>
      <w:r w:rsidR="00A32543" w:rsidRPr="00DD4C1D">
        <w:t>kann</w:t>
      </w:r>
      <w:r>
        <w:t xml:space="preserve"> </w:t>
      </w:r>
      <w:r w:rsidR="00A32543" w:rsidRPr="00DD4C1D">
        <w:t>sein,</w:t>
      </w:r>
      <w:r>
        <w:t xml:space="preserve"> </w:t>
      </w:r>
      <w:r w:rsidR="00A32543" w:rsidRPr="00DD4C1D">
        <w:t>dass</w:t>
      </w:r>
      <w:r>
        <w:t xml:space="preserve"> </w:t>
      </w:r>
      <w:r w:rsidR="00A32543" w:rsidRPr="00DD4C1D">
        <w:t>sie</w:t>
      </w:r>
      <w:r>
        <w:t xml:space="preserve"> </w:t>
      </w:r>
      <w:r w:rsidR="00A32543" w:rsidRPr="00DD4C1D">
        <w:t>nicht</w:t>
      </w:r>
      <w:r>
        <w:t xml:space="preserve"> </w:t>
      </w:r>
      <w:r w:rsidR="00A32543" w:rsidRPr="00DD4C1D">
        <w:t>Täter</w:t>
      </w:r>
      <w:r>
        <w:t xml:space="preserve"> </w:t>
      </w:r>
      <w:r w:rsidR="00A32543" w:rsidRPr="00DD4C1D">
        <w:t>des</w:t>
      </w:r>
      <w:r>
        <w:t xml:space="preserve"> </w:t>
      </w:r>
      <w:r w:rsidR="00A32543" w:rsidRPr="00DD4C1D">
        <w:t>Wortes</w:t>
      </w:r>
      <w:r>
        <w:t xml:space="preserve"> </w:t>
      </w:r>
      <w:r w:rsidR="00A32543" w:rsidRPr="00DD4C1D">
        <w:t>sind,</w:t>
      </w:r>
      <w:r>
        <w:t xml:space="preserve"> </w:t>
      </w:r>
      <w:r w:rsidR="00A32543" w:rsidRPr="00DD4C1D">
        <w:t>d.</w:t>
      </w:r>
      <w:r>
        <w:t xml:space="preserve"> </w:t>
      </w:r>
      <w:r w:rsidR="00A32543" w:rsidRPr="00DD4C1D">
        <w:t>h.:</w:t>
      </w:r>
      <w:r>
        <w:t xml:space="preserve"> </w:t>
      </w:r>
      <w:r w:rsidR="00A32543" w:rsidRPr="00DD4C1D">
        <w:t>dass</w:t>
      </w:r>
      <w:r>
        <w:t xml:space="preserve"> </w:t>
      </w:r>
      <w:r w:rsidR="00A32543" w:rsidRPr="00DD4C1D">
        <w:t>sie</w:t>
      </w:r>
      <w:r>
        <w:t xml:space="preserve"> </w:t>
      </w:r>
      <w:r w:rsidR="00A32543" w:rsidRPr="00DD4C1D">
        <w:t>zwar</w:t>
      </w:r>
      <w:r>
        <w:t xml:space="preserve"> </w:t>
      </w:r>
      <w:r w:rsidR="00A32543" w:rsidRPr="00DD4C1D">
        <w:t>hören,</w:t>
      </w:r>
      <w:r>
        <w:t xml:space="preserve"> </w:t>
      </w:r>
      <w:r w:rsidR="00A32543" w:rsidRPr="00DD4C1D">
        <w:t>aber</w:t>
      </w:r>
      <w:r>
        <w:t xml:space="preserve"> </w:t>
      </w:r>
      <w:r w:rsidR="00A32543" w:rsidRPr="00DD4C1D">
        <w:t>nicht</w:t>
      </w:r>
      <w:r>
        <w:t xml:space="preserve"> </w:t>
      </w:r>
      <w:r w:rsidR="00A32543" w:rsidRPr="00DD4C1D">
        <w:t>tun,</w:t>
      </w:r>
      <w:r>
        <w:t xml:space="preserve"> </w:t>
      </w:r>
      <w:r w:rsidR="00A32543" w:rsidRPr="00DD4C1D">
        <w:t>was</w:t>
      </w:r>
      <w:r>
        <w:t xml:space="preserve"> </w:t>
      </w:r>
      <w:r w:rsidR="00A32543" w:rsidRPr="00DD4C1D">
        <w:t>das</w:t>
      </w:r>
      <w:r>
        <w:t xml:space="preserve"> </w:t>
      </w:r>
      <w:r w:rsidR="00A32543" w:rsidRPr="00DD4C1D">
        <w:t>Wort</w:t>
      </w:r>
      <w:r>
        <w:t xml:space="preserve"> </w:t>
      </w:r>
      <w:r w:rsidR="00A32543" w:rsidRPr="00DD4C1D">
        <w:t>sagt.</w:t>
      </w:r>
      <w:r>
        <w:t xml:space="preserve"> </w:t>
      </w:r>
    </w:p>
    <w:p w14:paraId="0E5D9387" w14:textId="16C99A8A" w:rsidR="00A32543" w:rsidRPr="00DD4C1D" w:rsidRDefault="00A32543" w:rsidP="0011629F">
      <w:r w:rsidRPr="00DD4C1D">
        <w:rPr>
          <w:b/>
        </w:rPr>
        <w:t>.</w:t>
      </w:r>
      <w:r w:rsidR="001478F8">
        <w:rPr>
          <w:b/>
        </w:rPr>
        <w:t xml:space="preserve">  </w:t>
      </w:r>
      <w:r w:rsidRPr="00DD4C1D">
        <w:t>Der</w:t>
      </w:r>
      <w:r w:rsidR="001478F8">
        <w:t xml:space="preserve"> </w:t>
      </w:r>
      <w:r w:rsidRPr="00DD4C1D">
        <w:t>Apostel</w:t>
      </w:r>
      <w:r w:rsidR="001478F8">
        <w:t xml:space="preserve"> </w:t>
      </w:r>
      <w:r w:rsidRPr="00DD4C1D">
        <w:t>ist</w:t>
      </w:r>
      <w:r w:rsidR="001478F8">
        <w:t xml:space="preserve"> </w:t>
      </w:r>
      <w:r w:rsidRPr="00DD4C1D">
        <w:t>abhängig</w:t>
      </w:r>
      <w:r w:rsidR="001478F8">
        <w:t xml:space="preserve"> </w:t>
      </w:r>
      <w:r w:rsidRPr="00DD4C1D">
        <w:t>vom</w:t>
      </w:r>
      <w:r w:rsidR="001478F8">
        <w:t xml:space="preserve"> </w:t>
      </w:r>
      <w:r w:rsidRPr="00DD4C1D">
        <w:t>Herrn</w:t>
      </w:r>
      <w:r w:rsidR="001478F8">
        <w:t xml:space="preserve"> </w:t>
      </w:r>
      <w:r w:rsidRPr="00DD4C1D">
        <w:t>–</w:t>
      </w:r>
      <w:r w:rsidR="001478F8">
        <w:t xml:space="preserve"> </w:t>
      </w:r>
      <w:r w:rsidRPr="00DD4C1D">
        <w:t>sogar</w:t>
      </w:r>
      <w:r w:rsidR="001478F8">
        <w:t xml:space="preserve"> </w:t>
      </w:r>
      <w:r w:rsidRPr="00DD4C1D">
        <w:t>beim</w:t>
      </w:r>
      <w:r w:rsidR="001478F8">
        <w:t xml:space="preserve"> </w:t>
      </w:r>
      <w:r w:rsidRPr="00DD4C1D">
        <w:t>Briefschreiben.</w:t>
      </w:r>
      <w:r w:rsidR="001478F8">
        <w:t xml:space="preserve"> </w:t>
      </w:r>
      <w:r w:rsidRPr="00DD4C1D">
        <w:t>Der</w:t>
      </w:r>
      <w:r w:rsidR="001478F8">
        <w:t xml:space="preserve"> </w:t>
      </w:r>
      <w:r w:rsidRPr="00DD4C1D">
        <w:t>Apostel</w:t>
      </w:r>
      <w:r w:rsidR="001478F8">
        <w:t xml:space="preserve"> </w:t>
      </w:r>
      <w:r w:rsidRPr="00DD4C1D">
        <w:t>kann</w:t>
      </w:r>
      <w:r w:rsidR="001478F8">
        <w:t xml:space="preserve"> </w:t>
      </w:r>
      <w:r w:rsidRPr="00DD4C1D">
        <w:t>nur</w:t>
      </w:r>
      <w:r w:rsidR="001478F8">
        <w:t xml:space="preserve"> </w:t>
      </w:r>
      <w:r w:rsidRPr="00DD4C1D">
        <w:t>weiterschreiben,</w:t>
      </w:r>
      <w:r w:rsidR="001478F8">
        <w:t xml:space="preserve"> </w:t>
      </w:r>
      <w:r w:rsidRPr="00DD4C1D">
        <w:t>wenn</w:t>
      </w:r>
      <w:r w:rsidR="001478F8">
        <w:t xml:space="preserve"> </w:t>
      </w:r>
      <w:r w:rsidRPr="00DD4C1D">
        <w:t>sie</w:t>
      </w:r>
      <w:r w:rsidR="001478F8">
        <w:t xml:space="preserve"> </w:t>
      </w:r>
      <w:r w:rsidRPr="00DD4C1D">
        <w:t>die</w:t>
      </w:r>
      <w:r w:rsidR="001478F8">
        <w:t xml:space="preserve"> </w:t>
      </w:r>
      <w:r w:rsidRPr="00DD4C1D">
        <w:t>bisherigen</w:t>
      </w:r>
      <w:r w:rsidR="001478F8">
        <w:t xml:space="preserve"> </w:t>
      </w:r>
      <w:r w:rsidRPr="00DD4C1D">
        <w:t>Worte</w:t>
      </w:r>
      <w:r w:rsidR="001478F8">
        <w:t xml:space="preserve"> </w:t>
      </w:r>
      <w:r w:rsidRPr="00DD4C1D">
        <w:t>beachten.</w:t>
      </w:r>
      <w:r w:rsidR="001478F8">
        <w:t xml:space="preserve"> </w:t>
      </w:r>
    </w:p>
    <w:p w14:paraId="36F16781" w14:textId="00155370" w:rsidR="00A32543" w:rsidRPr="00DD4C1D" w:rsidRDefault="001478F8" w:rsidP="0011629F">
      <w:r>
        <w:t xml:space="preserve">    </w:t>
      </w:r>
      <w:r w:rsidR="00A32543" w:rsidRPr="00DD4C1D">
        <w:t>Es</w:t>
      </w:r>
      <w:r>
        <w:t xml:space="preserve"> </w:t>
      </w:r>
      <w:r w:rsidR="00A32543" w:rsidRPr="00DD4C1D">
        <w:t>geht</w:t>
      </w:r>
      <w:r>
        <w:t xml:space="preserve"> </w:t>
      </w:r>
      <w:r w:rsidR="00A32543" w:rsidRPr="00DD4C1D">
        <w:t>also</w:t>
      </w:r>
      <w:r>
        <w:t xml:space="preserve"> </w:t>
      </w:r>
      <w:r w:rsidR="00A32543" w:rsidRPr="00DD4C1D">
        <w:t>um</w:t>
      </w:r>
      <w:r>
        <w:t xml:space="preserve"> </w:t>
      </w:r>
      <w:r w:rsidR="00A32543" w:rsidRPr="00DD4C1D">
        <w:t>das</w:t>
      </w:r>
      <w:r>
        <w:t xml:space="preserve"> </w:t>
      </w:r>
      <w:r w:rsidR="00A32543" w:rsidRPr="00DD4C1D">
        <w:t>Thema,</w:t>
      </w:r>
      <w:r>
        <w:t xml:space="preserve"> </w:t>
      </w:r>
      <w:r w:rsidR="00A32543" w:rsidRPr="00DD4C1D">
        <w:t>das</w:t>
      </w:r>
      <w:r>
        <w:t xml:space="preserve"> </w:t>
      </w:r>
      <w:r w:rsidR="00A32543" w:rsidRPr="00DD4C1D">
        <w:t>er</w:t>
      </w:r>
      <w:r>
        <w:t xml:space="preserve"> </w:t>
      </w:r>
      <w:r w:rsidR="00A32543" w:rsidRPr="00DD4C1D">
        <w:t>schreibt:</w:t>
      </w:r>
      <w:r>
        <w:t xml:space="preserve"> </w:t>
      </w:r>
      <w:r w:rsidR="00A32543" w:rsidRPr="00DD4C1D">
        <w:t>das</w:t>
      </w:r>
      <w:r>
        <w:t xml:space="preserve"> </w:t>
      </w:r>
      <w:r w:rsidR="00A32543" w:rsidRPr="00DD4C1D">
        <w:t>Wort</w:t>
      </w:r>
      <w:r>
        <w:t xml:space="preserve"> </w:t>
      </w:r>
      <w:r w:rsidR="00A32543" w:rsidRPr="00DD4C1D">
        <w:t>Gottes.</w:t>
      </w:r>
      <w:r>
        <w:t xml:space="preserve"> </w:t>
      </w:r>
      <w:r w:rsidR="00A32543" w:rsidRPr="00DD4C1D">
        <w:t>Das,</w:t>
      </w:r>
      <w:r>
        <w:t xml:space="preserve"> </w:t>
      </w:r>
      <w:r w:rsidR="00A32543" w:rsidRPr="00DD4C1D">
        <w:t>was</w:t>
      </w:r>
      <w:r>
        <w:t xml:space="preserve"> </w:t>
      </w:r>
      <w:r w:rsidR="00A32543" w:rsidRPr="00DD4C1D">
        <w:t>er</w:t>
      </w:r>
      <w:r>
        <w:t xml:space="preserve"> </w:t>
      </w:r>
      <w:r w:rsidR="00A32543" w:rsidRPr="00DD4C1D">
        <w:t>schreiben</w:t>
      </w:r>
      <w:r>
        <w:t xml:space="preserve"> </w:t>
      </w:r>
      <w:r w:rsidR="00A32543" w:rsidRPr="00DD4C1D">
        <w:t>wird,</w:t>
      </w:r>
      <w:r>
        <w:t xml:space="preserve"> </w:t>
      </w:r>
      <w:r w:rsidR="00A32543" w:rsidRPr="00DD4C1D">
        <w:t>soll</w:t>
      </w:r>
      <w:r>
        <w:t xml:space="preserve"> </w:t>
      </w:r>
      <w:r w:rsidR="00A32543" w:rsidRPr="00DD4C1D">
        <w:t>dazu</w:t>
      </w:r>
      <w:r>
        <w:t xml:space="preserve"> </w:t>
      </w:r>
      <w:r w:rsidR="00A32543" w:rsidRPr="00DD4C1D">
        <w:t>dienen,</w:t>
      </w:r>
      <w:r>
        <w:t xml:space="preserve"> </w:t>
      </w:r>
      <w:r w:rsidR="00A32543" w:rsidRPr="00DD4C1D">
        <w:t>dass</w:t>
      </w:r>
      <w:r>
        <w:t xml:space="preserve"> </w:t>
      </w:r>
      <w:r w:rsidR="00A32543" w:rsidRPr="00DD4C1D">
        <w:t>sie</w:t>
      </w:r>
      <w:r>
        <w:t xml:space="preserve"> </w:t>
      </w:r>
      <w:r w:rsidR="00A32543" w:rsidRPr="00DD4C1D">
        <w:t>zur</w:t>
      </w:r>
      <w:r>
        <w:t xml:space="preserve"> </w:t>
      </w:r>
      <w:r w:rsidR="00A32543" w:rsidRPr="00DD4C1D">
        <w:t>Reife</w:t>
      </w:r>
      <w:r>
        <w:t xml:space="preserve"> </w:t>
      </w:r>
      <w:r w:rsidR="00A32543" w:rsidRPr="00DD4C1D">
        <w:t>kommen</w:t>
      </w:r>
      <w:r>
        <w:t xml:space="preserve"> </w:t>
      </w:r>
      <w:r w:rsidR="00A32543" w:rsidRPr="00DD4C1D">
        <w:t>sollen.</w:t>
      </w:r>
      <w:r>
        <w:t xml:space="preserve"> </w:t>
      </w:r>
      <w:r w:rsidR="00A32543" w:rsidRPr="00DD4C1D">
        <w:t>Durch</w:t>
      </w:r>
      <w:r>
        <w:t xml:space="preserve"> </w:t>
      </w:r>
      <w:r w:rsidR="00A32543" w:rsidRPr="00DD4C1D">
        <w:t>das</w:t>
      </w:r>
      <w:r>
        <w:t xml:space="preserve"> </w:t>
      </w:r>
      <w:r w:rsidR="00A32543" w:rsidRPr="00DD4C1D">
        <w:t>ganze</w:t>
      </w:r>
      <w:r>
        <w:t xml:space="preserve"> </w:t>
      </w:r>
      <w:r w:rsidR="00A32543" w:rsidRPr="00DD4C1D">
        <w:t>Buch</w:t>
      </w:r>
      <w:r>
        <w:t xml:space="preserve"> </w:t>
      </w:r>
      <w:r w:rsidR="00A32543" w:rsidRPr="00DD4C1D">
        <w:t>zieht</w:t>
      </w:r>
      <w:r>
        <w:t xml:space="preserve"> </w:t>
      </w:r>
      <w:r w:rsidR="00A32543" w:rsidRPr="00DD4C1D">
        <w:t>sich</w:t>
      </w:r>
      <w:r>
        <w:t xml:space="preserve"> </w:t>
      </w:r>
      <w:r w:rsidR="00A32543" w:rsidRPr="00DD4C1D">
        <w:t>die</w:t>
      </w:r>
      <w:r>
        <w:t xml:space="preserve"> </w:t>
      </w:r>
      <w:r w:rsidR="00A32543" w:rsidRPr="00DD4C1D">
        <w:t>Mahnung:</w:t>
      </w:r>
      <w:r>
        <w:t xml:space="preserve"> </w:t>
      </w:r>
      <w:r w:rsidR="00A32543" w:rsidRPr="00DD4C1D">
        <w:t>Hört</w:t>
      </w:r>
      <w:r>
        <w:t xml:space="preserve"> </w:t>
      </w:r>
      <w:r w:rsidR="00A32543" w:rsidRPr="00DD4C1D">
        <w:t>auf</w:t>
      </w:r>
      <w:r>
        <w:t xml:space="preserve"> </w:t>
      </w:r>
      <w:r w:rsidR="00A32543" w:rsidRPr="00DD4C1D">
        <w:t>Gottes</w:t>
      </w:r>
      <w:r>
        <w:t xml:space="preserve"> </w:t>
      </w:r>
      <w:r w:rsidR="00A32543" w:rsidRPr="00DD4C1D">
        <w:t>Wort!</w:t>
      </w:r>
    </w:p>
    <w:p w14:paraId="204006F2" w14:textId="285DACF9" w:rsidR="005318A6" w:rsidRPr="00DD4C1D" w:rsidRDefault="005318A6" w:rsidP="0011629F">
      <w:pPr>
        <w:pStyle w:val="berschrift4"/>
      </w:pPr>
      <w:r w:rsidRPr="00DD4C1D">
        <w:lastRenderedPageBreak/>
        <w:t>Die</w:t>
      </w:r>
      <w:r w:rsidR="001478F8">
        <w:t xml:space="preserve"> </w:t>
      </w:r>
      <w:r w:rsidRPr="00DD4C1D">
        <w:t>Begründung</w:t>
      </w:r>
      <w:r w:rsidR="001478F8">
        <w:t xml:space="preserve"> </w:t>
      </w:r>
      <w:r w:rsidRPr="00DD4C1D">
        <w:t>V.</w:t>
      </w:r>
      <w:r w:rsidR="001478F8">
        <w:t xml:space="preserve"> </w:t>
      </w:r>
      <w:r w:rsidRPr="00DD4C1D">
        <w:t>4-8</w:t>
      </w:r>
      <w:r w:rsidR="001478F8">
        <w:t xml:space="preserve"> </w:t>
      </w:r>
    </w:p>
    <w:p w14:paraId="1E947EB8" w14:textId="6791389A" w:rsidR="00C861B4" w:rsidRPr="00DD4C1D" w:rsidRDefault="007B7156" w:rsidP="0011629F">
      <w:pPr>
        <w:rPr>
          <w:b/>
        </w:rPr>
      </w:pPr>
      <w:r w:rsidRPr="00DD4C1D">
        <w:t>„…,</w:t>
      </w:r>
      <w:r w:rsidR="001478F8">
        <w:t xml:space="preserve"> </w:t>
      </w:r>
      <w:r w:rsidR="00C861B4" w:rsidRPr="00DD4C1D">
        <w:rPr>
          <w:b/>
        </w:rPr>
        <w:t>denn</w:t>
      </w:r>
      <w:r w:rsidR="001478F8">
        <w:rPr>
          <w:b/>
        </w:rPr>
        <w:t xml:space="preserve"> </w:t>
      </w:r>
      <w:r w:rsidR="00C861B4" w:rsidRPr="00DD4C1D">
        <w:rPr>
          <w:b/>
        </w:rPr>
        <w:t>es</w:t>
      </w:r>
      <w:r w:rsidR="001478F8">
        <w:rPr>
          <w:b/>
        </w:rPr>
        <w:t xml:space="preserve"> </w:t>
      </w:r>
      <w:r w:rsidR="00C861B4" w:rsidRPr="00DD4C1D">
        <w:rPr>
          <w:b/>
        </w:rPr>
        <w:t>ist</w:t>
      </w:r>
      <w:r w:rsidR="001478F8">
        <w:rPr>
          <w:b/>
        </w:rPr>
        <w:t xml:space="preserve"> </w:t>
      </w:r>
      <w:r w:rsidR="00C861B4" w:rsidRPr="00DD4C1D">
        <w:rPr>
          <w:b/>
        </w:rPr>
        <w:t>unm</w:t>
      </w:r>
      <w:r w:rsidR="00C861B4" w:rsidRPr="00DD4C1D">
        <w:rPr>
          <w:rFonts w:eastAsia="Helvetica"/>
          <w:b/>
        </w:rPr>
        <w:t>öglich,</w:t>
      </w:r>
      <w:r w:rsidR="001478F8">
        <w:rPr>
          <w:rFonts w:eastAsia="Helvetica"/>
          <w:b/>
        </w:rPr>
        <w:t xml:space="preserve"> </w:t>
      </w:r>
      <w:r w:rsidR="00C861B4" w:rsidRPr="00DD4C1D">
        <w:rPr>
          <w:rFonts w:eastAsia="Helvetica"/>
          <w:b/>
        </w:rPr>
        <w:t>die,</w:t>
      </w:r>
      <w:r w:rsidR="001478F8">
        <w:rPr>
          <w:rFonts w:eastAsia="Helvetica"/>
          <w:b/>
        </w:rPr>
        <w:t xml:space="preserve"> </w:t>
      </w:r>
      <w:r w:rsidR="00C861B4" w:rsidRPr="00DD4C1D">
        <w:rPr>
          <w:rFonts w:eastAsia="Helvetica"/>
          <w:b/>
        </w:rPr>
        <w:t>die</w:t>
      </w:r>
      <w:r w:rsidR="001478F8">
        <w:rPr>
          <w:rFonts w:eastAsia="Helvetica"/>
          <w:b/>
        </w:rPr>
        <w:t xml:space="preserve"> </w:t>
      </w:r>
      <w:r w:rsidR="00C861B4" w:rsidRPr="00DD4C1D">
        <w:rPr>
          <w:rFonts w:eastAsia="Helvetica"/>
          <w:b/>
        </w:rPr>
        <w:t>einmal</w:t>
      </w:r>
      <w:r w:rsidR="001478F8">
        <w:rPr>
          <w:rFonts w:eastAsia="Helvetica"/>
          <w:b/>
        </w:rPr>
        <w:t xml:space="preserve"> </w:t>
      </w:r>
      <w:r w:rsidR="00C861B4" w:rsidRPr="00DD4C1D">
        <w:rPr>
          <w:rFonts w:eastAsia="Helvetica"/>
          <w:b/>
        </w:rPr>
        <w:t>erleuchtet</w:t>
      </w:r>
      <w:r w:rsidR="001478F8">
        <w:rPr>
          <w:rFonts w:eastAsia="Helvetica"/>
          <w:b/>
        </w:rPr>
        <w:t xml:space="preserve"> </w:t>
      </w:r>
      <w:r w:rsidR="00C861B4" w:rsidRPr="00DD4C1D">
        <w:rPr>
          <w:rFonts w:eastAsia="Helvetica"/>
          <w:b/>
        </w:rPr>
        <w:t>wurden,</w:t>
      </w:r>
      <w:r w:rsidR="001478F8">
        <w:rPr>
          <w:rFonts w:eastAsia="Helvetica"/>
          <w:b/>
        </w:rPr>
        <w:t xml:space="preserve"> </w:t>
      </w:r>
      <w:r w:rsidR="00C861B4" w:rsidRPr="00DD4C1D">
        <w:rPr>
          <w:rFonts w:eastAsia="Helvetica"/>
          <w:b/>
        </w:rPr>
        <w:t>auch</w:t>
      </w:r>
      <w:r w:rsidR="001478F8">
        <w:rPr>
          <w:rFonts w:eastAsia="Helvetica"/>
          <w:b/>
        </w:rPr>
        <w:t xml:space="preserve"> </w:t>
      </w:r>
      <w:r w:rsidR="00C861B4" w:rsidRPr="00DD4C1D">
        <w:rPr>
          <w:rFonts w:eastAsia="Helvetica"/>
          <w:b/>
        </w:rPr>
        <w:t>die</w:t>
      </w:r>
      <w:r w:rsidR="001478F8">
        <w:rPr>
          <w:rFonts w:eastAsia="Helvetica"/>
          <w:b/>
        </w:rPr>
        <w:t xml:space="preserve"> </w:t>
      </w:r>
      <w:r w:rsidR="00C861B4" w:rsidRPr="00DD4C1D">
        <w:rPr>
          <w:rFonts w:eastAsia="Helvetica"/>
          <w:b/>
        </w:rPr>
        <w:t>himmlische</w:t>
      </w:r>
      <w:r w:rsidR="001478F8">
        <w:rPr>
          <w:rFonts w:eastAsia="Helvetica"/>
          <w:b/>
        </w:rPr>
        <w:t xml:space="preserve"> </w:t>
      </w:r>
      <w:r w:rsidR="00C861B4" w:rsidRPr="00DD4C1D">
        <w:rPr>
          <w:rFonts w:eastAsia="Helvetica"/>
          <w:b/>
        </w:rPr>
        <w:t>Gabe</w:t>
      </w:r>
      <w:r w:rsidR="001478F8">
        <w:rPr>
          <w:b/>
        </w:rPr>
        <w:t xml:space="preserve"> </w:t>
      </w:r>
      <w:r w:rsidR="00C861B4" w:rsidRPr="00DD4C1D">
        <w:rPr>
          <w:b/>
        </w:rPr>
        <w:t>schmeckten</w:t>
      </w:r>
      <w:r w:rsidR="001478F8">
        <w:rPr>
          <w:b/>
        </w:rPr>
        <w:t xml:space="preserve"> </w:t>
      </w:r>
      <w:r w:rsidR="00C861B4" w:rsidRPr="00DD4C1D">
        <w:rPr>
          <w:b/>
        </w:rPr>
        <w:t>und</w:t>
      </w:r>
      <w:r w:rsidR="001478F8">
        <w:rPr>
          <w:b/>
        </w:rPr>
        <w:t xml:space="preserve"> </w:t>
      </w:r>
      <w:r w:rsidR="00C861B4" w:rsidRPr="00DD4C1D">
        <w:rPr>
          <w:b/>
        </w:rPr>
        <w:t>Teilhabende</w:t>
      </w:r>
      <w:r w:rsidR="001478F8">
        <w:rPr>
          <w:b/>
        </w:rPr>
        <w:t xml:space="preserve"> </w:t>
      </w:r>
      <w:r w:rsidR="00C861B4" w:rsidRPr="00DD4C1D">
        <w:rPr>
          <w:b/>
        </w:rPr>
        <w:t>des</w:t>
      </w:r>
      <w:r w:rsidR="001478F8">
        <w:rPr>
          <w:b/>
        </w:rPr>
        <w:t xml:space="preserve"> </w:t>
      </w:r>
      <w:r w:rsidR="00C861B4" w:rsidRPr="00DD4C1D">
        <w:rPr>
          <w:b/>
        </w:rPr>
        <w:t>Heiligen</w:t>
      </w:r>
      <w:r w:rsidR="001478F8">
        <w:rPr>
          <w:b/>
        </w:rPr>
        <w:t xml:space="preserve"> </w:t>
      </w:r>
      <w:r w:rsidR="00C861B4" w:rsidRPr="00DD4C1D">
        <w:rPr>
          <w:b/>
        </w:rPr>
        <w:t>Geistes</w:t>
      </w:r>
      <w:r w:rsidR="001478F8">
        <w:rPr>
          <w:b/>
        </w:rPr>
        <w:t xml:space="preserve"> </w:t>
      </w:r>
      <w:r w:rsidR="00C861B4" w:rsidRPr="00DD4C1D">
        <w:rPr>
          <w:b/>
        </w:rPr>
        <w:t>wurden</w:t>
      </w:r>
      <w:r w:rsidR="001478F8">
        <w:rPr>
          <w:b/>
        </w:rPr>
        <w:t xml:space="preserve"> </w:t>
      </w:r>
      <w:r w:rsidR="00C861B4" w:rsidRPr="00DD4C1D">
        <w:rPr>
          <w:b/>
        </w:rPr>
        <w:t>und</w:t>
      </w:r>
      <w:r w:rsidR="001478F8">
        <w:rPr>
          <w:b/>
        </w:rPr>
        <w:t xml:space="preserve"> </w:t>
      </w:r>
      <w:r w:rsidR="00C861B4" w:rsidRPr="00DD4C1D">
        <w:rPr>
          <w:b/>
        </w:rPr>
        <w:t>das</w:t>
      </w:r>
      <w:r w:rsidR="001478F8">
        <w:rPr>
          <w:b/>
        </w:rPr>
        <w:t xml:space="preserve"> </w:t>
      </w:r>
      <w:r w:rsidR="00C861B4" w:rsidRPr="00DD4C1D">
        <w:rPr>
          <w:b/>
        </w:rPr>
        <w:t>edle</w:t>
      </w:r>
      <w:r w:rsidR="001478F8">
        <w:rPr>
          <w:b/>
        </w:rPr>
        <w:t xml:space="preserve"> </w:t>
      </w:r>
      <w:r w:rsidR="00C861B4" w:rsidRPr="00DD4C1D">
        <w:rPr>
          <w:b/>
        </w:rPr>
        <w:t>Wort</w:t>
      </w:r>
      <w:r w:rsidR="001478F8">
        <w:rPr>
          <w:b/>
        </w:rPr>
        <w:t xml:space="preserve"> </w:t>
      </w:r>
      <w:r w:rsidR="00C861B4" w:rsidRPr="00DD4C1D">
        <w:rPr>
          <w:b/>
        </w:rPr>
        <w:t>Gottes</w:t>
      </w:r>
      <w:r w:rsidR="001478F8">
        <w:rPr>
          <w:b/>
        </w:rPr>
        <w:t xml:space="preserve"> </w:t>
      </w:r>
      <w:r w:rsidR="00C861B4" w:rsidRPr="00DD4C1D">
        <w:rPr>
          <w:b/>
        </w:rPr>
        <w:t>sowie</w:t>
      </w:r>
      <w:r w:rsidR="001478F8">
        <w:rPr>
          <w:b/>
        </w:rPr>
        <w:t xml:space="preserve"> </w:t>
      </w:r>
      <w:r w:rsidR="00C861B4" w:rsidRPr="00DD4C1D">
        <w:rPr>
          <w:b/>
        </w:rPr>
        <w:t>die</w:t>
      </w:r>
      <w:r w:rsidR="001478F8">
        <w:rPr>
          <w:b/>
        </w:rPr>
        <w:t xml:space="preserve"> </w:t>
      </w:r>
      <w:r w:rsidR="00C861B4" w:rsidRPr="00DD4C1D">
        <w:rPr>
          <w:b/>
        </w:rPr>
        <w:t>Kr</w:t>
      </w:r>
      <w:r w:rsidR="00C861B4" w:rsidRPr="00DD4C1D">
        <w:rPr>
          <w:rFonts w:eastAsia="Helvetica"/>
          <w:b/>
        </w:rPr>
        <w:t>ä</w:t>
      </w:r>
      <w:r w:rsidR="00C861B4" w:rsidRPr="00DD4C1D">
        <w:rPr>
          <w:b/>
        </w:rPr>
        <w:t>fte</w:t>
      </w:r>
      <w:r w:rsidR="001478F8">
        <w:rPr>
          <w:b/>
        </w:rPr>
        <w:t xml:space="preserve"> </w:t>
      </w:r>
      <w:r w:rsidR="00C861B4" w:rsidRPr="00DD4C1D">
        <w:rPr>
          <w:b/>
        </w:rPr>
        <w:t>der</w:t>
      </w:r>
      <w:r w:rsidR="001478F8">
        <w:rPr>
          <w:b/>
        </w:rPr>
        <w:t xml:space="preserve"> </w:t>
      </w:r>
      <w:r w:rsidR="00C861B4" w:rsidRPr="00DD4C1D">
        <w:rPr>
          <w:rFonts w:eastAsiaTheme="minorEastAsia"/>
          <w:b/>
          <w:lang w:eastAsia="ja-JP"/>
        </w:rPr>
        <w:t>bevorstehenden</w:t>
      </w:r>
      <w:r w:rsidR="001478F8">
        <w:rPr>
          <w:rFonts w:eastAsiaTheme="minorEastAsia"/>
          <w:b/>
          <w:lang w:eastAsia="ja-JP"/>
        </w:rPr>
        <w:t xml:space="preserve"> </w:t>
      </w:r>
      <w:r w:rsidR="00C861B4" w:rsidRPr="00DD4C1D">
        <w:rPr>
          <w:b/>
        </w:rPr>
        <w:t>Weltzeit</w:t>
      </w:r>
      <w:r w:rsidR="001478F8">
        <w:rPr>
          <w:b/>
        </w:rPr>
        <w:t xml:space="preserve"> </w:t>
      </w:r>
      <w:r w:rsidR="00C861B4" w:rsidRPr="00DD4C1D">
        <w:rPr>
          <w:b/>
        </w:rPr>
        <w:t>schmeckten,</w:t>
      </w:r>
      <w:r w:rsidR="001478F8">
        <w:rPr>
          <w:b/>
        </w:rPr>
        <w:t xml:space="preserve"> </w:t>
      </w:r>
      <w:r w:rsidR="00C861B4" w:rsidRPr="00DD4C1D">
        <w:rPr>
          <w:b/>
        </w:rPr>
        <w:t>und</w:t>
      </w:r>
      <w:r w:rsidR="001478F8">
        <w:rPr>
          <w:b/>
        </w:rPr>
        <w:t xml:space="preserve"> </w:t>
      </w:r>
      <w:r w:rsidR="00C861B4" w:rsidRPr="00DD4C1D">
        <w:rPr>
          <w:b/>
        </w:rPr>
        <w:t>abfielen,</w:t>
      </w:r>
      <w:r w:rsidR="001478F8">
        <w:rPr>
          <w:b/>
        </w:rPr>
        <w:t xml:space="preserve"> </w:t>
      </w:r>
      <w:r w:rsidR="00C861B4" w:rsidRPr="00DD4C1D">
        <w:rPr>
          <w:b/>
        </w:rPr>
        <w:t>wieder</w:t>
      </w:r>
      <w:r w:rsidR="001478F8">
        <w:rPr>
          <w:b/>
        </w:rPr>
        <w:t xml:space="preserve"> </w:t>
      </w:r>
      <w:r w:rsidR="00C861B4" w:rsidRPr="00DD4C1D">
        <w:rPr>
          <w:b/>
        </w:rPr>
        <w:t>zur</w:t>
      </w:r>
      <w:r w:rsidR="001478F8">
        <w:rPr>
          <w:b/>
        </w:rPr>
        <w:t xml:space="preserve"> </w:t>
      </w:r>
      <w:r w:rsidR="00C861B4" w:rsidRPr="00DD4C1D">
        <w:rPr>
          <w:b/>
        </w:rPr>
        <w:t>Bu</w:t>
      </w:r>
      <w:r w:rsidR="00C861B4" w:rsidRPr="00DD4C1D">
        <w:rPr>
          <w:rFonts w:eastAsia="Helvetica"/>
          <w:b/>
        </w:rPr>
        <w:t>ß</w:t>
      </w:r>
      <w:r w:rsidR="00C861B4" w:rsidRPr="00DD4C1D">
        <w:rPr>
          <w:b/>
        </w:rPr>
        <w:t>e</w:t>
      </w:r>
      <w:r w:rsidR="001478F8">
        <w:rPr>
          <w:b/>
        </w:rPr>
        <w:t xml:space="preserve"> </w:t>
      </w:r>
      <w:r w:rsidR="00C861B4" w:rsidRPr="00DD4C1D">
        <w:rPr>
          <w:b/>
        </w:rPr>
        <w:t>[</w:t>
      </w:r>
      <w:r w:rsidR="00C861B4" w:rsidRPr="00DD4C1D">
        <w:rPr>
          <w:rStyle w:val="FunotentextChar"/>
          <w:rFonts w:ascii="Times New Roman" w:hAnsi="Times New Roman"/>
          <w:b/>
          <w:sz w:val="20"/>
          <w:szCs w:val="20"/>
        </w:rPr>
        <w:t>zur</w:t>
      </w:r>
      <w:r w:rsidR="001478F8">
        <w:rPr>
          <w:rStyle w:val="FunotentextChar"/>
          <w:rFonts w:ascii="Times New Roman" w:hAnsi="Times New Roman"/>
          <w:b/>
          <w:sz w:val="20"/>
          <w:szCs w:val="20"/>
        </w:rPr>
        <w:t xml:space="preserve"> </w:t>
      </w:r>
      <w:r w:rsidR="00C861B4" w:rsidRPr="00DD4C1D">
        <w:rPr>
          <w:rStyle w:val="FunotentextChar"/>
          <w:rFonts w:ascii="Times New Roman" w:hAnsi="Times New Roman"/>
          <w:b/>
          <w:sz w:val="20"/>
          <w:szCs w:val="20"/>
        </w:rPr>
        <w:t>Sinnesänderung;</w:t>
      </w:r>
      <w:r w:rsidR="001478F8">
        <w:rPr>
          <w:rStyle w:val="FunotentextChar"/>
          <w:rFonts w:ascii="Times New Roman" w:hAnsi="Times New Roman"/>
          <w:b/>
          <w:sz w:val="20"/>
          <w:szCs w:val="20"/>
        </w:rPr>
        <w:t xml:space="preserve"> </w:t>
      </w:r>
      <w:r w:rsidR="00C861B4" w:rsidRPr="00DD4C1D">
        <w:rPr>
          <w:rStyle w:val="FunotentextChar"/>
          <w:rFonts w:ascii="Times New Roman" w:hAnsi="Times New Roman"/>
          <w:b/>
          <w:sz w:val="20"/>
          <w:szCs w:val="20"/>
        </w:rPr>
        <w:t>zum</w:t>
      </w:r>
      <w:r w:rsidR="001478F8">
        <w:rPr>
          <w:rStyle w:val="FunotentextChar"/>
          <w:rFonts w:ascii="Times New Roman" w:hAnsi="Times New Roman"/>
          <w:b/>
          <w:sz w:val="20"/>
          <w:szCs w:val="20"/>
        </w:rPr>
        <w:t xml:space="preserve"> </w:t>
      </w:r>
      <w:r w:rsidR="00C861B4" w:rsidRPr="00DD4C1D">
        <w:rPr>
          <w:rStyle w:val="FunotentextChar"/>
          <w:rFonts w:ascii="Times New Roman" w:hAnsi="Times New Roman"/>
          <w:b/>
          <w:sz w:val="20"/>
          <w:szCs w:val="20"/>
        </w:rPr>
        <w:t>Umdenken]</w:t>
      </w:r>
      <w:r w:rsidR="001478F8">
        <w:rPr>
          <w:b/>
        </w:rPr>
        <w:t xml:space="preserve"> </w:t>
      </w:r>
      <w:r w:rsidR="00C861B4" w:rsidRPr="00DD4C1D">
        <w:rPr>
          <w:b/>
        </w:rPr>
        <w:t>zu</w:t>
      </w:r>
      <w:r w:rsidR="001478F8">
        <w:rPr>
          <w:b/>
        </w:rPr>
        <w:t xml:space="preserve"> </w:t>
      </w:r>
      <w:r w:rsidR="00C861B4" w:rsidRPr="00DD4C1D">
        <w:rPr>
          <w:b/>
        </w:rPr>
        <w:t>erneuern,</w:t>
      </w:r>
      <w:r w:rsidR="001478F8">
        <w:rPr>
          <w:b/>
        </w:rPr>
        <w:t xml:space="preserve"> </w:t>
      </w:r>
      <w:r w:rsidR="00C861B4" w:rsidRPr="00DD4C1D">
        <w:rPr>
          <w:rFonts w:eastAsia="Helvetica"/>
          <w:b/>
        </w:rPr>
        <w:t>‹als</w:t>
      </w:r>
      <w:r w:rsidR="001478F8">
        <w:rPr>
          <w:rFonts w:eastAsia="Helvetica"/>
          <w:b/>
        </w:rPr>
        <w:t xml:space="preserve"> </w:t>
      </w:r>
      <w:r w:rsidR="00C861B4" w:rsidRPr="00DD4C1D">
        <w:rPr>
          <w:rFonts w:eastAsia="Helvetica"/>
          <w:b/>
        </w:rPr>
        <w:t>solche›,</w:t>
      </w:r>
      <w:r w:rsidR="001478F8">
        <w:rPr>
          <w:rFonts w:eastAsia="Helvetica"/>
          <w:b/>
        </w:rPr>
        <w:t xml:space="preserve"> </w:t>
      </w:r>
      <w:r w:rsidR="00C861B4" w:rsidRPr="00DD4C1D">
        <w:rPr>
          <w:rFonts w:eastAsia="Helvetica"/>
          <w:b/>
        </w:rPr>
        <w:t>die</w:t>
      </w:r>
      <w:r w:rsidR="001478F8">
        <w:rPr>
          <w:b/>
        </w:rPr>
        <w:t xml:space="preserve"> </w:t>
      </w:r>
      <w:r w:rsidR="00C861B4" w:rsidRPr="00DD4C1D">
        <w:rPr>
          <w:b/>
        </w:rPr>
        <w:t>sich</w:t>
      </w:r>
      <w:r w:rsidR="001478F8">
        <w:rPr>
          <w:b/>
        </w:rPr>
        <w:t xml:space="preserve"> </w:t>
      </w:r>
      <w:r w:rsidR="00C861B4" w:rsidRPr="00DD4C1D">
        <w:rPr>
          <w:b/>
        </w:rPr>
        <w:t>selbst</w:t>
      </w:r>
      <w:r w:rsidR="001478F8">
        <w:rPr>
          <w:b/>
        </w:rPr>
        <w:t xml:space="preserve"> </w:t>
      </w:r>
      <w:r w:rsidR="00C861B4" w:rsidRPr="00DD4C1D">
        <w:rPr>
          <w:b/>
        </w:rPr>
        <w:t>den</w:t>
      </w:r>
      <w:r w:rsidR="001478F8">
        <w:rPr>
          <w:b/>
        </w:rPr>
        <w:t xml:space="preserve"> </w:t>
      </w:r>
      <w:r w:rsidR="00C861B4" w:rsidRPr="00DD4C1D">
        <w:rPr>
          <w:b/>
        </w:rPr>
        <w:t>Sohn</w:t>
      </w:r>
      <w:r w:rsidR="001478F8">
        <w:rPr>
          <w:b/>
        </w:rPr>
        <w:t xml:space="preserve"> </w:t>
      </w:r>
      <w:r w:rsidR="00C861B4" w:rsidRPr="00DD4C1D">
        <w:rPr>
          <w:b/>
        </w:rPr>
        <w:t>Gottes</w:t>
      </w:r>
      <w:r w:rsidR="001478F8">
        <w:rPr>
          <w:b/>
        </w:rPr>
        <w:t xml:space="preserve"> </w:t>
      </w:r>
      <w:r w:rsidR="00C861B4" w:rsidRPr="00DD4C1D">
        <w:rPr>
          <w:b/>
        </w:rPr>
        <w:t>wieder</w:t>
      </w:r>
      <w:r w:rsidR="001478F8">
        <w:rPr>
          <w:b/>
        </w:rPr>
        <w:t xml:space="preserve"> </w:t>
      </w:r>
      <w:r w:rsidR="00C861B4" w:rsidRPr="00DD4C1D">
        <w:rPr>
          <w:b/>
        </w:rPr>
        <w:t>ans</w:t>
      </w:r>
      <w:r w:rsidR="001478F8">
        <w:rPr>
          <w:b/>
        </w:rPr>
        <w:t xml:space="preserve"> </w:t>
      </w:r>
      <w:r w:rsidR="00C861B4" w:rsidRPr="00DD4C1D">
        <w:rPr>
          <w:b/>
        </w:rPr>
        <w:t>Kreuz</w:t>
      </w:r>
      <w:r w:rsidR="001478F8">
        <w:rPr>
          <w:b/>
        </w:rPr>
        <w:t xml:space="preserve"> </w:t>
      </w:r>
      <w:r w:rsidR="00C861B4" w:rsidRPr="00DD4C1D">
        <w:rPr>
          <w:b/>
        </w:rPr>
        <w:t>schlagen</w:t>
      </w:r>
      <w:r w:rsidR="001478F8">
        <w:rPr>
          <w:b/>
        </w:rPr>
        <w:t xml:space="preserve"> </w:t>
      </w:r>
      <w:r w:rsidR="00C861B4" w:rsidRPr="00DD4C1D">
        <w:rPr>
          <w:b/>
        </w:rPr>
        <w:t>und</w:t>
      </w:r>
      <w:r w:rsidR="001478F8">
        <w:rPr>
          <w:b/>
        </w:rPr>
        <w:t xml:space="preserve"> </w:t>
      </w:r>
      <w:r w:rsidR="00C861B4" w:rsidRPr="00DD4C1D">
        <w:rPr>
          <w:b/>
        </w:rPr>
        <w:t>ihn</w:t>
      </w:r>
      <w:r w:rsidR="001478F8">
        <w:rPr>
          <w:b/>
        </w:rPr>
        <w:t xml:space="preserve"> </w:t>
      </w:r>
      <w:r w:rsidR="00C861B4" w:rsidRPr="00DD4C1D">
        <w:rPr>
          <w:b/>
        </w:rPr>
        <w:t>an</w:t>
      </w:r>
      <w:r w:rsidR="001478F8">
        <w:rPr>
          <w:b/>
        </w:rPr>
        <w:t xml:space="preserve"> </w:t>
      </w:r>
      <w:r w:rsidR="00C861B4" w:rsidRPr="00DD4C1D">
        <w:rPr>
          <w:b/>
        </w:rPr>
        <w:t>den</w:t>
      </w:r>
      <w:r w:rsidR="001478F8">
        <w:rPr>
          <w:b/>
        </w:rPr>
        <w:t xml:space="preserve"> </w:t>
      </w:r>
      <w:r w:rsidR="00C861B4" w:rsidRPr="00DD4C1D">
        <w:rPr>
          <w:b/>
        </w:rPr>
        <w:t>Pranger</w:t>
      </w:r>
      <w:r w:rsidR="001478F8">
        <w:rPr>
          <w:b/>
        </w:rPr>
        <w:t xml:space="preserve"> </w:t>
      </w:r>
      <w:r w:rsidR="00C861B4" w:rsidRPr="00DD4C1D">
        <w:rPr>
          <w:b/>
        </w:rPr>
        <w:t>stellen;</w:t>
      </w:r>
      <w:r w:rsidR="001478F8">
        <w:rPr>
          <w:b/>
        </w:rPr>
        <w:t xml:space="preserve"> </w:t>
      </w:r>
      <w:r w:rsidR="00C861B4" w:rsidRPr="00DD4C1D">
        <w:rPr>
          <w:b/>
        </w:rPr>
        <w:t>denn</w:t>
      </w:r>
      <w:r w:rsidR="001478F8">
        <w:rPr>
          <w:b/>
        </w:rPr>
        <w:t xml:space="preserve"> </w:t>
      </w:r>
      <w:r w:rsidR="00C861B4" w:rsidRPr="00DD4C1D">
        <w:rPr>
          <w:b/>
        </w:rPr>
        <w:t>Land,</w:t>
      </w:r>
      <w:r w:rsidR="001478F8">
        <w:rPr>
          <w:b/>
        </w:rPr>
        <w:t xml:space="preserve"> </w:t>
      </w:r>
      <w:r w:rsidR="00C861B4" w:rsidRPr="00DD4C1D">
        <w:rPr>
          <w:b/>
        </w:rPr>
        <w:t>das</w:t>
      </w:r>
      <w:r w:rsidR="001478F8">
        <w:rPr>
          <w:b/>
        </w:rPr>
        <w:t xml:space="preserve"> </w:t>
      </w:r>
      <w:r w:rsidR="00C861B4" w:rsidRPr="00DD4C1D">
        <w:rPr>
          <w:b/>
        </w:rPr>
        <w:t>den</w:t>
      </w:r>
      <w:r w:rsidR="001478F8">
        <w:rPr>
          <w:b/>
        </w:rPr>
        <w:t xml:space="preserve"> </w:t>
      </w:r>
      <w:r w:rsidR="00C861B4" w:rsidRPr="00DD4C1D">
        <w:rPr>
          <w:b/>
        </w:rPr>
        <w:t>Regen,</w:t>
      </w:r>
      <w:r w:rsidR="001478F8">
        <w:rPr>
          <w:b/>
        </w:rPr>
        <w:t xml:space="preserve"> </w:t>
      </w:r>
      <w:r w:rsidR="00C861B4" w:rsidRPr="00DD4C1D">
        <w:rPr>
          <w:b/>
        </w:rPr>
        <w:t>der</w:t>
      </w:r>
      <w:r w:rsidR="001478F8">
        <w:rPr>
          <w:b/>
        </w:rPr>
        <w:t xml:space="preserve"> </w:t>
      </w:r>
      <w:r w:rsidR="00C861B4" w:rsidRPr="00DD4C1D">
        <w:rPr>
          <w:b/>
        </w:rPr>
        <w:t>sich</w:t>
      </w:r>
      <w:r w:rsidR="001478F8">
        <w:rPr>
          <w:b/>
        </w:rPr>
        <w:t xml:space="preserve"> </w:t>
      </w:r>
      <w:r w:rsidR="00C861B4" w:rsidRPr="00DD4C1D">
        <w:rPr>
          <w:b/>
        </w:rPr>
        <w:t>oftmals</w:t>
      </w:r>
      <w:r w:rsidR="001478F8">
        <w:rPr>
          <w:b/>
        </w:rPr>
        <w:t xml:space="preserve"> </w:t>
      </w:r>
      <w:r w:rsidR="00C861B4" w:rsidRPr="00DD4C1D">
        <w:rPr>
          <w:b/>
        </w:rPr>
        <w:t>dar</w:t>
      </w:r>
      <w:r w:rsidR="00C861B4" w:rsidRPr="00DD4C1D">
        <w:rPr>
          <w:rFonts w:eastAsia="Helvetica"/>
          <w:b/>
        </w:rPr>
        <w:t>über</w:t>
      </w:r>
      <w:r w:rsidR="001478F8">
        <w:rPr>
          <w:rFonts w:eastAsia="Helvetica"/>
          <w:b/>
        </w:rPr>
        <w:t xml:space="preserve"> </w:t>
      </w:r>
      <w:r w:rsidR="00C861B4" w:rsidRPr="00DD4C1D">
        <w:rPr>
          <w:rFonts w:eastAsia="Helvetica"/>
          <w:b/>
        </w:rPr>
        <w:t>ergoss,</w:t>
      </w:r>
      <w:r w:rsidR="001478F8">
        <w:rPr>
          <w:rFonts w:eastAsia="Helvetica"/>
          <w:b/>
        </w:rPr>
        <w:t xml:space="preserve"> </w:t>
      </w:r>
      <w:r w:rsidR="00C861B4" w:rsidRPr="00DD4C1D">
        <w:rPr>
          <w:rFonts w:eastAsia="Helvetica"/>
          <w:b/>
        </w:rPr>
        <w:t>trank</w:t>
      </w:r>
      <w:r w:rsidR="001478F8">
        <w:rPr>
          <w:rFonts w:eastAsia="Helvetica"/>
          <w:b/>
        </w:rPr>
        <w:t xml:space="preserve"> </w:t>
      </w:r>
      <w:r w:rsidR="00C861B4" w:rsidRPr="00DD4C1D">
        <w:rPr>
          <w:rFonts w:eastAsia="Helvetica"/>
          <w:b/>
        </w:rPr>
        <w:t>und</w:t>
      </w:r>
      <w:r w:rsidR="001478F8">
        <w:rPr>
          <w:rFonts w:eastAsia="Helvetica"/>
          <w:b/>
        </w:rPr>
        <w:t xml:space="preserve"> </w:t>
      </w:r>
      <w:r w:rsidR="00C861B4" w:rsidRPr="00DD4C1D">
        <w:rPr>
          <w:rFonts w:eastAsia="Helvetica"/>
          <w:b/>
        </w:rPr>
        <w:t>nützliches</w:t>
      </w:r>
      <w:r w:rsidR="001478F8">
        <w:rPr>
          <w:rFonts w:eastAsia="Helvetica"/>
          <w:b/>
        </w:rPr>
        <w:t xml:space="preserve"> </w:t>
      </w:r>
      <w:r w:rsidR="00C861B4" w:rsidRPr="00DD4C1D">
        <w:rPr>
          <w:rFonts w:eastAsia="Helvetica"/>
          <w:b/>
        </w:rPr>
        <w:t>Pflanzengewächs</w:t>
      </w:r>
      <w:r w:rsidR="001478F8">
        <w:rPr>
          <w:rFonts w:eastAsia="Helvetica"/>
          <w:b/>
        </w:rPr>
        <w:t xml:space="preserve"> </w:t>
      </w:r>
      <w:r w:rsidR="00C861B4" w:rsidRPr="00DD4C1D">
        <w:rPr>
          <w:rFonts w:eastAsia="Helvetica"/>
          <w:b/>
        </w:rPr>
        <w:t>hervorbringt</w:t>
      </w:r>
      <w:r w:rsidR="001478F8">
        <w:rPr>
          <w:rFonts w:eastAsia="Helvetica"/>
          <w:b/>
        </w:rPr>
        <w:t xml:space="preserve"> </w:t>
      </w:r>
      <w:r w:rsidR="00C861B4" w:rsidRPr="00DD4C1D">
        <w:rPr>
          <w:rFonts w:eastAsia="Helvetica"/>
          <w:b/>
        </w:rPr>
        <w:t>für</w:t>
      </w:r>
      <w:r w:rsidR="001478F8">
        <w:rPr>
          <w:rFonts w:eastAsia="Helvetica"/>
          <w:b/>
        </w:rPr>
        <w:t xml:space="preserve"> </w:t>
      </w:r>
      <w:r w:rsidR="00C861B4" w:rsidRPr="00DD4C1D">
        <w:rPr>
          <w:rFonts w:eastAsia="Helvetica"/>
          <w:b/>
        </w:rPr>
        <w:t>die,</w:t>
      </w:r>
      <w:r w:rsidR="001478F8">
        <w:rPr>
          <w:rFonts w:eastAsia="Helvetica"/>
          <w:b/>
        </w:rPr>
        <w:t xml:space="preserve"> </w:t>
      </w:r>
      <w:r w:rsidR="00C861B4" w:rsidRPr="00DD4C1D">
        <w:rPr>
          <w:rFonts w:eastAsia="Helvetica"/>
          <w:b/>
        </w:rPr>
        <w:t>dere</w:t>
      </w:r>
      <w:r w:rsidR="00924E3D">
        <w:rPr>
          <w:rFonts w:eastAsia="Helvetica"/>
          <w:b/>
        </w:rPr>
        <w:t>n</w:t>
      </w:r>
      <w:r w:rsidR="00C861B4" w:rsidRPr="00DD4C1D">
        <w:rPr>
          <w:rFonts w:eastAsia="Helvetica"/>
          <w:b/>
        </w:rPr>
        <w:t>twegen</w:t>
      </w:r>
      <w:r w:rsidR="001478F8">
        <w:rPr>
          <w:rFonts w:eastAsia="Helvetica"/>
          <w:b/>
        </w:rPr>
        <w:t xml:space="preserve"> </w:t>
      </w:r>
      <w:r w:rsidR="00C861B4" w:rsidRPr="00DD4C1D">
        <w:rPr>
          <w:b/>
        </w:rPr>
        <w:t>es</w:t>
      </w:r>
      <w:r w:rsidR="001478F8">
        <w:rPr>
          <w:b/>
        </w:rPr>
        <w:t xml:space="preserve"> </w:t>
      </w:r>
      <w:r w:rsidR="00C861B4" w:rsidRPr="00DD4C1D">
        <w:rPr>
          <w:b/>
        </w:rPr>
        <w:t>auch</w:t>
      </w:r>
      <w:r w:rsidR="001478F8">
        <w:rPr>
          <w:b/>
        </w:rPr>
        <w:t xml:space="preserve"> </w:t>
      </w:r>
      <w:r w:rsidR="00C861B4" w:rsidRPr="00DD4C1D">
        <w:rPr>
          <w:b/>
        </w:rPr>
        <w:t>bearbeitet</w:t>
      </w:r>
      <w:r w:rsidR="001478F8">
        <w:rPr>
          <w:b/>
        </w:rPr>
        <w:t xml:space="preserve"> </w:t>
      </w:r>
      <w:r w:rsidR="00C861B4" w:rsidRPr="00DD4C1D">
        <w:rPr>
          <w:b/>
        </w:rPr>
        <w:t>wird,</w:t>
      </w:r>
      <w:r w:rsidR="001478F8">
        <w:rPr>
          <w:b/>
        </w:rPr>
        <w:t xml:space="preserve"> </w:t>
      </w:r>
      <w:r w:rsidR="00C861B4" w:rsidRPr="00DD4C1D">
        <w:rPr>
          <w:b/>
        </w:rPr>
        <w:t>wird</w:t>
      </w:r>
      <w:r w:rsidR="001478F8">
        <w:rPr>
          <w:b/>
        </w:rPr>
        <w:t xml:space="preserve"> </w:t>
      </w:r>
      <w:r w:rsidR="00C861B4" w:rsidRPr="00DD4C1D">
        <w:rPr>
          <w:b/>
        </w:rPr>
        <w:t>des</w:t>
      </w:r>
      <w:r w:rsidR="001478F8">
        <w:rPr>
          <w:b/>
        </w:rPr>
        <w:t xml:space="preserve"> </w:t>
      </w:r>
      <w:r w:rsidR="00C861B4" w:rsidRPr="00DD4C1D">
        <w:rPr>
          <w:b/>
        </w:rPr>
        <w:t>Segens</w:t>
      </w:r>
      <w:r w:rsidR="001478F8">
        <w:rPr>
          <w:b/>
        </w:rPr>
        <w:t xml:space="preserve"> </w:t>
      </w:r>
      <w:r w:rsidR="00C861B4" w:rsidRPr="00DD4C1D">
        <w:rPr>
          <w:b/>
        </w:rPr>
        <w:t>von</w:t>
      </w:r>
      <w:r w:rsidR="001478F8">
        <w:rPr>
          <w:b/>
        </w:rPr>
        <w:t xml:space="preserve"> </w:t>
      </w:r>
      <w:r w:rsidR="00C861B4" w:rsidRPr="00DD4C1D">
        <w:rPr>
          <w:b/>
        </w:rPr>
        <w:t>Gott</w:t>
      </w:r>
      <w:r w:rsidR="001478F8">
        <w:rPr>
          <w:b/>
        </w:rPr>
        <w:t xml:space="preserve"> </w:t>
      </w:r>
      <w:r w:rsidR="00C861B4" w:rsidRPr="00DD4C1D">
        <w:rPr>
          <w:b/>
        </w:rPr>
        <w:t>teilhaftig,</w:t>
      </w:r>
      <w:r w:rsidR="001478F8">
        <w:rPr>
          <w:b/>
        </w:rPr>
        <w:t xml:space="preserve"> </w:t>
      </w:r>
      <w:r w:rsidR="00C861B4" w:rsidRPr="00DD4C1D">
        <w:rPr>
          <w:b/>
        </w:rPr>
        <w:t>aber</w:t>
      </w:r>
      <w:r w:rsidR="001478F8">
        <w:rPr>
          <w:b/>
        </w:rPr>
        <w:t xml:space="preserve"> </w:t>
      </w:r>
      <w:r w:rsidR="00C861B4" w:rsidRPr="00DD4C1D">
        <w:rPr>
          <w:b/>
        </w:rPr>
        <w:t>wenn</w:t>
      </w:r>
      <w:r w:rsidR="001478F8">
        <w:rPr>
          <w:b/>
        </w:rPr>
        <w:t xml:space="preserve"> </w:t>
      </w:r>
      <w:r w:rsidR="00C861B4" w:rsidRPr="00DD4C1D">
        <w:rPr>
          <w:b/>
        </w:rPr>
        <w:t>es</w:t>
      </w:r>
      <w:r w:rsidR="001478F8">
        <w:rPr>
          <w:b/>
        </w:rPr>
        <w:t xml:space="preserve"> </w:t>
      </w:r>
      <w:r w:rsidR="00C861B4" w:rsidRPr="00DD4C1D">
        <w:rPr>
          <w:b/>
        </w:rPr>
        <w:t>Dornen</w:t>
      </w:r>
      <w:r w:rsidR="001478F8">
        <w:rPr>
          <w:b/>
        </w:rPr>
        <w:t xml:space="preserve"> </w:t>
      </w:r>
      <w:r w:rsidR="00C861B4" w:rsidRPr="00DD4C1D">
        <w:rPr>
          <w:b/>
        </w:rPr>
        <w:t>und</w:t>
      </w:r>
      <w:r w:rsidR="001478F8">
        <w:rPr>
          <w:b/>
        </w:rPr>
        <w:t xml:space="preserve"> </w:t>
      </w:r>
      <w:r w:rsidR="00C861B4" w:rsidRPr="00DD4C1D">
        <w:rPr>
          <w:b/>
        </w:rPr>
        <w:t>Disteln</w:t>
      </w:r>
      <w:r w:rsidR="001478F8">
        <w:rPr>
          <w:b/>
        </w:rPr>
        <w:t xml:space="preserve"> </w:t>
      </w:r>
      <w:r w:rsidR="00C861B4" w:rsidRPr="00DD4C1D">
        <w:rPr>
          <w:b/>
        </w:rPr>
        <w:t>tr</w:t>
      </w:r>
      <w:r w:rsidR="00C861B4" w:rsidRPr="00DD4C1D">
        <w:rPr>
          <w:rFonts w:eastAsia="Helvetica"/>
          <w:b/>
        </w:rPr>
        <w:t>ägt</w:t>
      </w:r>
      <w:r w:rsidR="00C861B4" w:rsidRPr="00DD4C1D">
        <w:rPr>
          <w:b/>
        </w:rPr>
        <w:t>,</w:t>
      </w:r>
      <w:r w:rsidR="001478F8">
        <w:rPr>
          <w:b/>
        </w:rPr>
        <w:t xml:space="preserve"> </w:t>
      </w:r>
      <w:r w:rsidR="00C861B4" w:rsidRPr="00DD4C1D">
        <w:rPr>
          <w:b/>
        </w:rPr>
        <w:t>[ist]</w:t>
      </w:r>
      <w:r w:rsidR="001478F8">
        <w:rPr>
          <w:b/>
        </w:rPr>
        <w:t xml:space="preserve"> </w:t>
      </w:r>
      <w:r w:rsidR="00C861B4" w:rsidRPr="00DD4C1D">
        <w:rPr>
          <w:b/>
        </w:rPr>
        <w:t>es</w:t>
      </w:r>
      <w:r w:rsidR="001478F8">
        <w:rPr>
          <w:b/>
        </w:rPr>
        <w:t xml:space="preserve"> </w:t>
      </w:r>
      <w:r w:rsidR="00C861B4" w:rsidRPr="00DD4C1D">
        <w:rPr>
          <w:b/>
        </w:rPr>
        <w:t>verwerflich</w:t>
      </w:r>
      <w:r w:rsidR="001478F8">
        <w:rPr>
          <w:b/>
        </w:rPr>
        <w:t xml:space="preserve"> </w:t>
      </w:r>
      <w:r w:rsidR="00C861B4" w:rsidRPr="00DD4C1D">
        <w:rPr>
          <w:b/>
        </w:rPr>
        <w:t>und</w:t>
      </w:r>
      <w:r w:rsidR="001478F8">
        <w:rPr>
          <w:b/>
        </w:rPr>
        <w:t xml:space="preserve"> </w:t>
      </w:r>
      <w:r w:rsidR="00C861B4" w:rsidRPr="00DD4C1D">
        <w:rPr>
          <w:b/>
        </w:rPr>
        <w:t>[dem]</w:t>
      </w:r>
      <w:r w:rsidR="001478F8">
        <w:rPr>
          <w:b/>
        </w:rPr>
        <w:t xml:space="preserve"> </w:t>
      </w:r>
      <w:r w:rsidR="00C861B4" w:rsidRPr="00DD4C1D">
        <w:rPr>
          <w:b/>
        </w:rPr>
        <w:t>Fluch</w:t>
      </w:r>
      <w:r w:rsidR="001478F8">
        <w:rPr>
          <w:b/>
        </w:rPr>
        <w:t xml:space="preserve"> </w:t>
      </w:r>
      <w:r w:rsidR="00C861B4" w:rsidRPr="00DD4C1D">
        <w:rPr>
          <w:b/>
        </w:rPr>
        <w:t>nahe,</w:t>
      </w:r>
      <w:r w:rsidR="001478F8">
        <w:rPr>
          <w:b/>
        </w:rPr>
        <w:t xml:space="preserve"> </w:t>
      </w:r>
      <w:r w:rsidR="00C861B4" w:rsidRPr="00DD4C1D">
        <w:rPr>
          <w:b/>
        </w:rPr>
        <w:t>dessen</w:t>
      </w:r>
      <w:r w:rsidR="001478F8">
        <w:rPr>
          <w:b/>
        </w:rPr>
        <w:t xml:space="preserve"> </w:t>
      </w:r>
      <w:r w:rsidR="00C861B4" w:rsidRPr="00DD4C1D">
        <w:rPr>
          <w:b/>
        </w:rPr>
        <w:t>Ende</w:t>
      </w:r>
      <w:r w:rsidR="001478F8">
        <w:rPr>
          <w:b/>
        </w:rPr>
        <w:t xml:space="preserve"> </w:t>
      </w:r>
      <w:r w:rsidR="00C861B4" w:rsidRPr="00DD4C1D">
        <w:rPr>
          <w:b/>
        </w:rPr>
        <w:t>zum</w:t>
      </w:r>
      <w:r w:rsidR="001478F8">
        <w:rPr>
          <w:b/>
        </w:rPr>
        <w:t xml:space="preserve"> </w:t>
      </w:r>
      <w:r w:rsidR="00C861B4" w:rsidRPr="00DD4C1D">
        <w:rPr>
          <w:b/>
        </w:rPr>
        <w:t>Verbrennen</w:t>
      </w:r>
      <w:r w:rsidR="001478F8">
        <w:rPr>
          <w:b/>
        </w:rPr>
        <w:t xml:space="preserve"> </w:t>
      </w:r>
      <w:r w:rsidR="00C861B4" w:rsidRPr="00DD4C1D">
        <w:rPr>
          <w:b/>
        </w:rPr>
        <w:t>[f</w:t>
      </w:r>
      <w:r w:rsidR="00C861B4" w:rsidRPr="00DD4C1D">
        <w:rPr>
          <w:rFonts w:eastAsia="Helvetica"/>
          <w:b/>
        </w:rPr>
        <w:t>ührt]</w:t>
      </w:r>
      <w:r w:rsidR="00C861B4" w:rsidRPr="00DD4C1D">
        <w:rPr>
          <w:b/>
        </w:rPr>
        <w:t>.</w:t>
      </w:r>
      <w:r w:rsidRPr="00DD4C1D">
        <w:rPr>
          <w:b/>
        </w:rPr>
        <w:t>“</w:t>
      </w:r>
      <w:r w:rsidR="001478F8">
        <w:rPr>
          <w:b/>
        </w:rPr>
        <w:t xml:space="preserve"> </w:t>
      </w:r>
    </w:p>
    <w:p w14:paraId="1EA0DF7A" w14:textId="1474239F" w:rsidR="005318A6" w:rsidRPr="00DD4C1D" w:rsidRDefault="007B7156" w:rsidP="0011629F">
      <w:r w:rsidRPr="00DD4C1D">
        <w:t>D</w:t>
      </w:r>
      <w:r w:rsidR="005318A6" w:rsidRPr="00DD4C1D">
        <w:t>er</w:t>
      </w:r>
      <w:r w:rsidR="001478F8">
        <w:t xml:space="preserve"> </w:t>
      </w:r>
      <w:r w:rsidR="005318A6" w:rsidRPr="00DD4C1D">
        <w:t>Kernsatz</w:t>
      </w:r>
      <w:r w:rsidR="001478F8">
        <w:t xml:space="preserve"> </w:t>
      </w:r>
      <w:r w:rsidR="005318A6" w:rsidRPr="00DD4C1D">
        <w:t>enthält</w:t>
      </w:r>
      <w:r w:rsidR="001478F8">
        <w:t xml:space="preserve"> </w:t>
      </w:r>
      <w:r w:rsidR="005318A6" w:rsidRPr="00DD4C1D">
        <w:t>die</w:t>
      </w:r>
      <w:r w:rsidR="001478F8">
        <w:t xml:space="preserve"> </w:t>
      </w:r>
      <w:r w:rsidR="005318A6" w:rsidRPr="00DD4C1D">
        <w:t>Bedingung.</w:t>
      </w:r>
      <w:r w:rsidR="001478F8">
        <w:t xml:space="preserve"> </w:t>
      </w:r>
      <w:r w:rsidR="005318A6" w:rsidRPr="00DD4C1D">
        <w:t>Dieser</w:t>
      </w:r>
      <w:r w:rsidR="001478F8">
        <w:t xml:space="preserve"> </w:t>
      </w:r>
      <w:r w:rsidR="005318A6" w:rsidRPr="00DD4C1D">
        <w:t>liegt</w:t>
      </w:r>
      <w:r w:rsidR="001478F8">
        <w:t xml:space="preserve"> </w:t>
      </w:r>
      <w:r w:rsidR="005318A6" w:rsidRPr="00DD4C1D">
        <w:t>in</w:t>
      </w:r>
      <w:r w:rsidR="001478F8">
        <w:t xml:space="preserve"> </w:t>
      </w:r>
      <w:r w:rsidR="005318A6" w:rsidRPr="00DD4C1D">
        <w:t>V.</w:t>
      </w:r>
      <w:r w:rsidR="001478F8">
        <w:t xml:space="preserve"> </w:t>
      </w:r>
      <w:r w:rsidR="005318A6" w:rsidRPr="00DD4C1D">
        <w:t>4A</w:t>
      </w:r>
      <w:r w:rsidR="001478F8">
        <w:t xml:space="preserve"> </w:t>
      </w:r>
      <w:r w:rsidR="005318A6" w:rsidRPr="00DD4C1D">
        <w:t>und</w:t>
      </w:r>
      <w:r w:rsidR="001478F8">
        <w:t xml:space="preserve"> </w:t>
      </w:r>
      <w:r w:rsidR="005318A6" w:rsidRPr="00DD4C1D">
        <w:t>V.</w:t>
      </w:r>
      <w:r w:rsidR="001478F8">
        <w:t xml:space="preserve"> </w:t>
      </w:r>
      <w:r w:rsidR="005318A6" w:rsidRPr="00DD4C1D">
        <w:t>6A:</w:t>
      </w:r>
      <w:r w:rsidR="001478F8">
        <w:t xml:space="preserve"> </w:t>
      </w:r>
      <w:r w:rsidR="005318A6" w:rsidRPr="00DD4C1D">
        <w:t>„denn</w:t>
      </w:r>
      <w:r w:rsidR="001478F8">
        <w:t xml:space="preserve"> </w:t>
      </w:r>
      <w:r w:rsidR="005318A6" w:rsidRPr="00DD4C1D">
        <w:t>es</w:t>
      </w:r>
      <w:r w:rsidR="001478F8">
        <w:t xml:space="preserve"> </w:t>
      </w:r>
      <w:r w:rsidR="005318A6" w:rsidRPr="00DD4C1D">
        <w:t>ist</w:t>
      </w:r>
      <w:r w:rsidR="001478F8">
        <w:t xml:space="preserve"> </w:t>
      </w:r>
      <w:r w:rsidR="005318A6" w:rsidRPr="00DD4C1D">
        <w:t>unmöglich,</w:t>
      </w:r>
      <w:r w:rsidR="001478F8">
        <w:t xml:space="preserve"> </w:t>
      </w:r>
      <w:r w:rsidR="005318A6" w:rsidRPr="00DD4C1D">
        <w:t>die</w:t>
      </w:r>
      <w:r w:rsidR="001478F8">
        <w:t xml:space="preserve"> </w:t>
      </w:r>
      <w:r w:rsidR="005318A6" w:rsidRPr="00DD4C1D">
        <w:t>...</w:t>
      </w:r>
      <w:r w:rsidR="001478F8">
        <w:t xml:space="preserve"> </w:t>
      </w:r>
      <w:r w:rsidR="005318A6" w:rsidRPr="00DD4C1D">
        <w:t>wieder</w:t>
      </w:r>
      <w:r w:rsidR="001478F8">
        <w:t xml:space="preserve"> </w:t>
      </w:r>
      <w:r w:rsidR="005318A6" w:rsidRPr="00DD4C1D">
        <w:t>zur</w:t>
      </w:r>
      <w:r w:rsidR="001478F8">
        <w:t xml:space="preserve"> </w:t>
      </w:r>
      <w:r w:rsidR="005318A6" w:rsidRPr="00DD4C1D">
        <w:t>Buße</w:t>
      </w:r>
      <w:r w:rsidR="001478F8">
        <w:t xml:space="preserve"> </w:t>
      </w:r>
      <w:r w:rsidR="005318A6" w:rsidRPr="00DD4C1D">
        <w:t>zu</w:t>
      </w:r>
      <w:r w:rsidR="001478F8">
        <w:t xml:space="preserve"> </w:t>
      </w:r>
      <w:r w:rsidR="005318A6" w:rsidRPr="00DD4C1D">
        <w:t>erneuern“.</w:t>
      </w:r>
      <w:r w:rsidR="001478F8">
        <w:t xml:space="preserve"> </w:t>
      </w:r>
      <w:r w:rsidR="005318A6" w:rsidRPr="00DD4C1D">
        <w:t>Der</w:t>
      </w:r>
      <w:r w:rsidR="001478F8">
        <w:t xml:space="preserve"> </w:t>
      </w:r>
      <w:r w:rsidR="005318A6" w:rsidRPr="00DD4C1D">
        <w:t>Rest</w:t>
      </w:r>
      <w:r w:rsidR="001478F8">
        <w:t xml:space="preserve"> </w:t>
      </w:r>
      <w:r w:rsidR="005318A6" w:rsidRPr="00DD4C1D">
        <w:t>des</w:t>
      </w:r>
      <w:r w:rsidR="001478F8">
        <w:t xml:space="preserve"> </w:t>
      </w:r>
      <w:r w:rsidR="005318A6" w:rsidRPr="00DD4C1D">
        <w:t>Textes</w:t>
      </w:r>
      <w:r w:rsidR="001478F8">
        <w:t xml:space="preserve"> </w:t>
      </w:r>
      <w:r w:rsidR="005318A6" w:rsidRPr="00DD4C1D">
        <w:t>ergänzt</w:t>
      </w:r>
      <w:r w:rsidR="001478F8">
        <w:t xml:space="preserve"> </w:t>
      </w:r>
      <w:r w:rsidR="005318A6" w:rsidRPr="00DD4C1D">
        <w:t>diesen.</w:t>
      </w:r>
      <w:r w:rsidR="001478F8">
        <w:t xml:space="preserve"> </w:t>
      </w:r>
    </w:p>
    <w:p w14:paraId="1CAA1594" w14:textId="77777777" w:rsidR="005318A6" w:rsidRPr="00DD4C1D" w:rsidRDefault="005318A6" w:rsidP="0011629F"/>
    <w:p w14:paraId="623BF5CE" w14:textId="2D83CB90" w:rsidR="005318A6" w:rsidRPr="00DD4C1D" w:rsidRDefault="001478F8" w:rsidP="0011629F">
      <w:r>
        <w:rPr>
          <w:sz w:val="8"/>
          <w:szCs w:val="8"/>
        </w:rPr>
        <w:t xml:space="preserve">    </w:t>
      </w:r>
      <w:r w:rsidR="005318A6" w:rsidRPr="00DD4C1D">
        <w:t>Wer</w:t>
      </w:r>
      <w:r>
        <w:t xml:space="preserve"> </w:t>
      </w:r>
      <w:r w:rsidR="005318A6" w:rsidRPr="00DD4C1D">
        <w:t>ist</w:t>
      </w:r>
      <w:r>
        <w:t xml:space="preserve"> </w:t>
      </w:r>
      <w:r w:rsidR="005318A6" w:rsidRPr="00DD4C1D">
        <w:t>es,</w:t>
      </w:r>
      <w:r>
        <w:t xml:space="preserve"> </w:t>
      </w:r>
      <w:r w:rsidR="005318A6" w:rsidRPr="00DD4C1D">
        <w:t>der</w:t>
      </w:r>
      <w:r>
        <w:t xml:space="preserve"> </w:t>
      </w:r>
      <w:r w:rsidR="005318A6" w:rsidRPr="00DD4C1D">
        <w:t>nicht</w:t>
      </w:r>
      <w:r>
        <w:t xml:space="preserve"> </w:t>
      </w:r>
      <w:r w:rsidR="005318A6" w:rsidRPr="00DD4C1D">
        <w:t>zur</w:t>
      </w:r>
      <w:r>
        <w:t xml:space="preserve"> </w:t>
      </w:r>
      <w:r w:rsidR="005318A6" w:rsidRPr="00DD4C1D">
        <w:t>Buße</w:t>
      </w:r>
      <w:r>
        <w:t xml:space="preserve"> </w:t>
      </w:r>
      <w:r w:rsidR="005318A6" w:rsidRPr="00DD4C1D">
        <w:t>erneuert</w:t>
      </w:r>
      <w:r>
        <w:t xml:space="preserve"> </w:t>
      </w:r>
      <w:r w:rsidR="005318A6" w:rsidRPr="00DD4C1D">
        <w:t>werden</w:t>
      </w:r>
      <w:r>
        <w:t xml:space="preserve"> </w:t>
      </w:r>
      <w:r w:rsidR="005318A6" w:rsidRPr="00DD4C1D">
        <w:t>kann?</w:t>
      </w:r>
      <w:r>
        <w:t xml:space="preserve"> </w:t>
      </w:r>
      <w:r w:rsidR="005318A6" w:rsidRPr="00DD4C1D">
        <w:t>Es</w:t>
      </w:r>
      <w:r>
        <w:t xml:space="preserve"> </w:t>
      </w:r>
      <w:r w:rsidR="005318A6" w:rsidRPr="00DD4C1D">
        <w:t>sind</w:t>
      </w:r>
      <w:r>
        <w:t xml:space="preserve"> </w:t>
      </w:r>
      <w:r w:rsidR="005318A6" w:rsidRPr="00DD4C1D">
        <w:t>die,</w:t>
      </w:r>
      <w:r>
        <w:t xml:space="preserve"> </w:t>
      </w:r>
      <w:r w:rsidR="005318A6" w:rsidRPr="00DD4C1D">
        <w:t>die</w:t>
      </w:r>
      <w:r>
        <w:t xml:space="preserve"> </w:t>
      </w:r>
      <w:r w:rsidR="005318A6" w:rsidRPr="00DD4C1D">
        <w:t>folgende</w:t>
      </w:r>
      <w:r>
        <w:t xml:space="preserve"> </w:t>
      </w:r>
      <w:r w:rsidR="005318A6" w:rsidRPr="00DD4C1D">
        <w:t>Zeichen</w:t>
      </w:r>
      <w:r>
        <w:t xml:space="preserve"> </w:t>
      </w:r>
      <w:r w:rsidR="005318A6" w:rsidRPr="00DD4C1D">
        <w:t>neuen</w:t>
      </w:r>
      <w:r>
        <w:t xml:space="preserve"> </w:t>
      </w:r>
      <w:r w:rsidR="005318A6" w:rsidRPr="00DD4C1D">
        <w:t>Lebens</w:t>
      </w:r>
      <w:r>
        <w:t xml:space="preserve"> </w:t>
      </w:r>
      <w:r w:rsidR="005318A6" w:rsidRPr="00DD4C1D">
        <w:t>aufwiesen.</w:t>
      </w:r>
      <w:r>
        <w:t xml:space="preserve"> </w:t>
      </w:r>
    </w:p>
    <w:p w14:paraId="2B21276C" w14:textId="51040D0E" w:rsidR="005318A6" w:rsidRPr="00DD4C1D" w:rsidRDefault="005318A6" w:rsidP="0011629F">
      <w:r w:rsidRPr="00DD4C1D">
        <w:t>„</w:t>
      </w:r>
      <w:r w:rsidRPr="00DD4C1D">
        <w:rPr>
          <w:b/>
        </w:rPr>
        <w:t>die,</w:t>
      </w:r>
      <w:r w:rsidR="001478F8">
        <w:rPr>
          <w:b/>
        </w:rPr>
        <w:t xml:space="preserve"> </w:t>
      </w:r>
      <w:r w:rsidRPr="00DD4C1D">
        <w:rPr>
          <w:b/>
        </w:rPr>
        <w:t>die</w:t>
      </w:r>
      <w:r w:rsidR="001478F8">
        <w:rPr>
          <w:b/>
        </w:rPr>
        <w:t xml:space="preserve"> </w:t>
      </w:r>
      <w:r w:rsidRPr="00DD4C1D">
        <w:rPr>
          <w:b/>
        </w:rPr>
        <w:t>einmal</w:t>
      </w:r>
      <w:r w:rsidR="001478F8">
        <w:rPr>
          <w:b/>
        </w:rPr>
        <w:t xml:space="preserve"> </w:t>
      </w:r>
      <w:r w:rsidRPr="00DD4C1D">
        <w:rPr>
          <w:b/>
        </w:rPr>
        <w:t>erleuchtet</w:t>
      </w:r>
      <w:r w:rsidR="001478F8">
        <w:rPr>
          <w:b/>
        </w:rPr>
        <w:t xml:space="preserve"> </w:t>
      </w:r>
      <w:r w:rsidRPr="00DD4C1D">
        <w:rPr>
          <w:b/>
        </w:rPr>
        <w:t>wurden</w:t>
      </w:r>
      <w:r w:rsidRPr="00DD4C1D">
        <w:t>“</w:t>
      </w:r>
      <w:r w:rsidR="001478F8">
        <w:t xml:space="preserve"> </w:t>
      </w:r>
    </w:p>
    <w:p w14:paraId="31F21B6C" w14:textId="3436F1A1" w:rsidR="005318A6" w:rsidRPr="00DD4C1D" w:rsidRDefault="001478F8" w:rsidP="0011629F">
      <w:r>
        <w:t xml:space="preserve">    </w:t>
      </w:r>
      <w:r w:rsidR="005318A6" w:rsidRPr="00DD4C1D">
        <w:t>Es</w:t>
      </w:r>
      <w:r>
        <w:t xml:space="preserve"> </w:t>
      </w:r>
      <w:r w:rsidR="005318A6" w:rsidRPr="00DD4C1D">
        <w:t>gibt</w:t>
      </w:r>
      <w:r>
        <w:t xml:space="preserve"> </w:t>
      </w:r>
      <w:r w:rsidR="005318A6" w:rsidRPr="00DD4C1D">
        <w:t>zweierlei</w:t>
      </w:r>
      <w:r>
        <w:t xml:space="preserve"> </w:t>
      </w:r>
      <w:r w:rsidR="005318A6" w:rsidRPr="00DD4C1D">
        <w:t>Erleuchtung:</w:t>
      </w:r>
      <w:r>
        <w:t xml:space="preserve"> </w:t>
      </w:r>
      <w:r w:rsidR="005318A6" w:rsidRPr="00DD4C1D">
        <w:t>eine</w:t>
      </w:r>
      <w:r>
        <w:t xml:space="preserve"> </w:t>
      </w:r>
      <w:r w:rsidR="005318A6" w:rsidRPr="00DD4C1D">
        <w:t>allgemeine</w:t>
      </w:r>
      <w:r>
        <w:t xml:space="preserve"> </w:t>
      </w:r>
      <w:r w:rsidR="005318A6" w:rsidRPr="00DD4C1D">
        <w:t>(</w:t>
      </w:r>
      <w:r>
        <w:t xml:space="preserve">Johannes </w:t>
      </w:r>
      <w:r w:rsidR="005318A6" w:rsidRPr="00DD4C1D">
        <w:t>1</w:t>
      </w:r>
      <w:r>
        <w:t>, 9</w:t>
      </w:r>
      <w:r w:rsidR="005318A6" w:rsidRPr="00DD4C1D">
        <w:t>:</w:t>
      </w:r>
      <w:r>
        <w:t xml:space="preserve"> </w:t>
      </w:r>
      <w:r w:rsidR="005318A6" w:rsidRPr="00DD4C1D">
        <w:t>„</w:t>
      </w:r>
      <w:r w:rsidR="005318A6" w:rsidRPr="00DD4C1D">
        <w:rPr>
          <w:lang w:bidi="he-IL"/>
        </w:rPr>
        <w:t>Es</w:t>
      </w:r>
      <w:r>
        <w:rPr>
          <w:lang w:bidi="he-IL"/>
        </w:rPr>
        <w:t xml:space="preserve"> </w:t>
      </w:r>
      <w:r w:rsidR="005318A6" w:rsidRPr="00DD4C1D">
        <w:rPr>
          <w:lang w:bidi="he-IL"/>
        </w:rPr>
        <w:t>war</w:t>
      </w:r>
      <w:r>
        <w:rPr>
          <w:lang w:bidi="he-IL"/>
        </w:rPr>
        <w:t xml:space="preserve"> </w:t>
      </w:r>
      <w:r w:rsidR="005318A6" w:rsidRPr="00DD4C1D">
        <w:rPr>
          <w:lang w:bidi="he-IL"/>
        </w:rPr>
        <w:t>das</w:t>
      </w:r>
      <w:r>
        <w:rPr>
          <w:lang w:bidi="he-IL"/>
        </w:rPr>
        <w:t xml:space="preserve"> </w:t>
      </w:r>
      <w:r w:rsidR="005318A6" w:rsidRPr="00DD4C1D">
        <w:rPr>
          <w:lang w:bidi="he-IL"/>
        </w:rPr>
        <w:t>Licht,</w:t>
      </w:r>
      <w:r>
        <w:rPr>
          <w:lang w:bidi="he-IL"/>
        </w:rPr>
        <w:t xml:space="preserve"> </w:t>
      </w:r>
      <w:r w:rsidR="005318A6" w:rsidRPr="00DD4C1D">
        <w:rPr>
          <w:lang w:bidi="he-IL"/>
        </w:rPr>
        <w:t>das</w:t>
      </w:r>
      <w:r>
        <w:rPr>
          <w:lang w:bidi="he-IL"/>
        </w:rPr>
        <w:t xml:space="preserve"> </w:t>
      </w:r>
      <w:r w:rsidR="005318A6" w:rsidRPr="00DD4C1D">
        <w:rPr>
          <w:lang w:bidi="he-IL"/>
        </w:rPr>
        <w:t>wahre,</w:t>
      </w:r>
      <w:r>
        <w:rPr>
          <w:lang w:bidi="he-IL"/>
        </w:rPr>
        <w:t xml:space="preserve"> </w:t>
      </w:r>
      <w:r w:rsidR="005318A6" w:rsidRPr="00DD4C1D">
        <w:rPr>
          <w:lang w:bidi="he-IL"/>
        </w:rPr>
        <w:t>das</w:t>
      </w:r>
      <w:r>
        <w:rPr>
          <w:lang w:bidi="he-IL"/>
        </w:rPr>
        <w:t xml:space="preserve"> </w:t>
      </w:r>
      <w:r w:rsidR="005318A6" w:rsidRPr="00DD4C1D">
        <w:rPr>
          <w:lang w:bidi="he-IL"/>
        </w:rPr>
        <w:t>jedem</w:t>
      </w:r>
      <w:r>
        <w:rPr>
          <w:lang w:bidi="he-IL"/>
        </w:rPr>
        <w:t xml:space="preserve"> </w:t>
      </w:r>
      <w:r w:rsidR="005318A6" w:rsidRPr="00DD4C1D">
        <w:rPr>
          <w:lang w:bidi="he-IL"/>
        </w:rPr>
        <w:t>Menschen</w:t>
      </w:r>
      <w:r>
        <w:rPr>
          <w:lang w:bidi="he-IL"/>
        </w:rPr>
        <w:t xml:space="preserve"> </w:t>
      </w:r>
      <w:r w:rsidR="005318A6" w:rsidRPr="00DD4C1D">
        <w:rPr>
          <w:lang w:bidi="he-IL"/>
        </w:rPr>
        <w:t>leuchtet</w:t>
      </w:r>
      <w:r>
        <w:rPr>
          <w:lang w:bidi="he-IL"/>
        </w:rPr>
        <w:t xml:space="preserve"> </w:t>
      </w:r>
      <w:r w:rsidR="005318A6" w:rsidRPr="00DD4C1D">
        <w:rPr>
          <w:lang w:bidi="he-IL"/>
        </w:rPr>
        <w:t>...”</w:t>
      </w:r>
      <w:r w:rsidR="005318A6" w:rsidRPr="00DD4C1D">
        <w:t>)</w:t>
      </w:r>
      <w:r>
        <w:t xml:space="preserve"> </w:t>
      </w:r>
      <w:r w:rsidR="005318A6" w:rsidRPr="00DD4C1D">
        <w:t>und</w:t>
      </w:r>
      <w:r>
        <w:t xml:space="preserve"> </w:t>
      </w:r>
      <w:r w:rsidR="005318A6" w:rsidRPr="00DD4C1D">
        <w:t>eine</w:t>
      </w:r>
      <w:r>
        <w:t xml:space="preserve"> </w:t>
      </w:r>
      <w:r w:rsidR="005318A6" w:rsidRPr="00DD4C1D">
        <w:t>konkret</w:t>
      </w:r>
      <w:r>
        <w:t xml:space="preserve"> </w:t>
      </w:r>
      <w:r w:rsidR="005318A6" w:rsidRPr="00DD4C1D">
        <w:t>auf</w:t>
      </w:r>
      <w:r>
        <w:t xml:space="preserve"> </w:t>
      </w:r>
      <w:r w:rsidR="005318A6" w:rsidRPr="00DD4C1D">
        <w:t>die</w:t>
      </w:r>
      <w:r>
        <w:t xml:space="preserve"> </w:t>
      </w:r>
      <w:r w:rsidR="005318A6" w:rsidRPr="00DD4C1D">
        <w:t>Wahrheit</w:t>
      </w:r>
      <w:r>
        <w:t xml:space="preserve"> </w:t>
      </w:r>
      <w:r w:rsidR="005318A6" w:rsidRPr="00DD4C1D">
        <w:t>des</w:t>
      </w:r>
      <w:r>
        <w:t xml:space="preserve"> </w:t>
      </w:r>
      <w:r w:rsidR="005318A6" w:rsidRPr="00DD4C1D">
        <w:t>Evangeliums</w:t>
      </w:r>
      <w:r>
        <w:t xml:space="preserve"> </w:t>
      </w:r>
      <w:r w:rsidR="005318A6" w:rsidRPr="00DD4C1D">
        <w:t>bezogene</w:t>
      </w:r>
      <w:r>
        <w:t xml:space="preserve"> </w:t>
      </w:r>
      <w:r w:rsidR="005318A6" w:rsidRPr="00DD4C1D">
        <w:t>(</w:t>
      </w:r>
      <w:r>
        <w:t xml:space="preserve">2. Korinther </w:t>
      </w:r>
      <w:r w:rsidR="005318A6" w:rsidRPr="00DD4C1D">
        <w:t>4</w:t>
      </w:r>
      <w:r>
        <w:t>, 6</w:t>
      </w:r>
      <w:r w:rsidR="005318A6" w:rsidRPr="00DD4C1D">
        <w:t>:</w:t>
      </w:r>
      <w:r>
        <w:t xml:space="preserve"> </w:t>
      </w:r>
      <w:r w:rsidR="005318A6" w:rsidRPr="00DD4C1D">
        <w:t>„...</w:t>
      </w:r>
      <w:r>
        <w:t xml:space="preserve"> </w:t>
      </w:r>
      <w:r w:rsidR="005318A6" w:rsidRPr="00DD4C1D">
        <w:rPr>
          <w:lang w:bidi="he-IL"/>
        </w:rPr>
        <w:t>weil</w:t>
      </w:r>
      <w:r>
        <w:rPr>
          <w:lang w:bidi="he-IL"/>
        </w:rPr>
        <w:t xml:space="preserve"> </w:t>
      </w:r>
      <w:r w:rsidR="005318A6" w:rsidRPr="00DD4C1D">
        <w:rPr>
          <w:lang w:bidi="he-IL"/>
        </w:rPr>
        <w:t>Gott,</w:t>
      </w:r>
      <w:r>
        <w:rPr>
          <w:lang w:bidi="he-IL"/>
        </w:rPr>
        <w:t xml:space="preserve"> </w:t>
      </w:r>
      <w:r w:rsidR="005318A6" w:rsidRPr="00DD4C1D">
        <w:rPr>
          <w:lang w:bidi="he-IL"/>
        </w:rPr>
        <w:t>der</w:t>
      </w:r>
      <w:r>
        <w:rPr>
          <w:lang w:bidi="he-IL"/>
        </w:rPr>
        <w:t xml:space="preserve"> </w:t>
      </w:r>
      <w:r w:rsidR="005318A6" w:rsidRPr="00DD4C1D">
        <w:rPr>
          <w:lang w:bidi="he-IL"/>
        </w:rPr>
        <w:t>aus</w:t>
      </w:r>
      <w:r>
        <w:rPr>
          <w:lang w:bidi="he-IL"/>
        </w:rPr>
        <w:t xml:space="preserve"> </w:t>
      </w:r>
      <w:r w:rsidR="005318A6" w:rsidRPr="00DD4C1D">
        <w:rPr>
          <w:lang w:bidi="he-IL"/>
        </w:rPr>
        <w:t>der</w:t>
      </w:r>
      <w:r>
        <w:rPr>
          <w:lang w:bidi="he-IL"/>
        </w:rPr>
        <w:t xml:space="preserve"> </w:t>
      </w:r>
      <w:r w:rsidR="005318A6" w:rsidRPr="00DD4C1D">
        <w:rPr>
          <w:lang w:bidi="he-IL"/>
        </w:rPr>
        <w:t>Finsternis</w:t>
      </w:r>
      <w:r>
        <w:rPr>
          <w:lang w:bidi="he-IL"/>
        </w:rPr>
        <w:t xml:space="preserve"> </w:t>
      </w:r>
      <w:r w:rsidR="005318A6" w:rsidRPr="00DD4C1D">
        <w:rPr>
          <w:lang w:bidi="he-IL"/>
        </w:rPr>
        <w:t>Licht</w:t>
      </w:r>
      <w:r>
        <w:rPr>
          <w:lang w:bidi="he-IL"/>
        </w:rPr>
        <w:t xml:space="preserve"> </w:t>
      </w:r>
      <w:r w:rsidR="005318A6" w:rsidRPr="00DD4C1D">
        <w:rPr>
          <w:lang w:bidi="he-IL"/>
        </w:rPr>
        <w:t>scheinen</w:t>
      </w:r>
      <w:r>
        <w:rPr>
          <w:lang w:bidi="he-IL"/>
        </w:rPr>
        <w:t xml:space="preserve"> </w:t>
      </w:r>
      <w:r w:rsidR="005318A6" w:rsidRPr="00DD4C1D">
        <w:rPr>
          <w:lang w:bidi="he-IL"/>
        </w:rPr>
        <w:t>hieß,</w:t>
      </w:r>
      <w:r>
        <w:rPr>
          <w:lang w:bidi="he-IL"/>
        </w:rPr>
        <w:t xml:space="preserve"> </w:t>
      </w:r>
      <w:r w:rsidR="005318A6" w:rsidRPr="00DD4C1D">
        <w:rPr>
          <w:lang w:bidi="he-IL"/>
        </w:rPr>
        <w:t>[es</w:t>
      </w:r>
      <w:r>
        <w:rPr>
          <w:lang w:bidi="he-IL"/>
        </w:rPr>
        <w:t xml:space="preserve"> </w:t>
      </w:r>
      <w:r w:rsidR="005318A6" w:rsidRPr="00DD4C1D">
        <w:rPr>
          <w:lang w:bidi="he-IL"/>
        </w:rPr>
        <w:t>ist],</w:t>
      </w:r>
      <w:r>
        <w:rPr>
          <w:lang w:bidi="he-IL"/>
        </w:rPr>
        <w:t xml:space="preserve"> </w:t>
      </w:r>
      <w:r w:rsidR="005318A6" w:rsidRPr="00DD4C1D">
        <w:rPr>
          <w:lang w:bidi="he-IL"/>
        </w:rPr>
        <w:t>der</w:t>
      </w:r>
      <w:r>
        <w:rPr>
          <w:lang w:bidi="he-IL"/>
        </w:rPr>
        <w:t xml:space="preserve"> </w:t>
      </w:r>
      <w:r w:rsidR="005318A6" w:rsidRPr="00DD4C1D">
        <w:rPr>
          <w:lang w:bidi="he-IL"/>
        </w:rPr>
        <w:t>in</w:t>
      </w:r>
      <w:r>
        <w:rPr>
          <w:lang w:bidi="he-IL"/>
        </w:rPr>
        <w:t xml:space="preserve"> </w:t>
      </w:r>
      <w:r w:rsidR="005318A6" w:rsidRPr="00DD4C1D">
        <w:rPr>
          <w:lang w:bidi="he-IL"/>
        </w:rPr>
        <w:t>unseren</w:t>
      </w:r>
      <w:r>
        <w:rPr>
          <w:lang w:bidi="he-IL"/>
        </w:rPr>
        <w:t xml:space="preserve"> </w:t>
      </w:r>
      <w:r w:rsidR="005318A6" w:rsidRPr="00DD4C1D">
        <w:rPr>
          <w:lang w:bidi="he-IL"/>
        </w:rPr>
        <w:t>Herzen</w:t>
      </w:r>
      <w:r>
        <w:rPr>
          <w:lang w:bidi="he-IL"/>
        </w:rPr>
        <w:t xml:space="preserve"> </w:t>
      </w:r>
      <w:r w:rsidR="005318A6" w:rsidRPr="00DD4C1D">
        <w:rPr>
          <w:lang w:bidi="he-IL"/>
        </w:rPr>
        <w:t>schien,</w:t>
      </w:r>
      <w:r>
        <w:rPr>
          <w:lang w:bidi="he-IL"/>
        </w:rPr>
        <w:t xml:space="preserve"> </w:t>
      </w:r>
      <w:r w:rsidR="005318A6" w:rsidRPr="00DD4C1D">
        <w:rPr>
          <w:lang w:bidi="he-IL"/>
        </w:rPr>
        <w:t>um</w:t>
      </w:r>
      <w:r>
        <w:rPr>
          <w:lang w:bidi="he-IL"/>
        </w:rPr>
        <w:t xml:space="preserve"> </w:t>
      </w:r>
      <w:r w:rsidR="005318A6" w:rsidRPr="00DD4C1D">
        <w:rPr>
          <w:lang w:bidi="he-IL"/>
        </w:rPr>
        <w:t>leuchten</w:t>
      </w:r>
      <w:r>
        <w:rPr>
          <w:lang w:bidi="he-IL"/>
        </w:rPr>
        <w:t xml:space="preserve"> </w:t>
      </w:r>
      <w:r w:rsidR="005318A6" w:rsidRPr="00DD4C1D">
        <w:rPr>
          <w:lang w:bidi="he-IL"/>
        </w:rPr>
        <w:t>zu</w:t>
      </w:r>
      <w:r>
        <w:rPr>
          <w:lang w:bidi="he-IL"/>
        </w:rPr>
        <w:t xml:space="preserve"> </w:t>
      </w:r>
      <w:r w:rsidR="005318A6" w:rsidRPr="00DD4C1D">
        <w:rPr>
          <w:lang w:bidi="he-IL"/>
        </w:rPr>
        <w:t>lassen</w:t>
      </w:r>
      <w:r>
        <w:rPr>
          <w:lang w:bidi="he-IL"/>
        </w:rPr>
        <w:t xml:space="preserve"> </w:t>
      </w:r>
      <w:r w:rsidR="005318A6" w:rsidRPr="00DD4C1D">
        <w:rPr>
          <w:lang w:bidi="he-IL"/>
        </w:rPr>
        <w:t>die</w:t>
      </w:r>
      <w:r>
        <w:rPr>
          <w:lang w:bidi="he-IL"/>
        </w:rPr>
        <w:t xml:space="preserve"> </w:t>
      </w:r>
      <w:r w:rsidR="005318A6" w:rsidRPr="00DD4C1D">
        <w:rPr>
          <w:lang w:bidi="he-IL"/>
        </w:rPr>
        <w:t>Kenntnis</w:t>
      </w:r>
      <w:r>
        <w:rPr>
          <w:lang w:bidi="he-IL"/>
        </w:rPr>
        <w:t xml:space="preserve"> </w:t>
      </w:r>
      <w:r w:rsidR="005318A6" w:rsidRPr="00DD4C1D">
        <w:rPr>
          <w:lang w:bidi="he-IL"/>
        </w:rPr>
        <w:t>der</w:t>
      </w:r>
      <w:r>
        <w:rPr>
          <w:lang w:bidi="he-IL"/>
        </w:rPr>
        <w:t xml:space="preserve"> </w:t>
      </w:r>
      <w:r w:rsidR="005318A6" w:rsidRPr="00DD4C1D">
        <w:rPr>
          <w:lang w:bidi="he-IL"/>
        </w:rPr>
        <w:t>Herrlichkeit</w:t>
      </w:r>
      <w:r>
        <w:rPr>
          <w:lang w:bidi="he-IL"/>
        </w:rPr>
        <w:t xml:space="preserve"> </w:t>
      </w:r>
      <w:r w:rsidR="005318A6" w:rsidRPr="00DD4C1D">
        <w:rPr>
          <w:lang w:bidi="he-IL"/>
        </w:rPr>
        <w:t>Gottes</w:t>
      </w:r>
      <w:r>
        <w:rPr>
          <w:lang w:bidi="he-IL"/>
        </w:rPr>
        <w:t xml:space="preserve"> </w:t>
      </w:r>
      <w:r w:rsidR="005318A6" w:rsidRPr="00DD4C1D">
        <w:rPr>
          <w:lang w:bidi="he-IL"/>
        </w:rPr>
        <w:t>im</w:t>
      </w:r>
      <w:r>
        <w:rPr>
          <w:lang w:bidi="he-IL"/>
        </w:rPr>
        <w:t xml:space="preserve"> </w:t>
      </w:r>
      <w:r w:rsidR="005318A6" w:rsidRPr="00DD4C1D">
        <w:rPr>
          <w:lang w:bidi="he-IL"/>
        </w:rPr>
        <w:t>Angesicht</w:t>
      </w:r>
      <w:r>
        <w:rPr>
          <w:lang w:bidi="he-IL"/>
        </w:rPr>
        <w:t xml:space="preserve"> </w:t>
      </w:r>
      <w:r w:rsidR="005318A6" w:rsidRPr="00DD4C1D">
        <w:rPr>
          <w:lang w:bidi="he-IL"/>
        </w:rPr>
        <w:t>Jesu</w:t>
      </w:r>
      <w:r>
        <w:rPr>
          <w:lang w:bidi="he-IL"/>
        </w:rPr>
        <w:t xml:space="preserve"> </w:t>
      </w:r>
      <w:r w:rsidR="005318A6" w:rsidRPr="00DD4C1D">
        <w:rPr>
          <w:lang w:bidi="he-IL"/>
        </w:rPr>
        <w:t>Christi”).</w:t>
      </w:r>
      <w:r>
        <w:rPr>
          <w:lang w:bidi="he-IL"/>
        </w:rPr>
        <w:t xml:space="preserve"> </w:t>
      </w:r>
      <w:r w:rsidR="005318A6" w:rsidRPr="00DD4C1D">
        <w:t>Gott</w:t>
      </w:r>
      <w:r>
        <w:t xml:space="preserve"> </w:t>
      </w:r>
      <w:r w:rsidR="005318A6" w:rsidRPr="00DD4C1D">
        <w:t>will</w:t>
      </w:r>
      <w:r>
        <w:t xml:space="preserve"> </w:t>
      </w:r>
      <w:r w:rsidR="005318A6" w:rsidRPr="00DD4C1D">
        <w:t>jeden</w:t>
      </w:r>
      <w:r>
        <w:t xml:space="preserve"> </w:t>
      </w:r>
      <w:r w:rsidR="005318A6" w:rsidRPr="00DD4C1D">
        <w:t>Menschen</w:t>
      </w:r>
      <w:r>
        <w:t xml:space="preserve"> </w:t>
      </w:r>
      <w:r w:rsidR="005318A6" w:rsidRPr="00DD4C1D">
        <w:t>erleuchten,</w:t>
      </w:r>
      <w:r>
        <w:t xml:space="preserve"> </w:t>
      </w:r>
      <w:r w:rsidR="005318A6" w:rsidRPr="00DD4C1D">
        <w:t>sodass</w:t>
      </w:r>
      <w:r>
        <w:t xml:space="preserve"> </w:t>
      </w:r>
      <w:r w:rsidR="005318A6" w:rsidRPr="00DD4C1D">
        <w:t>er</w:t>
      </w:r>
      <w:r>
        <w:t xml:space="preserve"> </w:t>
      </w:r>
      <w:r w:rsidR="005318A6" w:rsidRPr="00DD4C1D">
        <w:t>gerettet</w:t>
      </w:r>
      <w:r>
        <w:t xml:space="preserve"> </w:t>
      </w:r>
      <w:r w:rsidR="005318A6" w:rsidRPr="00DD4C1D">
        <w:t>werde</w:t>
      </w:r>
      <w:r>
        <w:t xml:space="preserve"> </w:t>
      </w:r>
      <w:r w:rsidR="005318A6" w:rsidRPr="00DD4C1D">
        <w:t>und</w:t>
      </w:r>
      <w:r>
        <w:t xml:space="preserve"> </w:t>
      </w:r>
      <w:r w:rsidR="005318A6" w:rsidRPr="00DD4C1D">
        <w:t>zur</w:t>
      </w:r>
      <w:r>
        <w:t xml:space="preserve"> </w:t>
      </w:r>
      <w:r w:rsidR="005318A6" w:rsidRPr="00DD4C1D">
        <w:t>Erkenntnis</w:t>
      </w:r>
      <w:r>
        <w:t xml:space="preserve"> </w:t>
      </w:r>
      <w:r w:rsidR="005318A6" w:rsidRPr="00DD4C1D">
        <w:t>der</w:t>
      </w:r>
      <w:r>
        <w:t xml:space="preserve"> </w:t>
      </w:r>
      <w:r w:rsidR="005318A6" w:rsidRPr="00DD4C1D">
        <w:t>Wahrheit</w:t>
      </w:r>
      <w:r>
        <w:t xml:space="preserve"> </w:t>
      </w:r>
      <w:r w:rsidR="005318A6" w:rsidRPr="00DD4C1D">
        <w:t>komme.</w:t>
      </w:r>
      <w:r>
        <w:t xml:space="preserve"> </w:t>
      </w:r>
      <w:r w:rsidR="005318A6" w:rsidRPr="00DD4C1D">
        <w:t>Gott</w:t>
      </w:r>
      <w:r>
        <w:t xml:space="preserve"> </w:t>
      </w:r>
      <w:r w:rsidR="005318A6" w:rsidRPr="00DD4C1D">
        <w:t>erleuchtet</w:t>
      </w:r>
      <w:r>
        <w:t xml:space="preserve"> </w:t>
      </w:r>
      <w:r w:rsidR="005318A6" w:rsidRPr="00DD4C1D">
        <w:t>jeden,</w:t>
      </w:r>
      <w:r>
        <w:t xml:space="preserve"> </w:t>
      </w:r>
      <w:r w:rsidR="005318A6" w:rsidRPr="00DD4C1D">
        <w:t>der</w:t>
      </w:r>
      <w:r>
        <w:t xml:space="preserve"> </w:t>
      </w:r>
      <w:r w:rsidR="005318A6" w:rsidRPr="00DD4C1D">
        <w:t>sich</w:t>
      </w:r>
      <w:r>
        <w:t xml:space="preserve"> </w:t>
      </w:r>
      <w:r w:rsidR="005318A6" w:rsidRPr="00DD4C1D">
        <w:t>nicht</w:t>
      </w:r>
      <w:r>
        <w:t xml:space="preserve"> </w:t>
      </w:r>
      <w:r w:rsidR="005318A6" w:rsidRPr="00DD4C1D">
        <w:t>vor</w:t>
      </w:r>
      <w:r>
        <w:t xml:space="preserve"> </w:t>
      </w:r>
      <w:r w:rsidR="005318A6" w:rsidRPr="00DD4C1D">
        <w:t>dem</w:t>
      </w:r>
      <w:r>
        <w:t xml:space="preserve"> </w:t>
      </w:r>
      <w:r w:rsidR="005318A6" w:rsidRPr="00DD4C1D">
        <w:t>Licht</w:t>
      </w:r>
      <w:r>
        <w:t xml:space="preserve"> </w:t>
      </w:r>
      <w:r w:rsidR="005318A6" w:rsidRPr="00DD4C1D">
        <w:t>Gottes</w:t>
      </w:r>
      <w:r>
        <w:t xml:space="preserve"> </w:t>
      </w:r>
      <w:r w:rsidR="005318A6" w:rsidRPr="00DD4C1D">
        <w:t>versteckt.</w:t>
      </w:r>
      <w:r>
        <w:t xml:space="preserve"> </w:t>
      </w:r>
      <w:r w:rsidR="005318A6" w:rsidRPr="00DD4C1D">
        <w:t>Im</w:t>
      </w:r>
      <w:r>
        <w:t xml:space="preserve"> </w:t>
      </w:r>
      <w:r w:rsidR="005318A6" w:rsidRPr="00DD4C1D">
        <w:t>Licht</w:t>
      </w:r>
      <w:r>
        <w:t xml:space="preserve"> </w:t>
      </w:r>
      <w:r w:rsidR="005318A6" w:rsidRPr="00DD4C1D">
        <w:t>des</w:t>
      </w:r>
      <w:r>
        <w:t xml:space="preserve"> </w:t>
      </w:r>
      <w:r w:rsidR="005318A6" w:rsidRPr="00DD4C1D">
        <w:t>Wortes</w:t>
      </w:r>
      <w:r>
        <w:t xml:space="preserve"> </w:t>
      </w:r>
      <w:r w:rsidR="005318A6" w:rsidRPr="00DD4C1D">
        <w:t>Gottes</w:t>
      </w:r>
      <w:r>
        <w:t xml:space="preserve"> </w:t>
      </w:r>
      <w:r w:rsidR="005318A6" w:rsidRPr="00DD4C1D">
        <w:t>erkennen</w:t>
      </w:r>
      <w:r>
        <w:t xml:space="preserve"> </w:t>
      </w:r>
      <w:r w:rsidR="005318A6" w:rsidRPr="00DD4C1D">
        <w:t>wir</w:t>
      </w:r>
      <w:r>
        <w:t xml:space="preserve"> </w:t>
      </w:r>
      <w:r w:rsidR="005318A6" w:rsidRPr="00DD4C1D">
        <w:t>Gott,</w:t>
      </w:r>
      <w:r>
        <w:t xml:space="preserve"> </w:t>
      </w:r>
      <w:r w:rsidR="005318A6" w:rsidRPr="00DD4C1D">
        <w:t>seinen</w:t>
      </w:r>
      <w:r>
        <w:t xml:space="preserve"> </w:t>
      </w:r>
      <w:r w:rsidR="005318A6" w:rsidRPr="00DD4C1D">
        <w:t>Willen,</w:t>
      </w:r>
      <w:r>
        <w:t xml:space="preserve"> </w:t>
      </w:r>
      <w:r w:rsidR="005318A6" w:rsidRPr="00DD4C1D">
        <w:t>seinen</w:t>
      </w:r>
      <w:r>
        <w:t xml:space="preserve"> </w:t>
      </w:r>
      <w:r w:rsidR="005318A6" w:rsidRPr="00DD4C1D">
        <w:t>Heilsweg</w:t>
      </w:r>
      <w:r>
        <w:t xml:space="preserve"> </w:t>
      </w:r>
      <w:r w:rsidR="005318A6" w:rsidRPr="00DD4C1D">
        <w:t>und</w:t>
      </w:r>
      <w:r>
        <w:t xml:space="preserve"> </w:t>
      </w:r>
      <w:r w:rsidR="005318A6" w:rsidRPr="00DD4C1D">
        <w:t>unsere</w:t>
      </w:r>
      <w:r>
        <w:t xml:space="preserve"> </w:t>
      </w:r>
      <w:r w:rsidR="005318A6" w:rsidRPr="00DD4C1D">
        <w:t>Sünde.</w:t>
      </w:r>
      <w:r>
        <w:t xml:space="preserve"> </w:t>
      </w:r>
    </w:p>
    <w:p w14:paraId="3012D920" w14:textId="37F48E00" w:rsidR="005318A6" w:rsidRPr="00DD4C1D" w:rsidRDefault="001478F8" w:rsidP="0011629F">
      <w:pPr>
        <w:rPr>
          <w:b/>
          <w:bCs/>
          <w:lang w:bidi="he-IL"/>
        </w:rPr>
      </w:pPr>
      <w:r>
        <w:t xml:space="preserve">    </w:t>
      </w:r>
      <w:r w:rsidR="005318A6" w:rsidRPr="00DD4C1D">
        <w:t>Die</w:t>
      </w:r>
      <w:r>
        <w:t xml:space="preserve"> </w:t>
      </w:r>
      <w:r w:rsidR="005318A6" w:rsidRPr="00DD4C1D">
        <w:t>Hebräerchristen</w:t>
      </w:r>
      <w:r>
        <w:t xml:space="preserve"> </w:t>
      </w:r>
      <w:r w:rsidR="005318A6" w:rsidRPr="00DD4C1D">
        <w:t>waren</w:t>
      </w:r>
      <w:r>
        <w:t xml:space="preserve"> </w:t>
      </w:r>
      <w:r w:rsidR="005318A6" w:rsidRPr="00DD4C1D">
        <w:t>Erleuchtete:</w:t>
      </w:r>
      <w:r>
        <w:t xml:space="preserve"> </w:t>
      </w:r>
      <w:r w:rsidR="005318A6" w:rsidRPr="00DD4C1D">
        <w:t>„</w:t>
      </w:r>
      <w:r w:rsidR="005318A6" w:rsidRPr="00DD4C1D">
        <w:rPr>
          <w:lang w:bidi="he-IL"/>
        </w:rPr>
        <w:t>Erinnert</w:t>
      </w:r>
      <w:r>
        <w:rPr>
          <w:lang w:bidi="he-IL"/>
        </w:rPr>
        <w:t xml:space="preserve"> </w:t>
      </w:r>
      <w:r w:rsidR="005318A6" w:rsidRPr="00DD4C1D">
        <w:rPr>
          <w:lang w:bidi="he-IL"/>
        </w:rPr>
        <w:t>euch</w:t>
      </w:r>
      <w:r>
        <w:rPr>
          <w:lang w:bidi="he-IL"/>
        </w:rPr>
        <w:t xml:space="preserve"> </w:t>
      </w:r>
      <w:r w:rsidR="005318A6" w:rsidRPr="00DD4C1D">
        <w:rPr>
          <w:lang w:bidi="he-IL"/>
        </w:rPr>
        <w:t>aber</w:t>
      </w:r>
      <w:r>
        <w:rPr>
          <w:lang w:bidi="he-IL"/>
        </w:rPr>
        <w:t xml:space="preserve"> </w:t>
      </w:r>
      <w:r w:rsidR="005318A6" w:rsidRPr="00DD4C1D">
        <w:rPr>
          <w:lang w:bidi="he-IL"/>
        </w:rPr>
        <w:t>an</w:t>
      </w:r>
      <w:r>
        <w:rPr>
          <w:lang w:bidi="he-IL"/>
        </w:rPr>
        <w:t xml:space="preserve"> </w:t>
      </w:r>
      <w:r w:rsidR="005318A6" w:rsidRPr="00DD4C1D">
        <w:rPr>
          <w:lang w:bidi="he-IL"/>
        </w:rPr>
        <w:t>die</w:t>
      </w:r>
      <w:r>
        <w:rPr>
          <w:lang w:bidi="he-IL"/>
        </w:rPr>
        <w:t xml:space="preserve"> </w:t>
      </w:r>
      <w:r w:rsidR="005318A6" w:rsidRPr="00DD4C1D">
        <w:rPr>
          <w:lang w:bidi="he-IL"/>
        </w:rPr>
        <w:t>früheren</w:t>
      </w:r>
      <w:r>
        <w:rPr>
          <w:lang w:bidi="he-IL"/>
        </w:rPr>
        <w:t xml:space="preserve"> </w:t>
      </w:r>
      <w:r w:rsidR="005318A6" w:rsidRPr="00DD4C1D">
        <w:rPr>
          <w:lang w:bidi="he-IL"/>
        </w:rPr>
        <w:t>Tage,</w:t>
      </w:r>
      <w:r>
        <w:rPr>
          <w:lang w:bidi="he-IL"/>
        </w:rPr>
        <w:t xml:space="preserve"> </w:t>
      </w:r>
      <w:r w:rsidR="005318A6" w:rsidRPr="00DD4C1D">
        <w:rPr>
          <w:lang w:bidi="he-IL"/>
        </w:rPr>
        <w:t>in</w:t>
      </w:r>
      <w:r>
        <w:rPr>
          <w:lang w:bidi="he-IL"/>
        </w:rPr>
        <w:t xml:space="preserve"> </w:t>
      </w:r>
      <w:r w:rsidR="005318A6" w:rsidRPr="00DD4C1D">
        <w:rPr>
          <w:lang w:bidi="he-IL"/>
        </w:rPr>
        <w:t>denen</w:t>
      </w:r>
      <w:r>
        <w:rPr>
          <w:lang w:bidi="he-IL"/>
        </w:rPr>
        <w:t xml:space="preserve"> </w:t>
      </w:r>
      <w:r w:rsidR="005318A6" w:rsidRPr="00DD4C1D">
        <w:rPr>
          <w:lang w:bidi="he-IL"/>
        </w:rPr>
        <w:t>ihr,</w:t>
      </w:r>
      <w:r>
        <w:rPr>
          <w:lang w:bidi="he-IL"/>
        </w:rPr>
        <w:t xml:space="preserve"> </w:t>
      </w:r>
      <w:r w:rsidR="005318A6" w:rsidRPr="00DD4C1D">
        <w:rPr>
          <w:lang w:bidi="he-IL"/>
        </w:rPr>
        <w:t>nachdem</w:t>
      </w:r>
      <w:r>
        <w:rPr>
          <w:lang w:bidi="he-IL"/>
        </w:rPr>
        <w:t xml:space="preserve"> </w:t>
      </w:r>
      <w:r w:rsidR="005318A6" w:rsidRPr="00DD4C1D">
        <w:rPr>
          <w:lang w:bidi="he-IL"/>
        </w:rPr>
        <w:t>ihr</w:t>
      </w:r>
      <w:r>
        <w:rPr>
          <w:lang w:bidi="he-IL"/>
        </w:rPr>
        <w:t xml:space="preserve"> </w:t>
      </w:r>
      <w:r w:rsidR="005318A6" w:rsidRPr="00DD4C1D">
        <w:rPr>
          <w:lang w:bidi="he-IL"/>
        </w:rPr>
        <w:t>erleuchtet</w:t>
      </w:r>
      <w:r>
        <w:rPr>
          <w:lang w:bidi="he-IL"/>
        </w:rPr>
        <w:t xml:space="preserve"> </w:t>
      </w:r>
      <w:r w:rsidR="005318A6" w:rsidRPr="00DD4C1D">
        <w:rPr>
          <w:lang w:bidi="he-IL"/>
        </w:rPr>
        <w:t>worden</w:t>
      </w:r>
      <w:r>
        <w:rPr>
          <w:lang w:bidi="he-IL"/>
        </w:rPr>
        <w:t xml:space="preserve"> </w:t>
      </w:r>
      <w:r w:rsidR="005318A6" w:rsidRPr="00DD4C1D">
        <w:rPr>
          <w:lang w:bidi="he-IL"/>
        </w:rPr>
        <w:t>wart,</w:t>
      </w:r>
      <w:r>
        <w:rPr>
          <w:lang w:bidi="he-IL"/>
        </w:rPr>
        <w:t xml:space="preserve"> </w:t>
      </w:r>
      <w:r w:rsidR="005318A6" w:rsidRPr="00DD4C1D">
        <w:rPr>
          <w:lang w:bidi="he-IL"/>
        </w:rPr>
        <w:t>viel</w:t>
      </w:r>
      <w:r>
        <w:rPr>
          <w:lang w:bidi="he-IL"/>
        </w:rPr>
        <w:t xml:space="preserve"> </w:t>
      </w:r>
      <w:r w:rsidR="005318A6" w:rsidRPr="00DD4C1D">
        <w:rPr>
          <w:lang w:bidi="he-IL"/>
        </w:rPr>
        <w:t>Leidenskampf</w:t>
      </w:r>
      <w:r>
        <w:rPr>
          <w:lang w:bidi="he-IL"/>
        </w:rPr>
        <w:t xml:space="preserve"> </w:t>
      </w:r>
      <w:r w:rsidR="005318A6" w:rsidRPr="00DD4C1D">
        <w:rPr>
          <w:lang w:bidi="he-IL"/>
        </w:rPr>
        <w:t>erduldetet”</w:t>
      </w:r>
      <w:r>
        <w:rPr>
          <w:lang w:bidi="he-IL"/>
        </w:rPr>
        <w:t xml:space="preserve"> </w:t>
      </w:r>
      <w:r w:rsidR="005318A6" w:rsidRPr="00DD4C1D">
        <w:rPr>
          <w:lang w:bidi="he-IL"/>
        </w:rPr>
        <w:t>(</w:t>
      </w:r>
      <w:r>
        <w:t xml:space="preserve">Hebräer </w:t>
      </w:r>
      <w:r w:rsidR="005318A6" w:rsidRPr="00DD4C1D">
        <w:t>10</w:t>
      </w:r>
      <w:r>
        <w:t>, 3</w:t>
      </w:r>
      <w:r w:rsidR="005318A6" w:rsidRPr="00DD4C1D">
        <w:t>2).</w:t>
      </w:r>
      <w:r>
        <w:rPr>
          <w:b/>
          <w:bCs/>
          <w:lang w:bidi="he-IL"/>
        </w:rPr>
        <w:t xml:space="preserve"> </w:t>
      </w:r>
    </w:p>
    <w:p w14:paraId="1B2D0543" w14:textId="727F7ADA" w:rsidR="005318A6" w:rsidRPr="00DD4C1D" w:rsidRDefault="005318A6" w:rsidP="0011629F">
      <w:r w:rsidRPr="00DD4C1D">
        <w:t>„</w:t>
      </w:r>
      <w:r w:rsidRPr="00DD4C1D">
        <w:rPr>
          <w:b/>
        </w:rPr>
        <w:t>auch</w:t>
      </w:r>
      <w:r w:rsidR="001478F8">
        <w:rPr>
          <w:b/>
        </w:rPr>
        <w:t xml:space="preserve"> </w:t>
      </w:r>
      <w:r w:rsidRPr="00DD4C1D">
        <w:rPr>
          <w:b/>
        </w:rPr>
        <w:t>die</w:t>
      </w:r>
      <w:r w:rsidR="001478F8">
        <w:rPr>
          <w:b/>
        </w:rPr>
        <w:t xml:space="preserve"> </w:t>
      </w:r>
      <w:r w:rsidRPr="00DD4C1D">
        <w:rPr>
          <w:b/>
        </w:rPr>
        <w:t>himmlische</w:t>
      </w:r>
      <w:r w:rsidR="001478F8">
        <w:rPr>
          <w:b/>
        </w:rPr>
        <w:t xml:space="preserve"> </w:t>
      </w:r>
      <w:r w:rsidRPr="00DD4C1D">
        <w:rPr>
          <w:b/>
        </w:rPr>
        <w:t>Gabe</w:t>
      </w:r>
      <w:r w:rsidR="001478F8">
        <w:rPr>
          <w:b/>
        </w:rPr>
        <w:t xml:space="preserve"> </w:t>
      </w:r>
      <w:r w:rsidRPr="00DD4C1D">
        <w:rPr>
          <w:b/>
        </w:rPr>
        <w:t>schmeckten</w:t>
      </w:r>
      <w:r w:rsidRPr="00DD4C1D">
        <w:t>“</w:t>
      </w:r>
      <w:r w:rsidR="001478F8">
        <w:t xml:space="preserve"> </w:t>
      </w:r>
    </w:p>
    <w:p w14:paraId="5AFD9B49" w14:textId="427D5895" w:rsidR="005318A6" w:rsidRPr="00DD4C1D" w:rsidRDefault="001478F8" w:rsidP="0011629F">
      <w:r>
        <w:t xml:space="preserve">    </w:t>
      </w:r>
      <w:r w:rsidR="005318A6" w:rsidRPr="00DD4C1D">
        <w:t>„Schmeckten”</w:t>
      </w:r>
      <w:r>
        <w:t xml:space="preserve"> </w:t>
      </w:r>
      <w:r w:rsidR="005318A6" w:rsidRPr="00DD4C1D">
        <w:t>heißt:</w:t>
      </w:r>
      <w:r>
        <w:t xml:space="preserve"> </w:t>
      </w:r>
      <w:r w:rsidR="005318A6" w:rsidRPr="00DD4C1D">
        <w:t>„erfuhren“.</w:t>
      </w:r>
      <w:r>
        <w:t xml:space="preserve"> </w:t>
      </w:r>
      <w:r w:rsidR="005318A6" w:rsidRPr="00DD4C1D">
        <w:t>Das</w:t>
      </w:r>
      <w:r>
        <w:t xml:space="preserve"> </w:t>
      </w:r>
      <w:r w:rsidR="005318A6" w:rsidRPr="00DD4C1D">
        <w:t>griechische</w:t>
      </w:r>
      <w:r>
        <w:t xml:space="preserve"> </w:t>
      </w:r>
      <w:r w:rsidR="005318A6" w:rsidRPr="00DD4C1D">
        <w:t>Wort</w:t>
      </w:r>
      <w:r>
        <w:t xml:space="preserve"> </w:t>
      </w:r>
      <w:r w:rsidR="005318A6" w:rsidRPr="00DD4C1D">
        <w:t>bedeutet</w:t>
      </w:r>
      <w:r>
        <w:t xml:space="preserve"> </w:t>
      </w:r>
      <w:r w:rsidR="005318A6" w:rsidRPr="00DD4C1D">
        <w:t>auch</w:t>
      </w:r>
      <w:r>
        <w:t xml:space="preserve"> </w:t>
      </w:r>
      <w:r w:rsidR="005318A6" w:rsidRPr="00DD4C1D">
        <w:t>„essen“,</w:t>
      </w:r>
      <w:r>
        <w:t xml:space="preserve"> </w:t>
      </w:r>
      <w:r w:rsidR="005318A6" w:rsidRPr="00DD4C1D">
        <w:t>„Genießbares</w:t>
      </w:r>
      <w:r>
        <w:t xml:space="preserve"> </w:t>
      </w:r>
      <w:r w:rsidR="005318A6" w:rsidRPr="00DD4C1D">
        <w:t>zu</w:t>
      </w:r>
      <w:r>
        <w:t xml:space="preserve"> </w:t>
      </w:r>
      <w:r w:rsidR="005318A6" w:rsidRPr="00DD4C1D">
        <w:t>sich</w:t>
      </w:r>
      <w:r>
        <w:t xml:space="preserve"> </w:t>
      </w:r>
      <w:r w:rsidR="005318A6" w:rsidRPr="00DD4C1D">
        <w:t>nehmen“.</w:t>
      </w:r>
      <w:r>
        <w:t xml:space="preserve"> </w:t>
      </w:r>
      <w:r w:rsidR="005318A6" w:rsidRPr="00DD4C1D">
        <w:t>(Vgl.</w:t>
      </w:r>
      <w:r>
        <w:t xml:space="preserve"> </w:t>
      </w:r>
      <w:r w:rsidR="005318A6" w:rsidRPr="00DD4C1D">
        <w:t>Ag</w:t>
      </w:r>
      <w:r>
        <w:t xml:space="preserve"> </w:t>
      </w:r>
      <w:r w:rsidR="005318A6" w:rsidRPr="00DD4C1D">
        <w:t>10</w:t>
      </w:r>
      <w:r>
        <w:t>, 1</w:t>
      </w:r>
      <w:r w:rsidR="005318A6" w:rsidRPr="00DD4C1D">
        <w:t>;</w:t>
      </w:r>
      <w:r>
        <w:t xml:space="preserve"> </w:t>
      </w:r>
      <w:r w:rsidR="005318A6" w:rsidRPr="00DD4C1D">
        <w:t>20</w:t>
      </w:r>
      <w:r>
        <w:t>, 1</w:t>
      </w:r>
      <w:r w:rsidR="005318A6" w:rsidRPr="00DD4C1D">
        <w:t>1</w:t>
      </w:r>
      <w:r>
        <w:t xml:space="preserve"> </w:t>
      </w:r>
      <w:r w:rsidR="005318A6" w:rsidRPr="00DD4C1D">
        <w:t>und</w:t>
      </w:r>
      <w:r>
        <w:t xml:space="preserve"> </w:t>
      </w:r>
      <w:r w:rsidR="005318A6" w:rsidRPr="00DD4C1D">
        <w:t>23</w:t>
      </w:r>
      <w:r>
        <w:t>, 1</w:t>
      </w:r>
      <w:r w:rsidR="005318A6" w:rsidRPr="00DD4C1D">
        <w:t>4.)</w:t>
      </w:r>
      <w:r>
        <w:t xml:space="preserve"> </w:t>
      </w:r>
      <w:r w:rsidR="005318A6" w:rsidRPr="00DD4C1D">
        <w:t>Wenn</w:t>
      </w:r>
      <w:r>
        <w:t xml:space="preserve"> </w:t>
      </w:r>
      <w:r w:rsidR="005318A6" w:rsidRPr="00DD4C1D">
        <w:t>das</w:t>
      </w:r>
      <w:r>
        <w:t xml:space="preserve"> </w:t>
      </w:r>
      <w:r w:rsidR="005318A6" w:rsidRPr="00DD4C1D">
        <w:t>Wort</w:t>
      </w:r>
      <w:r>
        <w:t xml:space="preserve"> </w:t>
      </w:r>
      <w:r w:rsidR="005318A6" w:rsidRPr="00DD4C1D">
        <w:t>„schmecken“</w:t>
      </w:r>
      <w:r>
        <w:t xml:space="preserve"> </w:t>
      </w:r>
      <w:r w:rsidR="005318A6" w:rsidRPr="00DD4C1D">
        <w:t>im</w:t>
      </w:r>
      <w:r>
        <w:t xml:space="preserve"> </w:t>
      </w:r>
      <w:r w:rsidR="005318A6" w:rsidRPr="00DD4C1D">
        <w:t>übertragenen</w:t>
      </w:r>
      <w:r>
        <w:t xml:space="preserve"> </w:t>
      </w:r>
      <w:r w:rsidR="005318A6" w:rsidRPr="00DD4C1D">
        <w:t>Sinne</w:t>
      </w:r>
      <w:r>
        <w:t xml:space="preserve"> </w:t>
      </w:r>
      <w:r w:rsidR="005318A6" w:rsidRPr="00DD4C1D">
        <w:t>–</w:t>
      </w:r>
      <w:r>
        <w:t xml:space="preserve"> </w:t>
      </w:r>
      <w:r w:rsidR="005318A6" w:rsidRPr="00DD4C1D">
        <w:t>wie</w:t>
      </w:r>
      <w:r>
        <w:t xml:space="preserve"> </w:t>
      </w:r>
      <w:r w:rsidR="005318A6" w:rsidRPr="00DD4C1D">
        <w:t>hier</w:t>
      </w:r>
      <w:r>
        <w:t xml:space="preserve"> </w:t>
      </w:r>
      <w:r w:rsidR="005318A6" w:rsidRPr="00DD4C1D">
        <w:t>–</w:t>
      </w:r>
      <w:r>
        <w:t xml:space="preserve"> </w:t>
      </w:r>
      <w:r w:rsidR="005318A6" w:rsidRPr="00DD4C1D">
        <w:t>gebraucht</w:t>
      </w:r>
      <w:r>
        <w:t xml:space="preserve"> </w:t>
      </w:r>
      <w:r w:rsidR="005318A6" w:rsidRPr="00DD4C1D">
        <w:t>wird,</w:t>
      </w:r>
      <w:r>
        <w:t xml:space="preserve"> </w:t>
      </w:r>
      <w:r w:rsidR="005318A6" w:rsidRPr="00DD4C1D">
        <w:t>bedeutet</w:t>
      </w:r>
      <w:r>
        <w:t xml:space="preserve"> </w:t>
      </w:r>
      <w:r w:rsidR="005318A6" w:rsidRPr="00DD4C1D">
        <w:t>es</w:t>
      </w:r>
      <w:r>
        <w:t xml:space="preserve"> </w:t>
      </w:r>
      <w:r w:rsidR="005318A6" w:rsidRPr="00DD4C1D">
        <w:t>„erfahren“.</w:t>
      </w:r>
      <w:r>
        <w:t xml:space="preserve"> </w:t>
      </w:r>
      <w:r w:rsidR="005318A6" w:rsidRPr="00DD4C1D">
        <w:t>Jesus</w:t>
      </w:r>
      <w:r>
        <w:t xml:space="preserve"> </w:t>
      </w:r>
      <w:r w:rsidR="005318A6" w:rsidRPr="00DD4C1D">
        <w:t>schmeckte</w:t>
      </w:r>
      <w:r>
        <w:t xml:space="preserve"> </w:t>
      </w:r>
      <w:r w:rsidR="005318A6" w:rsidRPr="00DD4C1D">
        <w:t>den</w:t>
      </w:r>
      <w:r>
        <w:t xml:space="preserve"> </w:t>
      </w:r>
      <w:r w:rsidR="005318A6" w:rsidRPr="00DD4C1D">
        <w:t>Tod,</w:t>
      </w:r>
      <w:r>
        <w:t xml:space="preserve"> </w:t>
      </w:r>
      <w:r w:rsidR="005318A6" w:rsidRPr="00DD4C1D">
        <w:t>indem</w:t>
      </w:r>
      <w:r>
        <w:t xml:space="preserve"> </w:t>
      </w:r>
      <w:r w:rsidR="005318A6" w:rsidRPr="00DD4C1D">
        <w:t>er</w:t>
      </w:r>
      <w:r>
        <w:t xml:space="preserve"> </w:t>
      </w:r>
      <w:r w:rsidR="005318A6" w:rsidRPr="00DD4C1D">
        <w:t>ihn</w:t>
      </w:r>
      <w:r>
        <w:t xml:space="preserve"> </w:t>
      </w:r>
      <w:r w:rsidR="005318A6" w:rsidRPr="00DD4C1D">
        <w:t>erlitt,</w:t>
      </w:r>
      <w:r>
        <w:t xml:space="preserve"> </w:t>
      </w:r>
      <w:r w:rsidR="005318A6" w:rsidRPr="00DD4C1D">
        <w:t>nicht</w:t>
      </w:r>
      <w:r>
        <w:t xml:space="preserve"> </w:t>
      </w:r>
      <w:r w:rsidR="005318A6" w:rsidRPr="00DD4C1D">
        <w:t>nur</w:t>
      </w:r>
      <w:r>
        <w:t xml:space="preserve"> </w:t>
      </w:r>
      <w:r w:rsidR="005318A6" w:rsidRPr="00DD4C1D">
        <w:t>ein</w:t>
      </w:r>
      <w:r>
        <w:t xml:space="preserve"> </w:t>
      </w:r>
      <w:r w:rsidR="005318A6" w:rsidRPr="00DD4C1D">
        <w:t>wenig</w:t>
      </w:r>
      <w:r>
        <w:t xml:space="preserve"> </w:t>
      </w:r>
      <w:r w:rsidR="005318A6" w:rsidRPr="00DD4C1D">
        <w:t>„kostete“.</w:t>
      </w:r>
      <w:r>
        <w:t xml:space="preserve"> </w:t>
      </w:r>
      <w:r w:rsidR="005318A6" w:rsidRPr="00DD4C1D">
        <w:t>(Vgl.</w:t>
      </w:r>
      <w:r>
        <w:t xml:space="preserve"> Hebräer </w:t>
      </w:r>
      <w:r w:rsidR="005318A6" w:rsidRPr="00DD4C1D">
        <w:t>2</w:t>
      </w:r>
      <w:r>
        <w:t>, 9</w:t>
      </w:r>
      <w:r w:rsidR="005318A6" w:rsidRPr="00DD4C1D">
        <w:t>,</w:t>
      </w:r>
      <w:r>
        <w:t xml:space="preserve"> </w:t>
      </w:r>
      <w:r w:rsidR="005318A6" w:rsidRPr="00DD4C1D">
        <w:t>ebenso</w:t>
      </w:r>
      <w:r>
        <w:t xml:space="preserve"> Matthäus </w:t>
      </w:r>
      <w:r w:rsidR="005318A6" w:rsidRPr="00DD4C1D">
        <w:t>16</w:t>
      </w:r>
      <w:r>
        <w:t>, 2</w:t>
      </w:r>
      <w:r w:rsidR="005318A6" w:rsidRPr="00DD4C1D">
        <w:t>8</w:t>
      </w:r>
      <w:r>
        <w:t xml:space="preserve"> </w:t>
      </w:r>
      <w:r w:rsidR="005318A6" w:rsidRPr="00DD4C1D">
        <w:t>und</w:t>
      </w:r>
      <w:r>
        <w:t xml:space="preserve"> Johannes </w:t>
      </w:r>
      <w:r w:rsidR="005318A6" w:rsidRPr="00DD4C1D">
        <w:t>8</w:t>
      </w:r>
      <w:r>
        <w:t>, 5</w:t>
      </w:r>
      <w:r w:rsidR="005318A6" w:rsidRPr="00DD4C1D">
        <w:t>2.)</w:t>
      </w:r>
      <w:r>
        <w:t xml:space="preserve"> </w:t>
      </w:r>
      <w:r w:rsidR="005318A6" w:rsidRPr="00DD4C1D">
        <w:t>„Die</w:t>
      </w:r>
      <w:r>
        <w:t xml:space="preserve"> </w:t>
      </w:r>
      <w:r w:rsidR="005318A6" w:rsidRPr="00DD4C1D">
        <w:t>himmlische</w:t>
      </w:r>
      <w:r>
        <w:t xml:space="preserve"> </w:t>
      </w:r>
      <w:r w:rsidR="005318A6" w:rsidRPr="00DD4C1D">
        <w:t>Gabe“</w:t>
      </w:r>
      <w:r>
        <w:t xml:space="preserve"> </w:t>
      </w:r>
      <w:r w:rsidR="005318A6" w:rsidRPr="00DD4C1D">
        <w:t>ist</w:t>
      </w:r>
      <w:r>
        <w:t xml:space="preserve"> </w:t>
      </w:r>
      <w:r w:rsidR="005318A6" w:rsidRPr="00DD4C1D">
        <w:t>mehr</w:t>
      </w:r>
      <w:r>
        <w:t xml:space="preserve"> </w:t>
      </w:r>
      <w:r w:rsidR="005318A6" w:rsidRPr="00DD4C1D">
        <w:t>als</w:t>
      </w:r>
      <w:r>
        <w:t xml:space="preserve"> </w:t>
      </w:r>
      <w:r w:rsidR="005318A6" w:rsidRPr="00DD4C1D">
        <w:t>das</w:t>
      </w:r>
      <w:r>
        <w:t xml:space="preserve"> </w:t>
      </w:r>
      <w:r w:rsidR="005318A6" w:rsidRPr="00DD4C1D">
        <w:t>Wort</w:t>
      </w:r>
      <w:r>
        <w:t xml:space="preserve"> </w:t>
      </w:r>
      <w:r w:rsidR="005318A6" w:rsidRPr="00DD4C1D">
        <w:t>Gottes,</w:t>
      </w:r>
      <w:r>
        <w:t xml:space="preserve"> </w:t>
      </w:r>
      <w:r w:rsidR="005318A6" w:rsidRPr="00DD4C1D">
        <w:t>das</w:t>
      </w:r>
      <w:r>
        <w:t xml:space="preserve"> </w:t>
      </w:r>
      <w:r w:rsidR="005318A6" w:rsidRPr="00DD4C1D">
        <w:t>im</w:t>
      </w:r>
      <w:r>
        <w:t xml:space="preserve"> </w:t>
      </w:r>
      <w:r w:rsidR="005318A6" w:rsidRPr="00DD4C1D">
        <w:t>nächsten</w:t>
      </w:r>
      <w:r>
        <w:t xml:space="preserve"> </w:t>
      </w:r>
      <w:r w:rsidR="005318A6" w:rsidRPr="00DD4C1D">
        <w:t>Vers</w:t>
      </w:r>
      <w:r>
        <w:t xml:space="preserve"> </w:t>
      </w:r>
      <w:r w:rsidR="005318A6" w:rsidRPr="00DD4C1D">
        <w:t>erwähnt</w:t>
      </w:r>
      <w:r>
        <w:t xml:space="preserve"> </w:t>
      </w:r>
      <w:r w:rsidR="005318A6" w:rsidRPr="00DD4C1D">
        <w:t>wird.</w:t>
      </w:r>
      <w:r>
        <w:t xml:space="preserve"> </w:t>
      </w:r>
      <w:r w:rsidR="005318A6" w:rsidRPr="00DD4C1D">
        <w:t>Sie</w:t>
      </w:r>
      <w:r>
        <w:t xml:space="preserve"> </w:t>
      </w:r>
      <w:r w:rsidR="005318A6" w:rsidRPr="00DD4C1D">
        <w:t>ist</w:t>
      </w:r>
      <w:r>
        <w:t xml:space="preserve"> </w:t>
      </w:r>
      <w:r w:rsidR="005318A6" w:rsidRPr="00DD4C1D">
        <w:t>das</w:t>
      </w:r>
      <w:r>
        <w:t xml:space="preserve"> </w:t>
      </w:r>
      <w:r w:rsidR="005318A6" w:rsidRPr="00DD4C1D">
        <w:t>Heil</w:t>
      </w:r>
      <w:r>
        <w:t xml:space="preserve"> </w:t>
      </w:r>
      <w:r w:rsidR="005318A6" w:rsidRPr="00DD4C1D">
        <w:t>in</w:t>
      </w:r>
      <w:r>
        <w:t xml:space="preserve"> </w:t>
      </w:r>
      <w:r w:rsidR="005318A6" w:rsidRPr="00DD4C1D">
        <w:t>Christus,</w:t>
      </w:r>
      <w:r>
        <w:t xml:space="preserve"> </w:t>
      </w:r>
      <w:r w:rsidR="005318A6" w:rsidRPr="00DD4C1D">
        <w:t>letztlich</w:t>
      </w:r>
      <w:r>
        <w:t xml:space="preserve"> </w:t>
      </w:r>
      <w:r w:rsidR="005318A6" w:rsidRPr="00DD4C1D">
        <w:t>die</w:t>
      </w:r>
      <w:r>
        <w:t xml:space="preserve"> </w:t>
      </w:r>
      <w:r w:rsidR="005318A6" w:rsidRPr="00DD4C1D">
        <w:t>Person</w:t>
      </w:r>
      <w:r>
        <w:t xml:space="preserve"> </w:t>
      </w:r>
      <w:r w:rsidR="005318A6" w:rsidRPr="00DD4C1D">
        <w:t>Christi</w:t>
      </w:r>
      <w:r>
        <w:t xml:space="preserve"> </w:t>
      </w:r>
      <w:r w:rsidR="005318A6" w:rsidRPr="00DD4C1D">
        <w:t>selbst.</w:t>
      </w:r>
      <w:r>
        <w:t xml:space="preserve"> </w:t>
      </w:r>
      <w:r w:rsidR="005318A6" w:rsidRPr="00DD4C1D">
        <w:t>(Vgl.</w:t>
      </w:r>
      <w:r>
        <w:t xml:space="preserve"> Johannes </w:t>
      </w:r>
      <w:r w:rsidR="005318A6" w:rsidRPr="00DD4C1D">
        <w:t>4</w:t>
      </w:r>
      <w:r>
        <w:t>, 1</w:t>
      </w:r>
      <w:r w:rsidR="005318A6" w:rsidRPr="00DD4C1D">
        <w:t>0;</w:t>
      </w:r>
      <w:r>
        <w:t xml:space="preserve"> </w:t>
      </w:r>
      <w:r w:rsidR="005318A6" w:rsidRPr="00DD4C1D">
        <w:t>3</w:t>
      </w:r>
      <w:r>
        <w:t>, 1</w:t>
      </w:r>
      <w:r w:rsidR="005318A6" w:rsidRPr="00DD4C1D">
        <w:t>6;</w:t>
      </w:r>
      <w:r>
        <w:t xml:space="preserve"> 2. Korinther </w:t>
      </w:r>
      <w:r w:rsidR="005318A6" w:rsidRPr="00DD4C1D">
        <w:t>9</w:t>
      </w:r>
      <w:r>
        <w:t>, 1</w:t>
      </w:r>
      <w:r w:rsidR="005318A6" w:rsidRPr="00DD4C1D">
        <w:t>5.)</w:t>
      </w:r>
      <w:r>
        <w:t xml:space="preserve"> </w:t>
      </w:r>
      <w:r w:rsidR="005318A6" w:rsidRPr="00DD4C1D">
        <w:t>Wer</w:t>
      </w:r>
      <w:r>
        <w:t xml:space="preserve"> </w:t>
      </w:r>
      <w:r w:rsidR="005318A6" w:rsidRPr="00DD4C1D">
        <w:t>es</w:t>
      </w:r>
      <w:r>
        <w:t xml:space="preserve"> </w:t>
      </w:r>
      <w:r w:rsidR="005318A6" w:rsidRPr="00DD4C1D">
        <w:t>(bzw.</w:t>
      </w:r>
      <w:r>
        <w:t xml:space="preserve"> </w:t>
      </w:r>
      <w:r w:rsidR="005318A6" w:rsidRPr="00DD4C1D">
        <w:t>ihn)</w:t>
      </w:r>
      <w:r>
        <w:t xml:space="preserve"> </w:t>
      </w:r>
      <w:r w:rsidR="005318A6" w:rsidRPr="00DD4C1D">
        <w:t>„schmeckt“</w:t>
      </w:r>
      <w:r>
        <w:t xml:space="preserve"> </w:t>
      </w:r>
      <w:r w:rsidR="005318A6" w:rsidRPr="00DD4C1D">
        <w:t>(i.</w:t>
      </w:r>
      <w:r>
        <w:t xml:space="preserve"> </w:t>
      </w:r>
      <w:r w:rsidR="005318A6" w:rsidRPr="00DD4C1D">
        <w:t>S.</w:t>
      </w:r>
      <w:r>
        <w:t xml:space="preserve"> </w:t>
      </w:r>
      <w:r w:rsidR="005318A6" w:rsidRPr="00DD4C1D">
        <w:t>v.:</w:t>
      </w:r>
      <w:r>
        <w:t xml:space="preserve"> </w:t>
      </w:r>
      <w:r w:rsidR="005318A6" w:rsidRPr="00DD4C1D">
        <w:t>„erfährt“),</w:t>
      </w:r>
      <w:r>
        <w:t xml:space="preserve"> </w:t>
      </w:r>
      <w:r w:rsidR="005318A6" w:rsidRPr="00DD4C1D">
        <w:t>ist</w:t>
      </w:r>
      <w:r>
        <w:t xml:space="preserve"> </w:t>
      </w:r>
      <w:r w:rsidR="005318A6" w:rsidRPr="00DD4C1D">
        <w:t>gerettet.</w:t>
      </w:r>
      <w:r>
        <w:t xml:space="preserve"> </w:t>
      </w:r>
      <w:r w:rsidR="005318A6" w:rsidRPr="00DD4C1D">
        <w:t>Petrus</w:t>
      </w:r>
      <w:r>
        <w:t xml:space="preserve"> </w:t>
      </w:r>
      <w:r w:rsidR="005318A6" w:rsidRPr="00DD4C1D">
        <w:t>schrieb</w:t>
      </w:r>
      <w:r>
        <w:t xml:space="preserve"> </w:t>
      </w:r>
      <w:r w:rsidR="005318A6" w:rsidRPr="00DD4C1D">
        <w:t>den</w:t>
      </w:r>
      <w:r>
        <w:t xml:space="preserve"> </w:t>
      </w:r>
      <w:r w:rsidR="005318A6" w:rsidRPr="00DD4C1D">
        <w:t>Christen</w:t>
      </w:r>
      <w:r>
        <w:t xml:space="preserve"> </w:t>
      </w:r>
      <w:r w:rsidR="005318A6" w:rsidRPr="00DD4C1D">
        <w:t>von</w:t>
      </w:r>
      <w:r>
        <w:t xml:space="preserve"> </w:t>
      </w:r>
      <w:r w:rsidR="005318A6" w:rsidRPr="00DD4C1D">
        <w:t>Asien,</w:t>
      </w:r>
      <w:r>
        <w:t xml:space="preserve"> </w:t>
      </w:r>
      <w:r w:rsidR="005318A6" w:rsidRPr="00DD4C1D">
        <w:t>dass</w:t>
      </w:r>
      <w:r>
        <w:t xml:space="preserve"> </w:t>
      </w:r>
      <w:r w:rsidR="005318A6" w:rsidRPr="00DD4C1D">
        <w:t>sie</w:t>
      </w:r>
      <w:r>
        <w:t xml:space="preserve"> </w:t>
      </w:r>
      <w:r w:rsidR="005318A6" w:rsidRPr="00DD4C1D">
        <w:t>geschmeckt</w:t>
      </w:r>
      <w:r>
        <w:t xml:space="preserve"> </w:t>
      </w:r>
      <w:r w:rsidR="005318A6" w:rsidRPr="00DD4C1D">
        <w:t>(erfahren)</w:t>
      </w:r>
      <w:r>
        <w:t xml:space="preserve"> </w:t>
      </w:r>
      <w:r w:rsidR="005318A6" w:rsidRPr="00DD4C1D">
        <w:t>hätten,</w:t>
      </w:r>
      <w:r>
        <w:t xml:space="preserve"> </w:t>
      </w:r>
      <w:r w:rsidR="005318A6" w:rsidRPr="00DD4C1D">
        <w:t>dass</w:t>
      </w:r>
      <w:r>
        <w:t xml:space="preserve"> </w:t>
      </w:r>
      <w:r w:rsidR="005318A6" w:rsidRPr="00DD4C1D">
        <w:t>der</w:t>
      </w:r>
      <w:r>
        <w:t xml:space="preserve"> </w:t>
      </w:r>
      <w:r w:rsidR="005318A6" w:rsidRPr="00DD4C1D">
        <w:t>Herr</w:t>
      </w:r>
      <w:r>
        <w:t xml:space="preserve"> </w:t>
      </w:r>
      <w:r w:rsidR="005318A6" w:rsidRPr="00DD4C1D">
        <w:t>freundlich</w:t>
      </w:r>
      <w:r>
        <w:t xml:space="preserve"> </w:t>
      </w:r>
      <w:r w:rsidR="005318A6" w:rsidRPr="00DD4C1D">
        <w:t>war</w:t>
      </w:r>
      <w:r>
        <w:t xml:space="preserve"> </w:t>
      </w:r>
      <w:r w:rsidR="005318A6" w:rsidRPr="00DD4C1D">
        <w:t>(</w:t>
      </w:r>
      <w:r>
        <w:t xml:space="preserve">1. Petrus </w:t>
      </w:r>
      <w:r w:rsidR="005318A6" w:rsidRPr="00DD4C1D">
        <w:t>2</w:t>
      </w:r>
      <w:r>
        <w:t>, 3</w:t>
      </w:r>
      <w:r w:rsidR="005318A6" w:rsidRPr="00DD4C1D">
        <w:t>).</w:t>
      </w:r>
      <w:r>
        <w:t xml:space="preserve"> </w:t>
      </w:r>
      <w:r w:rsidR="005318A6" w:rsidRPr="00DD4C1D">
        <w:t>Das</w:t>
      </w:r>
      <w:r>
        <w:t xml:space="preserve"> </w:t>
      </w:r>
      <w:r w:rsidR="005318A6" w:rsidRPr="00DD4C1D">
        <w:t>Heil</w:t>
      </w:r>
      <w:r>
        <w:t xml:space="preserve"> </w:t>
      </w:r>
      <w:r w:rsidR="005318A6" w:rsidRPr="00DD4C1D">
        <w:t>(in</w:t>
      </w:r>
      <w:r>
        <w:t xml:space="preserve"> </w:t>
      </w:r>
      <w:r w:rsidR="005318A6" w:rsidRPr="00DD4C1D">
        <w:t>der</w:t>
      </w:r>
      <w:r>
        <w:t xml:space="preserve"> </w:t>
      </w:r>
      <w:r w:rsidR="005318A6" w:rsidRPr="00DD4C1D">
        <w:t>Person</w:t>
      </w:r>
      <w:r>
        <w:t xml:space="preserve"> </w:t>
      </w:r>
      <w:r w:rsidR="005318A6" w:rsidRPr="00DD4C1D">
        <w:t>Christi)</w:t>
      </w:r>
      <w:r>
        <w:t xml:space="preserve"> </w:t>
      </w:r>
      <w:r w:rsidR="005318A6" w:rsidRPr="00DD4C1D">
        <w:t>zu</w:t>
      </w:r>
      <w:r>
        <w:t xml:space="preserve"> </w:t>
      </w:r>
      <w:r w:rsidR="005318A6" w:rsidRPr="00DD4C1D">
        <w:t>erfahren,</w:t>
      </w:r>
      <w:r>
        <w:t xml:space="preserve"> </w:t>
      </w:r>
      <w:r w:rsidR="005318A6" w:rsidRPr="00DD4C1D">
        <w:t>ist</w:t>
      </w:r>
      <w:r>
        <w:t xml:space="preserve"> </w:t>
      </w:r>
      <w:r w:rsidR="005318A6" w:rsidRPr="00DD4C1D">
        <w:t>gleichbedeutend</w:t>
      </w:r>
      <w:r>
        <w:t xml:space="preserve"> </w:t>
      </w:r>
      <w:r w:rsidR="005318A6" w:rsidRPr="00DD4C1D">
        <w:t>mit:</w:t>
      </w:r>
      <w:r>
        <w:t xml:space="preserve"> </w:t>
      </w:r>
      <w:r w:rsidR="005318A6" w:rsidRPr="00DD4C1D">
        <w:t>gerettet</w:t>
      </w:r>
      <w:r>
        <w:t xml:space="preserve"> </w:t>
      </w:r>
      <w:r w:rsidR="005318A6" w:rsidRPr="00DD4C1D">
        <w:t>zu</w:t>
      </w:r>
      <w:r>
        <w:t xml:space="preserve"> </w:t>
      </w:r>
      <w:r w:rsidR="005318A6" w:rsidRPr="00DD4C1D">
        <w:t>werden.</w:t>
      </w:r>
      <w:r>
        <w:t xml:space="preserve"> </w:t>
      </w:r>
      <w:r w:rsidR="005318A6" w:rsidRPr="00DD4C1D">
        <w:t>Nur</w:t>
      </w:r>
      <w:r>
        <w:t xml:space="preserve"> </w:t>
      </w:r>
      <w:r w:rsidR="005318A6" w:rsidRPr="00DD4C1D">
        <w:t>eine</w:t>
      </w:r>
      <w:r>
        <w:t xml:space="preserve"> </w:t>
      </w:r>
      <w:r w:rsidR="005318A6" w:rsidRPr="00DD4C1D">
        <w:t>echte</w:t>
      </w:r>
      <w:r>
        <w:t xml:space="preserve"> </w:t>
      </w:r>
      <w:r w:rsidR="005318A6" w:rsidRPr="00DD4C1D">
        <w:t>Wiedergeburt</w:t>
      </w:r>
      <w:r>
        <w:t xml:space="preserve"> </w:t>
      </w:r>
      <w:r w:rsidR="005318A6" w:rsidRPr="00DD4C1D">
        <w:t>kann</w:t>
      </w:r>
      <w:r>
        <w:t xml:space="preserve"> </w:t>
      </w:r>
      <w:r w:rsidR="005318A6" w:rsidRPr="00DD4C1D">
        <w:t>damit</w:t>
      </w:r>
      <w:r>
        <w:t xml:space="preserve"> </w:t>
      </w:r>
      <w:r w:rsidR="005318A6" w:rsidRPr="00DD4C1D">
        <w:t>gemeint</w:t>
      </w:r>
      <w:r>
        <w:t xml:space="preserve"> </w:t>
      </w:r>
      <w:r w:rsidR="005318A6" w:rsidRPr="00DD4C1D">
        <w:t>sein.</w:t>
      </w:r>
      <w:r>
        <w:t xml:space="preserve"> </w:t>
      </w:r>
      <w:r w:rsidR="005318A6" w:rsidRPr="00DD4C1D">
        <w:t>Von</w:t>
      </w:r>
      <w:r>
        <w:t xml:space="preserve"> </w:t>
      </w:r>
      <w:r w:rsidR="005318A6" w:rsidRPr="00DD4C1D">
        <w:t>Mitläufern</w:t>
      </w:r>
      <w:r>
        <w:t xml:space="preserve"> </w:t>
      </w:r>
      <w:r w:rsidR="005318A6" w:rsidRPr="00DD4C1D">
        <w:t>kann</w:t>
      </w:r>
      <w:r>
        <w:t xml:space="preserve"> </w:t>
      </w:r>
      <w:r w:rsidR="005318A6" w:rsidRPr="00DD4C1D">
        <w:t>nicht</w:t>
      </w:r>
      <w:r>
        <w:t xml:space="preserve"> </w:t>
      </w:r>
      <w:r w:rsidR="005318A6" w:rsidRPr="00DD4C1D">
        <w:t>gesagt</w:t>
      </w:r>
      <w:r>
        <w:t xml:space="preserve"> </w:t>
      </w:r>
      <w:r w:rsidR="005318A6" w:rsidRPr="00DD4C1D">
        <w:t>werden,</w:t>
      </w:r>
      <w:r>
        <w:t xml:space="preserve"> </w:t>
      </w:r>
      <w:r w:rsidR="005318A6" w:rsidRPr="00DD4C1D">
        <w:t>dass</w:t>
      </w:r>
      <w:r>
        <w:t xml:space="preserve"> </w:t>
      </w:r>
      <w:r w:rsidR="005318A6" w:rsidRPr="00DD4C1D">
        <w:t>sie</w:t>
      </w:r>
      <w:r>
        <w:t xml:space="preserve"> </w:t>
      </w:r>
      <w:r w:rsidR="005318A6" w:rsidRPr="00DD4C1D">
        <w:t>die</w:t>
      </w:r>
      <w:r>
        <w:t xml:space="preserve"> </w:t>
      </w:r>
      <w:r w:rsidR="005318A6" w:rsidRPr="00DD4C1D">
        <w:t>himmlische</w:t>
      </w:r>
      <w:r>
        <w:t xml:space="preserve"> </w:t>
      </w:r>
      <w:r w:rsidR="005318A6" w:rsidRPr="00DD4C1D">
        <w:t>Gabe</w:t>
      </w:r>
      <w:r>
        <w:t xml:space="preserve"> </w:t>
      </w:r>
      <w:r w:rsidR="005318A6" w:rsidRPr="00DD4C1D">
        <w:t>erfahren</w:t>
      </w:r>
      <w:r>
        <w:t xml:space="preserve"> </w:t>
      </w:r>
      <w:r w:rsidR="005318A6" w:rsidRPr="00DD4C1D">
        <w:t>haben.</w:t>
      </w:r>
      <w:r>
        <w:t xml:space="preserve"> </w:t>
      </w:r>
    </w:p>
    <w:p w14:paraId="4B8538E3" w14:textId="541068ED" w:rsidR="005318A6" w:rsidRPr="00DD4C1D" w:rsidRDefault="005318A6" w:rsidP="0011629F">
      <w:r w:rsidRPr="00DD4C1D">
        <w:t>„</w:t>
      </w:r>
      <w:r w:rsidRPr="00DD4C1D">
        <w:rPr>
          <w:b/>
        </w:rPr>
        <w:t>und</w:t>
      </w:r>
      <w:r w:rsidR="001478F8">
        <w:rPr>
          <w:b/>
        </w:rPr>
        <w:t xml:space="preserve"> </w:t>
      </w:r>
      <w:r w:rsidRPr="00DD4C1D">
        <w:rPr>
          <w:b/>
        </w:rPr>
        <w:t>Teilhabende</w:t>
      </w:r>
      <w:r w:rsidR="001478F8">
        <w:rPr>
          <w:b/>
        </w:rPr>
        <w:t xml:space="preserve"> </w:t>
      </w:r>
      <w:r w:rsidRPr="00DD4C1D">
        <w:rPr>
          <w:b/>
        </w:rPr>
        <w:t>des</w:t>
      </w:r>
      <w:r w:rsidR="001478F8">
        <w:rPr>
          <w:b/>
        </w:rPr>
        <w:t xml:space="preserve"> </w:t>
      </w:r>
      <w:r w:rsidRPr="00DD4C1D">
        <w:rPr>
          <w:b/>
        </w:rPr>
        <w:t>Heiligen</w:t>
      </w:r>
      <w:r w:rsidR="001478F8">
        <w:rPr>
          <w:b/>
        </w:rPr>
        <w:t xml:space="preserve"> </w:t>
      </w:r>
      <w:r w:rsidRPr="00DD4C1D">
        <w:rPr>
          <w:b/>
        </w:rPr>
        <w:t>Geistes</w:t>
      </w:r>
      <w:r w:rsidR="001478F8">
        <w:rPr>
          <w:b/>
        </w:rPr>
        <w:t xml:space="preserve"> </w:t>
      </w:r>
      <w:r w:rsidRPr="00DD4C1D">
        <w:t>[der</w:t>
      </w:r>
      <w:r w:rsidR="001478F8">
        <w:t xml:space="preserve"> </w:t>
      </w:r>
      <w:r w:rsidRPr="00DD4C1D">
        <w:t>das</w:t>
      </w:r>
      <w:r w:rsidR="001478F8">
        <w:t xml:space="preserve"> </w:t>
      </w:r>
      <w:r w:rsidRPr="00DD4C1D">
        <w:t>Heil</w:t>
      </w:r>
      <w:r w:rsidR="001478F8">
        <w:t xml:space="preserve"> </w:t>
      </w:r>
      <w:r w:rsidRPr="00DD4C1D">
        <w:t>in</w:t>
      </w:r>
      <w:r w:rsidR="001478F8">
        <w:t xml:space="preserve"> </w:t>
      </w:r>
      <w:r w:rsidRPr="00DD4C1D">
        <w:t>Christus</w:t>
      </w:r>
      <w:r w:rsidR="001478F8">
        <w:t xml:space="preserve"> </w:t>
      </w:r>
      <w:r w:rsidRPr="00DD4C1D">
        <w:t>mit</w:t>
      </w:r>
      <w:r w:rsidR="001478F8">
        <w:t xml:space="preserve"> </w:t>
      </w:r>
      <w:r w:rsidRPr="00DD4C1D">
        <w:t>sich</w:t>
      </w:r>
      <w:r w:rsidR="001478F8">
        <w:t xml:space="preserve"> </w:t>
      </w:r>
      <w:r w:rsidRPr="00DD4C1D">
        <w:t>bringt]</w:t>
      </w:r>
      <w:r w:rsidR="001478F8">
        <w:rPr>
          <w:b/>
        </w:rPr>
        <w:t xml:space="preserve"> </w:t>
      </w:r>
      <w:r w:rsidRPr="00DD4C1D">
        <w:rPr>
          <w:b/>
        </w:rPr>
        <w:t>wurden</w:t>
      </w:r>
      <w:r w:rsidRPr="00DD4C1D">
        <w:t>“</w:t>
      </w:r>
      <w:r w:rsidR="001478F8">
        <w:t xml:space="preserve"> </w:t>
      </w:r>
    </w:p>
    <w:p w14:paraId="50E4418B" w14:textId="16850735" w:rsidR="005318A6" w:rsidRPr="00DD4C1D" w:rsidRDefault="001478F8" w:rsidP="0011629F">
      <w:pPr>
        <w:rPr>
          <w:lang w:bidi="he-IL"/>
        </w:rPr>
      </w:pPr>
      <w:r>
        <w:t xml:space="preserve">    </w:t>
      </w:r>
      <w:r w:rsidR="005318A6" w:rsidRPr="00DD4C1D">
        <w:t>Wer</w:t>
      </w:r>
      <w:r>
        <w:t xml:space="preserve"> </w:t>
      </w:r>
      <w:r w:rsidR="005318A6" w:rsidRPr="00DD4C1D">
        <w:t>die</w:t>
      </w:r>
      <w:r>
        <w:t xml:space="preserve"> </w:t>
      </w:r>
      <w:r w:rsidR="005318A6" w:rsidRPr="00DD4C1D">
        <w:t>himmlische</w:t>
      </w:r>
      <w:r>
        <w:t xml:space="preserve"> </w:t>
      </w:r>
      <w:r w:rsidR="005318A6" w:rsidRPr="00DD4C1D">
        <w:t>Gabe</w:t>
      </w:r>
      <w:r>
        <w:t xml:space="preserve"> </w:t>
      </w:r>
      <w:r w:rsidR="005318A6" w:rsidRPr="00DD4C1D">
        <w:t>hat,</w:t>
      </w:r>
      <w:r>
        <w:t xml:space="preserve"> </w:t>
      </w:r>
      <w:r w:rsidR="005318A6" w:rsidRPr="00DD4C1D">
        <w:t>hat</w:t>
      </w:r>
      <w:r>
        <w:t xml:space="preserve"> </w:t>
      </w:r>
      <w:r w:rsidR="005318A6" w:rsidRPr="00DD4C1D">
        <w:t>auch</w:t>
      </w:r>
      <w:r>
        <w:t xml:space="preserve"> </w:t>
      </w:r>
      <w:r w:rsidR="005318A6" w:rsidRPr="00DD4C1D">
        <w:t>den</w:t>
      </w:r>
      <w:r>
        <w:t xml:space="preserve"> </w:t>
      </w:r>
      <w:r w:rsidR="005318A6" w:rsidRPr="00DD4C1D">
        <w:t>Heiligen</w:t>
      </w:r>
      <w:r>
        <w:t xml:space="preserve"> </w:t>
      </w:r>
      <w:r w:rsidR="005318A6" w:rsidRPr="00DD4C1D">
        <w:t>Geist.</w:t>
      </w:r>
      <w:r>
        <w:t xml:space="preserve"> </w:t>
      </w:r>
      <w:r w:rsidR="005318A6" w:rsidRPr="00DD4C1D">
        <w:t>Wer</w:t>
      </w:r>
      <w:r>
        <w:t xml:space="preserve"> </w:t>
      </w:r>
      <w:r w:rsidR="005318A6" w:rsidRPr="00DD4C1D">
        <w:t>am</w:t>
      </w:r>
      <w:r>
        <w:t xml:space="preserve"> </w:t>
      </w:r>
      <w:r w:rsidR="005318A6" w:rsidRPr="00DD4C1D">
        <w:t>Heiligen</w:t>
      </w:r>
      <w:r>
        <w:t xml:space="preserve"> </w:t>
      </w:r>
      <w:r w:rsidR="005318A6" w:rsidRPr="00DD4C1D">
        <w:t>Geist</w:t>
      </w:r>
      <w:r>
        <w:t xml:space="preserve"> </w:t>
      </w:r>
      <w:r w:rsidR="005318A6" w:rsidRPr="00DD4C1D">
        <w:t>Anteil</w:t>
      </w:r>
      <w:r>
        <w:t xml:space="preserve"> </w:t>
      </w:r>
      <w:r w:rsidR="005318A6" w:rsidRPr="00DD4C1D">
        <w:t>hat,</w:t>
      </w:r>
      <w:r>
        <w:t xml:space="preserve"> </w:t>
      </w:r>
      <w:r w:rsidR="005318A6" w:rsidRPr="00DD4C1D">
        <w:t>hat</w:t>
      </w:r>
      <w:r>
        <w:t xml:space="preserve"> </w:t>
      </w:r>
      <w:r w:rsidR="005318A6" w:rsidRPr="00DD4C1D">
        <w:t>an</w:t>
      </w:r>
      <w:r>
        <w:t xml:space="preserve"> </w:t>
      </w:r>
      <w:r w:rsidR="005318A6" w:rsidRPr="00DD4C1D">
        <w:t>Christus</w:t>
      </w:r>
      <w:r>
        <w:t xml:space="preserve"> </w:t>
      </w:r>
      <w:r w:rsidR="005318A6" w:rsidRPr="00DD4C1D">
        <w:t>Anteil.</w:t>
      </w:r>
      <w:r>
        <w:t xml:space="preserve"> </w:t>
      </w:r>
      <w:r w:rsidR="005318A6" w:rsidRPr="00DD4C1D">
        <w:t>Die</w:t>
      </w:r>
      <w:r>
        <w:t xml:space="preserve"> </w:t>
      </w:r>
      <w:r w:rsidR="005318A6" w:rsidRPr="00DD4C1D">
        <w:t>Hebräerchristen</w:t>
      </w:r>
      <w:r>
        <w:t xml:space="preserve"> </w:t>
      </w:r>
      <w:r w:rsidR="005318A6" w:rsidRPr="00DD4C1D">
        <w:t>waren</w:t>
      </w:r>
      <w:r>
        <w:t xml:space="preserve"> </w:t>
      </w:r>
      <w:r w:rsidR="005318A6" w:rsidRPr="00DD4C1D">
        <w:t>„T</w:t>
      </w:r>
      <w:r w:rsidR="005318A6" w:rsidRPr="00DD4C1D">
        <w:rPr>
          <w:lang w:bidi="he-IL"/>
        </w:rPr>
        <w:t>eilhaber</w:t>
      </w:r>
      <w:r>
        <w:rPr>
          <w:lang w:bidi="he-IL"/>
        </w:rPr>
        <w:t xml:space="preserve"> </w:t>
      </w:r>
      <w:r w:rsidR="005318A6" w:rsidRPr="00DD4C1D">
        <w:rPr>
          <w:lang w:bidi="he-IL"/>
        </w:rPr>
        <w:t>am</w:t>
      </w:r>
      <w:r>
        <w:rPr>
          <w:lang w:bidi="he-IL"/>
        </w:rPr>
        <w:t xml:space="preserve"> </w:t>
      </w:r>
      <w:r w:rsidR="005318A6" w:rsidRPr="00DD4C1D">
        <w:rPr>
          <w:lang w:bidi="he-IL"/>
        </w:rPr>
        <w:t>himmlischen</w:t>
      </w:r>
      <w:r>
        <w:rPr>
          <w:lang w:bidi="he-IL"/>
        </w:rPr>
        <w:t xml:space="preserve"> </w:t>
      </w:r>
      <w:r w:rsidR="005318A6" w:rsidRPr="00DD4C1D">
        <w:rPr>
          <w:lang w:bidi="he-IL"/>
        </w:rPr>
        <w:t>Ruf”</w:t>
      </w:r>
      <w:r>
        <w:rPr>
          <w:lang w:bidi="he-IL"/>
        </w:rPr>
        <w:t xml:space="preserve"> </w:t>
      </w:r>
      <w:r w:rsidR="005318A6" w:rsidRPr="00DD4C1D">
        <w:rPr>
          <w:lang w:bidi="he-IL"/>
        </w:rPr>
        <w:t>(3</w:t>
      </w:r>
      <w:r>
        <w:rPr>
          <w:lang w:bidi="he-IL"/>
        </w:rPr>
        <w:t>, 1</w:t>
      </w:r>
      <w:r w:rsidR="005318A6" w:rsidRPr="00DD4C1D">
        <w:rPr>
          <w:lang w:bidi="he-IL"/>
        </w:rPr>
        <w:t>)</w:t>
      </w:r>
      <w:r>
        <w:rPr>
          <w:lang w:bidi="he-IL"/>
        </w:rPr>
        <w:t xml:space="preserve"> </w:t>
      </w:r>
      <w:r w:rsidR="005318A6" w:rsidRPr="00DD4C1D">
        <w:rPr>
          <w:lang w:bidi="he-IL"/>
        </w:rPr>
        <w:t>und</w:t>
      </w:r>
      <w:r>
        <w:rPr>
          <w:lang w:bidi="he-IL"/>
        </w:rPr>
        <w:t xml:space="preserve"> </w:t>
      </w:r>
      <w:r w:rsidR="005318A6" w:rsidRPr="00DD4C1D">
        <w:t>„T</w:t>
      </w:r>
      <w:r w:rsidR="005318A6" w:rsidRPr="00DD4C1D">
        <w:rPr>
          <w:lang w:bidi="he-IL"/>
        </w:rPr>
        <w:t>eilhaber</w:t>
      </w:r>
      <w:r>
        <w:rPr>
          <w:lang w:bidi="he-IL"/>
        </w:rPr>
        <w:t xml:space="preserve"> </w:t>
      </w:r>
      <w:r w:rsidR="005318A6" w:rsidRPr="00DD4C1D">
        <w:rPr>
          <w:lang w:bidi="he-IL"/>
        </w:rPr>
        <w:t>des</w:t>
      </w:r>
      <w:r>
        <w:rPr>
          <w:lang w:bidi="he-IL"/>
        </w:rPr>
        <w:t xml:space="preserve"> </w:t>
      </w:r>
      <w:r w:rsidR="005318A6" w:rsidRPr="00DD4C1D">
        <w:rPr>
          <w:lang w:bidi="he-IL"/>
        </w:rPr>
        <w:t>Christus“</w:t>
      </w:r>
      <w:r>
        <w:rPr>
          <w:lang w:bidi="he-IL"/>
        </w:rPr>
        <w:t xml:space="preserve"> </w:t>
      </w:r>
      <w:r w:rsidR="005318A6" w:rsidRPr="00DD4C1D">
        <w:t>(3</w:t>
      </w:r>
      <w:r>
        <w:t>, 1</w:t>
      </w:r>
      <w:r w:rsidR="005318A6" w:rsidRPr="00DD4C1D">
        <w:t>4).</w:t>
      </w:r>
      <w:r>
        <w:t xml:space="preserve"> </w:t>
      </w:r>
      <w:r w:rsidR="005318A6" w:rsidRPr="00DD4C1D">
        <w:t>Teilhabende</w:t>
      </w:r>
      <w:r>
        <w:t xml:space="preserve"> </w:t>
      </w:r>
      <w:r w:rsidR="005318A6" w:rsidRPr="00DD4C1D">
        <w:t>sind</w:t>
      </w:r>
      <w:r>
        <w:t xml:space="preserve"> </w:t>
      </w:r>
      <w:r w:rsidR="005318A6" w:rsidRPr="00DD4C1D">
        <w:t>solche,</w:t>
      </w:r>
      <w:r>
        <w:t xml:space="preserve"> </w:t>
      </w:r>
      <w:r w:rsidR="005318A6" w:rsidRPr="00DD4C1D">
        <w:t>die</w:t>
      </w:r>
      <w:r>
        <w:t xml:space="preserve"> </w:t>
      </w:r>
      <w:r w:rsidR="005318A6" w:rsidRPr="00DD4C1D">
        <w:t>ef</w:t>
      </w:r>
      <w:r w:rsidR="00947562" w:rsidRPr="00DD4C1D">
        <w:t>fektiv</w:t>
      </w:r>
      <w:r>
        <w:t xml:space="preserve"> </w:t>
      </w:r>
      <w:r w:rsidR="00947562" w:rsidRPr="00DD4C1D">
        <w:t>teil</w:t>
      </w:r>
      <w:r w:rsidR="005318A6" w:rsidRPr="00DD4C1D">
        <w:t>haben,</w:t>
      </w:r>
      <w:r>
        <w:t xml:space="preserve"> </w:t>
      </w:r>
      <w:r w:rsidR="005318A6" w:rsidRPr="00DD4C1D">
        <w:t>besitzen.</w:t>
      </w:r>
      <w:r>
        <w:t xml:space="preserve"> </w:t>
      </w:r>
      <w:r w:rsidR="005318A6" w:rsidRPr="00DD4C1D">
        <w:t>(Vgl.</w:t>
      </w:r>
      <w:r>
        <w:t xml:space="preserve"> 1. Korinther </w:t>
      </w:r>
      <w:r w:rsidR="005318A6" w:rsidRPr="00DD4C1D">
        <w:t>9</w:t>
      </w:r>
      <w:r>
        <w:t>, 1</w:t>
      </w:r>
      <w:r w:rsidR="005318A6" w:rsidRPr="00DD4C1D">
        <w:t>0.12;</w:t>
      </w:r>
      <w:r>
        <w:t xml:space="preserve"> </w:t>
      </w:r>
      <w:r w:rsidR="005318A6" w:rsidRPr="00DD4C1D">
        <w:t>10</w:t>
      </w:r>
      <w:r>
        <w:t>, 1</w:t>
      </w:r>
      <w:r w:rsidR="005318A6" w:rsidRPr="00DD4C1D">
        <w:t>7.21.30;</w:t>
      </w:r>
      <w:r>
        <w:t xml:space="preserve"> Hebräer </w:t>
      </w:r>
      <w:r w:rsidR="005318A6" w:rsidRPr="00DD4C1D">
        <w:t>2</w:t>
      </w:r>
      <w:r>
        <w:t>, 1</w:t>
      </w:r>
      <w:r w:rsidR="005318A6" w:rsidRPr="00DD4C1D">
        <w:t>4;</w:t>
      </w:r>
      <w:r>
        <w:t xml:space="preserve"> </w:t>
      </w:r>
      <w:r w:rsidR="005318A6" w:rsidRPr="00DD4C1D">
        <w:t>5</w:t>
      </w:r>
      <w:r>
        <w:t>, 1</w:t>
      </w:r>
      <w:r w:rsidR="005318A6" w:rsidRPr="00DD4C1D">
        <w:t>3;</w:t>
      </w:r>
      <w:r>
        <w:t xml:space="preserve"> </w:t>
      </w:r>
      <w:r w:rsidR="005318A6" w:rsidRPr="00DD4C1D">
        <w:t>7</w:t>
      </w:r>
      <w:r>
        <w:t>, 1</w:t>
      </w:r>
      <w:r w:rsidR="005318A6" w:rsidRPr="00DD4C1D">
        <w:t>3;</w:t>
      </w:r>
      <w:r>
        <w:t xml:space="preserve"> </w:t>
      </w:r>
      <w:r w:rsidR="005318A6" w:rsidRPr="00DD4C1D">
        <w:t>12</w:t>
      </w:r>
      <w:r>
        <w:t>, 8</w:t>
      </w:r>
      <w:r w:rsidR="005318A6" w:rsidRPr="00DD4C1D">
        <w:t>.)</w:t>
      </w:r>
      <w:r>
        <w:t xml:space="preserve"> </w:t>
      </w:r>
      <w:r w:rsidR="005318A6" w:rsidRPr="00DD4C1D">
        <w:t>Von</w:t>
      </w:r>
      <w:r>
        <w:t xml:space="preserve"> </w:t>
      </w:r>
      <w:r w:rsidR="005318A6" w:rsidRPr="00DD4C1D">
        <w:t>jemandem,</w:t>
      </w:r>
      <w:r>
        <w:t xml:space="preserve"> </w:t>
      </w:r>
      <w:r w:rsidR="005318A6" w:rsidRPr="00DD4C1D">
        <w:t>der</w:t>
      </w:r>
      <w:r>
        <w:t xml:space="preserve"> </w:t>
      </w:r>
      <w:r w:rsidR="005318A6" w:rsidRPr="00DD4C1D">
        <w:t>nicht</w:t>
      </w:r>
      <w:r>
        <w:t xml:space="preserve"> </w:t>
      </w:r>
      <w:r w:rsidR="005318A6" w:rsidRPr="00DD4C1D">
        <w:t>wiedergeboren</w:t>
      </w:r>
      <w:r>
        <w:t xml:space="preserve"> </w:t>
      </w:r>
      <w:r w:rsidR="005318A6" w:rsidRPr="00DD4C1D">
        <w:t>ist,</w:t>
      </w:r>
      <w:r>
        <w:t xml:space="preserve"> </w:t>
      </w:r>
      <w:r w:rsidR="005318A6" w:rsidRPr="00DD4C1D">
        <w:t>kann</w:t>
      </w:r>
      <w:r>
        <w:t xml:space="preserve"> </w:t>
      </w:r>
      <w:r w:rsidR="005318A6" w:rsidRPr="00DD4C1D">
        <w:t>nicht</w:t>
      </w:r>
      <w:r>
        <w:t xml:space="preserve"> </w:t>
      </w:r>
      <w:r w:rsidR="005318A6" w:rsidRPr="00DD4C1D">
        <w:t>gesagt</w:t>
      </w:r>
      <w:r>
        <w:t xml:space="preserve"> </w:t>
      </w:r>
      <w:r w:rsidR="005318A6" w:rsidRPr="00DD4C1D">
        <w:t>werden,</w:t>
      </w:r>
      <w:r>
        <w:t xml:space="preserve"> </w:t>
      </w:r>
      <w:r w:rsidR="005318A6" w:rsidRPr="00DD4C1D">
        <w:t>dass</w:t>
      </w:r>
      <w:r>
        <w:t xml:space="preserve"> </w:t>
      </w:r>
      <w:r w:rsidR="005318A6" w:rsidRPr="00DD4C1D">
        <w:t>er</w:t>
      </w:r>
      <w:r>
        <w:t xml:space="preserve"> </w:t>
      </w:r>
      <w:r w:rsidR="005318A6" w:rsidRPr="00DD4C1D">
        <w:t>Teilhabender</w:t>
      </w:r>
      <w:r>
        <w:t xml:space="preserve"> </w:t>
      </w:r>
      <w:r w:rsidR="005318A6" w:rsidRPr="00DD4C1D">
        <w:t>am</w:t>
      </w:r>
      <w:r>
        <w:t xml:space="preserve"> </w:t>
      </w:r>
      <w:r w:rsidR="005318A6" w:rsidRPr="00DD4C1D">
        <w:t>Heiligen</w:t>
      </w:r>
      <w:r>
        <w:t xml:space="preserve"> </w:t>
      </w:r>
      <w:r w:rsidR="005318A6" w:rsidRPr="00DD4C1D">
        <w:t>Geist</w:t>
      </w:r>
      <w:r>
        <w:t xml:space="preserve"> </w:t>
      </w:r>
      <w:r w:rsidR="005318A6" w:rsidRPr="00DD4C1D">
        <w:t>ist.</w:t>
      </w:r>
      <w:r>
        <w:t xml:space="preserve"> </w:t>
      </w:r>
      <w:r w:rsidR="005318A6" w:rsidRPr="00DD4C1D">
        <w:t>Wenn</w:t>
      </w:r>
      <w:r>
        <w:t xml:space="preserve"> </w:t>
      </w:r>
      <w:r w:rsidR="005318A6" w:rsidRPr="00DD4C1D">
        <w:t>der</w:t>
      </w:r>
      <w:r>
        <w:t xml:space="preserve"> </w:t>
      </w:r>
      <w:r w:rsidR="005318A6" w:rsidRPr="00DD4C1D">
        <w:t>Heilige</w:t>
      </w:r>
      <w:r>
        <w:t xml:space="preserve"> </w:t>
      </w:r>
      <w:r w:rsidR="005318A6" w:rsidRPr="00DD4C1D">
        <w:t>Geist</w:t>
      </w:r>
      <w:r>
        <w:t xml:space="preserve"> </w:t>
      </w:r>
      <w:r w:rsidR="005318A6" w:rsidRPr="00DD4C1D">
        <w:t>an</w:t>
      </w:r>
      <w:r>
        <w:t xml:space="preserve"> </w:t>
      </w:r>
      <w:r w:rsidR="005318A6" w:rsidRPr="00DD4C1D">
        <w:t>einem</w:t>
      </w:r>
      <w:r>
        <w:t xml:space="preserve"> </w:t>
      </w:r>
      <w:r w:rsidR="005318A6" w:rsidRPr="00DD4C1D">
        <w:t>Menschen</w:t>
      </w:r>
      <w:r>
        <w:t xml:space="preserve"> </w:t>
      </w:r>
      <w:r w:rsidR="005318A6" w:rsidRPr="00DD4C1D">
        <w:rPr>
          <w:i/>
        </w:rPr>
        <w:t>wirkt</w:t>
      </w:r>
      <w:r w:rsidR="005318A6" w:rsidRPr="00DD4C1D">
        <w:t>,</w:t>
      </w:r>
      <w:r>
        <w:t xml:space="preserve"> </w:t>
      </w:r>
      <w:r w:rsidR="005318A6" w:rsidRPr="00DD4C1D">
        <w:t>ist</w:t>
      </w:r>
      <w:r>
        <w:t xml:space="preserve"> </w:t>
      </w:r>
      <w:r w:rsidR="005318A6" w:rsidRPr="00DD4C1D">
        <w:t>jener</w:t>
      </w:r>
      <w:r>
        <w:t xml:space="preserve"> </w:t>
      </w:r>
      <w:r w:rsidR="005318A6" w:rsidRPr="00DD4C1D">
        <w:t>noch</w:t>
      </w:r>
      <w:r>
        <w:t xml:space="preserve"> </w:t>
      </w:r>
      <w:r w:rsidR="005318A6" w:rsidRPr="00DD4C1D">
        <w:t>nicht</w:t>
      </w:r>
      <w:r>
        <w:t xml:space="preserve"> </w:t>
      </w:r>
      <w:r w:rsidR="005318A6" w:rsidRPr="00DD4C1D">
        <w:t>Teilhaber</w:t>
      </w:r>
      <w:r>
        <w:t xml:space="preserve"> </w:t>
      </w:r>
      <w:r w:rsidR="005318A6" w:rsidRPr="00DD4C1D">
        <w:t>des</w:t>
      </w:r>
      <w:r>
        <w:t xml:space="preserve"> </w:t>
      </w:r>
      <w:r w:rsidR="005318A6" w:rsidRPr="00DD4C1D">
        <w:t>Geistes.</w:t>
      </w:r>
      <w:r>
        <w:t xml:space="preserve"> </w:t>
      </w:r>
      <w:r w:rsidR="005318A6" w:rsidRPr="00DD4C1D">
        <w:t>Der</w:t>
      </w:r>
      <w:r>
        <w:t xml:space="preserve"> </w:t>
      </w:r>
      <w:r w:rsidR="005318A6" w:rsidRPr="00DD4C1D">
        <w:t>Heilige</w:t>
      </w:r>
      <w:r>
        <w:t xml:space="preserve"> </w:t>
      </w:r>
      <w:r w:rsidR="005318A6" w:rsidRPr="00DD4C1D">
        <w:t>Geist</w:t>
      </w:r>
      <w:r>
        <w:t xml:space="preserve"> </w:t>
      </w:r>
      <w:r w:rsidR="005318A6" w:rsidRPr="00DD4C1D">
        <w:t>wirkt</w:t>
      </w:r>
      <w:r>
        <w:t xml:space="preserve"> </w:t>
      </w:r>
      <w:r w:rsidR="005318A6" w:rsidRPr="00DD4C1D">
        <w:t>am</w:t>
      </w:r>
      <w:r>
        <w:t xml:space="preserve"> </w:t>
      </w:r>
      <w:r w:rsidR="005318A6" w:rsidRPr="00DD4C1D">
        <w:t>Ungläubigen.</w:t>
      </w:r>
      <w:r>
        <w:t xml:space="preserve"> </w:t>
      </w:r>
      <w:r w:rsidR="005318A6" w:rsidRPr="00DD4C1D">
        <w:t>Teilhaber</w:t>
      </w:r>
      <w:r>
        <w:t xml:space="preserve"> </w:t>
      </w:r>
      <w:r w:rsidR="005318A6" w:rsidRPr="00DD4C1D">
        <w:t>ist</w:t>
      </w:r>
      <w:r>
        <w:t xml:space="preserve"> </w:t>
      </w:r>
      <w:r w:rsidR="005318A6" w:rsidRPr="00DD4C1D">
        <w:t>man</w:t>
      </w:r>
      <w:r>
        <w:t xml:space="preserve"> </w:t>
      </w:r>
      <w:r w:rsidR="005318A6" w:rsidRPr="00DD4C1D">
        <w:t>erst</w:t>
      </w:r>
      <w:r>
        <w:t xml:space="preserve"> </w:t>
      </w:r>
      <w:r w:rsidR="005318A6" w:rsidRPr="00DD4C1D">
        <w:t>dann,</w:t>
      </w:r>
      <w:r>
        <w:t xml:space="preserve"> </w:t>
      </w:r>
      <w:r w:rsidR="005318A6" w:rsidRPr="00DD4C1D">
        <w:t>wenn</w:t>
      </w:r>
      <w:r>
        <w:t xml:space="preserve"> </w:t>
      </w:r>
      <w:r w:rsidR="005318A6" w:rsidRPr="00DD4C1D">
        <w:t>man</w:t>
      </w:r>
      <w:r>
        <w:t xml:space="preserve"> </w:t>
      </w:r>
      <w:r w:rsidR="005318A6" w:rsidRPr="00DD4C1D">
        <w:t>an</w:t>
      </w:r>
      <w:r>
        <w:t xml:space="preserve"> </w:t>
      </w:r>
      <w:r w:rsidR="005318A6" w:rsidRPr="00DD4C1D">
        <w:t>Christus</w:t>
      </w:r>
      <w:r>
        <w:t xml:space="preserve"> </w:t>
      </w:r>
      <w:r w:rsidR="005318A6" w:rsidRPr="00DD4C1D">
        <w:t>glaubt</w:t>
      </w:r>
      <w:r>
        <w:t xml:space="preserve"> </w:t>
      </w:r>
      <w:r w:rsidR="005318A6" w:rsidRPr="00DD4C1D">
        <w:t>und</w:t>
      </w:r>
      <w:r>
        <w:t xml:space="preserve"> </w:t>
      </w:r>
      <w:r w:rsidR="005318A6" w:rsidRPr="00DD4C1D">
        <w:t>das</w:t>
      </w:r>
      <w:r>
        <w:t xml:space="preserve"> </w:t>
      </w:r>
      <w:r w:rsidR="005318A6" w:rsidRPr="00DD4C1D">
        <w:t>Heil</w:t>
      </w:r>
      <w:r>
        <w:t xml:space="preserve"> </w:t>
      </w:r>
      <w:r w:rsidR="005318A6" w:rsidRPr="00DD4C1D">
        <w:t>hat.</w:t>
      </w:r>
      <w:r>
        <w:t xml:space="preserve"> </w:t>
      </w:r>
      <w:r w:rsidR="005318A6" w:rsidRPr="00DD4C1D">
        <w:rPr>
          <w:lang w:bidi="he-IL"/>
        </w:rPr>
        <w:t>Wenn</w:t>
      </w:r>
      <w:r>
        <w:rPr>
          <w:lang w:bidi="he-IL"/>
        </w:rPr>
        <w:t xml:space="preserve"> </w:t>
      </w:r>
      <w:r w:rsidR="005318A6" w:rsidRPr="00DD4C1D">
        <w:rPr>
          <w:lang w:bidi="he-IL"/>
        </w:rPr>
        <w:t>jemand</w:t>
      </w:r>
      <w:r>
        <w:rPr>
          <w:lang w:bidi="he-IL"/>
        </w:rPr>
        <w:t xml:space="preserve"> </w:t>
      </w:r>
      <w:r w:rsidR="005318A6" w:rsidRPr="00DD4C1D">
        <w:rPr>
          <w:lang w:bidi="he-IL"/>
        </w:rPr>
        <w:t>Christi</w:t>
      </w:r>
      <w:r>
        <w:rPr>
          <w:lang w:bidi="he-IL"/>
        </w:rPr>
        <w:t xml:space="preserve"> </w:t>
      </w:r>
      <w:r w:rsidR="005318A6" w:rsidRPr="00DD4C1D">
        <w:rPr>
          <w:lang w:bidi="he-IL"/>
        </w:rPr>
        <w:t>Geist</w:t>
      </w:r>
      <w:r>
        <w:rPr>
          <w:lang w:bidi="he-IL"/>
        </w:rPr>
        <w:t xml:space="preserve"> </w:t>
      </w:r>
      <w:r w:rsidR="005318A6" w:rsidRPr="00DD4C1D">
        <w:rPr>
          <w:lang w:bidi="he-IL"/>
        </w:rPr>
        <w:t>nicht</w:t>
      </w:r>
      <w:r>
        <w:rPr>
          <w:lang w:bidi="he-IL"/>
        </w:rPr>
        <w:t xml:space="preserve"> </w:t>
      </w:r>
      <w:r w:rsidR="005318A6" w:rsidRPr="00DD4C1D">
        <w:rPr>
          <w:lang w:bidi="he-IL"/>
        </w:rPr>
        <w:t>hat</w:t>
      </w:r>
      <w:r>
        <w:rPr>
          <w:lang w:bidi="he-IL"/>
        </w:rPr>
        <w:t xml:space="preserve"> </w:t>
      </w:r>
      <w:r w:rsidR="005318A6" w:rsidRPr="00DD4C1D">
        <w:rPr>
          <w:lang w:bidi="he-IL"/>
        </w:rPr>
        <w:t>(d.</w:t>
      </w:r>
      <w:r>
        <w:rPr>
          <w:lang w:bidi="he-IL"/>
        </w:rPr>
        <w:t xml:space="preserve"> </w:t>
      </w:r>
      <w:r w:rsidR="005318A6" w:rsidRPr="00DD4C1D">
        <w:rPr>
          <w:lang w:bidi="he-IL"/>
        </w:rPr>
        <w:t>h.,</w:t>
      </w:r>
      <w:r>
        <w:rPr>
          <w:lang w:bidi="he-IL"/>
        </w:rPr>
        <w:t xml:space="preserve"> </w:t>
      </w:r>
      <w:r w:rsidR="005318A6" w:rsidRPr="00DD4C1D">
        <w:rPr>
          <w:lang w:bidi="he-IL"/>
        </w:rPr>
        <w:t>nicht</w:t>
      </w:r>
      <w:r>
        <w:rPr>
          <w:lang w:bidi="he-IL"/>
        </w:rPr>
        <w:t xml:space="preserve"> </w:t>
      </w:r>
      <w:r w:rsidR="005318A6" w:rsidRPr="00DD4C1D">
        <w:rPr>
          <w:lang w:bidi="he-IL"/>
        </w:rPr>
        <w:t>Teilhabender</w:t>
      </w:r>
      <w:r>
        <w:rPr>
          <w:lang w:bidi="he-IL"/>
        </w:rPr>
        <w:t xml:space="preserve"> </w:t>
      </w:r>
      <w:r w:rsidR="005318A6" w:rsidRPr="00DD4C1D">
        <w:rPr>
          <w:lang w:bidi="he-IL"/>
        </w:rPr>
        <w:t>ist),</w:t>
      </w:r>
      <w:r>
        <w:rPr>
          <w:lang w:bidi="he-IL"/>
        </w:rPr>
        <w:t xml:space="preserve"> </w:t>
      </w:r>
      <w:r w:rsidR="005318A6" w:rsidRPr="00DD4C1D">
        <w:rPr>
          <w:lang w:bidi="he-IL"/>
        </w:rPr>
        <w:t>ist</w:t>
      </w:r>
      <w:r>
        <w:rPr>
          <w:lang w:bidi="he-IL"/>
        </w:rPr>
        <w:t xml:space="preserve"> </w:t>
      </w:r>
      <w:r w:rsidR="005318A6" w:rsidRPr="00DD4C1D">
        <w:rPr>
          <w:lang w:bidi="he-IL"/>
        </w:rPr>
        <w:t>dieser</w:t>
      </w:r>
      <w:r>
        <w:rPr>
          <w:lang w:bidi="he-IL"/>
        </w:rPr>
        <w:t xml:space="preserve"> </w:t>
      </w:r>
      <w:r w:rsidR="005318A6" w:rsidRPr="00DD4C1D">
        <w:rPr>
          <w:lang w:bidi="he-IL"/>
        </w:rPr>
        <w:t>nicht</w:t>
      </w:r>
      <w:r>
        <w:rPr>
          <w:lang w:bidi="he-IL"/>
        </w:rPr>
        <w:t xml:space="preserve"> </w:t>
      </w:r>
      <w:r w:rsidR="005318A6" w:rsidRPr="00DD4C1D">
        <w:rPr>
          <w:lang w:bidi="he-IL"/>
        </w:rPr>
        <w:t>Christi</w:t>
      </w:r>
      <w:r>
        <w:rPr>
          <w:lang w:bidi="he-IL"/>
        </w:rPr>
        <w:t xml:space="preserve"> </w:t>
      </w:r>
      <w:r w:rsidR="005318A6" w:rsidRPr="00DD4C1D">
        <w:rPr>
          <w:lang w:bidi="he-IL"/>
        </w:rPr>
        <w:t>Eigentum.</w:t>
      </w:r>
      <w:r>
        <w:rPr>
          <w:lang w:bidi="he-IL"/>
        </w:rPr>
        <w:t xml:space="preserve"> </w:t>
      </w:r>
      <w:r w:rsidR="005318A6" w:rsidRPr="00DD4C1D">
        <w:rPr>
          <w:lang w:bidi="he-IL"/>
        </w:rPr>
        <w:t>(Vgl.</w:t>
      </w:r>
      <w:r>
        <w:rPr>
          <w:lang w:bidi="he-IL"/>
        </w:rPr>
        <w:t xml:space="preserve"> Römer </w:t>
      </w:r>
      <w:r w:rsidR="005318A6" w:rsidRPr="00DD4C1D">
        <w:rPr>
          <w:lang w:bidi="he-IL"/>
        </w:rPr>
        <w:t>8</w:t>
      </w:r>
      <w:r>
        <w:rPr>
          <w:lang w:bidi="he-IL"/>
        </w:rPr>
        <w:t>, 9</w:t>
      </w:r>
      <w:r w:rsidR="005318A6" w:rsidRPr="00DD4C1D">
        <w:rPr>
          <w:lang w:bidi="he-IL"/>
        </w:rPr>
        <w:t>.)</w:t>
      </w:r>
      <w:r>
        <w:rPr>
          <w:lang w:bidi="he-IL"/>
        </w:rPr>
        <w:t xml:space="preserve"> </w:t>
      </w:r>
    </w:p>
    <w:p w14:paraId="7C8ED1B6" w14:textId="5B21DE87" w:rsidR="005318A6" w:rsidRPr="00DD4C1D" w:rsidRDefault="005318A6" w:rsidP="0011629F">
      <w:r w:rsidRPr="00DD4C1D">
        <w:t>„</w:t>
      </w:r>
      <w:r w:rsidRPr="00DD4C1D">
        <w:rPr>
          <w:b/>
        </w:rPr>
        <w:t>und</w:t>
      </w:r>
      <w:r w:rsidR="001478F8">
        <w:rPr>
          <w:b/>
        </w:rPr>
        <w:t xml:space="preserve"> </w:t>
      </w:r>
      <w:r w:rsidRPr="00DD4C1D">
        <w:rPr>
          <w:b/>
        </w:rPr>
        <w:t>das</w:t>
      </w:r>
      <w:r w:rsidR="001478F8">
        <w:rPr>
          <w:b/>
        </w:rPr>
        <w:t xml:space="preserve"> </w:t>
      </w:r>
      <w:r w:rsidRPr="00DD4C1D">
        <w:rPr>
          <w:b/>
        </w:rPr>
        <w:t>edle</w:t>
      </w:r>
      <w:r w:rsidR="001478F8">
        <w:rPr>
          <w:b/>
        </w:rPr>
        <w:t xml:space="preserve"> </w:t>
      </w:r>
      <w:r w:rsidRPr="00DD4C1D">
        <w:rPr>
          <w:b/>
        </w:rPr>
        <w:t>Wort</w:t>
      </w:r>
      <w:r w:rsidR="001478F8">
        <w:rPr>
          <w:b/>
        </w:rPr>
        <w:t xml:space="preserve"> </w:t>
      </w:r>
      <w:r w:rsidRPr="00DD4C1D">
        <w:rPr>
          <w:b/>
        </w:rPr>
        <w:t>Gottes</w:t>
      </w:r>
      <w:r w:rsidR="001478F8">
        <w:rPr>
          <w:b/>
        </w:rPr>
        <w:t xml:space="preserve"> </w:t>
      </w:r>
      <w:r w:rsidRPr="00DD4C1D">
        <w:rPr>
          <w:b/>
        </w:rPr>
        <w:t>schmeckten</w:t>
      </w:r>
      <w:r w:rsidRPr="00DD4C1D">
        <w:t>“</w:t>
      </w:r>
      <w:r w:rsidR="001478F8">
        <w:t xml:space="preserve"> </w:t>
      </w:r>
    </w:p>
    <w:p w14:paraId="0E10398B" w14:textId="05ABFF32" w:rsidR="005318A6" w:rsidRPr="00DD4C1D" w:rsidRDefault="001478F8" w:rsidP="0011629F">
      <w:r>
        <w:t xml:space="preserve">    </w:t>
      </w:r>
      <w:r w:rsidR="005318A6" w:rsidRPr="00DD4C1D">
        <w:t>Der</w:t>
      </w:r>
      <w:r>
        <w:t xml:space="preserve"> </w:t>
      </w:r>
      <w:r w:rsidR="005318A6" w:rsidRPr="00DD4C1D">
        <w:t>Begriff</w:t>
      </w:r>
      <w:r>
        <w:t xml:space="preserve"> </w:t>
      </w:r>
      <w:r w:rsidR="005318A6" w:rsidRPr="00DD4C1D">
        <w:t>„schmecken“</w:t>
      </w:r>
      <w:r>
        <w:t xml:space="preserve"> </w:t>
      </w:r>
      <w:r w:rsidR="005318A6" w:rsidRPr="00DD4C1D">
        <w:t>ist</w:t>
      </w:r>
      <w:r>
        <w:t xml:space="preserve"> </w:t>
      </w:r>
      <w:r w:rsidR="005318A6" w:rsidRPr="00DD4C1D">
        <w:t>auch</w:t>
      </w:r>
      <w:r>
        <w:t xml:space="preserve"> </w:t>
      </w:r>
      <w:r w:rsidR="005318A6" w:rsidRPr="00DD4C1D">
        <w:t>hier</w:t>
      </w:r>
      <w:r>
        <w:t xml:space="preserve"> </w:t>
      </w:r>
      <w:r w:rsidR="005318A6" w:rsidRPr="00DD4C1D">
        <w:t>im</w:t>
      </w:r>
      <w:r>
        <w:t xml:space="preserve"> </w:t>
      </w:r>
      <w:r w:rsidR="005318A6" w:rsidRPr="00DD4C1D">
        <w:t>übertragenen</w:t>
      </w:r>
      <w:r>
        <w:t xml:space="preserve"> </w:t>
      </w:r>
      <w:r w:rsidR="005318A6" w:rsidRPr="00DD4C1D">
        <w:t>Sinne</w:t>
      </w:r>
      <w:r>
        <w:t xml:space="preserve"> </w:t>
      </w:r>
      <w:r w:rsidR="005318A6" w:rsidRPr="00DD4C1D">
        <w:t>gebraucht</w:t>
      </w:r>
      <w:r>
        <w:t xml:space="preserve"> </w:t>
      </w:r>
      <w:r w:rsidR="005318A6" w:rsidRPr="00DD4C1D">
        <w:t>und</w:t>
      </w:r>
      <w:r>
        <w:t xml:space="preserve"> </w:t>
      </w:r>
      <w:r w:rsidR="005318A6" w:rsidRPr="00DD4C1D">
        <w:t>bedeutet</w:t>
      </w:r>
      <w:r>
        <w:t xml:space="preserve"> </w:t>
      </w:r>
      <w:r w:rsidR="005318A6" w:rsidRPr="00DD4C1D">
        <w:t>„erfahren“.</w:t>
      </w:r>
      <w:r>
        <w:t xml:space="preserve"> </w:t>
      </w:r>
      <w:r w:rsidR="005318A6" w:rsidRPr="00DD4C1D">
        <w:t>Sie</w:t>
      </w:r>
      <w:r>
        <w:t xml:space="preserve"> </w:t>
      </w:r>
      <w:r w:rsidR="005318A6" w:rsidRPr="00DD4C1D">
        <w:t>hatten</w:t>
      </w:r>
      <w:r>
        <w:t xml:space="preserve"> </w:t>
      </w:r>
      <w:r w:rsidR="005318A6" w:rsidRPr="00DD4C1D">
        <w:t>das</w:t>
      </w:r>
      <w:r>
        <w:t xml:space="preserve"> </w:t>
      </w:r>
      <w:r w:rsidR="005318A6" w:rsidRPr="00DD4C1D">
        <w:t>Wort</w:t>
      </w:r>
      <w:r>
        <w:t xml:space="preserve"> </w:t>
      </w:r>
      <w:r w:rsidR="005318A6" w:rsidRPr="00DD4C1D">
        <w:t>als</w:t>
      </w:r>
      <w:r>
        <w:t xml:space="preserve"> </w:t>
      </w:r>
      <w:r w:rsidR="005318A6" w:rsidRPr="00DD4C1D">
        <w:t>Gottes</w:t>
      </w:r>
      <w:r>
        <w:t xml:space="preserve"> </w:t>
      </w:r>
      <w:r w:rsidR="005318A6" w:rsidRPr="00DD4C1D">
        <w:t>Wort</w:t>
      </w:r>
      <w:r>
        <w:t xml:space="preserve"> </w:t>
      </w:r>
      <w:r w:rsidR="005318A6" w:rsidRPr="00DD4C1D">
        <w:t>angenommen.</w:t>
      </w:r>
      <w:r>
        <w:t xml:space="preserve"> </w:t>
      </w:r>
      <w:r w:rsidR="005318A6" w:rsidRPr="00DD4C1D">
        <w:t>(1</w:t>
      </w:r>
      <w:r>
        <w:t>, 1</w:t>
      </w:r>
      <w:r w:rsidR="005318A6" w:rsidRPr="00DD4C1D">
        <w:t>.2;</w:t>
      </w:r>
      <w:r>
        <w:t xml:space="preserve"> </w:t>
      </w:r>
      <w:r w:rsidR="005318A6" w:rsidRPr="00DD4C1D">
        <w:t>vgl.</w:t>
      </w:r>
      <w:r>
        <w:t xml:space="preserve"> 1. Thessalonischer </w:t>
      </w:r>
      <w:r w:rsidR="005318A6" w:rsidRPr="00DD4C1D">
        <w:t>2</w:t>
      </w:r>
      <w:r>
        <w:t>, 1</w:t>
      </w:r>
      <w:r w:rsidR="005318A6" w:rsidRPr="00DD4C1D">
        <w:t>3.)</w:t>
      </w:r>
      <w:r>
        <w:t xml:space="preserve"> </w:t>
      </w:r>
    </w:p>
    <w:p w14:paraId="7B7876EB" w14:textId="72EBECDE" w:rsidR="005318A6" w:rsidRPr="00DD4C1D" w:rsidRDefault="005318A6" w:rsidP="0011629F">
      <w:pPr>
        <w:rPr>
          <w:lang w:eastAsia="de-DE"/>
        </w:rPr>
      </w:pPr>
      <w:r w:rsidRPr="00DD4C1D">
        <w:rPr>
          <w:lang w:eastAsia="de-DE"/>
        </w:rPr>
        <w:t>„</w:t>
      </w:r>
      <w:r w:rsidRPr="00DD4C1D">
        <w:rPr>
          <w:b/>
          <w:lang w:eastAsia="de-DE"/>
        </w:rPr>
        <w:t>sowie</w:t>
      </w:r>
      <w:r w:rsidR="001478F8">
        <w:rPr>
          <w:b/>
          <w:lang w:eastAsia="de-DE"/>
        </w:rPr>
        <w:t xml:space="preserve"> </w:t>
      </w:r>
      <w:r w:rsidRPr="00DD4C1D">
        <w:rPr>
          <w:b/>
          <w:lang w:eastAsia="de-DE"/>
        </w:rPr>
        <w:t>die</w:t>
      </w:r>
      <w:r w:rsidR="001478F8">
        <w:rPr>
          <w:b/>
          <w:lang w:eastAsia="de-DE"/>
        </w:rPr>
        <w:t xml:space="preserve"> </w:t>
      </w:r>
      <w:r w:rsidRPr="00DD4C1D">
        <w:rPr>
          <w:b/>
          <w:lang w:eastAsia="de-DE"/>
        </w:rPr>
        <w:t>Kräfte</w:t>
      </w:r>
      <w:r w:rsidR="001478F8">
        <w:rPr>
          <w:b/>
          <w:lang w:eastAsia="de-DE"/>
        </w:rPr>
        <w:t xml:space="preserve"> </w:t>
      </w:r>
      <w:r w:rsidRPr="00DD4C1D">
        <w:rPr>
          <w:b/>
          <w:lang w:eastAsia="de-DE"/>
        </w:rPr>
        <w:t>der</w:t>
      </w:r>
      <w:r w:rsidR="001478F8">
        <w:rPr>
          <w:b/>
          <w:lang w:eastAsia="de-DE"/>
        </w:rPr>
        <w:t xml:space="preserve"> </w:t>
      </w:r>
      <w:r w:rsidRPr="00DD4C1D">
        <w:rPr>
          <w:b/>
          <w:lang w:eastAsia="de-DE"/>
        </w:rPr>
        <w:t>kommenden</w:t>
      </w:r>
      <w:r w:rsidR="001478F8">
        <w:rPr>
          <w:b/>
          <w:lang w:eastAsia="de-DE"/>
        </w:rPr>
        <w:t xml:space="preserve"> </w:t>
      </w:r>
      <w:r w:rsidRPr="00DD4C1D">
        <w:rPr>
          <w:b/>
          <w:lang w:eastAsia="de-DE"/>
        </w:rPr>
        <w:t>Weltzeit</w:t>
      </w:r>
      <w:r w:rsidRPr="00DD4C1D">
        <w:rPr>
          <w:lang w:eastAsia="de-DE"/>
        </w:rPr>
        <w:t>“</w:t>
      </w:r>
      <w:r w:rsidR="001478F8">
        <w:rPr>
          <w:lang w:eastAsia="de-DE"/>
        </w:rPr>
        <w:t xml:space="preserve"> </w:t>
      </w:r>
    </w:p>
    <w:p w14:paraId="577720D0" w14:textId="3DD15926" w:rsidR="005318A6" w:rsidRPr="00DD4C1D" w:rsidRDefault="001478F8" w:rsidP="0011629F">
      <w:r>
        <w:rPr>
          <w:lang w:eastAsia="de-DE"/>
        </w:rPr>
        <w:t xml:space="preserve">    </w:t>
      </w:r>
      <w:r w:rsidR="00947562" w:rsidRPr="00DD4C1D">
        <w:rPr>
          <w:lang w:eastAsia="de-DE"/>
        </w:rPr>
        <w:t>Als</w:t>
      </w:r>
      <w:r>
        <w:rPr>
          <w:lang w:eastAsia="de-DE"/>
        </w:rPr>
        <w:t xml:space="preserve"> </w:t>
      </w:r>
      <w:r w:rsidR="00947562" w:rsidRPr="00DD4C1D">
        <w:rPr>
          <w:lang w:eastAsia="de-DE"/>
        </w:rPr>
        <w:t>diese</w:t>
      </w:r>
      <w:r>
        <w:rPr>
          <w:lang w:eastAsia="de-DE"/>
        </w:rPr>
        <w:t xml:space="preserve"> </w:t>
      </w:r>
      <w:r w:rsidR="00947562" w:rsidRPr="00DD4C1D">
        <w:rPr>
          <w:lang w:eastAsia="de-DE"/>
        </w:rPr>
        <w:t>Christen</w:t>
      </w:r>
      <w:r>
        <w:rPr>
          <w:lang w:eastAsia="de-DE"/>
        </w:rPr>
        <w:t xml:space="preserve"> </w:t>
      </w:r>
      <w:r w:rsidR="005318A6" w:rsidRPr="00DD4C1D">
        <w:t>zum</w:t>
      </w:r>
      <w:r>
        <w:t xml:space="preserve"> </w:t>
      </w:r>
      <w:r w:rsidR="005318A6" w:rsidRPr="00DD4C1D">
        <w:t>Glauben</w:t>
      </w:r>
      <w:r>
        <w:t xml:space="preserve"> </w:t>
      </w:r>
      <w:r w:rsidR="005318A6" w:rsidRPr="00DD4C1D">
        <w:t>und</w:t>
      </w:r>
      <w:r>
        <w:t xml:space="preserve"> </w:t>
      </w:r>
      <w:r w:rsidR="005318A6" w:rsidRPr="00DD4C1D">
        <w:t>zur</w:t>
      </w:r>
      <w:r>
        <w:t xml:space="preserve"> </w:t>
      </w:r>
      <w:r w:rsidR="005318A6" w:rsidRPr="00DD4C1D">
        <w:t>Wiedergeburt</w:t>
      </w:r>
      <w:r>
        <w:t xml:space="preserve"> </w:t>
      </w:r>
      <w:r w:rsidR="00947562" w:rsidRPr="00DD4C1D">
        <w:t>kamen,</w:t>
      </w:r>
      <w:r>
        <w:t xml:space="preserve"> </w:t>
      </w:r>
      <w:r w:rsidR="00947562" w:rsidRPr="00DD4C1D">
        <w:t>wu</w:t>
      </w:r>
      <w:r w:rsidR="005318A6" w:rsidRPr="00DD4C1D">
        <w:t>rden</w:t>
      </w:r>
      <w:r>
        <w:t xml:space="preserve"> </w:t>
      </w:r>
      <w:r w:rsidR="005318A6" w:rsidRPr="00DD4C1D">
        <w:t>Kräfte</w:t>
      </w:r>
      <w:r>
        <w:t xml:space="preserve"> </w:t>
      </w:r>
      <w:r w:rsidR="005318A6" w:rsidRPr="00DD4C1D">
        <w:t>des</w:t>
      </w:r>
      <w:r>
        <w:t xml:space="preserve"> </w:t>
      </w:r>
      <w:r w:rsidR="005318A6" w:rsidRPr="00DD4C1D">
        <w:t>Himmels,</w:t>
      </w:r>
      <w:r>
        <w:t xml:space="preserve"> </w:t>
      </w:r>
      <w:r w:rsidR="005318A6" w:rsidRPr="00DD4C1D">
        <w:t>die</w:t>
      </w:r>
      <w:r>
        <w:t xml:space="preserve"> </w:t>
      </w:r>
      <w:r w:rsidR="005318A6" w:rsidRPr="00DD4C1D">
        <w:t>der</w:t>
      </w:r>
      <w:r>
        <w:t xml:space="preserve"> </w:t>
      </w:r>
      <w:r w:rsidR="00947562" w:rsidRPr="00DD4C1D">
        <w:t>kurz</w:t>
      </w:r>
      <w:r>
        <w:t xml:space="preserve"> </w:t>
      </w:r>
      <w:r w:rsidR="00947562" w:rsidRPr="00DD4C1D">
        <w:t>bevorstehenden</w:t>
      </w:r>
      <w:r>
        <w:t xml:space="preserve"> </w:t>
      </w:r>
      <w:r w:rsidR="005318A6" w:rsidRPr="00DD4C1D">
        <w:t>kommenden</w:t>
      </w:r>
      <w:r>
        <w:t xml:space="preserve"> </w:t>
      </w:r>
      <w:r w:rsidR="005318A6" w:rsidRPr="00DD4C1D">
        <w:t>Weltzeit,</w:t>
      </w:r>
      <w:r>
        <w:t xml:space="preserve"> </w:t>
      </w:r>
      <w:r w:rsidR="005318A6" w:rsidRPr="00DD4C1D">
        <w:t>in</w:t>
      </w:r>
      <w:r>
        <w:t xml:space="preserve"> </w:t>
      </w:r>
      <w:r w:rsidR="00947562" w:rsidRPr="00DD4C1D">
        <w:t>ihnen</w:t>
      </w:r>
      <w:r>
        <w:t xml:space="preserve"> </w:t>
      </w:r>
      <w:r w:rsidR="005318A6" w:rsidRPr="00DD4C1D">
        <w:t>wirksam.</w:t>
      </w:r>
      <w:r>
        <w:t xml:space="preserve"> </w:t>
      </w:r>
      <w:r w:rsidR="00947562" w:rsidRPr="00DD4C1D">
        <w:t>Als</w:t>
      </w:r>
      <w:r>
        <w:t xml:space="preserve"> </w:t>
      </w:r>
      <w:r w:rsidR="005318A6" w:rsidRPr="00DD4C1D">
        <w:t>Christ</w:t>
      </w:r>
      <w:r w:rsidR="00947562" w:rsidRPr="00DD4C1D">
        <w:t>en</w:t>
      </w:r>
      <w:r>
        <w:t xml:space="preserve"> </w:t>
      </w:r>
      <w:r w:rsidR="005318A6" w:rsidRPr="00DD4C1D">
        <w:t>macht</w:t>
      </w:r>
      <w:r w:rsidR="00947562" w:rsidRPr="00DD4C1D">
        <w:t>en</w:t>
      </w:r>
      <w:r>
        <w:t xml:space="preserve"> </w:t>
      </w:r>
      <w:r w:rsidR="00947562" w:rsidRPr="00DD4C1D">
        <w:t>sie</w:t>
      </w:r>
      <w:r>
        <w:t xml:space="preserve"> </w:t>
      </w:r>
      <w:r w:rsidR="005318A6" w:rsidRPr="00DD4C1D">
        <w:t>dann</w:t>
      </w:r>
      <w:r>
        <w:t xml:space="preserve"> </w:t>
      </w:r>
      <w:r w:rsidR="005318A6" w:rsidRPr="00DD4C1D">
        <w:t>weiterhin</w:t>
      </w:r>
      <w:r>
        <w:t xml:space="preserve"> </w:t>
      </w:r>
      <w:r w:rsidR="005318A6" w:rsidRPr="00DD4C1D">
        <w:t>Erfahrungen</w:t>
      </w:r>
      <w:r>
        <w:t xml:space="preserve"> </w:t>
      </w:r>
      <w:r w:rsidR="005318A6" w:rsidRPr="00DD4C1D">
        <w:t>mit</w:t>
      </w:r>
      <w:r>
        <w:t xml:space="preserve"> </w:t>
      </w:r>
      <w:r w:rsidR="005318A6" w:rsidRPr="00DD4C1D">
        <w:t>jenseitigen</w:t>
      </w:r>
      <w:r>
        <w:t xml:space="preserve"> </w:t>
      </w:r>
      <w:r w:rsidR="005318A6" w:rsidRPr="00DD4C1D">
        <w:t>Kräften.</w:t>
      </w:r>
      <w:r>
        <w:t xml:space="preserve"> </w:t>
      </w:r>
      <w:r w:rsidR="005318A6" w:rsidRPr="00DD4C1D">
        <w:t>Es</w:t>
      </w:r>
      <w:r>
        <w:t xml:space="preserve"> </w:t>
      </w:r>
      <w:r w:rsidR="005318A6" w:rsidRPr="00DD4C1D">
        <w:t>handelt</w:t>
      </w:r>
      <w:r>
        <w:t xml:space="preserve"> </w:t>
      </w:r>
      <w:r w:rsidR="005318A6" w:rsidRPr="00DD4C1D">
        <w:t>sich</w:t>
      </w:r>
      <w:r>
        <w:t xml:space="preserve"> </w:t>
      </w:r>
      <w:r w:rsidR="005318A6" w:rsidRPr="00DD4C1D">
        <w:t>um</w:t>
      </w:r>
      <w:r>
        <w:t xml:space="preserve"> </w:t>
      </w:r>
      <w:r w:rsidR="005318A6" w:rsidRPr="00DD4C1D">
        <w:t>einzelne</w:t>
      </w:r>
      <w:r>
        <w:t xml:space="preserve"> </w:t>
      </w:r>
      <w:r w:rsidR="005318A6" w:rsidRPr="00DD4C1D">
        <w:t>Durchbrüche</w:t>
      </w:r>
      <w:r>
        <w:t xml:space="preserve"> </w:t>
      </w:r>
      <w:r w:rsidR="005318A6" w:rsidRPr="00DD4C1D">
        <w:t>der</w:t>
      </w:r>
      <w:r>
        <w:t xml:space="preserve"> </w:t>
      </w:r>
      <w:r w:rsidR="00947562" w:rsidRPr="00DD4C1D">
        <w:t>bevorstehenden</w:t>
      </w:r>
      <w:r>
        <w:t xml:space="preserve"> </w:t>
      </w:r>
      <w:r w:rsidR="005318A6" w:rsidRPr="00DD4C1D">
        <w:t>neuen</w:t>
      </w:r>
      <w:r>
        <w:t xml:space="preserve"> </w:t>
      </w:r>
      <w:r w:rsidR="005318A6" w:rsidRPr="00DD4C1D">
        <w:t>Welt.</w:t>
      </w:r>
      <w:r>
        <w:t xml:space="preserve"> </w:t>
      </w:r>
      <w:r w:rsidR="005318A6" w:rsidRPr="00DD4C1D">
        <w:t>(2</w:t>
      </w:r>
      <w:r>
        <w:t>, 4</w:t>
      </w:r>
      <w:r w:rsidR="005318A6" w:rsidRPr="00DD4C1D">
        <w:t>.5;</w:t>
      </w:r>
      <w:r>
        <w:t xml:space="preserve"> </w:t>
      </w:r>
      <w:r w:rsidR="005318A6" w:rsidRPr="00DD4C1D">
        <w:t>Vgl.</w:t>
      </w:r>
      <w:r>
        <w:t xml:space="preserve"> Epheser </w:t>
      </w:r>
      <w:r w:rsidR="005318A6" w:rsidRPr="00DD4C1D">
        <w:t>1</w:t>
      </w:r>
      <w:r>
        <w:t>, 1</w:t>
      </w:r>
      <w:r w:rsidR="005318A6" w:rsidRPr="00DD4C1D">
        <w:t>9.)</w:t>
      </w:r>
      <w:r>
        <w:t xml:space="preserve"> </w:t>
      </w:r>
    </w:p>
    <w:p w14:paraId="33B2522E" w14:textId="0BF346CD" w:rsidR="00947562" w:rsidRPr="00DD4C1D" w:rsidRDefault="005318A6" w:rsidP="0011629F">
      <w:r w:rsidRPr="00DD4C1D">
        <w:t>„</w:t>
      </w:r>
      <w:r w:rsidRPr="00DD4C1D">
        <w:rPr>
          <w:b/>
        </w:rPr>
        <w:t>und</w:t>
      </w:r>
      <w:r w:rsidR="001478F8">
        <w:rPr>
          <w:b/>
        </w:rPr>
        <w:t xml:space="preserve"> </w:t>
      </w:r>
      <w:r w:rsidR="00947562" w:rsidRPr="00DD4C1D">
        <w:rPr>
          <w:b/>
        </w:rPr>
        <w:t>abfielen</w:t>
      </w:r>
      <w:r w:rsidRPr="00DD4C1D">
        <w:t>“</w:t>
      </w:r>
      <w:r w:rsidR="001478F8">
        <w:t xml:space="preserve"> </w:t>
      </w:r>
    </w:p>
    <w:p w14:paraId="1D81E7C7" w14:textId="7B1B4669" w:rsidR="005318A6" w:rsidRPr="00DD4C1D" w:rsidRDefault="001478F8" w:rsidP="0011629F">
      <w:r>
        <w:t xml:space="preserve">    </w:t>
      </w:r>
      <w:r w:rsidR="005318A6" w:rsidRPr="00DD4C1D">
        <w:t>Das</w:t>
      </w:r>
      <w:r>
        <w:t xml:space="preserve"> </w:t>
      </w:r>
      <w:r w:rsidR="005318A6" w:rsidRPr="00DD4C1D">
        <w:t>gr.</w:t>
      </w:r>
      <w:r>
        <w:t xml:space="preserve"> </w:t>
      </w:r>
      <w:r w:rsidR="005318A6" w:rsidRPr="00DD4C1D">
        <w:t>Wort</w:t>
      </w:r>
      <w:r>
        <w:t xml:space="preserve"> </w:t>
      </w:r>
      <w:r w:rsidR="005318A6" w:rsidRPr="00DD4C1D">
        <w:rPr>
          <w:i/>
        </w:rPr>
        <w:t>parapes</w:t>
      </w:r>
      <w:r w:rsidR="005318A6" w:rsidRPr="00DD4C1D">
        <w:rPr>
          <w:i/>
          <w:u w:val="single"/>
        </w:rPr>
        <w:t>o</w:t>
      </w:r>
      <w:r w:rsidR="005318A6" w:rsidRPr="00DD4C1D">
        <w:rPr>
          <w:i/>
        </w:rPr>
        <w:t>ntas</w:t>
      </w:r>
      <w:r>
        <w:rPr>
          <w:b/>
          <w:i/>
          <w:color w:val="003300"/>
        </w:rPr>
        <w:t xml:space="preserve"> </w:t>
      </w:r>
      <w:r w:rsidR="005318A6" w:rsidRPr="00DD4C1D">
        <w:t>wird</w:t>
      </w:r>
      <w:r>
        <w:t xml:space="preserve"> </w:t>
      </w:r>
      <w:r w:rsidR="005318A6" w:rsidRPr="00DD4C1D">
        <w:t>parallel</w:t>
      </w:r>
      <w:r>
        <w:t xml:space="preserve"> </w:t>
      </w:r>
      <w:r w:rsidR="005318A6" w:rsidRPr="00DD4C1D">
        <w:t>zu</w:t>
      </w:r>
      <w:r>
        <w:t xml:space="preserve"> </w:t>
      </w:r>
      <w:r w:rsidR="005318A6" w:rsidRPr="00DD4C1D">
        <w:rPr>
          <w:i/>
        </w:rPr>
        <w:t>aph</w:t>
      </w:r>
      <w:r w:rsidR="005318A6" w:rsidRPr="00DD4C1D">
        <w:rPr>
          <w:i/>
          <w:u w:val="single"/>
        </w:rPr>
        <w:t>i</w:t>
      </w:r>
      <w:r w:rsidR="005318A6" w:rsidRPr="00DD4C1D">
        <w:rPr>
          <w:i/>
        </w:rPr>
        <w:t>steemi</w:t>
      </w:r>
      <w:r>
        <w:t xml:space="preserve"> </w:t>
      </w:r>
      <w:r w:rsidR="005318A6" w:rsidRPr="00DD4C1D">
        <w:t>(abfallen;</w:t>
      </w:r>
      <w:r>
        <w:t xml:space="preserve"> </w:t>
      </w:r>
      <w:r w:rsidR="005318A6" w:rsidRPr="00DD4C1D">
        <w:t>sich</w:t>
      </w:r>
      <w:r>
        <w:t xml:space="preserve"> </w:t>
      </w:r>
      <w:r w:rsidR="005318A6" w:rsidRPr="00DD4C1D">
        <w:t>abwenden;</w:t>
      </w:r>
      <w:r>
        <w:t xml:space="preserve"> </w:t>
      </w:r>
      <w:r w:rsidR="005318A6" w:rsidRPr="00DD4C1D">
        <w:t>3</w:t>
      </w:r>
      <w:r>
        <w:t>, 1</w:t>
      </w:r>
      <w:r w:rsidR="005318A6" w:rsidRPr="00DD4C1D">
        <w:t>2;</w:t>
      </w:r>
      <w:r>
        <w:t xml:space="preserve"> 1. Timotheus </w:t>
      </w:r>
      <w:r w:rsidR="005318A6" w:rsidRPr="00DD4C1D">
        <w:t>4</w:t>
      </w:r>
      <w:r>
        <w:t>, 1</w:t>
      </w:r>
      <w:r w:rsidR="005318A6" w:rsidRPr="00DD4C1D">
        <w:t>;</w:t>
      </w:r>
      <w:r>
        <w:t xml:space="preserve"> 2. Thessalonischer </w:t>
      </w:r>
      <w:r w:rsidR="005318A6" w:rsidRPr="00DD4C1D">
        <w:t>2</w:t>
      </w:r>
      <w:r>
        <w:t>, 3</w:t>
      </w:r>
      <w:r w:rsidR="005318A6" w:rsidRPr="00DD4C1D">
        <w:t>)</w:t>
      </w:r>
      <w:r>
        <w:t xml:space="preserve"> </w:t>
      </w:r>
      <w:r w:rsidR="005318A6" w:rsidRPr="00DD4C1D">
        <w:t>gebraucht.</w:t>
      </w:r>
      <w:r>
        <w:t xml:space="preserve"> </w:t>
      </w:r>
      <w:r w:rsidR="005318A6" w:rsidRPr="00DD4C1D">
        <w:t>(</w:t>
      </w:r>
      <w:r w:rsidR="005318A6" w:rsidRPr="00DD4C1D">
        <w:rPr>
          <w:color w:val="000000"/>
          <w:szCs w:val="20"/>
        </w:rPr>
        <w:t>In</w:t>
      </w:r>
      <w:r>
        <w:rPr>
          <w:color w:val="000000"/>
          <w:szCs w:val="20"/>
        </w:rPr>
        <w:t xml:space="preserve"> </w:t>
      </w:r>
      <w:r w:rsidR="005318A6" w:rsidRPr="00DD4C1D">
        <w:rPr>
          <w:color w:val="000000"/>
          <w:szCs w:val="20"/>
        </w:rPr>
        <w:t>der</w:t>
      </w:r>
      <w:r>
        <w:rPr>
          <w:color w:val="000000"/>
          <w:szCs w:val="20"/>
        </w:rPr>
        <w:t xml:space="preserve"> </w:t>
      </w:r>
      <w:r w:rsidR="005318A6" w:rsidRPr="00DD4C1D">
        <w:rPr>
          <w:color w:val="000000"/>
          <w:szCs w:val="20"/>
        </w:rPr>
        <w:t>gr.</w:t>
      </w:r>
      <w:r>
        <w:rPr>
          <w:color w:val="000000"/>
          <w:szCs w:val="20"/>
        </w:rPr>
        <w:t xml:space="preserve"> </w:t>
      </w:r>
      <w:r w:rsidR="005318A6" w:rsidRPr="00DD4C1D">
        <w:rPr>
          <w:color w:val="000000"/>
          <w:szCs w:val="20"/>
        </w:rPr>
        <w:t>Übersetzung</w:t>
      </w:r>
      <w:r>
        <w:rPr>
          <w:color w:val="000000"/>
          <w:szCs w:val="20"/>
        </w:rPr>
        <w:t xml:space="preserve"> </w:t>
      </w:r>
      <w:r w:rsidR="005318A6" w:rsidRPr="00DD4C1D">
        <w:rPr>
          <w:color w:val="000000"/>
          <w:szCs w:val="20"/>
        </w:rPr>
        <w:t>des</w:t>
      </w:r>
      <w:r>
        <w:rPr>
          <w:color w:val="000000"/>
          <w:szCs w:val="20"/>
        </w:rPr>
        <w:t xml:space="preserve"> </w:t>
      </w:r>
      <w:r w:rsidR="005318A6" w:rsidRPr="00DD4C1D">
        <w:rPr>
          <w:color w:val="000000"/>
          <w:szCs w:val="20"/>
        </w:rPr>
        <w:t>AT</w:t>
      </w:r>
      <w:r>
        <w:rPr>
          <w:color w:val="000000"/>
          <w:szCs w:val="20"/>
        </w:rPr>
        <w:t xml:space="preserve"> </w:t>
      </w:r>
      <w:r w:rsidR="005318A6" w:rsidRPr="00DD4C1D">
        <w:rPr>
          <w:color w:val="000000"/>
          <w:szCs w:val="20"/>
        </w:rPr>
        <w:t>bezieht</w:t>
      </w:r>
      <w:r>
        <w:rPr>
          <w:color w:val="000000"/>
          <w:szCs w:val="20"/>
        </w:rPr>
        <w:t xml:space="preserve"> </w:t>
      </w:r>
      <w:r w:rsidR="005318A6" w:rsidRPr="00DD4C1D">
        <w:rPr>
          <w:color w:val="000000"/>
          <w:szCs w:val="20"/>
        </w:rPr>
        <w:t>sich</w:t>
      </w:r>
      <w:r>
        <w:rPr>
          <w:color w:val="000000"/>
          <w:szCs w:val="20"/>
        </w:rPr>
        <w:t xml:space="preserve"> </w:t>
      </w:r>
      <w:r w:rsidR="005318A6" w:rsidRPr="00DD4C1D">
        <w:rPr>
          <w:color w:val="000000"/>
          <w:szCs w:val="20"/>
        </w:rPr>
        <w:t>der</w:t>
      </w:r>
      <w:r>
        <w:rPr>
          <w:color w:val="000000"/>
          <w:szCs w:val="20"/>
        </w:rPr>
        <w:t xml:space="preserve"> </w:t>
      </w:r>
      <w:r w:rsidR="005318A6" w:rsidRPr="00DD4C1D">
        <w:rPr>
          <w:color w:val="000000"/>
          <w:szCs w:val="20"/>
        </w:rPr>
        <w:t>Begriff</w:t>
      </w:r>
      <w:r>
        <w:rPr>
          <w:color w:val="000000"/>
          <w:szCs w:val="20"/>
        </w:rPr>
        <w:t xml:space="preserve"> </w:t>
      </w:r>
      <w:r w:rsidR="005318A6" w:rsidRPr="00DD4C1D">
        <w:rPr>
          <w:i/>
          <w:iCs/>
          <w:color w:val="000000"/>
          <w:szCs w:val="20"/>
        </w:rPr>
        <w:t>parap</w:t>
      </w:r>
      <w:r w:rsidR="005318A6" w:rsidRPr="00DD4C1D">
        <w:rPr>
          <w:i/>
          <w:iCs/>
          <w:color w:val="000000"/>
          <w:szCs w:val="20"/>
          <w:u w:val="single"/>
        </w:rPr>
        <w:t>i</w:t>
      </w:r>
      <w:r w:rsidR="005318A6" w:rsidRPr="00DD4C1D">
        <w:rPr>
          <w:i/>
          <w:iCs/>
          <w:color w:val="000000"/>
          <w:szCs w:val="20"/>
        </w:rPr>
        <w:t>ptein</w:t>
      </w:r>
      <w:r>
        <w:rPr>
          <w:color w:val="000000"/>
          <w:szCs w:val="20"/>
        </w:rPr>
        <w:t xml:space="preserve"> </w:t>
      </w:r>
      <w:r w:rsidR="005318A6" w:rsidRPr="00DD4C1D">
        <w:rPr>
          <w:color w:val="000000"/>
          <w:szCs w:val="20"/>
        </w:rPr>
        <w:t>auf</w:t>
      </w:r>
      <w:r>
        <w:rPr>
          <w:color w:val="000000"/>
          <w:szCs w:val="20"/>
        </w:rPr>
        <w:t xml:space="preserve"> </w:t>
      </w:r>
      <w:r w:rsidR="005318A6" w:rsidRPr="00DD4C1D">
        <w:rPr>
          <w:color w:val="000000"/>
          <w:szCs w:val="20"/>
        </w:rPr>
        <w:t>eine</w:t>
      </w:r>
      <w:r>
        <w:rPr>
          <w:color w:val="000000"/>
          <w:szCs w:val="20"/>
        </w:rPr>
        <w:t xml:space="preserve"> </w:t>
      </w:r>
      <w:r w:rsidR="005318A6" w:rsidRPr="00DD4C1D">
        <w:rPr>
          <w:color w:val="000000"/>
          <w:szCs w:val="20"/>
        </w:rPr>
        <w:t>bewusste</w:t>
      </w:r>
      <w:r>
        <w:rPr>
          <w:color w:val="000000"/>
          <w:szCs w:val="20"/>
        </w:rPr>
        <w:t xml:space="preserve"> </w:t>
      </w:r>
      <w:r w:rsidR="005318A6" w:rsidRPr="00DD4C1D">
        <w:rPr>
          <w:color w:val="000000"/>
          <w:szCs w:val="20"/>
        </w:rPr>
        <w:t>und</w:t>
      </w:r>
      <w:r>
        <w:rPr>
          <w:color w:val="000000"/>
          <w:szCs w:val="20"/>
        </w:rPr>
        <w:t xml:space="preserve"> </w:t>
      </w:r>
      <w:r w:rsidR="005318A6" w:rsidRPr="00DD4C1D">
        <w:rPr>
          <w:color w:val="000000"/>
          <w:szCs w:val="20"/>
        </w:rPr>
        <w:t>gänzliche</w:t>
      </w:r>
      <w:r>
        <w:rPr>
          <w:color w:val="000000"/>
          <w:szCs w:val="20"/>
        </w:rPr>
        <w:t xml:space="preserve"> </w:t>
      </w:r>
      <w:r w:rsidR="005318A6" w:rsidRPr="00DD4C1D">
        <w:rPr>
          <w:color w:val="000000"/>
          <w:szCs w:val="20"/>
        </w:rPr>
        <w:t>Absage</w:t>
      </w:r>
      <w:r>
        <w:rPr>
          <w:color w:val="000000"/>
          <w:szCs w:val="20"/>
        </w:rPr>
        <w:t xml:space="preserve"> </w:t>
      </w:r>
      <w:r w:rsidR="005318A6" w:rsidRPr="00DD4C1D">
        <w:rPr>
          <w:color w:val="000000"/>
          <w:szCs w:val="20"/>
        </w:rPr>
        <w:t>an</w:t>
      </w:r>
      <w:r>
        <w:rPr>
          <w:color w:val="000000"/>
          <w:szCs w:val="20"/>
        </w:rPr>
        <w:t xml:space="preserve"> </w:t>
      </w:r>
      <w:r w:rsidR="005318A6" w:rsidRPr="00DD4C1D">
        <w:rPr>
          <w:color w:val="000000"/>
          <w:szCs w:val="20"/>
        </w:rPr>
        <w:t>Gott.</w:t>
      </w:r>
      <w:r>
        <w:rPr>
          <w:color w:val="000000"/>
          <w:szCs w:val="20"/>
        </w:rPr>
        <w:t xml:space="preserve"> </w:t>
      </w:r>
      <w:r w:rsidR="005318A6" w:rsidRPr="00DD4C1D">
        <w:rPr>
          <w:color w:val="000000"/>
          <w:szCs w:val="20"/>
        </w:rPr>
        <w:t>Vgl.</w:t>
      </w:r>
      <w:r>
        <w:rPr>
          <w:color w:val="000000"/>
          <w:szCs w:val="20"/>
        </w:rPr>
        <w:t xml:space="preserve"> Hesekiel </w:t>
      </w:r>
      <w:r w:rsidR="005318A6" w:rsidRPr="00DD4C1D">
        <w:rPr>
          <w:color w:val="000000"/>
          <w:szCs w:val="20"/>
        </w:rPr>
        <w:t>20</w:t>
      </w:r>
      <w:r>
        <w:rPr>
          <w:color w:val="000000"/>
          <w:szCs w:val="20"/>
        </w:rPr>
        <w:t>, 2</w:t>
      </w:r>
      <w:r w:rsidR="005318A6" w:rsidRPr="00DD4C1D">
        <w:rPr>
          <w:color w:val="000000"/>
          <w:szCs w:val="20"/>
        </w:rPr>
        <w:t>7;</w:t>
      </w:r>
      <w:r>
        <w:rPr>
          <w:color w:val="000000"/>
          <w:szCs w:val="20"/>
        </w:rPr>
        <w:t xml:space="preserve"> </w:t>
      </w:r>
      <w:r w:rsidR="005318A6" w:rsidRPr="00DD4C1D">
        <w:rPr>
          <w:color w:val="000000"/>
          <w:szCs w:val="20"/>
        </w:rPr>
        <w:t>22</w:t>
      </w:r>
      <w:r>
        <w:rPr>
          <w:color w:val="000000"/>
          <w:szCs w:val="20"/>
        </w:rPr>
        <w:t>, 4</w:t>
      </w:r>
      <w:r w:rsidR="005318A6" w:rsidRPr="00DD4C1D">
        <w:rPr>
          <w:color w:val="000000"/>
          <w:szCs w:val="20"/>
        </w:rPr>
        <w:t>.)</w:t>
      </w:r>
      <w:r>
        <w:rPr>
          <w:color w:val="000000"/>
          <w:sz w:val="20"/>
          <w:szCs w:val="20"/>
        </w:rPr>
        <w:t xml:space="preserve"> </w:t>
      </w:r>
      <w:r w:rsidR="005318A6" w:rsidRPr="00DD4C1D">
        <w:t>Es</w:t>
      </w:r>
      <w:r>
        <w:t xml:space="preserve"> </w:t>
      </w:r>
      <w:r w:rsidR="005318A6" w:rsidRPr="00DD4C1D">
        <w:t>bedeutet</w:t>
      </w:r>
      <w:r>
        <w:t xml:space="preserve"> </w:t>
      </w:r>
      <w:r w:rsidR="005318A6" w:rsidRPr="00DD4C1D">
        <w:t>„danebenfallen,</w:t>
      </w:r>
      <w:r>
        <w:t xml:space="preserve"> </w:t>
      </w:r>
      <w:r w:rsidR="005318A6" w:rsidRPr="00DD4C1D">
        <w:t>abirren,</w:t>
      </w:r>
      <w:r>
        <w:t xml:space="preserve"> </w:t>
      </w:r>
      <w:r w:rsidR="005318A6" w:rsidRPr="00DD4C1D">
        <w:t>verfehlen,</w:t>
      </w:r>
      <w:r>
        <w:t xml:space="preserve"> </w:t>
      </w:r>
      <w:r w:rsidR="005318A6" w:rsidRPr="00DD4C1D">
        <w:t>abfallen,</w:t>
      </w:r>
      <w:r>
        <w:t xml:space="preserve"> </w:t>
      </w:r>
      <w:r w:rsidR="005318A6" w:rsidRPr="00DD4C1D">
        <w:t>sündigen“.</w:t>
      </w:r>
      <w:r>
        <w:t xml:space="preserve"> </w:t>
      </w:r>
      <w:r w:rsidR="005318A6" w:rsidRPr="00DD4C1D">
        <w:t>Es</w:t>
      </w:r>
      <w:r>
        <w:t xml:space="preserve"> </w:t>
      </w:r>
      <w:r w:rsidR="005318A6" w:rsidRPr="00DD4C1D">
        <w:t>handelt</w:t>
      </w:r>
      <w:r>
        <w:t xml:space="preserve"> </w:t>
      </w:r>
      <w:r w:rsidR="005318A6" w:rsidRPr="00DD4C1D">
        <w:t>sich</w:t>
      </w:r>
      <w:r>
        <w:t xml:space="preserve"> </w:t>
      </w:r>
      <w:r w:rsidR="005318A6" w:rsidRPr="00DD4C1D">
        <w:t>dabei</w:t>
      </w:r>
      <w:r>
        <w:t xml:space="preserve"> </w:t>
      </w:r>
      <w:r w:rsidR="005318A6" w:rsidRPr="00DD4C1D">
        <w:t>um</w:t>
      </w:r>
      <w:r>
        <w:t xml:space="preserve"> </w:t>
      </w:r>
      <w:r w:rsidR="005318A6" w:rsidRPr="00DD4C1D">
        <w:t>absichtliche</w:t>
      </w:r>
      <w:r>
        <w:t xml:space="preserve"> </w:t>
      </w:r>
      <w:r w:rsidR="005318A6" w:rsidRPr="00DD4C1D">
        <w:t>Preisgabe</w:t>
      </w:r>
      <w:r>
        <w:t xml:space="preserve"> </w:t>
      </w:r>
      <w:r w:rsidR="005318A6" w:rsidRPr="00DD4C1D">
        <w:t>des</w:t>
      </w:r>
      <w:r>
        <w:t xml:space="preserve"> </w:t>
      </w:r>
      <w:r w:rsidR="005318A6" w:rsidRPr="00DD4C1D">
        <w:t>Heils,</w:t>
      </w:r>
      <w:r>
        <w:t xml:space="preserve"> </w:t>
      </w:r>
      <w:r w:rsidR="005318A6" w:rsidRPr="00DD4C1D">
        <w:t>um</w:t>
      </w:r>
      <w:r>
        <w:t xml:space="preserve"> </w:t>
      </w:r>
      <w:r w:rsidR="005318A6" w:rsidRPr="00DD4C1D">
        <w:t>bewusste</w:t>
      </w:r>
      <w:r>
        <w:t xml:space="preserve"> </w:t>
      </w:r>
      <w:r w:rsidR="005318A6" w:rsidRPr="00DD4C1D">
        <w:t>und</w:t>
      </w:r>
      <w:r>
        <w:t xml:space="preserve"> </w:t>
      </w:r>
      <w:r w:rsidR="005318A6" w:rsidRPr="00DD4C1D">
        <w:t>wohlüberlegte</w:t>
      </w:r>
      <w:r>
        <w:t xml:space="preserve"> </w:t>
      </w:r>
      <w:r w:rsidR="005318A6" w:rsidRPr="00DD4C1D">
        <w:t>Abwendung</w:t>
      </w:r>
      <w:r>
        <w:t xml:space="preserve"> </w:t>
      </w:r>
      <w:r w:rsidR="005318A6" w:rsidRPr="00DD4C1D">
        <w:t>von</w:t>
      </w:r>
      <w:r>
        <w:t xml:space="preserve"> </w:t>
      </w:r>
      <w:r w:rsidR="005318A6" w:rsidRPr="00DD4C1D">
        <w:t>Christus.</w:t>
      </w:r>
      <w:r>
        <w:t xml:space="preserve"> </w:t>
      </w:r>
    </w:p>
    <w:p w14:paraId="39E9046F" w14:textId="0350B7BA" w:rsidR="005318A6" w:rsidRPr="00DD4C1D" w:rsidRDefault="00947562" w:rsidP="0011629F">
      <w:r w:rsidRPr="00DD4C1D">
        <w:t>Wir</w:t>
      </w:r>
      <w:r w:rsidR="001478F8">
        <w:t xml:space="preserve"> </w:t>
      </w:r>
      <w:r w:rsidRPr="00DD4C1D">
        <w:t>lernen:</w:t>
      </w:r>
      <w:r w:rsidR="001478F8">
        <w:t xml:space="preserve"> </w:t>
      </w:r>
    </w:p>
    <w:p w14:paraId="3B5BE5F9" w14:textId="2F58F9E6" w:rsidR="005318A6" w:rsidRPr="00DD4C1D" w:rsidRDefault="001478F8" w:rsidP="0011629F">
      <w:r>
        <w:t xml:space="preserve"> </w:t>
      </w:r>
      <w:r w:rsidR="005318A6" w:rsidRPr="00DD4C1D">
        <w:rPr>
          <w:b/>
          <w:bCs/>
        </w:rPr>
        <w:t>.</w:t>
      </w:r>
      <w:r>
        <w:t xml:space="preserve"> </w:t>
      </w:r>
      <w:r w:rsidR="005318A6" w:rsidRPr="00DD4C1D">
        <w:t>Alle</w:t>
      </w:r>
      <w:r>
        <w:t xml:space="preserve"> </w:t>
      </w:r>
      <w:r w:rsidR="005318A6" w:rsidRPr="00DD4C1D">
        <w:t>erwähnten</w:t>
      </w:r>
      <w:r>
        <w:t xml:space="preserve"> </w:t>
      </w:r>
      <w:r w:rsidR="005318A6" w:rsidRPr="00DD4C1D">
        <w:t>Zeichen</w:t>
      </w:r>
      <w:r>
        <w:t xml:space="preserve"> </w:t>
      </w:r>
      <w:r w:rsidR="005318A6" w:rsidRPr="00DD4C1D">
        <w:t>von</w:t>
      </w:r>
      <w:r>
        <w:t xml:space="preserve"> </w:t>
      </w:r>
      <w:r w:rsidR="005318A6" w:rsidRPr="00DD4C1D">
        <w:t>neuem</w:t>
      </w:r>
      <w:r>
        <w:t xml:space="preserve"> </w:t>
      </w:r>
      <w:r w:rsidR="005318A6" w:rsidRPr="00DD4C1D">
        <w:t>Leben</w:t>
      </w:r>
      <w:r>
        <w:t xml:space="preserve"> </w:t>
      </w:r>
      <w:r w:rsidR="005318A6" w:rsidRPr="00DD4C1D">
        <w:t>zeigen,</w:t>
      </w:r>
      <w:r>
        <w:t xml:space="preserve"> </w:t>
      </w:r>
      <w:r w:rsidR="005318A6" w:rsidRPr="00DD4C1D">
        <w:t>dass</w:t>
      </w:r>
      <w:r>
        <w:t xml:space="preserve"> </w:t>
      </w:r>
      <w:r w:rsidR="005318A6" w:rsidRPr="00DD4C1D">
        <w:t>es</w:t>
      </w:r>
      <w:r>
        <w:t xml:space="preserve"> </w:t>
      </w:r>
      <w:r w:rsidR="005318A6" w:rsidRPr="00DD4C1D">
        <w:t>sich</w:t>
      </w:r>
      <w:r>
        <w:t xml:space="preserve"> </w:t>
      </w:r>
      <w:r w:rsidR="005318A6" w:rsidRPr="00DD4C1D">
        <w:t>um</w:t>
      </w:r>
      <w:r>
        <w:t xml:space="preserve"> </w:t>
      </w:r>
      <w:r w:rsidR="005318A6" w:rsidRPr="00DD4C1D">
        <w:t>Wiedergeborene</w:t>
      </w:r>
      <w:r>
        <w:t xml:space="preserve"> </w:t>
      </w:r>
      <w:r w:rsidR="005318A6" w:rsidRPr="00DD4C1D">
        <w:t>handelt.</w:t>
      </w:r>
      <w:r>
        <w:t xml:space="preserve"> </w:t>
      </w:r>
    </w:p>
    <w:p w14:paraId="3D40DEB8" w14:textId="4B2FB26F" w:rsidR="005318A6" w:rsidRPr="00DD4C1D" w:rsidRDefault="001478F8" w:rsidP="0011629F">
      <w:r>
        <w:t xml:space="preserve"> </w:t>
      </w:r>
      <w:r w:rsidR="005318A6" w:rsidRPr="00DD4C1D">
        <w:rPr>
          <w:b/>
          <w:bCs/>
        </w:rPr>
        <w:t>.</w:t>
      </w:r>
      <w:r>
        <w:t xml:space="preserve"> </w:t>
      </w:r>
      <w:r w:rsidR="005318A6" w:rsidRPr="00DD4C1D">
        <w:t>Nicht</w:t>
      </w:r>
      <w:r>
        <w:t xml:space="preserve"> </w:t>
      </w:r>
      <w:r w:rsidR="005318A6" w:rsidRPr="00DD4C1D">
        <w:t>nur</w:t>
      </w:r>
      <w:r>
        <w:t xml:space="preserve"> </w:t>
      </w:r>
      <w:r w:rsidR="005318A6" w:rsidRPr="00DD4C1D">
        <w:t>das.</w:t>
      </w:r>
      <w:r>
        <w:t xml:space="preserve"> </w:t>
      </w:r>
      <w:r w:rsidR="005318A6" w:rsidRPr="00DD4C1D">
        <w:t>Die</w:t>
      </w:r>
      <w:r>
        <w:t xml:space="preserve"> </w:t>
      </w:r>
      <w:r w:rsidR="005318A6" w:rsidRPr="00DD4C1D">
        <w:t>Frage,</w:t>
      </w:r>
      <w:r>
        <w:t xml:space="preserve"> </w:t>
      </w:r>
      <w:r w:rsidR="005318A6" w:rsidRPr="00DD4C1D">
        <w:t>ob</w:t>
      </w:r>
      <w:r>
        <w:t xml:space="preserve"> </w:t>
      </w:r>
      <w:r w:rsidR="005318A6" w:rsidRPr="00DD4C1D">
        <w:t>es</w:t>
      </w:r>
      <w:r>
        <w:t xml:space="preserve"> </w:t>
      </w:r>
      <w:r w:rsidR="005318A6" w:rsidRPr="00DD4C1D">
        <w:t>sich</w:t>
      </w:r>
      <w:r>
        <w:t xml:space="preserve"> </w:t>
      </w:r>
      <w:r w:rsidR="005318A6" w:rsidRPr="00DD4C1D">
        <w:t>hier</w:t>
      </w:r>
      <w:r>
        <w:t xml:space="preserve"> </w:t>
      </w:r>
      <w:r w:rsidR="005318A6" w:rsidRPr="00DD4C1D">
        <w:t>um</w:t>
      </w:r>
      <w:r>
        <w:t xml:space="preserve"> </w:t>
      </w:r>
      <w:r w:rsidR="005318A6" w:rsidRPr="00DD4C1D">
        <w:t>Christen</w:t>
      </w:r>
      <w:r>
        <w:t xml:space="preserve"> </w:t>
      </w:r>
      <w:r w:rsidR="005318A6" w:rsidRPr="00DD4C1D">
        <w:t>oder</w:t>
      </w:r>
      <w:r>
        <w:t xml:space="preserve"> </w:t>
      </w:r>
      <w:r w:rsidR="005318A6" w:rsidRPr="00DD4C1D">
        <w:t>Nichtchristen</w:t>
      </w:r>
      <w:r>
        <w:t xml:space="preserve"> </w:t>
      </w:r>
      <w:r w:rsidR="005318A6" w:rsidRPr="00DD4C1D">
        <w:t>handelt,</w:t>
      </w:r>
      <w:r>
        <w:t xml:space="preserve"> </w:t>
      </w:r>
      <w:r w:rsidR="005318A6" w:rsidRPr="00DD4C1D">
        <w:t>ist</w:t>
      </w:r>
      <w:r>
        <w:t xml:space="preserve"> </w:t>
      </w:r>
      <w:r w:rsidR="005318A6" w:rsidRPr="00DD4C1D">
        <w:t>schon</w:t>
      </w:r>
      <w:r>
        <w:t xml:space="preserve"> </w:t>
      </w:r>
      <w:r w:rsidR="005318A6" w:rsidRPr="00DD4C1D">
        <w:t>vorweg</w:t>
      </w:r>
      <w:r>
        <w:t xml:space="preserve"> </w:t>
      </w:r>
      <w:r w:rsidR="005318A6" w:rsidRPr="00DD4C1D">
        <w:t>beantwortet.</w:t>
      </w:r>
      <w:r>
        <w:t xml:space="preserve"> </w:t>
      </w:r>
      <w:r w:rsidR="005318A6" w:rsidRPr="00DD4C1D">
        <w:t>In</w:t>
      </w:r>
      <w:r>
        <w:t xml:space="preserve"> </w:t>
      </w:r>
      <w:r w:rsidR="005318A6" w:rsidRPr="00DD4C1D">
        <w:t>V.</w:t>
      </w:r>
      <w:r>
        <w:t xml:space="preserve"> </w:t>
      </w:r>
      <w:r w:rsidR="005318A6" w:rsidRPr="00DD4C1D">
        <w:t>3</w:t>
      </w:r>
      <w:r>
        <w:t xml:space="preserve"> </w:t>
      </w:r>
      <w:r w:rsidR="005318A6" w:rsidRPr="00DD4C1D">
        <w:t>sagt</w:t>
      </w:r>
      <w:r>
        <w:t xml:space="preserve"> </w:t>
      </w:r>
      <w:r w:rsidR="005318A6" w:rsidRPr="00DD4C1D">
        <w:t>der</w:t>
      </w:r>
      <w:r>
        <w:t xml:space="preserve"> </w:t>
      </w:r>
      <w:r w:rsidR="005318A6" w:rsidRPr="00DD4C1D">
        <w:t>Schreiber:</w:t>
      </w:r>
      <w:r>
        <w:t xml:space="preserve"> </w:t>
      </w:r>
      <w:r w:rsidR="005318A6" w:rsidRPr="00DD4C1D">
        <w:t>„</w:t>
      </w:r>
      <w:r w:rsidR="005318A6" w:rsidRPr="00DD4C1D">
        <w:rPr>
          <w:b/>
        </w:rPr>
        <w:t>Dieses</w:t>
      </w:r>
      <w:r>
        <w:rPr>
          <w:b/>
        </w:rPr>
        <w:t xml:space="preserve"> </w:t>
      </w:r>
      <w:r w:rsidR="005318A6" w:rsidRPr="00DD4C1D">
        <w:rPr>
          <w:b/>
        </w:rPr>
        <w:t>werden</w:t>
      </w:r>
      <w:r>
        <w:rPr>
          <w:b/>
        </w:rPr>
        <w:t xml:space="preserve"> </w:t>
      </w:r>
      <w:r w:rsidR="005318A6" w:rsidRPr="00DD4C1D">
        <w:rPr>
          <w:b/>
        </w:rPr>
        <w:t>wir</w:t>
      </w:r>
      <w:r>
        <w:rPr>
          <w:b/>
        </w:rPr>
        <w:t xml:space="preserve"> </w:t>
      </w:r>
      <w:r w:rsidR="005318A6" w:rsidRPr="00DD4C1D">
        <w:rPr>
          <w:b/>
        </w:rPr>
        <w:t>tun,</w:t>
      </w:r>
      <w:r>
        <w:rPr>
          <w:b/>
        </w:rPr>
        <w:t xml:space="preserve"> </w:t>
      </w:r>
      <w:r w:rsidR="005318A6" w:rsidRPr="00DD4C1D">
        <w:rPr>
          <w:b/>
        </w:rPr>
        <w:t>wenn</w:t>
      </w:r>
      <w:r>
        <w:rPr>
          <w:b/>
        </w:rPr>
        <w:t xml:space="preserve"> </w:t>
      </w:r>
      <w:r w:rsidR="005318A6" w:rsidRPr="00DD4C1D">
        <w:rPr>
          <w:b/>
        </w:rPr>
        <w:t>Gott</w:t>
      </w:r>
      <w:r>
        <w:rPr>
          <w:b/>
        </w:rPr>
        <w:t xml:space="preserve"> </w:t>
      </w:r>
      <w:r w:rsidR="005318A6" w:rsidRPr="00DD4C1D">
        <w:rPr>
          <w:b/>
        </w:rPr>
        <w:t>es</w:t>
      </w:r>
      <w:r>
        <w:rPr>
          <w:b/>
        </w:rPr>
        <w:t xml:space="preserve"> </w:t>
      </w:r>
      <w:r w:rsidR="005318A6" w:rsidRPr="00DD4C1D">
        <w:rPr>
          <w:b/>
        </w:rPr>
        <w:t>nur</w:t>
      </w:r>
      <w:r>
        <w:rPr>
          <w:b/>
        </w:rPr>
        <w:t xml:space="preserve"> </w:t>
      </w:r>
      <w:r w:rsidR="005318A6" w:rsidRPr="00DD4C1D">
        <w:rPr>
          <w:b/>
        </w:rPr>
        <w:t>gestattet.</w:t>
      </w:r>
      <w:r w:rsidR="005318A6" w:rsidRPr="00DD4C1D">
        <w:t>“</w:t>
      </w:r>
      <w:r>
        <w:t xml:space="preserve"> </w:t>
      </w:r>
      <w:r w:rsidR="005318A6" w:rsidRPr="00DD4C1D">
        <w:t>Er</w:t>
      </w:r>
      <w:r>
        <w:t xml:space="preserve"> </w:t>
      </w:r>
      <w:r w:rsidR="005318A6" w:rsidRPr="00DD4C1D">
        <w:t>spricht</w:t>
      </w:r>
      <w:r>
        <w:t xml:space="preserve"> </w:t>
      </w:r>
      <w:r w:rsidR="005318A6" w:rsidRPr="00DD4C1D">
        <w:t>von</w:t>
      </w:r>
      <w:r>
        <w:t xml:space="preserve"> </w:t>
      </w:r>
      <w:r w:rsidR="005318A6" w:rsidRPr="00DD4C1D">
        <w:t>der</w:t>
      </w:r>
      <w:r>
        <w:t xml:space="preserve"> </w:t>
      </w:r>
      <w:r w:rsidR="005318A6" w:rsidRPr="00DD4C1D">
        <w:t>Bedingung,</w:t>
      </w:r>
      <w:r>
        <w:t xml:space="preserve"> </w:t>
      </w:r>
      <w:r w:rsidR="005318A6" w:rsidRPr="00DD4C1D">
        <w:t>unter</w:t>
      </w:r>
      <w:r>
        <w:t xml:space="preserve"> </w:t>
      </w:r>
      <w:r w:rsidR="005318A6" w:rsidRPr="00DD4C1D">
        <w:t>der</w:t>
      </w:r>
      <w:r>
        <w:t xml:space="preserve"> </w:t>
      </w:r>
      <w:r w:rsidR="005318A6" w:rsidRPr="00DD4C1D">
        <w:t>Gott</w:t>
      </w:r>
      <w:r>
        <w:t xml:space="preserve"> </w:t>
      </w:r>
      <w:r w:rsidR="005318A6" w:rsidRPr="00DD4C1D">
        <w:t>es</w:t>
      </w:r>
      <w:r>
        <w:t xml:space="preserve"> </w:t>
      </w:r>
      <w:r w:rsidR="005318A6" w:rsidRPr="00DD4C1D">
        <w:t>gestat</w:t>
      </w:r>
      <w:r w:rsidR="005318A6" w:rsidRPr="00DD4C1D">
        <w:softHyphen/>
        <w:t>ten</w:t>
      </w:r>
      <w:r>
        <w:t xml:space="preserve"> </w:t>
      </w:r>
      <w:r w:rsidR="005318A6" w:rsidRPr="00DD4C1D">
        <w:t>wird,</w:t>
      </w:r>
      <w:r>
        <w:t xml:space="preserve"> </w:t>
      </w:r>
      <w:r w:rsidR="005318A6" w:rsidRPr="00DD4C1D">
        <w:t>fortzufahren.</w:t>
      </w:r>
      <w:r>
        <w:t xml:space="preserve"> </w:t>
      </w:r>
      <w:r w:rsidR="005318A6" w:rsidRPr="00DD4C1D">
        <w:t>Diese</w:t>
      </w:r>
      <w:r>
        <w:t xml:space="preserve"> </w:t>
      </w:r>
      <w:r w:rsidR="005318A6" w:rsidRPr="00DD4C1D">
        <w:t>Bedingung</w:t>
      </w:r>
      <w:r>
        <w:t xml:space="preserve"> </w:t>
      </w:r>
      <w:r w:rsidR="005318A6" w:rsidRPr="00DD4C1D">
        <w:t>gilt</w:t>
      </w:r>
      <w:r>
        <w:t xml:space="preserve"> </w:t>
      </w:r>
      <w:r w:rsidR="005318A6" w:rsidRPr="00DD4C1D">
        <w:t>Menschen,</w:t>
      </w:r>
      <w:r>
        <w:t xml:space="preserve"> </w:t>
      </w:r>
      <w:r w:rsidR="005318A6" w:rsidRPr="00DD4C1D">
        <w:t>die</w:t>
      </w:r>
      <w:r>
        <w:t xml:space="preserve"> </w:t>
      </w:r>
      <w:r w:rsidR="005318A6" w:rsidRPr="00DD4C1D">
        <w:t>er</w:t>
      </w:r>
      <w:r>
        <w:t xml:space="preserve"> </w:t>
      </w:r>
      <w:r w:rsidR="005318A6" w:rsidRPr="00DD4C1D">
        <w:t>„wir“</w:t>
      </w:r>
      <w:r>
        <w:t xml:space="preserve"> </w:t>
      </w:r>
      <w:r w:rsidR="005318A6" w:rsidRPr="00DD4C1D">
        <w:t>nennt.</w:t>
      </w:r>
      <w:r>
        <w:t xml:space="preserve"> </w:t>
      </w:r>
      <w:r w:rsidR="005318A6" w:rsidRPr="00DD4C1D">
        <w:t>Er</w:t>
      </w:r>
      <w:r>
        <w:t xml:space="preserve"> </w:t>
      </w:r>
      <w:r w:rsidR="005318A6" w:rsidRPr="00DD4C1D">
        <w:t>wird</w:t>
      </w:r>
      <w:r>
        <w:t xml:space="preserve"> </w:t>
      </w:r>
      <w:r w:rsidR="005318A6" w:rsidRPr="00DD4C1D">
        <w:t>zu</w:t>
      </w:r>
      <w:r>
        <w:t xml:space="preserve"> </w:t>
      </w:r>
      <w:r w:rsidR="005318A6" w:rsidRPr="00DD4C1D">
        <w:t>weiterer</w:t>
      </w:r>
      <w:r>
        <w:t xml:space="preserve"> </w:t>
      </w:r>
      <w:r w:rsidR="005318A6" w:rsidRPr="00DD4C1D">
        <w:t>Lehre</w:t>
      </w:r>
      <w:r>
        <w:t xml:space="preserve"> </w:t>
      </w:r>
      <w:r w:rsidR="005318A6" w:rsidRPr="00DD4C1D">
        <w:t>voranschreiten,</w:t>
      </w:r>
      <w:r>
        <w:t xml:space="preserve"> </w:t>
      </w:r>
      <w:r w:rsidR="005318A6" w:rsidRPr="00DD4C1D">
        <w:t>wenn</w:t>
      </w:r>
      <w:r>
        <w:t xml:space="preserve"> </w:t>
      </w:r>
      <w:r w:rsidR="005318A6" w:rsidRPr="00DD4C1D">
        <w:t>Gott</w:t>
      </w:r>
      <w:r>
        <w:t xml:space="preserve"> </w:t>
      </w:r>
      <w:r w:rsidR="005318A6" w:rsidRPr="00DD4C1D">
        <w:t>es</w:t>
      </w:r>
      <w:r>
        <w:t xml:space="preserve"> </w:t>
      </w:r>
      <w:r w:rsidR="005318A6" w:rsidRPr="00DD4C1D">
        <w:t>gestattet.</w:t>
      </w:r>
      <w:r>
        <w:t xml:space="preserve"> </w:t>
      </w:r>
      <w:r w:rsidR="005318A6" w:rsidRPr="00DD4C1D">
        <w:t>Bei</w:t>
      </w:r>
      <w:r>
        <w:t xml:space="preserve"> </w:t>
      </w:r>
      <w:r w:rsidR="005318A6" w:rsidRPr="00DD4C1D">
        <w:t>wem?</w:t>
      </w:r>
      <w:r>
        <w:t xml:space="preserve"> </w:t>
      </w:r>
      <w:r w:rsidR="005318A6" w:rsidRPr="00DD4C1D">
        <w:t>Die</w:t>
      </w:r>
      <w:r>
        <w:t xml:space="preserve"> </w:t>
      </w:r>
      <w:r w:rsidR="005318A6" w:rsidRPr="00DD4C1D">
        <w:t>Antwort</w:t>
      </w:r>
      <w:r>
        <w:t xml:space="preserve"> </w:t>
      </w:r>
      <w:r w:rsidR="005318A6" w:rsidRPr="00DD4C1D">
        <w:t>kann</w:t>
      </w:r>
      <w:r>
        <w:t xml:space="preserve"> </w:t>
      </w:r>
      <w:r w:rsidR="005318A6" w:rsidRPr="00DD4C1D">
        <w:t>nur</w:t>
      </w:r>
      <w:r>
        <w:t xml:space="preserve"> </w:t>
      </w:r>
      <w:r w:rsidR="005318A6" w:rsidRPr="00DD4C1D">
        <w:t>lauten:</w:t>
      </w:r>
      <w:r>
        <w:t xml:space="preserve"> </w:t>
      </w:r>
      <w:r w:rsidR="005318A6" w:rsidRPr="00DD4C1D">
        <w:t>Bei</w:t>
      </w:r>
      <w:r>
        <w:t xml:space="preserve"> </w:t>
      </w:r>
      <w:r w:rsidR="005318A6" w:rsidRPr="00DD4C1D">
        <w:t>denen,</w:t>
      </w:r>
      <w:r>
        <w:t xml:space="preserve"> </w:t>
      </w:r>
      <w:r w:rsidR="005318A6" w:rsidRPr="00DD4C1D">
        <w:t>von</w:t>
      </w:r>
      <w:r>
        <w:t xml:space="preserve"> </w:t>
      </w:r>
      <w:r w:rsidR="005318A6" w:rsidRPr="00DD4C1D">
        <w:t>denen</w:t>
      </w:r>
      <w:r>
        <w:t xml:space="preserve"> </w:t>
      </w:r>
      <w:r w:rsidR="005318A6" w:rsidRPr="00DD4C1D">
        <w:t>er</w:t>
      </w:r>
      <w:r>
        <w:t xml:space="preserve"> </w:t>
      </w:r>
      <w:r w:rsidR="005318A6" w:rsidRPr="00DD4C1D">
        <w:t>in</w:t>
      </w:r>
      <w:r>
        <w:t xml:space="preserve"> </w:t>
      </w:r>
      <w:r w:rsidR="005318A6" w:rsidRPr="00DD4C1D">
        <w:t>6</w:t>
      </w:r>
      <w:r>
        <w:t xml:space="preserve">, 1 </w:t>
      </w:r>
      <w:r w:rsidR="005318A6" w:rsidRPr="00DD4C1D">
        <w:t>und</w:t>
      </w:r>
      <w:r>
        <w:t xml:space="preserve"> </w:t>
      </w:r>
      <w:r w:rsidR="005318A6" w:rsidRPr="00DD4C1D">
        <w:t>5</w:t>
      </w:r>
      <w:r>
        <w:t>, 1</w:t>
      </w:r>
      <w:r w:rsidR="005318A6" w:rsidRPr="00DD4C1D">
        <w:t>1-14</w:t>
      </w:r>
      <w:r>
        <w:t xml:space="preserve"> </w:t>
      </w:r>
      <w:r w:rsidR="005318A6" w:rsidRPr="00DD4C1D">
        <w:t>sprach.</w:t>
      </w:r>
      <w:r>
        <w:t xml:space="preserve"> </w:t>
      </w:r>
      <w:r w:rsidR="005318A6" w:rsidRPr="00DD4C1D">
        <w:t>Schon</w:t>
      </w:r>
      <w:r>
        <w:t xml:space="preserve"> </w:t>
      </w:r>
      <w:r w:rsidR="005318A6" w:rsidRPr="00DD4C1D">
        <w:t>aus</w:t>
      </w:r>
      <w:r>
        <w:t xml:space="preserve"> </w:t>
      </w:r>
      <w:r w:rsidR="005318A6" w:rsidRPr="00DD4C1D">
        <w:t>5</w:t>
      </w:r>
      <w:r>
        <w:t>, 1</w:t>
      </w:r>
      <w:r w:rsidR="005318A6" w:rsidRPr="00DD4C1D">
        <w:t>1-14</w:t>
      </w:r>
      <w:r>
        <w:t xml:space="preserve"> </w:t>
      </w:r>
      <w:r w:rsidR="005318A6" w:rsidRPr="00DD4C1D">
        <w:t>geht</w:t>
      </w:r>
      <w:r>
        <w:t xml:space="preserve"> </w:t>
      </w:r>
      <w:r w:rsidR="005318A6" w:rsidRPr="00DD4C1D">
        <w:t>deutlich</w:t>
      </w:r>
      <w:r>
        <w:t xml:space="preserve"> </w:t>
      </w:r>
      <w:r w:rsidR="005318A6" w:rsidRPr="00DD4C1D">
        <w:t>hervor,</w:t>
      </w:r>
      <w:r>
        <w:t xml:space="preserve"> </w:t>
      </w:r>
      <w:r w:rsidR="005318A6" w:rsidRPr="00DD4C1D">
        <w:t>dass</w:t>
      </w:r>
      <w:r>
        <w:t xml:space="preserve"> </w:t>
      </w:r>
      <w:r w:rsidR="005318A6" w:rsidRPr="00DD4C1D">
        <w:t>es</w:t>
      </w:r>
      <w:r>
        <w:t xml:space="preserve"> </w:t>
      </w:r>
      <w:r w:rsidR="005318A6" w:rsidRPr="00DD4C1D">
        <w:t>sich</w:t>
      </w:r>
      <w:r>
        <w:t xml:space="preserve"> </w:t>
      </w:r>
      <w:r w:rsidR="005318A6" w:rsidRPr="00DD4C1D">
        <w:t>um</w:t>
      </w:r>
      <w:r>
        <w:t xml:space="preserve"> </w:t>
      </w:r>
      <w:r w:rsidR="005318A6" w:rsidRPr="00DD4C1D">
        <w:t>Christen</w:t>
      </w:r>
      <w:r>
        <w:t xml:space="preserve"> </w:t>
      </w:r>
      <w:r w:rsidR="005318A6" w:rsidRPr="00DD4C1D">
        <w:t>handelt,</w:t>
      </w:r>
      <w:r>
        <w:t xml:space="preserve"> </w:t>
      </w:r>
      <w:r w:rsidR="005318A6" w:rsidRPr="00DD4C1D">
        <w:t>um</w:t>
      </w:r>
      <w:r>
        <w:t xml:space="preserve"> </w:t>
      </w:r>
      <w:r w:rsidR="005318A6" w:rsidRPr="00DD4C1D">
        <w:t>solche,</w:t>
      </w:r>
      <w:r>
        <w:t xml:space="preserve"> </w:t>
      </w:r>
      <w:r w:rsidR="005318A6" w:rsidRPr="00DD4C1D">
        <w:t>die</w:t>
      </w:r>
      <w:r>
        <w:t xml:space="preserve"> </w:t>
      </w:r>
      <w:r w:rsidR="005318A6" w:rsidRPr="00DD4C1D">
        <w:t>eigentlich</w:t>
      </w:r>
      <w:r>
        <w:t xml:space="preserve"> </w:t>
      </w:r>
      <w:r w:rsidR="005318A6" w:rsidRPr="00DD4C1D">
        <w:t>schon</w:t>
      </w:r>
      <w:r>
        <w:t xml:space="preserve"> </w:t>
      </w:r>
      <w:r w:rsidR="005318A6" w:rsidRPr="00DD4C1D">
        <w:t>Lehrer</w:t>
      </w:r>
      <w:r>
        <w:t xml:space="preserve"> </w:t>
      </w:r>
      <w:r w:rsidR="005318A6" w:rsidRPr="00DD4C1D">
        <w:t>sein</w:t>
      </w:r>
      <w:r>
        <w:t xml:space="preserve"> </w:t>
      </w:r>
      <w:r w:rsidR="005318A6" w:rsidRPr="00DD4C1D">
        <w:t>sollten.</w:t>
      </w:r>
      <w:r>
        <w:t xml:space="preserve"> </w:t>
      </w:r>
      <w:r w:rsidR="005318A6" w:rsidRPr="00DD4C1D">
        <w:t>Er</w:t>
      </w:r>
      <w:r>
        <w:t xml:space="preserve"> </w:t>
      </w:r>
      <w:r w:rsidR="005318A6" w:rsidRPr="00DD4C1D">
        <w:t>kennt</w:t>
      </w:r>
      <w:r>
        <w:t xml:space="preserve"> </w:t>
      </w:r>
      <w:r w:rsidR="005318A6" w:rsidRPr="00DD4C1D">
        <w:t>sie</w:t>
      </w:r>
      <w:r>
        <w:t xml:space="preserve"> </w:t>
      </w:r>
      <w:r w:rsidR="005318A6" w:rsidRPr="00DD4C1D">
        <w:t>zum</w:t>
      </w:r>
      <w:r>
        <w:t xml:space="preserve"> </w:t>
      </w:r>
      <w:r w:rsidR="005318A6" w:rsidRPr="00DD4C1D">
        <w:t>großen</w:t>
      </w:r>
      <w:r>
        <w:t xml:space="preserve"> </w:t>
      </w:r>
      <w:r w:rsidR="005318A6" w:rsidRPr="00DD4C1D">
        <w:t>Teil.</w:t>
      </w:r>
      <w:r>
        <w:t xml:space="preserve"> </w:t>
      </w:r>
      <w:r w:rsidR="005318A6" w:rsidRPr="00DD4C1D">
        <w:t>Er</w:t>
      </w:r>
      <w:r>
        <w:t xml:space="preserve"> </w:t>
      </w:r>
      <w:r w:rsidR="005318A6" w:rsidRPr="00DD4C1D">
        <w:t>weiß,</w:t>
      </w:r>
      <w:r>
        <w:t xml:space="preserve"> </w:t>
      </w:r>
      <w:r w:rsidR="005318A6" w:rsidRPr="00DD4C1D">
        <w:t>wen</w:t>
      </w:r>
      <w:r>
        <w:t xml:space="preserve"> </w:t>
      </w:r>
      <w:r w:rsidR="005318A6" w:rsidRPr="00DD4C1D">
        <w:t>er</w:t>
      </w:r>
      <w:r>
        <w:t xml:space="preserve"> </w:t>
      </w:r>
      <w:r w:rsidR="005318A6" w:rsidRPr="00DD4C1D">
        <w:t>vor</w:t>
      </w:r>
      <w:r>
        <w:t xml:space="preserve"> </w:t>
      </w:r>
      <w:r w:rsidR="005318A6" w:rsidRPr="00DD4C1D">
        <w:t>sich</w:t>
      </w:r>
      <w:r>
        <w:t xml:space="preserve"> </w:t>
      </w:r>
      <w:r w:rsidR="005318A6" w:rsidRPr="00DD4C1D">
        <w:t>hat.</w:t>
      </w:r>
      <w:r>
        <w:t xml:space="preserve"> </w:t>
      </w:r>
    </w:p>
    <w:p w14:paraId="6665BC1C" w14:textId="137A9251" w:rsidR="009E13E0" w:rsidRPr="00DD4C1D" w:rsidRDefault="009E13E0" w:rsidP="0011629F">
      <w:r w:rsidRPr="00DD4C1D">
        <w:rPr>
          <w:b/>
        </w:rPr>
        <w:t>.</w:t>
      </w:r>
      <w:r w:rsidR="001478F8">
        <w:rPr>
          <w:b/>
        </w:rPr>
        <w:t xml:space="preserve">  </w:t>
      </w:r>
      <w:r w:rsidRPr="00DD4C1D">
        <w:t>Auch</w:t>
      </w:r>
      <w:r w:rsidR="001478F8">
        <w:t xml:space="preserve"> </w:t>
      </w:r>
      <w:r w:rsidRPr="00DD4C1D">
        <w:t>im</w:t>
      </w:r>
      <w:r w:rsidR="001478F8">
        <w:t xml:space="preserve"> </w:t>
      </w:r>
      <w:r w:rsidRPr="00DD4C1D">
        <w:t>weiteren</w:t>
      </w:r>
      <w:r w:rsidR="001478F8">
        <w:t xml:space="preserve"> </w:t>
      </w:r>
      <w:r w:rsidRPr="00DD4C1D">
        <w:t>Zusammenhang</w:t>
      </w:r>
      <w:r w:rsidR="001478F8">
        <w:t xml:space="preserve"> </w:t>
      </w:r>
      <w:r w:rsidRPr="00DD4C1D">
        <w:t>gibt</w:t>
      </w:r>
      <w:r w:rsidR="001478F8">
        <w:t xml:space="preserve"> </w:t>
      </w:r>
      <w:r w:rsidRPr="00DD4C1D">
        <w:t>es</w:t>
      </w:r>
      <w:r w:rsidR="001478F8">
        <w:t xml:space="preserve"> </w:t>
      </w:r>
      <w:r w:rsidRPr="00DD4C1D">
        <w:t>Anhaltspunkte,</w:t>
      </w:r>
      <w:r w:rsidR="001478F8">
        <w:t xml:space="preserve"> </w:t>
      </w:r>
      <w:r w:rsidRPr="00DD4C1D">
        <w:t>die</w:t>
      </w:r>
      <w:r w:rsidR="001478F8">
        <w:t xml:space="preserve"> </w:t>
      </w:r>
      <w:r w:rsidRPr="00DD4C1D">
        <w:t>zeigen,</w:t>
      </w:r>
      <w:r w:rsidR="001478F8">
        <w:t xml:space="preserve"> </w:t>
      </w:r>
      <w:r w:rsidRPr="00DD4C1D">
        <w:t>dass</w:t>
      </w:r>
      <w:r w:rsidR="001478F8">
        <w:t xml:space="preserve"> </w:t>
      </w:r>
      <w:r w:rsidRPr="00DD4C1D">
        <w:t>es</w:t>
      </w:r>
      <w:r w:rsidR="001478F8">
        <w:t xml:space="preserve"> </w:t>
      </w:r>
      <w:r w:rsidRPr="00DD4C1D">
        <w:t>sich</w:t>
      </w:r>
      <w:r w:rsidR="001478F8">
        <w:t xml:space="preserve"> </w:t>
      </w:r>
      <w:r w:rsidRPr="00DD4C1D">
        <w:t>um</w:t>
      </w:r>
      <w:r w:rsidR="001478F8">
        <w:t xml:space="preserve"> </w:t>
      </w:r>
      <w:r w:rsidRPr="00DD4C1D">
        <w:t>Christen</w:t>
      </w:r>
      <w:r w:rsidR="001478F8">
        <w:t xml:space="preserve"> </w:t>
      </w:r>
      <w:r w:rsidRPr="00DD4C1D">
        <w:t>handelt.</w:t>
      </w:r>
      <w:r w:rsidR="001478F8">
        <w:t xml:space="preserve"> </w:t>
      </w:r>
    </w:p>
    <w:p w14:paraId="67EE71EF" w14:textId="1D65564D" w:rsidR="009E13E0" w:rsidRPr="00DD4C1D" w:rsidRDefault="001478F8" w:rsidP="0011629F">
      <w:r>
        <w:t xml:space="preserve">    </w:t>
      </w:r>
      <w:r w:rsidR="009E13E0" w:rsidRPr="00DD4C1D">
        <w:t>-</w:t>
      </w:r>
      <w:r>
        <w:t xml:space="preserve"> </w:t>
      </w:r>
      <w:r w:rsidR="009E13E0" w:rsidRPr="00DD4C1D">
        <w:t>Die</w:t>
      </w:r>
      <w:r>
        <w:t xml:space="preserve"> </w:t>
      </w:r>
      <w:r w:rsidR="009E13E0" w:rsidRPr="00DD4C1D">
        <w:t>vom</w:t>
      </w:r>
      <w:r>
        <w:t xml:space="preserve"> </w:t>
      </w:r>
      <w:r w:rsidR="009E13E0" w:rsidRPr="00DD4C1D">
        <w:t>Abfall</w:t>
      </w:r>
      <w:r>
        <w:t xml:space="preserve"> </w:t>
      </w:r>
      <w:r w:rsidR="009E13E0" w:rsidRPr="00DD4C1D">
        <w:t>Gefährdeten</w:t>
      </w:r>
      <w:r>
        <w:t xml:space="preserve"> </w:t>
      </w:r>
      <w:r w:rsidR="009E13E0" w:rsidRPr="00DD4C1D">
        <w:t>sind</w:t>
      </w:r>
      <w:r>
        <w:t xml:space="preserve"> </w:t>
      </w:r>
      <w:r w:rsidR="009E13E0" w:rsidRPr="00DD4C1D">
        <w:t>solche,</w:t>
      </w:r>
      <w:r>
        <w:t xml:space="preserve"> </w:t>
      </w:r>
      <w:r w:rsidR="009E13E0" w:rsidRPr="00DD4C1D">
        <w:t>die</w:t>
      </w:r>
      <w:r>
        <w:t xml:space="preserve"> </w:t>
      </w:r>
      <w:r w:rsidR="009E13E0" w:rsidRPr="00DD4C1D">
        <w:t>die</w:t>
      </w:r>
      <w:r>
        <w:t xml:space="preserve"> </w:t>
      </w:r>
      <w:r w:rsidR="009E13E0" w:rsidRPr="00DD4C1D">
        <w:t>Wahrheit</w:t>
      </w:r>
      <w:r>
        <w:t xml:space="preserve"> </w:t>
      </w:r>
      <w:r w:rsidR="009E13E0" w:rsidRPr="00DD4C1D">
        <w:t>erkannt</w:t>
      </w:r>
      <w:r>
        <w:t xml:space="preserve"> </w:t>
      </w:r>
      <w:r w:rsidR="009E13E0" w:rsidRPr="00DD4C1D">
        <w:t>haben</w:t>
      </w:r>
      <w:r>
        <w:t xml:space="preserve"> </w:t>
      </w:r>
      <w:r w:rsidR="009E13E0" w:rsidRPr="00DD4C1D">
        <w:t>(10</w:t>
      </w:r>
      <w:r>
        <w:t>, 2</w:t>
      </w:r>
      <w:r w:rsidR="009E13E0" w:rsidRPr="00DD4C1D">
        <w:t>6):</w:t>
      </w:r>
      <w:r>
        <w:t xml:space="preserve"> </w:t>
      </w:r>
      <w:r w:rsidR="009E13E0" w:rsidRPr="00DD4C1D">
        <w:t>„</w:t>
      </w:r>
      <w:r w:rsidR="009E13E0" w:rsidRPr="00DD4C1D">
        <w:rPr>
          <w:color w:val="C00000"/>
        </w:rPr>
        <w:t>nachdem</w:t>
      </w:r>
      <w:r>
        <w:rPr>
          <w:color w:val="C00000"/>
        </w:rPr>
        <w:t xml:space="preserve"> </w:t>
      </w:r>
      <w:r w:rsidR="009E13E0" w:rsidRPr="00DD4C1D">
        <w:rPr>
          <w:color w:val="C00000"/>
        </w:rPr>
        <w:t>wir</w:t>
      </w:r>
      <w:r>
        <w:rPr>
          <w:color w:val="C00000"/>
        </w:rPr>
        <w:t xml:space="preserve"> </w:t>
      </w:r>
      <w:r w:rsidR="009E13E0" w:rsidRPr="00DD4C1D">
        <w:rPr>
          <w:color w:val="C00000"/>
        </w:rPr>
        <w:t>die</w:t>
      </w:r>
      <w:r>
        <w:rPr>
          <w:color w:val="C00000"/>
        </w:rPr>
        <w:t xml:space="preserve"> </w:t>
      </w:r>
      <w:r w:rsidR="009E13E0" w:rsidRPr="00DD4C1D">
        <w:rPr>
          <w:color w:val="C00000"/>
        </w:rPr>
        <w:t>Erkenntnis</w:t>
      </w:r>
      <w:r>
        <w:rPr>
          <w:color w:val="C00000"/>
        </w:rPr>
        <w:t xml:space="preserve"> </w:t>
      </w:r>
      <w:r w:rsidR="009E13E0" w:rsidRPr="00DD4C1D">
        <w:rPr>
          <w:color w:val="C00000"/>
        </w:rPr>
        <w:t>der</w:t>
      </w:r>
      <w:r>
        <w:rPr>
          <w:color w:val="C00000"/>
        </w:rPr>
        <w:t xml:space="preserve"> </w:t>
      </w:r>
      <w:r w:rsidR="009E13E0" w:rsidRPr="00DD4C1D">
        <w:rPr>
          <w:color w:val="C00000"/>
        </w:rPr>
        <w:t>Wahrheit</w:t>
      </w:r>
      <w:r>
        <w:rPr>
          <w:color w:val="C00000"/>
        </w:rPr>
        <w:t xml:space="preserve"> </w:t>
      </w:r>
      <w:r w:rsidR="009E13E0" w:rsidRPr="00DD4C1D">
        <w:rPr>
          <w:color w:val="C00000"/>
        </w:rPr>
        <w:t>empfangen</w:t>
      </w:r>
      <w:r>
        <w:rPr>
          <w:color w:val="C00000"/>
        </w:rPr>
        <w:t xml:space="preserve"> </w:t>
      </w:r>
      <w:r w:rsidR="009E13E0" w:rsidRPr="00DD4C1D">
        <w:rPr>
          <w:color w:val="C00000"/>
        </w:rPr>
        <w:t>haben</w:t>
      </w:r>
      <w:r>
        <w:rPr>
          <w:color w:val="C00000"/>
        </w:rPr>
        <w:t xml:space="preserve"> </w:t>
      </w:r>
      <w:r w:rsidR="009E13E0" w:rsidRPr="00DD4C1D">
        <w:rPr>
          <w:color w:val="C00000"/>
        </w:rPr>
        <w:t>…</w:t>
      </w:r>
      <w:r w:rsidR="009E13E0" w:rsidRPr="00DD4C1D">
        <w:t>“</w:t>
      </w:r>
    </w:p>
    <w:p w14:paraId="4195D004" w14:textId="1DB7BD8B" w:rsidR="009E13E0" w:rsidRPr="00DD4C1D" w:rsidRDefault="001478F8" w:rsidP="0011629F">
      <w:r>
        <w:t xml:space="preserve">    </w:t>
      </w:r>
      <w:r w:rsidR="009E13E0" w:rsidRPr="00DD4C1D">
        <w:t>-</w:t>
      </w:r>
      <w:r>
        <w:t xml:space="preserve"> </w:t>
      </w:r>
      <w:r w:rsidR="009E13E0" w:rsidRPr="00DD4C1D">
        <w:t>Die</w:t>
      </w:r>
      <w:r>
        <w:t xml:space="preserve"> </w:t>
      </w:r>
      <w:r w:rsidR="009E13E0" w:rsidRPr="00DD4C1D">
        <w:t>vom</w:t>
      </w:r>
      <w:r>
        <w:t xml:space="preserve"> </w:t>
      </w:r>
      <w:r w:rsidR="009E13E0" w:rsidRPr="00DD4C1D">
        <w:t>Abfall</w:t>
      </w:r>
      <w:r>
        <w:t xml:space="preserve"> </w:t>
      </w:r>
      <w:r w:rsidR="009E13E0" w:rsidRPr="00DD4C1D">
        <w:t>Gefährdeten</w:t>
      </w:r>
      <w:r>
        <w:t xml:space="preserve"> </w:t>
      </w:r>
      <w:r w:rsidR="009E13E0" w:rsidRPr="00DD4C1D">
        <w:t>sind</w:t>
      </w:r>
      <w:r>
        <w:t xml:space="preserve"> </w:t>
      </w:r>
      <w:r w:rsidR="009E13E0" w:rsidRPr="00DD4C1D">
        <w:t>solche,</w:t>
      </w:r>
      <w:r>
        <w:t xml:space="preserve"> </w:t>
      </w:r>
      <w:r w:rsidR="009E13E0" w:rsidRPr="00DD4C1D">
        <w:t>die</w:t>
      </w:r>
      <w:r>
        <w:t xml:space="preserve"> </w:t>
      </w:r>
      <w:r w:rsidR="009E13E0" w:rsidRPr="00DD4C1D">
        <w:t>durch</w:t>
      </w:r>
      <w:r>
        <w:t xml:space="preserve"> </w:t>
      </w:r>
      <w:r w:rsidR="009E13E0" w:rsidRPr="00DD4C1D">
        <w:t>das</w:t>
      </w:r>
      <w:r>
        <w:t xml:space="preserve"> </w:t>
      </w:r>
      <w:r w:rsidR="009E13E0" w:rsidRPr="00DD4C1D">
        <w:t>Blut</w:t>
      </w:r>
      <w:r>
        <w:t xml:space="preserve"> </w:t>
      </w:r>
      <w:r w:rsidR="009E13E0" w:rsidRPr="00DD4C1D">
        <w:t>des</w:t>
      </w:r>
      <w:r>
        <w:t xml:space="preserve"> </w:t>
      </w:r>
      <w:r w:rsidR="009E13E0" w:rsidRPr="00DD4C1D">
        <w:t>Bundes</w:t>
      </w:r>
      <w:r>
        <w:t xml:space="preserve"> </w:t>
      </w:r>
      <w:r w:rsidR="009E13E0" w:rsidRPr="00DD4C1D">
        <w:t>geheiligt</w:t>
      </w:r>
      <w:r>
        <w:t xml:space="preserve"> </w:t>
      </w:r>
      <w:r w:rsidR="009E13E0" w:rsidRPr="00DD4C1D">
        <w:t>sind:</w:t>
      </w:r>
      <w:r>
        <w:t xml:space="preserve"> </w:t>
      </w:r>
      <w:r w:rsidR="009E13E0" w:rsidRPr="00DD4C1D">
        <w:t>(10</w:t>
      </w:r>
      <w:r>
        <w:t>, 2</w:t>
      </w:r>
      <w:r w:rsidR="009E13E0" w:rsidRPr="00DD4C1D">
        <w:t>9)</w:t>
      </w:r>
      <w:r>
        <w:t xml:space="preserve"> </w:t>
      </w:r>
      <w:r w:rsidR="009E13E0" w:rsidRPr="00DD4C1D">
        <w:rPr>
          <w:color w:val="C00000"/>
        </w:rPr>
        <w:t>„…</w:t>
      </w:r>
      <w:r>
        <w:rPr>
          <w:color w:val="C00000"/>
        </w:rPr>
        <w:t xml:space="preserve"> </w:t>
      </w:r>
      <w:r w:rsidR="009E13E0" w:rsidRPr="00DD4C1D">
        <w:rPr>
          <w:color w:val="C00000"/>
        </w:rPr>
        <w:t>und</w:t>
      </w:r>
      <w:r>
        <w:rPr>
          <w:color w:val="C00000"/>
        </w:rPr>
        <w:t xml:space="preserve"> </w:t>
      </w:r>
      <w:r w:rsidR="009E13E0" w:rsidRPr="00DD4C1D">
        <w:rPr>
          <w:color w:val="C00000"/>
        </w:rPr>
        <w:t>das</w:t>
      </w:r>
      <w:r>
        <w:rPr>
          <w:color w:val="C00000"/>
        </w:rPr>
        <w:t xml:space="preserve"> </w:t>
      </w:r>
      <w:r w:rsidR="009E13E0" w:rsidRPr="00DD4C1D">
        <w:rPr>
          <w:color w:val="C00000"/>
        </w:rPr>
        <w:t>Blut</w:t>
      </w:r>
      <w:r>
        <w:rPr>
          <w:color w:val="C00000"/>
        </w:rPr>
        <w:t xml:space="preserve"> </w:t>
      </w:r>
      <w:r w:rsidR="009E13E0" w:rsidRPr="00DD4C1D">
        <w:rPr>
          <w:color w:val="C00000"/>
        </w:rPr>
        <w:t>des</w:t>
      </w:r>
      <w:r>
        <w:rPr>
          <w:color w:val="C00000"/>
        </w:rPr>
        <w:t xml:space="preserve"> </w:t>
      </w:r>
      <w:r w:rsidR="009E13E0" w:rsidRPr="00DD4C1D">
        <w:rPr>
          <w:color w:val="C00000"/>
        </w:rPr>
        <w:t>Bundes,</w:t>
      </w:r>
      <w:r>
        <w:rPr>
          <w:color w:val="C00000"/>
        </w:rPr>
        <w:t xml:space="preserve"> </w:t>
      </w:r>
      <w:r w:rsidR="009E13E0" w:rsidRPr="00DD4C1D">
        <w:rPr>
          <w:color w:val="C00000"/>
        </w:rPr>
        <w:t>durch</w:t>
      </w:r>
      <w:r>
        <w:rPr>
          <w:color w:val="C00000"/>
        </w:rPr>
        <w:t xml:space="preserve"> </w:t>
      </w:r>
      <w:r w:rsidR="009E13E0" w:rsidRPr="00DD4C1D">
        <w:rPr>
          <w:color w:val="C00000"/>
        </w:rPr>
        <w:t>das</w:t>
      </w:r>
      <w:r>
        <w:rPr>
          <w:color w:val="C00000"/>
        </w:rPr>
        <w:t xml:space="preserve"> </w:t>
      </w:r>
      <w:r w:rsidR="009E13E0" w:rsidRPr="00DD4C1D">
        <w:rPr>
          <w:color w:val="C00000"/>
        </w:rPr>
        <w:t>er</w:t>
      </w:r>
      <w:r>
        <w:rPr>
          <w:color w:val="C00000"/>
        </w:rPr>
        <w:t xml:space="preserve"> </w:t>
      </w:r>
      <w:r w:rsidR="009E13E0" w:rsidRPr="00DD4C1D">
        <w:rPr>
          <w:color w:val="C00000"/>
        </w:rPr>
        <w:t>geheiligt</w:t>
      </w:r>
      <w:r>
        <w:rPr>
          <w:color w:val="C00000"/>
        </w:rPr>
        <w:t xml:space="preserve"> </w:t>
      </w:r>
      <w:r w:rsidR="009E13E0" w:rsidRPr="00DD4C1D">
        <w:rPr>
          <w:color w:val="C00000"/>
        </w:rPr>
        <w:t>war,</w:t>
      </w:r>
      <w:r>
        <w:rPr>
          <w:color w:val="C00000"/>
        </w:rPr>
        <w:t xml:space="preserve"> </w:t>
      </w:r>
      <w:r w:rsidR="009E13E0" w:rsidRPr="00DD4C1D">
        <w:rPr>
          <w:color w:val="C00000"/>
        </w:rPr>
        <w:t>für</w:t>
      </w:r>
      <w:r>
        <w:rPr>
          <w:color w:val="C00000"/>
        </w:rPr>
        <w:t xml:space="preserve"> </w:t>
      </w:r>
      <w:r w:rsidR="009E13E0" w:rsidRPr="00DD4C1D">
        <w:rPr>
          <w:color w:val="C00000"/>
        </w:rPr>
        <w:t>gemein</w:t>
      </w:r>
      <w:r>
        <w:rPr>
          <w:color w:val="C00000"/>
        </w:rPr>
        <w:t xml:space="preserve"> </w:t>
      </w:r>
      <w:r w:rsidR="009E13E0" w:rsidRPr="00DD4C1D">
        <w:rPr>
          <w:color w:val="C00000"/>
        </w:rPr>
        <w:t>achtete“</w:t>
      </w:r>
    </w:p>
    <w:p w14:paraId="716C64D9" w14:textId="77777777" w:rsidR="009E13E0" w:rsidRPr="00DD4C1D" w:rsidRDefault="009E13E0" w:rsidP="0011629F"/>
    <w:p w14:paraId="461098B0" w14:textId="7CE0FA24" w:rsidR="005318A6" w:rsidRPr="00DD4C1D" w:rsidRDefault="00895F05" w:rsidP="0011629F">
      <w:r w:rsidRPr="00DD4C1D">
        <w:t>Eine</w:t>
      </w:r>
      <w:r w:rsidR="001478F8">
        <w:t xml:space="preserve"> </w:t>
      </w:r>
      <w:r w:rsidRPr="00DD4C1D">
        <w:t>weitere</w:t>
      </w:r>
      <w:r w:rsidR="001478F8">
        <w:t xml:space="preserve"> </w:t>
      </w:r>
      <w:r w:rsidR="005318A6" w:rsidRPr="00DD4C1D">
        <w:t>Beschreibung</w:t>
      </w:r>
      <w:r w:rsidR="001478F8">
        <w:t xml:space="preserve"> </w:t>
      </w:r>
      <w:r w:rsidR="005318A6" w:rsidRPr="00DD4C1D">
        <w:t>V.</w:t>
      </w:r>
      <w:r w:rsidR="001478F8">
        <w:t xml:space="preserve"> </w:t>
      </w:r>
      <w:r w:rsidR="005318A6" w:rsidRPr="00DD4C1D">
        <w:t>4A.6</w:t>
      </w:r>
      <w:r w:rsidR="001478F8">
        <w:t xml:space="preserve"> </w:t>
      </w:r>
    </w:p>
    <w:p w14:paraId="02F75CF3" w14:textId="37FC5FFD" w:rsidR="00C862C0" w:rsidRPr="00DD4C1D" w:rsidRDefault="00C862C0" w:rsidP="0011629F">
      <w:pPr>
        <w:jc w:val="both"/>
        <w:rPr>
          <w:color w:val="002060"/>
          <w:lang w:eastAsia="de-CH" w:bidi="he-IL"/>
        </w:rPr>
      </w:pPr>
      <w:r w:rsidRPr="00DD4C1D">
        <w:t>V.</w:t>
      </w:r>
      <w:r w:rsidR="001478F8">
        <w:t xml:space="preserve"> </w:t>
      </w:r>
      <w:r w:rsidRPr="00DD4C1D">
        <w:rPr>
          <w:b/>
          <w:color w:val="002060"/>
        </w:rPr>
        <w:t>6</w:t>
      </w:r>
      <w:r w:rsidRPr="00DD4C1D">
        <w:rPr>
          <w:color w:val="002060"/>
        </w:rPr>
        <w:t>:</w:t>
      </w:r>
      <w:r w:rsidR="001478F8">
        <w:rPr>
          <w:color w:val="002060"/>
        </w:rPr>
        <w:t xml:space="preserve"> </w:t>
      </w:r>
      <w:r w:rsidRPr="00DD4C1D">
        <w:rPr>
          <w:b/>
          <w:color w:val="002060"/>
        </w:rPr>
        <w:t>„‹als</w:t>
      </w:r>
      <w:r w:rsidR="001478F8">
        <w:rPr>
          <w:b/>
          <w:color w:val="002060"/>
        </w:rPr>
        <w:t xml:space="preserve"> </w:t>
      </w:r>
      <w:r w:rsidRPr="00DD4C1D">
        <w:rPr>
          <w:b/>
          <w:color w:val="002060"/>
        </w:rPr>
        <w:t>solche›,</w:t>
      </w:r>
      <w:r w:rsidR="001478F8">
        <w:rPr>
          <w:b/>
          <w:color w:val="002060"/>
        </w:rPr>
        <w:t xml:space="preserve"> </w:t>
      </w:r>
      <w:r w:rsidRPr="00DD4C1D">
        <w:rPr>
          <w:b/>
          <w:color w:val="002060"/>
        </w:rPr>
        <w:t>die</w:t>
      </w:r>
      <w:r w:rsidR="001478F8">
        <w:rPr>
          <w:b/>
          <w:color w:val="002060"/>
        </w:rPr>
        <w:t xml:space="preserve"> </w:t>
      </w:r>
      <w:r w:rsidRPr="00DD4C1D">
        <w:rPr>
          <w:b/>
          <w:color w:val="002060"/>
        </w:rPr>
        <w:t>sich</w:t>
      </w:r>
      <w:r w:rsidR="001478F8">
        <w:rPr>
          <w:b/>
          <w:color w:val="002060"/>
        </w:rPr>
        <w:t xml:space="preserve"> </w:t>
      </w:r>
      <w:r w:rsidRPr="00DD4C1D">
        <w:rPr>
          <w:b/>
          <w:color w:val="002060"/>
        </w:rPr>
        <w:t>selbst</w:t>
      </w:r>
      <w:r w:rsidR="001478F8">
        <w:rPr>
          <w:b/>
          <w:color w:val="002060"/>
        </w:rPr>
        <w:t xml:space="preserve"> </w:t>
      </w:r>
      <w:r w:rsidRPr="00DD4C1D">
        <w:rPr>
          <w:b/>
          <w:color w:val="002060"/>
        </w:rPr>
        <w:t>den</w:t>
      </w:r>
      <w:r w:rsidR="001478F8">
        <w:rPr>
          <w:b/>
          <w:color w:val="002060"/>
        </w:rPr>
        <w:t xml:space="preserve"> </w:t>
      </w:r>
      <w:r w:rsidRPr="00DD4C1D">
        <w:rPr>
          <w:b/>
          <w:color w:val="002060"/>
        </w:rPr>
        <w:t>Sohn</w:t>
      </w:r>
      <w:r w:rsidR="001478F8">
        <w:rPr>
          <w:b/>
          <w:color w:val="002060"/>
        </w:rPr>
        <w:t xml:space="preserve"> </w:t>
      </w:r>
      <w:r w:rsidRPr="00DD4C1D">
        <w:rPr>
          <w:b/>
          <w:color w:val="002060"/>
        </w:rPr>
        <w:t>Gottes</w:t>
      </w:r>
      <w:r w:rsidR="001478F8">
        <w:rPr>
          <w:b/>
          <w:color w:val="002060"/>
        </w:rPr>
        <w:t xml:space="preserve"> </w:t>
      </w:r>
      <w:r w:rsidRPr="00DD4C1D">
        <w:rPr>
          <w:b/>
          <w:color w:val="002060"/>
        </w:rPr>
        <w:t>wieder</w:t>
      </w:r>
      <w:r w:rsidR="001478F8">
        <w:rPr>
          <w:b/>
          <w:color w:val="002060"/>
        </w:rPr>
        <w:t xml:space="preserve"> </w:t>
      </w:r>
      <w:r w:rsidRPr="00DD4C1D">
        <w:rPr>
          <w:b/>
          <w:color w:val="002060"/>
        </w:rPr>
        <w:t>ans</w:t>
      </w:r>
      <w:r w:rsidR="001478F8">
        <w:rPr>
          <w:b/>
          <w:color w:val="002060"/>
        </w:rPr>
        <w:t xml:space="preserve"> </w:t>
      </w:r>
      <w:r w:rsidRPr="00DD4C1D">
        <w:rPr>
          <w:b/>
          <w:color w:val="002060"/>
        </w:rPr>
        <w:t>Kreuz</w:t>
      </w:r>
      <w:r w:rsidR="001478F8">
        <w:rPr>
          <w:b/>
          <w:color w:val="002060"/>
        </w:rPr>
        <w:t xml:space="preserve"> </w:t>
      </w:r>
      <w:r w:rsidRPr="00DD4C1D">
        <w:rPr>
          <w:b/>
          <w:color w:val="002060"/>
        </w:rPr>
        <w:t>schlagen</w:t>
      </w:r>
      <w:r w:rsidR="001478F8">
        <w:rPr>
          <w:b/>
          <w:color w:val="002060"/>
          <w:lang w:eastAsia="de-CH" w:bidi="he-IL"/>
        </w:rPr>
        <w:t xml:space="preserve"> </w:t>
      </w:r>
      <w:r w:rsidRPr="00DD4C1D">
        <w:rPr>
          <w:b/>
          <w:color w:val="002060"/>
          <w:lang w:eastAsia="de-CH" w:bidi="he-IL"/>
        </w:rPr>
        <w:t>und</w:t>
      </w:r>
      <w:r w:rsidR="001478F8">
        <w:rPr>
          <w:b/>
          <w:color w:val="002060"/>
          <w:lang w:eastAsia="de-CH" w:bidi="he-IL"/>
        </w:rPr>
        <w:t xml:space="preserve"> </w:t>
      </w:r>
      <w:r w:rsidRPr="00DD4C1D">
        <w:rPr>
          <w:b/>
          <w:color w:val="002060"/>
          <w:lang w:eastAsia="de-CH" w:bidi="he-IL"/>
        </w:rPr>
        <w:t>ihn</w:t>
      </w:r>
      <w:r w:rsidR="001478F8">
        <w:rPr>
          <w:b/>
          <w:color w:val="002060"/>
          <w:lang w:eastAsia="de-CH" w:bidi="he-IL"/>
        </w:rPr>
        <w:t xml:space="preserve"> </w:t>
      </w:r>
      <w:r w:rsidRPr="00DD4C1D">
        <w:rPr>
          <w:b/>
          <w:color w:val="002060"/>
          <w:lang w:eastAsia="de-CH" w:bidi="he-IL"/>
        </w:rPr>
        <w:t>an</w:t>
      </w:r>
      <w:r w:rsidR="001478F8">
        <w:rPr>
          <w:b/>
          <w:color w:val="002060"/>
          <w:lang w:eastAsia="de-CH" w:bidi="he-IL"/>
        </w:rPr>
        <w:t xml:space="preserve"> </w:t>
      </w:r>
      <w:r w:rsidRPr="00DD4C1D">
        <w:rPr>
          <w:b/>
          <w:color w:val="002060"/>
          <w:lang w:eastAsia="de-CH" w:bidi="he-IL"/>
        </w:rPr>
        <w:t>den</w:t>
      </w:r>
      <w:r w:rsidR="001478F8">
        <w:rPr>
          <w:b/>
          <w:color w:val="002060"/>
          <w:lang w:eastAsia="de-CH" w:bidi="he-IL"/>
        </w:rPr>
        <w:t xml:space="preserve"> </w:t>
      </w:r>
      <w:r w:rsidRPr="00DD4C1D">
        <w:rPr>
          <w:b/>
          <w:color w:val="002060"/>
          <w:lang w:eastAsia="de-CH" w:bidi="he-IL"/>
        </w:rPr>
        <w:t>Pranger</w:t>
      </w:r>
      <w:r w:rsidR="001478F8">
        <w:rPr>
          <w:b/>
          <w:color w:val="002060"/>
          <w:lang w:eastAsia="de-CH" w:bidi="he-IL"/>
        </w:rPr>
        <w:t xml:space="preserve"> </w:t>
      </w:r>
      <w:r w:rsidRPr="00DD4C1D">
        <w:rPr>
          <w:b/>
          <w:color w:val="002060"/>
          <w:lang w:eastAsia="de-CH" w:bidi="he-IL"/>
        </w:rPr>
        <w:t>stellen“</w:t>
      </w:r>
    </w:p>
    <w:p w14:paraId="66B57778" w14:textId="21A469B5" w:rsidR="00C862C0" w:rsidRPr="00DD4C1D" w:rsidRDefault="001478F8" w:rsidP="0011629F">
      <w:pPr>
        <w:jc w:val="both"/>
        <w:rPr>
          <w:color w:val="002060"/>
        </w:rPr>
      </w:pPr>
      <w:r>
        <w:rPr>
          <w:color w:val="002060"/>
        </w:rPr>
        <w:t xml:space="preserve">    </w:t>
      </w:r>
      <w:r w:rsidR="00C862C0" w:rsidRPr="00DD4C1D">
        <w:rPr>
          <w:color w:val="002060"/>
        </w:rPr>
        <w:t>Wie</w:t>
      </w:r>
      <w:r>
        <w:rPr>
          <w:color w:val="002060"/>
        </w:rPr>
        <w:t xml:space="preserve"> </w:t>
      </w:r>
      <w:r w:rsidR="00C862C0" w:rsidRPr="00DD4C1D">
        <w:rPr>
          <w:color w:val="002060"/>
        </w:rPr>
        <w:t>sollen</w:t>
      </w:r>
      <w:r>
        <w:rPr>
          <w:color w:val="002060"/>
        </w:rPr>
        <w:t xml:space="preserve"> </w:t>
      </w:r>
      <w:r w:rsidR="00C862C0" w:rsidRPr="00DD4C1D">
        <w:rPr>
          <w:color w:val="002060"/>
        </w:rPr>
        <w:t>die</w:t>
      </w:r>
      <w:r>
        <w:rPr>
          <w:color w:val="002060"/>
        </w:rPr>
        <w:t xml:space="preserve"> </w:t>
      </w:r>
      <w:r w:rsidR="00C862C0" w:rsidRPr="00DD4C1D">
        <w:rPr>
          <w:color w:val="002060"/>
        </w:rPr>
        <w:t>beiden</w:t>
      </w:r>
      <w:r>
        <w:rPr>
          <w:color w:val="002060"/>
        </w:rPr>
        <w:t xml:space="preserve"> </w:t>
      </w:r>
      <w:r w:rsidR="00C862C0" w:rsidRPr="00DD4C1D">
        <w:rPr>
          <w:color w:val="002060"/>
        </w:rPr>
        <w:t>gr.</w:t>
      </w:r>
      <w:r>
        <w:rPr>
          <w:color w:val="002060"/>
        </w:rPr>
        <w:t xml:space="preserve"> </w:t>
      </w:r>
      <w:r w:rsidR="00C862C0" w:rsidRPr="00DD4C1D">
        <w:rPr>
          <w:color w:val="002060"/>
        </w:rPr>
        <w:t>Präsenspartizipien</w:t>
      </w:r>
      <w:r>
        <w:rPr>
          <w:color w:val="002060"/>
        </w:rPr>
        <w:t xml:space="preserve"> </w:t>
      </w:r>
      <w:r w:rsidR="00C862C0" w:rsidRPr="00DD4C1D">
        <w:rPr>
          <w:i/>
          <w:color w:val="002060"/>
        </w:rPr>
        <w:t>anastaur</w:t>
      </w:r>
      <w:r w:rsidR="00C862C0" w:rsidRPr="00DD4C1D">
        <w:rPr>
          <w:i/>
          <w:color w:val="002060"/>
          <w:u w:val="single"/>
        </w:rPr>
        <w:t>ou</w:t>
      </w:r>
      <w:r w:rsidR="00C862C0" w:rsidRPr="00DD4C1D">
        <w:rPr>
          <w:i/>
          <w:color w:val="002060"/>
        </w:rPr>
        <w:t>ntas</w:t>
      </w:r>
      <w:r>
        <w:rPr>
          <w:color w:val="002060"/>
        </w:rPr>
        <w:t xml:space="preserve"> </w:t>
      </w:r>
      <w:r w:rsidR="00C862C0" w:rsidRPr="00DD4C1D">
        <w:rPr>
          <w:color w:val="002060"/>
        </w:rPr>
        <w:t>(„wieder</w:t>
      </w:r>
      <w:r>
        <w:rPr>
          <w:color w:val="002060"/>
        </w:rPr>
        <w:t xml:space="preserve"> </w:t>
      </w:r>
      <w:r w:rsidR="00C862C0" w:rsidRPr="00DD4C1D">
        <w:rPr>
          <w:color w:val="002060"/>
        </w:rPr>
        <w:t>ans</w:t>
      </w:r>
      <w:r>
        <w:rPr>
          <w:color w:val="002060"/>
        </w:rPr>
        <w:t xml:space="preserve"> </w:t>
      </w:r>
      <w:r w:rsidR="00C862C0" w:rsidRPr="00DD4C1D">
        <w:rPr>
          <w:color w:val="002060"/>
        </w:rPr>
        <w:t>Kreuz</w:t>
      </w:r>
      <w:r>
        <w:rPr>
          <w:color w:val="002060"/>
        </w:rPr>
        <w:t xml:space="preserve"> </w:t>
      </w:r>
      <w:r w:rsidR="00C862C0" w:rsidRPr="00DD4C1D">
        <w:rPr>
          <w:color w:val="002060"/>
        </w:rPr>
        <w:t>schlagend“)</w:t>
      </w:r>
      <w:r>
        <w:rPr>
          <w:color w:val="002060"/>
        </w:rPr>
        <w:t xml:space="preserve"> </w:t>
      </w:r>
      <w:r w:rsidR="00C862C0" w:rsidRPr="00DD4C1D">
        <w:rPr>
          <w:color w:val="002060"/>
        </w:rPr>
        <w:t>und</w:t>
      </w:r>
      <w:r>
        <w:rPr>
          <w:color w:val="002060"/>
        </w:rPr>
        <w:t xml:space="preserve"> </w:t>
      </w:r>
      <w:r w:rsidR="00C862C0" w:rsidRPr="00DD4C1D">
        <w:rPr>
          <w:i/>
          <w:color w:val="002060"/>
        </w:rPr>
        <w:t>paradeigmat</w:t>
      </w:r>
      <w:r w:rsidR="00C862C0" w:rsidRPr="00DD4C1D">
        <w:rPr>
          <w:i/>
          <w:color w:val="002060"/>
          <w:u w:val="single"/>
        </w:rPr>
        <w:t>i</w:t>
      </w:r>
      <w:r w:rsidR="00C862C0" w:rsidRPr="00DD4C1D">
        <w:rPr>
          <w:i/>
          <w:color w:val="002060"/>
        </w:rPr>
        <w:t>dsontas</w:t>
      </w:r>
      <w:r>
        <w:rPr>
          <w:color w:val="002060"/>
        </w:rPr>
        <w:t xml:space="preserve"> </w:t>
      </w:r>
      <w:r w:rsidR="00C862C0" w:rsidRPr="00DD4C1D">
        <w:rPr>
          <w:color w:val="002060"/>
        </w:rPr>
        <w:t>(„an</w:t>
      </w:r>
      <w:r>
        <w:rPr>
          <w:color w:val="002060"/>
        </w:rPr>
        <w:t xml:space="preserve"> </w:t>
      </w:r>
      <w:r w:rsidR="00C862C0" w:rsidRPr="00DD4C1D">
        <w:rPr>
          <w:color w:val="002060"/>
        </w:rPr>
        <w:t>den</w:t>
      </w:r>
      <w:r>
        <w:rPr>
          <w:color w:val="002060"/>
        </w:rPr>
        <w:t xml:space="preserve"> </w:t>
      </w:r>
      <w:r w:rsidR="00C862C0" w:rsidRPr="00DD4C1D">
        <w:rPr>
          <w:color w:val="002060"/>
        </w:rPr>
        <w:t>Pranger</w:t>
      </w:r>
      <w:r>
        <w:rPr>
          <w:color w:val="002060"/>
        </w:rPr>
        <w:t xml:space="preserve"> </w:t>
      </w:r>
      <w:r w:rsidR="00C862C0" w:rsidRPr="00DD4C1D">
        <w:rPr>
          <w:color w:val="002060"/>
        </w:rPr>
        <w:t>stellend“)</w:t>
      </w:r>
      <w:r>
        <w:rPr>
          <w:color w:val="002060"/>
        </w:rPr>
        <w:t xml:space="preserve"> </w:t>
      </w:r>
      <w:r w:rsidR="00C862C0" w:rsidRPr="00DD4C1D">
        <w:rPr>
          <w:color w:val="002060"/>
        </w:rPr>
        <w:t>aufgelöst</w:t>
      </w:r>
      <w:r>
        <w:rPr>
          <w:color w:val="002060"/>
        </w:rPr>
        <w:t xml:space="preserve"> </w:t>
      </w:r>
      <w:r w:rsidR="00C862C0" w:rsidRPr="00DD4C1D">
        <w:rPr>
          <w:color w:val="002060"/>
        </w:rPr>
        <w:t>werden?</w:t>
      </w:r>
      <w:r>
        <w:rPr>
          <w:color w:val="002060"/>
        </w:rPr>
        <w:t xml:space="preserve"> </w:t>
      </w:r>
    </w:p>
    <w:p w14:paraId="60D4C47B" w14:textId="487E698F" w:rsidR="00C862C0" w:rsidRPr="00DD4C1D" w:rsidRDefault="00C862C0" w:rsidP="0011629F">
      <w:pPr>
        <w:jc w:val="both"/>
        <w:rPr>
          <w:color w:val="002060"/>
        </w:rPr>
      </w:pPr>
      <w:r w:rsidRPr="00DD4C1D">
        <w:rPr>
          <w:color w:val="002060"/>
        </w:rPr>
        <w:t>Es</w:t>
      </w:r>
      <w:r w:rsidR="001478F8">
        <w:rPr>
          <w:color w:val="002060"/>
        </w:rPr>
        <w:t xml:space="preserve"> </w:t>
      </w:r>
      <w:r w:rsidRPr="00DD4C1D">
        <w:rPr>
          <w:color w:val="002060"/>
        </w:rPr>
        <w:t>ist</w:t>
      </w:r>
      <w:r w:rsidR="001478F8">
        <w:rPr>
          <w:color w:val="002060"/>
        </w:rPr>
        <w:t xml:space="preserve"> </w:t>
      </w:r>
      <w:r w:rsidRPr="00DD4C1D">
        <w:rPr>
          <w:color w:val="002060"/>
        </w:rPr>
        <w:t>vom</w:t>
      </w:r>
      <w:r w:rsidR="001478F8">
        <w:rPr>
          <w:color w:val="002060"/>
        </w:rPr>
        <w:t xml:space="preserve"> </w:t>
      </w:r>
      <w:r w:rsidRPr="00DD4C1D">
        <w:rPr>
          <w:color w:val="002060"/>
        </w:rPr>
        <w:t>Griechischen</w:t>
      </w:r>
      <w:r w:rsidR="001478F8">
        <w:rPr>
          <w:color w:val="002060"/>
        </w:rPr>
        <w:t xml:space="preserve"> </w:t>
      </w:r>
      <w:r w:rsidRPr="00DD4C1D">
        <w:rPr>
          <w:color w:val="002060"/>
        </w:rPr>
        <w:t>her</w:t>
      </w:r>
      <w:r w:rsidR="001478F8">
        <w:rPr>
          <w:color w:val="002060"/>
        </w:rPr>
        <w:t xml:space="preserve"> </w:t>
      </w:r>
      <w:r w:rsidRPr="00DD4C1D">
        <w:rPr>
          <w:color w:val="002060"/>
        </w:rPr>
        <w:t>nicht</w:t>
      </w:r>
      <w:r w:rsidR="001478F8">
        <w:rPr>
          <w:color w:val="002060"/>
        </w:rPr>
        <w:t xml:space="preserve"> </w:t>
      </w:r>
      <w:r w:rsidRPr="00DD4C1D">
        <w:rPr>
          <w:color w:val="002060"/>
        </w:rPr>
        <w:t>ganz</w:t>
      </w:r>
      <w:r w:rsidR="001478F8">
        <w:rPr>
          <w:color w:val="002060"/>
        </w:rPr>
        <w:t xml:space="preserve"> </w:t>
      </w:r>
      <w:r w:rsidRPr="00DD4C1D">
        <w:rPr>
          <w:color w:val="002060"/>
        </w:rPr>
        <w:t>eindeutig</w:t>
      </w:r>
      <w:r w:rsidR="001478F8">
        <w:rPr>
          <w:color w:val="002060"/>
        </w:rPr>
        <w:t xml:space="preserve"> </w:t>
      </w:r>
      <w:r w:rsidRPr="00DD4C1D">
        <w:rPr>
          <w:color w:val="002060"/>
        </w:rPr>
        <w:t>zu</w:t>
      </w:r>
      <w:r w:rsidR="001478F8">
        <w:rPr>
          <w:color w:val="002060"/>
        </w:rPr>
        <w:t xml:space="preserve"> </w:t>
      </w:r>
      <w:r w:rsidRPr="00DD4C1D">
        <w:rPr>
          <w:color w:val="002060"/>
        </w:rPr>
        <w:t>erkennen,</w:t>
      </w:r>
      <w:r w:rsidR="001478F8">
        <w:rPr>
          <w:color w:val="002060"/>
        </w:rPr>
        <w:t xml:space="preserve"> </w:t>
      </w:r>
      <w:r w:rsidRPr="00DD4C1D">
        <w:rPr>
          <w:color w:val="002060"/>
        </w:rPr>
        <w:t>ob</w:t>
      </w:r>
      <w:r w:rsidR="001478F8">
        <w:rPr>
          <w:color w:val="002060"/>
        </w:rPr>
        <w:t xml:space="preserve"> </w:t>
      </w:r>
      <w:r w:rsidRPr="00DD4C1D">
        <w:rPr>
          <w:color w:val="002060"/>
        </w:rPr>
        <w:t>es:</w:t>
      </w:r>
      <w:r w:rsidR="001478F8">
        <w:rPr>
          <w:color w:val="002060"/>
        </w:rPr>
        <w:t xml:space="preserve"> </w:t>
      </w:r>
      <w:r w:rsidRPr="00DD4C1D">
        <w:rPr>
          <w:color w:val="002060"/>
        </w:rPr>
        <w:t>„weil“</w:t>
      </w:r>
      <w:r w:rsidR="001478F8">
        <w:rPr>
          <w:color w:val="002060"/>
        </w:rPr>
        <w:t xml:space="preserve"> </w:t>
      </w:r>
      <w:r w:rsidRPr="00DD4C1D">
        <w:rPr>
          <w:color w:val="002060"/>
        </w:rPr>
        <w:t>bzw.</w:t>
      </w:r>
      <w:r w:rsidR="001478F8">
        <w:rPr>
          <w:color w:val="002060"/>
        </w:rPr>
        <w:t xml:space="preserve"> </w:t>
      </w:r>
      <w:r w:rsidRPr="00DD4C1D">
        <w:rPr>
          <w:color w:val="002060"/>
        </w:rPr>
        <w:t>„da“,</w:t>
      </w:r>
      <w:r w:rsidR="001478F8">
        <w:rPr>
          <w:color w:val="002060"/>
        </w:rPr>
        <w:t xml:space="preserve"> </w:t>
      </w:r>
      <w:r w:rsidRPr="00DD4C1D">
        <w:rPr>
          <w:color w:val="002060"/>
        </w:rPr>
        <w:t>oder:</w:t>
      </w:r>
      <w:r w:rsidR="001478F8">
        <w:rPr>
          <w:color w:val="002060"/>
        </w:rPr>
        <w:t xml:space="preserve"> </w:t>
      </w:r>
      <w:r w:rsidRPr="00DD4C1D">
        <w:rPr>
          <w:color w:val="002060"/>
        </w:rPr>
        <w:t>„indem“</w:t>
      </w:r>
      <w:r w:rsidR="001478F8">
        <w:rPr>
          <w:color w:val="002060"/>
        </w:rPr>
        <w:t xml:space="preserve"> </w:t>
      </w:r>
      <w:r w:rsidRPr="00DD4C1D">
        <w:rPr>
          <w:color w:val="002060"/>
        </w:rPr>
        <w:t>bzw.</w:t>
      </w:r>
      <w:r w:rsidR="001478F8">
        <w:rPr>
          <w:color w:val="002060"/>
        </w:rPr>
        <w:t xml:space="preserve"> </w:t>
      </w:r>
      <w:r w:rsidRPr="00DD4C1D">
        <w:rPr>
          <w:color w:val="002060"/>
        </w:rPr>
        <w:t>„während</w:t>
      </w:r>
      <w:r w:rsidR="001478F8">
        <w:rPr>
          <w:color w:val="002060"/>
        </w:rPr>
        <w:t xml:space="preserve"> </w:t>
      </w:r>
      <w:r w:rsidRPr="00DD4C1D">
        <w:rPr>
          <w:color w:val="002060"/>
        </w:rPr>
        <w:t>–</w:t>
      </w:r>
      <w:r w:rsidR="001478F8">
        <w:rPr>
          <w:color w:val="002060"/>
        </w:rPr>
        <w:t xml:space="preserve"> </w:t>
      </w:r>
      <w:r w:rsidRPr="00DD4C1D">
        <w:rPr>
          <w:color w:val="002060"/>
        </w:rPr>
        <w:t>sie</w:t>
      </w:r>
      <w:r w:rsidR="001478F8">
        <w:rPr>
          <w:color w:val="002060"/>
        </w:rPr>
        <w:t xml:space="preserve"> </w:t>
      </w:r>
      <w:r w:rsidRPr="00DD4C1D">
        <w:rPr>
          <w:color w:val="002060"/>
        </w:rPr>
        <w:t>ihn</w:t>
      </w:r>
      <w:r w:rsidR="001478F8">
        <w:rPr>
          <w:color w:val="002060"/>
        </w:rPr>
        <w:t xml:space="preserve"> </w:t>
      </w:r>
      <w:r w:rsidRPr="00DD4C1D">
        <w:rPr>
          <w:color w:val="002060"/>
        </w:rPr>
        <w:t>kreuzigen“</w:t>
      </w:r>
      <w:r w:rsidR="001478F8">
        <w:rPr>
          <w:color w:val="002060"/>
        </w:rPr>
        <w:t xml:space="preserve"> </w:t>
      </w:r>
      <w:r w:rsidRPr="00DD4C1D">
        <w:rPr>
          <w:color w:val="002060"/>
        </w:rPr>
        <w:t>heißen</w:t>
      </w:r>
      <w:r w:rsidR="001478F8">
        <w:rPr>
          <w:color w:val="002060"/>
        </w:rPr>
        <w:t xml:space="preserve"> </w:t>
      </w:r>
      <w:r w:rsidRPr="00DD4C1D">
        <w:rPr>
          <w:color w:val="002060"/>
        </w:rPr>
        <w:t>soll.</w:t>
      </w:r>
      <w:r w:rsidR="001478F8">
        <w:rPr>
          <w:color w:val="002060"/>
        </w:rPr>
        <w:t xml:space="preserve"> </w:t>
      </w:r>
      <w:r w:rsidRPr="00DD4C1D">
        <w:rPr>
          <w:color w:val="002060"/>
        </w:rPr>
        <w:t>Eine</w:t>
      </w:r>
      <w:r w:rsidR="001478F8">
        <w:rPr>
          <w:color w:val="002060"/>
        </w:rPr>
        <w:t xml:space="preserve"> </w:t>
      </w:r>
      <w:r w:rsidRPr="00DD4C1D">
        <w:rPr>
          <w:color w:val="002060"/>
        </w:rPr>
        <w:t>wörtliche</w:t>
      </w:r>
      <w:r w:rsidR="001478F8">
        <w:rPr>
          <w:color w:val="002060"/>
        </w:rPr>
        <w:t xml:space="preserve"> </w:t>
      </w:r>
      <w:r w:rsidRPr="00DD4C1D">
        <w:rPr>
          <w:color w:val="002060"/>
        </w:rPr>
        <w:t>Übersetzung</w:t>
      </w:r>
      <w:r w:rsidR="001478F8">
        <w:rPr>
          <w:color w:val="002060"/>
        </w:rPr>
        <w:t xml:space="preserve"> </w:t>
      </w:r>
      <w:r w:rsidRPr="00DD4C1D">
        <w:rPr>
          <w:color w:val="002060"/>
        </w:rPr>
        <w:t>könnte</w:t>
      </w:r>
      <w:r w:rsidR="001478F8">
        <w:rPr>
          <w:color w:val="002060"/>
        </w:rPr>
        <w:t xml:space="preserve"> </w:t>
      </w:r>
      <w:r w:rsidRPr="00DD4C1D">
        <w:rPr>
          <w:color w:val="002060"/>
        </w:rPr>
        <w:t>so</w:t>
      </w:r>
      <w:r w:rsidR="001478F8">
        <w:rPr>
          <w:color w:val="002060"/>
        </w:rPr>
        <w:t xml:space="preserve"> </w:t>
      </w:r>
      <w:r w:rsidRPr="00DD4C1D">
        <w:rPr>
          <w:color w:val="002060"/>
        </w:rPr>
        <w:t>lauten:</w:t>
      </w:r>
      <w:r w:rsidR="001478F8">
        <w:rPr>
          <w:color w:val="002060"/>
        </w:rPr>
        <w:t xml:space="preserve"> </w:t>
      </w:r>
      <w:r w:rsidRPr="00DD4C1D">
        <w:rPr>
          <w:color w:val="002060"/>
        </w:rPr>
        <w:t>„(V.</w:t>
      </w:r>
      <w:r w:rsidR="001478F8">
        <w:rPr>
          <w:color w:val="002060"/>
        </w:rPr>
        <w:t xml:space="preserve"> </w:t>
      </w:r>
      <w:r w:rsidRPr="00DD4C1D">
        <w:rPr>
          <w:color w:val="002060"/>
        </w:rPr>
        <w:t>4)</w:t>
      </w:r>
      <w:r w:rsidR="001478F8">
        <w:rPr>
          <w:color w:val="002060"/>
        </w:rPr>
        <w:t xml:space="preserve"> </w:t>
      </w:r>
      <w:r w:rsidRPr="00DD4C1D">
        <w:rPr>
          <w:b/>
          <w:color w:val="002060"/>
        </w:rPr>
        <w:t>denn</w:t>
      </w:r>
      <w:r w:rsidR="001478F8">
        <w:rPr>
          <w:b/>
          <w:color w:val="002060"/>
        </w:rPr>
        <w:t xml:space="preserve"> </w:t>
      </w:r>
      <w:r w:rsidRPr="00DD4C1D">
        <w:rPr>
          <w:b/>
          <w:color w:val="002060"/>
        </w:rPr>
        <w:t>es</w:t>
      </w:r>
      <w:r w:rsidR="001478F8">
        <w:rPr>
          <w:b/>
          <w:color w:val="002060"/>
        </w:rPr>
        <w:t xml:space="preserve"> </w:t>
      </w:r>
      <w:r w:rsidRPr="00DD4C1D">
        <w:rPr>
          <w:b/>
          <w:color w:val="002060"/>
        </w:rPr>
        <w:t>ist</w:t>
      </w:r>
      <w:r w:rsidR="001478F8">
        <w:rPr>
          <w:b/>
          <w:color w:val="002060"/>
        </w:rPr>
        <w:t xml:space="preserve"> </w:t>
      </w:r>
      <w:r w:rsidRPr="00DD4C1D">
        <w:rPr>
          <w:b/>
          <w:color w:val="002060"/>
        </w:rPr>
        <w:t>unmöglich,</w:t>
      </w:r>
      <w:r w:rsidR="001478F8">
        <w:rPr>
          <w:b/>
          <w:color w:val="002060"/>
        </w:rPr>
        <w:t xml:space="preserve"> </w:t>
      </w:r>
      <w:r w:rsidRPr="00DD4C1D">
        <w:rPr>
          <w:b/>
          <w:color w:val="002060"/>
        </w:rPr>
        <w:t>die</w:t>
      </w:r>
      <w:r w:rsidR="001478F8">
        <w:rPr>
          <w:b/>
          <w:color w:val="002060"/>
        </w:rPr>
        <w:t xml:space="preserve"> </w:t>
      </w:r>
      <w:r w:rsidRPr="00DD4C1D">
        <w:rPr>
          <w:b/>
          <w:color w:val="002060"/>
        </w:rPr>
        <w:t>einmal</w:t>
      </w:r>
      <w:r w:rsidR="001478F8">
        <w:rPr>
          <w:b/>
          <w:color w:val="002060"/>
        </w:rPr>
        <w:t xml:space="preserve"> </w:t>
      </w:r>
      <w:r w:rsidRPr="00DD4C1D">
        <w:rPr>
          <w:b/>
          <w:color w:val="002060"/>
        </w:rPr>
        <w:t>erleuchtet</w:t>
      </w:r>
      <w:r w:rsidR="001478F8">
        <w:rPr>
          <w:b/>
          <w:color w:val="002060"/>
        </w:rPr>
        <w:t xml:space="preserve"> </w:t>
      </w:r>
      <w:r w:rsidRPr="00DD4C1D">
        <w:rPr>
          <w:b/>
          <w:color w:val="002060"/>
        </w:rPr>
        <w:t>worden</w:t>
      </w:r>
      <w:r w:rsidR="001478F8">
        <w:rPr>
          <w:b/>
          <w:color w:val="002060"/>
        </w:rPr>
        <w:t xml:space="preserve"> </w:t>
      </w:r>
      <w:r w:rsidRPr="00DD4C1D">
        <w:rPr>
          <w:b/>
          <w:color w:val="002060"/>
        </w:rPr>
        <w:t>Seienden,</w:t>
      </w:r>
      <w:r w:rsidR="001478F8">
        <w:rPr>
          <w:b/>
          <w:color w:val="002060"/>
        </w:rPr>
        <w:t xml:space="preserve"> </w:t>
      </w:r>
      <w:r w:rsidRPr="00DD4C1D">
        <w:rPr>
          <w:b/>
          <w:color w:val="002060"/>
        </w:rPr>
        <w:t>…</w:t>
      </w:r>
      <w:r w:rsidR="001478F8">
        <w:rPr>
          <w:b/>
          <w:color w:val="002060"/>
        </w:rPr>
        <w:t xml:space="preserve"> </w:t>
      </w:r>
      <w:r w:rsidRPr="00DD4C1D">
        <w:rPr>
          <w:b/>
          <w:color w:val="002060"/>
        </w:rPr>
        <w:t>(V.</w:t>
      </w:r>
      <w:r w:rsidR="001478F8">
        <w:rPr>
          <w:b/>
          <w:color w:val="002060"/>
        </w:rPr>
        <w:t xml:space="preserve"> </w:t>
      </w:r>
      <w:r w:rsidRPr="00DD4C1D">
        <w:rPr>
          <w:b/>
          <w:color w:val="002060"/>
        </w:rPr>
        <w:t>6)</w:t>
      </w:r>
      <w:r w:rsidR="001478F8">
        <w:rPr>
          <w:b/>
          <w:color w:val="002060"/>
        </w:rPr>
        <w:t xml:space="preserve"> </w:t>
      </w:r>
      <w:r w:rsidRPr="00DD4C1D">
        <w:rPr>
          <w:b/>
          <w:color w:val="002060"/>
        </w:rPr>
        <w:t>und</w:t>
      </w:r>
      <w:r w:rsidR="001478F8">
        <w:rPr>
          <w:b/>
          <w:color w:val="002060"/>
        </w:rPr>
        <w:t xml:space="preserve"> </w:t>
      </w:r>
      <w:r w:rsidRPr="00DD4C1D">
        <w:rPr>
          <w:b/>
          <w:color w:val="002060"/>
        </w:rPr>
        <w:t>abgefallen</w:t>
      </w:r>
      <w:r w:rsidR="001478F8">
        <w:rPr>
          <w:b/>
          <w:color w:val="002060"/>
        </w:rPr>
        <w:t xml:space="preserve"> </w:t>
      </w:r>
      <w:r w:rsidRPr="00DD4C1D">
        <w:rPr>
          <w:b/>
          <w:color w:val="002060"/>
        </w:rPr>
        <w:t>Seienden,</w:t>
      </w:r>
      <w:r w:rsidR="001478F8">
        <w:rPr>
          <w:b/>
          <w:bCs/>
          <w:color w:val="002060"/>
        </w:rPr>
        <w:t xml:space="preserve"> </w:t>
      </w:r>
      <w:r w:rsidRPr="00DD4C1D">
        <w:rPr>
          <w:b/>
          <w:color w:val="002060"/>
        </w:rPr>
        <w:t>wieder</w:t>
      </w:r>
      <w:r w:rsidR="001478F8">
        <w:rPr>
          <w:b/>
          <w:color w:val="002060"/>
        </w:rPr>
        <w:t xml:space="preserve"> </w:t>
      </w:r>
      <w:r w:rsidRPr="00DD4C1D">
        <w:rPr>
          <w:b/>
          <w:color w:val="002060"/>
        </w:rPr>
        <w:t>zur</w:t>
      </w:r>
      <w:r w:rsidR="001478F8">
        <w:rPr>
          <w:b/>
          <w:color w:val="002060"/>
        </w:rPr>
        <w:t xml:space="preserve"> </w:t>
      </w:r>
      <w:r w:rsidRPr="00DD4C1D">
        <w:rPr>
          <w:b/>
          <w:color w:val="002060"/>
        </w:rPr>
        <w:t>Buße</w:t>
      </w:r>
      <w:r w:rsidR="001478F8">
        <w:rPr>
          <w:b/>
          <w:color w:val="002060"/>
        </w:rPr>
        <w:t xml:space="preserve"> </w:t>
      </w:r>
      <w:r w:rsidRPr="00DD4C1D">
        <w:rPr>
          <w:b/>
          <w:color w:val="002060"/>
        </w:rPr>
        <w:t>zu</w:t>
      </w:r>
      <w:r w:rsidR="001478F8">
        <w:rPr>
          <w:b/>
          <w:color w:val="002060"/>
        </w:rPr>
        <w:t xml:space="preserve"> </w:t>
      </w:r>
      <w:r w:rsidRPr="00DD4C1D">
        <w:rPr>
          <w:b/>
          <w:color w:val="002060"/>
        </w:rPr>
        <w:t>erneuern,</w:t>
      </w:r>
      <w:r w:rsidR="001478F8">
        <w:rPr>
          <w:b/>
          <w:color w:val="002060"/>
        </w:rPr>
        <w:t xml:space="preserve"> </w:t>
      </w:r>
      <w:r w:rsidRPr="00DD4C1D">
        <w:rPr>
          <w:b/>
          <w:color w:val="002060"/>
        </w:rPr>
        <w:t>‹als›</w:t>
      </w:r>
      <w:r w:rsidR="001478F8">
        <w:rPr>
          <w:b/>
          <w:color w:val="002060"/>
        </w:rPr>
        <w:t xml:space="preserve"> </w:t>
      </w:r>
      <w:r w:rsidRPr="00DD4C1D">
        <w:rPr>
          <w:b/>
          <w:color w:val="002060"/>
        </w:rPr>
        <w:t>sich</w:t>
      </w:r>
      <w:r w:rsidR="001478F8">
        <w:rPr>
          <w:b/>
          <w:color w:val="002060"/>
        </w:rPr>
        <w:t xml:space="preserve"> </w:t>
      </w:r>
      <w:r w:rsidRPr="00DD4C1D">
        <w:rPr>
          <w:b/>
          <w:color w:val="002060"/>
        </w:rPr>
        <w:t>selbst</w:t>
      </w:r>
      <w:r w:rsidR="001478F8">
        <w:rPr>
          <w:b/>
          <w:color w:val="002060"/>
        </w:rPr>
        <w:t xml:space="preserve"> </w:t>
      </w:r>
      <w:r w:rsidRPr="00DD4C1D">
        <w:rPr>
          <w:b/>
          <w:color w:val="002060"/>
        </w:rPr>
        <w:t>den</w:t>
      </w:r>
      <w:r w:rsidR="001478F8">
        <w:rPr>
          <w:b/>
          <w:color w:val="002060"/>
        </w:rPr>
        <w:t xml:space="preserve"> </w:t>
      </w:r>
      <w:r w:rsidRPr="00DD4C1D">
        <w:rPr>
          <w:b/>
          <w:color w:val="002060"/>
        </w:rPr>
        <w:t>Sohn</w:t>
      </w:r>
      <w:r w:rsidR="001478F8">
        <w:rPr>
          <w:b/>
          <w:color w:val="002060"/>
        </w:rPr>
        <w:t xml:space="preserve"> </w:t>
      </w:r>
      <w:r w:rsidRPr="00DD4C1D">
        <w:rPr>
          <w:b/>
          <w:color w:val="002060"/>
        </w:rPr>
        <w:t>Gottes</w:t>
      </w:r>
      <w:r w:rsidR="001478F8">
        <w:rPr>
          <w:b/>
          <w:color w:val="002060"/>
        </w:rPr>
        <w:t xml:space="preserve"> </w:t>
      </w:r>
      <w:r w:rsidRPr="00DD4C1D">
        <w:rPr>
          <w:b/>
          <w:color w:val="002060"/>
        </w:rPr>
        <w:t>[im</w:t>
      </w:r>
      <w:r w:rsidR="001478F8">
        <w:rPr>
          <w:b/>
          <w:color w:val="002060"/>
        </w:rPr>
        <w:t xml:space="preserve"> </w:t>
      </w:r>
      <w:r w:rsidRPr="00DD4C1D">
        <w:rPr>
          <w:b/>
          <w:color w:val="002060"/>
        </w:rPr>
        <w:t>fortwährenden</w:t>
      </w:r>
      <w:r w:rsidR="001478F8">
        <w:rPr>
          <w:b/>
          <w:color w:val="002060"/>
        </w:rPr>
        <w:t xml:space="preserve"> </w:t>
      </w:r>
      <w:r w:rsidRPr="00DD4C1D">
        <w:rPr>
          <w:b/>
          <w:color w:val="002060"/>
        </w:rPr>
        <w:t>Sinn]</w:t>
      </w:r>
      <w:r w:rsidR="001478F8">
        <w:rPr>
          <w:b/>
          <w:color w:val="002060"/>
        </w:rPr>
        <w:t xml:space="preserve"> </w:t>
      </w:r>
      <w:r w:rsidRPr="00DD4C1D">
        <w:rPr>
          <w:b/>
          <w:color w:val="002060"/>
        </w:rPr>
        <w:t>ans</w:t>
      </w:r>
      <w:r w:rsidR="001478F8">
        <w:rPr>
          <w:b/>
          <w:color w:val="002060"/>
        </w:rPr>
        <w:t xml:space="preserve"> </w:t>
      </w:r>
      <w:r w:rsidRPr="00DD4C1D">
        <w:rPr>
          <w:b/>
          <w:color w:val="002060"/>
        </w:rPr>
        <w:t>Kreuz</w:t>
      </w:r>
      <w:r w:rsidR="001478F8">
        <w:rPr>
          <w:b/>
          <w:color w:val="002060"/>
        </w:rPr>
        <w:t xml:space="preserve"> </w:t>
      </w:r>
      <w:r w:rsidRPr="00DD4C1D">
        <w:rPr>
          <w:b/>
          <w:color w:val="002060"/>
        </w:rPr>
        <w:t>Schlagende</w:t>
      </w:r>
      <w:r w:rsidR="001478F8">
        <w:rPr>
          <w:b/>
          <w:color w:val="002060"/>
        </w:rPr>
        <w:t xml:space="preserve"> </w:t>
      </w:r>
      <w:r w:rsidRPr="00DD4C1D">
        <w:rPr>
          <w:b/>
          <w:color w:val="002060"/>
        </w:rPr>
        <w:t>und</w:t>
      </w:r>
      <w:r w:rsidR="001478F8">
        <w:rPr>
          <w:b/>
          <w:color w:val="002060"/>
        </w:rPr>
        <w:t xml:space="preserve"> </w:t>
      </w:r>
      <w:r w:rsidRPr="00DD4C1D">
        <w:rPr>
          <w:b/>
          <w:color w:val="002060"/>
        </w:rPr>
        <w:t>[ihn]</w:t>
      </w:r>
      <w:r w:rsidR="001478F8">
        <w:rPr>
          <w:b/>
          <w:color w:val="002060"/>
        </w:rPr>
        <w:t xml:space="preserve"> </w:t>
      </w:r>
      <w:r w:rsidRPr="00DD4C1D">
        <w:rPr>
          <w:b/>
          <w:color w:val="002060"/>
        </w:rPr>
        <w:t>an</w:t>
      </w:r>
      <w:r w:rsidR="001478F8">
        <w:rPr>
          <w:b/>
          <w:color w:val="002060"/>
        </w:rPr>
        <w:t xml:space="preserve"> </w:t>
      </w:r>
      <w:r w:rsidRPr="00DD4C1D">
        <w:rPr>
          <w:b/>
          <w:color w:val="002060"/>
        </w:rPr>
        <w:t>den</w:t>
      </w:r>
      <w:r w:rsidR="001478F8">
        <w:rPr>
          <w:b/>
          <w:color w:val="002060"/>
        </w:rPr>
        <w:t xml:space="preserve"> </w:t>
      </w:r>
      <w:r w:rsidRPr="00DD4C1D">
        <w:rPr>
          <w:b/>
          <w:color w:val="002060"/>
        </w:rPr>
        <w:t>Pranger</w:t>
      </w:r>
      <w:r w:rsidR="001478F8">
        <w:rPr>
          <w:b/>
          <w:color w:val="002060"/>
        </w:rPr>
        <w:t xml:space="preserve"> </w:t>
      </w:r>
      <w:r w:rsidRPr="00DD4C1D">
        <w:rPr>
          <w:b/>
          <w:color w:val="002060"/>
        </w:rPr>
        <w:t>Stellende</w:t>
      </w:r>
      <w:r w:rsidR="001478F8">
        <w:rPr>
          <w:b/>
          <w:color w:val="002060"/>
        </w:rPr>
        <w:t xml:space="preserve"> </w:t>
      </w:r>
      <w:r w:rsidRPr="00DD4C1D">
        <w:rPr>
          <w:b/>
          <w:color w:val="002060"/>
        </w:rPr>
        <w:t>[o.:</w:t>
      </w:r>
      <w:r w:rsidR="001478F8">
        <w:rPr>
          <w:b/>
          <w:color w:val="002060"/>
        </w:rPr>
        <w:t xml:space="preserve"> </w:t>
      </w:r>
      <w:r w:rsidRPr="00DD4C1D">
        <w:rPr>
          <w:b/>
          <w:color w:val="002060"/>
        </w:rPr>
        <w:t>‹solche</w:t>
      </w:r>
      <w:r w:rsidR="001478F8">
        <w:rPr>
          <w:b/>
          <w:color w:val="002060"/>
        </w:rPr>
        <w:t xml:space="preserve"> </w:t>
      </w:r>
      <w:r w:rsidRPr="00DD4C1D">
        <w:rPr>
          <w:b/>
          <w:color w:val="002060"/>
        </w:rPr>
        <w:t>seiend›,</w:t>
      </w:r>
      <w:r w:rsidR="001478F8">
        <w:rPr>
          <w:b/>
          <w:color w:val="002060"/>
        </w:rPr>
        <w:t xml:space="preserve"> </w:t>
      </w:r>
      <w:r w:rsidRPr="00DD4C1D">
        <w:rPr>
          <w:b/>
          <w:color w:val="002060"/>
        </w:rPr>
        <w:t>die</w:t>
      </w:r>
      <w:r w:rsidR="001478F8">
        <w:rPr>
          <w:b/>
          <w:color w:val="002060"/>
        </w:rPr>
        <w:t xml:space="preserve"> </w:t>
      </w:r>
      <w:r w:rsidRPr="00DD4C1D">
        <w:rPr>
          <w:b/>
          <w:color w:val="002060"/>
        </w:rPr>
        <w:t>sich</w:t>
      </w:r>
      <w:r w:rsidR="001478F8">
        <w:rPr>
          <w:b/>
          <w:color w:val="002060"/>
        </w:rPr>
        <w:t xml:space="preserve"> </w:t>
      </w:r>
      <w:r w:rsidRPr="00DD4C1D">
        <w:rPr>
          <w:b/>
          <w:color w:val="002060"/>
        </w:rPr>
        <w:t>selbst</w:t>
      </w:r>
      <w:r w:rsidR="001478F8">
        <w:rPr>
          <w:b/>
          <w:color w:val="002060"/>
        </w:rPr>
        <w:t xml:space="preserve"> </w:t>
      </w:r>
      <w:r w:rsidRPr="00DD4C1D">
        <w:rPr>
          <w:b/>
          <w:color w:val="002060"/>
        </w:rPr>
        <w:t>den</w:t>
      </w:r>
      <w:r w:rsidR="001478F8">
        <w:rPr>
          <w:b/>
          <w:color w:val="002060"/>
        </w:rPr>
        <w:t xml:space="preserve"> </w:t>
      </w:r>
      <w:r w:rsidRPr="00DD4C1D">
        <w:rPr>
          <w:b/>
          <w:color w:val="002060"/>
        </w:rPr>
        <w:t>Sohn</w:t>
      </w:r>
      <w:r w:rsidR="001478F8">
        <w:rPr>
          <w:b/>
          <w:color w:val="002060"/>
        </w:rPr>
        <w:t xml:space="preserve"> </w:t>
      </w:r>
      <w:r w:rsidRPr="00DD4C1D">
        <w:rPr>
          <w:b/>
          <w:color w:val="002060"/>
        </w:rPr>
        <w:t>Gottes</w:t>
      </w:r>
      <w:r w:rsidR="001478F8">
        <w:rPr>
          <w:b/>
          <w:color w:val="002060"/>
        </w:rPr>
        <w:t xml:space="preserve"> </w:t>
      </w:r>
      <w:r w:rsidRPr="00DD4C1D">
        <w:rPr>
          <w:b/>
          <w:color w:val="002060"/>
        </w:rPr>
        <w:t>wieder</w:t>
      </w:r>
      <w:r w:rsidR="001478F8">
        <w:rPr>
          <w:b/>
          <w:color w:val="002060"/>
        </w:rPr>
        <w:t xml:space="preserve"> </w:t>
      </w:r>
      <w:r w:rsidRPr="00DD4C1D">
        <w:rPr>
          <w:b/>
          <w:color w:val="002060"/>
        </w:rPr>
        <w:t>ans</w:t>
      </w:r>
      <w:r w:rsidR="001478F8">
        <w:rPr>
          <w:b/>
          <w:color w:val="002060"/>
        </w:rPr>
        <w:t xml:space="preserve"> </w:t>
      </w:r>
      <w:r w:rsidRPr="00DD4C1D">
        <w:rPr>
          <w:b/>
          <w:color w:val="002060"/>
        </w:rPr>
        <w:t>Kreuz</w:t>
      </w:r>
      <w:r w:rsidR="001478F8">
        <w:rPr>
          <w:b/>
          <w:color w:val="002060"/>
        </w:rPr>
        <w:t xml:space="preserve"> </w:t>
      </w:r>
      <w:r w:rsidRPr="00DD4C1D">
        <w:rPr>
          <w:b/>
          <w:color w:val="002060"/>
        </w:rPr>
        <w:t>schlagen]</w:t>
      </w:r>
      <w:r w:rsidR="001478F8">
        <w:rPr>
          <w:color w:val="002060"/>
        </w:rPr>
        <w:t xml:space="preserve"> </w:t>
      </w:r>
      <w:r w:rsidRPr="00DD4C1D">
        <w:rPr>
          <w:color w:val="002060"/>
        </w:rPr>
        <w:t>…“</w:t>
      </w:r>
    </w:p>
    <w:p w14:paraId="724BEE36" w14:textId="71055D4E" w:rsidR="00C862C0" w:rsidRPr="00DD4C1D" w:rsidRDefault="00C862C0" w:rsidP="0011629F">
      <w:pPr>
        <w:rPr>
          <w:rFonts w:eastAsiaTheme="minorEastAsia"/>
          <w:color w:val="002060"/>
          <w:lang w:eastAsia="ja-JP"/>
        </w:rPr>
      </w:pPr>
      <w:r w:rsidRPr="00DD4C1D">
        <w:rPr>
          <w:rFonts w:eastAsiaTheme="minorEastAsia"/>
          <w:color w:val="002060"/>
          <w:lang w:eastAsia="ja-JP"/>
        </w:rPr>
        <w:t>Das</w:t>
      </w:r>
      <w:r w:rsidR="001478F8">
        <w:rPr>
          <w:rFonts w:eastAsiaTheme="minorEastAsia"/>
          <w:color w:val="002060"/>
          <w:lang w:eastAsia="ja-JP"/>
        </w:rPr>
        <w:t xml:space="preserve"> </w:t>
      </w:r>
      <w:r w:rsidRPr="00DD4C1D">
        <w:rPr>
          <w:rFonts w:eastAsiaTheme="minorEastAsia"/>
          <w:color w:val="002060"/>
          <w:lang w:eastAsia="ja-JP"/>
        </w:rPr>
        <w:t>[fortwährende]</w:t>
      </w:r>
      <w:r w:rsidR="001478F8">
        <w:rPr>
          <w:rFonts w:eastAsiaTheme="minorEastAsia"/>
          <w:color w:val="002060"/>
          <w:lang w:eastAsia="ja-JP"/>
        </w:rPr>
        <w:t xml:space="preserve"> </w:t>
      </w:r>
      <w:r w:rsidRPr="00DD4C1D">
        <w:rPr>
          <w:rFonts w:eastAsiaTheme="minorEastAsia"/>
          <w:color w:val="002060"/>
          <w:lang w:eastAsia="ja-JP"/>
        </w:rPr>
        <w:t>Wiederum-Kreuzigen</w:t>
      </w:r>
      <w:r w:rsidR="001478F8">
        <w:rPr>
          <w:rFonts w:eastAsiaTheme="minorEastAsia"/>
          <w:color w:val="002060"/>
          <w:lang w:eastAsia="ja-JP"/>
        </w:rPr>
        <w:t xml:space="preserve"> </w:t>
      </w:r>
      <w:r w:rsidRPr="00DD4C1D">
        <w:rPr>
          <w:rFonts w:eastAsiaTheme="minorEastAsia"/>
          <w:color w:val="002060"/>
          <w:lang w:eastAsia="ja-JP"/>
        </w:rPr>
        <w:t>des</w:t>
      </w:r>
      <w:r w:rsidR="001478F8">
        <w:rPr>
          <w:rFonts w:eastAsiaTheme="minorEastAsia"/>
          <w:color w:val="002060"/>
          <w:lang w:eastAsia="ja-JP"/>
        </w:rPr>
        <w:t xml:space="preserve"> </w:t>
      </w:r>
      <w:r w:rsidRPr="00DD4C1D">
        <w:rPr>
          <w:rFonts w:eastAsiaTheme="minorEastAsia"/>
          <w:color w:val="002060"/>
          <w:lang w:eastAsia="ja-JP"/>
        </w:rPr>
        <w:t>Sohnes</w:t>
      </w:r>
      <w:r w:rsidR="001478F8">
        <w:rPr>
          <w:rFonts w:eastAsiaTheme="minorEastAsia"/>
          <w:color w:val="002060"/>
          <w:lang w:eastAsia="ja-JP"/>
        </w:rPr>
        <w:t xml:space="preserve"> </w:t>
      </w:r>
      <w:r w:rsidRPr="00DD4C1D">
        <w:rPr>
          <w:rFonts w:eastAsiaTheme="minorEastAsia"/>
          <w:color w:val="002060"/>
          <w:lang w:eastAsia="ja-JP"/>
        </w:rPr>
        <w:t>Gottes</w:t>
      </w:r>
      <w:r w:rsidR="001478F8">
        <w:rPr>
          <w:rFonts w:eastAsiaTheme="minorEastAsia"/>
          <w:color w:val="002060"/>
          <w:lang w:eastAsia="ja-JP"/>
        </w:rPr>
        <w:t xml:space="preserve"> </w:t>
      </w:r>
      <w:r w:rsidRPr="00DD4C1D">
        <w:rPr>
          <w:rFonts w:eastAsiaTheme="minorEastAsia"/>
          <w:color w:val="002060"/>
          <w:lang w:eastAsia="ja-JP"/>
        </w:rPr>
        <w:t>ist</w:t>
      </w:r>
      <w:r w:rsidR="001478F8">
        <w:rPr>
          <w:rFonts w:eastAsiaTheme="minorEastAsia"/>
          <w:color w:val="002060"/>
          <w:lang w:eastAsia="ja-JP"/>
        </w:rPr>
        <w:t xml:space="preserve"> </w:t>
      </w:r>
      <w:r w:rsidRPr="00DD4C1D">
        <w:rPr>
          <w:rFonts w:eastAsiaTheme="minorEastAsia"/>
          <w:color w:val="002060"/>
          <w:lang w:eastAsia="ja-JP"/>
        </w:rPr>
        <w:t>eine</w:t>
      </w:r>
      <w:r w:rsidR="001478F8">
        <w:rPr>
          <w:rFonts w:eastAsiaTheme="minorEastAsia"/>
          <w:color w:val="002060"/>
          <w:lang w:eastAsia="ja-JP"/>
        </w:rPr>
        <w:t xml:space="preserve"> </w:t>
      </w:r>
      <w:r w:rsidRPr="00DD4C1D">
        <w:rPr>
          <w:rFonts w:eastAsiaTheme="minorEastAsia"/>
          <w:color w:val="002060"/>
          <w:lang w:eastAsia="ja-JP"/>
        </w:rPr>
        <w:t>vorsätzliche</w:t>
      </w:r>
      <w:r w:rsidR="001478F8">
        <w:rPr>
          <w:rFonts w:eastAsiaTheme="minorEastAsia"/>
          <w:color w:val="002060"/>
          <w:lang w:eastAsia="ja-JP"/>
        </w:rPr>
        <w:t xml:space="preserve"> </w:t>
      </w:r>
      <w:r w:rsidRPr="00DD4C1D">
        <w:rPr>
          <w:rFonts w:eastAsiaTheme="minorEastAsia"/>
          <w:color w:val="002060"/>
          <w:lang w:eastAsia="ja-JP"/>
        </w:rPr>
        <w:t>Handlung.</w:t>
      </w:r>
      <w:r w:rsidR="001478F8">
        <w:rPr>
          <w:rFonts w:eastAsiaTheme="minorEastAsia"/>
          <w:color w:val="002060"/>
          <w:lang w:eastAsia="ja-JP"/>
        </w:rPr>
        <w:t xml:space="preserve"> </w:t>
      </w:r>
      <w:r w:rsidRPr="00DD4C1D">
        <w:rPr>
          <w:rFonts w:eastAsiaTheme="minorEastAsia"/>
          <w:color w:val="002060"/>
          <w:lang w:eastAsia="ja-JP"/>
        </w:rPr>
        <w:t>Wer</w:t>
      </w:r>
      <w:r w:rsidR="001478F8">
        <w:rPr>
          <w:rFonts w:eastAsiaTheme="minorEastAsia"/>
          <w:color w:val="002060"/>
          <w:lang w:eastAsia="ja-JP"/>
        </w:rPr>
        <w:t xml:space="preserve"> </w:t>
      </w:r>
      <w:r w:rsidRPr="00DD4C1D">
        <w:rPr>
          <w:rFonts w:eastAsiaTheme="minorEastAsia"/>
          <w:color w:val="002060"/>
          <w:lang w:eastAsia="ja-JP"/>
        </w:rPr>
        <w:t>sich</w:t>
      </w:r>
      <w:r w:rsidR="001478F8">
        <w:rPr>
          <w:rFonts w:eastAsiaTheme="minorEastAsia"/>
          <w:color w:val="002060"/>
          <w:lang w:eastAsia="ja-JP"/>
        </w:rPr>
        <w:t xml:space="preserve"> </w:t>
      </w:r>
      <w:r w:rsidRPr="00DD4C1D">
        <w:rPr>
          <w:rFonts w:eastAsiaTheme="minorEastAsia"/>
          <w:color w:val="002060"/>
          <w:lang w:eastAsia="ja-JP"/>
        </w:rPr>
        <w:t>entschieden</w:t>
      </w:r>
      <w:r w:rsidR="001478F8">
        <w:rPr>
          <w:rFonts w:eastAsiaTheme="minorEastAsia"/>
          <w:color w:val="002060"/>
          <w:lang w:eastAsia="ja-JP"/>
        </w:rPr>
        <w:t xml:space="preserve"> </w:t>
      </w:r>
      <w:r w:rsidRPr="00DD4C1D">
        <w:rPr>
          <w:rFonts w:eastAsiaTheme="minorEastAsia"/>
          <w:color w:val="002060"/>
          <w:lang w:eastAsia="ja-JP"/>
        </w:rPr>
        <w:t>hat,</w:t>
      </w:r>
      <w:r w:rsidR="001478F8">
        <w:rPr>
          <w:rFonts w:eastAsiaTheme="minorEastAsia"/>
          <w:color w:val="002060"/>
          <w:lang w:eastAsia="ja-JP"/>
        </w:rPr>
        <w:t xml:space="preserve"> </w:t>
      </w:r>
      <w:r w:rsidRPr="00DD4C1D">
        <w:rPr>
          <w:rFonts w:eastAsiaTheme="minorEastAsia"/>
          <w:color w:val="002060"/>
          <w:lang w:eastAsia="ja-JP"/>
        </w:rPr>
        <w:t>wieder</w:t>
      </w:r>
      <w:r w:rsidR="001478F8">
        <w:rPr>
          <w:rFonts w:eastAsiaTheme="minorEastAsia"/>
          <w:color w:val="002060"/>
          <w:lang w:eastAsia="ja-JP"/>
        </w:rPr>
        <w:t xml:space="preserve"> </w:t>
      </w:r>
      <w:r w:rsidRPr="00DD4C1D">
        <w:rPr>
          <w:rFonts w:eastAsiaTheme="minorEastAsia"/>
          <w:color w:val="002060"/>
          <w:lang w:eastAsia="ja-JP"/>
        </w:rPr>
        <w:t>zum</w:t>
      </w:r>
      <w:r w:rsidR="001478F8">
        <w:rPr>
          <w:rFonts w:eastAsiaTheme="minorEastAsia"/>
          <w:color w:val="002060"/>
          <w:lang w:eastAsia="ja-JP"/>
        </w:rPr>
        <w:t xml:space="preserve"> </w:t>
      </w:r>
      <w:r w:rsidRPr="00DD4C1D">
        <w:rPr>
          <w:rFonts w:eastAsiaTheme="minorEastAsia"/>
          <w:color w:val="002060"/>
          <w:lang w:eastAsia="ja-JP"/>
        </w:rPr>
        <w:t>Judentum</w:t>
      </w:r>
      <w:r w:rsidR="001478F8">
        <w:rPr>
          <w:rFonts w:eastAsiaTheme="minorEastAsia"/>
          <w:color w:val="002060"/>
          <w:lang w:eastAsia="ja-JP"/>
        </w:rPr>
        <w:t xml:space="preserve"> </w:t>
      </w:r>
      <w:r w:rsidRPr="00DD4C1D">
        <w:rPr>
          <w:rFonts w:eastAsiaTheme="minorEastAsia"/>
          <w:color w:val="002060"/>
          <w:lang w:eastAsia="ja-JP"/>
        </w:rPr>
        <w:t>zurückzukehren,</w:t>
      </w:r>
      <w:r w:rsidR="001478F8">
        <w:rPr>
          <w:rFonts w:eastAsiaTheme="minorEastAsia"/>
          <w:color w:val="002060"/>
          <w:lang w:eastAsia="ja-JP"/>
        </w:rPr>
        <w:t xml:space="preserve"> </w:t>
      </w:r>
      <w:r w:rsidRPr="00DD4C1D">
        <w:rPr>
          <w:rFonts w:eastAsiaTheme="minorEastAsia"/>
          <w:color w:val="002060"/>
          <w:lang w:eastAsia="ja-JP"/>
        </w:rPr>
        <w:t>nachdem</w:t>
      </w:r>
      <w:r w:rsidR="001478F8">
        <w:rPr>
          <w:rFonts w:eastAsiaTheme="minorEastAsia"/>
          <w:color w:val="002060"/>
          <w:lang w:eastAsia="ja-JP"/>
        </w:rPr>
        <w:t xml:space="preserve"> </w:t>
      </w:r>
      <w:r w:rsidRPr="00DD4C1D">
        <w:rPr>
          <w:rFonts w:eastAsiaTheme="minorEastAsia"/>
          <w:color w:val="002060"/>
          <w:lang w:eastAsia="ja-JP"/>
        </w:rPr>
        <w:t>er</w:t>
      </w:r>
      <w:r w:rsidR="001478F8">
        <w:rPr>
          <w:rFonts w:eastAsiaTheme="minorEastAsia"/>
          <w:color w:val="002060"/>
          <w:lang w:eastAsia="ja-JP"/>
        </w:rPr>
        <w:t xml:space="preserve"> </w:t>
      </w:r>
      <w:r w:rsidRPr="00DD4C1D">
        <w:rPr>
          <w:rFonts w:eastAsiaTheme="minorEastAsia"/>
          <w:color w:val="002060"/>
          <w:lang w:eastAsia="ja-JP"/>
        </w:rPr>
        <w:t>Jesus</w:t>
      </w:r>
      <w:r w:rsidR="001478F8">
        <w:rPr>
          <w:rFonts w:eastAsiaTheme="minorEastAsia"/>
          <w:color w:val="002060"/>
          <w:lang w:eastAsia="ja-JP"/>
        </w:rPr>
        <w:t xml:space="preserve"> </w:t>
      </w:r>
      <w:r w:rsidRPr="00DD4C1D">
        <w:rPr>
          <w:rFonts w:eastAsiaTheme="minorEastAsia"/>
          <w:color w:val="002060"/>
          <w:lang w:eastAsia="ja-JP"/>
        </w:rPr>
        <w:t>als</w:t>
      </w:r>
      <w:r w:rsidR="001478F8">
        <w:rPr>
          <w:rFonts w:eastAsiaTheme="minorEastAsia"/>
          <w:color w:val="002060"/>
          <w:lang w:eastAsia="ja-JP"/>
        </w:rPr>
        <w:t xml:space="preserve"> </w:t>
      </w:r>
      <w:r w:rsidRPr="00DD4C1D">
        <w:rPr>
          <w:rFonts w:eastAsiaTheme="minorEastAsia"/>
          <w:color w:val="002060"/>
          <w:lang w:eastAsia="ja-JP"/>
        </w:rPr>
        <w:t>den</w:t>
      </w:r>
      <w:r w:rsidR="001478F8">
        <w:rPr>
          <w:rFonts w:eastAsiaTheme="minorEastAsia"/>
          <w:color w:val="002060"/>
          <w:lang w:eastAsia="ja-JP"/>
        </w:rPr>
        <w:t xml:space="preserve"> </w:t>
      </w:r>
      <w:r w:rsidRPr="00DD4C1D">
        <w:rPr>
          <w:rFonts w:eastAsiaTheme="minorEastAsia"/>
          <w:color w:val="002060"/>
          <w:lang w:eastAsia="ja-JP"/>
        </w:rPr>
        <w:t>Sohn</w:t>
      </w:r>
      <w:r w:rsidR="001478F8">
        <w:rPr>
          <w:rFonts w:eastAsiaTheme="minorEastAsia"/>
          <w:color w:val="002060"/>
          <w:lang w:eastAsia="ja-JP"/>
        </w:rPr>
        <w:t xml:space="preserve"> </w:t>
      </w:r>
      <w:r w:rsidRPr="00DD4C1D">
        <w:rPr>
          <w:rFonts w:eastAsiaTheme="minorEastAsia"/>
          <w:color w:val="002060"/>
          <w:lang w:eastAsia="ja-JP"/>
        </w:rPr>
        <w:t>Gottes</w:t>
      </w:r>
      <w:r w:rsidR="001478F8">
        <w:rPr>
          <w:rFonts w:eastAsiaTheme="minorEastAsia"/>
          <w:color w:val="002060"/>
          <w:lang w:eastAsia="ja-JP"/>
        </w:rPr>
        <w:t xml:space="preserve"> </w:t>
      </w:r>
      <w:r w:rsidRPr="00DD4C1D">
        <w:rPr>
          <w:rFonts w:eastAsiaTheme="minorEastAsia"/>
          <w:color w:val="002060"/>
          <w:lang w:eastAsia="ja-JP"/>
        </w:rPr>
        <w:t>erkannt</w:t>
      </w:r>
      <w:r w:rsidR="001478F8">
        <w:rPr>
          <w:rFonts w:eastAsiaTheme="minorEastAsia"/>
          <w:color w:val="002060"/>
          <w:lang w:eastAsia="ja-JP"/>
        </w:rPr>
        <w:t xml:space="preserve"> </w:t>
      </w:r>
      <w:r w:rsidRPr="00DD4C1D">
        <w:rPr>
          <w:rFonts w:eastAsiaTheme="minorEastAsia"/>
          <w:color w:val="002060"/>
          <w:lang w:eastAsia="ja-JP"/>
        </w:rPr>
        <w:t>hatte,</w:t>
      </w:r>
      <w:r w:rsidR="001478F8">
        <w:rPr>
          <w:rFonts w:eastAsiaTheme="minorEastAsia"/>
          <w:color w:val="002060"/>
          <w:lang w:eastAsia="ja-JP"/>
        </w:rPr>
        <w:t xml:space="preserve"> </w:t>
      </w:r>
      <w:r w:rsidRPr="00DD4C1D">
        <w:rPr>
          <w:rFonts w:eastAsiaTheme="minorEastAsia"/>
          <w:color w:val="002060"/>
          <w:lang w:eastAsia="ja-JP"/>
        </w:rPr>
        <w:t>entscheidet</w:t>
      </w:r>
      <w:r w:rsidR="001478F8">
        <w:rPr>
          <w:rFonts w:eastAsiaTheme="minorEastAsia"/>
          <w:color w:val="002060"/>
          <w:lang w:eastAsia="ja-JP"/>
        </w:rPr>
        <w:t xml:space="preserve"> </w:t>
      </w:r>
      <w:r w:rsidRPr="00DD4C1D">
        <w:rPr>
          <w:rFonts w:eastAsiaTheme="minorEastAsia"/>
          <w:color w:val="002060"/>
          <w:lang w:eastAsia="ja-JP"/>
        </w:rPr>
        <w:t>sich</w:t>
      </w:r>
      <w:r w:rsidR="001478F8">
        <w:rPr>
          <w:rFonts w:eastAsiaTheme="minorEastAsia"/>
          <w:color w:val="002060"/>
          <w:lang w:eastAsia="ja-JP"/>
        </w:rPr>
        <w:t xml:space="preserve"> </w:t>
      </w:r>
      <w:r w:rsidRPr="00DD4C1D">
        <w:rPr>
          <w:rFonts w:eastAsiaTheme="minorEastAsia"/>
          <w:color w:val="002060"/>
          <w:lang w:eastAsia="ja-JP"/>
        </w:rPr>
        <w:t>damit,</w:t>
      </w:r>
      <w:r w:rsidR="001478F8">
        <w:rPr>
          <w:rFonts w:eastAsiaTheme="minorEastAsia"/>
          <w:color w:val="002060"/>
          <w:lang w:eastAsia="ja-JP"/>
        </w:rPr>
        <w:t xml:space="preserve"> </w:t>
      </w:r>
      <w:r w:rsidRPr="00DD4C1D">
        <w:rPr>
          <w:rFonts w:eastAsiaTheme="minorEastAsia"/>
          <w:color w:val="002060"/>
          <w:lang w:eastAsia="ja-JP"/>
        </w:rPr>
        <w:t>das</w:t>
      </w:r>
      <w:r w:rsidR="001478F8">
        <w:rPr>
          <w:rFonts w:eastAsiaTheme="minorEastAsia"/>
          <w:color w:val="002060"/>
          <w:lang w:eastAsia="ja-JP"/>
        </w:rPr>
        <w:t xml:space="preserve"> </w:t>
      </w:r>
      <w:r w:rsidRPr="00DD4C1D">
        <w:rPr>
          <w:rFonts w:eastAsiaTheme="minorEastAsia"/>
          <w:color w:val="002060"/>
          <w:lang w:eastAsia="ja-JP"/>
        </w:rPr>
        <w:t>Opfer</w:t>
      </w:r>
      <w:r w:rsidR="001478F8">
        <w:rPr>
          <w:rFonts w:eastAsiaTheme="minorEastAsia"/>
          <w:color w:val="002060"/>
          <w:lang w:eastAsia="ja-JP"/>
        </w:rPr>
        <w:t xml:space="preserve"> </w:t>
      </w:r>
      <w:r w:rsidRPr="00DD4C1D">
        <w:rPr>
          <w:rFonts w:eastAsiaTheme="minorEastAsia"/>
          <w:color w:val="002060"/>
          <w:lang w:eastAsia="ja-JP"/>
        </w:rPr>
        <w:t>des</w:t>
      </w:r>
      <w:r w:rsidR="001478F8">
        <w:rPr>
          <w:rFonts w:eastAsiaTheme="minorEastAsia"/>
          <w:color w:val="002060"/>
          <w:lang w:eastAsia="ja-JP"/>
        </w:rPr>
        <w:t xml:space="preserve"> </w:t>
      </w:r>
      <w:r w:rsidRPr="00DD4C1D">
        <w:rPr>
          <w:rFonts w:eastAsiaTheme="minorEastAsia"/>
          <w:color w:val="002060"/>
          <w:lang w:eastAsia="ja-JP"/>
        </w:rPr>
        <w:t>Sohnes</w:t>
      </w:r>
      <w:r w:rsidR="001478F8">
        <w:rPr>
          <w:rFonts w:eastAsiaTheme="minorEastAsia"/>
          <w:color w:val="002060"/>
          <w:lang w:eastAsia="ja-JP"/>
        </w:rPr>
        <w:t xml:space="preserve"> </w:t>
      </w:r>
      <w:r w:rsidRPr="00DD4C1D">
        <w:rPr>
          <w:rFonts w:eastAsiaTheme="minorEastAsia"/>
          <w:color w:val="002060"/>
          <w:lang w:eastAsia="ja-JP"/>
        </w:rPr>
        <w:t>Gottes</w:t>
      </w:r>
      <w:r w:rsidR="001478F8">
        <w:rPr>
          <w:rFonts w:eastAsiaTheme="minorEastAsia"/>
          <w:color w:val="002060"/>
          <w:lang w:eastAsia="ja-JP"/>
        </w:rPr>
        <w:t xml:space="preserve"> </w:t>
      </w:r>
      <w:r w:rsidRPr="00DD4C1D">
        <w:rPr>
          <w:rFonts w:eastAsiaTheme="minorEastAsia"/>
          <w:color w:val="002060"/>
          <w:lang w:eastAsia="ja-JP"/>
        </w:rPr>
        <w:t>als</w:t>
      </w:r>
      <w:r w:rsidR="001478F8">
        <w:rPr>
          <w:rFonts w:eastAsiaTheme="minorEastAsia"/>
          <w:color w:val="002060"/>
          <w:lang w:eastAsia="ja-JP"/>
        </w:rPr>
        <w:t xml:space="preserve"> </w:t>
      </w:r>
      <w:r w:rsidRPr="00DD4C1D">
        <w:rPr>
          <w:rFonts w:eastAsiaTheme="minorEastAsia"/>
          <w:color w:val="002060"/>
          <w:lang w:eastAsia="ja-JP"/>
        </w:rPr>
        <w:t>nicht</w:t>
      </w:r>
      <w:r w:rsidR="001478F8">
        <w:rPr>
          <w:rFonts w:eastAsiaTheme="minorEastAsia"/>
          <w:color w:val="002060"/>
          <w:lang w:eastAsia="ja-JP"/>
        </w:rPr>
        <w:t xml:space="preserve"> </w:t>
      </w:r>
      <w:r w:rsidRPr="00DD4C1D">
        <w:rPr>
          <w:rFonts w:eastAsiaTheme="minorEastAsia"/>
          <w:color w:val="002060"/>
          <w:lang w:eastAsia="ja-JP"/>
        </w:rPr>
        <w:t>ausreichend</w:t>
      </w:r>
      <w:r w:rsidR="001478F8">
        <w:rPr>
          <w:rFonts w:eastAsiaTheme="minorEastAsia"/>
          <w:color w:val="002060"/>
          <w:lang w:eastAsia="ja-JP"/>
        </w:rPr>
        <w:t xml:space="preserve"> </w:t>
      </w:r>
      <w:r w:rsidRPr="00DD4C1D">
        <w:rPr>
          <w:rFonts w:eastAsiaTheme="minorEastAsia"/>
          <w:color w:val="002060"/>
          <w:lang w:eastAsia="ja-JP"/>
        </w:rPr>
        <w:t>zu</w:t>
      </w:r>
      <w:r w:rsidR="001478F8">
        <w:rPr>
          <w:rFonts w:eastAsiaTheme="minorEastAsia"/>
          <w:color w:val="002060"/>
          <w:lang w:eastAsia="ja-JP"/>
        </w:rPr>
        <w:t xml:space="preserve"> </w:t>
      </w:r>
      <w:r w:rsidRPr="00DD4C1D">
        <w:rPr>
          <w:rFonts w:eastAsiaTheme="minorEastAsia"/>
          <w:color w:val="002060"/>
          <w:lang w:eastAsia="ja-JP"/>
        </w:rPr>
        <w:t>betrachten</w:t>
      </w:r>
      <w:r w:rsidR="001478F8">
        <w:rPr>
          <w:rFonts w:eastAsiaTheme="minorEastAsia"/>
          <w:color w:val="002060"/>
          <w:lang w:eastAsia="ja-JP"/>
        </w:rPr>
        <w:t xml:space="preserve"> </w:t>
      </w:r>
      <w:r w:rsidRPr="00DD4C1D">
        <w:rPr>
          <w:rFonts w:eastAsiaTheme="minorEastAsia"/>
          <w:color w:val="002060"/>
          <w:lang w:eastAsia="ja-JP"/>
        </w:rPr>
        <w:t>(10</w:t>
      </w:r>
      <w:r w:rsidR="001478F8">
        <w:rPr>
          <w:rFonts w:eastAsiaTheme="minorEastAsia"/>
          <w:color w:val="002060"/>
          <w:lang w:eastAsia="ja-JP"/>
        </w:rPr>
        <w:t>, 2</w:t>
      </w:r>
      <w:r w:rsidRPr="00DD4C1D">
        <w:rPr>
          <w:rFonts w:eastAsiaTheme="minorEastAsia"/>
          <w:color w:val="002060"/>
          <w:lang w:eastAsia="ja-JP"/>
        </w:rPr>
        <w:t>6).</w:t>
      </w:r>
      <w:r w:rsidR="001478F8">
        <w:rPr>
          <w:rFonts w:eastAsiaTheme="minorEastAsia"/>
          <w:color w:val="002060"/>
          <w:lang w:eastAsia="ja-JP"/>
        </w:rPr>
        <w:t xml:space="preserve"> </w:t>
      </w:r>
      <w:r w:rsidRPr="00DD4C1D">
        <w:rPr>
          <w:rFonts w:eastAsiaTheme="minorEastAsia"/>
          <w:color w:val="002060"/>
          <w:lang w:eastAsia="ja-JP"/>
        </w:rPr>
        <w:t>We</w:t>
      </w:r>
      <w:r w:rsidR="002E0140" w:rsidRPr="00DD4C1D">
        <w:rPr>
          <w:rFonts w:eastAsiaTheme="minorEastAsia"/>
          <w:color w:val="002060"/>
          <w:lang w:eastAsia="ja-JP"/>
        </w:rPr>
        <w:t>nn</w:t>
      </w:r>
      <w:r w:rsidR="001478F8">
        <w:rPr>
          <w:rFonts w:eastAsiaTheme="minorEastAsia"/>
          <w:color w:val="002060"/>
          <w:lang w:eastAsia="ja-JP"/>
        </w:rPr>
        <w:t xml:space="preserve"> </w:t>
      </w:r>
      <w:r w:rsidR="002E0140" w:rsidRPr="00DD4C1D">
        <w:rPr>
          <w:rFonts w:eastAsiaTheme="minorEastAsia"/>
          <w:color w:val="002060"/>
          <w:lang w:eastAsia="ja-JP"/>
        </w:rPr>
        <w:t>Menschen,</w:t>
      </w:r>
      <w:r w:rsidR="001478F8">
        <w:rPr>
          <w:rFonts w:eastAsiaTheme="minorEastAsia"/>
          <w:color w:val="002060"/>
          <w:lang w:eastAsia="ja-JP"/>
        </w:rPr>
        <w:t xml:space="preserve"> </w:t>
      </w:r>
      <w:r w:rsidR="002E0140" w:rsidRPr="00DD4C1D">
        <w:rPr>
          <w:rFonts w:eastAsiaTheme="minorEastAsia"/>
          <w:color w:val="002060"/>
          <w:lang w:eastAsia="ja-JP"/>
        </w:rPr>
        <w:t>die</w:t>
      </w:r>
      <w:r w:rsidR="001478F8">
        <w:rPr>
          <w:rFonts w:eastAsiaTheme="minorEastAsia"/>
          <w:color w:val="002060"/>
          <w:lang w:eastAsia="ja-JP"/>
        </w:rPr>
        <w:t xml:space="preserve"> </w:t>
      </w:r>
      <w:r w:rsidR="002E0140" w:rsidRPr="00DD4C1D">
        <w:rPr>
          <w:rFonts w:eastAsiaTheme="minorEastAsia"/>
          <w:color w:val="002060"/>
          <w:lang w:eastAsia="ja-JP"/>
        </w:rPr>
        <w:t>die</w:t>
      </w:r>
      <w:r w:rsidR="001478F8">
        <w:rPr>
          <w:rFonts w:eastAsiaTheme="minorEastAsia"/>
          <w:color w:val="002060"/>
          <w:lang w:eastAsia="ja-JP"/>
        </w:rPr>
        <w:t xml:space="preserve"> </w:t>
      </w:r>
      <w:r w:rsidR="002E0140" w:rsidRPr="00DD4C1D">
        <w:rPr>
          <w:rFonts w:eastAsiaTheme="minorEastAsia"/>
          <w:color w:val="002060"/>
          <w:lang w:eastAsia="ja-JP"/>
        </w:rPr>
        <w:t>Erkenntnis</w:t>
      </w:r>
      <w:r w:rsidR="001478F8">
        <w:rPr>
          <w:rFonts w:eastAsiaTheme="minorEastAsia"/>
          <w:color w:val="002060"/>
          <w:lang w:eastAsia="ja-JP"/>
        </w:rPr>
        <w:t xml:space="preserve"> </w:t>
      </w:r>
      <w:r w:rsidR="002E0140" w:rsidRPr="00DD4C1D">
        <w:rPr>
          <w:rFonts w:eastAsiaTheme="minorEastAsia"/>
          <w:color w:val="002060"/>
          <w:lang w:eastAsia="ja-JP"/>
        </w:rPr>
        <w:t>der</w:t>
      </w:r>
      <w:r w:rsidR="001478F8">
        <w:rPr>
          <w:rFonts w:eastAsiaTheme="minorEastAsia"/>
          <w:color w:val="002060"/>
          <w:lang w:eastAsia="ja-JP"/>
        </w:rPr>
        <w:t xml:space="preserve"> </w:t>
      </w:r>
      <w:r w:rsidR="002E0140" w:rsidRPr="00DD4C1D">
        <w:rPr>
          <w:rFonts w:eastAsiaTheme="minorEastAsia"/>
          <w:color w:val="002060"/>
          <w:lang w:eastAsia="ja-JP"/>
        </w:rPr>
        <w:t>Wahrheit</w:t>
      </w:r>
      <w:r w:rsidR="001478F8">
        <w:rPr>
          <w:rFonts w:eastAsiaTheme="minorEastAsia"/>
          <w:color w:val="002060"/>
          <w:lang w:eastAsia="ja-JP"/>
        </w:rPr>
        <w:t xml:space="preserve"> </w:t>
      </w:r>
      <w:r w:rsidRPr="00DD4C1D">
        <w:rPr>
          <w:rFonts w:eastAsiaTheme="minorEastAsia"/>
          <w:color w:val="002060"/>
          <w:lang w:eastAsia="ja-JP"/>
        </w:rPr>
        <w:t>empfangen</w:t>
      </w:r>
      <w:r w:rsidR="001478F8">
        <w:rPr>
          <w:rFonts w:eastAsiaTheme="minorEastAsia"/>
          <w:color w:val="002060"/>
          <w:lang w:eastAsia="ja-JP"/>
        </w:rPr>
        <w:t xml:space="preserve"> </w:t>
      </w:r>
      <w:r w:rsidRPr="00DD4C1D">
        <w:rPr>
          <w:rFonts w:eastAsiaTheme="minorEastAsia"/>
          <w:color w:val="002060"/>
          <w:lang w:eastAsia="ja-JP"/>
        </w:rPr>
        <w:t>haben</w:t>
      </w:r>
      <w:r w:rsidR="001478F8">
        <w:rPr>
          <w:rFonts w:eastAsiaTheme="minorEastAsia"/>
          <w:color w:val="002060"/>
          <w:lang w:eastAsia="ja-JP"/>
        </w:rPr>
        <w:t xml:space="preserve"> </w:t>
      </w:r>
      <w:r w:rsidRPr="00DD4C1D">
        <w:rPr>
          <w:rFonts w:eastAsiaTheme="minorEastAsia"/>
          <w:color w:val="002060"/>
          <w:lang w:eastAsia="ja-JP"/>
        </w:rPr>
        <w:t>(und</w:t>
      </w:r>
      <w:r w:rsidR="001478F8">
        <w:rPr>
          <w:rFonts w:eastAsiaTheme="minorEastAsia"/>
          <w:color w:val="002060"/>
          <w:lang w:eastAsia="ja-JP"/>
        </w:rPr>
        <w:t xml:space="preserve"> </w:t>
      </w:r>
      <w:r w:rsidRPr="00DD4C1D">
        <w:rPr>
          <w:rFonts w:eastAsiaTheme="minorEastAsia"/>
          <w:color w:val="002060"/>
          <w:lang w:eastAsia="ja-JP"/>
        </w:rPr>
        <w:t>daher</w:t>
      </w:r>
      <w:r w:rsidR="001478F8">
        <w:rPr>
          <w:rFonts w:eastAsiaTheme="minorEastAsia"/>
          <w:color w:val="002060"/>
          <w:lang w:eastAsia="ja-JP"/>
        </w:rPr>
        <w:t xml:space="preserve"> </w:t>
      </w:r>
      <w:r w:rsidRPr="00DD4C1D">
        <w:rPr>
          <w:rFonts w:eastAsiaTheme="minorEastAsia"/>
          <w:color w:val="002060"/>
          <w:lang w:eastAsia="ja-JP"/>
        </w:rPr>
        <w:t>also</w:t>
      </w:r>
      <w:r w:rsidR="001478F8">
        <w:rPr>
          <w:rFonts w:eastAsiaTheme="minorEastAsia"/>
          <w:color w:val="002060"/>
          <w:lang w:eastAsia="ja-JP"/>
        </w:rPr>
        <w:t xml:space="preserve"> </w:t>
      </w:r>
      <w:r w:rsidRPr="00DD4C1D">
        <w:rPr>
          <w:rFonts w:eastAsiaTheme="minorEastAsia"/>
          <w:color w:val="002060"/>
          <w:lang w:eastAsia="ja-JP"/>
        </w:rPr>
        <w:t>wissen,</w:t>
      </w:r>
      <w:r w:rsidR="001478F8">
        <w:rPr>
          <w:rFonts w:eastAsiaTheme="minorEastAsia"/>
          <w:color w:val="002060"/>
          <w:lang w:eastAsia="ja-JP"/>
        </w:rPr>
        <w:t xml:space="preserve"> </w:t>
      </w:r>
      <w:r w:rsidRPr="00DD4C1D">
        <w:rPr>
          <w:rFonts w:eastAsiaTheme="minorEastAsia"/>
          <w:color w:val="002060"/>
          <w:lang w:eastAsia="ja-JP"/>
        </w:rPr>
        <w:t>dass</w:t>
      </w:r>
      <w:r w:rsidR="001478F8">
        <w:rPr>
          <w:rFonts w:eastAsiaTheme="minorEastAsia"/>
          <w:color w:val="002060"/>
          <w:lang w:eastAsia="ja-JP"/>
        </w:rPr>
        <w:t xml:space="preserve"> </w:t>
      </w:r>
      <w:r w:rsidRPr="00DD4C1D">
        <w:rPr>
          <w:rFonts w:eastAsiaTheme="minorEastAsia"/>
          <w:color w:val="002060"/>
          <w:lang w:eastAsia="ja-JP"/>
        </w:rPr>
        <w:t>Jesus</w:t>
      </w:r>
      <w:r w:rsidR="001478F8">
        <w:rPr>
          <w:rFonts w:eastAsiaTheme="minorEastAsia"/>
          <w:color w:val="002060"/>
          <w:lang w:eastAsia="ja-JP"/>
        </w:rPr>
        <w:t xml:space="preserve"> </w:t>
      </w:r>
      <w:r w:rsidRPr="00DD4C1D">
        <w:rPr>
          <w:rFonts w:eastAsiaTheme="minorEastAsia"/>
          <w:color w:val="002060"/>
          <w:lang w:eastAsia="ja-JP"/>
        </w:rPr>
        <w:t>der</w:t>
      </w:r>
      <w:r w:rsidR="001478F8">
        <w:rPr>
          <w:rFonts w:eastAsiaTheme="minorEastAsia"/>
          <w:color w:val="002060"/>
          <w:lang w:eastAsia="ja-JP"/>
        </w:rPr>
        <w:t xml:space="preserve"> </w:t>
      </w:r>
      <w:r w:rsidRPr="00DD4C1D">
        <w:rPr>
          <w:rFonts w:eastAsiaTheme="minorEastAsia"/>
          <w:color w:val="002060"/>
          <w:lang w:eastAsia="ja-JP"/>
        </w:rPr>
        <w:t>Sohn</w:t>
      </w:r>
      <w:r w:rsidR="001478F8">
        <w:rPr>
          <w:rFonts w:eastAsiaTheme="minorEastAsia"/>
          <w:color w:val="002060"/>
          <w:lang w:eastAsia="ja-JP"/>
        </w:rPr>
        <w:t xml:space="preserve"> </w:t>
      </w:r>
      <w:r w:rsidRPr="00DD4C1D">
        <w:rPr>
          <w:rFonts w:eastAsiaTheme="minorEastAsia"/>
          <w:color w:val="002060"/>
          <w:lang w:eastAsia="ja-JP"/>
        </w:rPr>
        <w:t>Gottes</w:t>
      </w:r>
      <w:r w:rsidR="001478F8">
        <w:rPr>
          <w:rFonts w:eastAsiaTheme="minorEastAsia"/>
          <w:color w:val="002060"/>
          <w:lang w:eastAsia="ja-JP"/>
        </w:rPr>
        <w:t xml:space="preserve"> </w:t>
      </w:r>
      <w:r w:rsidRPr="00DD4C1D">
        <w:rPr>
          <w:rFonts w:eastAsiaTheme="minorEastAsia"/>
          <w:color w:val="002060"/>
          <w:lang w:eastAsia="ja-JP"/>
        </w:rPr>
        <w:t>ist),</w:t>
      </w:r>
      <w:r w:rsidR="001478F8">
        <w:rPr>
          <w:rFonts w:eastAsiaTheme="minorEastAsia"/>
          <w:color w:val="002060"/>
          <w:lang w:eastAsia="ja-JP"/>
        </w:rPr>
        <w:t xml:space="preserve"> </w:t>
      </w:r>
      <w:r w:rsidRPr="00DD4C1D">
        <w:rPr>
          <w:rFonts w:eastAsiaTheme="minorEastAsia"/>
          <w:color w:val="002060"/>
          <w:lang w:eastAsia="ja-JP"/>
        </w:rPr>
        <w:t>ins</w:t>
      </w:r>
      <w:r w:rsidR="001478F8">
        <w:rPr>
          <w:rFonts w:eastAsiaTheme="minorEastAsia"/>
          <w:color w:val="002060"/>
          <w:lang w:eastAsia="ja-JP"/>
        </w:rPr>
        <w:t xml:space="preserve"> </w:t>
      </w:r>
      <w:r w:rsidRPr="00DD4C1D">
        <w:rPr>
          <w:rFonts w:eastAsiaTheme="minorEastAsia"/>
          <w:color w:val="002060"/>
          <w:lang w:eastAsia="ja-JP"/>
        </w:rPr>
        <w:t>Judentum</w:t>
      </w:r>
      <w:r w:rsidR="001478F8">
        <w:rPr>
          <w:rFonts w:eastAsiaTheme="minorEastAsia"/>
          <w:color w:val="002060"/>
          <w:lang w:eastAsia="ja-JP"/>
        </w:rPr>
        <w:t xml:space="preserve"> </w:t>
      </w:r>
      <w:r w:rsidRPr="00DD4C1D">
        <w:rPr>
          <w:rFonts w:eastAsiaTheme="minorEastAsia"/>
          <w:color w:val="002060"/>
          <w:lang w:eastAsia="ja-JP"/>
        </w:rPr>
        <w:t>zurückkehren,</w:t>
      </w:r>
      <w:r w:rsidR="001478F8">
        <w:rPr>
          <w:rFonts w:eastAsiaTheme="minorEastAsia"/>
          <w:color w:val="002060"/>
          <w:lang w:eastAsia="ja-JP"/>
        </w:rPr>
        <w:t xml:space="preserve"> </w:t>
      </w:r>
      <w:r w:rsidRPr="00DD4C1D">
        <w:rPr>
          <w:rFonts w:eastAsiaTheme="minorEastAsia"/>
          <w:color w:val="002060"/>
          <w:lang w:eastAsia="ja-JP"/>
        </w:rPr>
        <w:t>sind</w:t>
      </w:r>
      <w:r w:rsidR="001478F8">
        <w:rPr>
          <w:rFonts w:eastAsiaTheme="minorEastAsia"/>
          <w:color w:val="002060"/>
          <w:lang w:eastAsia="ja-JP"/>
        </w:rPr>
        <w:t xml:space="preserve"> </w:t>
      </w:r>
      <w:r w:rsidRPr="00DD4C1D">
        <w:rPr>
          <w:rFonts w:eastAsiaTheme="minorEastAsia"/>
          <w:color w:val="002060"/>
          <w:lang w:eastAsia="ja-JP"/>
        </w:rPr>
        <w:t>sie</w:t>
      </w:r>
      <w:r w:rsidR="001478F8">
        <w:rPr>
          <w:rFonts w:eastAsiaTheme="minorEastAsia"/>
          <w:color w:val="002060"/>
          <w:lang w:eastAsia="ja-JP"/>
        </w:rPr>
        <w:t xml:space="preserve"> </w:t>
      </w:r>
      <w:r w:rsidRPr="00DD4C1D">
        <w:rPr>
          <w:rFonts w:eastAsiaTheme="minorEastAsia"/>
          <w:color w:val="002060"/>
          <w:lang w:eastAsia="ja-JP"/>
        </w:rPr>
        <w:t>"schlimmerer</w:t>
      </w:r>
      <w:r w:rsidR="001478F8">
        <w:rPr>
          <w:rFonts w:eastAsiaTheme="minorEastAsia"/>
          <w:color w:val="002060"/>
          <w:lang w:eastAsia="ja-JP"/>
        </w:rPr>
        <w:t xml:space="preserve"> </w:t>
      </w:r>
      <w:r w:rsidRPr="00DD4C1D">
        <w:rPr>
          <w:rFonts w:eastAsiaTheme="minorEastAsia"/>
          <w:color w:val="002060"/>
          <w:lang w:eastAsia="ja-JP"/>
        </w:rPr>
        <w:t>Strafe</w:t>
      </w:r>
      <w:r w:rsidR="001478F8">
        <w:rPr>
          <w:rFonts w:eastAsiaTheme="minorEastAsia"/>
          <w:color w:val="002060"/>
          <w:lang w:eastAsia="ja-JP"/>
        </w:rPr>
        <w:t xml:space="preserve"> </w:t>
      </w:r>
      <w:r w:rsidRPr="00DD4C1D">
        <w:rPr>
          <w:rFonts w:eastAsiaTheme="minorEastAsia"/>
          <w:color w:val="002060"/>
          <w:lang w:eastAsia="ja-JP"/>
        </w:rPr>
        <w:t>würdig“</w:t>
      </w:r>
      <w:r w:rsidR="001478F8">
        <w:rPr>
          <w:rFonts w:eastAsiaTheme="minorEastAsia"/>
          <w:color w:val="002060"/>
          <w:lang w:eastAsia="ja-JP"/>
        </w:rPr>
        <w:t xml:space="preserve"> </w:t>
      </w:r>
      <w:r w:rsidRPr="00DD4C1D">
        <w:rPr>
          <w:rFonts w:eastAsiaTheme="minorEastAsia"/>
          <w:color w:val="002060"/>
          <w:lang w:eastAsia="ja-JP"/>
        </w:rPr>
        <w:t>-</w:t>
      </w:r>
      <w:r w:rsidR="001478F8">
        <w:rPr>
          <w:rFonts w:eastAsiaTheme="minorEastAsia"/>
          <w:color w:val="002060"/>
          <w:lang w:eastAsia="ja-JP"/>
        </w:rPr>
        <w:t xml:space="preserve"> </w:t>
      </w:r>
      <w:r w:rsidRPr="00DD4C1D">
        <w:rPr>
          <w:rFonts w:eastAsiaTheme="minorEastAsia"/>
          <w:color w:val="002060"/>
          <w:lang w:eastAsia="ja-JP"/>
        </w:rPr>
        <w:t>schlimmerer</w:t>
      </w:r>
      <w:r w:rsidR="001478F8">
        <w:rPr>
          <w:rFonts w:eastAsiaTheme="minorEastAsia"/>
          <w:color w:val="002060"/>
          <w:lang w:eastAsia="ja-JP"/>
        </w:rPr>
        <w:t xml:space="preserve"> </w:t>
      </w:r>
      <w:r w:rsidRPr="00DD4C1D">
        <w:rPr>
          <w:rFonts w:eastAsiaTheme="minorEastAsia"/>
          <w:color w:val="002060"/>
          <w:lang w:eastAsia="ja-JP"/>
        </w:rPr>
        <w:t>Strafe</w:t>
      </w:r>
      <w:r w:rsidR="001478F8">
        <w:rPr>
          <w:rFonts w:eastAsiaTheme="minorEastAsia"/>
          <w:color w:val="002060"/>
          <w:lang w:eastAsia="ja-JP"/>
        </w:rPr>
        <w:t xml:space="preserve"> </w:t>
      </w:r>
      <w:r w:rsidRPr="00DD4C1D">
        <w:rPr>
          <w:rFonts w:eastAsiaTheme="minorEastAsia"/>
          <w:color w:val="002060"/>
          <w:lang w:eastAsia="ja-JP"/>
        </w:rPr>
        <w:t>als</w:t>
      </w:r>
      <w:r w:rsidR="001478F8">
        <w:rPr>
          <w:rFonts w:eastAsiaTheme="minorEastAsia"/>
          <w:color w:val="002060"/>
          <w:lang w:eastAsia="ja-JP"/>
        </w:rPr>
        <w:t xml:space="preserve"> </w:t>
      </w:r>
      <w:r w:rsidRPr="00DD4C1D">
        <w:rPr>
          <w:rFonts w:eastAsiaTheme="minorEastAsia"/>
          <w:color w:val="002060"/>
          <w:lang w:eastAsia="ja-JP"/>
        </w:rPr>
        <w:t>diejenigen</w:t>
      </w:r>
      <w:r w:rsidR="001478F8">
        <w:rPr>
          <w:rFonts w:eastAsiaTheme="minorEastAsia"/>
          <w:color w:val="002060"/>
          <w:lang w:eastAsia="ja-JP"/>
        </w:rPr>
        <w:t xml:space="preserve"> </w:t>
      </w:r>
      <w:r w:rsidRPr="00DD4C1D">
        <w:rPr>
          <w:rFonts w:eastAsiaTheme="minorEastAsia"/>
          <w:color w:val="002060"/>
          <w:lang w:eastAsia="ja-JP"/>
        </w:rPr>
        <w:t>im</w:t>
      </w:r>
      <w:r w:rsidR="001478F8">
        <w:rPr>
          <w:rFonts w:eastAsiaTheme="minorEastAsia"/>
          <w:color w:val="002060"/>
          <w:lang w:eastAsia="ja-JP"/>
        </w:rPr>
        <w:t xml:space="preserve"> </w:t>
      </w:r>
      <w:r w:rsidRPr="00DD4C1D">
        <w:rPr>
          <w:rFonts w:eastAsiaTheme="minorEastAsia"/>
          <w:color w:val="002060"/>
          <w:lang w:eastAsia="ja-JP"/>
        </w:rPr>
        <w:t>AT,</w:t>
      </w:r>
      <w:r w:rsidR="001478F8">
        <w:rPr>
          <w:rFonts w:eastAsiaTheme="minorEastAsia"/>
          <w:color w:val="002060"/>
          <w:lang w:eastAsia="ja-JP"/>
        </w:rPr>
        <w:t xml:space="preserve"> </w:t>
      </w:r>
      <w:r w:rsidRPr="00DD4C1D">
        <w:rPr>
          <w:rFonts w:eastAsiaTheme="minorEastAsia"/>
          <w:color w:val="002060"/>
          <w:lang w:eastAsia="ja-JP"/>
        </w:rPr>
        <w:t>die</w:t>
      </w:r>
      <w:r w:rsidR="001478F8">
        <w:rPr>
          <w:rFonts w:eastAsiaTheme="minorEastAsia"/>
          <w:color w:val="002060"/>
          <w:lang w:eastAsia="ja-JP"/>
        </w:rPr>
        <w:t xml:space="preserve"> </w:t>
      </w:r>
      <w:r w:rsidRPr="00DD4C1D">
        <w:rPr>
          <w:rFonts w:eastAsiaTheme="minorEastAsia"/>
          <w:color w:val="002060"/>
          <w:lang w:eastAsia="ja-JP"/>
        </w:rPr>
        <w:t>das</w:t>
      </w:r>
      <w:r w:rsidR="001478F8">
        <w:rPr>
          <w:rFonts w:eastAsiaTheme="minorEastAsia"/>
          <w:color w:val="002060"/>
          <w:lang w:eastAsia="ja-JP"/>
        </w:rPr>
        <w:t xml:space="preserve"> </w:t>
      </w:r>
      <w:r w:rsidRPr="00DD4C1D">
        <w:rPr>
          <w:rFonts w:eastAsiaTheme="minorEastAsia"/>
          <w:color w:val="002060"/>
          <w:lang w:eastAsia="ja-JP"/>
        </w:rPr>
        <w:t>mosaischen</w:t>
      </w:r>
      <w:r w:rsidR="001478F8">
        <w:rPr>
          <w:rFonts w:eastAsiaTheme="minorEastAsia"/>
          <w:color w:val="002060"/>
          <w:lang w:eastAsia="ja-JP"/>
        </w:rPr>
        <w:t xml:space="preserve"> </w:t>
      </w:r>
      <w:r w:rsidRPr="00DD4C1D">
        <w:rPr>
          <w:rFonts w:eastAsiaTheme="minorEastAsia"/>
          <w:color w:val="002060"/>
          <w:lang w:eastAsia="ja-JP"/>
        </w:rPr>
        <w:t>Gesetz</w:t>
      </w:r>
      <w:r w:rsidR="001478F8">
        <w:rPr>
          <w:rFonts w:eastAsiaTheme="minorEastAsia"/>
          <w:color w:val="002060"/>
          <w:lang w:eastAsia="ja-JP"/>
        </w:rPr>
        <w:t xml:space="preserve"> </w:t>
      </w:r>
      <w:r w:rsidRPr="00DD4C1D">
        <w:rPr>
          <w:rFonts w:eastAsiaTheme="minorEastAsia"/>
          <w:color w:val="002060"/>
          <w:lang w:eastAsia="ja-JP"/>
        </w:rPr>
        <w:t>beiseitegesetzt</w:t>
      </w:r>
      <w:r w:rsidR="001478F8">
        <w:rPr>
          <w:rFonts w:eastAsiaTheme="minorEastAsia"/>
          <w:color w:val="002060"/>
          <w:lang w:eastAsia="ja-JP"/>
        </w:rPr>
        <w:t xml:space="preserve"> </w:t>
      </w:r>
      <w:r w:rsidRPr="00DD4C1D">
        <w:rPr>
          <w:rFonts w:eastAsiaTheme="minorEastAsia"/>
          <w:color w:val="002060"/>
          <w:lang w:eastAsia="ja-JP"/>
        </w:rPr>
        <w:t>(verachtet)</w:t>
      </w:r>
      <w:r w:rsidR="001478F8">
        <w:rPr>
          <w:rFonts w:eastAsiaTheme="minorEastAsia"/>
          <w:color w:val="002060"/>
          <w:lang w:eastAsia="ja-JP"/>
        </w:rPr>
        <w:t xml:space="preserve"> </w:t>
      </w:r>
      <w:r w:rsidRPr="00DD4C1D">
        <w:rPr>
          <w:rFonts w:eastAsiaTheme="minorEastAsia"/>
          <w:color w:val="002060"/>
          <w:lang w:eastAsia="ja-JP"/>
        </w:rPr>
        <w:t>haben.</w:t>
      </w:r>
      <w:r w:rsidR="001478F8">
        <w:rPr>
          <w:rFonts w:eastAsiaTheme="minorEastAsia"/>
          <w:color w:val="002060"/>
          <w:lang w:eastAsia="ja-JP"/>
        </w:rPr>
        <w:t xml:space="preserve"> </w:t>
      </w:r>
    </w:p>
    <w:p w14:paraId="29C82A7C" w14:textId="31552943" w:rsidR="002E0140" w:rsidRPr="00DD4C1D" w:rsidRDefault="002E0140" w:rsidP="0011629F">
      <w:pPr>
        <w:rPr>
          <w:rFonts w:eastAsiaTheme="minorEastAsia"/>
          <w:color w:val="002060"/>
          <w:lang w:eastAsia="ja-JP"/>
        </w:rPr>
      </w:pPr>
      <w:r w:rsidRPr="00DD4C1D">
        <w:rPr>
          <w:rFonts w:eastAsiaTheme="minorEastAsia"/>
          <w:color w:val="002060"/>
          <w:lang w:eastAsia="ja-JP"/>
        </w:rPr>
        <w:t>Vgl.</w:t>
      </w:r>
      <w:r w:rsidR="001478F8">
        <w:rPr>
          <w:rFonts w:eastAsiaTheme="minorEastAsia"/>
          <w:color w:val="002060"/>
          <w:lang w:eastAsia="ja-JP"/>
        </w:rPr>
        <w:t xml:space="preserve"> </w:t>
      </w:r>
      <w:r w:rsidR="00C862C0" w:rsidRPr="00DD4C1D">
        <w:rPr>
          <w:rFonts w:eastAsiaTheme="minorEastAsia"/>
          <w:color w:val="002060"/>
          <w:lang w:eastAsia="ja-JP"/>
        </w:rPr>
        <w:t>10</w:t>
      </w:r>
      <w:r w:rsidR="001478F8">
        <w:rPr>
          <w:rFonts w:eastAsiaTheme="minorEastAsia"/>
          <w:color w:val="002060"/>
          <w:lang w:eastAsia="ja-JP"/>
        </w:rPr>
        <w:t>, 2</w:t>
      </w:r>
      <w:r w:rsidR="00C862C0" w:rsidRPr="00DD4C1D">
        <w:rPr>
          <w:rFonts w:eastAsiaTheme="minorEastAsia"/>
          <w:color w:val="002060"/>
          <w:lang w:eastAsia="ja-JP"/>
        </w:rPr>
        <w:t>6-29:</w:t>
      </w:r>
      <w:r w:rsidR="001478F8">
        <w:rPr>
          <w:rFonts w:eastAsiaTheme="minorEastAsia"/>
          <w:color w:val="002060"/>
          <w:lang w:eastAsia="ja-JP"/>
        </w:rPr>
        <w:t xml:space="preserve"> </w:t>
      </w:r>
      <w:r w:rsidR="00C862C0" w:rsidRPr="00DD4C1D">
        <w:rPr>
          <w:rFonts w:eastAsiaTheme="minorEastAsia"/>
          <w:color w:val="002060"/>
          <w:lang w:eastAsia="ja-JP"/>
        </w:rPr>
        <w:t>„...,</w:t>
      </w:r>
      <w:r w:rsidR="001478F8">
        <w:rPr>
          <w:rFonts w:eastAsiaTheme="minorEastAsia"/>
          <w:color w:val="002060"/>
          <w:lang w:eastAsia="ja-JP"/>
        </w:rPr>
        <w:t xml:space="preserve"> </w:t>
      </w:r>
      <w:r w:rsidR="00C862C0" w:rsidRPr="00DD4C1D">
        <w:rPr>
          <w:rFonts w:eastAsiaTheme="minorEastAsia"/>
          <w:color w:val="002060"/>
          <w:lang w:eastAsia="ja-JP"/>
        </w:rPr>
        <w:t>denn</w:t>
      </w:r>
      <w:r w:rsidR="001478F8">
        <w:rPr>
          <w:rFonts w:eastAsiaTheme="minorEastAsia"/>
          <w:color w:val="002060"/>
          <w:lang w:eastAsia="ja-JP"/>
        </w:rPr>
        <w:t xml:space="preserve"> </w:t>
      </w:r>
      <w:r w:rsidR="00C862C0" w:rsidRPr="00DD4C1D">
        <w:rPr>
          <w:rFonts w:eastAsiaTheme="minorEastAsia"/>
          <w:color w:val="002060"/>
          <w:lang w:eastAsia="ja-JP"/>
        </w:rPr>
        <w:t>wenn</w:t>
      </w:r>
      <w:r w:rsidR="001478F8">
        <w:rPr>
          <w:rFonts w:eastAsiaTheme="minorEastAsia"/>
          <w:color w:val="002060"/>
          <w:lang w:eastAsia="ja-JP"/>
        </w:rPr>
        <w:t xml:space="preserve"> </w:t>
      </w:r>
      <w:r w:rsidR="00C862C0" w:rsidRPr="00DD4C1D">
        <w:rPr>
          <w:rFonts w:eastAsiaTheme="minorEastAsia"/>
          <w:color w:val="002060"/>
          <w:lang w:eastAsia="ja-JP"/>
        </w:rPr>
        <w:t>wir</w:t>
      </w:r>
      <w:r w:rsidR="001478F8">
        <w:rPr>
          <w:rFonts w:eastAsiaTheme="minorEastAsia"/>
          <w:color w:val="002060"/>
          <w:lang w:eastAsia="ja-JP"/>
        </w:rPr>
        <w:t xml:space="preserve"> </w:t>
      </w:r>
      <w:r w:rsidR="00C862C0" w:rsidRPr="00DD4C1D">
        <w:rPr>
          <w:rFonts w:eastAsiaTheme="minorEastAsia"/>
          <w:color w:val="002060"/>
          <w:lang w:eastAsia="ja-JP"/>
        </w:rPr>
        <w:t>vorsätzlich</w:t>
      </w:r>
      <w:r w:rsidR="001478F8">
        <w:rPr>
          <w:rFonts w:eastAsiaTheme="minorEastAsia"/>
          <w:color w:val="002060"/>
          <w:lang w:eastAsia="ja-JP"/>
        </w:rPr>
        <w:t xml:space="preserve"> </w:t>
      </w:r>
      <w:r w:rsidR="00C862C0" w:rsidRPr="00DD4C1D">
        <w:rPr>
          <w:rFonts w:eastAsiaTheme="minorEastAsia"/>
          <w:color w:val="002060"/>
          <w:lang w:eastAsia="ja-JP"/>
        </w:rPr>
        <w:t>sündigen</w:t>
      </w:r>
      <w:r w:rsidR="001478F8">
        <w:rPr>
          <w:rFonts w:eastAsiaTheme="minorEastAsia"/>
          <w:color w:val="002060"/>
          <w:lang w:eastAsia="ja-JP"/>
        </w:rPr>
        <w:t xml:space="preserve"> </w:t>
      </w:r>
      <w:r w:rsidR="00C862C0" w:rsidRPr="00DD4C1D">
        <w:rPr>
          <w:rFonts w:eastAsiaTheme="minorEastAsia"/>
          <w:color w:val="002060"/>
          <w:lang w:eastAsia="ja-JP"/>
        </w:rPr>
        <w:t>(d.</w:t>
      </w:r>
      <w:r w:rsidR="001478F8">
        <w:rPr>
          <w:rFonts w:eastAsiaTheme="minorEastAsia"/>
          <w:color w:val="002060"/>
          <w:lang w:eastAsia="ja-JP"/>
        </w:rPr>
        <w:t xml:space="preserve"> </w:t>
      </w:r>
      <w:r w:rsidR="00C862C0" w:rsidRPr="00DD4C1D">
        <w:rPr>
          <w:rFonts w:eastAsiaTheme="minorEastAsia"/>
          <w:color w:val="002060"/>
          <w:lang w:eastAsia="ja-JP"/>
        </w:rPr>
        <w:t>i.:</w:t>
      </w:r>
      <w:r w:rsidR="001478F8">
        <w:rPr>
          <w:rFonts w:eastAsiaTheme="minorEastAsia"/>
          <w:color w:val="002060"/>
          <w:lang w:eastAsia="ja-JP"/>
        </w:rPr>
        <w:t xml:space="preserve"> </w:t>
      </w:r>
      <w:r w:rsidR="00C862C0" w:rsidRPr="00DD4C1D">
        <w:rPr>
          <w:rFonts w:eastAsiaTheme="minorEastAsia"/>
          <w:color w:val="002060"/>
          <w:lang w:eastAsia="ja-JP"/>
        </w:rPr>
        <w:t>abfallen,</w:t>
      </w:r>
      <w:r w:rsidR="001478F8">
        <w:rPr>
          <w:rFonts w:eastAsiaTheme="minorEastAsia"/>
          <w:color w:val="002060"/>
          <w:lang w:eastAsia="ja-JP"/>
        </w:rPr>
        <w:t xml:space="preserve"> </w:t>
      </w:r>
      <w:r w:rsidR="00C862C0" w:rsidRPr="00DD4C1D">
        <w:rPr>
          <w:rFonts w:eastAsiaTheme="minorEastAsia"/>
          <w:color w:val="002060"/>
          <w:lang w:eastAsia="ja-JP"/>
        </w:rPr>
        <w:t>wieder</w:t>
      </w:r>
      <w:r w:rsidR="001478F8">
        <w:rPr>
          <w:rFonts w:eastAsiaTheme="minorEastAsia"/>
          <w:color w:val="002060"/>
          <w:lang w:eastAsia="ja-JP"/>
        </w:rPr>
        <w:t xml:space="preserve"> </w:t>
      </w:r>
      <w:r w:rsidR="00C862C0" w:rsidRPr="00DD4C1D">
        <w:rPr>
          <w:rFonts w:eastAsiaTheme="minorEastAsia"/>
          <w:color w:val="002060"/>
          <w:lang w:eastAsia="ja-JP"/>
        </w:rPr>
        <w:t>ins</w:t>
      </w:r>
      <w:r w:rsidR="001478F8">
        <w:rPr>
          <w:rFonts w:eastAsiaTheme="minorEastAsia"/>
          <w:color w:val="002060"/>
          <w:lang w:eastAsia="ja-JP"/>
        </w:rPr>
        <w:t xml:space="preserve"> </w:t>
      </w:r>
      <w:r w:rsidR="00C862C0" w:rsidRPr="00DD4C1D">
        <w:rPr>
          <w:rFonts w:eastAsiaTheme="minorEastAsia"/>
          <w:color w:val="002060"/>
          <w:lang w:eastAsia="ja-JP"/>
        </w:rPr>
        <w:t>Judentum</w:t>
      </w:r>
      <w:r w:rsidR="001478F8">
        <w:rPr>
          <w:rFonts w:eastAsiaTheme="minorEastAsia"/>
          <w:color w:val="002060"/>
          <w:lang w:eastAsia="ja-JP"/>
        </w:rPr>
        <w:t xml:space="preserve"> </w:t>
      </w:r>
      <w:r w:rsidR="00C862C0" w:rsidRPr="00DD4C1D">
        <w:rPr>
          <w:rFonts w:eastAsiaTheme="minorEastAsia"/>
          <w:color w:val="002060"/>
          <w:lang w:eastAsia="ja-JP"/>
        </w:rPr>
        <w:t>zurückgehen),</w:t>
      </w:r>
      <w:r w:rsidR="001478F8">
        <w:rPr>
          <w:rFonts w:eastAsiaTheme="minorEastAsia"/>
          <w:color w:val="002060"/>
          <w:lang w:eastAsia="ja-JP"/>
        </w:rPr>
        <w:t xml:space="preserve"> </w:t>
      </w:r>
      <w:r w:rsidR="00C862C0" w:rsidRPr="00DD4C1D">
        <w:rPr>
          <w:rFonts w:eastAsiaTheme="minorEastAsia"/>
          <w:color w:val="002060"/>
          <w:lang w:eastAsia="ja-JP"/>
        </w:rPr>
        <w:t>nachdem</w:t>
      </w:r>
      <w:r w:rsidR="001478F8">
        <w:rPr>
          <w:rFonts w:eastAsiaTheme="minorEastAsia"/>
          <w:color w:val="002060"/>
          <w:lang w:eastAsia="ja-JP"/>
        </w:rPr>
        <w:t xml:space="preserve"> </w:t>
      </w:r>
      <w:r w:rsidR="00C862C0" w:rsidRPr="00DD4C1D">
        <w:rPr>
          <w:rFonts w:eastAsiaTheme="minorEastAsia"/>
          <w:color w:val="002060"/>
          <w:lang w:eastAsia="ja-JP"/>
        </w:rPr>
        <w:t>wir</w:t>
      </w:r>
      <w:r w:rsidR="001478F8">
        <w:rPr>
          <w:rFonts w:eastAsiaTheme="minorEastAsia"/>
          <w:color w:val="002060"/>
          <w:lang w:eastAsia="ja-JP"/>
        </w:rPr>
        <w:t xml:space="preserve"> </w:t>
      </w:r>
      <w:r w:rsidR="00C862C0" w:rsidRPr="00DD4C1D">
        <w:rPr>
          <w:rFonts w:eastAsiaTheme="minorEastAsia"/>
          <w:color w:val="002060"/>
          <w:lang w:eastAsia="ja-JP"/>
        </w:rPr>
        <w:t>die</w:t>
      </w:r>
      <w:r w:rsidR="001478F8">
        <w:rPr>
          <w:rFonts w:eastAsiaTheme="minorEastAsia"/>
          <w:color w:val="002060"/>
          <w:lang w:eastAsia="ja-JP"/>
        </w:rPr>
        <w:t xml:space="preserve"> </w:t>
      </w:r>
      <w:r w:rsidR="00C862C0" w:rsidRPr="00DD4C1D">
        <w:rPr>
          <w:rFonts w:eastAsiaTheme="minorEastAsia"/>
          <w:color w:val="002060"/>
          <w:lang w:eastAsia="ja-JP"/>
        </w:rPr>
        <w:t>Erkenntnis</w:t>
      </w:r>
      <w:r w:rsidR="001478F8">
        <w:rPr>
          <w:rFonts w:eastAsiaTheme="minorEastAsia"/>
          <w:color w:val="002060"/>
          <w:lang w:eastAsia="ja-JP"/>
        </w:rPr>
        <w:t xml:space="preserve"> </w:t>
      </w:r>
      <w:r w:rsidR="00C862C0" w:rsidRPr="00DD4C1D">
        <w:rPr>
          <w:rFonts w:eastAsiaTheme="minorEastAsia"/>
          <w:color w:val="002060"/>
          <w:lang w:eastAsia="ja-JP"/>
        </w:rPr>
        <w:t>der</w:t>
      </w:r>
      <w:r w:rsidR="001478F8">
        <w:rPr>
          <w:rFonts w:eastAsiaTheme="minorEastAsia"/>
          <w:color w:val="002060"/>
          <w:lang w:eastAsia="ja-JP"/>
        </w:rPr>
        <w:t xml:space="preserve"> </w:t>
      </w:r>
      <w:r w:rsidR="00C862C0" w:rsidRPr="00DD4C1D">
        <w:rPr>
          <w:rFonts w:eastAsiaTheme="minorEastAsia"/>
          <w:color w:val="002060"/>
          <w:lang w:eastAsia="ja-JP"/>
        </w:rPr>
        <w:t>Wahrheit</w:t>
      </w:r>
      <w:r w:rsidR="001478F8">
        <w:rPr>
          <w:rFonts w:eastAsiaTheme="minorEastAsia"/>
          <w:color w:val="002060"/>
          <w:lang w:eastAsia="ja-JP"/>
        </w:rPr>
        <w:t xml:space="preserve"> </w:t>
      </w:r>
      <w:r w:rsidR="00C862C0" w:rsidRPr="00DD4C1D">
        <w:rPr>
          <w:rFonts w:eastAsiaTheme="minorEastAsia"/>
          <w:color w:val="002060"/>
          <w:lang w:eastAsia="ja-JP"/>
        </w:rPr>
        <w:t>empfangen</w:t>
      </w:r>
      <w:r w:rsidR="001478F8">
        <w:rPr>
          <w:rFonts w:eastAsiaTheme="minorEastAsia"/>
          <w:color w:val="002060"/>
          <w:lang w:eastAsia="ja-JP"/>
        </w:rPr>
        <w:t xml:space="preserve"> </w:t>
      </w:r>
      <w:r w:rsidR="00C862C0" w:rsidRPr="00DD4C1D">
        <w:rPr>
          <w:rFonts w:eastAsiaTheme="minorEastAsia"/>
          <w:color w:val="002060"/>
          <w:lang w:eastAsia="ja-JP"/>
        </w:rPr>
        <w:t>haben,</w:t>
      </w:r>
      <w:r w:rsidR="001478F8">
        <w:rPr>
          <w:rFonts w:eastAsiaTheme="minorEastAsia"/>
          <w:color w:val="002060"/>
          <w:lang w:eastAsia="ja-JP"/>
        </w:rPr>
        <w:t xml:space="preserve"> </w:t>
      </w:r>
      <w:r w:rsidR="00C862C0" w:rsidRPr="00DD4C1D">
        <w:rPr>
          <w:rFonts w:eastAsiaTheme="minorEastAsia"/>
          <w:color w:val="002060"/>
          <w:lang w:eastAsia="ja-JP"/>
        </w:rPr>
        <w:t>bleibt</w:t>
      </w:r>
      <w:r w:rsidR="001478F8">
        <w:rPr>
          <w:rFonts w:eastAsiaTheme="minorEastAsia"/>
          <w:color w:val="002060"/>
          <w:lang w:eastAsia="ja-JP"/>
        </w:rPr>
        <w:t xml:space="preserve"> </w:t>
      </w:r>
      <w:r w:rsidR="00C862C0" w:rsidRPr="00DD4C1D">
        <w:rPr>
          <w:rFonts w:eastAsiaTheme="minorEastAsia"/>
          <w:color w:val="002060"/>
          <w:lang w:eastAsia="ja-JP"/>
        </w:rPr>
        <w:t>kein</w:t>
      </w:r>
      <w:r w:rsidR="001478F8">
        <w:rPr>
          <w:rFonts w:eastAsiaTheme="minorEastAsia"/>
          <w:color w:val="002060"/>
          <w:lang w:eastAsia="ja-JP"/>
        </w:rPr>
        <w:t xml:space="preserve"> </w:t>
      </w:r>
      <w:r w:rsidR="00C862C0" w:rsidRPr="00DD4C1D">
        <w:rPr>
          <w:rFonts w:eastAsiaTheme="minorEastAsia"/>
          <w:color w:val="002060"/>
          <w:lang w:eastAsia="ja-JP"/>
        </w:rPr>
        <w:t>Opfer</w:t>
      </w:r>
      <w:r w:rsidR="001478F8">
        <w:rPr>
          <w:rFonts w:eastAsiaTheme="minorEastAsia"/>
          <w:color w:val="002060"/>
          <w:lang w:eastAsia="ja-JP"/>
        </w:rPr>
        <w:t xml:space="preserve"> </w:t>
      </w:r>
      <w:r w:rsidR="00C862C0" w:rsidRPr="00DD4C1D">
        <w:rPr>
          <w:rFonts w:eastAsiaTheme="minorEastAsia"/>
          <w:color w:val="002060"/>
          <w:lang w:eastAsia="ja-JP"/>
        </w:rPr>
        <w:t>für</w:t>
      </w:r>
      <w:r w:rsidR="001478F8">
        <w:rPr>
          <w:rFonts w:eastAsiaTheme="minorEastAsia"/>
          <w:color w:val="002060"/>
          <w:lang w:eastAsia="ja-JP"/>
        </w:rPr>
        <w:t xml:space="preserve"> </w:t>
      </w:r>
      <w:r w:rsidR="00C862C0" w:rsidRPr="00DD4C1D">
        <w:rPr>
          <w:rFonts w:eastAsiaTheme="minorEastAsia"/>
          <w:color w:val="002060"/>
          <w:lang w:eastAsia="ja-JP"/>
        </w:rPr>
        <w:t>Sünden</w:t>
      </w:r>
      <w:r w:rsidR="001478F8">
        <w:rPr>
          <w:rFonts w:eastAsiaTheme="minorEastAsia"/>
          <w:color w:val="002060"/>
          <w:lang w:eastAsia="ja-JP"/>
        </w:rPr>
        <w:t xml:space="preserve"> </w:t>
      </w:r>
      <w:r w:rsidR="00C862C0" w:rsidRPr="00DD4C1D">
        <w:rPr>
          <w:rFonts w:eastAsiaTheme="minorEastAsia"/>
          <w:color w:val="002060"/>
          <w:lang w:eastAsia="ja-JP"/>
        </w:rPr>
        <w:t>mehr</w:t>
      </w:r>
      <w:r w:rsidR="001478F8">
        <w:rPr>
          <w:rFonts w:eastAsiaTheme="minorEastAsia"/>
          <w:color w:val="002060"/>
          <w:lang w:eastAsia="ja-JP"/>
        </w:rPr>
        <w:t xml:space="preserve"> </w:t>
      </w:r>
      <w:r w:rsidR="00C862C0" w:rsidRPr="00DD4C1D">
        <w:rPr>
          <w:rFonts w:eastAsiaTheme="minorEastAsia"/>
          <w:color w:val="002060"/>
          <w:lang w:eastAsia="ja-JP"/>
        </w:rPr>
        <w:t>übrig,</w:t>
      </w:r>
      <w:r w:rsidR="001478F8">
        <w:rPr>
          <w:rFonts w:eastAsiaTheme="minorEastAsia"/>
          <w:color w:val="002060"/>
          <w:lang w:eastAsia="ja-JP"/>
        </w:rPr>
        <w:t xml:space="preserve"> </w:t>
      </w:r>
      <w:r w:rsidR="00C862C0" w:rsidRPr="00DD4C1D">
        <w:rPr>
          <w:rFonts w:eastAsiaTheme="minorEastAsia"/>
          <w:color w:val="002060"/>
          <w:lang w:eastAsia="ja-JP"/>
        </w:rPr>
        <w:t>27</w:t>
      </w:r>
      <w:r w:rsidR="001478F8">
        <w:rPr>
          <w:rFonts w:eastAsiaTheme="minorEastAsia"/>
          <w:color w:val="002060"/>
          <w:lang w:eastAsia="ja-JP"/>
        </w:rPr>
        <w:t xml:space="preserve"> </w:t>
      </w:r>
      <w:r w:rsidR="00C862C0" w:rsidRPr="00DD4C1D">
        <w:rPr>
          <w:rFonts w:eastAsiaTheme="minorEastAsia"/>
          <w:color w:val="002060"/>
          <w:lang w:eastAsia="ja-JP"/>
        </w:rPr>
        <w:t>aber</w:t>
      </w:r>
      <w:r w:rsidR="001478F8">
        <w:rPr>
          <w:rFonts w:eastAsiaTheme="minorEastAsia"/>
          <w:color w:val="002060"/>
          <w:lang w:eastAsia="ja-JP"/>
        </w:rPr>
        <w:t xml:space="preserve"> </w:t>
      </w:r>
      <w:r w:rsidR="00C862C0" w:rsidRPr="00DD4C1D">
        <w:rPr>
          <w:rFonts w:eastAsiaTheme="minorEastAsia"/>
          <w:color w:val="002060"/>
          <w:lang w:eastAsia="ja-JP"/>
        </w:rPr>
        <w:t>ein</w:t>
      </w:r>
      <w:r w:rsidR="001478F8">
        <w:rPr>
          <w:rFonts w:eastAsiaTheme="minorEastAsia"/>
          <w:color w:val="002060"/>
          <w:lang w:eastAsia="ja-JP"/>
        </w:rPr>
        <w:t xml:space="preserve"> </w:t>
      </w:r>
      <w:r w:rsidR="00C862C0" w:rsidRPr="00DD4C1D">
        <w:rPr>
          <w:rFonts w:eastAsiaTheme="minorEastAsia"/>
          <w:color w:val="002060"/>
          <w:lang w:eastAsia="ja-JP"/>
        </w:rPr>
        <w:t>gar</w:t>
      </w:r>
      <w:r w:rsidR="001478F8">
        <w:rPr>
          <w:rFonts w:eastAsiaTheme="minorEastAsia"/>
          <w:color w:val="002060"/>
          <w:lang w:eastAsia="ja-JP"/>
        </w:rPr>
        <w:t xml:space="preserve"> </w:t>
      </w:r>
      <w:r w:rsidR="00C862C0" w:rsidRPr="00DD4C1D">
        <w:rPr>
          <w:rFonts w:eastAsiaTheme="minorEastAsia"/>
          <w:color w:val="002060"/>
          <w:lang w:eastAsia="ja-JP"/>
        </w:rPr>
        <w:t>furchtbares</w:t>
      </w:r>
      <w:r w:rsidR="001478F8">
        <w:rPr>
          <w:rFonts w:eastAsiaTheme="minorEastAsia"/>
          <w:color w:val="002060"/>
          <w:lang w:eastAsia="ja-JP"/>
        </w:rPr>
        <w:t xml:space="preserve"> </w:t>
      </w:r>
      <w:r w:rsidR="00C862C0" w:rsidRPr="00DD4C1D">
        <w:rPr>
          <w:rFonts w:eastAsiaTheme="minorEastAsia"/>
          <w:color w:val="002060"/>
          <w:lang w:eastAsia="ja-JP"/>
        </w:rPr>
        <w:t>Erwarten</w:t>
      </w:r>
      <w:r w:rsidR="001478F8">
        <w:rPr>
          <w:rFonts w:eastAsiaTheme="minorEastAsia"/>
          <w:color w:val="002060"/>
          <w:lang w:eastAsia="ja-JP"/>
        </w:rPr>
        <w:t xml:space="preserve"> </w:t>
      </w:r>
      <w:r w:rsidR="00C862C0" w:rsidRPr="00DD4C1D">
        <w:rPr>
          <w:rFonts w:eastAsiaTheme="minorEastAsia"/>
          <w:color w:val="002060"/>
          <w:lang w:eastAsia="ja-JP"/>
        </w:rPr>
        <w:t>des</w:t>
      </w:r>
      <w:r w:rsidR="001478F8">
        <w:rPr>
          <w:rFonts w:eastAsiaTheme="minorEastAsia"/>
          <w:color w:val="002060"/>
          <w:lang w:eastAsia="ja-JP"/>
        </w:rPr>
        <w:t xml:space="preserve"> </w:t>
      </w:r>
      <w:r w:rsidR="00C862C0" w:rsidRPr="00DD4C1D">
        <w:rPr>
          <w:rFonts w:eastAsiaTheme="minorEastAsia"/>
          <w:color w:val="002060"/>
          <w:lang w:eastAsia="ja-JP"/>
        </w:rPr>
        <w:t>Gerichts</w:t>
      </w:r>
      <w:r w:rsidR="001478F8">
        <w:rPr>
          <w:rFonts w:eastAsiaTheme="minorEastAsia"/>
          <w:color w:val="002060"/>
          <w:lang w:eastAsia="ja-JP"/>
        </w:rPr>
        <w:t xml:space="preserve"> </w:t>
      </w:r>
      <w:r w:rsidR="00C862C0" w:rsidRPr="00DD4C1D">
        <w:rPr>
          <w:rFonts w:eastAsiaTheme="minorEastAsia"/>
          <w:color w:val="002060"/>
          <w:lang w:eastAsia="ja-JP"/>
        </w:rPr>
        <w:t>und</w:t>
      </w:r>
      <w:r w:rsidR="001478F8">
        <w:rPr>
          <w:rFonts w:eastAsiaTheme="minorEastAsia"/>
          <w:color w:val="002060"/>
          <w:lang w:eastAsia="ja-JP"/>
        </w:rPr>
        <w:t xml:space="preserve"> </w:t>
      </w:r>
      <w:r w:rsidR="00C862C0" w:rsidRPr="00DD4C1D">
        <w:rPr>
          <w:rFonts w:eastAsiaTheme="minorEastAsia"/>
          <w:color w:val="002060"/>
          <w:lang w:eastAsia="ja-JP"/>
        </w:rPr>
        <w:t>ein</w:t>
      </w:r>
      <w:r w:rsidR="001478F8">
        <w:rPr>
          <w:rFonts w:eastAsiaTheme="minorEastAsia"/>
          <w:color w:val="002060"/>
          <w:lang w:eastAsia="ja-JP"/>
        </w:rPr>
        <w:t xml:space="preserve"> </w:t>
      </w:r>
      <w:r w:rsidR="00C862C0" w:rsidRPr="00DD4C1D">
        <w:rPr>
          <w:rFonts w:eastAsiaTheme="minorEastAsia"/>
          <w:color w:val="002060"/>
          <w:lang w:eastAsia="ja-JP"/>
        </w:rPr>
        <w:t>Eifer</w:t>
      </w:r>
      <w:r w:rsidR="001478F8">
        <w:rPr>
          <w:rFonts w:eastAsiaTheme="minorEastAsia"/>
          <w:color w:val="002060"/>
          <w:lang w:eastAsia="ja-JP"/>
        </w:rPr>
        <w:t xml:space="preserve"> </w:t>
      </w:r>
      <w:r w:rsidR="00C862C0" w:rsidRPr="00DD4C1D">
        <w:rPr>
          <w:rFonts w:eastAsiaTheme="minorEastAsia"/>
          <w:color w:val="002060"/>
          <w:lang w:eastAsia="ja-JP"/>
        </w:rPr>
        <w:t>des</w:t>
      </w:r>
      <w:r w:rsidR="001478F8">
        <w:rPr>
          <w:rFonts w:eastAsiaTheme="minorEastAsia"/>
          <w:color w:val="002060"/>
          <w:lang w:eastAsia="ja-JP"/>
        </w:rPr>
        <w:t xml:space="preserve"> </w:t>
      </w:r>
      <w:r w:rsidR="00C862C0" w:rsidRPr="00DD4C1D">
        <w:rPr>
          <w:rFonts w:eastAsiaTheme="minorEastAsia"/>
          <w:color w:val="002060"/>
          <w:lang w:eastAsia="ja-JP"/>
        </w:rPr>
        <w:t>Feuers,</w:t>
      </w:r>
      <w:r w:rsidR="001478F8">
        <w:rPr>
          <w:rFonts w:eastAsiaTheme="minorEastAsia"/>
          <w:color w:val="002060"/>
          <w:lang w:eastAsia="ja-JP"/>
        </w:rPr>
        <w:t xml:space="preserve"> </w:t>
      </w:r>
      <w:r w:rsidR="00C862C0" w:rsidRPr="00DD4C1D">
        <w:rPr>
          <w:rFonts w:eastAsiaTheme="minorEastAsia"/>
          <w:color w:val="002060"/>
          <w:lang w:eastAsia="ja-JP"/>
        </w:rPr>
        <w:t>das</w:t>
      </w:r>
      <w:r w:rsidR="001478F8">
        <w:rPr>
          <w:rFonts w:eastAsiaTheme="minorEastAsia"/>
          <w:color w:val="002060"/>
          <w:lang w:eastAsia="ja-JP"/>
        </w:rPr>
        <w:t xml:space="preserve"> </w:t>
      </w:r>
      <w:r w:rsidR="00C862C0" w:rsidRPr="00DD4C1D">
        <w:rPr>
          <w:rFonts w:eastAsiaTheme="minorEastAsia"/>
          <w:color w:val="002060"/>
          <w:lang w:eastAsia="ja-JP"/>
        </w:rPr>
        <w:t>im</w:t>
      </w:r>
      <w:r w:rsidR="001478F8">
        <w:rPr>
          <w:rFonts w:eastAsiaTheme="minorEastAsia"/>
          <w:color w:val="002060"/>
          <w:lang w:eastAsia="ja-JP"/>
        </w:rPr>
        <w:t xml:space="preserve"> </w:t>
      </w:r>
      <w:r w:rsidR="00C862C0" w:rsidRPr="00DD4C1D">
        <w:rPr>
          <w:rFonts w:eastAsiaTheme="minorEastAsia"/>
          <w:color w:val="002060"/>
          <w:lang w:eastAsia="ja-JP"/>
        </w:rPr>
        <w:t>Begriff</w:t>
      </w:r>
      <w:r w:rsidR="001478F8">
        <w:rPr>
          <w:rFonts w:eastAsiaTheme="minorEastAsia"/>
          <w:color w:val="002060"/>
          <w:lang w:eastAsia="ja-JP"/>
        </w:rPr>
        <w:t xml:space="preserve"> </w:t>
      </w:r>
      <w:r w:rsidR="00C862C0" w:rsidRPr="00DD4C1D">
        <w:rPr>
          <w:rFonts w:eastAsiaTheme="minorEastAsia"/>
          <w:color w:val="002060"/>
          <w:lang w:eastAsia="ja-JP"/>
        </w:rPr>
        <w:t>ist,</w:t>
      </w:r>
      <w:r w:rsidR="001478F8">
        <w:rPr>
          <w:rFonts w:eastAsiaTheme="minorEastAsia"/>
          <w:color w:val="002060"/>
          <w:lang w:eastAsia="ja-JP"/>
        </w:rPr>
        <w:t xml:space="preserve"> </w:t>
      </w:r>
      <w:r w:rsidR="00C862C0" w:rsidRPr="00DD4C1D">
        <w:rPr>
          <w:rFonts w:eastAsiaTheme="minorEastAsia"/>
          <w:color w:val="002060"/>
          <w:lang w:eastAsia="ja-JP"/>
        </w:rPr>
        <w:t>die</w:t>
      </w:r>
      <w:r w:rsidR="001478F8">
        <w:rPr>
          <w:rFonts w:eastAsiaTheme="minorEastAsia"/>
          <w:color w:val="002060"/>
          <w:lang w:eastAsia="ja-JP"/>
        </w:rPr>
        <w:t xml:space="preserve"> </w:t>
      </w:r>
      <w:r w:rsidR="00C862C0" w:rsidRPr="00DD4C1D">
        <w:rPr>
          <w:rFonts w:eastAsiaTheme="minorEastAsia"/>
          <w:color w:val="002060"/>
          <w:lang w:eastAsia="ja-JP"/>
        </w:rPr>
        <w:t>Widersacher</w:t>
      </w:r>
      <w:r w:rsidR="001478F8">
        <w:rPr>
          <w:rFonts w:eastAsiaTheme="minorEastAsia"/>
          <w:color w:val="002060"/>
          <w:lang w:eastAsia="ja-JP"/>
        </w:rPr>
        <w:t xml:space="preserve"> </w:t>
      </w:r>
      <w:r w:rsidR="00C862C0" w:rsidRPr="00DD4C1D">
        <w:rPr>
          <w:rFonts w:eastAsiaTheme="minorEastAsia"/>
          <w:color w:val="002060"/>
          <w:lang w:eastAsia="ja-JP"/>
        </w:rPr>
        <w:t>zu</w:t>
      </w:r>
      <w:r w:rsidR="001478F8">
        <w:rPr>
          <w:rFonts w:eastAsiaTheme="minorEastAsia"/>
          <w:color w:val="002060"/>
          <w:lang w:eastAsia="ja-JP"/>
        </w:rPr>
        <w:t xml:space="preserve"> </w:t>
      </w:r>
      <w:r w:rsidR="00C862C0" w:rsidRPr="00DD4C1D">
        <w:rPr>
          <w:rFonts w:eastAsiaTheme="minorEastAsia"/>
          <w:color w:val="002060"/>
          <w:lang w:eastAsia="ja-JP"/>
        </w:rPr>
        <w:t>fressen.</w:t>
      </w:r>
      <w:r w:rsidR="001478F8">
        <w:rPr>
          <w:rFonts w:eastAsiaTheme="minorEastAsia"/>
          <w:color w:val="002060"/>
          <w:lang w:eastAsia="ja-JP"/>
        </w:rPr>
        <w:t xml:space="preserve"> </w:t>
      </w:r>
      <w:r w:rsidR="00C862C0" w:rsidRPr="00DD4C1D">
        <w:rPr>
          <w:rFonts w:eastAsiaTheme="minorEastAsia"/>
          <w:color w:val="002060"/>
          <w:lang w:eastAsia="ja-JP"/>
        </w:rPr>
        <w:t>Setzt</w:t>
      </w:r>
      <w:r w:rsidR="001478F8">
        <w:rPr>
          <w:rFonts w:eastAsiaTheme="minorEastAsia"/>
          <w:color w:val="002060"/>
          <w:lang w:eastAsia="ja-JP"/>
        </w:rPr>
        <w:t xml:space="preserve"> </w:t>
      </w:r>
      <w:r w:rsidR="00C862C0" w:rsidRPr="00DD4C1D">
        <w:rPr>
          <w:rFonts w:eastAsiaTheme="minorEastAsia"/>
          <w:color w:val="002060"/>
          <w:lang w:eastAsia="ja-JP"/>
        </w:rPr>
        <w:t>jemand</w:t>
      </w:r>
      <w:r w:rsidR="001478F8">
        <w:rPr>
          <w:rFonts w:eastAsiaTheme="minorEastAsia"/>
          <w:color w:val="002060"/>
          <w:lang w:eastAsia="ja-JP"/>
        </w:rPr>
        <w:t xml:space="preserve"> </w:t>
      </w:r>
      <w:r w:rsidR="00C862C0" w:rsidRPr="00DD4C1D">
        <w:rPr>
          <w:rFonts w:eastAsiaTheme="minorEastAsia"/>
          <w:color w:val="002060"/>
          <w:lang w:eastAsia="ja-JP"/>
        </w:rPr>
        <w:t>das</w:t>
      </w:r>
      <w:r w:rsidR="001478F8">
        <w:rPr>
          <w:rFonts w:eastAsiaTheme="minorEastAsia"/>
          <w:color w:val="002060"/>
          <w:lang w:eastAsia="ja-JP"/>
        </w:rPr>
        <w:t xml:space="preserve"> </w:t>
      </w:r>
      <w:r w:rsidR="00C862C0" w:rsidRPr="00DD4C1D">
        <w:rPr>
          <w:rFonts w:eastAsiaTheme="minorEastAsia"/>
          <w:color w:val="002060"/>
          <w:lang w:eastAsia="ja-JP"/>
        </w:rPr>
        <w:t>Gesetz</w:t>
      </w:r>
      <w:r w:rsidR="001478F8">
        <w:rPr>
          <w:rFonts w:eastAsiaTheme="minorEastAsia"/>
          <w:color w:val="002060"/>
          <w:lang w:eastAsia="ja-JP"/>
        </w:rPr>
        <w:t xml:space="preserve"> </w:t>
      </w:r>
      <w:r w:rsidR="00C862C0" w:rsidRPr="00DD4C1D">
        <w:rPr>
          <w:rFonts w:eastAsiaTheme="minorEastAsia"/>
          <w:color w:val="002060"/>
          <w:lang w:eastAsia="ja-JP"/>
        </w:rPr>
        <w:t>Moses</w:t>
      </w:r>
      <w:r w:rsidR="001478F8">
        <w:rPr>
          <w:rFonts w:eastAsiaTheme="minorEastAsia"/>
          <w:color w:val="002060"/>
          <w:lang w:eastAsia="ja-JP"/>
        </w:rPr>
        <w:t xml:space="preserve"> </w:t>
      </w:r>
      <w:r w:rsidR="00C862C0" w:rsidRPr="00DD4C1D">
        <w:rPr>
          <w:rFonts w:eastAsiaTheme="minorEastAsia"/>
          <w:color w:val="002060"/>
          <w:lang w:eastAsia="ja-JP"/>
        </w:rPr>
        <w:t>beiseite,</w:t>
      </w:r>
      <w:r w:rsidR="001478F8">
        <w:rPr>
          <w:rFonts w:eastAsiaTheme="minorEastAsia"/>
          <w:color w:val="002060"/>
          <w:lang w:eastAsia="ja-JP"/>
        </w:rPr>
        <w:t xml:space="preserve"> </w:t>
      </w:r>
      <w:r w:rsidR="00C862C0" w:rsidRPr="00DD4C1D">
        <w:rPr>
          <w:rFonts w:eastAsiaTheme="minorEastAsia"/>
          <w:color w:val="002060"/>
          <w:lang w:eastAsia="ja-JP"/>
        </w:rPr>
        <w:t>stirbt</w:t>
      </w:r>
      <w:r w:rsidR="001478F8">
        <w:rPr>
          <w:rFonts w:eastAsiaTheme="minorEastAsia"/>
          <w:color w:val="002060"/>
          <w:lang w:eastAsia="ja-JP"/>
        </w:rPr>
        <w:t xml:space="preserve"> </w:t>
      </w:r>
      <w:r w:rsidR="00C862C0" w:rsidRPr="00DD4C1D">
        <w:rPr>
          <w:rFonts w:eastAsiaTheme="minorEastAsia"/>
          <w:color w:val="002060"/>
          <w:lang w:eastAsia="ja-JP"/>
        </w:rPr>
        <w:t>er</w:t>
      </w:r>
      <w:r w:rsidR="001478F8">
        <w:rPr>
          <w:rFonts w:eastAsiaTheme="minorEastAsia"/>
          <w:color w:val="002060"/>
          <w:lang w:eastAsia="ja-JP"/>
        </w:rPr>
        <w:t xml:space="preserve"> </w:t>
      </w:r>
      <w:r w:rsidR="00C862C0" w:rsidRPr="00DD4C1D">
        <w:rPr>
          <w:rFonts w:eastAsiaTheme="minorEastAsia"/>
          <w:color w:val="002060"/>
          <w:lang w:eastAsia="ja-JP"/>
        </w:rPr>
        <w:t>ohne</w:t>
      </w:r>
      <w:r w:rsidR="001478F8">
        <w:rPr>
          <w:rFonts w:eastAsiaTheme="minorEastAsia"/>
          <w:color w:val="002060"/>
          <w:lang w:eastAsia="ja-JP"/>
        </w:rPr>
        <w:t xml:space="preserve"> </w:t>
      </w:r>
      <w:r w:rsidR="00C862C0" w:rsidRPr="00DD4C1D">
        <w:rPr>
          <w:rFonts w:eastAsiaTheme="minorEastAsia"/>
          <w:color w:val="002060"/>
          <w:lang w:eastAsia="ja-JP"/>
        </w:rPr>
        <w:t>Erbarmungen</w:t>
      </w:r>
      <w:r w:rsidR="001478F8">
        <w:rPr>
          <w:rFonts w:eastAsiaTheme="minorEastAsia"/>
          <w:color w:val="002060"/>
          <w:lang w:eastAsia="ja-JP"/>
        </w:rPr>
        <w:t xml:space="preserve"> </w:t>
      </w:r>
      <w:r w:rsidR="00C862C0" w:rsidRPr="00DD4C1D">
        <w:rPr>
          <w:rFonts w:eastAsiaTheme="minorEastAsia"/>
          <w:color w:val="002060"/>
          <w:lang w:eastAsia="ja-JP"/>
        </w:rPr>
        <w:t>auf</w:t>
      </w:r>
      <w:r w:rsidR="001478F8">
        <w:rPr>
          <w:rFonts w:eastAsiaTheme="minorEastAsia"/>
          <w:color w:val="002060"/>
          <w:lang w:eastAsia="ja-JP"/>
        </w:rPr>
        <w:t xml:space="preserve"> </w:t>
      </w:r>
      <w:r w:rsidR="00C862C0" w:rsidRPr="00DD4C1D">
        <w:rPr>
          <w:rFonts w:eastAsiaTheme="minorEastAsia"/>
          <w:color w:val="002060"/>
          <w:lang w:eastAsia="ja-JP"/>
        </w:rPr>
        <w:t>zwei</w:t>
      </w:r>
      <w:r w:rsidR="001478F8">
        <w:rPr>
          <w:rFonts w:eastAsiaTheme="minorEastAsia"/>
          <w:color w:val="002060"/>
          <w:lang w:eastAsia="ja-JP"/>
        </w:rPr>
        <w:t xml:space="preserve"> </w:t>
      </w:r>
      <w:r w:rsidR="00C862C0" w:rsidRPr="00DD4C1D">
        <w:rPr>
          <w:rFonts w:eastAsiaTheme="minorEastAsia"/>
          <w:color w:val="002060"/>
          <w:lang w:eastAsia="ja-JP"/>
        </w:rPr>
        <w:t>oder</w:t>
      </w:r>
      <w:r w:rsidR="001478F8">
        <w:rPr>
          <w:rFonts w:eastAsiaTheme="minorEastAsia"/>
          <w:color w:val="002060"/>
          <w:lang w:eastAsia="ja-JP"/>
        </w:rPr>
        <w:t xml:space="preserve"> </w:t>
      </w:r>
      <w:r w:rsidR="00C862C0" w:rsidRPr="00DD4C1D">
        <w:rPr>
          <w:rFonts w:eastAsiaTheme="minorEastAsia"/>
          <w:color w:val="002060"/>
          <w:lang w:eastAsia="ja-JP"/>
        </w:rPr>
        <w:t>drei</w:t>
      </w:r>
      <w:r w:rsidR="001478F8">
        <w:rPr>
          <w:rFonts w:eastAsiaTheme="minorEastAsia"/>
          <w:color w:val="002060"/>
          <w:lang w:eastAsia="ja-JP"/>
        </w:rPr>
        <w:t xml:space="preserve"> </w:t>
      </w:r>
      <w:r w:rsidR="00C862C0" w:rsidRPr="00DD4C1D">
        <w:rPr>
          <w:rFonts w:eastAsiaTheme="minorEastAsia"/>
          <w:color w:val="002060"/>
          <w:lang w:eastAsia="ja-JP"/>
        </w:rPr>
        <w:t>Zeugen</w:t>
      </w:r>
      <w:r w:rsidR="001478F8">
        <w:rPr>
          <w:rFonts w:eastAsiaTheme="minorEastAsia"/>
          <w:color w:val="002060"/>
          <w:lang w:eastAsia="ja-JP"/>
        </w:rPr>
        <w:t xml:space="preserve"> </w:t>
      </w:r>
      <w:r w:rsidR="00C862C0" w:rsidRPr="00DD4C1D">
        <w:rPr>
          <w:rFonts w:eastAsiaTheme="minorEastAsia"/>
          <w:color w:val="002060"/>
          <w:lang w:eastAsia="ja-JP"/>
        </w:rPr>
        <w:t>hin.</w:t>
      </w:r>
      <w:r w:rsidR="001478F8">
        <w:rPr>
          <w:rFonts w:eastAsiaTheme="minorEastAsia"/>
          <w:color w:val="002060"/>
          <w:lang w:eastAsia="ja-JP"/>
        </w:rPr>
        <w:t xml:space="preserve">  </w:t>
      </w:r>
      <w:r w:rsidR="00C862C0" w:rsidRPr="00DD4C1D">
        <w:rPr>
          <w:rFonts w:eastAsiaTheme="minorEastAsia"/>
          <w:color w:val="002060"/>
          <w:lang w:eastAsia="ja-JP"/>
        </w:rPr>
        <w:t>29</w:t>
      </w:r>
      <w:r w:rsidR="001478F8">
        <w:rPr>
          <w:rFonts w:eastAsiaTheme="minorEastAsia"/>
          <w:color w:val="002060"/>
          <w:lang w:eastAsia="ja-JP"/>
        </w:rPr>
        <w:t xml:space="preserve"> </w:t>
      </w:r>
      <w:r w:rsidR="00C862C0" w:rsidRPr="00DD4C1D">
        <w:rPr>
          <w:rFonts w:eastAsiaTheme="minorEastAsia"/>
          <w:color w:val="002060"/>
          <w:lang w:eastAsia="ja-JP"/>
        </w:rPr>
        <w:t>Wie</w:t>
      </w:r>
      <w:r w:rsidR="001478F8">
        <w:rPr>
          <w:rFonts w:eastAsiaTheme="minorEastAsia"/>
          <w:color w:val="002060"/>
          <w:lang w:eastAsia="ja-JP"/>
        </w:rPr>
        <w:t xml:space="preserve"> </w:t>
      </w:r>
      <w:r w:rsidR="00C862C0" w:rsidRPr="00DD4C1D">
        <w:rPr>
          <w:rFonts w:eastAsiaTheme="minorEastAsia"/>
          <w:color w:val="002060"/>
          <w:lang w:eastAsia="ja-JP"/>
        </w:rPr>
        <w:t>viel</w:t>
      </w:r>
      <w:r w:rsidR="001478F8">
        <w:rPr>
          <w:rFonts w:eastAsiaTheme="minorEastAsia"/>
          <w:color w:val="002060"/>
          <w:lang w:eastAsia="ja-JP"/>
        </w:rPr>
        <w:t xml:space="preserve"> </w:t>
      </w:r>
      <w:r w:rsidR="00C862C0" w:rsidRPr="00DD4C1D">
        <w:rPr>
          <w:rFonts w:eastAsiaTheme="minorEastAsia"/>
          <w:color w:val="002060"/>
          <w:lang w:eastAsia="ja-JP"/>
        </w:rPr>
        <w:t>schlimmerer</w:t>
      </w:r>
      <w:r w:rsidR="001478F8">
        <w:rPr>
          <w:rFonts w:eastAsiaTheme="minorEastAsia"/>
          <w:color w:val="002060"/>
          <w:lang w:eastAsia="ja-JP"/>
        </w:rPr>
        <w:t xml:space="preserve"> </w:t>
      </w:r>
      <w:r w:rsidR="00C862C0" w:rsidRPr="00DD4C1D">
        <w:rPr>
          <w:rFonts w:eastAsiaTheme="minorEastAsia"/>
          <w:color w:val="002060"/>
          <w:lang w:eastAsia="ja-JP"/>
        </w:rPr>
        <w:t>Strafe,</w:t>
      </w:r>
      <w:r w:rsidR="001478F8">
        <w:rPr>
          <w:rFonts w:eastAsiaTheme="minorEastAsia"/>
          <w:color w:val="002060"/>
          <w:lang w:eastAsia="ja-JP"/>
        </w:rPr>
        <w:t xml:space="preserve"> </w:t>
      </w:r>
      <w:r w:rsidR="00C862C0" w:rsidRPr="00DD4C1D">
        <w:rPr>
          <w:rFonts w:eastAsiaTheme="minorEastAsia"/>
          <w:color w:val="002060"/>
          <w:lang w:eastAsia="ja-JP"/>
        </w:rPr>
        <w:t>meint</w:t>
      </w:r>
      <w:r w:rsidR="001478F8">
        <w:rPr>
          <w:rFonts w:eastAsiaTheme="minorEastAsia"/>
          <w:color w:val="002060"/>
          <w:lang w:eastAsia="ja-JP"/>
        </w:rPr>
        <w:t xml:space="preserve"> </w:t>
      </w:r>
      <w:r w:rsidR="00C862C0" w:rsidRPr="00DD4C1D">
        <w:rPr>
          <w:rFonts w:eastAsiaTheme="minorEastAsia"/>
          <w:color w:val="002060"/>
          <w:lang w:eastAsia="ja-JP"/>
        </w:rPr>
        <w:t>ihr,</w:t>
      </w:r>
      <w:r w:rsidR="001478F8">
        <w:rPr>
          <w:rFonts w:eastAsiaTheme="minorEastAsia"/>
          <w:color w:val="002060"/>
          <w:lang w:eastAsia="ja-JP"/>
        </w:rPr>
        <w:t xml:space="preserve"> </w:t>
      </w:r>
      <w:r w:rsidR="00C862C0" w:rsidRPr="00DD4C1D">
        <w:rPr>
          <w:rFonts w:eastAsiaTheme="minorEastAsia"/>
          <w:color w:val="002060"/>
          <w:lang w:eastAsia="ja-JP"/>
        </w:rPr>
        <w:t>wird</w:t>
      </w:r>
      <w:r w:rsidR="001478F8">
        <w:rPr>
          <w:rFonts w:eastAsiaTheme="minorEastAsia"/>
          <w:color w:val="002060"/>
          <w:lang w:eastAsia="ja-JP"/>
        </w:rPr>
        <w:t xml:space="preserve"> </w:t>
      </w:r>
      <w:r w:rsidR="00C862C0" w:rsidRPr="00DD4C1D">
        <w:rPr>
          <w:rFonts w:eastAsiaTheme="minorEastAsia"/>
          <w:color w:val="002060"/>
          <w:lang w:eastAsia="ja-JP"/>
        </w:rPr>
        <w:t>der</w:t>
      </w:r>
      <w:r w:rsidR="001478F8">
        <w:rPr>
          <w:rFonts w:eastAsiaTheme="minorEastAsia"/>
          <w:color w:val="002060"/>
          <w:lang w:eastAsia="ja-JP"/>
        </w:rPr>
        <w:t xml:space="preserve"> </w:t>
      </w:r>
      <w:r w:rsidR="00C862C0" w:rsidRPr="00DD4C1D">
        <w:rPr>
          <w:rFonts w:eastAsiaTheme="minorEastAsia"/>
          <w:color w:val="002060"/>
          <w:lang w:eastAsia="ja-JP"/>
        </w:rPr>
        <w:t>wertgeachtet</w:t>
      </w:r>
      <w:r w:rsidR="001478F8">
        <w:rPr>
          <w:rFonts w:eastAsiaTheme="minorEastAsia"/>
          <w:color w:val="002060"/>
          <w:lang w:eastAsia="ja-JP"/>
        </w:rPr>
        <w:t xml:space="preserve"> </w:t>
      </w:r>
      <w:r w:rsidR="00C862C0" w:rsidRPr="00DD4C1D">
        <w:rPr>
          <w:rFonts w:eastAsiaTheme="minorEastAsia"/>
          <w:color w:val="002060"/>
          <w:lang w:eastAsia="ja-JP"/>
        </w:rPr>
        <w:t>werden,</w:t>
      </w:r>
      <w:r w:rsidR="001478F8">
        <w:rPr>
          <w:rFonts w:eastAsiaTheme="minorEastAsia"/>
          <w:color w:val="002060"/>
          <w:lang w:eastAsia="ja-JP"/>
        </w:rPr>
        <w:t xml:space="preserve"> </w:t>
      </w:r>
      <w:r w:rsidR="00C862C0" w:rsidRPr="00DD4C1D">
        <w:rPr>
          <w:rFonts w:eastAsiaTheme="minorEastAsia"/>
          <w:color w:val="002060"/>
          <w:lang w:eastAsia="ja-JP"/>
        </w:rPr>
        <w:t>der</w:t>
      </w:r>
      <w:r w:rsidR="001478F8">
        <w:rPr>
          <w:rFonts w:eastAsiaTheme="minorEastAsia"/>
          <w:color w:val="002060"/>
          <w:lang w:eastAsia="ja-JP"/>
        </w:rPr>
        <w:t xml:space="preserve"> </w:t>
      </w:r>
      <w:r w:rsidR="00C862C0" w:rsidRPr="00DD4C1D">
        <w:rPr>
          <w:rFonts w:eastAsiaTheme="minorEastAsia"/>
          <w:color w:val="002060"/>
          <w:lang w:eastAsia="ja-JP"/>
        </w:rPr>
        <w:t>den</w:t>
      </w:r>
      <w:r w:rsidR="001478F8">
        <w:rPr>
          <w:rFonts w:eastAsiaTheme="minorEastAsia"/>
          <w:color w:val="002060"/>
          <w:lang w:eastAsia="ja-JP"/>
        </w:rPr>
        <w:t xml:space="preserve"> </w:t>
      </w:r>
      <w:r w:rsidR="00C862C0" w:rsidRPr="00DD4C1D">
        <w:rPr>
          <w:rFonts w:eastAsiaTheme="minorEastAsia"/>
          <w:color w:val="002060"/>
          <w:lang w:eastAsia="ja-JP"/>
        </w:rPr>
        <w:t>Sohn</w:t>
      </w:r>
      <w:r w:rsidR="001478F8">
        <w:rPr>
          <w:rFonts w:eastAsiaTheme="minorEastAsia"/>
          <w:color w:val="002060"/>
          <w:lang w:eastAsia="ja-JP"/>
        </w:rPr>
        <w:t xml:space="preserve"> </w:t>
      </w:r>
      <w:r w:rsidR="00C862C0" w:rsidRPr="00DD4C1D">
        <w:rPr>
          <w:rFonts w:eastAsiaTheme="minorEastAsia"/>
          <w:color w:val="002060"/>
          <w:lang w:eastAsia="ja-JP"/>
        </w:rPr>
        <w:t>Gottes</w:t>
      </w:r>
      <w:r w:rsidR="001478F8">
        <w:rPr>
          <w:rFonts w:eastAsiaTheme="minorEastAsia"/>
          <w:color w:val="002060"/>
          <w:lang w:eastAsia="ja-JP"/>
        </w:rPr>
        <w:t xml:space="preserve"> </w:t>
      </w:r>
      <w:r w:rsidR="00C862C0" w:rsidRPr="00DD4C1D">
        <w:rPr>
          <w:rFonts w:eastAsiaTheme="minorEastAsia"/>
          <w:color w:val="002060"/>
          <w:lang w:eastAsia="ja-JP"/>
        </w:rPr>
        <w:t>mit</w:t>
      </w:r>
      <w:r w:rsidR="001478F8">
        <w:rPr>
          <w:rFonts w:eastAsiaTheme="minorEastAsia"/>
          <w:color w:val="002060"/>
          <w:lang w:eastAsia="ja-JP"/>
        </w:rPr>
        <w:t xml:space="preserve"> </w:t>
      </w:r>
      <w:r w:rsidR="00C862C0" w:rsidRPr="00DD4C1D">
        <w:rPr>
          <w:rFonts w:eastAsiaTheme="minorEastAsia"/>
          <w:color w:val="002060"/>
          <w:lang w:eastAsia="ja-JP"/>
        </w:rPr>
        <w:t>Füßen</w:t>
      </w:r>
      <w:r w:rsidR="001478F8">
        <w:rPr>
          <w:rFonts w:eastAsiaTheme="minorEastAsia"/>
          <w:color w:val="002060"/>
          <w:lang w:eastAsia="ja-JP"/>
        </w:rPr>
        <w:t xml:space="preserve"> </w:t>
      </w:r>
      <w:r w:rsidR="00C862C0" w:rsidRPr="00DD4C1D">
        <w:rPr>
          <w:rFonts w:eastAsiaTheme="minorEastAsia"/>
          <w:color w:val="002060"/>
          <w:lang w:eastAsia="ja-JP"/>
        </w:rPr>
        <w:t>trat</w:t>
      </w:r>
      <w:r w:rsidR="001478F8">
        <w:rPr>
          <w:rFonts w:eastAsiaTheme="minorEastAsia"/>
          <w:color w:val="002060"/>
          <w:lang w:eastAsia="ja-JP"/>
        </w:rPr>
        <w:t xml:space="preserve"> </w:t>
      </w:r>
      <w:r w:rsidR="00C862C0" w:rsidRPr="00DD4C1D">
        <w:rPr>
          <w:rFonts w:eastAsiaTheme="minorEastAsia"/>
          <w:color w:val="002060"/>
          <w:lang w:eastAsia="ja-JP"/>
        </w:rPr>
        <w:t>und</w:t>
      </w:r>
      <w:r w:rsidR="001478F8">
        <w:rPr>
          <w:rFonts w:eastAsiaTheme="minorEastAsia"/>
          <w:color w:val="002060"/>
          <w:lang w:eastAsia="ja-JP"/>
        </w:rPr>
        <w:t xml:space="preserve"> </w:t>
      </w:r>
      <w:r w:rsidR="00C862C0" w:rsidRPr="00DD4C1D">
        <w:rPr>
          <w:rFonts w:eastAsiaTheme="minorEastAsia"/>
          <w:color w:val="002060"/>
          <w:lang w:eastAsia="ja-JP"/>
        </w:rPr>
        <w:t>das</w:t>
      </w:r>
      <w:r w:rsidR="001478F8">
        <w:rPr>
          <w:rFonts w:eastAsiaTheme="minorEastAsia"/>
          <w:color w:val="002060"/>
          <w:lang w:eastAsia="ja-JP"/>
        </w:rPr>
        <w:t xml:space="preserve"> </w:t>
      </w:r>
      <w:r w:rsidR="00C862C0" w:rsidRPr="00DD4C1D">
        <w:rPr>
          <w:rFonts w:eastAsiaTheme="minorEastAsia"/>
          <w:color w:val="002060"/>
          <w:lang w:eastAsia="ja-JP"/>
        </w:rPr>
        <w:t>Blut</w:t>
      </w:r>
      <w:r w:rsidR="001478F8">
        <w:rPr>
          <w:rFonts w:eastAsiaTheme="minorEastAsia"/>
          <w:color w:val="002060"/>
          <w:lang w:eastAsia="ja-JP"/>
        </w:rPr>
        <w:t xml:space="preserve"> </w:t>
      </w:r>
      <w:r w:rsidR="00C862C0" w:rsidRPr="00DD4C1D">
        <w:rPr>
          <w:rFonts w:eastAsiaTheme="minorEastAsia"/>
          <w:color w:val="002060"/>
          <w:lang w:eastAsia="ja-JP"/>
        </w:rPr>
        <w:t>des</w:t>
      </w:r>
      <w:r w:rsidR="001478F8">
        <w:rPr>
          <w:rFonts w:eastAsiaTheme="minorEastAsia"/>
          <w:color w:val="002060"/>
          <w:lang w:eastAsia="ja-JP"/>
        </w:rPr>
        <w:t xml:space="preserve"> </w:t>
      </w:r>
      <w:r w:rsidR="00C862C0" w:rsidRPr="00DD4C1D">
        <w:rPr>
          <w:rFonts w:eastAsiaTheme="minorEastAsia"/>
          <w:color w:val="002060"/>
          <w:lang w:eastAsia="ja-JP"/>
        </w:rPr>
        <w:t>Bundes,</w:t>
      </w:r>
      <w:r w:rsidR="001478F8">
        <w:rPr>
          <w:rFonts w:eastAsiaTheme="minorEastAsia"/>
          <w:color w:val="002060"/>
          <w:lang w:eastAsia="ja-JP"/>
        </w:rPr>
        <w:t xml:space="preserve"> </w:t>
      </w:r>
      <w:r w:rsidR="00C862C0" w:rsidRPr="00DD4C1D">
        <w:rPr>
          <w:rFonts w:eastAsiaTheme="minorEastAsia"/>
          <w:color w:val="002060"/>
          <w:lang w:eastAsia="ja-JP"/>
        </w:rPr>
        <w:t>durch</w:t>
      </w:r>
      <w:r w:rsidR="001478F8">
        <w:rPr>
          <w:rFonts w:eastAsiaTheme="minorEastAsia"/>
          <w:color w:val="002060"/>
          <w:lang w:eastAsia="ja-JP"/>
        </w:rPr>
        <w:t xml:space="preserve"> </w:t>
      </w:r>
      <w:r w:rsidR="00C862C0" w:rsidRPr="00DD4C1D">
        <w:rPr>
          <w:rFonts w:eastAsiaTheme="minorEastAsia"/>
          <w:color w:val="002060"/>
          <w:lang w:eastAsia="ja-JP"/>
        </w:rPr>
        <w:t>das</w:t>
      </w:r>
      <w:r w:rsidR="001478F8">
        <w:rPr>
          <w:rFonts w:eastAsiaTheme="minorEastAsia"/>
          <w:color w:val="002060"/>
          <w:lang w:eastAsia="ja-JP"/>
        </w:rPr>
        <w:t xml:space="preserve"> </w:t>
      </w:r>
      <w:r w:rsidR="00C862C0" w:rsidRPr="00DD4C1D">
        <w:rPr>
          <w:rFonts w:eastAsiaTheme="minorEastAsia"/>
          <w:color w:val="002060"/>
          <w:lang w:eastAsia="ja-JP"/>
        </w:rPr>
        <w:t>er</w:t>
      </w:r>
      <w:r w:rsidR="001478F8">
        <w:rPr>
          <w:rFonts w:eastAsiaTheme="minorEastAsia"/>
          <w:color w:val="002060"/>
          <w:lang w:eastAsia="ja-JP"/>
        </w:rPr>
        <w:t xml:space="preserve"> </w:t>
      </w:r>
      <w:r w:rsidR="00C862C0" w:rsidRPr="00DD4C1D">
        <w:rPr>
          <w:rFonts w:eastAsiaTheme="minorEastAsia"/>
          <w:color w:val="002060"/>
          <w:lang w:eastAsia="ja-JP"/>
        </w:rPr>
        <w:t>geheiligt</w:t>
      </w:r>
      <w:r w:rsidR="001478F8">
        <w:rPr>
          <w:rFonts w:eastAsiaTheme="minorEastAsia"/>
          <w:color w:val="002060"/>
          <w:lang w:eastAsia="ja-JP"/>
        </w:rPr>
        <w:t xml:space="preserve"> </w:t>
      </w:r>
      <w:r w:rsidR="00C862C0" w:rsidRPr="00DD4C1D">
        <w:rPr>
          <w:rFonts w:eastAsiaTheme="minorEastAsia"/>
          <w:color w:val="002060"/>
          <w:lang w:eastAsia="ja-JP"/>
        </w:rPr>
        <w:t>war,</w:t>
      </w:r>
      <w:r w:rsidR="001478F8">
        <w:rPr>
          <w:rFonts w:eastAsiaTheme="minorEastAsia"/>
          <w:color w:val="002060"/>
          <w:lang w:eastAsia="ja-JP"/>
        </w:rPr>
        <w:t xml:space="preserve"> </w:t>
      </w:r>
      <w:r w:rsidR="00C862C0" w:rsidRPr="00DD4C1D">
        <w:rPr>
          <w:rFonts w:eastAsiaTheme="minorEastAsia"/>
          <w:color w:val="002060"/>
          <w:lang w:eastAsia="ja-JP"/>
        </w:rPr>
        <w:t>für</w:t>
      </w:r>
      <w:r w:rsidR="001478F8">
        <w:rPr>
          <w:rFonts w:eastAsiaTheme="minorEastAsia"/>
          <w:color w:val="002060"/>
          <w:lang w:eastAsia="ja-JP"/>
        </w:rPr>
        <w:t xml:space="preserve"> </w:t>
      </w:r>
      <w:r w:rsidR="00C862C0" w:rsidRPr="00DD4C1D">
        <w:rPr>
          <w:rFonts w:eastAsiaTheme="minorEastAsia"/>
          <w:color w:val="002060"/>
          <w:lang w:eastAsia="ja-JP"/>
        </w:rPr>
        <w:t>gemein</w:t>
      </w:r>
      <w:r w:rsidR="001478F8">
        <w:rPr>
          <w:rFonts w:eastAsiaTheme="minorEastAsia"/>
          <w:color w:val="002060"/>
          <w:lang w:eastAsia="ja-JP"/>
        </w:rPr>
        <w:t xml:space="preserve"> </w:t>
      </w:r>
      <w:r w:rsidR="00C862C0" w:rsidRPr="00DD4C1D">
        <w:rPr>
          <w:rFonts w:eastAsiaTheme="minorEastAsia"/>
          <w:color w:val="002060"/>
          <w:lang w:eastAsia="ja-JP"/>
        </w:rPr>
        <w:t>achtete</w:t>
      </w:r>
      <w:r w:rsidR="001478F8">
        <w:rPr>
          <w:rFonts w:eastAsiaTheme="minorEastAsia"/>
          <w:color w:val="002060"/>
          <w:lang w:eastAsia="ja-JP"/>
        </w:rPr>
        <w:t xml:space="preserve"> </w:t>
      </w:r>
      <w:r w:rsidR="00C862C0" w:rsidRPr="00DD4C1D">
        <w:rPr>
          <w:rFonts w:eastAsiaTheme="minorEastAsia"/>
          <w:color w:val="002060"/>
          <w:lang w:eastAsia="ja-JP"/>
        </w:rPr>
        <w:t>und</w:t>
      </w:r>
      <w:r w:rsidR="001478F8">
        <w:rPr>
          <w:rFonts w:eastAsiaTheme="minorEastAsia"/>
          <w:color w:val="002060"/>
          <w:lang w:eastAsia="ja-JP"/>
        </w:rPr>
        <w:t xml:space="preserve"> </w:t>
      </w:r>
      <w:r w:rsidR="00C862C0" w:rsidRPr="00DD4C1D">
        <w:rPr>
          <w:rFonts w:eastAsiaTheme="minorEastAsia"/>
          <w:color w:val="002060"/>
          <w:lang w:eastAsia="ja-JP"/>
        </w:rPr>
        <w:t>den</w:t>
      </w:r>
      <w:r w:rsidR="001478F8">
        <w:rPr>
          <w:rFonts w:eastAsiaTheme="minorEastAsia"/>
          <w:color w:val="002060"/>
          <w:lang w:eastAsia="ja-JP"/>
        </w:rPr>
        <w:t xml:space="preserve"> </w:t>
      </w:r>
      <w:r w:rsidR="00C862C0" w:rsidRPr="00DD4C1D">
        <w:rPr>
          <w:rFonts w:eastAsiaTheme="minorEastAsia"/>
          <w:color w:val="002060"/>
          <w:lang w:eastAsia="ja-JP"/>
        </w:rPr>
        <w:t>Geist</w:t>
      </w:r>
      <w:r w:rsidR="001478F8">
        <w:rPr>
          <w:rFonts w:eastAsiaTheme="minorEastAsia"/>
          <w:color w:val="002060"/>
          <w:lang w:eastAsia="ja-JP"/>
        </w:rPr>
        <w:t xml:space="preserve"> </w:t>
      </w:r>
      <w:r w:rsidR="00C862C0" w:rsidRPr="00DD4C1D">
        <w:rPr>
          <w:rFonts w:eastAsiaTheme="minorEastAsia"/>
          <w:color w:val="002060"/>
          <w:lang w:eastAsia="ja-JP"/>
        </w:rPr>
        <w:t>der</w:t>
      </w:r>
      <w:r w:rsidR="001478F8">
        <w:rPr>
          <w:rFonts w:eastAsiaTheme="minorEastAsia"/>
          <w:color w:val="002060"/>
          <w:lang w:eastAsia="ja-JP"/>
        </w:rPr>
        <w:t xml:space="preserve"> </w:t>
      </w:r>
      <w:r w:rsidR="00C862C0" w:rsidRPr="00DD4C1D">
        <w:rPr>
          <w:rFonts w:eastAsiaTheme="minorEastAsia"/>
          <w:color w:val="002060"/>
          <w:lang w:eastAsia="ja-JP"/>
        </w:rPr>
        <w:t>Gnade</w:t>
      </w:r>
      <w:r w:rsidR="001478F8">
        <w:rPr>
          <w:rFonts w:eastAsiaTheme="minorEastAsia"/>
          <w:color w:val="002060"/>
          <w:lang w:eastAsia="ja-JP"/>
        </w:rPr>
        <w:t xml:space="preserve"> </w:t>
      </w:r>
      <w:r w:rsidR="00C862C0" w:rsidRPr="00DD4C1D">
        <w:rPr>
          <w:rFonts w:eastAsiaTheme="minorEastAsia"/>
          <w:color w:val="002060"/>
          <w:lang w:eastAsia="ja-JP"/>
        </w:rPr>
        <w:t>schmählich</w:t>
      </w:r>
      <w:r w:rsidR="001478F8">
        <w:rPr>
          <w:rFonts w:eastAsiaTheme="minorEastAsia"/>
          <w:color w:val="002060"/>
          <w:lang w:eastAsia="ja-JP"/>
        </w:rPr>
        <w:t xml:space="preserve"> </w:t>
      </w:r>
      <w:r w:rsidR="00C862C0" w:rsidRPr="00DD4C1D">
        <w:rPr>
          <w:rFonts w:eastAsiaTheme="minorEastAsia"/>
          <w:color w:val="002060"/>
          <w:lang w:eastAsia="ja-JP"/>
        </w:rPr>
        <w:t>misshandelte?“</w:t>
      </w:r>
    </w:p>
    <w:p w14:paraId="65FE7C96" w14:textId="05E0EF1E" w:rsidR="00C862C0" w:rsidRPr="00DD4C1D" w:rsidRDefault="001478F8" w:rsidP="0011629F">
      <w:pPr>
        <w:rPr>
          <w:rFonts w:eastAsiaTheme="minorEastAsia"/>
          <w:color w:val="002060"/>
          <w:lang w:eastAsia="ja-JP"/>
        </w:rPr>
      </w:pPr>
      <w:r>
        <w:rPr>
          <w:rFonts w:eastAsiaTheme="minorEastAsia"/>
          <w:color w:val="002060"/>
          <w:lang w:eastAsia="ja-JP"/>
        </w:rPr>
        <w:t xml:space="preserve">    </w:t>
      </w:r>
      <w:r w:rsidR="00C862C0" w:rsidRPr="00DD4C1D">
        <w:rPr>
          <w:rFonts w:eastAsiaTheme="minorEastAsia"/>
          <w:color w:val="002060"/>
          <w:lang w:eastAsia="ja-JP"/>
        </w:rPr>
        <w:t>Es</w:t>
      </w:r>
      <w:r>
        <w:rPr>
          <w:rFonts w:eastAsiaTheme="minorEastAsia"/>
          <w:color w:val="002060"/>
          <w:lang w:eastAsia="ja-JP"/>
        </w:rPr>
        <w:t xml:space="preserve"> </w:t>
      </w:r>
      <w:r w:rsidR="00C862C0" w:rsidRPr="00DD4C1D">
        <w:rPr>
          <w:rFonts w:eastAsiaTheme="minorEastAsia"/>
          <w:color w:val="002060"/>
          <w:lang w:eastAsia="ja-JP"/>
        </w:rPr>
        <w:t>gibt</w:t>
      </w:r>
      <w:r>
        <w:rPr>
          <w:rFonts w:eastAsiaTheme="minorEastAsia"/>
          <w:color w:val="002060"/>
          <w:lang w:eastAsia="ja-JP"/>
        </w:rPr>
        <w:t xml:space="preserve"> </w:t>
      </w:r>
      <w:r w:rsidR="00C862C0" w:rsidRPr="00DD4C1D">
        <w:rPr>
          <w:rFonts w:eastAsiaTheme="minorEastAsia"/>
          <w:color w:val="002060"/>
          <w:lang w:eastAsia="ja-JP"/>
        </w:rPr>
        <w:t>kein</w:t>
      </w:r>
      <w:r>
        <w:rPr>
          <w:rFonts w:eastAsiaTheme="minorEastAsia"/>
          <w:color w:val="002060"/>
          <w:lang w:eastAsia="ja-JP"/>
        </w:rPr>
        <w:t xml:space="preserve"> </w:t>
      </w:r>
      <w:r w:rsidR="00C862C0" w:rsidRPr="00DD4C1D">
        <w:rPr>
          <w:rFonts w:eastAsiaTheme="minorEastAsia"/>
          <w:color w:val="002060"/>
          <w:lang w:eastAsia="ja-JP"/>
        </w:rPr>
        <w:t>anderes</w:t>
      </w:r>
      <w:r>
        <w:rPr>
          <w:rFonts w:eastAsiaTheme="minorEastAsia"/>
          <w:color w:val="002060"/>
          <w:lang w:eastAsia="ja-JP"/>
        </w:rPr>
        <w:t xml:space="preserve"> </w:t>
      </w:r>
      <w:r w:rsidR="00C862C0" w:rsidRPr="00DD4C1D">
        <w:rPr>
          <w:rFonts w:eastAsiaTheme="minorEastAsia"/>
          <w:color w:val="002060"/>
          <w:lang w:eastAsia="ja-JP"/>
        </w:rPr>
        <w:t>—</w:t>
      </w:r>
      <w:r>
        <w:rPr>
          <w:rFonts w:eastAsiaTheme="minorEastAsia"/>
          <w:color w:val="002060"/>
          <w:lang w:eastAsia="ja-JP"/>
        </w:rPr>
        <w:t xml:space="preserve"> </w:t>
      </w:r>
      <w:r w:rsidR="00C862C0" w:rsidRPr="00DD4C1D">
        <w:rPr>
          <w:rFonts w:eastAsiaTheme="minorEastAsia"/>
          <w:color w:val="002060"/>
          <w:lang w:eastAsia="ja-JP"/>
        </w:rPr>
        <w:t>drittes</w:t>
      </w:r>
      <w:r>
        <w:rPr>
          <w:rFonts w:eastAsiaTheme="minorEastAsia"/>
          <w:color w:val="002060"/>
          <w:lang w:eastAsia="ja-JP"/>
        </w:rPr>
        <w:t xml:space="preserve"> </w:t>
      </w:r>
      <w:r w:rsidR="00C862C0" w:rsidRPr="00DD4C1D">
        <w:rPr>
          <w:rFonts w:eastAsiaTheme="minorEastAsia"/>
          <w:color w:val="002060"/>
          <w:lang w:eastAsia="ja-JP"/>
        </w:rPr>
        <w:t>—</w:t>
      </w:r>
      <w:r>
        <w:rPr>
          <w:rFonts w:eastAsiaTheme="minorEastAsia"/>
          <w:color w:val="002060"/>
          <w:lang w:eastAsia="ja-JP"/>
        </w:rPr>
        <w:t xml:space="preserve"> </w:t>
      </w:r>
      <w:r w:rsidR="00C862C0" w:rsidRPr="00DD4C1D">
        <w:rPr>
          <w:rFonts w:eastAsiaTheme="minorEastAsia"/>
          <w:color w:val="002060"/>
          <w:lang w:eastAsia="ja-JP"/>
        </w:rPr>
        <w:t>Opfer</w:t>
      </w:r>
      <w:r>
        <w:rPr>
          <w:rFonts w:eastAsiaTheme="minorEastAsia"/>
          <w:color w:val="002060"/>
          <w:lang w:eastAsia="ja-JP"/>
        </w:rPr>
        <w:t xml:space="preserve"> </w:t>
      </w:r>
      <w:r w:rsidR="00C862C0" w:rsidRPr="00DD4C1D">
        <w:rPr>
          <w:rFonts w:eastAsiaTheme="minorEastAsia"/>
          <w:color w:val="002060"/>
          <w:lang w:eastAsia="ja-JP"/>
        </w:rPr>
        <w:t>mehr</w:t>
      </w:r>
      <w:r>
        <w:rPr>
          <w:rFonts w:eastAsiaTheme="minorEastAsia"/>
          <w:color w:val="002060"/>
          <w:lang w:eastAsia="ja-JP"/>
        </w:rPr>
        <w:t xml:space="preserve"> </w:t>
      </w:r>
      <w:r w:rsidR="00C862C0" w:rsidRPr="00DD4C1D">
        <w:rPr>
          <w:rFonts w:eastAsiaTheme="minorEastAsia"/>
          <w:color w:val="002060"/>
          <w:lang w:eastAsia="ja-JP"/>
        </w:rPr>
        <w:t>(10</w:t>
      </w:r>
      <w:r>
        <w:rPr>
          <w:rFonts w:eastAsiaTheme="minorEastAsia"/>
          <w:color w:val="002060"/>
          <w:lang w:eastAsia="ja-JP"/>
        </w:rPr>
        <w:t>, 2</w:t>
      </w:r>
      <w:r w:rsidR="00C862C0" w:rsidRPr="00DD4C1D">
        <w:rPr>
          <w:rFonts w:eastAsiaTheme="minorEastAsia"/>
          <w:color w:val="002060"/>
          <w:lang w:eastAsia="ja-JP"/>
        </w:rPr>
        <w:t>6);</w:t>
      </w:r>
      <w:r>
        <w:rPr>
          <w:rFonts w:eastAsiaTheme="minorEastAsia"/>
          <w:color w:val="002060"/>
          <w:lang w:eastAsia="ja-JP"/>
        </w:rPr>
        <w:t xml:space="preserve"> </w:t>
      </w:r>
      <w:r w:rsidR="00C862C0" w:rsidRPr="00DD4C1D">
        <w:rPr>
          <w:rFonts w:eastAsiaTheme="minorEastAsia"/>
          <w:color w:val="002060"/>
          <w:lang w:eastAsia="ja-JP"/>
        </w:rPr>
        <w:t>das</w:t>
      </w:r>
      <w:r>
        <w:rPr>
          <w:rFonts w:eastAsiaTheme="minorEastAsia"/>
          <w:color w:val="002060"/>
          <w:lang w:eastAsia="ja-JP"/>
        </w:rPr>
        <w:t xml:space="preserve"> </w:t>
      </w:r>
      <w:r w:rsidR="00C862C0" w:rsidRPr="00DD4C1D">
        <w:rPr>
          <w:rFonts w:eastAsiaTheme="minorEastAsia"/>
          <w:color w:val="002060"/>
          <w:lang w:eastAsia="ja-JP"/>
        </w:rPr>
        <w:t>erste</w:t>
      </w:r>
      <w:r>
        <w:rPr>
          <w:rFonts w:eastAsiaTheme="minorEastAsia"/>
          <w:color w:val="002060"/>
          <w:lang w:eastAsia="ja-JP"/>
        </w:rPr>
        <w:t xml:space="preserve"> </w:t>
      </w:r>
      <w:r w:rsidR="00C862C0" w:rsidRPr="00DD4C1D">
        <w:rPr>
          <w:rFonts w:eastAsiaTheme="minorEastAsia"/>
          <w:color w:val="002060"/>
          <w:lang w:eastAsia="ja-JP"/>
        </w:rPr>
        <w:t>(jüdische)</w:t>
      </w:r>
      <w:r>
        <w:rPr>
          <w:rFonts w:eastAsiaTheme="minorEastAsia"/>
          <w:color w:val="002060"/>
          <w:lang w:eastAsia="ja-JP"/>
        </w:rPr>
        <w:t xml:space="preserve"> </w:t>
      </w:r>
      <w:r w:rsidR="00C862C0" w:rsidRPr="00DD4C1D">
        <w:rPr>
          <w:rFonts w:eastAsiaTheme="minorEastAsia"/>
          <w:color w:val="002060"/>
          <w:lang w:eastAsia="ja-JP"/>
        </w:rPr>
        <w:t>hat</w:t>
      </w:r>
      <w:r>
        <w:rPr>
          <w:rFonts w:eastAsiaTheme="minorEastAsia"/>
          <w:color w:val="002060"/>
          <w:lang w:eastAsia="ja-JP"/>
        </w:rPr>
        <w:t xml:space="preserve"> </w:t>
      </w:r>
      <w:r w:rsidR="00C862C0" w:rsidRPr="00DD4C1D">
        <w:rPr>
          <w:rFonts w:eastAsiaTheme="minorEastAsia"/>
          <w:color w:val="002060"/>
          <w:lang w:eastAsia="ja-JP"/>
        </w:rPr>
        <w:t>Gott</w:t>
      </w:r>
      <w:r>
        <w:rPr>
          <w:rFonts w:eastAsiaTheme="minorEastAsia"/>
          <w:color w:val="002060"/>
          <w:lang w:eastAsia="ja-JP"/>
        </w:rPr>
        <w:t xml:space="preserve"> </w:t>
      </w:r>
      <w:r w:rsidR="00C862C0" w:rsidRPr="00DD4C1D">
        <w:rPr>
          <w:rFonts w:eastAsiaTheme="minorEastAsia"/>
          <w:color w:val="002060"/>
          <w:lang w:eastAsia="ja-JP"/>
        </w:rPr>
        <w:t>für</w:t>
      </w:r>
      <w:r>
        <w:rPr>
          <w:rFonts w:eastAsiaTheme="minorEastAsia"/>
          <w:color w:val="002060"/>
          <w:lang w:eastAsia="ja-JP"/>
        </w:rPr>
        <w:t xml:space="preserve"> </w:t>
      </w:r>
      <w:r w:rsidR="00C862C0" w:rsidRPr="00DD4C1D">
        <w:rPr>
          <w:rFonts w:eastAsiaTheme="minorEastAsia"/>
          <w:color w:val="002060"/>
          <w:lang w:eastAsia="ja-JP"/>
        </w:rPr>
        <w:t>ungültig</w:t>
      </w:r>
      <w:r>
        <w:rPr>
          <w:rFonts w:eastAsiaTheme="minorEastAsia"/>
          <w:color w:val="002060"/>
          <w:lang w:eastAsia="ja-JP"/>
        </w:rPr>
        <w:t xml:space="preserve"> </w:t>
      </w:r>
      <w:r w:rsidR="00C862C0" w:rsidRPr="00DD4C1D">
        <w:rPr>
          <w:rFonts w:eastAsiaTheme="minorEastAsia"/>
          <w:color w:val="002060"/>
          <w:lang w:eastAsia="ja-JP"/>
        </w:rPr>
        <w:t>erklärt,</w:t>
      </w:r>
      <w:r>
        <w:rPr>
          <w:rFonts w:eastAsiaTheme="minorEastAsia"/>
          <w:color w:val="002060"/>
          <w:lang w:eastAsia="ja-JP"/>
        </w:rPr>
        <w:t xml:space="preserve"> </w:t>
      </w:r>
      <w:r w:rsidR="00C862C0" w:rsidRPr="00DD4C1D">
        <w:rPr>
          <w:rFonts w:eastAsiaTheme="minorEastAsia"/>
          <w:color w:val="002060"/>
          <w:lang w:eastAsia="ja-JP"/>
        </w:rPr>
        <w:t>das</w:t>
      </w:r>
      <w:r>
        <w:rPr>
          <w:rFonts w:eastAsiaTheme="minorEastAsia"/>
          <w:color w:val="002060"/>
          <w:lang w:eastAsia="ja-JP"/>
        </w:rPr>
        <w:t xml:space="preserve"> </w:t>
      </w:r>
      <w:r w:rsidR="00C862C0" w:rsidRPr="00DD4C1D">
        <w:rPr>
          <w:rFonts w:eastAsiaTheme="minorEastAsia"/>
          <w:color w:val="002060"/>
          <w:lang w:eastAsia="ja-JP"/>
        </w:rPr>
        <w:t>zweite</w:t>
      </w:r>
      <w:r>
        <w:rPr>
          <w:rFonts w:eastAsiaTheme="minorEastAsia"/>
          <w:color w:val="002060"/>
          <w:lang w:eastAsia="ja-JP"/>
        </w:rPr>
        <w:t xml:space="preserve"> </w:t>
      </w:r>
      <w:r w:rsidR="00C862C0" w:rsidRPr="00DD4C1D">
        <w:rPr>
          <w:rFonts w:eastAsiaTheme="minorEastAsia"/>
          <w:color w:val="002060"/>
          <w:lang w:eastAsia="ja-JP"/>
        </w:rPr>
        <w:t>und</w:t>
      </w:r>
      <w:r>
        <w:rPr>
          <w:rFonts w:eastAsiaTheme="minorEastAsia"/>
          <w:color w:val="002060"/>
          <w:lang w:eastAsia="ja-JP"/>
        </w:rPr>
        <w:t xml:space="preserve"> </w:t>
      </w:r>
      <w:r w:rsidR="00C862C0" w:rsidRPr="00DD4C1D">
        <w:rPr>
          <w:rFonts w:eastAsiaTheme="minorEastAsia"/>
          <w:color w:val="002060"/>
          <w:lang w:eastAsia="ja-JP"/>
        </w:rPr>
        <w:t>wahre</w:t>
      </w:r>
      <w:r>
        <w:rPr>
          <w:rFonts w:eastAsiaTheme="minorEastAsia"/>
          <w:color w:val="002060"/>
          <w:lang w:eastAsia="ja-JP"/>
        </w:rPr>
        <w:t xml:space="preserve"> </w:t>
      </w:r>
      <w:r w:rsidR="00C862C0" w:rsidRPr="00DD4C1D">
        <w:rPr>
          <w:rFonts w:eastAsiaTheme="minorEastAsia"/>
          <w:color w:val="002060"/>
          <w:lang w:eastAsia="ja-JP"/>
        </w:rPr>
        <w:t>(das</w:t>
      </w:r>
      <w:r>
        <w:rPr>
          <w:rFonts w:eastAsiaTheme="minorEastAsia"/>
          <w:color w:val="002060"/>
          <w:lang w:eastAsia="ja-JP"/>
        </w:rPr>
        <w:t xml:space="preserve"> </w:t>
      </w:r>
      <w:r w:rsidR="00C862C0" w:rsidRPr="00DD4C1D">
        <w:rPr>
          <w:rFonts w:eastAsiaTheme="minorEastAsia"/>
          <w:color w:val="002060"/>
          <w:lang w:eastAsia="ja-JP"/>
        </w:rPr>
        <w:t>Opfer</w:t>
      </w:r>
      <w:r>
        <w:rPr>
          <w:rFonts w:eastAsiaTheme="minorEastAsia"/>
          <w:color w:val="002060"/>
          <w:lang w:eastAsia="ja-JP"/>
        </w:rPr>
        <w:t xml:space="preserve"> </w:t>
      </w:r>
      <w:r w:rsidR="00C862C0" w:rsidRPr="00DD4C1D">
        <w:rPr>
          <w:rFonts w:eastAsiaTheme="minorEastAsia"/>
          <w:color w:val="002060"/>
          <w:lang w:eastAsia="ja-JP"/>
        </w:rPr>
        <w:t>Christi)</w:t>
      </w:r>
      <w:r>
        <w:rPr>
          <w:rFonts w:eastAsiaTheme="minorEastAsia"/>
          <w:color w:val="002060"/>
          <w:lang w:eastAsia="ja-JP"/>
        </w:rPr>
        <w:t xml:space="preserve"> </w:t>
      </w:r>
      <w:r w:rsidR="00C862C0" w:rsidRPr="00DD4C1D">
        <w:rPr>
          <w:rFonts w:eastAsiaTheme="minorEastAsia"/>
          <w:color w:val="002060"/>
          <w:lang w:eastAsia="ja-JP"/>
        </w:rPr>
        <w:t>ist</w:t>
      </w:r>
      <w:r>
        <w:rPr>
          <w:rFonts w:eastAsiaTheme="minorEastAsia"/>
          <w:color w:val="002060"/>
          <w:lang w:eastAsia="ja-JP"/>
        </w:rPr>
        <w:t xml:space="preserve"> </w:t>
      </w:r>
      <w:r w:rsidR="00C862C0" w:rsidRPr="00DD4C1D">
        <w:rPr>
          <w:rFonts w:eastAsiaTheme="minorEastAsia"/>
          <w:color w:val="002060"/>
          <w:lang w:eastAsia="ja-JP"/>
        </w:rPr>
        <w:t>das</w:t>
      </w:r>
      <w:r>
        <w:rPr>
          <w:rFonts w:eastAsiaTheme="minorEastAsia"/>
          <w:color w:val="002060"/>
          <w:lang w:eastAsia="ja-JP"/>
        </w:rPr>
        <w:t xml:space="preserve"> </w:t>
      </w:r>
      <w:r w:rsidR="00C862C0" w:rsidRPr="00DD4C1D">
        <w:rPr>
          <w:rFonts w:eastAsiaTheme="minorEastAsia"/>
          <w:color w:val="002060"/>
          <w:lang w:eastAsia="ja-JP"/>
        </w:rPr>
        <w:t>einzig</w:t>
      </w:r>
      <w:r>
        <w:rPr>
          <w:rFonts w:eastAsiaTheme="minorEastAsia"/>
          <w:color w:val="002060"/>
          <w:lang w:eastAsia="ja-JP"/>
        </w:rPr>
        <w:t xml:space="preserve"> </w:t>
      </w:r>
      <w:r w:rsidR="00C862C0" w:rsidRPr="00DD4C1D">
        <w:rPr>
          <w:rFonts w:eastAsiaTheme="minorEastAsia"/>
          <w:color w:val="002060"/>
          <w:lang w:eastAsia="ja-JP"/>
        </w:rPr>
        <w:t>gültige;</w:t>
      </w:r>
      <w:r>
        <w:rPr>
          <w:rFonts w:eastAsiaTheme="minorEastAsia"/>
          <w:color w:val="002060"/>
          <w:lang w:eastAsia="ja-JP"/>
        </w:rPr>
        <w:t xml:space="preserve"> </w:t>
      </w:r>
      <w:r w:rsidR="00C862C0" w:rsidRPr="00DD4C1D">
        <w:rPr>
          <w:rFonts w:eastAsiaTheme="minorEastAsia"/>
          <w:color w:val="002060"/>
          <w:lang w:eastAsia="ja-JP"/>
        </w:rPr>
        <w:t>und</w:t>
      </w:r>
      <w:r>
        <w:rPr>
          <w:rFonts w:eastAsiaTheme="minorEastAsia"/>
          <w:color w:val="002060"/>
          <w:lang w:eastAsia="ja-JP"/>
        </w:rPr>
        <w:t xml:space="preserve"> </w:t>
      </w:r>
      <w:r w:rsidR="00C862C0" w:rsidRPr="00DD4C1D">
        <w:rPr>
          <w:rFonts w:eastAsiaTheme="minorEastAsia"/>
          <w:color w:val="002060"/>
          <w:lang w:eastAsia="ja-JP"/>
        </w:rPr>
        <w:t>von</w:t>
      </w:r>
      <w:r>
        <w:rPr>
          <w:rFonts w:eastAsiaTheme="minorEastAsia"/>
          <w:color w:val="002060"/>
          <w:lang w:eastAsia="ja-JP"/>
        </w:rPr>
        <w:t xml:space="preserve"> </w:t>
      </w:r>
      <w:r w:rsidR="00C862C0" w:rsidRPr="00DD4C1D">
        <w:rPr>
          <w:rFonts w:eastAsiaTheme="minorEastAsia"/>
          <w:color w:val="002060"/>
          <w:lang w:eastAsia="ja-JP"/>
        </w:rPr>
        <w:t>diesem</w:t>
      </w:r>
      <w:r>
        <w:rPr>
          <w:rFonts w:eastAsiaTheme="minorEastAsia"/>
          <w:color w:val="002060"/>
          <w:lang w:eastAsia="ja-JP"/>
        </w:rPr>
        <w:t xml:space="preserve"> </w:t>
      </w:r>
      <w:r w:rsidR="00C862C0" w:rsidRPr="00DD4C1D">
        <w:rPr>
          <w:rFonts w:eastAsiaTheme="minorEastAsia"/>
          <w:color w:val="002060"/>
          <w:lang w:eastAsia="ja-JP"/>
        </w:rPr>
        <w:t>hat</w:t>
      </w:r>
      <w:r>
        <w:rPr>
          <w:rFonts w:eastAsiaTheme="minorEastAsia"/>
          <w:color w:val="002060"/>
          <w:lang w:eastAsia="ja-JP"/>
        </w:rPr>
        <w:t xml:space="preserve"> </w:t>
      </w:r>
      <w:r w:rsidR="00C862C0" w:rsidRPr="00DD4C1D">
        <w:rPr>
          <w:rFonts w:eastAsiaTheme="minorEastAsia"/>
          <w:color w:val="002060"/>
          <w:lang w:eastAsia="ja-JP"/>
        </w:rPr>
        <w:t>man</w:t>
      </w:r>
      <w:r>
        <w:rPr>
          <w:rFonts w:eastAsiaTheme="minorEastAsia"/>
          <w:color w:val="002060"/>
          <w:lang w:eastAsia="ja-JP"/>
        </w:rPr>
        <w:t xml:space="preserve"> </w:t>
      </w:r>
      <w:r w:rsidR="00C862C0" w:rsidRPr="00DD4C1D">
        <w:rPr>
          <w:rFonts w:eastAsiaTheme="minorEastAsia"/>
          <w:color w:val="002060"/>
          <w:lang w:eastAsia="ja-JP"/>
        </w:rPr>
        <w:t>sich</w:t>
      </w:r>
      <w:r>
        <w:rPr>
          <w:rFonts w:eastAsiaTheme="minorEastAsia"/>
          <w:color w:val="002060"/>
          <w:lang w:eastAsia="ja-JP"/>
        </w:rPr>
        <w:t xml:space="preserve"> </w:t>
      </w:r>
      <w:r w:rsidR="002E0140" w:rsidRPr="00DD4C1D">
        <w:rPr>
          <w:rFonts w:eastAsiaTheme="minorEastAsia"/>
          <w:color w:val="002060"/>
          <w:lang w:eastAsia="ja-JP"/>
        </w:rPr>
        <w:t>nach</w:t>
      </w:r>
      <w:r>
        <w:rPr>
          <w:rFonts w:eastAsiaTheme="minorEastAsia"/>
          <w:color w:val="002060"/>
          <w:lang w:eastAsia="ja-JP"/>
        </w:rPr>
        <w:t xml:space="preserve"> </w:t>
      </w:r>
      <w:r w:rsidR="002E0140" w:rsidRPr="00DD4C1D">
        <w:rPr>
          <w:rFonts w:eastAsiaTheme="minorEastAsia"/>
          <w:color w:val="002060"/>
          <w:lang w:eastAsia="ja-JP"/>
        </w:rPr>
        <w:t>empfangener</w:t>
      </w:r>
      <w:r>
        <w:rPr>
          <w:rFonts w:eastAsiaTheme="minorEastAsia"/>
          <w:color w:val="002060"/>
          <w:lang w:eastAsia="ja-JP"/>
        </w:rPr>
        <w:t xml:space="preserve"> </w:t>
      </w:r>
      <w:r w:rsidR="002E0140" w:rsidRPr="00DD4C1D">
        <w:rPr>
          <w:rFonts w:eastAsiaTheme="minorEastAsia"/>
          <w:color w:val="002060"/>
          <w:lang w:eastAsia="ja-JP"/>
        </w:rPr>
        <w:t>Erkenntnis</w:t>
      </w:r>
      <w:r>
        <w:rPr>
          <w:rFonts w:eastAsiaTheme="minorEastAsia"/>
          <w:color w:val="002060"/>
          <w:lang w:eastAsia="ja-JP"/>
        </w:rPr>
        <w:t xml:space="preserve"> </w:t>
      </w:r>
      <w:r w:rsidR="002E0140" w:rsidRPr="00DD4C1D">
        <w:rPr>
          <w:rFonts w:eastAsiaTheme="minorEastAsia"/>
          <w:color w:val="002060"/>
          <w:lang w:eastAsia="ja-JP"/>
        </w:rPr>
        <w:t>der</w:t>
      </w:r>
      <w:r>
        <w:rPr>
          <w:rFonts w:eastAsiaTheme="minorEastAsia"/>
          <w:color w:val="002060"/>
          <w:lang w:eastAsia="ja-JP"/>
        </w:rPr>
        <w:t xml:space="preserve"> </w:t>
      </w:r>
      <w:r w:rsidR="002E0140" w:rsidRPr="00DD4C1D">
        <w:rPr>
          <w:rFonts w:eastAsiaTheme="minorEastAsia"/>
          <w:color w:val="002060"/>
          <w:lang w:eastAsia="ja-JP"/>
        </w:rPr>
        <w:t>Wahrheit</w:t>
      </w:r>
      <w:r>
        <w:rPr>
          <w:rFonts w:eastAsiaTheme="minorEastAsia"/>
          <w:color w:val="002060"/>
          <w:lang w:eastAsia="ja-JP"/>
        </w:rPr>
        <w:t xml:space="preserve"> </w:t>
      </w:r>
      <w:r w:rsidR="00C862C0" w:rsidRPr="00DD4C1D">
        <w:rPr>
          <w:rFonts w:eastAsiaTheme="minorEastAsia"/>
          <w:color w:val="002060"/>
          <w:lang w:eastAsia="ja-JP"/>
        </w:rPr>
        <w:t>abgewandt,</w:t>
      </w:r>
      <w:r>
        <w:rPr>
          <w:rFonts w:eastAsiaTheme="minorEastAsia"/>
          <w:color w:val="002060"/>
          <w:lang w:eastAsia="ja-JP"/>
        </w:rPr>
        <w:t xml:space="preserve"> </w:t>
      </w:r>
      <w:r w:rsidR="00C862C0" w:rsidRPr="00DD4C1D">
        <w:rPr>
          <w:rFonts w:eastAsiaTheme="minorEastAsia"/>
          <w:color w:val="002060"/>
          <w:lang w:eastAsia="ja-JP"/>
        </w:rPr>
        <w:t>indem</w:t>
      </w:r>
      <w:r>
        <w:rPr>
          <w:rFonts w:eastAsiaTheme="minorEastAsia"/>
          <w:color w:val="002060"/>
          <w:lang w:eastAsia="ja-JP"/>
        </w:rPr>
        <w:t xml:space="preserve"> </w:t>
      </w:r>
      <w:r w:rsidR="00C862C0" w:rsidRPr="00DD4C1D">
        <w:rPr>
          <w:rFonts w:eastAsiaTheme="minorEastAsia"/>
          <w:color w:val="002060"/>
          <w:lang w:eastAsia="ja-JP"/>
        </w:rPr>
        <w:t>man</w:t>
      </w:r>
      <w:r>
        <w:rPr>
          <w:rFonts w:eastAsiaTheme="minorEastAsia"/>
          <w:color w:val="002060"/>
          <w:lang w:eastAsia="ja-JP"/>
        </w:rPr>
        <w:t xml:space="preserve"> </w:t>
      </w:r>
      <w:r w:rsidR="00C862C0" w:rsidRPr="00DD4C1D">
        <w:rPr>
          <w:rFonts w:eastAsiaTheme="minorEastAsia"/>
          <w:color w:val="002060"/>
          <w:lang w:eastAsia="ja-JP"/>
        </w:rPr>
        <w:t>ins</w:t>
      </w:r>
      <w:r>
        <w:rPr>
          <w:rFonts w:eastAsiaTheme="minorEastAsia"/>
          <w:color w:val="002060"/>
          <w:lang w:eastAsia="ja-JP"/>
        </w:rPr>
        <w:t xml:space="preserve"> </w:t>
      </w:r>
      <w:r w:rsidR="00C862C0" w:rsidRPr="00DD4C1D">
        <w:rPr>
          <w:rFonts w:eastAsiaTheme="minorEastAsia"/>
          <w:color w:val="002060"/>
          <w:lang w:eastAsia="ja-JP"/>
        </w:rPr>
        <w:t>Judentum</w:t>
      </w:r>
      <w:r>
        <w:rPr>
          <w:rFonts w:eastAsiaTheme="minorEastAsia"/>
          <w:color w:val="002060"/>
          <w:lang w:eastAsia="ja-JP"/>
        </w:rPr>
        <w:t xml:space="preserve"> </w:t>
      </w:r>
      <w:r w:rsidR="00C862C0" w:rsidRPr="00DD4C1D">
        <w:rPr>
          <w:rFonts w:eastAsiaTheme="minorEastAsia"/>
          <w:color w:val="002060"/>
          <w:lang w:eastAsia="ja-JP"/>
        </w:rPr>
        <w:t>zurückgekehrt</w:t>
      </w:r>
      <w:r>
        <w:rPr>
          <w:rFonts w:eastAsiaTheme="minorEastAsia"/>
          <w:color w:val="002060"/>
          <w:lang w:eastAsia="ja-JP"/>
        </w:rPr>
        <w:t xml:space="preserve"> </w:t>
      </w:r>
      <w:r w:rsidR="00C862C0" w:rsidRPr="00DD4C1D">
        <w:rPr>
          <w:rFonts w:eastAsiaTheme="minorEastAsia"/>
          <w:color w:val="002060"/>
          <w:lang w:eastAsia="ja-JP"/>
        </w:rPr>
        <w:t>ist.</w:t>
      </w:r>
      <w:r>
        <w:rPr>
          <w:rFonts w:eastAsiaTheme="minorEastAsia"/>
          <w:color w:val="002060"/>
          <w:lang w:eastAsia="ja-JP"/>
        </w:rPr>
        <w:t xml:space="preserve"> </w:t>
      </w:r>
      <w:r w:rsidR="00C862C0" w:rsidRPr="00DD4C1D">
        <w:rPr>
          <w:rFonts w:eastAsiaTheme="minorEastAsia"/>
          <w:color w:val="002060"/>
          <w:lang w:eastAsia="ja-JP"/>
        </w:rPr>
        <w:t>Was</w:t>
      </w:r>
      <w:r>
        <w:rPr>
          <w:rFonts w:eastAsiaTheme="minorEastAsia"/>
          <w:color w:val="002060"/>
          <w:lang w:eastAsia="ja-JP"/>
        </w:rPr>
        <w:t xml:space="preserve"> </w:t>
      </w:r>
      <w:r w:rsidR="00C862C0" w:rsidRPr="00DD4C1D">
        <w:rPr>
          <w:rFonts w:eastAsiaTheme="minorEastAsia"/>
          <w:color w:val="002060"/>
          <w:lang w:eastAsia="ja-JP"/>
        </w:rPr>
        <w:t>bleibt</w:t>
      </w:r>
      <w:r>
        <w:rPr>
          <w:rFonts w:eastAsiaTheme="minorEastAsia"/>
          <w:color w:val="002060"/>
          <w:lang w:eastAsia="ja-JP"/>
        </w:rPr>
        <w:t xml:space="preserve"> </w:t>
      </w:r>
      <w:r w:rsidR="00C862C0" w:rsidRPr="00DD4C1D">
        <w:rPr>
          <w:rFonts w:eastAsiaTheme="minorEastAsia"/>
          <w:color w:val="002060"/>
          <w:lang w:eastAsia="ja-JP"/>
        </w:rPr>
        <w:t>also</w:t>
      </w:r>
      <w:r>
        <w:rPr>
          <w:rFonts w:eastAsiaTheme="minorEastAsia"/>
          <w:color w:val="002060"/>
          <w:lang w:eastAsia="ja-JP"/>
        </w:rPr>
        <w:t xml:space="preserve"> </w:t>
      </w:r>
      <w:r w:rsidR="00C862C0" w:rsidRPr="00DD4C1D">
        <w:rPr>
          <w:rFonts w:eastAsiaTheme="minorEastAsia"/>
          <w:color w:val="002060"/>
          <w:lang w:eastAsia="ja-JP"/>
        </w:rPr>
        <w:t>noch</w:t>
      </w:r>
      <w:r>
        <w:rPr>
          <w:rFonts w:eastAsiaTheme="minorEastAsia"/>
          <w:color w:val="002060"/>
          <w:lang w:eastAsia="ja-JP"/>
        </w:rPr>
        <w:t xml:space="preserve"> </w:t>
      </w:r>
      <w:r w:rsidR="00C862C0" w:rsidRPr="00DD4C1D">
        <w:rPr>
          <w:rFonts w:eastAsiaTheme="minorEastAsia"/>
          <w:color w:val="002060"/>
          <w:lang w:eastAsia="ja-JP"/>
        </w:rPr>
        <w:t>übrig?</w:t>
      </w:r>
      <w:r>
        <w:rPr>
          <w:rFonts w:eastAsiaTheme="minorEastAsia"/>
          <w:color w:val="002060"/>
          <w:lang w:eastAsia="ja-JP"/>
        </w:rPr>
        <w:t xml:space="preserve"> </w:t>
      </w:r>
      <w:r w:rsidR="00C862C0" w:rsidRPr="00DD4C1D">
        <w:rPr>
          <w:rFonts w:eastAsiaTheme="minorEastAsia"/>
          <w:color w:val="002060"/>
          <w:lang w:eastAsia="ja-JP"/>
        </w:rPr>
        <w:t>Es</w:t>
      </w:r>
      <w:r>
        <w:rPr>
          <w:rFonts w:eastAsiaTheme="minorEastAsia"/>
          <w:color w:val="002060"/>
          <w:lang w:eastAsia="ja-JP"/>
        </w:rPr>
        <w:t xml:space="preserve"> </w:t>
      </w:r>
      <w:r w:rsidR="00C862C0" w:rsidRPr="00DD4C1D">
        <w:rPr>
          <w:rFonts w:eastAsiaTheme="minorEastAsia"/>
          <w:color w:val="002060"/>
          <w:lang w:eastAsia="ja-JP"/>
        </w:rPr>
        <w:t>gibt</w:t>
      </w:r>
      <w:r>
        <w:rPr>
          <w:rFonts w:eastAsiaTheme="minorEastAsia"/>
          <w:color w:val="002060"/>
          <w:lang w:eastAsia="ja-JP"/>
        </w:rPr>
        <w:t xml:space="preserve"> </w:t>
      </w:r>
      <w:r w:rsidR="00C862C0" w:rsidRPr="00DD4C1D">
        <w:rPr>
          <w:rFonts w:eastAsiaTheme="minorEastAsia"/>
          <w:color w:val="002060"/>
          <w:lang w:eastAsia="ja-JP"/>
        </w:rPr>
        <w:t>kein</w:t>
      </w:r>
      <w:r>
        <w:rPr>
          <w:rFonts w:eastAsiaTheme="minorEastAsia"/>
          <w:color w:val="002060"/>
          <w:lang w:eastAsia="ja-JP"/>
        </w:rPr>
        <w:t xml:space="preserve"> </w:t>
      </w:r>
      <w:r w:rsidR="00C862C0" w:rsidRPr="00DD4C1D">
        <w:rPr>
          <w:rFonts w:eastAsiaTheme="minorEastAsia"/>
          <w:color w:val="002060"/>
          <w:lang w:eastAsia="ja-JP"/>
        </w:rPr>
        <w:t>weiteres</w:t>
      </w:r>
      <w:r>
        <w:rPr>
          <w:rFonts w:eastAsiaTheme="minorEastAsia"/>
          <w:color w:val="002060"/>
          <w:lang w:eastAsia="ja-JP"/>
        </w:rPr>
        <w:t xml:space="preserve"> </w:t>
      </w:r>
      <w:r w:rsidR="00C862C0" w:rsidRPr="00DD4C1D">
        <w:rPr>
          <w:rFonts w:eastAsiaTheme="minorEastAsia"/>
          <w:color w:val="002060"/>
          <w:lang w:eastAsia="ja-JP"/>
        </w:rPr>
        <w:t>Opfer.</w:t>
      </w:r>
      <w:r>
        <w:rPr>
          <w:rFonts w:eastAsiaTheme="minorEastAsia"/>
          <w:color w:val="002060"/>
          <w:lang w:eastAsia="ja-JP"/>
        </w:rPr>
        <w:t xml:space="preserve"> </w:t>
      </w:r>
      <w:r w:rsidR="00C862C0" w:rsidRPr="00DD4C1D">
        <w:rPr>
          <w:rFonts w:eastAsiaTheme="minorEastAsia"/>
          <w:color w:val="002060"/>
          <w:lang w:eastAsia="ja-JP"/>
        </w:rPr>
        <w:t>Es</w:t>
      </w:r>
      <w:r>
        <w:rPr>
          <w:rFonts w:eastAsiaTheme="minorEastAsia"/>
          <w:color w:val="002060"/>
          <w:lang w:eastAsia="ja-JP"/>
        </w:rPr>
        <w:t xml:space="preserve"> </w:t>
      </w:r>
      <w:r w:rsidR="00C862C0" w:rsidRPr="00DD4C1D">
        <w:rPr>
          <w:rFonts w:eastAsiaTheme="minorEastAsia"/>
          <w:color w:val="002060"/>
          <w:lang w:eastAsia="ja-JP"/>
        </w:rPr>
        <w:t>bleibt</w:t>
      </w:r>
      <w:r>
        <w:rPr>
          <w:rFonts w:eastAsiaTheme="minorEastAsia"/>
          <w:color w:val="002060"/>
          <w:lang w:eastAsia="ja-JP"/>
        </w:rPr>
        <w:t xml:space="preserve"> </w:t>
      </w:r>
      <w:r w:rsidR="00C862C0" w:rsidRPr="00DD4C1D">
        <w:rPr>
          <w:rFonts w:eastAsiaTheme="minorEastAsia"/>
          <w:color w:val="002060"/>
          <w:lang w:eastAsia="ja-JP"/>
        </w:rPr>
        <w:t>dem</w:t>
      </w:r>
      <w:r>
        <w:rPr>
          <w:rFonts w:eastAsiaTheme="minorEastAsia"/>
          <w:color w:val="002060"/>
          <w:lang w:eastAsia="ja-JP"/>
        </w:rPr>
        <w:t xml:space="preserve"> </w:t>
      </w:r>
      <w:r w:rsidR="00C862C0" w:rsidRPr="00DD4C1D">
        <w:rPr>
          <w:rFonts w:eastAsiaTheme="minorEastAsia"/>
          <w:color w:val="002060"/>
          <w:lang w:eastAsia="ja-JP"/>
        </w:rPr>
        <w:t>Bet</w:t>
      </w:r>
      <w:r w:rsidR="002E0140" w:rsidRPr="00DD4C1D">
        <w:rPr>
          <w:rFonts w:eastAsiaTheme="minorEastAsia"/>
          <w:color w:val="002060"/>
          <w:lang w:eastAsia="ja-JP"/>
        </w:rPr>
        <w:t>reffenden</w:t>
      </w:r>
      <w:r>
        <w:rPr>
          <w:rFonts w:eastAsiaTheme="minorEastAsia"/>
          <w:color w:val="002060"/>
          <w:lang w:eastAsia="ja-JP"/>
        </w:rPr>
        <w:t xml:space="preserve"> </w:t>
      </w:r>
      <w:r w:rsidR="002E0140" w:rsidRPr="00DD4C1D">
        <w:rPr>
          <w:rFonts w:eastAsiaTheme="minorEastAsia"/>
          <w:color w:val="002060"/>
          <w:lang w:eastAsia="ja-JP"/>
        </w:rPr>
        <w:t>nichts</w:t>
      </w:r>
      <w:r>
        <w:rPr>
          <w:rFonts w:eastAsiaTheme="minorEastAsia"/>
          <w:color w:val="002060"/>
          <w:lang w:eastAsia="ja-JP"/>
        </w:rPr>
        <w:t xml:space="preserve"> </w:t>
      </w:r>
      <w:r w:rsidR="002E0140" w:rsidRPr="00DD4C1D">
        <w:rPr>
          <w:rFonts w:eastAsiaTheme="minorEastAsia"/>
          <w:color w:val="002060"/>
          <w:lang w:eastAsia="ja-JP"/>
        </w:rPr>
        <w:t>A</w:t>
      </w:r>
      <w:r w:rsidR="00C862C0" w:rsidRPr="00DD4C1D">
        <w:rPr>
          <w:rFonts w:eastAsiaTheme="minorEastAsia"/>
          <w:color w:val="002060"/>
          <w:lang w:eastAsia="ja-JP"/>
        </w:rPr>
        <w:t>nderes</w:t>
      </w:r>
      <w:r>
        <w:rPr>
          <w:rFonts w:eastAsiaTheme="minorEastAsia"/>
          <w:color w:val="002060"/>
          <w:lang w:eastAsia="ja-JP"/>
        </w:rPr>
        <w:t xml:space="preserve"> </w:t>
      </w:r>
      <w:r w:rsidR="00C862C0" w:rsidRPr="00DD4C1D">
        <w:rPr>
          <w:rFonts w:eastAsiaTheme="minorEastAsia"/>
          <w:color w:val="002060"/>
          <w:lang w:eastAsia="ja-JP"/>
        </w:rPr>
        <w:t>übrig,</w:t>
      </w:r>
      <w:r>
        <w:rPr>
          <w:rFonts w:eastAsiaTheme="minorEastAsia"/>
          <w:color w:val="002060"/>
          <w:lang w:eastAsia="ja-JP"/>
        </w:rPr>
        <w:t xml:space="preserve"> </w:t>
      </w:r>
      <w:r w:rsidR="00901CA4" w:rsidRPr="00DD4C1D">
        <w:rPr>
          <w:rFonts w:eastAsiaTheme="minorEastAsia"/>
          <w:color w:val="002060"/>
          <w:lang w:eastAsia="ja-JP"/>
        </w:rPr>
        <w:t>als</w:t>
      </w:r>
      <w:r>
        <w:rPr>
          <w:rFonts w:eastAsiaTheme="minorEastAsia"/>
          <w:color w:val="002060"/>
          <w:lang w:eastAsia="ja-JP"/>
        </w:rPr>
        <w:t xml:space="preserve"> </w:t>
      </w:r>
      <w:r w:rsidR="00901CA4" w:rsidRPr="00DD4C1D">
        <w:rPr>
          <w:rFonts w:eastAsiaTheme="minorEastAsia"/>
          <w:color w:val="002060"/>
          <w:lang w:eastAsia="ja-JP"/>
        </w:rPr>
        <w:t>auf</w:t>
      </w:r>
      <w:r>
        <w:rPr>
          <w:rFonts w:eastAsiaTheme="minorEastAsia"/>
          <w:color w:val="002060"/>
          <w:lang w:eastAsia="ja-JP"/>
        </w:rPr>
        <w:t xml:space="preserve"> </w:t>
      </w:r>
      <w:r w:rsidR="00901CA4" w:rsidRPr="00DD4C1D">
        <w:rPr>
          <w:rFonts w:eastAsiaTheme="minorEastAsia"/>
          <w:color w:val="002060"/>
          <w:lang w:eastAsia="ja-JP"/>
        </w:rPr>
        <w:t>das</w:t>
      </w:r>
      <w:r>
        <w:rPr>
          <w:rFonts w:eastAsiaTheme="minorEastAsia"/>
          <w:color w:val="002060"/>
          <w:lang w:eastAsia="ja-JP"/>
        </w:rPr>
        <w:t xml:space="preserve"> </w:t>
      </w:r>
      <w:r w:rsidR="00901CA4" w:rsidRPr="00DD4C1D">
        <w:rPr>
          <w:rFonts w:eastAsiaTheme="minorEastAsia"/>
          <w:color w:val="002060"/>
          <w:lang w:eastAsia="ja-JP"/>
        </w:rPr>
        <w:t>Gericht</w:t>
      </w:r>
      <w:r>
        <w:rPr>
          <w:rFonts w:eastAsiaTheme="minorEastAsia"/>
          <w:color w:val="002060"/>
          <w:lang w:eastAsia="ja-JP"/>
        </w:rPr>
        <w:t xml:space="preserve"> </w:t>
      </w:r>
      <w:r w:rsidR="00901CA4" w:rsidRPr="00DD4C1D">
        <w:rPr>
          <w:rFonts w:eastAsiaTheme="minorEastAsia"/>
          <w:color w:val="002060"/>
          <w:lang w:eastAsia="ja-JP"/>
        </w:rPr>
        <w:t>zu</w:t>
      </w:r>
      <w:r>
        <w:rPr>
          <w:rFonts w:eastAsiaTheme="minorEastAsia"/>
          <w:color w:val="002060"/>
          <w:lang w:eastAsia="ja-JP"/>
        </w:rPr>
        <w:t xml:space="preserve"> </w:t>
      </w:r>
      <w:r w:rsidR="00901CA4" w:rsidRPr="00DD4C1D">
        <w:rPr>
          <w:rFonts w:eastAsiaTheme="minorEastAsia"/>
          <w:color w:val="002060"/>
          <w:lang w:eastAsia="ja-JP"/>
        </w:rPr>
        <w:t>warten.</w:t>
      </w:r>
    </w:p>
    <w:p w14:paraId="6EFE60C7" w14:textId="3C335841" w:rsidR="00C862C0" w:rsidRPr="00DD4C1D" w:rsidRDefault="001478F8" w:rsidP="0011629F">
      <w:pPr>
        <w:rPr>
          <w:rFonts w:eastAsiaTheme="minorEastAsia"/>
          <w:color w:val="002060"/>
          <w:lang w:eastAsia="ja-JP"/>
        </w:rPr>
      </w:pPr>
      <w:r>
        <w:rPr>
          <w:rFonts w:eastAsiaTheme="minorEastAsia"/>
          <w:color w:val="002060"/>
          <w:lang w:eastAsia="ja-JP"/>
        </w:rPr>
        <w:t xml:space="preserve">    </w:t>
      </w:r>
      <w:r w:rsidR="00C862C0" w:rsidRPr="00DD4C1D">
        <w:rPr>
          <w:rFonts w:eastAsiaTheme="minorEastAsia"/>
          <w:color w:val="002060"/>
          <w:lang w:eastAsia="ja-JP"/>
        </w:rPr>
        <w:t>Das</w:t>
      </w:r>
      <w:r>
        <w:rPr>
          <w:rFonts w:eastAsiaTheme="minorEastAsia"/>
          <w:color w:val="002060"/>
          <w:lang w:eastAsia="ja-JP"/>
        </w:rPr>
        <w:t xml:space="preserve"> </w:t>
      </w:r>
      <w:r w:rsidR="00C862C0" w:rsidRPr="00DD4C1D">
        <w:rPr>
          <w:rFonts w:eastAsiaTheme="minorEastAsia"/>
          <w:color w:val="002060"/>
          <w:lang w:eastAsia="ja-JP"/>
        </w:rPr>
        <w:t>ist</w:t>
      </w:r>
      <w:r>
        <w:rPr>
          <w:rFonts w:eastAsiaTheme="minorEastAsia"/>
          <w:color w:val="002060"/>
          <w:lang w:eastAsia="ja-JP"/>
        </w:rPr>
        <w:t xml:space="preserve"> </w:t>
      </w:r>
      <w:r w:rsidR="00C862C0" w:rsidRPr="00DD4C1D">
        <w:rPr>
          <w:rFonts w:eastAsiaTheme="minorEastAsia"/>
          <w:color w:val="002060"/>
          <w:lang w:eastAsia="ja-JP"/>
        </w:rPr>
        <w:t>parallel</w:t>
      </w:r>
      <w:r>
        <w:rPr>
          <w:rFonts w:eastAsiaTheme="minorEastAsia"/>
          <w:color w:val="002060"/>
          <w:lang w:eastAsia="ja-JP"/>
        </w:rPr>
        <w:t xml:space="preserve"> </w:t>
      </w:r>
      <w:r w:rsidR="00C862C0" w:rsidRPr="00DD4C1D">
        <w:rPr>
          <w:rFonts w:eastAsiaTheme="minorEastAsia"/>
          <w:color w:val="002060"/>
          <w:lang w:eastAsia="ja-JP"/>
        </w:rPr>
        <w:t>zu</w:t>
      </w:r>
      <w:r>
        <w:rPr>
          <w:rFonts w:eastAsiaTheme="minorEastAsia"/>
          <w:color w:val="002060"/>
          <w:lang w:eastAsia="ja-JP"/>
        </w:rPr>
        <w:t xml:space="preserve"> </w:t>
      </w:r>
      <w:r w:rsidR="00C862C0" w:rsidRPr="00DD4C1D">
        <w:rPr>
          <w:rFonts w:eastAsiaTheme="minorEastAsia"/>
          <w:color w:val="002060"/>
          <w:lang w:eastAsia="ja-JP"/>
        </w:rPr>
        <w:t>6</w:t>
      </w:r>
      <w:r>
        <w:rPr>
          <w:rFonts w:eastAsiaTheme="minorEastAsia"/>
          <w:color w:val="002060"/>
          <w:lang w:eastAsia="ja-JP"/>
        </w:rPr>
        <w:t>, 6</w:t>
      </w:r>
      <w:r w:rsidR="00C862C0" w:rsidRPr="00DD4C1D">
        <w:rPr>
          <w:rFonts w:eastAsiaTheme="minorEastAsia"/>
          <w:color w:val="002060"/>
          <w:lang w:eastAsia="ja-JP"/>
        </w:rPr>
        <w:t>:</w:t>
      </w:r>
      <w:r>
        <w:rPr>
          <w:rFonts w:eastAsiaTheme="minorEastAsia"/>
          <w:color w:val="002060"/>
          <w:lang w:eastAsia="ja-JP"/>
        </w:rPr>
        <w:t xml:space="preserve"> </w:t>
      </w:r>
      <w:r w:rsidR="00C862C0" w:rsidRPr="00DD4C1D">
        <w:rPr>
          <w:rFonts w:eastAsiaTheme="minorEastAsia"/>
          <w:color w:val="002060"/>
          <w:lang w:eastAsia="ja-JP"/>
        </w:rPr>
        <w:t>Rückkehr</w:t>
      </w:r>
      <w:r>
        <w:rPr>
          <w:rFonts w:eastAsiaTheme="minorEastAsia"/>
          <w:color w:val="002060"/>
          <w:lang w:eastAsia="ja-JP"/>
        </w:rPr>
        <w:t xml:space="preserve"> </w:t>
      </w:r>
      <w:r w:rsidR="00C862C0" w:rsidRPr="00DD4C1D">
        <w:rPr>
          <w:rFonts w:eastAsiaTheme="minorEastAsia"/>
          <w:color w:val="002060"/>
          <w:lang w:eastAsia="ja-JP"/>
        </w:rPr>
        <w:t>ins</w:t>
      </w:r>
      <w:r>
        <w:rPr>
          <w:rFonts w:eastAsiaTheme="minorEastAsia"/>
          <w:color w:val="002060"/>
          <w:lang w:eastAsia="ja-JP"/>
        </w:rPr>
        <w:t xml:space="preserve"> </w:t>
      </w:r>
      <w:r w:rsidR="00C862C0" w:rsidRPr="00DD4C1D">
        <w:rPr>
          <w:rFonts w:eastAsiaTheme="minorEastAsia"/>
          <w:color w:val="002060"/>
          <w:lang w:eastAsia="ja-JP"/>
        </w:rPr>
        <w:t>Judentum</w:t>
      </w:r>
      <w:r>
        <w:rPr>
          <w:rFonts w:eastAsiaTheme="minorEastAsia"/>
          <w:color w:val="002060"/>
          <w:lang w:eastAsia="ja-JP"/>
        </w:rPr>
        <w:t xml:space="preserve"> </w:t>
      </w:r>
      <w:r w:rsidR="00C862C0" w:rsidRPr="00DD4C1D">
        <w:rPr>
          <w:rFonts w:eastAsiaTheme="minorEastAsia"/>
          <w:color w:val="002060"/>
          <w:lang w:eastAsia="ja-JP"/>
        </w:rPr>
        <w:t>kommt</w:t>
      </w:r>
      <w:r>
        <w:rPr>
          <w:rFonts w:eastAsiaTheme="minorEastAsia"/>
          <w:color w:val="002060"/>
          <w:lang w:eastAsia="ja-JP"/>
        </w:rPr>
        <w:t xml:space="preserve"> </w:t>
      </w:r>
      <w:r w:rsidR="00C862C0" w:rsidRPr="00DD4C1D">
        <w:rPr>
          <w:rFonts w:eastAsiaTheme="minorEastAsia"/>
          <w:color w:val="002060"/>
          <w:lang w:eastAsia="ja-JP"/>
        </w:rPr>
        <w:t>einem</w:t>
      </w:r>
      <w:r>
        <w:rPr>
          <w:rFonts w:eastAsiaTheme="minorEastAsia"/>
          <w:color w:val="002060"/>
          <w:lang w:eastAsia="ja-JP"/>
        </w:rPr>
        <w:t xml:space="preserve"> </w:t>
      </w:r>
      <w:r w:rsidR="00C862C0" w:rsidRPr="00DD4C1D">
        <w:rPr>
          <w:rFonts w:eastAsiaTheme="minorEastAsia"/>
          <w:color w:val="002060"/>
          <w:lang w:eastAsia="ja-JP"/>
        </w:rPr>
        <w:t>abermaligen</w:t>
      </w:r>
      <w:r>
        <w:rPr>
          <w:rFonts w:eastAsiaTheme="minorEastAsia"/>
          <w:color w:val="002060"/>
          <w:lang w:eastAsia="ja-JP"/>
        </w:rPr>
        <w:t xml:space="preserve"> </w:t>
      </w:r>
      <w:r w:rsidR="00C862C0" w:rsidRPr="00DD4C1D">
        <w:rPr>
          <w:rFonts w:eastAsiaTheme="minorEastAsia"/>
          <w:color w:val="002060"/>
          <w:lang w:eastAsia="ja-JP"/>
        </w:rPr>
        <w:t>Kreuzigen</w:t>
      </w:r>
      <w:r>
        <w:rPr>
          <w:rFonts w:eastAsiaTheme="minorEastAsia"/>
          <w:color w:val="002060"/>
          <w:lang w:eastAsia="ja-JP"/>
        </w:rPr>
        <w:t xml:space="preserve"> </w:t>
      </w:r>
      <w:r w:rsidR="00C862C0" w:rsidRPr="00DD4C1D">
        <w:rPr>
          <w:rFonts w:eastAsiaTheme="minorEastAsia"/>
          <w:color w:val="002060"/>
          <w:lang w:eastAsia="ja-JP"/>
        </w:rPr>
        <w:t>dessen</w:t>
      </w:r>
      <w:r>
        <w:rPr>
          <w:rFonts w:eastAsiaTheme="minorEastAsia"/>
          <w:color w:val="002060"/>
          <w:lang w:eastAsia="ja-JP"/>
        </w:rPr>
        <w:t xml:space="preserve"> </w:t>
      </w:r>
      <w:r w:rsidR="00C862C0" w:rsidRPr="00DD4C1D">
        <w:rPr>
          <w:rFonts w:eastAsiaTheme="minorEastAsia"/>
          <w:color w:val="002060"/>
          <w:lang w:eastAsia="ja-JP"/>
        </w:rPr>
        <w:t>gleich,</w:t>
      </w:r>
      <w:r>
        <w:rPr>
          <w:rFonts w:eastAsiaTheme="minorEastAsia"/>
          <w:color w:val="002060"/>
          <w:lang w:eastAsia="ja-JP"/>
        </w:rPr>
        <w:t xml:space="preserve"> </w:t>
      </w:r>
      <w:r w:rsidR="00C862C0" w:rsidRPr="00DD4C1D">
        <w:rPr>
          <w:rFonts w:eastAsiaTheme="minorEastAsia"/>
          <w:color w:val="002060"/>
          <w:lang w:eastAsia="ja-JP"/>
        </w:rPr>
        <w:t>den</w:t>
      </w:r>
      <w:r>
        <w:rPr>
          <w:rFonts w:eastAsiaTheme="minorEastAsia"/>
          <w:color w:val="002060"/>
          <w:lang w:eastAsia="ja-JP"/>
        </w:rPr>
        <w:t xml:space="preserve"> </w:t>
      </w:r>
      <w:r w:rsidR="00C862C0" w:rsidRPr="00DD4C1D">
        <w:rPr>
          <w:rFonts w:eastAsiaTheme="minorEastAsia"/>
          <w:color w:val="002060"/>
          <w:lang w:eastAsia="ja-JP"/>
        </w:rPr>
        <w:t>man</w:t>
      </w:r>
      <w:r>
        <w:rPr>
          <w:rFonts w:eastAsiaTheme="minorEastAsia"/>
          <w:color w:val="002060"/>
          <w:lang w:eastAsia="ja-JP"/>
        </w:rPr>
        <w:t xml:space="preserve"> </w:t>
      </w:r>
      <w:r w:rsidR="00C862C0" w:rsidRPr="00DD4C1D">
        <w:rPr>
          <w:rFonts w:eastAsiaTheme="minorEastAsia"/>
          <w:color w:val="002060"/>
          <w:lang w:eastAsia="ja-JP"/>
        </w:rPr>
        <w:t>als</w:t>
      </w:r>
      <w:r>
        <w:rPr>
          <w:rFonts w:eastAsiaTheme="minorEastAsia"/>
          <w:color w:val="002060"/>
          <w:lang w:eastAsia="ja-JP"/>
        </w:rPr>
        <w:t xml:space="preserve"> </w:t>
      </w:r>
      <w:r w:rsidR="00C862C0" w:rsidRPr="00DD4C1D">
        <w:rPr>
          <w:rFonts w:eastAsiaTheme="minorEastAsia"/>
          <w:color w:val="002060"/>
          <w:lang w:eastAsia="ja-JP"/>
        </w:rPr>
        <w:t>den</w:t>
      </w:r>
      <w:r>
        <w:rPr>
          <w:rFonts w:eastAsiaTheme="minorEastAsia"/>
          <w:color w:val="002060"/>
          <w:lang w:eastAsia="ja-JP"/>
        </w:rPr>
        <w:t xml:space="preserve"> </w:t>
      </w:r>
      <w:r w:rsidR="00C862C0" w:rsidRPr="00DD4C1D">
        <w:rPr>
          <w:rFonts w:eastAsiaTheme="minorEastAsia"/>
          <w:color w:val="002060"/>
          <w:lang w:eastAsia="ja-JP"/>
        </w:rPr>
        <w:t>„Sohn</w:t>
      </w:r>
      <w:r>
        <w:rPr>
          <w:rFonts w:eastAsiaTheme="minorEastAsia"/>
          <w:color w:val="002060"/>
          <w:lang w:eastAsia="ja-JP"/>
        </w:rPr>
        <w:t xml:space="preserve"> </w:t>
      </w:r>
      <w:r w:rsidR="00C862C0" w:rsidRPr="00DD4C1D">
        <w:rPr>
          <w:rFonts w:eastAsiaTheme="minorEastAsia"/>
          <w:color w:val="002060"/>
          <w:lang w:eastAsia="ja-JP"/>
        </w:rPr>
        <w:t>Gottes“</w:t>
      </w:r>
      <w:r>
        <w:rPr>
          <w:rFonts w:eastAsiaTheme="minorEastAsia"/>
          <w:color w:val="002060"/>
          <w:lang w:eastAsia="ja-JP"/>
        </w:rPr>
        <w:t xml:space="preserve"> </w:t>
      </w:r>
      <w:r w:rsidR="00C862C0" w:rsidRPr="00DD4C1D">
        <w:rPr>
          <w:rFonts w:eastAsiaTheme="minorEastAsia"/>
          <w:color w:val="002060"/>
          <w:lang w:eastAsia="ja-JP"/>
        </w:rPr>
        <w:t>erkannt</w:t>
      </w:r>
      <w:r>
        <w:rPr>
          <w:rFonts w:eastAsiaTheme="minorEastAsia"/>
          <w:color w:val="002060"/>
          <w:lang w:eastAsia="ja-JP"/>
        </w:rPr>
        <w:t xml:space="preserve"> </w:t>
      </w:r>
      <w:r w:rsidR="00C862C0" w:rsidRPr="00DD4C1D">
        <w:rPr>
          <w:rFonts w:eastAsiaTheme="minorEastAsia"/>
          <w:color w:val="002060"/>
          <w:lang w:eastAsia="ja-JP"/>
        </w:rPr>
        <w:t>hat.</w:t>
      </w:r>
      <w:r>
        <w:rPr>
          <w:rFonts w:eastAsiaTheme="minorEastAsia"/>
          <w:color w:val="002060"/>
          <w:lang w:eastAsia="ja-JP"/>
        </w:rPr>
        <w:t xml:space="preserve"> </w:t>
      </w:r>
      <w:r w:rsidR="00C862C0" w:rsidRPr="00DD4C1D">
        <w:rPr>
          <w:rFonts w:eastAsiaTheme="minorEastAsia"/>
          <w:color w:val="002060"/>
          <w:lang w:eastAsia="ja-JP"/>
        </w:rPr>
        <w:t>Man</w:t>
      </w:r>
      <w:r>
        <w:rPr>
          <w:rFonts w:eastAsiaTheme="minorEastAsia"/>
          <w:color w:val="002060"/>
          <w:lang w:eastAsia="ja-JP"/>
        </w:rPr>
        <w:t xml:space="preserve"> </w:t>
      </w:r>
      <w:r w:rsidR="00C862C0" w:rsidRPr="00DD4C1D">
        <w:rPr>
          <w:rFonts w:eastAsiaTheme="minorEastAsia"/>
          <w:color w:val="002060"/>
          <w:lang w:eastAsia="ja-JP"/>
        </w:rPr>
        <w:t>tut</w:t>
      </w:r>
      <w:r>
        <w:rPr>
          <w:rFonts w:eastAsiaTheme="minorEastAsia"/>
          <w:color w:val="002060"/>
          <w:lang w:eastAsia="ja-JP"/>
        </w:rPr>
        <w:t xml:space="preserve"> </w:t>
      </w:r>
      <w:r w:rsidR="00C862C0" w:rsidRPr="00DD4C1D">
        <w:rPr>
          <w:rFonts w:eastAsiaTheme="minorEastAsia"/>
          <w:color w:val="002060"/>
          <w:lang w:eastAsia="ja-JP"/>
        </w:rPr>
        <w:t>dieses</w:t>
      </w:r>
      <w:r>
        <w:rPr>
          <w:rFonts w:eastAsiaTheme="minorEastAsia"/>
          <w:color w:val="002060"/>
          <w:lang w:eastAsia="ja-JP"/>
        </w:rPr>
        <w:t xml:space="preserve"> </w:t>
      </w:r>
      <w:r w:rsidR="00C862C0" w:rsidRPr="00DD4C1D">
        <w:rPr>
          <w:rFonts w:eastAsiaTheme="minorEastAsia"/>
          <w:color w:val="002060"/>
          <w:lang w:eastAsia="ja-JP"/>
        </w:rPr>
        <w:t>Kreuzigen</w:t>
      </w:r>
      <w:r>
        <w:rPr>
          <w:rFonts w:eastAsiaTheme="minorEastAsia"/>
          <w:color w:val="002060"/>
          <w:lang w:eastAsia="ja-JP"/>
        </w:rPr>
        <w:t xml:space="preserve"> </w:t>
      </w:r>
      <w:r w:rsidR="00C862C0" w:rsidRPr="00DD4C1D">
        <w:rPr>
          <w:rFonts w:eastAsiaTheme="minorEastAsia"/>
          <w:color w:val="002060"/>
          <w:lang w:eastAsia="ja-JP"/>
        </w:rPr>
        <w:t>für</w:t>
      </w:r>
      <w:r>
        <w:rPr>
          <w:rFonts w:eastAsiaTheme="minorEastAsia"/>
          <w:color w:val="002060"/>
          <w:lang w:eastAsia="ja-JP"/>
        </w:rPr>
        <w:t xml:space="preserve"> </w:t>
      </w:r>
      <w:r w:rsidR="00C862C0" w:rsidRPr="00DD4C1D">
        <w:rPr>
          <w:rFonts w:eastAsiaTheme="minorEastAsia"/>
          <w:color w:val="002060"/>
          <w:lang w:eastAsia="ja-JP"/>
        </w:rPr>
        <w:t>sich</w:t>
      </w:r>
      <w:r>
        <w:rPr>
          <w:rFonts w:eastAsiaTheme="minorEastAsia"/>
          <w:color w:val="002060"/>
          <w:lang w:eastAsia="ja-JP"/>
        </w:rPr>
        <w:t xml:space="preserve"> </w:t>
      </w:r>
      <w:r w:rsidR="00C862C0" w:rsidRPr="00DD4C1D">
        <w:rPr>
          <w:rFonts w:eastAsiaTheme="minorEastAsia"/>
          <w:color w:val="002060"/>
          <w:lang w:eastAsia="ja-JP"/>
        </w:rPr>
        <w:t>persönlich,</w:t>
      </w:r>
      <w:r>
        <w:rPr>
          <w:rFonts w:eastAsiaTheme="minorEastAsia"/>
          <w:color w:val="002060"/>
          <w:lang w:eastAsia="ja-JP"/>
        </w:rPr>
        <w:t xml:space="preserve"> </w:t>
      </w:r>
      <w:r w:rsidR="00C862C0" w:rsidRPr="00DD4C1D">
        <w:rPr>
          <w:rFonts w:eastAsiaTheme="minorEastAsia"/>
          <w:color w:val="002060"/>
          <w:lang w:eastAsia="ja-JP"/>
        </w:rPr>
        <w:t>und</w:t>
      </w:r>
      <w:r>
        <w:rPr>
          <w:rFonts w:eastAsiaTheme="minorEastAsia"/>
          <w:color w:val="002060"/>
          <w:lang w:eastAsia="ja-JP"/>
        </w:rPr>
        <w:t xml:space="preserve"> </w:t>
      </w:r>
      <w:r w:rsidR="00C862C0" w:rsidRPr="00DD4C1D">
        <w:rPr>
          <w:rFonts w:eastAsiaTheme="minorEastAsia"/>
          <w:color w:val="002060"/>
          <w:lang w:eastAsia="ja-JP"/>
        </w:rPr>
        <w:t>man</w:t>
      </w:r>
      <w:r>
        <w:rPr>
          <w:rFonts w:eastAsiaTheme="minorEastAsia"/>
          <w:color w:val="002060"/>
          <w:lang w:eastAsia="ja-JP"/>
        </w:rPr>
        <w:t xml:space="preserve"> </w:t>
      </w:r>
      <w:r w:rsidR="00C862C0" w:rsidRPr="00DD4C1D">
        <w:rPr>
          <w:rFonts w:eastAsiaTheme="minorEastAsia"/>
          <w:color w:val="002060"/>
          <w:lang w:eastAsia="ja-JP"/>
        </w:rPr>
        <w:t>tut</w:t>
      </w:r>
      <w:r>
        <w:rPr>
          <w:rFonts w:eastAsiaTheme="minorEastAsia"/>
          <w:color w:val="002060"/>
          <w:lang w:eastAsia="ja-JP"/>
        </w:rPr>
        <w:t xml:space="preserve"> </w:t>
      </w:r>
      <w:r w:rsidR="00C862C0" w:rsidRPr="00DD4C1D">
        <w:rPr>
          <w:rFonts w:eastAsiaTheme="minorEastAsia"/>
          <w:color w:val="002060"/>
          <w:lang w:eastAsia="ja-JP"/>
        </w:rPr>
        <w:t>es</w:t>
      </w:r>
      <w:r>
        <w:rPr>
          <w:rFonts w:eastAsiaTheme="minorEastAsia"/>
          <w:color w:val="002060"/>
          <w:lang w:eastAsia="ja-JP"/>
        </w:rPr>
        <w:t xml:space="preserve"> </w:t>
      </w:r>
      <w:r w:rsidR="00C862C0" w:rsidRPr="00DD4C1D">
        <w:rPr>
          <w:rFonts w:eastAsiaTheme="minorEastAsia"/>
          <w:i/>
          <w:iCs/>
          <w:color w:val="002060"/>
          <w:lang w:eastAsia="ja-JP"/>
        </w:rPr>
        <w:t>fortwährend</w:t>
      </w:r>
      <w:r w:rsidR="00C862C0" w:rsidRPr="00DD4C1D">
        <w:rPr>
          <w:rFonts w:eastAsiaTheme="minorEastAsia"/>
          <w:color w:val="002060"/>
          <w:lang w:eastAsia="ja-JP"/>
        </w:rPr>
        <w:t>.</w:t>
      </w:r>
      <w:r>
        <w:rPr>
          <w:rFonts w:eastAsiaTheme="minorEastAsia"/>
          <w:color w:val="002060"/>
          <w:lang w:eastAsia="ja-JP"/>
        </w:rPr>
        <w:t xml:space="preserve"> </w:t>
      </w:r>
      <w:r w:rsidR="00C862C0" w:rsidRPr="00DD4C1D">
        <w:rPr>
          <w:rFonts w:eastAsiaTheme="minorEastAsia"/>
          <w:color w:val="002060"/>
          <w:lang w:eastAsia="ja-JP"/>
        </w:rPr>
        <w:t>Im</w:t>
      </w:r>
      <w:r>
        <w:rPr>
          <w:rFonts w:eastAsiaTheme="minorEastAsia"/>
          <w:color w:val="002060"/>
          <w:lang w:eastAsia="ja-JP"/>
        </w:rPr>
        <w:t xml:space="preserve"> </w:t>
      </w:r>
      <w:r w:rsidR="00C862C0" w:rsidRPr="00DD4C1D">
        <w:rPr>
          <w:rFonts w:eastAsiaTheme="minorEastAsia"/>
          <w:color w:val="002060"/>
          <w:lang w:eastAsia="ja-JP"/>
        </w:rPr>
        <w:t>Gr.</w:t>
      </w:r>
      <w:r>
        <w:rPr>
          <w:rFonts w:eastAsiaTheme="minorEastAsia"/>
          <w:color w:val="002060"/>
          <w:lang w:eastAsia="ja-JP"/>
        </w:rPr>
        <w:t xml:space="preserve"> </w:t>
      </w:r>
      <w:r w:rsidR="00C862C0" w:rsidRPr="00DD4C1D">
        <w:rPr>
          <w:rFonts w:eastAsiaTheme="minorEastAsia"/>
          <w:color w:val="002060"/>
          <w:lang w:eastAsia="ja-JP"/>
        </w:rPr>
        <w:t>stehen</w:t>
      </w:r>
      <w:r>
        <w:rPr>
          <w:rFonts w:eastAsiaTheme="minorEastAsia"/>
          <w:color w:val="002060"/>
          <w:lang w:eastAsia="ja-JP"/>
        </w:rPr>
        <w:t xml:space="preserve"> </w:t>
      </w:r>
      <w:r w:rsidR="00C862C0" w:rsidRPr="00DD4C1D">
        <w:rPr>
          <w:rFonts w:eastAsiaTheme="minorEastAsia"/>
          <w:color w:val="002060"/>
          <w:lang w:eastAsia="ja-JP"/>
        </w:rPr>
        <w:t>hier</w:t>
      </w:r>
      <w:r>
        <w:rPr>
          <w:rFonts w:eastAsiaTheme="minorEastAsia"/>
          <w:color w:val="002060"/>
          <w:lang w:eastAsia="ja-JP"/>
        </w:rPr>
        <w:t xml:space="preserve"> </w:t>
      </w:r>
      <w:r w:rsidR="00C862C0" w:rsidRPr="00DD4C1D">
        <w:rPr>
          <w:rFonts w:eastAsiaTheme="minorEastAsia"/>
          <w:color w:val="002060"/>
          <w:lang w:eastAsia="ja-JP"/>
        </w:rPr>
        <w:t>zwei</w:t>
      </w:r>
      <w:r>
        <w:rPr>
          <w:rFonts w:eastAsiaTheme="minorEastAsia"/>
          <w:color w:val="002060"/>
          <w:lang w:eastAsia="ja-JP"/>
        </w:rPr>
        <w:t xml:space="preserve"> </w:t>
      </w:r>
      <w:r w:rsidR="00C862C0" w:rsidRPr="00DD4C1D">
        <w:rPr>
          <w:rFonts w:eastAsiaTheme="minorEastAsia"/>
          <w:color w:val="002060"/>
          <w:lang w:eastAsia="ja-JP"/>
        </w:rPr>
        <w:t>Präsenspartizipien:</w:t>
      </w:r>
      <w:r>
        <w:rPr>
          <w:rFonts w:eastAsiaTheme="minorEastAsia"/>
          <w:color w:val="002060"/>
          <w:lang w:eastAsia="ja-JP"/>
        </w:rPr>
        <w:t xml:space="preserve"> </w:t>
      </w:r>
      <w:r w:rsidR="00C862C0" w:rsidRPr="00DD4C1D">
        <w:rPr>
          <w:rFonts w:eastAsiaTheme="minorEastAsia"/>
          <w:color w:val="002060"/>
          <w:lang w:eastAsia="ja-JP"/>
        </w:rPr>
        <w:t>„für</w:t>
      </w:r>
      <w:r>
        <w:rPr>
          <w:rFonts w:eastAsiaTheme="minorEastAsia"/>
          <w:color w:val="002060"/>
          <w:lang w:eastAsia="ja-JP"/>
        </w:rPr>
        <w:t xml:space="preserve"> </w:t>
      </w:r>
      <w:r w:rsidR="00C862C0" w:rsidRPr="00DD4C1D">
        <w:rPr>
          <w:rFonts w:eastAsiaTheme="minorEastAsia"/>
          <w:color w:val="002060"/>
          <w:lang w:eastAsia="ja-JP"/>
        </w:rPr>
        <w:t>sich</w:t>
      </w:r>
      <w:r>
        <w:rPr>
          <w:rFonts w:eastAsiaTheme="minorEastAsia"/>
          <w:color w:val="002060"/>
          <w:lang w:eastAsia="ja-JP"/>
        </w:rPr>
        <w:t xml:space="preserve"> </w:t>
      </w:r>
      <w:r w:rsidR="00C862C0" w:rsidRPr="00DD4C1D">
        <w:rPr>
          <w:rFonts w:eastAsiaTheme="minorEastAsia"/>
          <w:color w:val="002060"/>
          <w:lang w:eastAsia="ja-JP"/>
        </w:rPr>
        <w:t>wieder</w:t>
      </w:r>
      <w:r>
        <w:rPr>
          <w:rFonts w:eastAsiaTheme="minorEastAsia"/>
          <w:color w:val="002060"/>
          <w:lang w:eastAsia="ja-JP"/>
        </w:rPr>
        <w:t xml:space="preserve"> </w:t>
      </w:r>
      <w:r w:rsidR="00C862C0" w:rsidRPr="00DD4C1D">
        <w:rPr>
          <w:rFonts w:eastAsiaTheme="minorEastAsia"/>
          <w:color w:val="002060"/>
          <w:lang w:eastAsia="ja-JP"/>
        </w:rPr>
        <w:t>kreuzigend“</w:t>
      </w:r>
      <w:r>
        <w:rPr>
          <w:rFonts w:eastAsiaTheme="minorEastAsia"/>
          <w:color w:val="002060"/>
          <w:lang w:eastAsia="ja-JP"/>
        </w:rPr>
        <w:t xml:space="preserve"> </w:t>
      </w:r>
      <w:r w:rsidR="00C862C0" w:rsidRPr="00DD4C1D">
        <w:rPr>
          <w:rFonts w:eastAsiaTheme="minorEastAsia"/>
          <w:color w:val="002060"/>
          <w:lang w:eastAsia="ja-JP"/>
        </w:rPr>
        <w:t>und</w:t>
      </w:r>
      <w:r>
        <w:rPr>
          <w:rFonts w:eastAsiaTheme="minorEastAsia"/>
          <w:color w:val="002060"/>
          <w:lang w:eastAsia="ja-JP"/>
        </w:rPr>
        <w:t xml:space="preserve"> </w:t>
      </w:r>
      <w:r w:rsidR="00C862C0" w:rsidRPr="00DD4C1D">
        <w:rPr>
          <w:rFonts w:eastAsiaTheme="minorEastAsia"/>
          <w:color w:val="002060"/>
          <w:lang w:eastAsia="ja-JP"/>
        </w:rPr>
        <w:t>„ihn</w:t>
      </w:r>
      <w:r>
        <w:rPr>
          <w:rFonts w:eastAsiaTheme="minorEastAsia"/>
          <w:color w:val="002060"/>
          <w:lang w:eastAsia="ja-JP"/>
        </w:rPr>
        <w:t xml:space="preserve"> </w:t>
      </w:r>
      <w:r w:rsidR="00C862C0" w:rsidRPr="00DD4C1D">
        <w:rPr>
          <w:rFonts w:eastAsiaTheme="minorEastAsia"/>
          <w:color w:val="002060"/>
          <w:lang w:eastAsia="ja-JP"/>
        </w:rPr>
        <w:t>an</w:t>
      </w:r>
      <w:r>
        <w:rPr>
          <w:rFonts w:eastAsiaTheme="minorEastAsia"/>
          <w:color w:val="002060"/>
          <w:lang w:eastAsia="ja-JP"/>
        </w:rPr>
        <w:t xml:space="preserve"> </w:t>
      </w:r>
      <w:r w:rsidR="00C862C0" w:rsidRPr="00DD4C1D">
        <w:rPr>
          <w:rFonts w:eastAsiaTheme="minorEastAsia"/>
          <w:color w:val="002060"/>
          <w:lang w:eastAsia="ja-JP"/>
        </w:rPr>
        <w:t>den</w:t>
      </w:r>
      <w:r>
        <w:rPr>
          <w:rFonts w:eastAsiaTheme="minorEastAsia"/>
          <w:color w:val="002060"/>
          <w:lang w:eastAsia="ja-JP"/>
        </w:rPr>
        <w:t xml:space="preserve"> </w:t>
      </w:r>
      <w:r w:rsidR="00C862C0" w:rsidRPr="00DD4C1D">
        <w:rPr>
          <w:rFonts w:eastAsiaTheme="minorEastAsia"/>
          <w:color w:val="002060"/>
          <w:lang w:eastAsia="ja-JP"/>
        </w:rPr>
        <w:t>Pranger</w:t>
      </w:r>
      <w:r>
        <w:rPr>
          <w:rFonts w:eastAsiaTheme="minorEastAsia"/>
          <w:color w:val="002060"/>
          <w:lang w:eastAsia="ja-JP"/>
        </w:rPr>
        <w:t xml:space="preserve"> </w:t>
      </w:r>
      <w:r w:rsidR="00C862C0" w:rsidRPr="00DD4C1D">
        <w:rPr>
          <w:rFonts w:eastAsiaTheme="minorEastAsia"/>
          <w:color w:val="002060"/>
          <w:lang w:eastAsia="ja-JP"/>
        </w:rPr>
        <w:t>stellend“.</w:t>
      </w:r>
      <w:r>
        <w:rPr>
          <w:rFonts w:eastAsiaTheme="minorEastAsia"/>
          <w:color w:val="002060"/>
          <w:lang w:eastAsia="ja-JP"/>
        </w:rPr>
        <w:t xml:space="preserve"> </w:t>
      </w:r>
      <w:r w:rsidR="00C862C0" w:rsidRPr="00DD4C1D">
        <w:rPr>
          <w:rFonts w:eastAsiaTheme="minorEastAsia"/>
          <w:color w:val="002060"/>
          <w:lang w:eastAsia="ja-JP"/>
        </w:rPr>
        <w:t>Diese</w:t>
      </w:r>
      <w:r>
        <w:rPr>
          <w:rFonts w:eastAsiaTheme="minorEastAsia"/>
          <w:color w:val="002060"/>
          <w:lang w:eastAsia="ja-JP"/>
        </w:rPr>
        <w:t xml:space="preserve"> </w:t>
      </w:r>
      <w:r w:rsidR="00C862C0" w:rsidRPr="00DD4C1D">
        <w:rPr>
          <w:rFonts w:eastAsiaTheme="minorEastAsia"/>
          <w:color w:val="002060"/>
          <w:lang w:eastAsia="ja-JP"/>
        </w:rPr>
        <w:t>Partizipien</w:t>
      </w:r>
      <w:r>
        <w:rPr>
          <w:rFonts w:eastAsiaTheme="minorEastAsia"/>
          <w:color w:val="002060"/>
          <w:lang w:eastAsia="ja-JP"/>
        </w:rPr>
        <w:t xml:space="preserve"> </w:t>
      </w:r>
      <w:r w:rsidR="00C862C0" w:rsidRPr="00DD4C1D">
        <w:rPr>
          <w:rFonts w:eastAsiaTheme="minorEastAsia"/>
          <w:color w:val="002060"/>
          <w:lang w:eastAsia="ja-JP"/>
        </w:rPr>
        <w:t>zeigen</w:t>
      </w:r>
      <w:r>
        <w:rPr>
          <w:rFonts w:eastAsiaTheme="minorEastAsia"/>
          <w:color w:val="002060"/>
          <w:lang w:eastAsia="ja-JP"/>
        </w:rPr>
        <w:t xml:space="preserve"> </w:t>
      </w:r>
      <w:r w:rsidR="00C862C0" w:rsidRPr="00DD4C1D">
        <w:rPr>
          <w:rFonts w:eastAsiaTheme="minorEastAsia"/>
          <w:color w:val="002060"/>
          <w:lang w:eastAsia="ja-JP"/>
        </w:rPr>
        <w:t>eine</w:t>
      </w:r>
      <w:r>
        <w:rPr>
          <w:rFonts w:eastAsiaTheme="minorEastAsia"/>
          <w:color w:val="002060"/>
          <w:lang w:eastAsia="ja-JP"/>
        </w:rPr>
        <w:t xml:space="preserve"> </w:t>
      </w:r>
      <w:r w:rsidR="00C862C0" w:rsidRPr="00DD4C1D">
        <w:rPr>
          <w:rFonts w:eastAsiaTheme="minorEastAsia"/>
          <w:color w:val="002060"/>
          <w:lang w:eastAsia="ja-JP"/>
        </w:rPr>
        <w:t>andauernde</w:t>
      </w:r>
      <w:r>
        <w:rPr>
          <w:rFonts w:eastAsiaTheme="minorEastAsia"/>
          <w:color w:val="002060"/>
          <w:lang w:eastAsia="ja-JP"/>
        </w:rPr>
        <w:t xml:space="preserve"> </w:t>
      </w:r>
      <w:r w:rsidR="00C862C0" w:rsidRPr="00DD4C1D">
        <w:rPr>
          <w:rFonts w:eastAsiaTheme="minorEastAsia"/>
          <w:color w:val="002060"/>
          <w:lang w:eastAsia="ja-JP"/>
        </w:rPr>
        <w:t>Haltung</w:t>
      </w:r>
      <w:r>
        <w:rPr>
          <w:rFonts w:eastAsiaTheme="minorEastAsia"/>
          <w:color w:val="002060"/>
          <w:lang w:eastAsia="ja-JP"/>
        </w:rPr>
        <w:t xml:space="preserve"> </w:t>
      </w:r>
      <w:r w:rsidR="00C862C0" w:rsidRPr="00DD4C1D">
        <w:rPr>
          <w:rFonts w:eastAsiaTheme="minorEastAsia"/>
          <w:color w:val="002060"/>
          <w:lang w:eastAsia="ja-JP"/>
        </w:rPr>
        <w:t>an.</w:t>
      </w:r>
      <w:r>
        <w:rPr>
          <w:rFonts w:eastAsiaTheme="minorEastAsia"/>
          <w:color w:val="002060"/>
          <w:lang w:eastAsia="ja-JP"/>
        </w:rPr>
        <w:t xml:space="preserve"> </w:t>
      </w:r>
      <w:r w:rsidR="00C862C0" w:rsidRPr="00DD4C1D">
        <w:rPr>
          <w:rFonts w:eastAsiaTheme="minorEastAsia"/>
          <w:color w:val="002060"/>
          <w:lang w:eastAsia="ja-JP"/>
        </w:rPr>
        <w:t>Wer</w:t>
      </w:r>
      <w:r>
        <w:rPr>
          <w:rFonts w:eastAsiaTheme="minorEastAsia"/>
          <w:color w:val="002060"/>
          <w:lang w:eastAsia="ja-JP"/>
        </w:rPr>
        <w:t xml:space="preserve"> </w:t>
      </w:r>
      <w:r w:rsidR="00C862C0" w:rsidRPr="00DD4C1D">
        <w:rPr>
          <w:rFonts w:eastAsiaTheme="minorEastAsia"/>
          <w:color w:val="002060"/>
          <w:lang w:eastAsia="ja-JP"/>
        </w:rPr>
        <w:t>als</w:t>
      </w:r>
      <w:r>
        <w:rPr>
          <w:rFonts w:eastAsiaTheme="minorEastAsia"/>
          <w:color w:val="002060"/>
          <w:lang w:eastAsia="ja-JP"/>
        </w:rPr>
        <w:t xml:space="preserve"> </w:t>
      </w:r>
      <w:r w:rsidR="00C862C0" w:rsidRPr="00DD4C1D">
        <w:rPr>
          <w:rFonts w:eastAsiaTheme="minorEastAsia"/>
          <w:color w:val="002060"/>
          <w:lang w:eastAsia="ja-JP"/>
        </w:rPr>
        <w:t>einer,</w:t>
      </w:r>
      <w:r>
        <w:rPr>
          <w:rFonts w:eastAsiaTheme="minorEastAsia"/>
          <w:color w:val="002060"/>
          <w:lang w:eastAsia="ja-JP"/>
        </w:rPr>
        <w:t xml:space="preserve"> </w:t>
      </w:r>
      <w:r w:rsidR="00C862C0" w:rsidRPr="00DD4C1D">
        <w:rPr>
          <w:rFonts w:eastAsiaTheme="minorEastAsia"/>
          <w:color w:val="002060"/>
          <w:lang w:eastAsia="ja-JP"/>
        </w:rPr>
        <w:t>der</w:t>
      </w:r>
      <w:r>
        <w:rPr>
          <w:rFonts w:eastAsiaTheme="minorEastAsia"/>
          <w:color w:val="002060"/>
          <w:lang w:eastAsia="ja-JP"/>
        </w:rPr>
        <w:t xml:space="preserve"> </w:t>
      </w:r>
      <w:r w:rsidR="00C862C0" w:rsidRPr="00DD4C1D">
        <w:rPr>
          <w:rFonts w:eastAsiaTheme="minorEastAsia"/>
          <w:color w:val="002060"/>
          <w:lang w:eastAsia="ja-JP"/>
        </w:rPr>
        <w:t>den</w:t>
      </w:r>
      <w:r>
        <w:rPr>
          <w:rFonts w:eastAsiaTheme="minorEastAsia"/>
          <w:color w:val="002060"/>
          <w:lang w:eastAsia="ja-JP"/>
        </w:rPr>
        <w:t xml:space="preserve"> </w:t>
      </w:r>
      <w:r w:rsidR="00C862C0" w:rsidRPr="00DD4C1D">
        <w:rPr>
          <w:rFonts w:eastAsiaTheme="minorEastAsia"/>
          <w:color w:val="002060"/>
          <w:lang w:eastAsia="ja-JP"/>
        </w:rPr>
        <w:t>Sohn</w:t>
      </w:r>
      <w:r>
        <w:rPr>
          <w:rFonts w:eastAsiaTheme="minorEastAsia"/>
          <w:color w:val="002060"/>
          <w:lang w:eastAsia="ja-JP"/>
        </w:rPr>
        <w:t xml:space="preserve"> </w:t>
      </w:r>
      <w:r w:rsidR="00C862C0" w:rsidRPr="00DD4C1D">
        <w:rPr>
          <w:rFonts w:eastAsiaTheme="minorEastAsia"/>
          <w:color w:val="002060"/>
          <w:lang w:eastAsia="ja-JP"/>
        </w:rPr>
        <w:t>Gottes</w:t>
      </w:r>
      <w:r>
        <w:rPr>
          <w:rFonts w:eastAsiaTheme="minorEastAsia"/>
          <w:color w:val="002060"/>
          <w:lang w:eastAsia="ja-JP"/>
        </w:rPr>
        <w:t xml:space="preserve"> </w:t>
      </w:r>
      <w:r w:rsidR="00C862C0" w:rsidRPr="00DD4C1D">
        <w:rPr>
          <w:rFonts w:eastAsiaTheme="minorEastAsia"/>
          <w:color w:val="002060"/>
          <w:lang w:eastAsia="ja-JP"/>
        </w:rPr>
        <w:t>erkannt</w:t>
      </w:r>
      <w:r>
        <w:rPr>
          <w:rFonts w:eastAsiaTheme="minorEastAsia"/>
          <w:color w:val="002060"/>
          <w:lang w:eastAsia="ja-JP"/>
        </w:rPr>
        <w:t xml:space="preserve"> </w:t>
      </w:r>
      <w:r w:rsidR="00C862C0" w:rsidRPr="00DD4C1D">
        <w:rPr>
          <w:rFonts w:eastAsiaTheme="minorEastAsia"/>
          <w:color w:val="002060"/>
          <w:lang w:eastAsia="ja-JP"/>
        </w:rPr>
        <w:t>hat,</w:t>
      </w:r>
      <w:r>
        <w:rPr>
          <w:rFonts w:eastAsiaTheme="minorEastAsia"/>
          <w:color w:val="002060"/>
          <w:lang w:eastAsia="ja-JP"/>
        </w:rPr>
        <w:t xml:space="preserve"> </w:t>
      </w:r>
      <w:r w:rsidR="00C862C0" w:rsidRPr="00DD4C1D">
        <w:rPr>
          <w:rFonts w:eastAsiaTheme="minorEastAsia"/>
          <w:color w:val="002060"/>
          <w:lang w:eastAsia="ja-JP"/>
        </w:rPr>
        <w:t>ins</w:t>
      </w:r>
      <w:r>
        <w:rPr>
          <w:rFonts w:eastAsiaTheme="minorEastAsia"/>
          <w:color w:val="002060"/>
          <w:lang w:eastAsia="ja-JP"/>
        </w:rPr>
        <w:t xml:space="preserve"> </w:t>
      </w:r>
      <w:r w:rsidR="00C862C0" w:rsidRPr="00DD4C1D">
        <w:rPr>
          <w:rFonts w:eastAsiaTheme="minorEastAsia"/>
          <w:color w:val="002060"/>
          <w:lang w:eastAsia="ja-JP"/>
        </w:rPr>
        <w:t>Judentum</w:t>
      </w:r>
      <w:r>
        <w:rPr>
          <w:rFonts w:eastAsiaTheme="minorEastAsia"/>
          <w:color w:val="002060"/>
          <w:lang w:eastAsia="ja-JP"/>
        </w:rPr>
        <w:t xml:space="preserve"> </w:t>
      </w:r>
      <w:r w:rsidR="00C862C0" w:rsidRPr="00DD4C1D">
        <w:rPr>
          <w:rFonts w:eastAsiaTheme="minorEastAsia"/>
          <w:color w:val="002060"/>
          <w:lang w:eastAsia="ja-JP"/>
        </w:rPr>
        <w:t>zurückgekehrt</w:t>
      </w:r>
      <w:r>
        <w:rPr>
          <w:rFonts w:eastAsiaTheme="minorEastAsia"/>
          <w:color w:val="002060"/>
          <w:lang w:eastAsia="ja-JP"/>
        </w:rPr>
        <w:t xml:space="preserve"> </w:t>
      </w:r>
      <w:r w:rsidR="00C862C0" w:rsidRPr="00DD4C1D">
        <w:rPr>
          <w:rFonts w:eastAsiaTheme="minorEastAsia"/>
          <w:color w:val="002060"/>
          <w:lang w:eastAsia="ja-JP"/>
        </w:rPr>
        <w:t>ist,</w:t>
      </w:r>
      <w:r>
        <w:rPr>
          <w:rFonts w:eastAsiaTheme="minorEastAsia"/>
          <w:color w:val="002060"/>
          <w:lang w:eastAsia="ja-JP"/>
        </w:rPr>
        <w:t xml:space="preserve"> </w:t>
      </w:r>
      <w:r w:rsidR="00C862C0" w:rsidRPr="00DD4C1D">
        <w:rPr>
          <w:rFonts w:eastAsiaTheme="minorEastAsia"/>
          <w:color w:val="002060"/>
          <w:lang w:eastAsia="ja-JP"/>
        </w:rPr>
        <w:t>identifiziert</w:t>
      </w:r>
      <w:r>
        <w:rPr>
          <w:rFonts w:eastAsiaTheme="minorEastAsia"/>
          <w:color w:val="002060"/>
          <w:lang w:eastAsia="ja-JP"/>
        </w:rPr>
        <w:t xml:space="preserve"> </w:t>
      </w:r>
      <w:r w:rsidR="00C862C0" w:rsidRPr="00DD4C1D">
        <w:rPr>
          <w:rFonts w:eastAsiaTheme="minorEastAsia"/>
          <w:color w:val="002060"/>
          <w:lang w:eastAsia="ja-JP"/>
        </w:rPr>
        <w:t>sich</w:t>
      </w:r>
      <w:r>
        <w:rPr>
          <w:rFonts w:eastAsiaTheme="minorEastAsia"/>
          <w:color w:val="002060"/>
          <w:lang w:eastAsia="ja-JP"/>
        </w:rPr>
        <w:t xml:space="preserve"> </w:t>
      </w:r>
      <w:r w:rsidR="00C862C0" w:rsidRPr="00DD4C1D">
        <w:rPr>
          <w:rFonts w:eastAsiaTheme="minorEastAsia"/>
          <w:color w:val="002060"/>
          <w:lang w:eastAsia="ja-JP"/>
        </w:rPr>
        <w:t>mit</w:t>
      </w:r>
      <w:r>
        <w:rPr>
          <w:rFonts w:eastAsiaTheme="minorEastAsia"/>
          <w:color w:val="002060"/>
          <w:lang w:eastAsia="ja-JP"/>
        </w:rPr>
        <w:t xml:space="preserve"> </w:t>
      </w:r>
      <w:r w:rsidR="00C862C0" w:rsidRPr="00DD4C1D">
        <w:rPr>
          <w:rFonts w:eastAsiaTheme="minorEastAsia"/>
          <w:color w:val="002060"/>
          <w:lang w:eastAsia="ja-JP"/>
        </w:rPr>
        <w:t>dem</w:t>
      </w:r>
      <w:r>
        <w:rPr>
          <w:rFonts w:eastAsiaTheme="minorEastAsia"/>
          <w:color w:val="002060"/>
          <w:lang w:eastAsia="ja-JP"/>
        </w:rPr>
        <w:t xml:space="preserve"> </w:t>
      </w:r>
      <w:r w:rsidR="00C862C0" w:rsidRPr="00DD4C1D">
        <w:rPr>
          <w:rFonts w:eastAsiaTheme="minorEastAsia"/>
          <w:color w:val="002060"/>
          <w:lang w:eastAsia="ja-JP"/>
        </w:rPr>
        <w:t>gerichtsreifen</w:t>
      </w:r>
      <w:r>
        <w:rPr>
          <w:rFonts w:eastAsiaTheme="minorEastAsia"/>
          <w:color w:val="002060"/>
          <w:lang w:eastAsia="ja-JP"/>
        </w:rPr>
        <w:t xml:space="preserve"> </w:t>
      </w:r>
      <w:r w:rsidR="00C862C0" w:rsidRPr="00DD4C1D">
        <w:rPr>
          <w:rFonts w:eastAsiaTheme="minorEastAsia"/>
          <w:color w:val="002060"/>
          <w:lang w:eastAsia="ja-JP"/>
        </w:rPr>
        <w:t>Israel.</w:t>
      </w:r>
      <w:r>
        <w:rPr>
          <w:rFonts w:eastAsiaTheme="minorEastAsia"/>
          <w:color w:val="002060"/>
          <w:lang w:eastAsia="ja-JP"/>
        </w:rPr>
        <w:t xml:space="preserve"> </w:t>
      </w:r>
      <w:r w:rsidR="00C862C0" w:rsidRPr="00DD4C1D">
        <w:rPr>
          <w:rFonts w:eastAsiaTheme="minorEastAsia"/>
          <w:color w:val="002060"/>
          <w:lang w:eastAsia="ja-JP"/>
        </w:rPr>
        <w:t>Wer</w:t>
      </w:r>
      <w:r>
        <w:rPr>
          <w:rFonts w:eastAsiaTheme="minorEastAsia"/>
          <w:color w:val="002060"/>
          <w:lang w:eastAsia="ja-JP"/>
        </w:rPr>
        <w:t xml:space="preserve"> </w:t>
      </w:r>
      <w:r w:rsidR="00C862C0" w:rsidRPr="00DD4C1D">
        <w:rPr>
          <w:rFonts w:eastAsiaTheme="minorEastAsia"/>
          <w:color w:val="002060"/>
          <w:lang w:eastAsia="ja-JP"/>
        </w:rPr>
        <w:t>solch</w:t>
      </w:r>
      <w:r>
        <w:rPr>
          <w:rFonts w:eastAsiaTheme="minorEastAsia"/>
          <w:color w:val="002060"/>
          <w:lang w:eastAsia="ja-JP"/>
        </w:rPr>
        <w:t xml:space="preserve"> </w:t>
      </w:r>
      <w:r w:rsidR="00C862C0" w:rsidRPr="00DD4C1D">
        <w:rPr>
          <w:rFonts w:eastAsiaTheme="minorEastAsia"/>
          <w:color w:val="002060"/>
          <w:lang w:eastAsia="ja-JP"/>
        </w:rPr>
        <w:t>einen</w:t>
      </w:r>
      <w:r>
        <w:rPr>
          <w:rFonts w:eastAsiaTheme="minorEastAsia"/>
          <w:color w:val="002060"/>
          <w:lang w:eastAsia="ja-JP"/>
        </w:rPr>
        <w:t xml:space="preserve"> </w:t>
      </w:r>
      <w:r w:rsidR="00C862C0" w:rsidRPr="00DD4C1D">
        <w:rPr>
          <w:rFonts w:eastAsiaTheme="minorEastAsia"/>
          <w:color w:val="002060"/>
          <w:lang w:eastAsia="ja-JP"/>
        </w:rPr>
        <w:t>Schritt</w:t>
      </w:r>
      <w:r>
        <w:rPr>
          <w:rFonts w:eastAsiaTheme="minorEastAsia"/>
          <w:color w:val="002060"/>
          <w:lang w:eastAsia="ja-JP"/>
        </w:rPr>
        <w:t xml:space="preserve"> </w:t>
      </w:r>
      <w:r w:rsidR="00C862C0" w:rsidRPr="00DD4C1D">
        <w:rPr>
          <w:rFonts w:eastAsiaTheme="minorEastAsia"/>
          <w:color w:val="002060"/>
          <w:lang w:eastAsia="ja-JP"/>
        </w:rPr>
        <w:t>getan</w:t>
      </w:r>
      <w:r>
        <w:rPr>
          <w:rFonts w:eastAsiaTheme="minorEastAsia"/>
          <w:color w:val="002060"/>
          <w:lang w:eastAsia="ja-JP"/>
        </w:rPr>
        <w:t xml:space="preserve"> </w:t>
      </w:r>
      <w:r w:rsidR="00C862C0" w:rsidRPr="00DD4C1D">
        <w:rPr>
          <w:rFonts w:eastAsiaTheme="minorEastAsia"/>
          <w:color w:val="002060"/>
          <w:lang w:eastAsia="ja-JP"/>
        </w:rPr>
        <w:t>hat</w:t>
      </w:r>
      <w:r>
        <w:rPr>
          <w:rFonts w:eastAsiaTheme="minorEastAsia"/>
          <w:color w:val="002060"/>
          <w:lang w:eastAsia="ja-JP"/>
        </w:rPr>
        <w:t xml:space="preserve"> </w:t>
      </w:r>
      <w:r w:rsidR="00C862C0" w:rsidRPr="00DD4C1D">
        <w:rPr>
          <w:rFonts w:eastAsiaTheme="minorEastAsia"/>
          <w:color w:val="002060"/>
          <w:lang w:eastAsia="ja-JP"/>
        </w:rPr>
        <w:t>‹und</w:t>
      </w:r>
      <w:r>
        <w:rPr>
          <w:rFonts w:eastAsiaTheme="minorEastAsia"/>
          <w:color w:val="002060"/>
          <w:lang w:eastAsia="ja-JP"/>
        </w:rPr>
        <w:t xml:space="preserve"> </w:t>
      </w:r>
      <w:r w:rsidR="00C862C0" w:rsidRPr="00DD4C1D">
        <w:rPr>
          <w:rFonts w:eastAsiaTheme="minorEastAsia"/>
          <w:color w:val="002060"/>
          <w:lang w:eastAsia="ja-JP"/>
        </w:rPr>
        <w:t>bei</w:t>
      </w:r>
      <w:r>
        <w:rPr>
          <w:rFonts w:eastAsiaTheme="minorEastAsia"/>
          <w:color w:val="002060"/>
          <w:lang w:eastAsia="ja-JP"/>
        </w:rPr>
        <w:t xml:space="preserve"> </w:t>
      </w:r>
      <w:r w:rsidR="00C862C0" w:rsidRPr="00DD4C1D">
        <w:rPr>
          <w:rFonts w:eastAsiaTheme="minorEastAsia"/>
          <w:color w:val="002060"/>
          <w:lang w:eastAsia="ja-JP"/>
        </w:rPr>
        <w:t>dieser</w:t>
      </w:r>
      <w:r>
        <w:rPr>
          <w:rFonts w:eastAsiaTheme="minorEastAsia"/>
          <w:color w:val="002060"/>
          <w:lang w:eastAsia="ja-JP"/>
        </w:rPr>
        <w:t xml:space="preserve"> </w:t>
      </w:r>
      <w:r w:rsidR="00C862C0" w:rsidRPr="00DD4C1D">
        <w:rPr>
          <w:rFonts w:eastAsiaTheme="minorEastAsia"/>
          <w:color w:val="002060"/>
          <w:lang w:eastAsia="ja-JP"/>
        </w:rPr>
        <w:t>Haltung</w:t>
      </w:r>
      <w:r>
        <w:rPr>
          <w:rFonts w:eastAsiaTheme="minorEastAsia"/>
          <w:color w:val="002060"/>
          <w:lang w:eastAsia="ja-JP"/>
        </w:rPr>
        <w:t xml:space="preserve"> </w:t>
      </w:r>
      <w:r w:rsidR="00C862C0" w:rsidRPr="00DD4C1D">
        <w:rPr>
          <w:rFonts w:eastAsiaTheme="minorEastAsia"/>
          <w:color w:val="002060"/>
          <w:lang w:eastAsia="ja-JP"/>
        </w:rPr>
        <w:t>bleibt›,</w:t>
      </w:r>
      <w:r>
        <w:rPr>
          <w:rFonts w:eastAsiaTheme="minorEastAsia"/>
          <w:color w:val="002060"/>
          <w:lang w:eastAsia="ja-JP"/>
        </w:rPr>
        <w:t xml:space="preserve"> </w:t>
      </w:r>
      <w:r w:rsidR="00C862C0" w:rsidRPr="00DD4C1D">
        <w:rPr>
          <w:rFonts w:eastAsiaTheme="minorEastAsia"/>
          <w:color w:val="002060"/>
          <w:lang w:eastAsia="ja-JP"/>
        </w:rPr>
        <w:t>wartet</w:t>
      </w:r>
      <w:r>
        <w:rPr>
          <w:rFonts w:eastAsiaTheme="minorEastAsia"/>
          <w:color w:val="002060"/>
          <w:lang w:eastAsia="ja-JP"/>
        </w:rPr>
        <w:t xml:space="preserve"> </w:t>
      </w:r>
      <w:r w:rsidR="00C862C0" w:rsidRPr="00DD4C1D">
        <w:rPr>
          <w:rFonts w:eastAsiaTheme="minorEastAsia"/>
          <w:color w:val="002060"/>
          <w:lang w:eastAsia="ja-JP"/>
        </w:rPr>
        <w:t>—</w:t>
      </w:r>
      <w:r>
        <w:rPr>
          <w:rFonts w:eastAsiaTheme="minorEastAsia"/>
          <w:color w:val="002060"/>
          <w:lang w:eastAsia="ja-JP"/>
        </w:rPr>
        <w:t xml:space="preserve"> </w:t>
      </w:r>
      <w:r w:rsidR="00C862C0" w:rsidRPr="00DD4C1D">
        <w:rPr>
          <w:rFonts w:eastAsiaTheme="minorEastAsia"/>
          <w:color w:val="002060"/>
          <w:lang w:eastAsia="ja-JP"/>
        </w:rPr>
        <w:t>zusammen</w:t>
      </w:r>
      <w:r>
        <w:rPr>
          <w:rFonts w:eastAsiaTheme="minorEastAsia"/>
          <w:color w:val="002060"/>
          <w:lang w:eastAsia="ja-JP"/>
        </w:rPr>
        <w:t xml:space="preserve"> </w:t>
      </w:r>
      <w:r w:rsidR="00C862C0" w:rsidRPr="00DD4C1D">
        <w:rPr>
          <w:rFonts w:eastAsiaTheme="minorEastAsia"/>
          <w:color w:val="002060"/>
          <w:lang w:eastAsia="ja-JP"/>
        </w:rPr>
        <w:t>mit</w:t>
      </w:r>
      <w:r>
        <w:rPr>
          <w:rFonts w:eastAsiaTheme="minorEastAsia"/>
          <w:color w:val="002060"/>
          <w:lang w:eastAsia="ja-JP"/>
        </w:rPr>
        <w:t xml:space="preserve"> </w:t>
      </w:r>
      <w:r w:rsidR="00C862C0" w:rsidRPr="00DD4C1D">
        <w:rPr>
          <w:rFonts w:eastAsiaTheme="minorEastAsia"/>
          <w:color w:val="002060"/>
          <w:lang w:eastAsia="ja-JP"/>
        </w:rPr>
        <w:t>dem</w:t>
      </w:r>
      <w:r>
        <w:rPr>
          <w:rFonts w:eastAsiaTheme="minorEastAsia"/>
          <w:color w:val="002060"/>
          <w:lang w:eastAsia="ja-JP"/>
        </w:rPr>
        <w:t xml:space="preserve"> </w:t>
      </w:r>
      <w:r w:rsidR="00C862C0" w:rsidRPr="00DD4C1D">
        <w:rPr>
          <w:rFonts w:eastAsiaTheme="minorEastAsia"/>
          <w:color w:val="002060"/>
          <w:lang w:eastAsia="ja-JP"/>
        </w:rPr>
        <w:t>verhärteten</w:t>
      </w:r>
      <w:r>
        <w:rPr>
          <w:rFonts w:eastAsiaTheme="minorEastAsia"/>
          <w:color w:val="002060"/>
          <w:lang w:eastAsia="ja-JP"/>
        </w:rPr>
        <w:t xml:space="preserve"> </w:t>
      </w:r>
      <w:r w:rsidR="00C862C0" w:rsidRPr="00DD4C1D">
        <w:rPr>
          <w:rFonts w:eastAsiaTheme="minorEastAsia"/>
          <w:color w:val="002060"/>
          <w:lang w:eastAsia="ja-JP"/>
        </w:rPr>
        <w:t>Israel</w:t>
      </w:r>
      <w:r>
        <w:rPr>
          <w:rFonts w:eastAsiaTheme="minorEastAsia"/>
          <w:color w:val="002060"/>
          <w:lang w:eastAsia="ja-JP"/>
        </w:rPr>
        <w:t xml:space="preserve"> </w:t>
      </w:r>
      <w:r w:rsidR="00C862C0" w:rsidRPr="00DD4C1D">
        <w:rPr>
          <w:rFonts w:eastAsiaTheme="minorEastAsia"/>
          <w:color w:val="002060"/>
          <w:lang w:eastAsia="ja-JP"/>
        </w:rPr>
        <w:t>—</w:t>
      </w:r>
      <w:r>
        <w:rPr>
          <w:rFonts w:eastAsiaTheme="minorEastAsia"/>
          <w:color w:val="002060"/>
          <w:lang w:eastAsia="ja-JP"/>
        </w:rPr>
        <w:t xml:space="preserve"> </w:t>
      </w:r>
      <w:r w:rsidR="00C862C0" w:rsidRPr="00DD4C1D">
        <w:rPr>
          <w:rFonts w:eastAsiaTheme="minorEastAsia"/>
          <w:color w:val="002060"/>
          <w:lang w:eastAsia="ja-JP"/>
        </w:rPr>
        <w:t>auf</w:t>
      </w:r>
      <w:r>
        <w:rPr>
          <w:rFonts w:eastAsiaTheme="minorEastAsia"/>
          <w:color w:val="002060"/>
          <w:lang w:eastAsia="ja-JP"/>
        </w:rPr>
        <w:t xml:space="preserve"> </w:t>
      </w:r>
      <w:r w:rsidR="00C862C0" w:rsidRPr="00DD4C1D">
        <w:rPr>
          <w:rFonts w:eastAsiaTheme="minorEastAsia"/>
          <w:color w:val="002060"/>
          <w:lang w:eastAsia="ja-JP"/>
        </w:rPr>
        <w:t>das</w:t>
      </w:r>
      <w:r>
        <w:rPr>
          <w:rFonts w:eastAsiaTheme="minorEastAsia"/>
          <w:color w:val="002060"/>
          <w:lang w:eastAsia="ja-JP"/>
        </w:rPr>
        <w:t xml:space="preserve"> </w:t>
      </w:r>
      <w:r w:rsidR="00C862C0" w:rsidRPr="00DD4C1D">
        <w:rPr>
          <w:rFonts w:eastAsiaTheme="minorEastAsia"/>
          <w:color w:val="002060"/>
          <w:lang w:eastAsia="ja-JP"/>
        </w:rPr>
        <w:t>unausweichliche</w:t>
      </w:r>
      <w:r>
        <w:rPr>
          <w:rFonts w:eastAsiaTheme="minorEastAsia"/>
          <w:color w:val="002060"/>
          <w:lang w:eastAsia="ja-JP"/>
        </w:rPr>
        <w:t xml:space="preserve"> </w:t>
      </w:r>
      <w:r w:rsidR="00C862C0" w:rsidRPr="00DD4C1D">
        <w:rPr>
          <w:rFonts w:eastAsiaTheme="minorEastAsia"/>
          <w:color w:val="002060"/>
          <w:lang w:eastAsia="ja-JP"/>
        </w:rPr>
        <w:t>Gericht.</w:t>
      </w:r>
      <w:r>
        <w:rPr>
          <w:rFonts w:eastAsiaTheme="minorEastAsia"/>
          <w:color w:val="002060"/>
          <w:lang w:eastAsia="ja-JP"/>
        </w:rPr>
        <w:t xml:space="preserve"> </w:t>
      </w:r>
      <w:r w:rsidR="00C862C0" w:rsidRPr="00DD4C1D">
        <w:rPr>
          <w:rFonts w:eastAsiaTheme="minorEastAsia"/>
          <w:color w:val="002060"/>
          <w:lang w:eastAsia="ja-JP"/>
        </w:rPr>
        <w:t>Für</w:t>
      </w:r>
      <w:r>
        <w:rPr>
          <w:rFonts w:eastAsiaTheme="minorEastAsia"/>
          <w:color w:val="002060"/>
          <w:lang w:eastAsia="ja-JP"/>
        </w:rPr>
        <w:t xml:space="preserve"> </w:t>
      </w:r>
      <w:r w:rsidR="00C862C0" w:rsidRPr="00DD4C1D">
        <w:rPr>
          <w:rFonts w:eastAsiaTheme="minorEastAsia"/>
          <w:color w:val="002060"/>
          <w:lang w:eastAsia="ja-JP"/>
        </w:rPr>
        <w:t>einen</w:t>
      </w:r>
      <w:r>
        <w:rPr>
          <w:rFonts w:eastAsiaTheme="minorEastAsia"/>
          <w:color w:val="002060"/>
          <w:lang w:eastAsia="ja-JP"/>
        </w:rPr>
        <w:t xml:space="preserve"> </w:t>
      </w:r>
      <w:r w:rsidR="00C862C0" w:rsidRPr="00DD4C1D">
        <w:rPr>
          <w:rFonts w:eastAsiaTheme="minorEastAsia"/>
          <w:color w:val="002060"/>
          <w:lang w:eastAsia="ja-JP"/>
        </w:rPr>
        <w:t>solchen</w:t>
      </w:r>
      <w:r>
        <w:rPr>
          <w:rFonts w:eastAsiaTheme="minorEastAsia"/>
          <w:color w:val="002060"/>
          <w:lang w:eastAsia="ja-JP"/>
        </w:rPr>
        <w:t xml:space="preserve"> </w:t>
      </w:r>
      <w:r w:rsidR="00C862C0" w:rsidRPr="00DD4C1D">
        <w:rPr>
          <w:rFonts w:eastAsiaTheme="minorEastAsia"/>
          <w:color w:val="002060"/>
          <w:lang w:eastAsia="ja-JP"/>
        </w:rPr>
        <w:t>„Boden“</w:t>
      </w:r>
      <w:r>
        <w:rPr>
          <w:rFonts w:eastAsiaTheme="minorEastAsia"/>
          <w:color w:val="002060"/>
          <w:lang w:eastAsia="ja-JP"/>
        </w:rPr>
        <w:t xml:space="preserve"> </w:t>
      </w:r>
      <w:r w:rsidR="00C862C0" w:rsidRPr="00DD4C1D">
        <w:rPr>
          <w:rFonts w:eastAsiaTheme="minorEastAsia"/>
          <w:color w:val="002060"/>
          <w:lang w:eastAsia="ja-JP"/>
        </w:rPr>
        <w:t>bleibt</w:t>
      </w:r>
      <w:r>
        <w:rPr>
          <w:rFonts w:eastAsiaTheme="minorEastAsia"/>
          <w:color w:val="002060"/>
          <w:lang w:eastAsia="ja-JP"/>
        </w:rPr>
        <w:t xml:space="preserve"> </w:t>
      </w:r>
      <w:r w:rsidR="00C862C0" w:rsidRPr="00DD4C1D">
        <w:rPr>
          <w:rFonts w:eastAsiaTheme="minorEastAsia"/>
          <w:color w:val="002060"/>
          <w:lang w:eastAsia="ja-JP"/>
        </w:rPr>
        <w:t>nur</w:t>
      </w:r>
      <w:r>
        <w:rPr>
          <w:rFonts w:eastAsiaTheme="minorEastAsia"/>
          <w:color w:val="002060"/>
          <w:lang w:eastAsia="ja-JP"/>
        </w:rPr>
        <w:t xml:space="preserve"> </w:t>
      </w:r>
      <w:r w:rsidR="00C862C0" w:rsidRPr="00DD4C1D">
        <w:rPr>
          <w:rFonts w:eastAsiaTheme="minorEastAsia"/>
          <w:color w:val="002060"/>
          <w:lang w:eastAsia="ja-JP"/>
        </w:rPr>
        <w:t>noch</w:t>
      </w:r>
      <w:r>
        <w:rPr>
          <w:rFonts w:eastAsiaTheme="minorEastAsia"/>
          <w:color w:val="002060"/>
          <w:lang w:eastAsia="ja-JP"/>
        </w:rPr>
        <w:t xml:space="preserve"> </w:t>
      </w:r>
      <w:r w:rsidR="00C862C0" w:rsidRPr="00DD4C1D">
        <w:rPr>
          <w:rFonts w:eastAsiaTheme="minorEastAsia"/>
          <w:color w:val="002060"/>
          <w:lang w:eastAsia="ja-JP"/>
        </w:rPr>
        <w:t>die</w:t>
      </w:r>
      <w:r>
        <w:rPr>
          <w:rFonts w:eastAsiaTheme="minorEastAsia"/>
          <w:color w:val="002060"/>
          <w:lang w:eastAsia="ja-JP"/>
        </w:rPr>
        <w:t xml:space="preserve"> </w:t>
      </w:r>
      <w:r w:rsidR="00C862C0" w:rsidRPr="00DD4C1D">
        <w:rPr>
          <w:rFonts w:eastAsiaTheme="minorEastAsia"/>
          <w:color w:val="002060"/>
          <w:lang w:eastAsia="ja-JP"/>
        </w:rPr>
        <w:t>Verbrennung.</w:t>
      </w:r>
    </w:p>
    <w:p w14:paraId="2E4E08FC" w14:textId="77777777" w:rsidR="00901CA4" w:rsidRPr="00DD4C1D" w:rsidRDefault="00901CA4" w:rsidP="0011629F">
      <w:pPr>
        <w:rPr>
          <w:b/>
          <w:bCs/>
        </w:rPr>
      </w:pPr>
    </w:p>
    <w:p w14:paraId="30B494E6" w14:textId="18781252" w:rsidR="005318A6" w:rsidRPr="00DD4C1D" w:rsidRDefault="005318A6" w:rsidP="0011629F">
      <w:r w:rsidRPr="00DD4C1D">
        <w:rPr>
          <w:b/>
          <w:bCs/>
        </w:rPr>
        <w:t>.</w:t>
      </w:r>
      <w:r w:rsidR="001478F8">
        <w:t xml:space="preserve"> </w:t>
      </w:r>
      <w:r w:rsidRPr="00DD4C1D">
        <w:t>Die</w:t>
      </w:r>
      <w:r w:rsidR="001478F8">
        <w:t xml:space="preserve"> </w:t>
      </w:r>
      <w:r w:rsidRPr="00DD4C1D">
        <w:t>Kernaussage</w:t>
      </w:r>
      <w:r w:rsidR="001478F8">
        <w:t xml:space="preserve"> </w:t>
      </w:r>
    </w:p>
    <w:p w14:paraId="1AC0FD0B" w14:textId="42CBC10E" w:rsidR="005318A6" w:rsidRPr="00DD4C1D" w:rsidRDefault="001478F8" w:rsidP="0011629F">
      <w:r>
        <w:t xml:space="preserve">    </w:t>
      </w:r>
      <w:r w:rsidR="005318A6" w:rsidRPr="00DD4C1D">
        <w:t>„</w:t>
      </w:r>
      <w:r w:rsidR="005318A6" w:rsidRPr="00DD4C1D">
        <w:rPr>
          <w:b/>
          <w:noProof/>
        </w:rPr>
        <w:t>es</w:t>
      </w:r>
      <w:r>
        <w:rPr>
          <w:b/>
          <w:noProof/>
        </w:rPr>
        <w:t xml:space="preserve"> </w:t>
      </w:r>
      <w:r w:rsidR="005318A6" w:rsidRPr="00DD4C1D">
        <w:rPr>
          <w:b/>
          <w:noProof/>
        </w:rPr>
        <w:t>ist</w:t>
      </w:r>
      <w:r>
        <w:rPr>
          <w:b/>
          <w:noProof/>
        </w:rPr>
        <w:t xml:space="preserve"> </w:t>
      </w:r>
      <w:r w:rsidR="005318A6" w:rsidRPr="00DD4C1D">
        <w:rPr>
          <w:b/>
          <w:noProof/>
        </w:rPr>
        <w:t>unmöglich,</w:t>
      </w:r>
      <w:r>
        <w:rPr>
          <w:b/>
          <w:noProof/>
        </w:rPr>
        <w:t xml:space="preserve"> </w:t>
      </w:r>
      <w:r w:rsidR="005318A6" w:rsidRPr="00DD4C1D">
        <w:rPr>
          <w:b/>
          <w:noProof/>
        </w:rPr>
        <w:t>die,</w:t>
      </w:r>
      <w:r>
        <w:rPr>
          <w:b/>
          <w:noProof/>
        </w:rPr>
        <w:t xml:space="preserve"> </w:t>
      </w:r>
      <w:r w:rsidR="005318A6" w:rsidRPr="00DD4C1D">
        <w:rPr>
          <w:b/>
          <w:noProof/>
        </w:rPr>
        <w:t>die</w:t>
      </w:r>
      <w:r>
        <w:rPr>
          <w:b/>
          <w:noProof/>
        </w:rPr>
        <w:t xml:space="preserve"> </w:t>
      </w:r>
      <w:r w:rsidR="005318A6" w:rsidRPr="00DD4C1D">
        <w:rPr>
          <w:b/>
          <w:noProof/>
        </w:rPr>
        <w:t>...</w:t>
      </w:r>
      <w:r>
        <w:rPr>
          <w:b/>
          <w:noProof/>
        </w:rPr>
        <w:t xml:space="preserve"> </w:t>
      </w:r>
      <w:r w:rsidR="005318A6" w:rsidRPr="00DD4C1D">
        <w:rPr>
          <w:b/>
          <w:noProof/>
        </w:rPr>
        <w:t>danebenfielen,</w:t>
      </w:r>
      <w:r>
        <w:rPr>
          <w:b/>
          <w:noProof/>
        </w:rPr>
        <w:t xml:space="preserve"> </w:t>
      </w:r>
      <w:r w:rsidR="005318A6" w:rsidRPr="00DD4C1D">
        <w:rPr>
          <w:b/>
          <w:noProof/>
        </w:rPr>
        <w:t>wieder</w:t>
      </w:r>
      <w:r>
        <w:rPr>
          <w:b/>
          <w:noProof/>
        </w:rPr>
        <w:t xml:space="preserve"> </w:t>
      </w:r>
      <w:r w:rsidR="005318A6" w:rsidRPr="00DD4C1D">
        <w:rPr>
          <w:b/>
          <w:noProof/>
        </w:rPr>
        <w:t>zur</w:t>
      </w:r>
      <w:r>
        <w:rPr>
          <w:b/>
          <w:noProof/>
        </w:rPr>
        <w:t xml:space="preserve"> </w:t>
      </w:r>
      <w:r w:rsidR="005318A6" w:rsidRPr="00DD4C1D">
        <w:rPr>
          <w:b/>
          <w:noProof/>
        </w:rPr>
        <w:t>Buße</w:t>
      </w:r>
      <w:r>
        <w:rPr>
          <w:b/>
          <w:noProof/>
        </w:rPr>
        <w:t xml:space="preserve"> </w:t>
      </w:r>
      <w:r w:rsidR="005318A6" w:rsidRPr="00DD4C1D">
        <w:rPr>
          <w:b/>
          <w:noProof/>
        </w:rPr>
        <w:t>zu</w:t>
      </w:r>
      <w:r>
        <w:rPr>
          <w:b/>
          <w:noProof/>
        </w:rPr>
        <w:t xml:space="preserve"> </w:t>
      </w:r>
      <w:r w:rsidR="005318A6" w:rsidRPr="00DD4C1D">
        <w:rPr>
          <w:b/>
          <w:noProof/>
        </w:rPr>
        <w:t>erneuern</w:t>
      </w:r>
      <w:r>
        <w:rPr>
          <w:b/>
          <w:noProof/>
        </w:rPr>
        <w:t xml:space="preserve"> </w:t>
      </w:r>
      <w:r w:rsidR="005318A6" w:rsidRPr="00DD4C1D">
        <w:rPr>
          <w:b/>
          <w:noProof/>
        </w:rPr>
        <w:t>...</w:t>
      </w:r>
      <w:r w:rsidR="005318A6" w:rsidRPr="00DD4C1D">
        <w:t>“</w:t>
      </w:r>
      <w:r>
        <w:t xml:space="preserve"> </w:t>
      </w:r>
    </w:p>
    <w:p w14:paraId="78B85F64" w14:textId="4952239C" w:rsidR="005318A6" w:rsidRPr="00DD4C1D" w:rsidRDefault="001478F8" w:rsidP="0011629F">
      <w:r>
        <w:t xml:space="preserve">    </w:t>
      </w:r>
      <w:r w:rsidR="005318A6" w:rsidRPr="00DD4C1D">
        <w:t>Warum</w:t>
      </w:r>
      <w:r>
        <w:t xml:space="preserve"> </w:t>
      </w:r>
      <w:r w:rsidR="005318A6" w:rsidRPr="00DD4C1D">
        <w:t>kann</w:t>
      </w:r>
      <w:r>
        <w:t xml:space="preserve"> </w:t>
      </w:r>
      <w:r w:rsidR="005318A6" w:rsidRPr="00DD4C1D">
        <w:t>Gott</w:t>
      </w:r>
      <w:r>
        <w:t xml:space="preserve"> </w:t>
      </w:r>
      <w:r w:rsidR="005318A6" w:rsidRPr="00DD4C1D">
        <w:t>solche</w:t>
      </w:r>
      <w:r>
        <w:t xml:space="preserve"> </w:t>
      </w:r>
      <w:r w:rsidR="005318A6" w:rsidRPr="00DD4C1D">
        <w:t>Menschen</w:t>
      </w:r>
      <w:r>
        <w:t xml:space="preserve"> </w:t>
      </w:r>
      <w:r w:rsidR="005318A6" w:rsidRPr="00DD4C1D">
        <w:t>nicht</w:t>
      </w:r>
      <w:r>
        <w:t xml:space="preserve"> </w:t>
      </w:r>
      <w:r w:rsidR="005318A6" w:rsidRPr="00DD4C1D">
        <w:t>weiterführen?</w:t>
      </w:r>
      <w:r>
        <w:t xml:space="preserve"> </w:t>
      </w:r>
      <w:r w:rsidR="005318A6" w:rsidRPr="00DD4C1D">
        <w:t>Weil</w:t>
      </w:r>
      <w:r>
        <w:t xml:space="preserve"> </w:t>
      </w:r>
      <w:r w:rsidR="005318A6" w:rsidRPr="00DD4C1D">
        <w:t>eine</w:t>
      </w:r>
      <w:r>
        <w:t xml:space="preserve"> </w:t>
      </w:r>
      <w:r w:rsidR="005318A6" w:rsidRPr="00DD4C1D">
        <w:t>solche</w:t>
      </w:r>
      <w:r>
        <w:t xml:space="preserve"> </w:t>
      </w:r>
      <w:r w:rsidR="005318A6" w:rsidRPr="00DD4C1D">
        <w:t>Haltung</w:t>
      </w:r>
      <w:r>
        <w:t xml:space="preserve"> </w:t>
      </w:r>
      <w:r w:rsidR="005318A6" w:rsidRPr="00DD4C1D">
        <w:t>zu</w:t>
      </w:r>
      <w:r>
        <w:t xml:space="preserve"> </w:t>
      </w:r>
      <w:r w:rsidR="005318A6" w:rsidRPr="00DD4C1D">
        <w:t>Christus</w:t>
      </w:r>
      <w:r>
        <w:t xml:space="preserve"> </w:t>
      </w:r>
      <w:r w:rsidR="005318A6" w:rsidRPr="00DD4C1D">
        <w:t>ein</w:t>
      </w:r>
      <w:r>
        <w:t xml:space="preserve"> </w:t>
      </w:r>
      <w:r w:rsidR="005318A6" w:rsidRPr="00DD4C1D">
        <w:t>grundlegendes</w:t>
      </w:r>
      <w:r>
        <w:t xml:space="preserve"> </w:t>
      </w:r>
      <w:r w:rsidR="005318A6" w:rsidRPr="00DD4C1D">
        <w:t>Hindernis</w:t>
      </w:r>
      <w:r>
        <w:t xml:space="preserve"> </w:t>
      </w:r>
      <w:r w:rsidR="005318A6" w:rsidRPr="00DD4C1D">
        <w:t>ist.</w:t>
      </w:r>
      <w:r>
        <w:t xml:space="preserve"> </w:t>
      </w:r>
      <w:r w:rsidR="005318A6" w:rsidRPr="00DD4C1D">
        <w:t>So</w:t>
      </w:r>
      <w:r>
        <w:t xml:space="preserve"> </w:t>
      </w:r>
      <w:r w:rsidR="005318A6" w:rsidRPr="00DD4C1D">
        <w:t>eine</w:t>
      </w:r>
      <w:r>
        <w:t xml:space="preserve"> </w:t>
      </w:r>
      <w:r w:rsidR="005E4858" w:rsidRPr="00DD4C1D">
        <w:t>Einstellung</w:t>
      </w:r>
      <w:r>
        <w:t xml:space="preserve"> </w:t>
      </w:r>
      <w:r w:rsidR="005E4858" w:rsidRPr="00DD4C1D">
        <w:t>muss</w:t>
      </w:r>
      <w:r>
        <w:t xml:space="preserve"> </w:t>
      </w:r>
      <w:r w:rsidR="005E4858" w:rsidRPr="00DD4C1D">
        <w:t>man</w:t>
      </w:r>
      <w:r>
        <w:t xml:space="preserve"> </w:t>
      </w:r>
      <w:r w:rsidR="005E4858" w:rsidRPr="00DD4C1D">
        <w:t>zuerst</w:t>
      </w:r>
      <w:r>
        <w:t xml:space="preserve"> </w:t>
      </w:r>
      <w:r w:rsidR="005E4858" w:rsidRPr="00DD4C1D">
        <w:t>auf</w:t>
      </w:r>
      <w:r w:rsidR="005318A6" w:rsidRPr="00DD4C1D">
        <w:t>geben.</w:t>
      </w:r>
      <w:r>
        <w:t xml:space="preserve"> </w:t>
      </w:r>
      <w:r w:rsidR="005318A6" w:rsidRPr="00DD4C1D">
        <w:t>Damit</w:t>
      </w:r>
      <w:r>
        <w:t xml:space="preserve"> </w:t>
      </w:r>
      <w:r w:rsidR="005318A6" w:rsidRPr="00DD4C1D">
        <w:t>Gott</w:t>
      </w:r>
      <w:r>
        <w:t xml:space="preserve"> </w:t>
      </w:r>
      <w:r w:rsidR="005318A6" w:rsidRPr="00DD4C1D">
        <w:t>einen</w:t>
      </w:r>
      <w:r>
        <w:t xml:space="preserve"> </w:t>
      </w:r>
      <w:r w:rsidR="005318A6" w:rsidRPr="00DD4C1D">
        <w:t>Menschen</w:t>
      </w:r>
      <w:r>
        <w:t xml:space="preserve"> </w:t>
      </w:r>
      <w:r w:rsidR="005318A6" w:rsidRPr="00DD4C1D">
        <w:t>zur</w:t>
      </w:r>
      <w:r>
        <w:t xml:space="preserve"> </w:t>
      </w:r>
      <w:r w:rsidR="005318A6" w:rsidRPr="00DD4C1D">
        <w:t>Buße</w:t>
      </w:r>
      <w:r>
        <w:t xml:space="preserve"> </w:t>
      </w:r>
      <w:r w:rsidR="005318A6" w:rsidRPr="00DD4C1D">
        <w:t>erneuern</w:t>
      </w:r>
      <w:r>
        <w:t xml:space="preserve"> </w:t>
      </w:r>
      <w:r w:rsidR="005318A6" w:rsidRPr="00DD4C1D">
        <w:t>kann,</w:t>
      </w:r>
      <w:r>
        <w:t xml:space="preserve"> </w:t>
      </w:r>
      <w:r w:rsidR="005318A6" w:rsidRPr="00DD4C1D">
        <w:t>muss</w:t>
      </w:r>
      <w:r>
        <w:t xml:space="preserve"> </w:t>
      </w:r>
      <w:r w:rsidR="005318A6" w:rsidRPr="00DD4C1D">
        <w:t>jener</w:t>
      </w:r>
      <w:r>
        <w:t xml:space="preserve"> </w:t>
      </w:r>
      <w:r w:rsidR="005318A6" w:rsidRPr="00DD4C1D">
        <w:t>bereitwillig</w:t>
      </w:r>
      <w:r>
        <w:t xml:space="preserve"> </w:t>
      </w:r>
      <w:r w:rsidR="005318A6" w:rsidRPr="00DD4C1D">
        <w:t>sein.</w:t>
      </w:r>
      <w:r>
        <w:t xml:space="preserve"> </w:t>
      </w:r>
      <w:r w:rsidR="005318A6" w:rsidRPr="00DD4C1D">
        <w:t>Auf</w:t>
      </w:r>
      <w:r>
        <w:t xml:space="preserve"> </w:t>
      </w:r>
      <w:r w:rsidR="005318A6" w:rsidRPr="00DD4C1D">
        <w:t>diese</w:t>
      </w:r>
      <w:r>
        <w:t xml:space="preserve"> </w:t>
      </w:r>
      <w:r w:rsidR="005318A6" w:rsidRPr="00DD4C1D">
        <w:t>Bereitwilligkeit</w:t>
      </w:r>
      <w:r>
        <w:t xml:space="preserve"> </w:t>
      </w:r>
      <w:r w:rsidR="005318A6" w:rsidRPr="00DD4C1D">
        <w:t>wartet</w:t>
      </w:r>
      <w:r>
        <w:t xml:space="preserve"> </w:t>
      </w:r>
      <w:r w:rsidR="005318A6" w:rsidRPr="00DD4C1D">
        <w:t>der</w:t>
      </w:r>
      <w:r>
        <w:t xml:space="preserve"> </w:t>
      </w:r>
      <w:r w:rsidR="005318A6" w:rsidRPr="00DD4C1D">
        <w:t>Herr.</w:t>
      </w:r>
      <w:r>
        <w:t xml:space="preserve"> </w:t>
      </w:r>
      <w:r w:rsidR="005318A6" w:rsidRPr="00DD4C1D">
        <w:t>D.</w:t>
      </w:r>
      <w:r>
        <w:t xml:space="preserve"> </w:t>
      </w:r>
      <w:r w:rsidR="005318A6" w:rsidRPr="00DD4C1D">
        <w:t>h.,</w:t>
      </w:r>
      <w:r>
        <w:t xml:space="preserve"> </w:t>
      </w:r>
      <w:r w:rsidR="005318A6" w:rsidRPr="00DD4C1D">
        <w:t>der</w:t>
      </w:r>
      <w:r>
        <w:t xml:space="preserve"> </w:t>
      </w:r>
      <w:r w:rsidR="005318A6" w:rsidRPr="00DD4C1D">
        <w:t>Mensch</w:t>
      </w:r>
      <w:r>
        <w:t xml:space="preserve"> </w:t>
      </w:r>
      <w:r w:rsidR="005318A6" w:rsidRPr="00DD4C1D">
        <w:t>muss</w:t>
      </w:r>
      <w:r>
        <w:t xml:space="preserve"> </w:t>
      </w:r>
      <w:r w:rsidR="005318A6" w:rsidRPr="00DD4C1D">
        <w:t>sich</w:t>
      </w:r>
      <w:r>
        <w:t xml:space="preserve"> </w:t>
      </w:r>
      <w:r w:rsidR="005318A6" w:rsidRPr="00DD4C1D">
        <w:t>zur</w:t>
      </w:r>
      <w:r>
        <w:t xml:space="preserve"> </w:t>
      </w:r>
      <w:r w:rsidR="005318A6" w:rsidRPr="00DD4C1D">
        <w:t>Buße</w:t>
      </w:r>
      <w:r>
        <w:t xml:space="preserve"> </w:t>
      </w:r>
      <w:r w:rsidR="005318A6" w:rsidRPr="00DD4C1D">
        <w:t>bewegen</w:t>
      </w:r>
      <w:r>
        <w:t xml:space="preserve"> </w:t>
      </w:r>
      <w:r w:rsidR="005318A6" w:rsidRPr="00DD4C1D">
        <w:rPr>
          <w:i/>
        </w:rPr>
        <w:t>lassen</w:t>
      </w:r>
      <w:r w:rsidR="005318A6" w:rsidRPr="00DD4C1D">
        <w:t>,</w:t>
      </w:r>
      <w:r>
        <w:t xml:space="preserve"> </w:t>
      </w:r>
      <w:r w:rsidR="005318A6" w:rsidRPr="00DD4C1D">
        <w:t>ehe</w:t>
      </w:r>
      <w:r>
        <w:t xml:space="preserve"> </w:t>
      </w:r>
      <w:r w:rsidR="005318A6" w:rsidRPr="00DD4C1D">
        <w:t>Gott</w:t>
      </w:r>
      <w:r>
        <w:t xml:space="preserve"> </w:t>
      </w:r>
      <w:r w:rsidR="005318A6" w:rsidRPr="00DD4C1D">
        <w:t>ihn</w:t>
      </w:r>
      <w:r>
        <w:t xml:space="preserve"> </w:t>
      </w:r>
      <w:r w:rsidR="005318A6" w:rsidRPr="00DD4C1D">
        <w:t>zur</w:t>
      </w:r>
      <w:r>
        <w:t xml:space="preserve"> </w:t>
      </w:r>
      <w:r w:rsidR="005318A6" w:rsidRPr="00DD4C1D">
        <w:t>Buße</w:t>
      </w:r>
      <w:r>
        <w:t xml:space="preserve"> </w:t>
      </w:r>
      <w:r w:rsidR="005318A6" w:rsidRPr="00DD4C1D">
        <w:t>erneuern</w:t>
      </w:r>
      <w:r>
        <w:t xml:space="preserve"> </w:t>
      </w:r>
      <w:r w:rsidR="005318A6" w:rsidRPr="00DD4C1D">
        <w:t>kann.</w:t>
      </w:r>
      <w:r>
        <w:t xml:space="preserve"> </w:t>
      </w:r>
      <w:r w:rsidR="005318A6" w:rsidRPr="00DD4C1D">
        <w:t>Lässt</w:t>
      </w:r>
      <w:r>
        <w:t xml:space="preserve"> </w:t>
      </w:r>
      <w:r w:rsidR="005318A6" w:rsidRPr="00DD4C1D">
        <w:t>der</w:t>
      </w:r>
      <w:r>
        <w:t xml:space="preserve"> </w:t>
      </w:r>
      <w:r w:rsidR="005318A6" w:rsidRPr="00DD4C1D">
        <w:t>Mensch</w:t>
      </w:r>
      <w:r>
        <w:t xml:space="preserve"> </w:t>
      </w:r>
      <w:r w:rsidR="005318A6" w:rsidRPr="00DD4C1D">
        <w:t>sich</w:t>
      </w:r>
      <w:r>
        <w:t xml:space="preserve"> </w:t>
      </w:r>
      <w:r w:rsidR="005318A6" w:rsidRPr="00DD4C1D">
        <w:t>nicht</w:t>
      </w:r>
      <w:r>
        <w:t xml:space="preserve"> </w:t>
      </w:r>
      <w:r w:rsidR="005318A6" w:rsidRPr="00DD4C1D">
        <w:t>zur</w:t>
      </w:r>
      <w:r>
        <w:t xml:space="preserve"> </w:t>
      </w:r>
      <w:r w:rsidR="005318A6" w:rsidRPr="00DD4C1D">
        <w:t>Buße</w:t>
      </w:r>
      <w:r>
        <w:t xml:space="preserve"> </w:t>
      </w:r>
      <w:r w:rsidR="005318A6" w:rsidRPr="00DD4C1D">
        <w:t>bewegen,</w:t>
      </w:r>
      <w:r>
        <w:t xml:space="preserve"> </w:t>
      </w:r>
      <w:r w:rsidR="005318A6" w:rsidRPr="00DD4C1D">
        <w:t>kann</w:t>
      </w:r>
      <w:r>
        <w:t xml:space="preserve"> </w:t>
      </w:r>
      <w:r w:rsidR="005318A6" w:rsidRPr="00DD4C1D">
        <w:t>es</w:t>
      </w:r>
      <w:r>
        <w:t xml:space="preserve"> </w:t>
      </w:r>
      <w:r w:rsidR="005318A6" w:rsidRPr="00DD4C1D">
        <w:t>so</w:t>
      </w:r>
      <w:r>
        <w:t xml:space="preserve"> </w:t>
      </w:r>
      <w:r w:rsidR="005318A6" w:rsidRPr="00DD4C1D">
        <w:t>weit</w:t>
      </w:r>
      <w:r>
        <w:t xml:space="preserve"> </w:t>
      </w:r>
      <w:r w:rsidR="005318A6" w:rsidRPr="00DD4C1D">
        <w:t>kommen,</w:t>
      </w:r>
      <w:r>
        <w:t xml:space="preserve"> </w:t>
      </w:r>
      <w:r w:rsidR="005318A6" w:rsidRPr="00DD4C1D">
        <w:t>dass</w:t>
      </w:r>
      <w:r>
        <w:t xml:space="preserve"> </w:t>
      </w:r>
      <w:r w:rsidR="005318A6" w:rsidRPr="00DD4C1D">
        <w:t>ein</w:t>
      </w:r>
      <w:r>
        <w:t xml:space="preserve"> </w:t>
      </w:r>
      <w:r w:rsidR="005318A6" w:rsidRPr="00DD4C1D">
        <w:rPr>
          <w:i/>
        </w:rPr>
        <w:t>point</w:t>
      </w:r>
      <w:r>
        <w:rPr>
          <w:i/>
        </w:rPr>
        <w:t xml:space="preserve"> </w:t>
      </w:r>
      <w:r w:rsidR="005318A6" w:rsidRPr="00DD4C1D">
        <w:rPr>
          <w:i/>
        </w:rPr>
        <w:t>of</w:t>
      </w:r>
      <w:r>
        <w:rPr>
          <w:i/>
        </w:rPr>
        <w:t xml:space="preserve"> </w:t>
      </w:r>
      <w:r w:rsidR="005318A6" w:rsidRPr="00DD4C1D">
        <w:rPr>
          <w:i/>
        </w:rPr>
        <w:t>no</w:t>
      </w:r>
      <w:r>
        <w:rPr>
          <w:i/>
        </w:rPr>
        <w:t xml:space="preserve"> </w:t>
      </w:r>
      <w:r w:rsidR="005318A6" w:rsidRPr="00DD4C1D">
        <w:rPr>
          <w:i/>
        </w:rPr>
        <w:t>return</w:t>
      </w:r>
      <w:r w:rsidR="005318A6" w:rsidRPr="00DD4C1D">
        <w:rPr>
          <w:rStyle w:val="Funotenzeichen"/>
          <w:i/>
        </w:rPr>
        <w:footnoteReference w:id="42"/>
      </w:r>
      <w:r>
        <w:t xml:space="preserve"> </w:t>
      </w:r>
      <w:r w:rsidR="005318A6" w:rsidRPr="00DD4C1D">
        <w:t>überschritten</w:t>
      </w:r>
      <w:r>
        <w:t xml:space="preserve"> </w:t>
      </w:r>
      <w:r w:rsidR="005318A6" w:rsidRPr="00DD4C1D">
        <w:t>wird.</w:t>
      </w:r>
      <w:r>
        <w:t xml:space="preserve"> </w:t>
      </w:r>
      <w:r w:rsidR="005318A6" w:rsidRPr="00DD4C1D">
        <w:t>Wenn</w:t>
      </w:r>
      <w:r>
        <w:t xml:space="preserve"> </w:t>
      </w:r>
      <w:r w:rsidR="005318A6" w:rsidRPr="00DD4C1D">
        <w:t>der</w:t>
      </w:r>
      <w:r>
        <w:t xml:space="preserve"> </w:t>
      </w:r>
      <w:r w:rsidR="005318A6" w:rsidRPr="00DD4C1D">
        <w:t>Mensch</w:t>
      </w:r>
      <w:r>
        <w:t xml:space="preserve"> </w:t>
      </w:r>
      <w:r w:rsidR="005318A6" w:rsidRPr="00DD4C1D">
        <w:t>sich</w:t>
      </w:r>
      <w:r>
        <w:t xml:space="preserve"> </w:t>
      </w:r>
      <w:r w:rsidR="005318A6" w:rsidRPr="00DD4C1D">
        <w:t>konstant</w:t>
      </w:r>
      <w:r>
        <w:t xml:space="preserve"> </w:t>
      </w:r>
      <w:r w:rsidR="005318A6" w:rsidRPr="00DD4C1D">
        <w:t>gegen</w:t>
      </w:r>
      <w:r>
        <w:t xml:space="preserve"> </w:t>
      </w:r>
      <w:r w:rsidR="005318A6" w:rsidRPr="00DD4C1D">
        <w:t>Gott</w:t>
      </w:r>
      <w:r>
        <w:t xml:space="preserve"> </w:t>
      </w:r>
      <w:r w:rsidR="005318A6" w:rsidRPr="00DD4C1D">
        <w:t>verhärtet,</w:t>
      </w:r>
      <w:r>
        <w:t xml:space="preserve"> </w:t>
      </w:r>
      <w:r w:rsidR="005318A6" w:rsidRPr="00DD4C1D">
        <w:t>kann</w:t>
      </w:r>
      <w:r>
        <w:t xml:space="preserve"> </w:t>
      </w:r>
      <w:r w:rsidR="005318A6" w:rsidRPr="00DD4C1D">
        <w:t>es</w:t>
      </w:r>
      <w:r>
        <w:t xml:space="preserve"> </w:t>
      </w:r>
      <w:r w:rsidR="005318A6" w:rsidRPr="00DD4C1D">
        <w:t>so</w:t>
      </w:r>
      <w:r>
        <w:t xml:space="preserve"> </w:t>
      </w:r>
      <w:r w:rsidR="005318A6" w:rsidRPr="00DD4C1D">
        <w:t>weit</w:t>
      </w:r>
      <w:r>
        <w:t xml:space="preserve"> </w:t>
      </w:r>
      <w:r w:rsidR="005318A6" w:rsidRPr="00DD4C1D">
        <w:t>kommen,</w:t>
      </w:r>
      <w:r>
        <w:t xml:space="preserve"> </w:t>
      </w:r>
      <w:r w:rsidR="005318A6" w:rsidRPr="00DD4C1D">
        <w:t>dass</w:t>
      </w:r>
      <w:r>
        <w:t xml:space="preserve"> </w:t>
      </w:r>
      <w:r w:rsidR="005318A6" w:rsidRPr="00DD4C1D">
        <w:t>Gott</w:t>
      </w:r>
      <w:r>
        <w:t xml:space="preserve"> </w:t>
      </w:r>
      <w:r w:rsidR="005318A6" w:rsidRPr="00DD4C1D">
        <w:t>ihn</w:t>
      </w:r>
      <w:r>
        <w:t xml:space="preserve"> </w:t>
      </w:r>
      <w:r w:rsidR="005318A6" w:rsidRPr="00DD4C1D">
        <w:t>verhärtet.</w:t>
      </w:r>
      <w:r>
        <w:t xml:space="preserve"> </w:t>
      </w:r>
      <w:r w:rsidR="005318A6" w:rsidRPr="00DD4C1D">
        <w:t>Bei</w:t>
      </w:r>
      <w:r>
        <w:t xml:space="preserve"> </w:t>
      </w:r>
      <w:r w:rsidR="005318A6" w:rsidRPr="00DD4C1D">
        <w:t>Pharao</w:t>
      </w:r>
      <w:r>
        <w:t xml:space="preserve"> </w:t>
      </w:r>
      <w:r w:rsidR="005318A6" w:rsidRPr="00DD4C1D">
        <w:t>war</w:t>
      </w:r>
      <w:r>
        <w:t xml:space="preserve"> </w:t>
      </w:r>
      <w:r w:rsidR="005318A6" w:rsidRPr="00DD4C1D">
        <w:t>dieses</w:t>
      </w:r>
      <w:r>
        <w:t xml:space="preserve"> </w:t>
      </w:r>
      <w:r w:rsidR="005318A6" w:rsidRPr="00DD4C1D">
        <w:t>der</w:t>
      </w:r>
      <w:r>
        <w:t xml:space="preserve"> </w:t>
      </w:r>
      <w:r w:rsidR="005318A6" w:rsidRPr="00DD4C1D">
        <w:t>Fall.</w:t>
      </w:r>
      <w:r>
        <w:t xml:space="preserve"> </w:t>
      </w:r>
      <w:r w:rsidR="005318A6" w:rsidRPr="00DD4C1D">
        <w:t>Nachdem</w:t>
      </w:r>
      <w:r>
        <w:t xml:space="preserve"> </w:t>
      </w:r>
      <w:r w:rsidR="005318A6" w:rsidRPr="00DD4C1D">
        <w:t>Pharao</w:t>
      </w:r>
      <w:r>
        <w:t xml:space="preserve"> </w:t>
      </w:r>
      <w:r w:rsidR="005318A6" w:rsidRPr="00DD4C1D">
        <w:t>sich</w:t>
      </w:r>
      <w:r>
        <w:t xml:space="preserve"> </w:t>
      </w:r>
      <w:r w:rsidR="005318A6" w:rsidRPr="00DD4C1D">
        <w:t>sechs</w:t>
      </w:r>
      <w:r>
        <w:t xml:space="preserve"> </w:t>
      </w:r>
      <w:r w:rsidR="005318A6" w:rsidRPr="00DD4C1D">
        <w:t>Mal</w:t>
      </w:r>
      <w:r>
        <w:t xml:space="preserve"> </w:t>
      </w:r>
      <w:r w:rsidR="005318A6" w:rsidRPr="00DD4C1D">
        <w:t>selbst</w:t>
      </w:r>
      <w:r>
        <w:t xml:space="preserve"> </w:t>
      </w:r>
      <w:r w:rsidR="005318A6" w:rsidRPr="00DD4C1D">
        <w:t>verhärtet</w:t>
      </w:r>
      <w:r>
        <w:t xml:space="preserve"> </w:t>
      </w:r>
      <w:r w:rsidR="005318A6" w:rsidRPr="00DD4C1D">
        <w:t>hatte</w:t>
      </w:r>
      <w:r>
        <w:t xml:space="preserve"> </w:t>
      </w:r>
      <w:r w:rsidR="005318A6" w:rsidRPr="00DD4C1D">
        <w:t>(</w:t>
      </w:r>
      <w:r>
        <w:t xml:space="preserve">1. Mose </w:t>
      </w:r>
      <w:r w:rsidR="005318A6" w:rsidRPr="00DD4C1D">
        <w:t>7</w:t>
      </w:r>
      <w:r>
        <w:t>, 1</w:t>
      </w:r>
      <w:r w:rsidR="005318A6" w:rsidRPr="00DD4C1D">
        <w:t>3.22;</w:t>
      </w:r>
      <w:r>
        <w:t xml:space="preserve"> </w:t>
      </w:r>
      <w:r w:rsidR="005318A6" w:rsidRPr="00DD4C1D">
        <w:t>8</w:t>
      </w:r>
      <w:r>
        <w:t>, 1</w:t>
      </w:r>
      <w:r w:rsidR="005318A6" w:rsidRPr="00DD4C1D">
        <w:t>1.15.28</w:t>
      </w:r>
      <w:r>
        <w:t xml:space="preserve"> </w:t>
      </w:r>
      <w:r w:rsidR="005318A6" w:rsidRPr="00DD4C1D">
        <w:t>und</w:t>
      </w:r>
      <w:r>
        <w:t xml:space="preserve"> </w:t>
      </w:r>
      <w:r w:rsidR="005318A6" w:rsidRPr="00DD4C1D">
        <w:t>9</w:t>
      </w:r>
      <w:r>
        <w:t>, 7</w:t>
      </w:r>
      <w:r w:rsidR="005318A6" w:rsidRPr="00DD4C1D">
        <w:t>)</w:t>
      </w:r>
      <w:r>
        <w:t xml:space="preserve"> </w:t>
      </w:r>
      <w:r w:rsidR="005318A6" w:rsidRPr="00DD4C1D">
        <w:t>verhärtete</w:t>
      </w:r>
      <w:r>
        <w:t xml:space="preserve"> </w:t>
      </w:r>
      <w:r w:rsidR="005318A6" w:rsidRPr="00DD4C1D">
        <w:t>ihn</w:t>
      </w:r>
      <w:r>
        <w:t xml:space="preserve"> </w:t>
      </w:r>
      <w:r w:rsidR="005318A6" w:rsidRPr="00DD4C1D">
        <w:t>der</w:t>
      </w:r>
      <w:r>
        <w:t xml:space="preserve"> </w:t>
      </w:r>
      <w:r w:rsidR="005318A6" w:rsidRPr="00DD4C1D">
        <w:t>Herr</w:t>
      </w:r>
      <w:r>
        <w:t xml:space="preserve"> </w:t>
      </w:r>
      <w:r w:rsidR="005318A6" w:rsidRPr="00DD4C1D">
        <w:t>(9</w:t>
      </w:r>
      <w:r>
        <w:t>, 1</w:t>
      </w:r>
      <w:r w:rsidR="005318A6" w:rsidRPr="00DD4C1D">
        <w:t>2-16;</w:t>
      </w:r>
      <w:r>
        <w:t xml:space="preserve"> </w:t>
      </w:r>
      <w:r w:rsidR="005318A6" w:rsidRPr="00DD4C1D">
        <w:t>9</w:t>
      </w:r>
      <w:r>
        <w:t>, 3</w:t>
      </w:r>
      <w:r w:rsidR="005318A6" w:rsidRPr="00DD4C1D">
        <w:t>4.35</w:t>
      </w:r>
      <w:r>
        <w:t xml:space="preserve"> </w:t>
      </w:r>
      <w:r w:rsidR="005318A6" w:rsidRPr="00DD4C1D">
        <w:t>i.</w:t>
      </w:r>
      <w:r>
        <w:t xml:space="preserve"> </w:t>
      </w:r>
      <w:r w:rsidR="005318A6" w:rsidRPr="00DD4C1D">
        <w:t>V.</w:t>
      </w:r>
      <w:r>
        <w:t xml:space="preserve"> </w:t>
      </w:r>
      <w:r w:rsidR="005318A6" w:rsidRPr="00DD4C1D">
        <w:t>m.</w:t>
      </w:r>
      <w:r>
        <w:t xml:space="preserve"> </w:t>
      </w:r>
      <w:r w:rsidR="005318A6" w:rsidRPr="00DD4C1D">
        <w:t>10</w:t>
      </w:r>
      <w:r>
        <w:t>, 1</w:t>
      </w:r>
      <w:r w:rsidR="005318A6" w:rsidRPr="00DD4C1D">
        <w:t>;</w:t>
      </w:r>
      <w:r>
        <w:t xml:space="preserve"> </w:t>
      </w:r>
      <w:r w:rsidR="005318A6" w:rsidRPr="00DD4C1D">
        <w:t>10</w:t>
      </w:r>
      <w:r>
        <w:t>, 2</w:t>
      </w:r>
      <w:r w:rsidR="005318A6" w:rsidRPr="00DD4C1D">
        <w:t>0.27;</w:t>
      </w:r>
      <w:r>
        <w:t xml:space="preserve"> </w:t>
      </w:r>
      <w:r w:rsidR="005318A6" w:rsidRPr="00DD4C1D">
        <w:t>11</w:t>
      </w:r>
      <w:r>
        <w:t>, 1</w:t>
      </w:r>
      <w:r w:rsidR="005318A6" w:rsidRPr="00DD4C1D">
        <w:t>0;</w:t>
      </w:r>
      <w:r>
        <w:t xml:space="preserve"> </w:t>
      </w:r>
      <w:r w:rsidR="005318A6" w:rsidRPr="00DD4C1D">
        <w:t>14</w:t>
      </w:r>
      <w:r>
        <w:t>, 4</w:t>
      </w:r>
      <w:r w:rsidR="005318A6" w:rsidRPr="00DD4C1D">
        <w:t>.8)</w:t>
      </w:r>
      <w:r>
        <w:t xml:space="preserve"> </w:t>
      </w:r>
      <w:r w:rsidR="005318A6" w:rsidRPr="00DD4C1D">
        <w:t>–</w:t>
      </w:r>
      <w:r>
        <w:t xml:space="preserve"> </w:t>
      </w:r>
      <w:r w:rsidR="005318A6" w:rsidRPr="00DD4C1D">
        <w:t>seine</w:t>
      </w:r>
      <w:r>
        <w:t xml:space="preserve"> </w:t>
      </w:r>
      <w:r w:rsidR="005E4858" w:rsidRPr="00DD4C1D">
        <w:t>ursprüngliche</w:t>
      </w:r>
      <w:r>
        <w:t xml:space="preserve"> </w:t>
      </w:r>
      <w:r w:rsidR="005318A6" w:rsidRPr="00DD4C1D">
        <w:t>Prophezeiung</w:t>
      </w:r>
      <w:r>
        <w:t xml:space="preserve"> </w:t>
      </w:r>
      <w:r w:rsidR="005318A6" w:rsidRPr="00DD4C1D">
        <w:t>von</w:t>
      </w:r>
      <w:r>
        <w:t xml:space="preserve"> </w:t>
      </w:r>
      <w:r w:rsidR="005318A6" w:rsidRPr="00DD4C1D">
        <w:t>7</w:t>
      </w:r>
      <w:r>
        <w:t xml:space="preserve">, 3 </w:t>
      </w:r>
      <w:r w:rsidR="005E4858" w:rsidRPr="00DD4C1D">
        <w:t>(und</w:t>
      </w:r>
      <w:r>
        <w:t xml:space="preserve"> </w:t>
      </w:r>
      <w:r w:rsidR="005E4858" w:rsidRPr="00DD4C1D">
        <w:t>4</w:t>
      </w:r>
      <w:r>
        <w:t>, 2</w:t>
      </w:r>
      <w:r w:rsidR="005E4858" w:rsidRPr="00DD4C1D">
        <w:t>1)</w:t>
      </w:r>
      <w:r>
        <w:t xml:space="preserve"> </w:t>
      </w:r>
      <w:r w:rsidR="005318A6" w:rsidRPr="00DD4C1D">
        <w:t>erfüllend.</w:t>
      </w:r>
      <w:r>
        <w:t xml:space="preserve"> </w:t>
      </w:r>
      <w:r w:rsidR="005318A6" w:rsidRPr="00DD4C1D">
        <w:t>Die</w:t>
      </w:r>
      <w:r>
        <w:t xml:space="preserve"> </w:t>
      </w:r>
      <w:r w:rsidR="005318A6" w:rsidRPr="00DD4C1D">
        <w:t>zeitliche</w:t>
      </w:r>
      <w:r>
        <w:t xml:space="preserve"> </w:t>
      </w:r>
      <w:r w:rsidR="005318A6" w:rsidRPr="00DD4C1D">
        <w:t>Grenze</w:t>
      </w:r>
      <w:r>
        <w:t xml:space="preserve"> </w:t>
      </w:r>
      <w:r w:rsidR="005318A6" w:rsidRPr="00DD4C1D">
        <w:t>setzt</w:t>
      </w:r>
      <w:r>
        <w:t xml:space="preserve"> </w:t>
      </w:r>
      <w:r w:rsidR="005318A6" w:rsidRPr="00DD4C1D">
        <w:t>Gott.</w:t>
      </w:r>
      <w:r>
        <w:t xml:space="preserve"> </w:t>
      </w:r>
      <w:r w:rsidR="005318A6" w:rsidRPr="00DD4C1D">
        <w:t>Wann</w:t>
      </w:r>
      <w:r>
        <w:t xml:space="preserve"> </w:t>
      </w:r>
      <w:r w:rsidR="005318A6" w:rsidRPr="00DD4C1D">
        <w:t>dieser</w:t>
      </w:r>
      <w:r>
        <w:t xml:space="preserve"> </w:t>
      </w:r>
      <w:r w:rsidR="005318A6" w:rsidRPr="00DD4C1D">
        <w:t>Zustand</w:t>
      </w:r>
      <w:r>
        <w:t xml:space="preserve"> </w:t>
      </w:r>
      <w:r w:rsidR="005318A6" w:rsidRPr="00DD4C1D">
        <w:t>bei</w:t>
      </w:r>
      <w:r>
        <w:t xml:space="preserve"> </w:t>
      </w:r>
      <w:r w:rsidR="005318A6" w:rsidRPr="00DD4C1D">
        <w:t>einem</w:t>
      </w:r>
      <w:r>
        <w:t xml:space="preserve"> </w:t>
      </w:r>
      <w:r w:rsidR="005318A6" w:rsidRPr="00DD4C1D">
        <w:t>Menschen</w:t>
      </w:r>
      <w:r>
        <w:t xml:space="preserve"> </w:t>
      </w:r>
      <w:r w:rsidR="005318A6" w:rsidRPr="00DD4C1D">
        <w:t>erreicht</w:t>
      </w:r>
      <w:r>
        <w:t xml:space="preserve"> </w:t>
      </w:r>
      <w:r w:rsidR="005318A6" w:rsidRPr="00DD4C1D">
        <w:t>ist,</w:t>
      </w:r>
      <w:r>
        <w:t xml:space="preserve"> </w:t>
      </w:r>
      <w:r w:rsidR="005318A6" w:rsidRPr="00DD4C1D">
        <w:t>das</w:t>
      </w:r>
      <w:r>
        <w:t xml:space="preserve"> </w:t>
      </w:r>
      <w:r w:rsidR="005318A6" w:rsidRPr="00DD4C1D">
        <w:t>müssen</w:t>
      </w:r>
      <w:r>
        <w:t xml:space="preserve"> </w:t>
      </w:r>
      <w:r w:rsidR="005318A6" w:rsidRPr="00DD4C1D">
        <w:t>wir</w:t>
      </w:r>
      <w:r>
        <w:t xml:space="preserve"> </w:t>
      </w:r>
      <w:r w:rsidR="005318A6" w:rsidRPr="00DD4C1D">
        <w:t>ihm,</w:t>
      </w:r>
      <w:r>
        <w:t xml:space="preserve"> </w:t>
      </w:r>
      <w:r w:rsidR="005318A6" w:rsidRPr="00DD4C1D">
        <w:t>dem</w:t>
      </w:r>
      <w:r>
        <w:t xml:space="preserve"> </w:t>
      </w:r>
      <w:r w:rsidR="005318A6" w:rsidRPr="00DD4C1D">
        <w:t>Herzenskenner,</w:t>
      </w:r>
      <w:r>
        <w:t xml:space="preserve"> </w:t>
      </w:r>
      <w:r w:rsidR="005318A6" w:rsidRPr="00DD4C1D">
        <w:t>überlassen.</w:t>
      </w:r>
      <w:r>
        <w:t xml:space="preserve"> </w:t>
      </w:r>
      <w:r w:rsidR="005318A6" w:rsidRPr="00DD4C1D">
        <w:t>Bei</w:t>
      </w:r>
      <w:r>
        <w:t xml:space="preserve"> </w:t>
      </w:r>
      <w:r w:rsidR="005318A6" w:rsidRPr="00DD4C1D">
        <w:t>den</w:t>
      </w:r>
      <w:r>
        <w:t xml:space="preserve"> </w:t>
      </w:r>
      <w:r w:rsidR="005318A6" w:rsidRPr="00DD4C1D">
        <w:t>Lesern</w:t>
      </w:r>
      <w:r>
        <w:t xml:space="preserve"> </w:t>
      </w:r>
      <w:r w:rsidR="005318A6" w:rsidRPr="00DD4C1D">
        <w:t>war</w:t>
      </w:r>
      <w:r>
        <w:t xml:space="preserve"> </w:t>
      </w:r>
      <w:r w:rsidR="005318A6" w:rsidRPr="00DD4C1D">
        <w:t>es</w:t>
      </w:r>
      <w:r>
        <w:t xml:space="preserve"> </w:t>
      </w:r>
      <w:r w:rsidR="005318A6" w:rsidRPr="00DD4C1D">
        <w:t>noch</w:t>
      </w:r>
      <w:r>
        <w:t xml:space="preserve"> </w:t>
      </w:r>
      <w:r w:rsidR="005318A6" w:rsidRPr="00DD4C1D">
        <w:t>nicht</w:t>
      </w:r>
      <w:r>
        <w:t xml:space="preserve"> </w:t>
      </w:r>
      <w:r w:rsidR="005318A6" w:rsidRPr="00DD4C1D">
        <w:t>so</w:t>
      </w:r>
      <w:r>
        <w:t xml:space="preserve"> </w:t>
      </w:r>
      <w:r w:rsidR="005318A6" w:rsidRPr="00DD4C1D">
        <w:t>weit.</w:t>
      </w:r>
      <w:r>
        <w:t xml:space="preserve"> </w:t>
      </w:r>
    </w:p>
    <w:p w14:paraId="7F7257CE" w14:textId="39D0FB02" w:rsidR="00F16C2D" w:rsidRPr="00DD4C1D" w:rsidRDefault="009B2415" w:rsidP="0011629F">
      <w:pPr>
        <w:rPr>
          <w:rFonts w:eastAsia="Calibri"/>
        </w:rPr>
      </w:pPr>
      <w:r w:rsidRPr="00DD4C1D">
        <w:t>Abfall,</w:t>
      </w:r>
      <w:r w:rsidR="001478F8">
        <w:t xml:space="preserve"> </w:t>
      </w:r>
      <w:r w:rsidRPr="00DD4C1D">
        <w:t>Rückkehr</w:t>
      </w:r>
      <w:r w:rsidR="001478F8">
        <w:t xml:space="preserve"> </w:t>
      </w:r>
      <w:r w:rsidRPr="00DD4C1D">
        <w:t>ins</w:t>
      </w:r>
      <w:r w:rsidR="001478F8">
        <w:t xml:space="preserve"> </w:t>
      </w:r>
      <w:r w:rsidRPr="00DD4C1D">
        <w:t>Judentum,</w:t>
      </w:r>
      <w:r w:rsidR="001478F8">
        <w:t xml:space="preserve"> </w:t>
      </w:r>
      <w:r w:rsidRPr="00DD4C1D">
        <w:t>d</w:t>
      </w:r>
      <w:r w:rsidR="00F16C2D" w:rsidRPr="00DD4C1D">
        <w:rPr>
          <w:rFonts w:eastAsia="Calibri"/>
        </w:rPr>
        <w:t>as</w:t>
      </w:r>
      <w:r w:rsidR="001478F8">
        <w:rPr>
          <w:rFonts w:eastAsia="Calibri"/>
        </w:rPr>
        <w:t xml:space="preserve"> </w:t>
      </w:r>
      <w:r w:rsidR="00F16C2D" w:rsidRPr="00DD4C1D">
        <w:rPr>
          <w:rFonts w:eastAsia="Calibri"/>
        </w:rPr>
        <w:t>war</w:t>
      </w:r>
      <w:r w:rsidR="001478F8">
        <w:rPr>
          <w:rFonts w:eastAsia="Calibri"/>
        </w:rPr>
        <w:t xml:space="preserve"> </w:t>
      </w:r>
      <w:r w:rsidR="00F16C2D" w:rsidRPr="00DD4C1D">
        <w:rPr>
          <w:rFonts w:eastAsia="Calibri"/>
        </w:rPr>
        <w:t>die</w:t>
      </w:r>
      <w:r w:rsidR="001478F8">
        <w:rPr>
          <w:rFonts w:eastAsia="Calibri"/>
        </w:rPr>
        <w:t xml:space="preserve"> </w:t>
      </w:r>
      <w:r w:rsidR="00F16C2D" w:rsidRPr="00DD4C1D">
        <w:rPr>
          <w:rFonts w:eastAsia="Calibri"/>
        </w:rPr>
        <w:t>furchtbare</w:t>
      </w:r>
      <w:r w:rsidR="001478F8">
        <w:rPr>
          <w:rFonts w:eastAsia="Calibri"/>
        </w:rPr>
        <w:t xml:space="preserve"> </w:t>
      </w:r>
      <w:r w:rsidR="00F16C2D" w:rsidRPr="00DD4C1D">
        <w:rPr>
          <w:rFonts w:eastAsia="Calibri"/>
        </w:rPr>
        <w:t>Sünde,</w:t>
      </w:r>
      <w:r w:rsidR="001478F8">
        <w:rPr>
          <w:rFonts w:eastAsia="Calibri"/>
        </w:rPr>
        <w:t xml:space="preserve"> </w:t>
      </w:r>
      <w:r w:rsidR="00F16C2D" w:rsidRPr="00DD4C1D">
        <w:rPr>
          <w:rFonts w:eastAsia="Calibri"/>
        </w:rPr>
        <w:t>die</w:t>
      </w:r>
      <w:r w:rsidR="001478F8">
        <w:rPr>
          <w:rFonts w:eastAsia="Calibri"/>
        </w:rPr>
        <w:t xml:space="preserve"> </w:t>
      </w:r>
      <w:r w:rsidR="00F16C2D" w:rsidRPr="00DD4C1D">
        <w:rPr>
          <w:rFonts w:eastAsia="Calibri"/>
        </w:rPr>
        <w:t>die</w:t>
      </w:r>
      <w:r w:rsidR="001478F8">
        <w:rPr>
          <w:rFonts w:eastAsia="Calibri"/>
        </w:rPr>
        <w:t xml:space="preserve"> </w:t>
      </w:r>
      <w:r w:rsidR="00F16C2D" w:rsidRPr="00DD4C1D">
        <w:rPr>
          <w:rFonts w:eastAsia="Calibri"/>
        </w:rPr>
        <w:t>hebräischen</w:t>
      </w:r>
      <w:r w:rsidR="001478F8">
        <w:rPr>
          <w:rFonts w:eastAsia="Calibri"/>
        </w:rPr>
        <w:t xml:space="preserve"> </w:t>
      </w:r>
      <w:r w:rsidR="00F16C2D" w:rsidRPr="00DD4C1D">
        <w:rPr>
          <w:rFonts w:eastAsia="Calibri"/>
        </w:rPr>
        <w:t>Christen</w:t>
      </w:r>
      <w:r w:rsidR="001478F8">
        <w:rPr>
          <w:rFonts w:eastAsia="Calibri"/>
        </w:rPr>
        <w:t xml:space="preserve"> </w:t>
      </w:r>
      <w:r w:rsidR="00F16C2D" w:rsidRPr="00DD4C1D">
        <w:rPr>
          <w:rFonts w:eastAsia="Calibri"/>
        </w:rPr>
        <w:t>versucht</w:t>
      </w:r>
      <w:r w:rsidR="001478F8">
        <w:rPr>
          <w:rFonts w:eastAsia="Calibri"/>
        </w:rPr>
        <w:t xml:space="preserve"> </w:t>
      </w:r>
      <w:r w:rsidR="00F16C2D" w:rsidRPr="00DD4C1D">
        <w:rPr>
          <w:rFonts w:eastAsia="Calibri"/>
        </w:rPr>
        <w:t>waren</w:t>
      </w:r>
      <w:r w:rsidR="001478F8">
        <w:rPr>
          <w:rFonts w:eastAsia="Calibri"/>
        </w:rPr>
        <w:t xml:space="preserve"> </w:t>
      </w:r>
      <w:r w:rsidR="00F16C2D" w:rsidRPr="00DD4C1D">
        <w:rPr>
          <w:rFonts w:eastAsia="Calibri"/>
        </w:rPr>
        <w:t>zu</w:t>
      </w:r>
      <w:r w:rsidR="001478F8">
        <w:rPr>
          <w:rFonts w:eastAsia="Calibri"/>
        </w:rPr>
        <w:t xml:space="preserve"> </w:t>
      </w:r>
      <w:r w:rsidR="00F16C2D" w:rsidRPr="00DD4C1D">
        <w:rPr>
          <w:rFonts w:eastAsia="Calibri"/>
        </w:rPr>
        <w:t>begehen:</w:t>
      </w:r>
      <w:r w:rsidR="001478F8">
        <w:rPr>
          <w:rFonts w:eastAsia="Calibri"/>
        </w:rPr>
        <w:t xml:space="preserve"> </w:t>
      </w:r>
      <w:r w:rsidR="00F16C2D" w:rsidRPr="00DD4C1D">
        <w:rPr>
          <w:rFonts w:eastAsia="Calibri"/>
        </w:rPr>
        <w:t>ein</w:t>
      </w:r>
      <w:r w:rsidR="001478F8">
        <w:rPr>
          <w:rFonts w:eastAsia="Calibri"/>
        </w:rPr>
        <w:t xml:space="preserve"> </w:t>
      </w:r>
      <w:r w:rsidR="00F16C2D" w:rsidRPr="00DD4C1D">
        <w:rPr>
          <w:rFonts w:eastAsia="Calibri"/>
        </w:rPr>
        <w:t>fataler</w:t>
      </w:r>
      <w:r w:rsidR="001478F8">
        <w:rPr>
          <w:rFonts w:eastAsia="Calibri"/>
        </w:rPr>
        <w:t xml:space="preserve"> </w:t>
      </w:r>
      <w:r w:rsidR="00F16C2D" w:rsidRPr="00DD4C1D">
        <w:rPr>
          <w:rFonts w:eastAsia="Calibri"/>
        </w:rPr>
        <w:t>Schritt,</w:t>
      </w:r>
      <w:r w:rsidR="001478F8">
        <w:rPr>
          <w:rFonts w:eastAsia="Calibri"/>
        </w:rPr>
        <w:t xml:space="preserve"> </w:t>
      </w:r>
      <w:r w:rsidR="00F16C2D" w:rsidRPr="00DD4C1D">
        <w:rPr>
          <w:rFonts w:eastAsia="Calibri"/>
        </w:rPr>
        <w:t>denn</w:t>
      </w:r>
      <w:r w:rsidR="001478F8">
        <w:rPr>
          <w:rFonts w:eastAsia="Calibri"/>
        </w:rPr>
        <w:t xml:space="preserve"> </w:t>
      </w:r>
      <w:r w:rsidR="00F16C2D" w:rsidRPr="00DD4C1D">
        <w:rPr>
          <w:rFonts w:eastAsia="Calibri"/>
        </w:rPr>
        <w:t>Menschen</w:t>
      </w:r>
      <w:r w:rsidRPr="00DD4C1D">
        <w:rPr>
          <w:rFonts w:eastAsia="Calibri"/>
        </w:rPr>
        <w:t>,</w:t>
      </w:r>
      <w:r w:rsidR="001478F8">
        <w:rPr>
          <w:rFonts w:eastAsia="Calibri"/>
        </w:rPr>
        <w:t xml:space="preserve"> </w:t>
      </w:r>
      <w:r w:rsidR="00F16C2D" w:rsidRPr="00DD4C1D">
        <w:rPr>
          <w:rFonts w:eastAsia="Calibri"/>
        </w:rPr>
        <w:t>die</w:t>
      </w:r>
      <w:r w:rsidR="001478F8">
        <w:rPr>
          <w:rFonts w:eastAsia="Calibri"/>
        </w:rPr>
        <w:t xml:space="preserve"> </w:t>
      </w:r>
      <w:r w:rsidR="00F16C2D" w:rsidRPr="00DD4C1D">
        <w:rPr>
          <w:rFonts w:eastAsia="Calibri"/>
        </w:rPr>
        <w:t>die</w:t>
      </w:r>
      <w:r w:rsidR="001478F8">
        <w:rPr>
          <w:rFonts w:eastAsia="Calibri"/>
        </w:rPr>
        <w:t xml:space="preserve"> </w:t>
      </w:r>
      <w:r w:rsidR="00F16C2D" w:rsidRPr="00DD4C1D">
        <w:rPr>
          <w:rFonts w:eastAsia="Calibri"/>
        </w:rPr>
        <w:t>Schar</w:t>
      </w:r>
      <w:r w:rsidR="001478F8">
        <w:rPr>
          <w:rFonts w:eastAsia="Calibri"/>
        </w:rPr>
        <w:t xml:space="preserve"> </w:t>
      </w:r>
      <w:r w:rsidR="00F16C2D" w:rsidRPr="00DD4C1D">
        <w:rPr>
          <w:rFonts w:eastAsia="Calibri"/>
        </w:rPr>
        <w:t>der</w:t>
      </w:r>
      <w:r w:rsidR="001478F8">
        <w:rPr>
          <w:rFonts w:eastAsia="Calibri"/>
        </w:rPr>
        <w:t xml:space="preserve"> </w:t>
      </w:r>
      <w:r w:rsidR="00F16C2D" w:rsidRPr="00DD4C1D">
        <w:rPr>
          <w:rFonts w:eastAsia="Calibri"/>
        </w:rPr>
        <w:t>Christen</w:t>
      </w:r>
      <w:r w:rsidR="001478F8">
        <w:rPr>
          <w:rFonts w:eastAsia="Calibri"/>
        </w:rPr>
        <w:t xml:space="preserve"> </w:t>
      </w:r>
      <w:r w:rsidR="00F16C2D" w:rsidRPr="00DD4C1D">
        <w:rPr>
          <w:rFonts w:eastAsia="Calibri"/>
        </w:rPr>
        <w:t>verließen</w:t>
      </w:r>
      <w:r w:rsidR="001478F8">
        <w:rPr>
          <w:rFonts w:eastAsia="Calibri"/>
        </w:rPr>
        <w:t xml:space="preserve"> </w:t>
      </w:r>
      <w:r w:rsidR="00F16C2D" w:rsidRPr="00DD4C1D">
        <w:rPr>
          <w:rFonts w:eastAsia="Calibri"/>
        </w:rPr>
        <w:t>und</w:t>
      </w:r>
      <w:r w:rsidR="001478F8">
        <w:rPr>
          <w:rFonts w:eastAsia="Calibri"/>
        </w:rPr>
        <w:t xml:space="preserve"> </w:t>
      </w:r>
      <w:r w:rsidR="00F16C2D" w:rsidRPr="00DD4C1D">
        <w:rPr>
          <w:rFonts w:eastAsia="Calibri"/>
        </w:rPr>
        <w:t>in</w:t>
      </w:r>
      <w:r w:rsidR="001478F8">
        <w:rPr>
          <w:rFonts w:eastAsia="Calibri"/>
        </w:rPr>
        <w:t xml:space="preserve"> </w:t>
      </w:r>
      <w:r w:rsidR="00F16C2D" w:rsidRPr="00DD4C1D">
        <w:rPr>
          <w:rFonts w:eastAsia="Calibri"/>
        </w:rPr>
        <w:t>die</w:t>
      </w:r>
      <w:r w:rsidR="001478F8">
        <w:rPr>
          <w:rFonts w:eastAsia="Calibri"/>
        </w:rPr>
        <w:t xml:space="preserve"> </w:t>
      </w:r>
      <w:r w:rsidR="00F16C2D" w:rsidRPr="00DD4C1D">
        <w:rPr>
          <w:rFonts w:eastAsia="Calibri"/>
        </w:rPr>
        <w:t>jüdische</w:t>
      </w:r>
      <w:r w:rsidR="001478F8">
        <w:rPr>
          <w:rFonts w:eastAsia="Calibri"/>
        </w:rPr>
        <w:t xml:space="preserve"> </w:t>
      </w:r>
      <w:r w:rsidR="00F16C2D" w:rsidRPr="00DD4C1D">
        <w:rPr>
          <w:rFonts w:eastAsia="Calibri"/>
        </w:rPr>
        <w:t>Gemeinde</w:t>
      </w:r>
      <w:r w:rsidR="001478F8">
        <w:rPr>
          <w:rFonts w:eastAsia="Calibri"/>
        </w:rPr>
        <w:t xml:space="preserve"> </w:t>
      </w:r>
      <w:r w:rsidR="00F16C2D" w:rsidRPr="00DD4C1D">
        <w:rPr>
          <w:rFonts w:eastAsia="Calibri"/>
        </w:rPr>
        <w:t>zurückgingen,</w:t>
      </w:r>
      <w:r w:rsidR="001478F8">
        <w:rPr>
          <w:rFonts w:eastAsia="Calibri"/>
        </w:rPr>
        <w:t xml:space="preserve"> </w:t>
      </w:r>
      <w:r w:rsidR="00F16C2D" w:rsidRPr="00DD4C1D">
        <w:rPr>
          <w:rFonts w:eastAsia="Calibri"/>
        </w:rPr>
        <w:t>wurden</w:t>
      </w:r>
      <w:r w:rsidR="001478F8">
        <w:rPr>
          <w:rFonts w:eastAsia="Calibri"/>
        </w:rPr>
        <w:t xml:space="preserve"> </w:t>
      </w:r>
      <w:r w:rsidR="00F16C2D" w:rsidRPr="00DD4C1D">
        <w:rPr>
          <w:rFonts w:eastAsia="Calibri"/>
        </w:rPr>
        <w:t>Genossen</w:t>
      </w:r>
      <w:r w:rsidR="001478F8">
        <w:rPr>
          <w:rFonts w:eastAsia="Calibri"/>
        </w:rPr>
        <w:t xml:space="preserve"> </w:t>
      </w:r>
      <w:r w:rsidR="00F16C2D" w:rsidRPr="00DD4C1D">
        <w:rPr>
          <w:rFonts w:eastAsia="Calibri"/>
        </w:rPr>
        <w:t>derer,</w:t>
      </w:r>
      <w:r w:rsidR="001478F8">
        <w:rPr>
          <w:rFonts w:eastAsia="Calibri"/>
        </w:rPr>
        <w:t xml:space="preserve"> </w:t>
      </w:r>
      <w:r w:rsidR="00F16C2D" w:rsidRPr="00DD4C1D">
        <w:rPr>
          <w:rFonts w:eastAsia="Calibri"/>
        </w:rPr>
        <w:t>die</w:t>
      </w:r>
      <w:r w:rsidR="001478F8">
        <w:rPr>
          <w:rFonts w:eastAsia="Calibri"/>
        </w:rPr>
        <w:t xml:space="preserve"> </w:t>
      </w:r>
      <w:r w:rsidR="00F16C2D" w:rsidRPr="00DD4C1D">
        <w:rPr>
          <w:rFonts w:eastAsia="Calibri"/>
        </w:rPr>
        <w:t>dachten,</w:t>
      </w:r>
      <w:r w:rsidR="001478F8">
        <w:rPr>
          <w:rFonts w:eastAsia="Calibri"/>
        </w:rPr>
        <w:t xml:space="preserve"> </w:t>
      </w:r>
      <w:r w:rsidR="00F16C2D" w:rsidRPr="00DD4C1D">
        <w:rPr>
          <w:rFonts w:eastAsia="Calibri"/>
        </w:rPr>
        <w:t>sie</w:t>
      </w:r>
      <w:r w:rsidR="001478F8">
        <w:rPr>
          <w:rFonts w:eastAsia="Calibri"/>
        </w:rPr>
        <w:t xml:space="preserve"> </w:t>
      </w:r>
      <w:r w:rsidR="00F16C2D" w:rsidRPr="00DD4C1D">
        <w:rPr>
          <w:rFonts w:eastAsia="Calibri"/>
        </w:rPr>
        <w:t>täten</w:t>
      </w:r>
      <w:r w:rsidR="001478F8">
        <w:rPr>
          <w:rFonts w:eastAsia="Calibri"/>
        </w:rPr>
        <w:t xml:space="preserve"> </w:t>
      </w:r>
      <w:r w:rsidR="00F16C2D" w:rsidRPr="00DD4C1D">
        <w:rPr>
          <w:rFonts w:eastAsia="Calibri"/>
        </w:rPr>
        <w:t>Gott</w:t>
      </w:r>
      <w:r w:rsidR="001478F8">
        <w:rPr>
          <w:rFonts w:eastAsia="Calibri"/>
        </w:rPr>
        <w:t xml:space="preserve"> </w:t>
      </w:r>
      <w:r w:rsidR="00F16C2D" w:rsidRPr="00DD4C1D">
        <w:rPr>
          <w:rFonts w:eastAsia="Calibri"/>
        </w:rPr>
        <w:t>einen</w:t>
      </w:r>
      <w:r w:rsidR="001478F8">
        <w:rPr>
          <w:rFonts w:eastAsia="Calibri"/>
        </w:rPr>
        <w:t xml:space="preserve"> </w:t>
      </w:r>
      <w:r w:rsidR="00F16C2D" w:rsidRPr="00DD4C1D">
        <w:rPr>
          <w:rFonts w:eastAsia="Calibri"/>
        </w:rPr>
        <w:t>Dienst,</w:t>
      </w:r>
      <w:r w:rsidR="001478F8">
        <w:rPr>
          <w:rFonts w:eastAsia="Calibri"/>
        </w:rPr>
        <w:t xml:space="preserve"> </w:t>
      </w:r>
      <w:r w:rsidR="00F16C2D" w:rsidRPr="00DD4C1D">
        <w:rPr>
          <w:rFonts w:eastAsia="Calibri"/>
        </w:rPr>
        <w:t>wenn</w:t>
      </w:r>
      <w:r w:rsidR="001478F8">
        <w:rPr>
          <w:rFonts w:eastAsia="Calibri"/>
        </w:rPr>
        <w:t xml:space="preserve"> </w:t>
      </w:r>
      <w:r w:rsidR="00F16C2D" w:rsidRPr="00DD4C1D">
        <w:rPr>
          <w:rFonts w:eastAsia="Calibri"/>
        </w:rPr>
        <w:t>sie</w:t>
      </w:r>
      <w:r w:rsidR="001478F8">
        <w:rPr>
          <w:rFonts w:eastAsia="Calibri"/>
        </w:rPr>
        <w:t xml:space="preserve"> </w:t>
      </w:r>
      <w:r w:rsidR="00F16C2D" w:rsidRPr="00DD4C1D">
        <w:rPr>
          <w:rFonts w:eastAsia="Calibri"/>
        </w:rPr>
        <w:t>den</w:t>
      </w:r>
      <w:r w:rsidR="001478F8">
        <w:rPr>
          <w:rFonts w:eastAsia="Calibri"/>
        </w:rPr>
        <w:t xml:space="preserve"> </w:t>
      </w:r>
      <w:r w:rsidR="00F16C2D" w:rsidRPr="00DD4C1D">
        <w:rPr>
          <w:rFonts w:eastAsia="Calibri"/>
        </w:rPr>
        <w:t>Namen</w:t>
      </w:r>
      <w:r w:rsidR="001478F8">
        <w:rPr>
          <w:rFonts w:eastAsia="Calibri"/>
        </w:rPr>
        <w:t xml:space="preserve"> </w:t>
      </w:r>
      <w:r w:rsidR="00F16C2D" w:rsidRPr="00DD4C1D">
        <w:rPr>
          <w:rFonts w:eastAsia="Calibri"/>
        </w:rPr>
        <w:t>Jesu</w:t>
      </w:r>
      <w:r w:rsidR="001478F8">
        <w:rPr>
          <w:rFonts w:eastAsia="Calibri"/>
        </w:rPr>
        <w:t xml:space="preserve"> </w:t>
      </w:r>
      <w:r w:rsidR="00F16C2D" w:rsidRPr="00DD4C1D">
        <w:rPr>
          <w:rFonts w:eastAsia="Calibri"/>
        </w:rPr>
        <w:t>verfluchten.</w:t>
      </w:r>
      <w:r w:rsidR="001478F8">
        <w:rPr>
          <w:rFonts w:eastAsia="Calibri"/>
        </w:rPr>
        <w:t xml:space="preserve"> </w:t>
      </w:r>
    </w:p>
    <w:p w14:paraId="18279073" w14:textId="5C40CFFB" w:rsidR="004B124C" w:rsidRPr="00DD4C1D" w:rsidRDefault="001478F8" w:rsidP="0011629F">
      <w:pPr>
        <w:rPr>
          <w:rFonts w:eastAsiaTheme="minorEastAsia"/>
          <w:color w:val="002060"/>
          <w:lang w:eastAsia="ja-JP"/>
        </w:rPr>
      </w:pPr>
      <w:r>
        <w:t xml:space="preserve">    </w:t>
      </w:r>
      <w:r w:rsidR="009B2415" w:rsidRPr="00DD4C1D">
        <w:t>Nb.:</w:t>
      </w:r>
      <w:r>
        <w:t xml:space="preserve"> </w:t>
      </w:r>
      <w:r w:rsidR="009E13E0" w:rsidRPr="00DD4C1D">
        <w:rPr>
          <w:rFonts w:eastAsiaTheme="minorEastAsia"/>
          <w:color w:val="002060"/>
          <w:lang w:eastAsia="ja-JP"/>
        </w:rPr>
        <w:t>Auf</w:t>
      </w:r>
      <w:r>
        <w:rPr>
          <w:rFonts w:eastAsiaTheme="minorEastAsia"/>
          <w:color w:val="002060"/>
          <w:lang w:eastAsia="ja-JP"/>
        </w:rPr>
        <w:t xml:space="preserve"> </w:t>
      </w:r>
      <w:r w:rsidR="009E13E0" w:rsidRPr="00DD4C1D">
        <w:rPr>
          <w:rFonts w:eastAsiaTheme="minorEastAsia"/>
          <w:color w:val="002060"/>
          <w:lang w:eastAsia="ja-JP"/>
        </w:rPr>
        <w:t>die</w:t>
      </w:r>
      <w:r>
        <w:rPr>
          <w:rFonts w:eastAsiaTheme="minorEastAsia"/>
          <w:color w:val="002060"/>
          <w:lang w:eastAsia="ja-JP"/>
        </w:rPr>
        <w:t xml:space="preserve"> </w:t>
      </w:r>
      <w:r w:rsidR="009E13E0" w:rsidRPr="00DD4C1D">
        <w:rPr>
          <w:rFonts w:eastAsiaTheme="minorEastAsia"/>
          <w:color w:val="002060"/>
          <w:lang w:eastAsia="ja-JP"/>
        </w:rPr>
        <w:t>Frage,</w:t>
      </w:r>
      <w:r>
        <w:rPr>
          <w:rFonts w:eastAsiaTheme="minorEastAsia"/>
          <w:color w:val="002060"/>
          <w:lang w:eastAsia="ja-JP"/>
        </w:rPr>
        <w:t xml:space="preserve"> </w:t>
      </w:r>
      <w:r w:rsidR="009E13E0" w:rsidRPr="00DD4C1D">
        <w:rPr>
          <w:rFonts w:eastAsiaTheme="minorEastAsia"/>
          <w:color w:val="002060"/>
          <w:lang w:eastAsia="ja-JP"/>
        </w:rPr>
        <w:t>ob</w:t>
      </w:r>
      <w:r>
        <w:rPr>
          <w:rFonts w:eastAsiaTheme="minorEastAsia"/>
          <w:color w:val="002060"/>
          <w:lang w:eastAsia="ja-JP"/>
        </w:rPr>
        <w:t xml:space="preserve"> </w:t>
      </w:r>
      <w:r w:rsidR="009E13E0" w:rsidRPr="00DD4C1D">
        <w:rPr>
          <w:rFonts w:eastAsiaTheme="minorEastAsia"/>
          <w:color w:val="002060"/>
          <w:lang w:eastAsia="ja-JP"/>
        </w:rPr>
        <w:t>ein</w:t>
      </w:r>
      <w:r>
        <w:rPr>
          <w:rFonts w:eastAsiaTheme="minorEastAsia"/>
          <w:color w:val="002060"/>
          <w:lang w:eastAsia="ja-JP"/>
        </w:rPr>
        <w:t xml:space="preserve"> </w:t>
      </w:r>
      <w:r w:rsidR="009E13E0" w:rsidRPr="00DD4C1D">
        <w:rPr>
          <w:rFonts w:eastAsiaTheme="minorEastAsia"/>
          <w:color w:val="002060"/>
          <w:lang w:eastAsia="ja-JP"/>
        </w:rPr>
        <w:t>Abgefallener,</w:t>
      </w:r>
      <w:r>
        <w:rPr>
          <w:rFonts w:eastAsiaTheme="minorEastAsia"/>
          <w:color w:val="002060"/>
          <w:lang w:eastAsia="ja-JP"/>
        </w:rPr>
        <w:t xml:space="preserve"> </w:t>
      </w:r>
      <w:r w:rsidR="009E13E0" w:rsidRPr="00DD4C1D">
        <w:rPr>
          <w:rFonts w:eastAsiaTheme="minorEastAsia"/>
          <w:color w:val="002060"/>
          <w:lang w:eastAsia="ja-JP"/>
        </w:rPr>
        <w:t>der,</w:t>
      </w:r>
      <w:r>
        <w:rPr>
          <w:rFonts w:eastAsiaTheme="minorEastAsia"/>
          <w:color w:val="002060"/>
          <w:lang w:eastAsia="ja-JP"/>
        </w:rPr>
        <w:t xml:space="preserve"> </w:t>
      </w:r>
      <w:r w:rsidR="009E13E0" w:rsidRPr="00DD4C1D">
        <w:rPr>
          <w:rFonts w:eastAsiaTheme="minorEastAsia"/>
          <w:color w:val="002060"/>
          <w:lang w:eastAsia="ja-JP"/>
        </w:rPr>
        <w:t>ehe</w:t>
      </w:r>
      <w:r>
        <w:rPr>
          <w:rFonts w:eastAsiaTheme="minorEastAsia"/>
          <w:color w:val="002060"/>
          <w:lang w:eastAsia="ja-JP"/>
        </w:rPr>
        <w:t xml:space="preserve"> </w:t>
      </w:r>
      <w:r w:rsidR="009E13E0" w:rsidRPr="00DD4C1D">
        <w:rPr>
          <w:rFonts w:eastAsiaTheme="minorEastAsia"/>
          <w:color w:val="002060"/>
          <w:lang w:eastAsia="ja-JP"/>
        </w:rPr>
        <w:t>das</w:t>
      </w:r>
      <w:r>
        <w:rPr>
          <w:rFonts w:eastAsiaTheme="minorEastAsia"/>
          <w:color w:val="002060"/>
          <w:lang w:eastAsia="ja-JP"/>
        </w:rPr>
        <w:t xml:space="preserve"> </w:t>
      </w:r>
      <w:r w:rsidR="009E13E0" w:rsidRPr="00DD4C1D">
        <w:rPr>
          <w:rFonts w:eastAsiaTheme="minorEastAsia"/>
          <w:color w:val="002060"/>
          <w:lang w:eastAsia="ja-JP"/>
        </w:rPr>
        <w:t>Gericht</w:t>
      </w:r>
      <w:r>
        <w:rPr>
          <w:rFonts w:eastAsiaTheme="minorEastAsia"/>
          <w:color w:val="002060"/>
          <w:lang w:eastAsia="ja-JP"/>
        </w:rPr>
        <w:t xml:space="preserve"> </w:t>
      </w:r>
      <w:r w:rsidR="009E13E0" w:rsidRPr="00DD4C1D">
        <w:rPr>
          <w:rFonts w:eastAsiaTheme="minorEastAsia"/>
          <w:color w:val="002060"/>
          <w:lang w:eastAsia="ja-JP"/>
        </w:rPr>
        <w:t>kommt,</w:t>
      </w:r>
      <w:r>
        <w:rPr>
          <w:rFonts w:eastAsiaTheme="minorEastAsia"/>
          <w:color w:val="002060"/>
          <w:lang w:eastAsia="ja-JP"/>
        </w:rPr>
        <w:t xml:space="preserve"> </w:t>
      </w:r>
      <w:r w:rsidR="009E13E0" w:rsidRPr="00DD4C1D">
        <w:rPr>
          <w:rFonts w:eastAsiaTheme="minorEastAsia"/>
          <w:color w:val="002060"/>
          <w:lang w:eastAsia="ja-JP"/>
        </w:rPr>
        <w:t>seinen</w:t>
      </w:r>
      <w:r>
        <w:rPr>
          <w:rFonts w:eastAsiaTheme="minorEastAsia"/>
          <w:color w:val="002060"/>
          <w:lang w:eastAsia="ja-JP"/>
        </w:rPr>
        <w:t xml:space="preserve"> </w:t>
      </w:r>
      <w:r w:rsidR="009E13E0" w:rsidRPr="00DD4C1D">
        <w:rPr>
          <w:rFonts w:eastAsiaTheme="minorEastAsia"/>
          <w:color w:val="002060"/>
          <w:lang w:eastAsia="ja-JP"/>
        </w:rPr>
        <w:t>Irrtum</w:t>
      </w:r>
      <w:r>
        <w:rPr>
          <w:rFonts w:eastAsiaTheme="minorEastAsia"/>
          <w:color w:val="002060"/>
          <w:lang w:eastAsia="ja-JP"/>
        </w:rPr>
        <w:t xml:space="preserve"> </w:t>
      </w:r>
      <w:r w:rsidR="009E13E0" w:rsidRPr="00DD4C1D">
        <w:rPr>
          <w:rFonts w:eastAsiaTheme="minorEastAsia"/>
          <w:color w:val="002060"/>
          <w:lang w:eastAsia="ja-JP"/>
        </w:rPr>
        <w:t>erkennt,</w:t>
      </w:r>
      <w:r>
        <w:rPr>
          <w:rFonts w:eastAsiaTheme="minorEastAsia"/>
          <w:color w:val="002060"/>
          <w:lang w:eastAsia="ja-JP"/>
        </w:rPr>
        <w:t xml:space="preserve"> </w:t>
      </w:r>
      <w:r w:rsidR="009E13E0" w:rsidRPr="00DD4C1D">
        <w:rPr>
          <w:rFonts w:eastAsiaTheme="minorEastAsia"/>
          <w:color w:val="002060"/>
          <w:lang w:eastAsia="ja-JP"/>
        </w:rPr>
        <w:t>wieder</w:t>
      </w:r>
      <w:r>
        <w:rPr>
          <w:rFonts w:eastAsiaTheme="minorEastAsia"/>
          <w:color w:val="002060"/>
          <w:lang w:eastAsia="ja-JP"/>
        </w:rPr>
        <w:t xml:space="preserve"> </w:t>
      </w:r>
      <w:r w:rsidR="009E13E0" w:rsidRPr="00DD4C1D">
        <w:rPr>
          <w:rFonts w:eastAsiaTheme="minorEastAsia"/>
          <w:color w:val="002060"/>
          <w:lang w:eastAsia="ja-JP"/>
        </w:rPr>
        <w:t>zu</w:t>
      </w:r>
      <w:r>
        <w:rPr>
          <w:rFonts w:eastAsiaTheme="minorEastAsia"/>
          <w:color w:val="002060"/>
          <w:lang w:eastAsia="ja-JP"/>
        </w:rPr>
        <w:t xml:space="preserve"> </w:t>
      </w:r>
      <w:r w:rsidR="009E13E0" w:rsidRPr="00DD4C1D">
        <w:rPr>
          <w:rFonts w:eastAsiaTheme="minorEastAsia"/>
          <w:color w:val="002060"/>
          <w:lang w:eastAsia="ja-JP"/>
        </w:rPr>
        <w:t>Christus</w:t>
      </w:r>
      <w:r>
        <w:rPr>
          <w:rFonts w:eastAsiaTheme="minorEastAsia"/>
          <w:color w:val="002060"/>
          <w:lang w:eastAsia="ja-JP"/>
        </w:rPr>
        <w:t xml:space="preserve"> </w:t>
      </w:r>
      <w:r w:rsidR="009E13E0" w:rsidRPr="00DD4C1D">
        <w:rPr>
          <w:rFonts w:eastAsiaTheme="minorEastAsia"/>
          <w:color w:val="002060"/>
          <w:lang w:eastAsia="ja-JP"/>
        </w:rPr>
        <w:t>kommen</w:t>
      </w:r>
      <w:r>
        <w:rPr>
          <w:rFonts w:eastAsiaTheme="minorEastAsia"/>
          <w:color w:val="002060"/>
          <w:lang w:eastAsia="ja-JP"/>
        </w:rPr>
        <w:t xml:space="preserve"> </w:t>
      </w:r>
      <w:r w:rsidR="009E13E0" w:rsidRPr="00DD4C1D">
        <w:rPr>
          <w:rFonts w:eastAsiaTheme="minorEastAsia"/>
          <w:color w:val="002060"/>
          <w:lang w:eastAsia="ja-JP"/>
        </w:rPr>
        <w:t>darf,</w:t>
      </w:r>
      <w:r>
        <w:rPr>
          <w:rFonts w:eastAsiaTheme="minorEastAsia"/>
          <w:color w:val="002060"/>
          <w:lang w:eastAsia="ja-JP"/>
        </w:rPr>
        <w:t xml:space="preserve"> </w:t>
      </w:r>
      <w:r w:rsidR="009E13E0" w:rsidRPr="00DD4C1D">
        <w:rPr>
          <w:rFonts w:eastAsiaTheme="minorEastAsia"/>
          <w:color w:val="002060"/>
          <w:lang w:eastAsia="ja-JP"/>
        </w:rPr>
        <w:t>geht</w:t>
      </w:r>
      <w:r>
        <w:rPr>
          <w:rFonts w:eastAsiaTheme="minorEastAsia"/>
          <w:color w:val="002060"/>
          <w:lang w:eastAsia="ja-JP"/>
        </w:rPr>
        <w:t xml:space="preserve"> </w:t>
      </w:r>
      <w:r w:rsidR="009E13E0" w:rsidRPr="00DD4C1D">
        <w:rPr>
          <w:rFonts w:eastAsiaTheme="minorEastAsia"/>
          <w:color w:val="002060"/>
          <w:lang w:eastAsia="ja-JP"/>
        </w:rPr>
        <w:t>der</w:t>
      </w:r>
      <w:r>
        <w:rPr>
          <w:rFonts w:eastAsiaTheme="minorEastAsia"/>
          <w:color w:val="002060"/>
          <w:lang w:eastAsia="ja-JP"/>
        </w:rPr>
        <w:t xml:space="preserve"> </w:t>
      </w:r>
      <w:r w:rsidR="009E13E0" w:rsidRPr="00DD4C1D">
        <w:rPr>
          <w:rFonts w:eastAsiaTheme="minorEastAsia"/>
          <w:color w:val="002060"/>
          <w:lang w:eastAsia="ja-JP"/>
        </w:rPr>
        <w:t>Verfasser</w:t>
      </w:r>
      <w:r>
        <w:rPr>
          <w:rFonts w:eastAsiaTheme="minorEastAsia"/>
          <w:color w:val="002060"/>
          <w:lang w:eastAsia="ja-JP"/>
        </w:rPr>
        <w:t xml:space="preserve"> </w:t>
      </w:r>
      <w:r w:rsidR="009E13E0" w:rsidRPr="00DD4C1D">
        <w:rPr>
          <w:rFonts w:eastAsiaTheme="minorEastAsia"/>
          <w:color w:val="002060"/>
          <w:lang w:eastAsia="ja-JP"/>
        </w:rPr>
        <w:t>hier</w:t>
      </w:r>
      <w:r>
        <w:rPr>
          <w:rFonts w:eastAsiaTheme="minorEastAsia"/>
          <w:color w:val="002060"/>
          <w:lang w:eastAsia="ja-JP"/>
        </w:rPr>
        <w:t xml:space="preserve"> </w:t>
      </w:r>
      <w:r w:rsidR="009E13E0" w:rsidRPr="00DD4C1D">
        <w:rPr>
          <w:rFonts w:eastAsiaTheme="minorEastAsia"/>
          <w:color w:val="002060"/>
          <w:lang w:eastAsia="ja-JP"/>
        </w:rPr>
        <w:t>nicht</w:t>
      </w:r>
      <w:r>
        <w:rPr>
          <w:rFonts w:eastAsiaTheme="minorEastAsia"/>
          <w:color w:val="002060"/>
          <w:lang w:eastAsia="ja-JP"/>
        </w:rPr>
        <w:t xml:space="preserve"> </w:t>
      </w:r>
      <w:r w:rsidR="009E13E0" w:rsidRPr="00DD4C1D">
        <w:rPr>
          <w:rFonts w:eastAsiaTheme="minorEastAsia"/>
          <w:color w:val="002060"/>
          <w:lang w:eastAsia="ja-JP"/>
        </w:rPr>
        <w:t>ein.</w:t>
      </w:r>
      <w:r>
        <w:rPr>
          <w:rFonts w:eastAsiaTheme="minorEastAsia"/>
          <w:color w:val="002060"/>
          <w:lang w:eastAsia="ja-JP"/>
        </w:rPr>
        <w:t xml:space="preserve"> </w:t>
      </w:r>
      <w:r w:rsidR="009E13E0" w:rsidRPr="00DD4C1D">
        <w:rPr>
          <w:rFonts w:eastAsiaTheme="minorEastAsia"/>
          <w:color w:val="002060"/>
          <w:lang w:eastAsia="ja-JP"/>
        </w:rPr>
        <w:t>Aber</w:t>
      </w:r>
      <w:r>
        <w:rPr>
          <w:rFonts w:eastAsiaTheme="minorEastAsia"/>
          <w:color w:val="002060"/>
          <w:lang w:eastAsia="ja-JP"/>
        </w:rPr>
        <w:t xml:space="preserve"> </w:t>
      </w:r>
      <w:r w:rsidR="009E13E0" w:rsidRPr="00DD4C1D">
        <w:rPr>
          <w:rFonts w:eastAsiaTheme="minorEastAsia"/>
          <w:color w:val="002060"/>
          <w:lang w:eastAsia="ja-JP"/>
        </w:rPr>
        <w:t>die</w:t>
      </w:r>
      <w:r>
        <w:rPr>
          <w:rFonts w:eastAsiaTheme="minorEastAsia"/>
          <w:color w:val="002060"/>
          <w:lang w:eastAsia="ja-JP"/>
        </w:rPr>
        <w:t xml:space="preserve"> </w:t>
      </w:r>
      <w:r w:rsidR="009E13E0" w:rsidRPr="00DD4C1D">
        <w:rPr>
          <w:rFonts w:eastAsiaTheme="minorEastAsia"/>
          <w:color w:val="002060"/>
          <w:lang w:eastAsia="ja-JP"/>
        </w:rPr>
        <w:t>Antwort</w:t>
      </w:r>
      <w:r>
        <w:rPr>
          <w:rFonts w:eastAsiaTheme="minorEastAsia"/>
          <w:color w:val="002060"/>
          <w:lang w:eastAsia="ja-JP"/>
        </w:rPr>
        <w:t xml:space="preserve"> </w:t>
      </w:r>
      <w:r w:rsidR="009E13E0" w:rsidRPr="00DD4C1D">
        <w:rPr>
          <w:rFonts w:eastAsiaTheme="minorEastAsia"/>
          <w:color w:val="002060"/>
          <w:lang w:eastAsia="ja-JP"/>
        </w:rPr>
        <w:t>liegt</w:t>
      </w:r>
      <w:r>
        <w:rPr>
          <w:rFonts w:eastAsiaTheme="minorEastAsia"/>
          <w:color w:val="002060"/>
          <w:lang w:eastAsia="ja-JP"/>
        </w:rPr>
        <w:t xml:space="preserve"> </w:t>
      </w:r>
      <w:r w:rsidR="009E13E0" w:rsidRPr="00DD4C1D">
        <w:rPr>
          <w:rFonts w:eastAsiaTheme="minorEastAsia"/>
          <w:color w:val="002060"/>
          <w:lang w:eastAsia="ja-JP"/>
        </w:rPr>
        <w:t>auf</w:t>
      </w:r>
      <w:r>
        <w:rPr>
          <w:rFonts w:eastAsiaTheme="minorEastAsia"/>
          <w:color w:val="002060"/>
          <w:lang w:eastAsia="ja-JP"/>
        </w:rPr>
        <w:t xml:space="preserve"> </w:t>
      </w:r>
      <w:r w:rsidR="009E13E0" w:rsidRPr="00DD4C1D">
        <w:rPr>
          <w:rFonts w:eastAsiaTheme="minorEastAsia"/>
          <w:color w:val="002060"/>
          <w:lang w:eastAsia="ja-JP"/>
        </w:rPr>
        <w:t>der</w:t>
      </w:r>
      <w:r>
        <w:rPr>
          <w:rFonts w:eastAsiaTheme="minorEastAsia"/>
          <w:color w:val="002060"/>
          <w:lang w:eastAsia="ja-JP"/>
        </w:rPr>
        <w:t xml:space="preserve"> </w:t>
      </w:r>
      <w:r w:rsidR="009E13E0" w:rsidRPr="00DD4C1D">
        <w:rPr>
          <w:rFonts w:eastAsiaTheme="minorEastAsia"/>
          <w:color w:val="002060"/>
          <w:lang w:eastAsia="ja-JP"/>
        </w:rPr>
        <w:t>Hand.</w:t>
      </w:r>
      <w:r>
        <w:rPr>
          <w:rFonts w:eastAsiaTheme="minorEastAsia"/>
          <w:color w:val="002060"/>
          <w:lang w:eastAsia="ja-JP"/>
        </w:rPr>
        <w:t xml:space="preserve"> </w:t>
      </w:r>
    </w:p>
    <w:p w14:paraId="76FDCBB0" w14:textId="42AB3CA8" w:rsidR="004B124C" w:rsidRPr="00DD4C1D" w:rsidRDefault="004B124C" w:rsidP="0011629F">
      <w:pPr>
        <w:rPr>
          <w:rFonts w:eastAsiaTheme="minorEastAsia"/>
          <w:color w:val="002060"/>
          <w:lang w:eastAsia="ja-JP"/>
        </w:rPr>
      </w:pPr>
      <w:r w:rsidRPr="00DD4C1D">
        <w:rPr>
          <w:rFonts w:eastAsia="Calibri"/>
        </w:rPr>
        <w:t>Wenn</w:t>
      </w:r>
      <w:r w:rsidR="001478F8">
        <w:rPr>
          <w:rFonts w:eastAsia="Calibri"/>
        </w:rPr>
        <w:t xml:space="preserve"> </w:t>
      </w:r>
      <w:r w:rsidRPr="00DD4C1D">
        <w:rPr>
          <w:rFonts w:eastAsia="Calibri"/>
        </w:rPr>
        <w:t>ein</w:t>
      </w:r>
      <w:r w:rsidR="001478F8">
        <w:rPr>
          <w:rFonts w:eastAsia="Calibri"/>
        </w:rPr>
        <w:t xml:space="preserve"> </w:t>
      </w:r>
      <w:r w:rsidRPr="00DD4C1D">
        <w:rPr>
          <w:rFonts w:eastAsia="Calibri"/>
        </w:rPr>
        <w:t>Abgefallener</w:t>
      </w:r>
      <w:r w:rsidR="001478F8">
        <w:rPr>
          <w:rFonts w:eastAsia="Calibri"/>
        </w:rPr>
        <w:t xml:space="preserve"> </w:t>
      </w:r>
      <w:r w:rsidRPr="00DD4C1D">
        <w:rPr>
          <w:rFonts w:eastAsia="Calibri"/>
        </w:rPr>
        <w:t>die</w:t>
      </w:r>
      <w:r w:rsidR="001478F8">
        <w:rPr>
          <w:rFonts w:eastAsia="Calibri"/>
        </w:rPr>
        <w:t xml:space="preserve"> </w:t>
      </w:r>
      <w:r w:rsidRPr="00DD4C1D">
        <w:rPr>
          <w:rFonts w:eastAsia="Calibri"/>
        </w:rPr>
        <w:t>Unlogik</w:t>
      </w:r>
      <w:r w:rsidR="001478F8">
        <w:rPr>
          <w:rFonts w:eastAsia="Calibri"/>
        </w:rPr>
        <w:t xml:space="preserve"> </w:t>
      </w:r>
      <w:r w:rsidRPr="00DD4C1D">
        <w:rPr>
          <w:rFonts w:eastAsia="Calibri"/>
        </w:rPr>
        <w:t>seiner</w:t>
      </w:r>
      <w:r w:rsidR="001478F8">
        <w:rPr>
          <w:rFonts w:eastAsia="Calibri"/>
        </w:rPr>
        <w:t xml:space="preserve"> </w:t>
      </w:r>
      <w:r w:rsidRPr="00DD4C1D">
        <w:rPr>
          <w:rFonts w:eastAsia="Calibri"/>
        </w:rPr>
        <w:t>Abkehr</w:t>
      </w:r>
      <w:r w:rsidR="001478F8">
        <w:rPr>
          <w:rFonts w:eastAsia="Calibri"/>
        </w:rPr>
        <w:t xml:space="preserve"> </w:t>
      </w:r>
      <w:r w:rsidRPr="00DD4C1D">
        <w:rPr>
          <w:rFonts w:eastAsia="Calibri"/>
        </w:rPr>
        <w:t>vom</w:t>
      </w:r>
      <w:r w:rsidR="001478F8">
        <w:rPr>
          <w:rFonts w:eastAsia="Calibri"/>
        </w:rPr>
        <w:t xml:space="preserve"> </w:t>
      </w:r>
      <w:r w:rsidRPr="00DD4C1D">
        <w:rPr>
          <w:rFonts w:eastAsia="Calibri"/>
        </w:rPr>
        <w:t>Sohn</w:t>
      </w:r>
      <w:r w:rsidR="001478F8">
        <w:rPr>
          <w:rFonts w:eastAsia="Calibri"/>
        </w:rPr>
        <w:t xml:space="preserve"> </w:t>
      </w:r>
      <w:r w:rsidRPr="00DD4C1D">
        <w:rPr>
          <w:rFonts w:eastAsia="Calibri"/>
        </w:rPr>
        <w:t>Gottes</w:t>
      </w:r>
      <w:r w:rsidR="001478F8">
        <w:rPr>
          <w:rFonts w:eastAsia="Calibri"/>
        </w:rPr>
        <w:t xml:space="preserve"> </w:t>
      </w:r>
      <w:r w:rsidRPr="00DD4C1D">
        <w:rPr>
          <w:rFonts w:eastAsia="Calibri"/>
        </w:rPr>
        <w:t>erkennt,</w:t>
      </w:r>
      <w:r w:rsidR="001478F8">
        <w:rPr>
          <w:rFonts w:eastAsia="Calibri"/>
        </w:rPr>
        <w:t xml:space="preserve"> </w:t>
      </w:r>
      <w:r w:rsidRPr="00DD4C1D">
        <w:rPr>
          <w:rFonts w:eastAsia="Calibri"/>
        </w:rPr>
        <w:t>kann</w:t>
      </w:r>
      <w:r w:rsidR="001478F8">
        <w:rPr>
          <w:rFonts w:eastAsia="Calibri"/>
        </w:rPr>
        <w:t xml:space="preserve"> </w:t>
      </w:r>
      <w:r w:rsidRPr="00DD4C1D">
        <w:rPr>
          <w:rFonts w:eastAsia="Calibri"/>
        </w:rPr>
        <w:t>er</w:t>
      </w:r>
      <w:r w:rsidR="001478F8">
        <w:rPr>
          <w:rFonts w:eastAsia="Calibri"/>
        </w:rPr>
        <w:t xml:space="preserve"> </w:t>
      </w:r>
      <w:r w:rsidRPr="00DD4C1D">
        <w:rPr>
          <w:rFonts w:eastAsia="Calibri"/>
        </w:rPr>
        <w:t>natürlich</w:t>
      </w:r>
      <w:r w:rsidR="001478F8">
        <w:rPr>
          <w:rFonts w:eastAsia="Calibri"/>
        </w:rPr>
        <w:t xml:space="preserve"> </w:t>
      </w:r>
      <w:r w:rsidRPr="00DD4C1D">
        <w:rPr>
          <w:rFonts w:eastAsia="Calibri"/>
        </w:rPr>
        <w:t>Buße</w:t>
      </w:r>
      <w:r w:rsidR="001478F8">
        <w:rPr>
          <w:rFonts w:eastAsia="Calibri"/>
        </w:rPr>
        <w:t xml:space="preserve"> </w:t>
      </w:r>
      <w:r w:rsidRPr="00DD4C1D">
        <w:rPr>
          <w:rFonts w:eastAsia="Calibri"/>
        </w:rPr>
        <w:t>tun</w:t>
      </w:r>
      <w:r w:rsidR="001478F8">
        <w:rPr>
          <w:rFonts w:eastAsia="Calibri"/>
        </w:rPr>
        <w:t xml:space="preserve"> </w:t>
      </w:r>
      <w:r w:rsidRPr="00DD4C1D">
        <w:rPr>
          <w:rFonts w:eastAsia="Calibri"/>
        </w:rPr>
        <w:t>und</w:t>
      </w:r>
      <w:r w:rsidR="001478F8">
        <w:rPr>
          <w:rFonts w:eastAsia="Calibri"/>
        </w:rPr>
        <w:t xml:space="preserve"> </w:t>
      </w:r>
      <w:r w:rsidRPr="00DD4C1D">
        <w:rPr>
          <w:rFonts w:eastAsia="Calibri"/>
        </w:rPr>
        <w:t>zurückkommen.</w:t>
      </w:r>
      <w:r w:rsidR="001478F8">
        <w:rPr>
          <w:rFonts w:eastAsia="Calibri"/>
        </w:rPr>
        <w:t xml:space="preserve"> </w:t>
      </w:r>
      <w:r w:rsidR="009E13E0" w:rsidRPr="00DD4C1D">
        <w:rPr>
          <w:rFonts w:eastAsiaTheme="minorEastAsia"/>
          <w:color w:val="002060"/>
          <w:lang w:eastAsia="ja-JP"/>
        </w:rPr>
        <w:t>Gott</w:t>
      </w:r>
      <w:r w:rsidR="001478F8">
        <w:rPr>
          <w:rFonts w:eastAsiaTheme="minorEastAsia"/>
          <w:color w:val="002060"/>
          <w:lang w:eastAsia="ja-JP"/>
        </w:rPr>
        <w:t xml:space="preserve"> </w:t>
      </w:r>
      <w:r w:rsidR="009E13E0" w:rsidRPr="00DD4C1D">
        <w:rPr>
          <w:rFonts w:eastAsiaTheme="minorEastAsia"/>
          <w:color w:val="002060"/>
          <w:lang w:eastAsia="ja-JP"/>
        </w:rPr>
        <w:t>will,</w:t>
      </w:r>
      <w:r w:rsidR="001478F8">
        <w:rPr>
          <w:rFonts w:eastAsiaTheme="minorEastAsia"/>
          <w:color w:val="002060"/>
          <w:lang w:eastAsia="ja-JP"/>
        </w:rPr>
        <w:t xml:space="preserve"> </w:t>
      </w:r>
      <w:r w:rsidR="009E13E0" w:rsidRPr="00DD4C1D">
        <w:rPr>
          <w:rFonts w:eastAsiaTheme="minorEastAsia"/>
          <w:color w:val="002060"/>
          <w:lang w:eastAsia="ja-JP"/>
        </w:rPr>
        <w:t>dass</w:t>
      </w:r>
      <w:r w:rsidR="001478F8">
        <w:rPr>
          <w:rFonts w:eastAsiaTheme="minorEastAsia"/>
          <w:color w:val="002060"/>
          <w:lang w:eastAsia="ja-JP"/>
        </w:rPr>
        <w:t xml:space="preserve"> </w:t>
      </w:r>
      <w:r w:rsidR="009E13E0" w:rsidRPr="00DD4C1D">
        <w:rPr>
          <w:rFonts w:eastAsiaTheme="minorEastAsia"/>
          <w:color w:val="002060"/>
          <w:lang w:eastAsia="ja-JP"/>
        </w:rPr>
        <w:t>alle</w:t>
      </w:r>
      <w:r w:rsidR="001478F8">
        <w:rPr>
          <w:rFonts w:eastAsiaTheme="minorEastAsia"/>
          <w:color w:val="002060"/>
          <w:lang w:eastAsia="ja-JP"/>
        </w:rPr>
        <w:t xml:space="preserve"> </w:t>
      </w:r>
      <w:r w:rsidR="009E13E0" w:rsidRPr="00DD4C1D">
        <w:rPr>
          <w:rFonts w:eastAsiaTheme="minorEastAsia"/>
          <w:color w:val="002060"/>
          <w:lang w:eastAsia="ja-JP"/>
        </w:rPr>
        <w:t>Menschen</w:t>
      </w:r>
      <w:r w:rsidR="001478F8">
        <w:rPr>
          <w:rFonts w:eastAsiaTheme="minorEastAsia"/>
          <w:color w:val="002060"/>
          <w:lang w:eastAsia="ja-JP"/>
        </w:rPr>
        <w:t xml:space="preserve"> </w:t>
      </w:r>
      <w:r w:rsidR="009E13E0" w:rsidRPr="00DD4C1D">
        <w:rPr>
          <w:rFonts w:eastAsiaTheme="minorEastAsia"/>
          <w:color w:val="002060"/>
          <w:lang w:eastAsia="ja-JP"/>
        </w:rPr>
        <w:t>zur</w:t>
      </w:r>
      <w:r w:rsidR="001478F8">
        <w:rPr>
          <w:rFonts w:eastAsiaTheme="minorEastAsia"/>
          <w:color w:val="002060"/>
          <w:lang w:eastAsia="ja-JP"/>
        </w:rPr>
        <w:t xml:space="preserve"> </w:t>
      </w:r>
      <w:r w:rsidR="009E13E0" w:rsidRPr="00DD4C1D">
        <w:rPr>
          <w:rFonts w:eastAsiaTheme="minorEastAsia"/>
          <w:color w:val="002060"/>
          <w:lang w:eastAsia="ja-JP"/>
        </w:rPr>
        <w:t>Erkenntnis</w:t>
      </w:r>
      <w:r w:rsidR="001478F8">
        <w:rPr>
          <w:rFonts w:eastAsiaTheme="minorEastAsia"/>
          <w:color w:val="002060"/>
          <w:lang w:eastAsia="ja-JP"/>
        </w:rPr>
        <w:t xml:space="preserve"> </w:t>
      </w:r>
      <w:r w:rsidR="009E13E0" w:rsidRPr="00DD4C1D">
        <w:rPr>
          <w:rFonts w:eastAsiaTheme="minorEastAsia"/>
          <w:color w:val="002060"/>
          <w:lang w:eastAsia="ja-JP"/>
        </w:rPr>
        <w:t>der</w:t>
      </w:r>
      <w:r w:rsidR="001478F8">
        <w:rPr>
          <w:rFonts w:eastAsiaTheme="minorEastAsia"/>
          <w:color w:val="002060"/>
          <w:lang w:eastAsia="ja-JP"/>
        </w:rPr>
        <w:t xml:space="preserve"> </w:t>
      </w:r>
      <w:r w:rsidR="009E13E0" w:rsidRPr="00DD4C1D">
        <w:rPr>
          <w:rFonts w:eastAsiaTheme="minorEastAsia"/>
          <w:color w:val="002060"/>
          <w:lang w:eastAsia="ja-JP"/>
        </w:rPr>
        <w:t>Wahrheit</w:t>
      </w:r>
      <w:r w:rsidR="001478F8">
        <w:rPr>
          <w:rFonts w:eastAsiaTheme="minorEastAsia"/>
          <w:color w:val="002060"/>
          <w:lang w:eastAsia="ja-JP"/>
        </w:rPr>
        <w:t xml:space="preserve"> </w:t>
      </w:r>
      <w:r w:rsidR="009E13E0" w:rsidRPr="00DD4C1D">
        <w:rPr>
          <w:rFonts w:eastAsiaTheme="minorEastAsia"/>
          <w:color w:val="002060"/>
          <w:lang w:eastAsia="ja-JP"/>
        </w:rPr>
        <w:t>kommen.</w:t>
      </w:r>
      <w:r w:rsidR="001478F8">
        <w:rPr>
          <w:rFonts w:eastAsiaTheme="minorEastAsia"/>
          <w:color w:val="002060"/>
          <w:lang w:eastAsia="ja-JP"/>
        </w:rPr>
        <w:t xml:space="preserve"> </w:t>
      </w:r>
      <w:r w:rsidRPr="00DD4C1D">
        <w:rPr>
          <w:rFonts w:eastAsiaTheme="minorEastAsia"/>
          <w:color w:val="002060"/>
          <w:lang w:eastAsia="ja-JP"/>
        </w:rPr>
        <w:t>Die</w:t>
      </w:r>
      <w:r w:rsidR="001478F8">
        <w:rPr>
          <w:rFonts w:eastAsiaTheme="minorEastAsia"/>
          <w:color w:val="002060"/>
          <w:lang w:eastAsia="ja-JP"/>
        </w:rPr>
        <w:t xml:space="preserve"> </w:t>
      </w:r>
      <w:r w:rsidRPr="00DD4C1D">
        <w:rPr>
          <w:rFonts w:eastAsiaTheme="minorEastAsia"/>
          <w:color w:val="002060"/>
          <w:lang w:eastAsia="ja-JP"/>
        </w:rPr>
        <w:t>Frage</w:t>
      </w:r>
      <w:r w:rsidR="001478F8">
        <w:rPr>
          <w:rFonts w:eastAsiaTheme="minorEastAsia"/>
          <w:color w:val="002060"/>
          <w:lang w:eastAsia="ja-JP"/>
        </w:rPr>
        <w:t xml:space="preserve"> </w:t>
      </w:r>
      <w:r w:rsidRPr="00DD4C1D">
        <w:rPr>
          <w:rFonts w:eastAsiaTheme="minorEastAsia"/>
          <w:color w:val="002060"/>
          <w:lang w:eastAsia="ja-JP"/>
        </w:rPr>
        <w:t>ist,</w:t>
      </w:r>
      <w:r w:rsidR="001478F8">
        <w:rPr>
          <w:rFonts w:eastAsiaTheme="minorEastAsia"/>
          <w:color w:val="002060"/>
          <w:lang w:eastAsia="ja-JP"/>
        </w:rPr>
        <w:t xml:space="preserve"> </w:t>
      </w:r>
      <w:r w:rsidRPr="00DD4C1D">
        <w:rPr>
          <w:rFonts w:eastAsiaTheme="minorEastAsia"/>
          <w:color w:val="002060"/>
          <w:lang w:eastAsia="ja-JP"/>
        </w:rPr>
        <w:t>ob</w:t>
      </w:r>
      <w:r w:rsidR="001478F8">
        <w:rPr>
          <w:rFonts w:eastAsiaTheme="minorEastAsia"/>
          <w:color w:val="002060"/>
          <w:lang w:eastAsia="ja-JP"/>
        </w:rPr>
        <w:t xml:space="preserve"> </w:t>
      </w:r>
      <w:r w:rsidRPr="00DD4C1D">
        <w:rPr>
          <w:rFonts w:eastAsiaTheme="minorEastAsia"/>
          <w:color w:val="002060"/>
          <w:lang w:eastAsia="ja-JP"/>
        </w:rPr>
        <w:t>der</w:t>
      </w:r>
      <w:r w:rsidR="001478F8">
        <w:rPr>
          <w:rFonts w:eastAsiaTheme="minorEastAsia"/>
          <w:color w:val="002060"/>
          <w:lang w:eastAsia="ja-JP"/>
        </w:rPr>
        <w:t xml:space="preserve"> </w:t>
      </w:r>
      <w:r w:rsidRPr="00DD4C1D">
        <w:rPr>
          <w:rFonts w:eastAsiaTheme="minorEastAsia"/>
          <w:color w:val="002060"/>
          <w:lang w:eastAsia="ja-JP"/>
        </w:rPr>
        <w:t>Mensch</w:t>
      </w:r>
      <w:r w:rsidR="001478F8">
        <w:rPr>
          <w:rFonts w:eastAsiaTheme="minorEastAsia"/>
          <w:color w:val="002060"/>
          <w:lang w:eastAsia="ja-JP"/>
        </w:rPr>
        <w:t xml:space="preserve"> </w:t>
      </w:r>
      <w:r w:rsidRPr="00DD4C1D">
        <w:rPr>
          <w:rFonts w:eastAsiaTheme="minorEastAsia"/>
          <w:color w:val="002060"/>
          <w:lang w:eastAsia="ja-JP"/>
        </w:rPr>
        <w:t>will.</w:t>
      </w:r>
    </w:p>
    <w:p w14:paraId="3292ECFE" w14:textId="77777777" w:rsidR="004B124C" w:rsidRPr="00DD4C1D" w:rsidRDefault="004B124C" w:rsidP="0011629F"/>
    <w:p w14:paraId="6306BCAC" w14:textId="3327569E" w:rsidR="005318A6" w:rsidRPr="00DD4C1D" w:rsidRDefault="00555BE6" w:rsidP="0011629F">
      <w:r w:rsidRPr="00DD4C1D">
        <w:t>Eine</w:t>
      </w:r>
      <w:r w:rsidR="001478F8">
        <w:t xml:space="preserve"> </w:t>
      </w:r>
      <w:r w:rsidRPr="00DD4C1D">
        <w:t>d</w:t>
      </w:r>
      <w:r w:rsidR="005318A6" w:rsidRPr="00DD4C1D">
        <w:t>ritte</w:t>
      </w:r>
      <w:r w:rsidR="001478F8">
        <w:t xml:space="preserve"> </w:t>
      </w:r>
      <w:r w:rsidR="005318A6" w:rsidRPr="00DD4C1D">
        <w:t>Beschreibung</w:t>
      </w:r>
      <w:r w:rsidR="001478F8">
        <w:t xml:space="preserve"> </w:t>
      </w:r>
      <w:r w:rsidR="005318A6" w:rsidRPr="00DD4C1D">
        <w:t>V.</w:t>
      </w:r>
      <w:r w:rsidR="001478F8">
        <w:t xml:space="preserve"> </w:t>
      </w:r>
      <w:r w:rsidR="005318A6" w:rsidRPr="00DD4C1D">
        <w:t>7.8</w:t>
      </w:r>
      <w:r w:rsidR="001478F8">
        <w:t xml:space="preserve"> </w:t>
      </w:r>
    </w:p>
    <w:p w14:paraId="1480FE3C" w14:textId="11EF5F9D" w:rsidR="005318A6" w:rsidRPr="00DD4C1D" w:rsidRDefault="001478F8" w:rsidP="0011629F">
      <w:r>
        <w:t xml:space="preserve"> </w:t>
      </w:r>
      <w:r w:rsidR="005318A6" w:rsidRPr="00DD4C1D">
        <w:rPr>
          <w:b/>
          <w:bCs/>
        </w:rPr>
        <w:t>.</w:t>
      </w:r>
      <w:r>
        <w:t xml:space="preserve"> </w:t>
      </w:r>
      <w:r w:rsidR="005318A6" w:rsidRPr="00DD4C1D">
        <w:t>Mit</w:t>
      </w:r>
      <w:r>
        <w:t xml:space="preserve"> </w:t>
      </w:r>
      <w:r w:rsidR="005318A6" w:rsidRPr="00DD4C1D">
        <w:t>dieser</w:t>
      </w:r>
      <w:r>
        <w:t xml:space="preserve"> </w:t>
      </w:r>
      <w:r w:rsidR="005318A6" w:rsidRPr="00DD4C1D">
        <w:t>veranschaulicht</w:t>
      </w:r>
      <w:r>
        <w:t xml:space="preserve"> </w:t>
      </w:r>
      <w:r w:rsidR="005318A6" w:rsidRPr="00DD4C1D">
        <w:t>er</w:t>
      </w:r>
      <w:r>
        <w:t xml:space="preserve"> </w:t>
      </w:r>
      <w:r w:rsidR="005318A6" w:rsidRPr="00DD4C1D">
        <w:t>das</w:t>
      </w:r>
      <w:r>
        <w:t xml:space="preserve"> </w:t>
      </w:r>
      <w:r w:rsidR="005318A6" w:rsidRPr="00DD4C1D">
        <w:t>Vorangehende.</w:t>
      </w:r>
      <w:r>
        <w:t xml:space="preserve"> </w:t>
      </w:r>
      <w:r w:rsidR="005318A6" w:rsidRPr="00DD4C1D">
        <w:t>Sie</w:t>
      </w:r>
      <w:r>
        <w:t xml:space="preserve"> </w:t>
      </w:r>
      <w:r w:rsidR="005318A6" w:rsidRPr="00DD4C1D">
        <w:t>ist</w:t>
      </w:r>
      <w:r>
        <w:t xml:space="preserve"> </w:t>
      </w:r>
      <w:r w:rsidR="005318A6" w:rsidRPr="00DD4C1D">
        <w:t>jedoch</w:t>
      </w:r>
      <w:r>
        <w:t xml:space="preserve"> </w:t>
      </w:r>
      <w:r w:rsidR="005318A6" w:rsidRPr="00DD4C1D">
        <w:t>nicht</w:t>
      </w:r>
      <w:r>
        <w:t xml:space="preserve"> </w:t>
      </w:r>
      <w:r w:rsidR="005318A6" w:rsidRPr="00DD4C1D">
        <w:t>lediglich</w:t>
      </w:r>
      <w:r>
        <w:t xml:space="preserve"> </w:t>
      </w:r>
      <w:r w:rsidR="005318A6" w:rsidRPr="00DD4C1D">
        <w:t>ein</w:t>
      </w:r>
      <w:r>
        <w:t xml:space="preserve"> </w:t>
      </w:r>
      <w:r w:rsidR="005318A6" w:rsidRPr="00DD4C1D">
        <w:t>Bild.</w:t>
      </w:r>
      <w:r>
        <w:t xml:space="preserve"> </w:t>
      </w:r>
      <w:r w:rsidR="005318A6" w:rsidRPr="00DD4C1D">
        <w:t>Sie</w:t>
      </w:r>
      <w:r>
        <w:t xml:space="preserve"> </w:t>
      </w:r>
      <w:r w:rsidR="005318A6" w:rsidRPr="00DD4C1D">
        <w:t>ist</w:t>
      </w:r>
      <w:r>
        <w:t xml:space="preserve"> </w:t>
      </w:r>
      <w:r w:rsidR="005318A6" w:rsidRPr="00DD4C1D">
        <w:t>auch</w:t>
      </w:r>
      <w:r>
        <w:t xml:space="preserve"> </w:t>
      </w:r>
      <w:r w:rsidR="005318A6" w:rsidRPr="00DD4C1D">
        <w:t>ein</w:t>
      </w:r>
      <w:r>
        <w:t xml:space="preserve"> </w:t>
      </w:r>
      <w:r w:rsidR="005318A6" w:rsidRPr="00DD4C1D">
        <w:t>kräftiges</w:t>
      </w:r>
      <w:r>
        <w:t xml:space="preserve"> </w:t>
      </w:r>
      <w:r w:rsidR="005318A6" w:rsidRPr="00DD4C1D">
        <w:t>Argument</w:t>
      </w:r>
      <w:r>
        <w:t xml:space="preserve"> </w:t>
      </w:r>
      <w:r w:rsidR="005318A6" w:rsidRPr="00DD4C1D">
        <w:t>zur</w:t>
      </w:r>
      <w:r>
        <w:t xml:space="preserve"> </w:t>
      </w:r>
      <w:r w:rsidR="005318A6" w:rsidRPr="00DD4C1D">
        <w:t>Unterstützung</w:t>
      </w:r>
      <w:r>
        <w:t xml:space="preserve"> </w:t>
      </w:r>
      <w:r w:rsidR="005318A6" w:rsidRPr="00DD4C1D">
        <w:t>der</w:t>
      </w:r>
      <w:r>
        <w:t xml:space="preserve"> </w:t>
      </w:r>
      <w:r w:rsidR="005318A6" w:rsidRPr="00DD4C1D">
        <w:t>Begründung,</w:t>
      </w:r>
      <w:r>
        <w:t xml:space="preserve"> </w:t>
      </w:r>
      <w:r w:rsidR="005318A6" w:rsidRPr="00DD4C1D">
        <w:t>denn</w:t>
      </w:r>
      <w:r>
        <w:t xml:space="preserve"> </w:t>
      </w:r>
      <w:r w:rsidR="005318A6" w:rsidRPr="00DD4C1D">
        <w:t>was</w:t>
      </w:r>
      <w:r>
        <w:t xml:space="preserve"> </w:t>
      </w:r>
      <w:r w:rsidR="005318A6" w:rsidRPr="00DD4C1D">
        <w:t>im</w:t>
      </w:r>
      <w:r>
        <w:t xml:space="preserve"> </w:t>
      </w:r>
      <w:r w:rsidR="005318A6" w:rsidRPr="00DD4C1D">
        <w:t>Geringeren,</w:t>
      </w:r>
      <w:r>
        <w:t xml:space="preserve"> </w:t>
      </w:r>
      <w:r w:rsidR="005318A6" w:rsidRPr="00DD4C1D">
        <w:t>im</w:t>
      </w:r>
      <w:r>
        <w:t xml:space="preserve"> </w:t>
      </w:r>
      <w:r w:rsidR="005318A6" w:rsidRPr="00DD4C1D">
        <w:t>irdischen</w:t>
      </w:r>
      <w:r>
        <w:t xml:space="preserve"> </w:t>
      </w:r>
      <w:r w:rsidR="005318A6" w:rsidRPr="00DD4C1D">
        <w:t>Bereich</w:t>
      </w:r>
      <w:r>
        <w:t xml:space="preserve"> </w:t>
      </w:r>
      <w:r w:rsidR="005318A6" w:rsidRPr="00DD4C1D">
        <w:t>zutrifft,</w:t>
      </w:r>
      <w:r>
        <w:t xml:space="preserve"> </w:t>
      </w:r>
      <w:r w:rsidR="005318A6" w:rsidRPr="00DD4C1D">
        <w:t>gilt</w:t>
      </w:r>
      <w:r>
        <w:t xml:space="preserve"> </w:t>
      </w:r>
      <w:r w:rsidR="005318A6" w:rsidRPr="00DD4C1D">
        <w:t>mit</w:t>
      </w:r>
      <w:r>
        <w:t xml:space="preserve"> </w:t>
      </w:r>
      <w:r w:rsidR="005318A6" w:rsidRPr="00DD4C1D">
        <w:t>Sicherheit</w:t>
      </w:r>
      <w:r>
        <w:t xml:space="preserve"> </w:t>
      </w:r>
      <w:r w:rsidR="005318A6" w:rsidRPr="00DD4C1D">
        <w:t>im</w:t>
      </w:r>
      <w:r>
        <w:t xml:space="preserve"> </w:t>
      </w:r>
      <w:r w:rsidR="005318A6" w:rsidRPr="00DD4C1D">
        <w:t>Größeren,</w:t>
      </w:r>
      <w:r>
        <w:t xml:space="preserve"> </w:t>
      </w:r>
      <w:r w:rsidR="005318A6" w:rsidRPr="00DD4C1D">
        <w:t>im</w:t>
      </w:r>
      <w:r>
        <w:t xml:space="preserve"> </w:t>
      </w:r>
      <w:r w:rsidR="005318A6" w:rsidRPr="00DD4C1D">
        <w:t>geistlichen</w:t>
      </w:r>
      <w:r>
        <w:t xml:space="preserve"> </w:t>
      </w:r>
      <w:r w:rsidR="005318A6" w:rsidRPr="00DD4C1D">
        <w:t>Bereich.</w:t>
      </w:r>
      <w:r>
        <w:t xml:space="preserve"> </w:t>
      </w:r>
    </w:p>
    <w:p w14:paraId="16876A6C" w14:textId="486C92FC" w:rsidR="00705D7E" w:rsidRPr="00DD4C1D" w:rsidRDefault="009B2415" w:rsidP="0011629F">
      <w:pPr>
        <w:rPr>
          <w:b/>
        </w:rPr>
      </w:pPr>
      <w:r w:rsidRPr="00DD4C1D">
        <w:rPr>
          <w:b/>
          <w:bCs/>
        </w:rPr>
        <w:lastRenderedPageBreak/>
        <w:t>„…,</w:t>
      </w:r>
      <w:r w:rsidR="001478F8">
        <w:rPr>
          <w:b/>
          <w:bCs/>
        </w:rPr>
        <w:t xml:space="preserve"> </w:t>
      </w:r>
      <w:r w:rsidRPr="00DD4C1D">
        <w:rPr>
          <w:b/>
        </w:rPr>
        <w:t>denn</w:t>
      </w:r>
      <w:r w:rsidR="001478F8">
        <w:rPr>
          <w:b/>
        </w:rPr>
        <w:t xml:space="preserve"> </w:t>
      </w:r>
      <w:r w:rsidRPr="00DD4C1D">
        <w:rPr>
          <w:b/>
        </w:rPr>
        <w:t>Land,</w:t>
      </w:r>
      <w:r w:rsidR="001478F8">
        <w:rPr>
          <w:b/>
        </w:rPr>
        <w:t xml:space="preserve"> </w:t>
      </w:r>
      <w:r w:rsidRPr="00DD4C1D">
        <w:rPr>
          <w:b/>
        </w:rPr>
        <w:t>das</w:t>
      </w:r>
      <w:r w:rsidR="001478F8">
        <w:rPr>
          <w:b/>
        </w:rPr>
        <w:t xml:space="preserve"> </w:t>
      </w:r>
      <w:r w:rsidRPr="00DD4C1D">
        <w:rPr>
          <w:b/>
        </w:rPr>
        <w:t>den</w:t>
      </w:r>
      <w:r w:rsidR="001478F8">
        <w:rPr>
          <w:b/>
        </w:rPr>
        <w:t xml:space="preserve"> </w:t>
      </w:r>
      <w:r w:rsidRPr="00DD4C1D">
        <w:rPr>
          <w:b/>
        </w:rPr>
        <w:t>Regen,</w:t>
      </w:r>
      <w:r w:rsidR="001478F8">
        <w:rPr>
          <w:b/>
        </w:rPr>
        <w:t xml:space="preserve"> </w:t>
      </w:r>
      <w:r w:rsidRPr="00DD4C1D">
        <w:rPr>
          <w:b/>
        </w:rPr>
        <w:t>der</w:t>
      </w:r>
      <w:r w:rsidR="001478F8">
        <w:rPr>
          <w:b/>
        </w:rPr>
        <w:t xml:space="preserve"> </w:t>
      </w:r>
      <w:r w:rsidRPr="00DD4C1D">
        <w:rPr>
          <w:b/>
        </w:rPr>
        <w:t>sich</w:t>
      </w:r>
      <w:r w:rsidR="001478F8">
        <w:rPr>
          <w:b/>
        </w:rPr>
        <w:t xml:space="preserve"> </w:t>
      </w:r>
      <w:r w:rsidRPr="00DD4C1D">
        <w:rPr>
          <w:b/>
        </w:rPr>
        <w:t>oftmals</w:t>
      </w:r>
      <w:r w:rsidR="001478F8">
        <w:rPr>
          <w:b/>
        </w:rPr>
        <w:t xml:space="preserve"> </w:t>
      </w:r>
      <w:r w:rsidRPr="00DD4C1D">
        <w:rPr>
          <w:b/>
        </w:rPr>
        <w:t>dar</w:t>
      </w:r>
      <w:r w:rsidRPr="00DD4C1D">
        <w:rPr>
          <w:rFonts w:eastAsia="Helvetica"/>
          <w:b/>
        </w:rPr>
        <w:t>über</w:t>
      </w:r>
      <w:r w:rsidR="001478F8">
        <w:rPr>
          <w:rFonts w:eastAsia="Helvetica"/>
          <w:b/>
        </w:rPr>
        <w:t xml:space="preserve"> </w:t>
      </w:r>
      <w:r w:rsidRPr="00DD4C1D">
        <w:rPr>
          <w:rFonts w:eastAsia="Helvetica"/>
          <w:b/>
        </w:rPr>
        <w:t>ergoss,</w:t>
      </w:r>
      <w:r w:rsidR="001478F8">
        <w:rPr>
          <w:rFonts w:eastAsia="Helvetica"/>
          <w:b/>
        </w:rPr>
        <w:t xml:space="preserve"> </w:t>
      </w:r>
      <w:r w:rsidRPr="00DD4C1D">
        <w:rPr>
          <w:rFonts w:eastAsia="Helvetica"/>
          <w:b/>
        </w:rPr>
        <w:t>trank</w:t>
      </w:r>
      <w:r w:rsidR="001478F8">
        <w:rPr>
          <w:rFonts w:eastAsia="Helvetica"/>
          <w:b/>
        </w:rPr>
        <w:t xml:space="preserve"> </w:t>
      </w:r>
      <w:r w:rsidRPr="00DD4C1D">
        <w:rPr>
          <w:rFonts w:eastAsia="Helvetica"/>
          <w:b/>
        </w:rPr>
        <w:t>und</w:t>
      </w:r>
      <w:r w:rsidR="001478F8">
        <w:rPr>
          <w:rFonts w:eastAsia="Helvetica"/>
          <w:b/>
        </w:rPr>
        <w:t xml:space="preserve"> </w:t>
      </w:r>
      <w:r w:rsidRPr="00DD4C1D">
        <w:rPr>
          <w:rFonts w:eastAsia="Helvetica"/>
          <w:b/>
        </w:rPr>
        <w:t>nützliches</w:t>
      </w:r>
      <w:r w:rsidR="001478F8">
        <w:rPr>
          <w:rFonts w:eastAsia="Helvetica"/>
          <w:b/>
        </w:rPr>
        <w:t xml:space="preserve"> </w:t>
      </w:r>
      <w:r w:rsidRPr="00DD4C1D">
        <w:rPr>
          <w:rFonts w:eastAsia="Helvetica"/>
          <w:b/>
        </w:rPr>
        <w:t>Pflanzengewächs</w:t>
      </w:r>
      <w:r w:rsidR="001478F8">
        <w:rPr>
          <w:rFonts w:eastAsia="Helvetica"/>
          <w:b/>
        </w:rPr>
        <w:t xml:space="preserve"> </w:t>
      </w:r>
      <w:r w:rsidRPr="00DD4C1D">
        <w:rPr>
          <w:rFonts w:eastAsia="Helvetica"/>
          <w:b/>
        </w:rPr>
        <w:t>hervorbringt</w:t>
      </w:r>
      <w:r w:rsidR="001478F8">
        <w:rPr>
          <w:rFonts w:eastAsia="Helvetica"/>
          <w:b/>
        </w:rPr>
        <w:t xml:space="preserve"> </w:t>
      </w:r>
      <w:r w:rsidRPr="00DD4C1D">
        <w:rPr>
          <w:rFonts w:eastAsia="Helvetica"/>
          <w:b/>
        </w:rPr>
        <w:t>für</w:t>
      </w:r>
      <w:r w:rsidR="001478F8">
        <w:rPr>
          <w:rFonts w:eastAsia="Helvetica"/>
          <w:b/>
        </w:rPr>
        <w:t xml:space="preserve"> </w:t>
      </w:r>
      <w:r w:rsidRPr="00DD4C1D">
        <w:rPr>
          <w:rFonts w:eastAsia="Helvetica"/>
          <w:b/>
        </w:rPr>
        <w:t>die,</w:t>
      </w:r>
      <w:r w:rsidR="001478F8">
        <w:rPr>
          <w:rFonts w:eastAsia="Helvetica"/>
          <w:b/>
        </w:rPr>
        <w:t xml:space="preserve"> </w:t>
      </w:r>
      <w:r w:rsidRPr="00DD4C1D">
        <w:rPr>
          <w:rFonts w:eastAsia="Helvetica"/>
          <w:b/>
        </w:rPr>
        <w:t>derentwegen</w:t>
      </w:r>
      <w:r w:rsidR="001478F8">
        <w:rPr>
          <w:rFonts w:eastAsia="Helvetica"/>
          <w:b/>
        </w:rPr>
        <w:t xml:space="preserve"> </w:t>
      </w:r>
      <w:r w:rsidRPr="00DD4C1D">
        <w:rPr>
          <w:b/>
        </w:rPr>
        <w:t>es</w:t>
      </w:r>
      <w:r w:rsidR="001478F8">
        <w:rPr>
          <w:b/>
        </w:rPr>
        <w:t xml:space="preserve"> </w:t>
      </w:r>
      <w:r w:rsidRPr="00DD4C1D">
        <w:rPr>
          <w:b/>
        </w:rPr>
        <w:t>auch</w:t>
      </w:r>
      <w:r w:rsidR="001478F8">
        <w:rPr>
          <w:b/>
        </w:rPr>
        <w:t xml:space="preserve"> </w:t>
      </w:r>
      <w:r w:rsidRPr="00DD4C1D">
        <w:rPr>
          <w:b/>
        </w:rPr>
        <w:t>bearbeitet</w:t>
      </w:r>
      <w:r w:rsidR="001478F8">
        <w:rPr>
          <w:b/>
        </w:rPr>
        <w:t xml:space="preserve"> </w:t>
      </w:r>
      <w:r w:rsidRPr="00DD4C1D">
        <w:rPr>
          <w:b/>
        </w:rPr>
        <w:t>wird,</w:t>
      </w:r>
      <w:r w:rsidR="001478F8">
        <w:rPr>
          <w:b/>
        </w:rPr>
        <w:t xml:space="preserve"> </w:t>
      </w:r>
      <w:r w:rsidRPr="00DD4C1D">
        <w:rPr>
          <w:b/>
        </w:rPr>
        <w:t>wird</w:t>
      </w:r>
      <w:r w:rsidR="001478F8">
        <w:rPr>
          <w:b/>
        </w:rPr>
        <w:t xml:space="preserve"> </w:t>
      </w:r>
      <w:r w:rsidRPr="00DD4C1D">
        <w:rPr>
          <w:b/>
        </w:rPr>
        <w:t>des</w:t>
      </w:r>
      <w:r w:rsidR="001478F8">
        <w:rPr>
          <w:b/>
        </w:rPr>
        <w:t xml:space="preserve"> </w:t>
      </w:r>
      <w:r w:rsidRPr="00DD4C1D">
        <w:rPr>
          <w:b/>
        </w:rPr>
        <w:t>Segens</w:t>
      </w:r>
      <w:r w:rsidR="001478F8">
        <w:rPr>
          <w:b/>
        </w:rPr>
        <w:t xml:space="preserve"> </w:t>
      </w:r>
      <w:r w:rsidRPr="00DD4C1D">
        <w:rPr>
          <w:b/>
        </w:rPr>
        <w:t>von</w:t>
      </w:r>
      <w:r w:rsidR="001478F8">
        <w:rPr>
          <w:b/>
        </w:rPr>
        <w:t xml:space="preserve"> </w:t>
      </w:r>
      <w:r w:rsidRPr="00DD4C1D">
        <w:rPr>
          <w:b/>
        </w:rPr>
        <w:t>Gott</w:t>
      </w:r>
      <w:r w:rsidR="001478F8">
        <w:rPr>
          <w:b/>
        </w:rPr>
        <w:t xml:space="preserve"> </w:t>
      </w:r>
      <w:r w:rsidRPr="00DD4C1D">
        <w:rPr>
          <w:b/>
        </w:rPr>
        <w:t>teilhaftig,</w:t>
      </w:r>
      <w:r w:rsidR="001478F8">
        <w:rPr>
          <w:b/>
        </w:rPr>
        <w:t xml:space="preserve"> </w:t>
      </w:r>
      <w:r w:rsidRPr="00DD4C1D">
        <w:rPr>
          <w:b/>
        </w:rPr>
        <w:t>aber</w:t>
      </w:r>
      <w:r w:rsidR="001478F8">
        <w:rPr>
          <w:b/>
        </w:rPr>
        <w:t xml:space="preserve"> </w:t>
      </w:r>
      <w:r w:rsidRPr="00DD4C1D">
        <w:rPr>
          <w:b/>
        </w:rPr>
        <w:t>wenn</w:t>
      </w:r>
      <w:r w:rsidR="001478F8">
        <w:rPr>
          <w:b/>
        </w:rPr>
        <w:t xml:space="preserve"> </w:t>
      </w:r>
      <w:r w:rsidRPr="00DD4C1D">
        <w:rPr>
          <w:b/>
        </w:rPr>
        <w:t>es</w:t>
      </w:r>
      <w:r w:rsidR="001478F8">
        <w:rPr>
          <w:b/>
        </w:rPr>
        <w:t xml:space="preserve"> </w:t>
      </w:r>
      <w:r w:rsidRPr="00DD4C1D">
        <w:rPr>
          <w:b/>
        </w:rPr>
        <w:t>Dornen</w:t>
      </w:r>
      <w:r w:rsidR="001478F8">
        <w:rPr>
          <w:b/>
        </w:rPr>
        <w:t xml:space="preserve"> </w:t>
      </w:r>
      <w:r w:rsidRPr="00DD4C1D">
        <w:rPr>
          <w:b/>
        </w:rPr>
        <w:t>und</w:t>
      </w:r>
      <w:r w:rsidR="001478F8">
        <w:rPr>
          <w:b/>
        </w:rPr>
        <w:t xml:space="preserve"> </w:t>
      </w:r>
      <w:r w:rsidRPr="00DD4C1D">
        <w:rPr>
          <w:b/>
        </w:rPr>
        <w:t>Disteln</w:t>
      </w:r>
      <w:r w:rsidR="001478F8">
        <w:rPr>
          <w:b/>
        </w:rPr>
        <w:t xml:space="preserve"> </w:t>
      </w:r>
      <w:r w:rsidRPr="00DD4C1D">
        <w:rPr>
          <w:b/>
        </w:rPr>
        <w:t>tr</w:t>
      </w:r>
      <w:r w:rsidRPr="00DD4C1D">
        <w:rPr>
          <w:rFonts w:eastAsia="Helvetica"/>
          <w:b/>
        </w:rPr>
        <w:t>ägt</w:t>
      </w:r>
      <w:r w:rsidRPr="00DD4C1D">
        <w:rPr>
          <w:b/>
        </w:rPr>
        <w:t>,</w:t>
      </w:r>
      <w:r w:rsidR="001478F8">
        <w:rPr>
          <w:b/>
        </w:rPr>
        <w:t xml:space="preserve"> </w:t>
      </w:r>
      <w:r w:rsidRPr="00DD4C1D">
        <w:rPr>
          <w:b/>
        </w:rPr>
        <w:t>[ist]</w:t>
      </w:r>
      <w:r w:rsidR="001478F8">
        <w:rPr>
          <w:b/>
        </w:rPr>
        <w:t xml:space="preserve"> </w:t>
      </w:r>
      <w:r w:rsidRPr="00DD4C1D">
        <w:rPr>
          <w:b/>
        </w:rPr>
        <w:t>es</w:t>
      </w:r>
      <w:r w:rsidR="001478F8">
        <w:rPr>
          <w:b/>
        </w:rPr>
        <w:t xml:space="preserve"> </w:t>
      </w:r>
      <w:r w:rsidRPr="00DD4C1D">
        <w:rPr>
          <w:b/>
        </w:rPr>
        <w:t>verwerflich</w:t>
      </w:r>
      <w:r w:rsidR="001478F8">
        <w:rPr>
          <w:b/>
        </w:rPr>
        <w:t xml:space="preserve"> </w:t>
      </w:r>
      <w:r w:rsidRPr="00DD4C1D">
        <w:rPr>
          <w:b/>
        </w:rPr>
        <w:t>und</w:t>
      </w:r>
      <w:r w:rsidR="001478F8">
        <w:rPr>
          <w:b/>
        </w:rPr>
        <w:t xml:space="preserve"> </w:t>
      </w:r>
      <w:r w:rsidRPr="00DD4C1D">
        <w:rPr>
          <w:b/>
        </w:rPr>
        <w:t>[dem]</w:t>
      </w:r>
      <w:r w:rsidR="001478F8">
        <w:rPr>
          <w:b/>
        </w:rPr>
        <w:t xml:space="preserve"> </w:t>
      </w:r>
      <w:r w:rsidRPr="00DD4C1D">
        <w:rPr>
          <w:b/>
        </w:rPr>
        <w:t>Fluch</w:t>
      </w:r>
      <w:r w:rsidR="001478F8">
        <w:rPr>
          <w:b/>
        </w:rPr>
        <w:t xml:space="preserve"> </w:t>
      </w:r>
      <w:r w:rsidRPr="00DD4C1D">
        <w:rPr>
          <w:b/>
        </w:rPr>
        <w:t>nahe,</w:t>
      </w:r>
      <w:r w:rsidR="001478F8">
        <w:rPr>
          <w:b/>
        </w:rPr>
        <w:t xml:space="preserve"> </w:t>
      </w:r>
      <w:r w:rsidRPr="00DD4C1D">
        <w:rPr>
          <w:b/>
        </w:rPr>
        <w:t>dessen</w:t>
      </w:r>
      <w:r w:rsidR="001478F8">
        <w:rPr>
          <w:b/>
        </w:rPr>
        <w:t xml:space="preserve"> </w:t>
      </w:r>
      <w:r w:rsidRPr="00DD4C1D">
        <w:rPr>
          <w:b/>
        </w:rPr>
        <w:t>Ende</w:t>
      </w:r>
      <w:r w:rsidR="001478F8">
        <w:rPr>
          <w:b/>
        </w:rPr>
        <w:t xml:space="preserve"> </w:t>
      </w:r>
      <w:r w:rsidRPr="00DD4C1D">
        <w:rPr>
          <w:b/>
        </w:rPr>
        <w:t>zum</w:t>
      </w:r>
      <w:r w:rsidR="001478F8">
        <w:rPr>
          <w:b/>
        </w:rPr>
        <w:t xml:space="preserve"> </w:t>
      </w:r>
      <w:r w:rsidRPr="00DD4C1D">
        <w:rPr>
          <w:b/>
        </w:rPr>
        <w:t>Verbrennen</w:t>
      </w:r>
      <w:r w:rsidR="001478F8">
        <w:rPr>
          <w:b/>
        </w:rPr>
        <w:t xml:space="preserve"> </w:t>
      </w:r>
      <w:r w:rsidRPr="00DD4C1D">
        <w:rPr>
          <w:b/>
        </w:rPr>
        <w:t>[f</w:t>
      </w:r>
      <w:r w:rsidRPr="00DD4C1D">
        <w:rPr>
          <w:rFonts w:eastAsia="Helvetica"/>
          <w:b/>
        </w:rPr>
        <w:t>ührt]</w:t>
      </w:r>
      <w:r w:rsidRPr="00DD4C1D">
        <w:rPr>
          <w:b/>
        </w:rPr>
        <w:t>.“</w:t>
      </w:r>
    </w:p>
    <w:p w14:paraId="26ACABA1" w14:textId="77777777" w:rsidR="00705D7E" w:rsidRPr="00DD4C1D" w:rsidRDefault="00705D7E" w:rsidP="0011629F"/>
    <w:p w14:paraId="0092E9D6" w14:textId="42898CC0" w:rsidR="00F61D1E" w:rsidRPr="00DD4C1D" w:rsidRDefault="004B124C" w:rsidP="0011629F">
      <w:pPr>
        <w:rPr>
          <w:rFonts w:eastAsia="Calibri"/>
        </w:rPr>
      </w:pPr>
      <w:r w:rsidRPr="00DD4C1D">
        <w:rPr>
          <w:rFonts w:eastAsia="Calibri"/>
        </w:rPr>
        <w:t>Wir</w:t>
      </w:r>
      <w:r w:rsidR="001478F8">
        <w:rPr>
          <w:rFonts w:eastAsia="Calibri"/>
        </w:rPr>
        <w:t xml:space="preserve"> </w:t>
      </w:r>
      <w:r w:rsidRPr="00DD4C1D">
        <w:rPr>
          <w:rFonts w:eastAsia="Calibri"/>
        </w:rPr>
        <w:t>gehen</w:t>
      </w:r>
      <w:r w:rsidR="001478F8">
        <w:rPr>
          <w:rFonts w:eastAsia="Calibri"/>
        </w:rPr>
        <w:t xml:space="preserve"> </w:t>
      </w:r>
      <w:r w:rsidRPr="00DD4C1D">
        <w:rPr>
          <w:rFonts w:eastAsia="Calibri"/>
        </w:rPr>
        <w:t>kurz</w:t>
      </w:r>
      <w:r w:rsidR="001478F8">
        <w:rPr>
          <w:rFonts w:eastAsia="Calibri"/>
        </w:rPr>
        <w:t xml:space="preserve"> </w:t>
      </w:r>
      <w:r w:rsidRPr="00DD4C1D">
        <w:rPr>
          <w:rFonts w:eastAsia="Calibri"/>
        </w:rPr>
        <w:t>zurück:</w:t>
      </w:r>
      <w:r w:rsidR="001478F8">
        <w:rPr>
          <w:rFonts w:eastAsia="Calibri"/>
        </w:rPr>
        <w:t xml:space="preserve"> </w:t>
      </w:r>
      <w:r w:rsidR="00F61D1E" w:rsidRPr="00DD4C1D">
        <w:rPr>
          <w:rFonts w:eastAsia="Calibri"/>
        </w:rPr>
        <w:t>Der</w:t>
      </w:r>
      <w:r w:rsidR="001478F8">
        <w:rPr>
          <w:rFonts w:eastAsia="Calibri"/>
        </w:rPr>
        <w:t xml:space="preserve"> </w:t>
      </w:r>
      <w:r w:rsidR="00F61D1E" w:rsidRPr="00DD4C1D">
        <w:rPr>
          <w:rFonts w:eastAsia="Calibri"/>
        </w:rPr>
        <w:t>Schreiber</w:t>
      </w:r>
      <w:r w:rsidR="001478F8">
        <w:rPr>
          <w:rFonts w:eastAsia="Calibri"/>
        </w:rPr>
        <w:t xml:space="preserve"> </w:t>
      </w:r>
      <w:r w:rsidR="00F61D1E" w:rsidRPr="00DD4C1D">
        <w:rPr>
          <w:rFonts w:eastAsia="Calibri"/>
        </w:rPr>
        <w:t>ruft</w:t>
      </w:r>
      <w:r w:rsidR="001478F8">
        <w:rPr>
          <w:rFonts w:eastAsia="Calibri"/>
        </w:rPr>
        <w:t xml:space="preserve"> </w:t>
      </w:r>
      <w:r w:rsidR="00F61D1E" w:rsidRPr="00DD4C1D">
        <w:rPr>
          <w:rFonts w:eastAsia="Calibri"/>
        </w:rPr>
        <w:t>die</w:t>
      </w:r>
      <w:r w:rsidR="001478F8">
        <w:rPr>
          <w:rFonts w:eastAsia="Calibri"/>
        </w:rPr>
        <w:t xml:space="preserve"> </w:t>
      </w:r>
      <w:r w:rsidR="00F61D1E" w:rsidRPr="00DD4C1D">
        <w:rPr>
          <w:rFonts w:eastAsia="Calibri"/>
        </w:rPr>
        <w:t>Leser</w:t>
      </w:r>
      <w:r w:rsidR="001478F8">
        <w:rPr>
          <w:rFonts w:eastAsia="Calibri"/>
        </w:rPr>
        <w:t xml:space="preserve"> </w:t>
      </w:r>
      <w:r w:rsidR="00F61D1E" w:rsidRPr="00DD4C1D">
        <w:rPr>
          <w:rFonts w:eastAsia="Calibri"/>
        </w:rPr>
        <w:t>auf,</w:t>
      </w:r>
      <w:r w:rsidR="001478F8">
        <w:rPr>
          <w:rFonts w:eastAsia="Calibri"/>
        </w:rPr>
        <w:t xml:space="preserve"> </w:t>
      </w:r>
      <w:r w:rsidR="00F61D1E" w:rsidRPr="00DD4C1D">
        <w:rPr>
          <w:rFonts w:eastAsia="Calibri"/>
        </w:rPr>
        <w:t>sich</w:t>
      </w:r>
      <w:r w:rsidR="001478F8">
        <w:rPr>
          <w:rFonts w:eastAsia="Calibri"/>
        </w:rPr>
        <w:t xml:space="preserve"> </w:t>
      </w:r>
      <w:r w:rsidR="00F61D1E" w:rsidRPr="00DD4C1D">
        <w:rPr>
          <w:rFonts w:eastAsia="Calibri"/>
        </w:rPr>
        <w:t>zur</w:t>
      </w:r>
      <w:r w:rsidR="001478F8">
        <w:rPr>
          <w:rFonts w:eastAsia="Calibri"/>
        </w:rPr>
        <w:t xml:space="preserve"> </w:t>
      </w:r>
      <w:r w:rsidR="00F61D1E" w:rsidRPr="00DD4C1D">
        <w:rPr>
          <w:rFonts w:eastAsia="Calibri"/>
        </w:rPr>
        <w:t>Reife</w:t>
      </w:r>
      <w:r w:rsidR="001478F8">
        <w:rPr>
          <w:rFonts w:eastAsia="Calibri"/>
        </w:rPr>
        <w:t xml:space="preserve"> </w:t>
      </w:r>
      <w:r w:rsidR="00F61D1E" w:rsidRPr="00DD4C1D">
        <w:rPr>
          <w:rFonts w:eastAsia="Calibri"/>
        </w:rPr>
        <w:t>hinzubegeben,</w:t>
      </w:r>
      <w:r w:rsidR="001478F8">
        <w:rPr>
          <w:rFonts w:eastAsia="Calibri"/>
        </w:rPr>
        <w:t xml:space="preserve"> </w:t>
      </w:r>
      <w:r w:rsidR="00F61D1E" w:rsidRPr="00DD4C1D">
        <w:rPr>
          <w:rFonts w:eastAsia="Calibri"/>
        </w:rPr>
        <w:t>indem</w:t>
      </w:r>
      <w:r w:rsidR="001478F8">
        <w:rPr>
          <w:rFonts w:eastAsia="Calibri"/>
        </w:rPr>
        <w:t xml:space="preserve"> </w:t>
      </w:r>
      <w:r w:rsidR="00F61D1E" w:rsidRPr="00DD4C1D">
        <w:rPr>
          <w:rFonts w:eastAsia="Calibri"/>
        </w:rPr>
        <w:t>er</w:t>
      </w:r>
      <w:r w:rsidR="001478F8">
        <w:rPr>
          <w:rFonts w:eastAsia="Calibri"/>
        </w:rPr>
        <w:t xml:space="preserve"> </w:t>
      </w:r>
      <w:r w:rsidR="00F61D1E" w:rsidRPr="00DD4C1D">
        <w:rPr>
          <w:rFonts w:eastAsia="Calibri"/>
        </w:rPr>
        <w:t>sie</w:t>
      </w:r>
      <w:r w:rsidR="001478F8">
        <w:rPr>
          <w:rFonts w:eastAsia="Calibri"/>
        </w:rPr>
        <w:t xml:space="preserve"> </w:t>
      </w:r>
      <w:r w:rsidR="00F61D1E" w:rsidRPr="00DD4C1D">
        <w:rPr>
          <w:rFonts w:eastAsia="Calibri"/>
        </w:rPr>
        <w:t>zu</w:t>
      </w:r>
      <w:r w:rsidR="001478F8">
        <w:rPr>
          <w:rFonts w:eastAsia="Calibri"/>
        </w:rPr>
        <w:t xml:space="preserve"> </w:t>
      </w:r>
      <w:r w:rsidR="00F61D1E" w:rsidRPr="00DD4C1D">
        <w:rPr>
          <w:rFonts w:eastAsia="Calibri"/>
        </w:rPr>
        <w:t>tieferer</w:t>
      </w:r>
      <w:r w:rsidR="001478F8">
        <w:rPr>
          <w:rFonts w:eastAsia="Calibri"/>
        </w:rPr>
        <w:t xml:space="preserve"> </w:t>
      </w:r>
      <w:r w:rsidR="00F61D1E" w:rsidRPr="00DD4C1D">
        <w:rPr>
          <w:rFonts w:eastAsia="Calibri"/>
        </w:rPr>
        <w:t>Unterweisung</w:t>
      </w:r>
      <w:r w:rsidR="001478F8">
        <w:rPr>
          <w:rFonts w:eastAsia="Calibri"/>
        </w:rPr>
        <w:t xml:space="preserve"> </w:t>
      </w:r>
      <w:r w:rsidR="00F61D1E" w:rsidRPr="00DD4C1D">
        <w:rPr>
          <w:rFonts w:eastAsia="Calibri"/>
        </w:rPr>
        <w:t>führt.</w:t>
      </w:r>
      <w:r w:rsidR="001478F8">
        <w:rPr>
          <w:rFonts w:eastAsia="Calibri"/>
        </w:rPr>
        <w:t xml:space="preserve"> </w:t>
      </w:r>
      <w:r w:rsidR="00F61D1E" w:rsidRPr="00DD4C1D">
        <w:rPr>
          <w:rFonts w:eastAsia="Calibri"/>
        </w:rPr>
        <w:t>Und</w:t>
      </w:r>
      <w:r w:rsidR="001478F8">
        <w:rPr>
          <w:rFonts w:eastAsia="Calibri"/>
        </w:rPr>
        <w:t xml:space="preserve"> </w:t>
      </w:r>
      <w:r w:rsidR="00F61D1E" w:rsidRPr="00DD4C1D">
        <w:rPr>
          <w:rFonts w:eastAsia="Calibri"/>
        </w:rPr>
        <w:t>dieses</w:t>
      </w:r>
      <w:r w:rsidR="001478F8">
        <w:rPr>
          <w:rFonts w:eastAsia="Calibri"/>
        </w:rPr>
        <w:t xml:space="preserve"> </w:t>
      </w:r>
      <w:r w:rsidR="00F61D1E" w:rsidRPr="00DD4C1D">
        <w:rPr>
          <w:rFonts w:eastAsia="Calibri"/>
        </w:rPr>
        <w:t>will</w:t>
      </w:r>
      <w:r w:rsidR="001478F8">
        <w:rPr>
          <w:rFonts w:eastAsia="Calibri"/>
        </w:rPr>
        <w:t xml:space="preserve"> </w:t>
      </w:r>
      <w:r w:rsidR="00F61D1E" w:rsidRPr="00DD4C1D">
        <w:rPr>
          <w:rFonts w:eastAsia="Calibri"/>
        </w:rPr>
        <w:t>der</w:t>
      </w:r>
      <w:r w:rsidR="001478F8">
        <w:rPr>
          <w:rFonts w:eastAsia="Calibri"/>
        </w:rPr>
        <w:t xml:space="preserve"> </w:t>
      </w:r>
      <w:r w:rsidR="00F61D1E" w:rsidRPr="00DD4C1D">
        <w:rPr>
          <w:rFonts w:eastAsia="Calibri"/>
        </w:rPr>
        <w:t>Verfasser</w:t>
      </w:r>
      <w:r w:rsidR="001478F8">
        <w:rPr>
          <w:rFonts w:eastAsia="Calibri"/>
        </w:rPr>
        <w:t xml:space="preserve"> </w:t>
      </w:r>
      <w:r w:rsidR="00F61D1E" w:rsidRPr="00DD4C1D">
        <w:rPr>
          <w:rFonts w:eastAsia="Calibri"/>
        </w:rPr>
        <w:t>gemeinsam</w:t>
      </w:r>
      <w:r w:rsidR="001478F8">
        <w:rPr>
          <w:rFonts w:eastAsia="Calibri"/>
        </w:rPr>
        <w:t xml:space="preserve"> </w:t>
      </w:r>
      <w:r w:rsidR="00F61D1E" w:rsidRPr="00DD4C1D">
        <w:rPr>
          <w:rFonts w:eastAsia="Calibri"/>
        </w:rPr>
        <w:t>mit</w:t>
      </w:r>
      <w:r w:rsidR="001478F8">
        <w:rPr>
          <w:rFonts w:eastAsia="Calibri"/>
        </w:rPr>
        <w:t xml:space="preserve"> </w:t>
      </w:r>
      <w:r w:rsidR="00F61D1E" w:rsidRPr="00DD4C1D">
        <w:rPr>
          <w:rFonts w:eastAsia="Calibri"/>
        </w:rPr>
        <w:t>ihnen</w:t>
      </w:r>
      <w:r w:rsidR="001478F8">
        <w:rPr>
          <w:rFonts w:eastAsia="Calibri"/>
        </w:rPr>
        <w:t xml:space="preserve"> </w:t>
      </w:r>
      <w:r w:rsidR="00F61D1E" w:rsidRPr="00DD4C1D">
        <w:rPr>
          <w:rFonts w:eastAsia="Calibri"/>
        </w:rPr>
        <w:t>tun,</w:t>
      </w:r>
      <w:r w:rsidR="001478F8">
        <w:rPr>
          <w:rFonts w:eastAsia="Calibri"/>
        </w:rPr>
        <w:t xml:space="preserve"> </w:t>
      </w:r>
      <w:r w:rsidR="00F61D1E" w:rsidRPr="00DD4C1D">
        <w:rPr>
          <w:rFonts w:eastAsia="Calibri"/>
        </w:rPr>
        <w:t>wenn</w:t>
      </w:r>
      <w:r w:rsidR="001478F8">
        <w:rPr>
          <w:rFonts w:eastAsia="Calibri"/>
        </w:rPr>
        <w:t xml:space="preserve"> </w:t>
      </w:r>
      <w:r w:rsidR="00F61D1E" w:rsidRPr="00DD4C1D">
        <w:rPr>
          <w:rFonts w:eastAsia="Calibri"/>
        </w:rPr>
        <w:t>Gott</w:t>
      </w:r>
      <w:r w:rsidR="001478F8">
        <w:rPr>
          <w:rFonts w:eastAsia="Calibri"/>
        </w:rPr>
        <w:t xml:space="preserve"> </w:t>
      </w:r>
      <w:r w:rsidR="00F61D1E" w:rsidRPr="00DD4C1D">
        <w:rPr>
          <w:rFonts w:eastAsia="Calibri"/>
        </w:rPr>
        <w:t>es</w:t>
      </w:r>
      <w:r w:rsidR="001478F8">
        <w:rPr>
          <w:rFonts w:eastAsia="Calibri"/>
        </w:rPr>
        <w:t xml:space="preserve"> </w:t>
      </w:r>
      <w:r w:rsidR="00F61D1E" w:rsidRPr="00DD4C1D">
        <w:rPr>
          <w:rFonts w:eastAsia="Calibri"/>
        </w:rPr>
        <w:t>erlaubt.</w:t>
      </w:r>
      <w:r w:rsidR="001478F8">
        <w:rPr>
          <w:rFonts w:eastAsia="Calibri"/>
        </w:rPr>
        <w:t xml:space="preserve"> </w:t>
      </w:r>
      <w:r w:rsidR="00F61D1E" w:rsidRPr="00DD4C1D">
        <w:rPr>
          <w:rFonts w:eastAsia="Calibri"/>
        </w:rPr>
        <w:t>In</w:t>
      </w:r>
      <w:r w:rsidR="001478F8">
        <w:rPr>
          <w:rFonts w:eastAsia="Calibri"/>
        </w:rPr>
        <w:t xml:space="preserve"> </w:t>
      </w:r>
      <w:r w:rsidR="00F61D1E" w:rsidRPr="00DD4C1D">
        <w:rPr>
          <w:rFonts w:eastAsia="Calibri"/>
        </w:rPr>
        <w:t>gewissen</w:t>
      </w:r>
      <w:r w:rsidR="001478F8">
        <w:rPr>
          <w:rFonts w:eastAsia="Calibri"/>
        </w:rPr>
        <w:t xml:space="preserve"> </w:t>
      </w:r>
      <w:r w:rsidR="00F61D1E" w:rsidRPr="00DD4C1D">
        <w:rPr>
          <w:rFonts w:eastAsia="Calibri"/>
        </w:rPr>
        <w:t>Fällen</w:t>
      </w:r>
      <w:r w:rsidR="001478F8">
        <w:rPr>
          <w:rFonts w:eastAsia="Calibri"/>
        </w:rPr>
        <w:t xml:space="preserve"> </w:t>
      </w:r>
      <w:r w:rsidR="00F61D1E" w:rsidRPr="00DD4C1D">
        <w:rPr>
          <w:rFonts w:eastAsia="Calibri"/>
        </w:rPr>
        <w:t>erlaubt</w:t>
      </w:r>
      <w:r w:rsidR="001478F8">
        <w:rPr>
          <w:rFonts w:eastAsia="Calibri"/>
        </w:rPr>
        <w:t xml:space="preserve"> </w:t>
      </w:r>
      <w:r w:rsidR="00F61D1E" w:rsidRPr="00DD4C1D">
        <w:rPr>
          <w:rFonts w:eastAsia="Calibri"/>
        </w:rPr>
        <w:t>Gott</w:t>
      </w:r>
      <w:r w:rsidR="001478F8">
        <w:rPr>
          <w:rFonts w:eastAsia="Calibri"/>
        </w:rPr>
        <w:t xml:space="preserve"> </w:t>
      </w:r>
      <w:r w:rsidR="00F61D1E" w:rsidRPr="00DD4C1D">
        <w:rPr>
          <w:rFonts w:eastAsia="Calibri"/>
        </w:rPr>
        <w:t>es</w:t>
      </w:r>
      <w:r w:rsidR="001478F8">
        <w:rPr>
          <w:rFonts w:eastAsia="Calibri"/>
        </w:rPr>
        <w:t xml:space="preserve"> </w:t>
      </w:r>
      <w:r w:rsidR="00F61D1E" w:rsidRPr="00DD4C1D">
        <w:rPr>
          <w:rFonts w:eastAsia="Calibri"/>
        </w:rPr>
        <w:t>nicht.</w:t>
      </w:r>
      <w:r w:rsidR="001478F8">
        <w:rPr>
          <w:rFonts w:eastAsia="Calibri"/>
        </w:rPr>
        <w:t xml:space="preserve"> </w:t>
      </w:r>
      <w:r w:rsidR="00F61D1E" w:rsidRPr="00DD4C1D">
        <w:rPr>
          <w:rFonts w:eastAsia="Calibri"/>
        </w:rPr>
        <w:t>Wann</w:t>
      </w:r>
      <w:r w:rsidR="001478F8">
        <w:rPr>
          <w:rFonts w:eastAsia="Calibri"/>
        </w:rPr>
        <w:t xml:space="preserve"> </w:t>
      </w:r>
      <w:r w:rsidR="00F61D1E" w:rsidRPr="00DD4C1D">
        <w:rPr>
          <w:rFonts w:eastAsia="Calibri"/>
        </w:rPr>
        <w:t>nicht?</w:t>
      </w:r>
      <w:r w:rsidR="001478F8">
        <w:rPr>
          <w:rFonts w:eastAsia="Calibri"/>
        </w:rPr>
        <w:t xml:space="preserve"> </w:t>
      </w:r>
      <w:r w:rsidR="00F61D1E" w:rsidRPr="00DD4C1D">
        <w:rPr>
          <w:rFonts w:eastAsia="Calibri"/>
        </w:rPr>
        <w:t>Dann,</w:t>
      </w:r>
      <w:r w:rsidR="001478F8">
        <w:rPr>
          <w:rFonts w:eastAsia="Calibri"/>
        </w:rPr>
        <w:t xml:space="preserve"> </w:t>
      </w:r>
      <w:r w:rsidR="00F61D1E" w:rsidRPr="00DD4C1D">
        <w:rPr>
          <w:rFonts w:eastAsia="Calibri"/>
        </w:rPr>
        <w:t>wenn</w:t>
      </w:r>
      <w:r w:rsidR="001478F8">
        <w:rPr>
          <w:rFonts w:eastAsia="Calibri"/>
        </w:rPr>
        <w:t xml:space="preserve"> </w:t>
      </w:r>
      <w:r w:rsidR="00F61D1E" w:rsidRPr="00DD4C1D">
        <w:rPr>
          <w:rFonts w:eastAsia="Calibri"/>
        </w:rPr>
        <w:t>sie</w:t>
      </w:r>
      <w:r w:rsidR="001478F8">
        <w:rPr>
          <w:rFonts w:eastAsia="Calibri"/>
        </w:rPr>
        <w:t xml:space="preserve"> </w:t>
      </w:r>
      <w:r w:rsidR="00F61D1E" w:rsidRPr="00DD4C1D">
        <w:rPr>
          <w:rFonts w:eastAsia="Calibri"/>
        </w:rPr>
        <w:t>abgefallen</w:t>
      </w:r>
      <w:r w:rsidR="001478F8">
        <w:rPr>
          <w:rFonts w:eastAsia="Calibri"/>
        </w:rPr>
        <w:t xml:space="preserve"> </w:t>
      </w:r>
      <w:r w:rsidR="00F61D1E" w:rsidRPr="00DD4C1D">
        <w:rPr>
          <w:rFonts w:eastAsia="Calibri"/>
        </w:rPr>
        <w:t>sind.</w:t>
      </w:r>
      <w:r w:rsidR="001478F8">
        <w:rPr>
          <w:rFonts w:eastAsia="Calibri"/>
        </w:rPr>
        <w:t xml:space="preserve"> </w:t>
      </w:r>
      <w:r w:rsidR="00F61D1E" w:rsidRPr="00DD4C1D">
        <w:rPr>
          <w:rFonts w:eastAsia="Calibri"/>
        </w:rPr>
        <w:t>Warum</w:t>
      </w:r>
      <w:r w:rsidR="001478F8">
        <w:rPr>
          <w:rFonts w:eastAsia="Calibri"/>
        </w:rPr>
        <w:t xml:space="preserve"> </w:t>
      </w:r>
      <w:r w:rsidR="00F61D1E" w:rsidRPr="00DD4C1D">
        <w:rPr>
          <w:rFonts w:eastAsia="Calibri"/>
        </w:rPr>
        <w:t>hilft</w:t>
      </w:r>
      <w:r w:rsidR="001478F8">
        <w:rPr>
          <w:rFonts w:eastAsia="Calibri"/>
        </w:rPr>
        <w:t xml:space="preserve"> </w:t>
      </w:r>
      <w:r w:rsidR="00F61D1E" w:rsidRPr="00DD4C1D">
        <w:rPr>
          <w:rFonts w:eastAsia="Calibri"/>
        </w:rPr>
        <w:t>dann</w:t>
      </w:r>
      <w:r w:rsidR="001478F8">
        <w:rPr>
          <w:rFonts w:eastAsia="Calibri"/>
        </w:rPr>
        <w:t xml:space="preserve"> </w:t>
      </w:r>
      <w:r w:rsidR="00F61D1E" w:rsidRPr="00DD4C1D">
        <w:rPr>
          <w:rFonts w:eastAsia="Calibri"/>
        </w:rPr>
        <w:t>die</w:t>
      </w:r>
      <w:r w:rsidR="001478F8">
        <w:rPr>
          <w:rFonts w:eastAsia="Calibri"/>
        </w:rPr>
        <w:t xml:space="preserve"> </w:t>
      </w:r>
      <w:r w:rsidR="00F61D1E" w:rsidRPr="00DD4C1D">
        <w:rPr>
          <w:rFonts w:eastAsia="Calibri"/>
        </w:rPr>
        <w:t>tiefere</w:t>
      </w:r>
      <w:r w:rsidR="001478F8">
        <w:rPr>
          <w:rFonts w:eastAsia="Calibri"/>
        </w:rPr>
        <w:t xml:space="preserve"> </w:t>
      </w:r>
      <w:r w:rsidR="00F61D1E" w:rsidRPr="00DD4C1D">
        <w:rPr>
          <w:rFonts w:eastAsia="Calibri"/>
        </w:rPr>
        <w:t>Unterweisung</w:t>
      </w:r>
      <w:r w:rsidR="001478F8">
        <w:rPr>
          <w:rFonts w:eastAsia="Calibri"/>
        </w:rPr>
        <w:t xml:space="preserve"> </w:t>
      </w:r>
      <w:r w:rsidR="00F61D1E" w:rsidRPr="00DD4C1D">
        <w:rPr>
          <w:rFonts w:eastAsia="Calibri"/>
        </w:rPr>
        <w:t>nicht?</w:t>
      </w:r>
      <w:r w:rsidR="001478F8">
        <w:rPr>
          <w:rFonts w:eastAsia="Calibri"/>
        </w:rPr>
        <w:t xml:space="preserve"> </w:t>
      </w:r>
      <w:r w:rsidR="00F61D1E" w:rsidRPr="00DD4C1D">
        <w:rPr>
          <w:rFonts w:eastAsia="Calibri"/>
        </w:rPr>
        <w:t>Weil</w:t>
      </w:r>
      <w:r w:rsidR="001478F8">
        <w:rPr>
          <w:rFonts w:eastAsia="Calibri"/>
        </w:rPr>
        <w:t xml:space="preserve"> </w:t>
      </w:r>
      <w:r w:rsidR="00F61D1E" w:rsidRPr="00DD4C1D">
        <w:rPr>
          <w:rFonts w:eastAsia="Calibri"/>
        </w:rPr>
        <w:t>sie</w:t>
      </w:r>
      <w:r w:rsidR="001478F8">
        <w:rPr>
          <w:rFonts w:eastAsia="Calibri"/>
        </w:rPr>
        <w:t xml:space="preserve"> </w:t>
      </w:r>
      <w:r w:rsidR="00F61D1E" w:rsidRPr="00DD4C1D">
        <w:rPr>
          <w:rFonts w:eastAsia="Calibri"/>
        </w:rPr>
        <w:t>bereits</w:t>
      </w:r>
      <w:r w:rsidR="001478F8">
        <w:rPr>
          <w:rFonts w:eastAsia="Calibri"/>
        </w:rPr>
        <w:t xml:space="preserve"> </w:t>
      </w:r>
      <w:r w:rsidR="00F61D1E" w:rsidRPr="00DD4C1D">
        <w:rPr>
          <w:rFonts w:eastAsia="Calibri"/>
        </w:rPr>
        <w:t>trotz</w:t>
      </w:r>
      <w:r w:rsidR="001478F8">
        <w:rPr>
          <w:rFonts w:eastAsia="Calibri"/>
        </w:rPr>
        <w:t xml:space="preserve"> </w:t>
      </w:r>
      <w:r w:rsidR="00F61D1E" w:rsidRPr="00DD4C1D">
        <w:rPr>
          <w:rFonts w:eastAsia="Calibri"/>
        </w:rPr>
        <w:t>des</w:t>
      </w:r>
      <w:r w:rsidR="001478F8">
        <w:rPr>
          <w:rFonts w:eastAsia="Calibri"/>
        </w:rPr>
        <w:t xml:space="preserve"> </w:t>
      </w:r>
      <w:r w:rsidR="00F61D1E" w:rsidRPr="00DD4C1D">
        <w:rPr>
          <w:rFonts w:eastAsia="Calibri"/>
        </w:rPr>
        <w:t>Lichtes,</w:t>
      </w:r>
      <w:r w:rsidR="001478F8">
        <w:rPr>
          <w:rFonts w:eastAsia="Calibri"/>
        </w:rPr>
        <w:t xml:space="preserve"> </w:t>
      </w:r>
      <w:r w:rsidR="00F61D1E" w:rsidRPr="00DD4C1D">
        <w:rPr>
          <w:rFonts w:eastAsia="Calibri"/>
        </w:rPr>
        <w:t>das</w:t>
      </w:r>
      <w:r w:rsidR="001478F8">
        <w:rPr>
          <w:rFonts w:eastAsia="Calibri"/>
        </w:rPr>
        <w:t xml:space="preserve"> </w:t>
      </w:r>
      <w:r w:rsidR="00F61D1E" w:rsidRPr="00DD4C1D">
        <w:rPr>
          <w:rFonts w:eastAsia="Calibri"/>
        </w:rPr>
        <w:t>sie</w:t>
      </w:r>
      <w:r w:rsidR="001478F8">
        <w:rPr>
          <w:rFonts w:eastAsia="Calibri"/>
        </w:rPr>
        <w:t xml:space="preserve"> </w:t>
      </w:r>
      <w:r w:rsidR="00F61D1E" w:rsidRPr="00DD4C1D">
        <w:rPr>
          <w:rFonts w:eastAsia="Calibri"/>
        </w:rPr>
        <w:t>über</w:t>
      </w:r>
      <w:r w:rsidR="001478F8">
        <w:rPr>
          <w:rFonts w:eastAsia="Calibri"/>
        </w:rPr>
        <w:t xml:space="preserve"> </w:t>
      </w:r>
      <w:r w:rsidR="00F61D1E" w:rsidRPr="00DD4C1D">
        <w:rPr>
          <w:rFonts w:eastAsia="Calibri"/>
        </w:rPr>
        <w:t>den</w:t>
      </w:r>
      <w:r w:rsidR="001478F8">
        <w:rPr>
          <w:rFonts w:eastAsia="Calibri"/>
        </w:rPr>
        <w:t xml:space="preserve"> </w:t>
      </w:r>
      <w:r w:rsidR="00F61D1E" w:rsidRPr="00DD4C1D">
        <w:rPr>
          <w:rFonts w:eastAsia="Calibri"/>
        </w:rPr>
        <w:t>Sohn</w:t>
      </w:r>
      <w:r w:rsidR="001478F8">
        <w:rPr>
          <w:rFonts w:eastAsia="Calibri"/>
        </w:rPr>
        <w:t xml:space="preserve"> </w:t>
      </w:r>
      <w:r w:rsidR="00F61D1E" w:rsidRPr="00DD4C1D">
        <w:rPr>
          <w:rFonts w:eastAsia="Calibri"/>
        </w:rPr>
        <w:t>Gottes</w:t>
      </w:r>
      <w:r w:rsidR="001478F8">
        <w:rPr>
          <w:rFonts w:eastAsia="Calibri"/>
        </w:rPr>
        <w:t xml:space="preserve"> </w:t>
      </w:r>
      <w:r w:rsidR="00F61D1E" w:rsidRPr="00DD4C1D">
        <w:rPr>
          <w:rFonts w:eastAsia="Calibri"/>
        </w:rPr>
        <w:t>haben,</w:t>
      </w:r>
      <w:r w:rsidR="001478F8">
        <w:rPr>
          <w:rFonts w:eastAsia="Calibri"/>
        </w:rPr>
        <w:t xml:space="preserve"> </w:t>
      </w:r>
      <w:r w:rsidR="00F61D1E" w:rsidRPr="00DD4C1D">
        <w:rPr>
          <w:rFonts w:eastAsia="Calibri"/>
        </w:rPr>
        <w:t>zum</w:t>
      </w:r>
      <w:r w:rsidR="001478F8">
        <w:rPr>
          <w:rFonts w:eastAsia="Calibri"/>
        </w:rPr>
        <w:t xml:space="preserve"> </w:t>
      </w:r>
      <w:r w:rsidR="00F61D1E" w:rsidRPr="00DD4C1D">
        <w:rPr>
          <w:rFonts w:eastAsia="Calibri"/>
        </w:rPr>
        <w:t>Judentum</w:t>
      </w:r>
      <w:r w:rsidR="001478F8">
        <w:rPr>
          <w:rFonts w:eastAsia="Calibri"/>
        </w:rPr>
        <w:t xml:space="preserve"> </w:t>
      </w:r>
      <w:r w:rsidR="00F61D1E" w:rsidRPr="00DD4C1D">
        <w:rPr>
          <w:rFonts w:eastAsia="Calibri"/>
        </w:rPr>
        <w:t>zurückgegangen</w:t>
      </w:r>
      <w:r w:rsidR="001478F8">
        <w:rPr>
          <w:rFonts w:eastAsia="Calibri"/>
        </w:rPr>
        <w:t xml:space="preserve"> </w:t>
      </w:r>
      <w:r w:rsidR="00F61D1E" w:rsidRPr="00DD4C1D">
        <w:rPr>
          <w:rFonts w:eastAsia="Calibri"/>
        </w:rPr>
        <w:t>sind.</w:t>
      </w:r>
      <w:r w:rsidR="001478F8">
        <w:rPr>
          <w:rFonts w:eastAsia="Calibri"/>
        </w:rPr>
        <w:t xml:space="preserve"> </w:t>
      </w:r>
      <w:r w:rsidR="00F61D1E" w:rsidRPr="00DD4C1D">
        <w:rPr>
          <w:rFonts w:eastAsia="Calibri"/>
        </w:rPr>
        <w:t>Es</w:t>
      </w:r>
      <w:r w:rsidR="001478F8">
        <w:rPr>
          <w:rFonts w:eastAsia="Calibri"/>
        </w:rPr>
        <w:t xml:space="preserve"> </w:t>
      </w:r>
      <w:r w:rsidR="00F61D1E" w:rsidRPr="00DD4C1D">
        <w:rPr>
          <w:rFonts w:eastAsia="Calibri"/>
        </w:rPr>
        <w:t>würde</w:t>
      </w:r>
      <w:r w:rsidR="001478F8">
        <w:rPr>
          <w:rFonts w:eastAsia="Calibri"/>
        </w:rPr>
        <w:t xml:space="preserve"> </w:t>
      </w:r>
      <w:r w:rsidR="00F61D1E" w:rsidRPr="00DD4C1D">
        <w:rPr>
          <w:rFonts w:eastAsia="Calibri"/>
        </w:rPr>
        <w:t>nichts</w:t>
      </w:r>
      <w:r w:rsidR="001478F8">
        <w:rPr>
          <w:rFonts w:eastAsia="Calibri"/>
        </w:rPr>
        <w:t xml:space="preserve"> </w:t>
      </w:r>
      <w:r w:rsidR="00F61D1E" w:rsidRPr="00DD4C1D">
        <w:rPr>
          <w:rFonts w:eastAsia="Calibri"/>
        </w:rPr>
        <w:t>helfen,</w:t>
      </w:r>
      <w:r w:rsidR="001478F8">
        <w:rPr>
          <w:rFonts w:eastAsia="Calibri"/>
        </w:rPr>
        <w:t xml:space="preserve"> </w:t>
      </w:r>
      <w:r w:rsidR="00F61D1E" w:rsidRPr="00DD4C1D">
        <w:rPr>
          <w:rFonts w:eastAsia="Calibri"/>
        </w:rPr>
        <w:t>sie</w:t>
      </w:r>
      <w:r w:rsidR="001478F8">
        <w:rPr>
          <w:rFonts w:eastAsia="Calibri"/>
        </w:rPr>
        <w:t xml:space="preserve"> </w:t>
      </w:r>
      <w:r w:rsidR="00F61D1E" w:rsidRPr="00DD4C1D">
        <w:rPr>
          <w:rFonts w:eastAsia="Calibri"/>
        </w:rPr>
        <w:t>davon</w:t>
      </w:r>
      <w:r w:rsidR="001478F8">
        <w:rPr>
          <w:rFonts w:eastAsia="Calibri"/>
        </w:rPr>
        <w:t xml:space="preserve"> </w:t>
      </w:r>
      <w:r w:rsidR="00F61D1E" w:rsidRPr="00DD4C1D">
        <w:rPr>
          <w:rFonts w:eastAsia="Calibri"/>
        </w:rPr>
        <w:t>zu</w:t>
      </w:r>
      <w:r w:rsidR="001478F8">
        <w:rPr>
          <w:rFonts w:eastAsia="Calibri"/>
        </w:rPr>
        <w:t xml:space="preserve"> </w:t>
      </w:r>
      <w:r w:rsidR="00F61D1E" w:rsidRPr="00DD4C1D">
        <w:rPr>
          <w:rFonts w:eastAsia="Calibri"/>
        </w:rPr>
        <w:t>überzeugen,</w:t>
      </w:r>
      <w:r w:rsidR="001478F8">
        <w:rPr>
          <w:rFonts w:eastAsia="Calibri"/>
        </w:rPr>
        <w:t xml:space="preserve"> </w:t>
      </w:r>
      <w:r w:rsidR="00F61D1E" w:rsidRPr="00DD4C1D">
        <w:rPr>
          <w:rFonts w:eastAsia="Calibri"/>
        </w:rPr>
        <w:t>dass</w:t>
      </w:r>
      <w:r w:rsidR="001478F8">
        <w:rPr>
          <w:rFonts w:eastAsia="Calibri"/>
        </w:rPr>
        <w:t xml:space="preserve"> </w:t>
      </w:r>
      <w:r w:rsidR="00F61D1E" w:rsidRPr="00DD4C1D">
        <w:rPr>
          <w:rFonts w:eastAsia="Calibri"/>
        </w:rPr>
        <w:t>Jesus</w:t>
      </w:r>
      <w:r w:rsidR="001478F8">
        <w:rPr>
          <w:rFonts w:eastAsia="Calibri"/>
        </w:rPr>
        <w:t xml:space="preserve"> </w:t>
      </w:r>
      <w:r w:rsidR="00F61D1E" w:rsidRPr="00DD4C1D">
        <w:rPr>
          <w:rFonts w:eastAsia="Calibri"/>
        </w:rPr>
        <w:t>Christus</w:t>
      </w:r>
      <w:r w:rsidR="001478F8">
        <w:rPr>
          <w:rFonts w:eastAsia="Calibri"/>
        </w:rPr>
        <w:t xml:space="preserve"> </w:t>
      </w:r>
      <w:r w:rsidR="00F61D1E" w:rsidRPr="00DD4C1D">
        <w:rPr>
          <w:rFonts w:eastAsia="Calibri"/>
        </w:rPr>
        <w:t>der</w:t>
      </w:r>
      <w:r w:rsidR="001478F8">
        <w:rPr>
          <w:rFonts w:eastAsia="Calibri"/>
        </w:rPr>
        <w:t xml:space="preserve"> </w:t>
      </w:r>
      <w:r w:rsidR="00F61D1E" w:rsidRPr="00DD4C1D">
        <w:rPr>
          <w:rFonts w:eastAsia="Calibri"/>
        </w:rPr>
        <w:t>Sohn</w:t>
      </w:r>
      <w:r w:rsidR="001478F8">
        <w:rPr>
          <w:rFonts w:eastAsia="Calibri"/>
        </w:rPr>
        <w:t xml:space="preserve"> </w:t>
      </w:r>
      <w:r w:rsidR="00F61D1E" w:rsidRPr="00DD4C1D">
        <w:rPr>
          <w:rFonts w:eastAsia="Calibri"/>
        </w:rPr>
        <w:t>Gottes</w:t>
      </w:r>
      <w:r w:rsidR="001478F8">
        <w:rPr>
          <w:rFonts w:eastAsia="Calibri"/>
        </w:rPr>
        <w:t xml:space="preserve"> </w:t>
      </w:r>
      <w:r w:rsidR="00F61D1E" w:rsidRPr="00DD4C1D">
        <w:rPr>
          <w:rFonts w:eastAsia="Calibri"/>
        </w:rPr>
        <w:t>ist.</w:t>
      </w:r>
      <w:r w:rsidR="001478F8">
        <w:rPr>
          <w:rFonts w:eastAsia="Calibri"/>
        </w:rPr>
        <w:t xml:space="preserve"> </w:t>
      </w:r>
      <w:r w:rsidR="00F61D1E" w:rsidRPr="00DD4C1D">
        <w:rPr>
          <w:rFonts w:eastAsia="Calibri"/>
        </w:rPr>
        <w:t>Sie</w:t>
      </w:r>
      <w:r w:rsidR="001478F8">
        <w:rPr>
          <w:rFonts w:eastAsia="Calibri"/>
        </w:rPr>
        <w:t xml:space="preserve"> </w:t>
      </w:r>
      <w:r w:rsidR="00F61D1E" w:rsidRPr="00DD4C1D">
        <w:rPr>
          <w:rFonts w:eastAsia="Calibri"/>
        </w:rPr>
        <w:t>wissen</w:t>
      </w:r>
      <w:r w:rsidR="001478F8">
        <w:rPr>
          <w:rFonts w:eastAsia="Calibri"/>
        </w:rPr>
        <w:t xml:space="preserve"> </w:t>
      </w:r>
      <w:r w:rsidR="00F61D1E" w:rsidRPr="00DD4C1D">
        <w:rPr>
          <w:rFonts w:eastAsia="Calibri"/>
        </w:rPr>
        <w:t>das</w:t>
      </w:r>
      <w:r w:rsidR="001478F8">
        <w:rPr>
          <w:rFonts w:eastAsia="Calibri"/>
        </w:rPr>
        <w:t xml:space="preserve"> </w:t>
      </w:r>
      <w:r w:rsidR="00F61D1E" w:rsidRPr="00DD4C1D">
        <w:rPr>
          <w:rFonts w:eastAsia="Calibri"/>
        </w:rPr>
        <w:t>bereits.</w:t>
      </w:r>
      <w:r w:rsidR="001478F8">
        <w:rPr>
          <w:rFonts w:eastAsia="Calibri"/>
        </w:rPr>
        <w:t xml:space="preserve"> </w:t>
      </w:r>
      <w:r w:rsidR="00F61D1E" w:rsidRPr="00DD4C1D">
        <w:rPr>
          <w:rFonts w:eastAsia="Calibri"/>
        </w:rPr>
        <w:t>Es</w:t>
      </w:r>
      <w:r w:rsidR="001478F8">
        <w:rPr>
          <w:rFonts w:eastAsia="Calibri"/>
        </w:rPr>
        <w:t xml:space="preserve"> </w:t>
      </w:r>
      <w:r w:rsidR="00F61D1E" w:rsidRPr="00DD4C1D">
        <w:rPr>
          <w:rFonts w:eastAsia="Calibri"/>
        </w:rPr>
        <w:t>gibt</w:t>
      </w:r>
      <w:r w:rsidR="001478F8">
        <w:rPr>
          <w:rFonts w:eastAsia="Calibri"/>
        </w:rPr>
        <w:t xml:space="preserve"> </w:t>
      </w:r>
      <w:r w:rsidR="00F61D1E" w:rsidRPr="00DD4C1D">
        <w:rPr>
          <w:rFonts w:eastAsia="Calibri"/>
        </w:rPr>
        <w:t>keine</w:t>
      </w:r>
      <w:r w:rsidR="001478F8">
        <w:rPr>
          <w:rFonts w:eastAsia="Calibri"/>
        </w:rPr>
        <w:t xml:space="preserve"> </w:t>
      </w:r>
      <w:r w:rsidR="00F61D1E" w:rsidRPr="00DD4C1D">
        <w:rPr>
          <w:rFonts w:eastAsia="Calibri"/>
        </w:rPr>
        <w:t>objektiven</w:t>
      </w:r>
      <w:r w:rsidR="001478F8">
        <w:rPr>
          <w:rFonts w:eastAsia="Calibri"/>
        </w:rPr>
        <w:t xml:space="preserve"> </w:t>
      </w:r>
      <w:r w:rsidR="00F61D1E" w:rsidRPr="00DD4C1D">
        <w:rPr>
          <w:rFonts w:eastAsia="Calibri"/>
        </w:rPr>
        <w:t>Argumente</w:t>
      </w:r>
      <w:r w:rsidR="001478F8">
        <w:rPr>
          <w:rFonts w:eastAsia="Calibri"/>
        </w:rPr>
        <w:t xml:space="preserve"> </w:t>
      </w:r>
      <w:r w:rsidR="00F61D1E" w:rsidRPr="00DD4C1D">
        <w:rPr>
          <w:rFonts w:eastAsia="Calibri"/>
        </w:rPr>
        <w:t>mehr,</w:t>
      </w:r>
      <w:r w:rsidR="001478F8">
        <w:rPr>
          <w:rFonts w:eastAsia="Calibri"/>
        </w:rPr>
        <w:t xml:space="preserve"> </w:t>
      </w:r>
      <w:r w:rsidR="00F61D1E" w:rsidRPr="00DD4C1D">
        <w:rPr>
          <w:rFonts w:eastAsia="Calibri"/>
        </w:rPr>
        <w:t>sie</w:t>
      </w:r>
      <w:r w:rsidR="001478F8">
        <w:rPr>
          <w:rFonts w:eastAsia="Calibri"/>
        </w:rPr>
        <w:t xml:space="preserve"> </w:t>
      </w:r>
      <w:r w:rsidR="00F61D1E" w:rsidRPr="00DD4C1D">
        <w:rPr>
          <w:rFonts w:eastAsia="Calibri"/>
        </w:rPr>
        <w:t>zum</w:t>
      </w:r>
      <w:r w:rsidR="001478F8">
        <w:rPr>
          <w:rFonts w:eastAsia="Calibri"/>
        </w:rPr>
        <w:t xml:space="preserve"> </w:t>
      </w:r>
      <w:r w:rsidR="00F61D1E" w:rsidRPr="00DD4C1D">
        <w:rPr>
          <w:rFonts w:eastAsia="Calibri"/>
        </w:rPr>
        <w:t>Sinneswandel</w:t>
      </w:r>
      <w:r w:rsidR="001478F8">
        <w:rPr>
          <w:rFonts w:eastAsia="Calibri"/>
        </w:rPr>
        <w:t xml:space="preserve"> </w:t>
      </w:r>
      <w:r w:rsidR="00F61D1E" w:rsidRPr="00DD4C1D">
        <w:rPr>
          <w:rFonts w:eastAsia="Calibri"/>
        </w:rPr>
        <w:t>(o.:</w:t>
      </w:r>
      <w:r w:rsidR="001478F8">
        <w:rPr>
          <w:rFonts w:eastAsia="Calibri"/>
        </w:rPr>
        <w:t xml:space="preserve"> </w:t>
      </w:r>
      <w:r w:rsidR="00F61D1E" w:rsidRPr="00DD4C1D">
        <w:rPr>
          <w:rFonts w:eastAsia="Calibri"/>
        </w:rPr>
        <w:t>zur</w:t>
      </w:r>
      <w:r w:rsidR="001478F8">
        <w:rPr>
          <w:rFonts w:eastAsia="Calibri"/>
        </w:rPr>
        <w:t xml:space="preserve"> </w:t>
      </w:r>
      <w:r w:rsidR="00F61D1E" w:rsidRPr="00DD4C1D">
        <w:rPr>
          <w:rFonts w:eastAsia="Calibri"/>
        </w:rPr>
        <w:t>Umkehr)</w:t>
      </w:r>
      <w:r w:rsidR="001478F8">
        <w:rPr>
          <w:rFonts w:eastAsia="Calibri"/>
        </w:rPr>
        <w:t xml:space="preserve"> </w:t>
      </w:r>
      <w:r w:rsidR="00F61D1E" w:rsidRPr="00DD4C1D">
        <w:rPr>
          <w:rFonts w:eastAsia="Calibri"/>
        </w:rPr>
        <w:t>zu</w:t>
      </w:r>
      <w:r w:rsidR="001478F8">
        <w:rPr>
          <w:rFonts w:eastAsia="Calibri"/>
        </w:rPr>
        <w:t xml:space="preserve"> </w:t>
      </w:r>
      <w:r w:rsidR="00F61D1E" w:rsidRPr="00DD4C1D">
        <w:rPr>
          <w:rFonts w:eastAsia="Calibri"/>
        </w:rPr>
        <w:t>bringen.</w:t>
      </w:r>
      <w:r w:rsidR="001478F8">
        <w:rPr>
          <w:rFonts w:eastAsia="Calibri"/>
        </w:rPr>
        <w:t xml:space="preserve"> </w:t>
      </w:r>
    </w:p>
    <w:p w14:paraId="1F215640" w14:textId="6212F708" w:rsidR="00F61D1E" w:rsidRPr="00DD4C1D" w:rsidRDefault="001478F8" w:rsidP="0011629F">
      <w:pPr>
        <w:rPr>
          <w:rFonts w:eastAsia="Calibri"/>
        </w:rPr>
      </w:pPr>
      <w:r>
        <w:rPr>
          <w:rFonts w:eastAsia="Calibri"/>
        </w:rPr>
        <w:t xml:space="preserve">    </w:t>
      </w:r>
      <w:r w:rsidR="00F61D1E" w:rsidRPr="00DD4C1D">
        <w:rPr>
          <w:rFonts w:eastAsia="Calibri"/>
        </w:rPr>
        <w:t>Sollte</w:t>
      </w:r>
      <w:r>
        <w:rPr>
          <w:rFonts w:eastAsia="Calibri"/>
        </w:rPr>
        <w:t xml:space="preserve"> </w:t>
      </w:r>
      <w:r w:rsidR="00F61D1E" w:rsidRPr="00DD4C1D">
        <w:rPr>
          <w:rFonts w:eastAsia="Calibri"/>
        </w:rPr>
        <w:t>also</w:t>
      </w:r>
      <w:r>
        <w:rPr>
          <w:rFonts w:eastAsia="Calibri"/>
        </w:rPr>
        <w:t xml:space="preserve"> </w:t>
      </w:r>
      <w:r w:rsidR="00F61D1E" w:rsidRPr="00DD4C1D">
        <w:rPr>
          <w:rFonts w:eastAsia="Calibri"/>
        </w:rPr>
        <w:t>jemand</w:t>
      </w:r>
      <w:r>
        <w:rPr>
          <w:rFonts w:eastAsia="Calibri"/>
        </w:rPr>
        <w:t xml:space="preserve"> </w:t>
      </w:r>
      <w:r w:rsidR="00F61D1E" w:rsidRPr="00DD4C1D">
        <w:rPr>
          <w:rFonts w:eastAsia="Calibri"/>
        </w:rPr>
        <w:t>von</w:t>
      </w:r>
      <w:r>
        <w:rPr>
          <w:rFonts w:eastAsia="Calibri"/>
        </w:rPr>
        <w:t xml:space="preserve"> </w:t>
      </w:r>
      <w:r w:rsidR="00F61D1E" w:rsidRPr="00DD4C1D">
        <w:rPr>
          <w:rFonts w:eastAsia="Calibri"/>
        </w:rPr>
        <w:t>den</w:t>
      </w:r>
      <w:r>
        <w:rPr>
          <w:rFonts w:eastAsia="Calibri"/>
        </w:rPr>
        <w:t xml:space="preserve"> </w:t>
      </w:r>
      <w:r w:rsidR="00F61D1E" w:rsidRPr="00DD4C1D">
        <w:rPr>
          <w:rFonts w:eastAsia="Calibri"/>
        </w:rPr>
        <w:t>Hebräerchristen</w:t>
      </w:r>
      <w:r>
        <w:rPr>
          <w:rFonts w:eastAsia="Calibri"/>
        </w:rPr>
        <w:t xml:space="preserve"> </w:t>
      </w:r>
      <w:r w:rsidR="00F61D1E" w:rsidRPr="00DD4C1D">
        <w:rPr>
          <w:rFonts w:eastAsia="Calibri"/>
        </w:rPr>
        <w:t>sich</w:t>
      </w:r>
      <w:r>
        <w:rPr>
          <w:rFonts w:eastAsia="Calibri"/>
        </w:rPr>
        <w:t xml:space="preserve"> </w:t>
      </w:r>
      <w:r w:rsidR="00F61D1E" w:rsidRPr="00DD4C1D">
        <w:rPr>
          <w:rFonts w:eastAsia="Calibri"/>
        </w:rPr>
        <w:t>mit</w:t>
      </w:r>
      <w:r>
        <w:rPr>
          <w:rFonts w:eastAsia="Calibri"/>
        </w:rPr>
        <w:t xml:space="preserve"> </w:t>
      </w:r>
      <w:r w:rsidR="00F61D1E" w:rsidRPr="00DD4C1D">
        <w:rPr>
          <w:rFonts w:eastAsia="Calibri"/>
        </w:rPr>
        <w:t>dem</w:t>
      </w:r>
      <w:r>
        <w:rPr>
          <w:rFonts w:eastAsia="Calibri"/>
        </w:rPr>
        <w:t xml:space="preserve"> </w:t>
      </w:r>
      <w:r w:rsidR="00F61D1E" w:rsidRPr="00DD4C1D">
        <w:rPr>
          <w:rFonts w:eastAsia="Calibri"/>
        </w:rPr>
        <w:t>Gedanken</w:t>
      </w:r>
      <w:r>
        <w:rPr>
          <w:rFonts w:eastAsia="Calibri"/>
        </w:rPr>
        <w:t xml:space="preserve"> </w:t>
      </w:r>
      <w:r w:rsidR="00F61D1E" w:rsidRPr="00DD4C1D">
        <w:rPr>
          <w:rFonts w:eastAsia="Calibri"/>
        </w:rPr>
        <w:t>herumschlagen,</w:t>
      </w:r>
      <w:r>
        <w:rPr>
          <w:rFonts w:eastAsia="Calibri"/>
        </w:rPr>
        <w:t xml:space="preserve"> </w:t>
      </w:r>
      <w:r w:rsidR="00F61D1E" w:rsidRPr="00DD4C1D">
        <w:rPr>
          <w:rFonts w:eastAsia="Calibri"/>
        </w:rPr>
        <w:t>wieder</w:t>
      </w:r>
      <w:r>
        <w:rPr>
          <w:rFonts w:eastAsia="Calibri"/>
        </w:rPr>
        <w:t xml:space="preserve"> </w:t>
      </w:r>
      <w:r w:rsidR="00F61D1E" w:rsidRPr="00DD4C1D">
        <w:rPr>
          <w:rFonts w:eastAsia="Calibri"/>
        </w:rPr>
        <w:t>ins</w:t>
      </w:r>
      <w:r>
        <w:rPr>
          <w:rFonts w:eastAsia="Calibri"/>
        </w:rPr>
        <w:t xml:space="preserve"> </w:t>
      </w:r>
      <w:r w:rsidR="00F61D1E" w:rsidRPr="00DD4C1D">
        <w:rPr>
          <w:rFonts w:eastAsia="Calibri"/>
        </w:rPr>
        <w:t>Judentum</w:t>
      </w:r>
      <w:r>
        <w:rPr>
          <w:rFonts w:eastAsia="Calibri"/>
        </w:rPr>
        <w:t xml:space="preserve"> </w:t>
      </w:r>
      <w:r w:rsidR="00F61D1E" w:rsidRPr="00DD4C1D">
        <w:rPr>
          <w:rFonts w:eastAsia="Calibri"/>
        </w:rPr>
        <w:t>zurückzugehen,</w:t>
      </w:r>
      <w:r>
        <w:rPr>
          <w:rFonts w:eastAsia="Calibri"/>
        </w:rPr>
        <w:t xml:space="preserve"> </w:t>
      </w:r>
      <w:r w:rsidR="00F61D1E" w:rsidRPr="00DD4C1D">
        <w:rPr>
          <w:rFonts w:eastAsia="Calibri"/>
        </w:rPr>
        <w:t>würde</w:t>
      </w:r>
      <w:r>
        <w:rPr>
          <w:rFonts w:eastAsia="Calibri"/>
        </w:rPr>
        <w:t xml:space="preserve"> </w:t>
      </w:r>
      <w:r w:rsidR="00F61D1E" w:rsidRPr="00DD4C1D">
        <w:rPr>
          <w:rFonts w:eastAsia="Calibri"/>
        </w:rPr>
        <w:t>ihn</w:t>
      </w:r>
      <w:r>
        <w:rPr>
          <w:rFonts w:eastAsia="Calibri"/>
        </w:rPr>
        <w:t xml:space="preserve"> </w:t>
      </w:r>
      <w:r w:rsidR="00F61D1E" w:rsidRPr="00DD4C1D">
        <w:rPr>
          <w:rFonts w:eastAsia="Calibri"/>
        </w:rPr>
        <w:t>dasselbe</w:t>
      </w:r>
      <w:r>
        <w:rPr>
          <w:rFonts w:eastAsia="Calibri"/>
        </w:rPr>
        <w:t xml:space="preserve"> </w:t>
      </w:r>
      <w:r w:rsidR="00F61D1E" w:rsidRPr="00DD4C1D">
        <w:rPr>
          <w:rFonts w:eastAsia="Calibri"/>
        </w:rPr>
        <w:t>Gericht</w:t>
      </w:r>
      <w:r>
        <w:rPr>
          <w:rFonts w:eastAsia="Calibri"/>
        </w:rPr>
        <w:t xml:space="preserve"> </w:t>
      </w:r>
      <w:r w:rsidR="00F61D1E" w:rsidRPr="00DD4C1D">
        <w:rPr>
          <w:rFonts w:eastAsia="Calibri"/>
        </w:rPr>
        <w:t>treffen,</w:t>
      </w:r>
      <w:r>
        <w:rPr>
          <w:rFonts w:eastAsia="Calibri"/>
        </w:rPr>
        <w:t xml:space="preserve"> </w:t>
      </w:r>
      <w:r w:rsidR="00F61D1E" w:rsidRPr="00DD4C1D">
        <w:rPr>
          <w:rFonts w:eastAsia="Calibri"/>
        </w:rPr>
        <w:t>das</w:t>
      </w:r>
      <w:r>
        <w:rPr>
          <w:rFonts w:eastAsia="Calibri"/>
        </w:rPr>
        <w:t xml:space="preserve"> </w:t>
      </w:r>
      <w:r w:rsidR="00F61D1E" w:rsidRPr="00DD4C1D">
        <w:rPr>
          <w:rFonts w:eastAsia="Calibri"/>
        </w:rPr>
        <w:t>Israel</w:t>
      </w:r>
      <w:r>
        <w:rPr>
          <w:rFonts w:eastAsia="Calibri"/>
        </w:rPr>
        <w:t xml:space="preserve"> </w:t>
      </w:r>
      <w:r w:rsidR="00F61D1E" w:rsidRPr="00DD4C1D">
        <w:rPr>
          <w:rFonts w:eastAsia="Calibri"/>
        </w:rPr>
        <w:t>treffen</w:t>
      </w:r>
      <w:r>
        <w:rPr>
          <w:rFonts w:eastAsia="Calibri"/>
        </w:rPr>
        <w:t xml:space="preserve"> </w:t>
      </w:r>
      <w:r w:rsidR="00F61D1E" w:rsidRPr="00DD4C1D">
        <w:rPr>
          <w:rFonts w:eastAsia="Calibri"/>
        </w:rPr>
        <w:t>wird.</w:t>
      </w:r>
      <w:r>
        <w:rPr>
          <w:rFonts w:eastAsia="Calibri"/>
        </w:rPr>
        <w:t xml:space="preserve"> </w:t>
      </w:r>
    </w:p>
    <w:p w14:paraId="494100C0" w14:textId="1EB71686" w:rsidR="00705D7E" w:rsidRPr="00DD4C1D" w:rsidRDefault="001478F8" w:rsidP="0011629F">
      <w:pPr>
        <w:rPr>
          <w:rFonts w:eastAsia="Calibri"/>
          <w:sz w:val="24"/>
        </w:rPr>
      </w:pPr>
      <w:r>
        <w:rPr>
          <w:rFonts w:eastAsia="Calibri"/>
        </w:rPr>
        <w:t xml:space="preserve">    </w:t>
      </w:r>
      <w:r w:rsidR="00705D7E" w:rsidRPr="00DD4C1D">
        <w:rPr>
          <w:rFonts w:eastAsia="Calibri"/>
        </w:rPr>
        <w:t>Wer</w:t>
      </w:r>
      <w:r>
        <w:rPr>
          <w:rFonts w:eastAsia="Calibri"/>
        </w:rPr>
        <w:t xml:space="preserve"> </w:t>
      </w:r>
      <w:r w:rsidR="00705D7E" w:rsidRPr="00DD4C1D">
        <w:rPr>
          <w:rFonts w:eastAsia="Calibri"/>
        </w:rPr>
        <w:t>zum</w:t>
      </w:r>
      <w:r>
        <w:rPr>
          <w:rFonts w:eastAsia="Calibri"/>
        </w:rPr>
        <w:t xml:space="preserve"> </w:t>
      </w:r>
      <w:r w:rsidR="00705D7E" w:rsidRPr="00DD4C1D">
        <w:rPr>
          <w:rFonts w:eastAsia="Calibri"/>
        </w:rPr>
        <w:t>Judentum</w:t>
      </w:r>
      <w:r>
        <w:rPr>
          <w:rFonts w:eastAsia="Calibri"/>
        </w:rPr>
        <w:t xml:space="preserve"> </w:t>
      </w:r>
      <w:r w:rsidR="00705D7E" w:rsidRPr="00DD4C1D">
        <w:rPr>
          <w:rFonts w:eastAsia="Calibri"/>
        </w:rPr>
        <w:t>zurückgeht,</w:t>
      </w:r>
      <w:r>
        <w:rPr>
          <w:rFonts w:eastAsia="Calibri"/>
        </w:rPr>
        <w:t xml:space="preserve"> </w:t>
      </w:r>
      <w:r w:rsidR="00705D7E" w:rsidRPr="00DD4C1D">
        <w:rPr>
          <w:rFonts w:eastAsia="Calibri"/>
        </w:rPr>
        <w:t>kann</w:t>
      </w:r>
      <w:r>
        <w:rPr>
          <w:rFonts w:eastAsia="Calibri"/>
        </w:rPr>
        <w:t xml:space="preserve"> </w:t>
      </w:r>
      <w:r w:rsidR="00705D7E" w:rsidRPr="00DD4C1D">
        <w:rPr>
          <w:rFonts w:eastAsia="Calibri"/>
        </w:rPr>
        <w:t>nicht</w:t>
      </w:r>
      <w:r>
        <w:rPr>
          <w:rFonts w:eastAsia="Calibri"/>
        </w:rPr>
        <w:t xml:space="preserve"> </w:t>
      </w:r>
      <w:r w:rsidR="00705D7E" w:rsidRPr="00DD4C1D">
        <w:rPr>
          <w:rFonts w:eastAsia="Calibri"/>
        </w:rPr>
        <w:t>durch</w:t>
      </w:r>
      <w:r>
        <w:rPr>
          <w:rFonts w:eastAsia="Calibri"/>
        </w:rPr>
        <w:t xml:space="preserve"> </w:t>
      </w:r>
      <w:r w:rsidR="00705D7E" w:rsidRPr="00DD4C1D">
        <w:rPr>
          <w:rFonts w:eastAsia="Calibri"/>
        </w:rPr>
        <w:t>neue</w:t>
      </w:r>
      <w:r>
        <w:rPr>
          <w:rFonts w:eastAsia="Calibri"/>
        </w:rPr>
        <w:t xml:space="preserve"> </w:t>
      </w:r>
      <w:r w:rsidR="00705D7E" w:rsidRPr="00DD4C1D">
        <w:rPr>
          <w:rFonts w:eastAsia="Calibri"/>
        </w:rPr>
        <w:t>Argumente</w:t>
      </w:r>
      <w:r>
        <w:rPr>
          <w:rFonts w:eastAsia="Calibri"/>
        </w:rPr>
        <w:t xml:space="preserve"> </w:t>
      </w:r>
      <w:r w:rsidR="00705D7E" w:rsidRPr="00DD4C1D">
        <w:rPr>
          <w:rFonts w:eastAsia="Calibri"/>
        </w:rPr>
        <w:t>zur</w:t>
      </w:r>
      <w:r>
        <w:rPr>
          <w:rFonts w:eastAsia="Calibri"/>
        </w:rPr>
        <w:t xml:space="preserve"> </w:t>
      </w:r>
      <w:r w:rsidR="00705D7E" w:rsidRPr="00DD4C1D">
        <w:rPr>
          <w:rFonts w:eastAsia="Calibri"/>
        </w:rPr>
        <w:t>Buße</w:t>
      </w:r>
      <w:r>
        <w:rPr>
          <w:rFonts w:eastAsia="Calibri"/>
        </w:rPr>
        <w:t xml:space="preserve"> </w:t>
      </w:r>
      <w:r w:rsidR="00705D7E" w:rsidRPr="00DD4C1D">
        <w:rPr>
          <w:rFonts w:eastAsia="Calibri"/>
        </w:rPr>
        <w:t>erneuert</w:t>
      </w:r>
      <w:r>
        <w:rPr>
          <w:rFonts w:eastAsia="Calibri"/>
        </w:rPr>
        <w:t xml:space="preserve"> </w:t>
      </w:r>
      <w:r w:rsidR="00705D7E" w:rsidRPr="00DD4C1D">
        <w:rPr>
          <w:rFonts w:eastAsia="Calibri"/>
        </w:rPr>
        <w:t>werden,</w:t>
      </w:r>
      <w:r>
        <w:rPr>
          <w:rFonts w:eastAsia="Calibri"/>
        </w:rPr>
        <w:t xml:space="preserve"> </w:t>
      </w:r>
      <w:r w:rsidR="00705D7E" w:rsidRPr="00DD4C1D">
        <w:rPr>
          <w:rFonts w:eastAsia="Calibri"/>
        </w:rPr>
        <w:t>weil</w:t>
      </w:r>
      <w:r>
        <w:rPr>
          <w:rFonts w:eastAsia="Calibri"/>
        </w:rPr>
        <w:t xml:space="preserve"> </w:t>
      </w:r>
      <w:r w:rsidR="00705D7E" w:rsidRPr="00DD4C1D">
        <w:rPr>
          <w:rFonts w:eastAsia="Calibri"/>
        </w:rPr>
        <w:t>es</w:t>
      </w:r>
      <w:r>
        <w:rPr>
          <w:rFonts w:eastAsia="Calibri"/>
        </w:rPr>
        <w:t xml:space="preserve"> </w:t>
      </w:r>
      <w:r w:rsidR="00705D7E" w:rsidRPr="00DD4C1D">
        <w:rPr>
          <w:rFonts w:eastAsia="Calibri"/>
        </w:rPr>
        <w:t>keine</w:t>
      </w:r>
      <w:r>
        <w:rPr>
          <w:rFonts w:eastAsia="Calibri"/>
        </w:rPr>
        <w:t xml:space="preserve"> </w:t>
      </w:r>
      <w:r w:rsidR="00705D7E" w:rsidRPr="00DD4C1D">
        <w:rPr>
          <w:rFonts w:eastAsia="Calibri"/>
        </w:rPr>
        <w:t>neuen</w:t>
      </w:r>
      <w:r>
        <w:rPr>
          <w:rFonts w:eastAsia="Calibri"/>
        </w:rPr>
        <w:t xml:space="preserve"> </w:t>
      </w:r>
      <w:r w:rsidR="00705D7E" w:rsidRPr="00DD4C1D">
        <w:rPr>
          <w:rFonts w:eastAsia="Calibri"/>
        </w:rPr>
        <w:t>gibt</w:t>
      </w:r>
      <w:r>
        <w:rPr>
          <w:rFonts w:eastAsia="Calibri"/>
        </w:rPr>
        <w:t xml:space="preserve"> </w:t>
      </w:r>
      <w:r w:rsidR="00705D7E" w:rsidRPr="00DD4C1D">
        <w:rPr>
          <w:rFonts w:eastAsia="Calibri"/>
        </w:rPr>
        <w:t>und</w:t>
      </w:r>
      <w:r>
        <w:rPr>
          <w:rFonts w:eastAsia="Calibri"/>
        </w:rPr>
        <w:t xml:space="preserve"> </w:t>
      </w:r>
      <w:r w:rsidR="00705D7E" w:rsidRPr="00DD4C1D">
        <w:rPr>
          <w:rFonts w:eastAsia="Calibri"/>
        </w:rPr>
        <w:t>er</w:t>
      </w:r>
      <w:r>
        <w:rPr>
          <w:rFonts w:eastAsia="Calibri"/>
        </w:rPr>
        <w:t xml:space="preserve"> </w:t>
      </w:r>
      <w:r w:rsidR="00705D7E" w:rsidRPr="00DD4C1D">
        <w:rPr>
          <w:rFonts w:eastAsia="Calibri"/>
        </w:rPr>
        <w:t>all</w:t>
      </w:r>
      <w:r>
        <w:rPr>
          <w:rFonts w:eastAsia="Calibri"/>
        </w:rPr>
        <w:t xml:space="preserve"> </w:t>
      </w:r>
      <w:r w:rsidR="00705D7E" w:rsidRPr="00DD4C1D">
        <w:rPr>
          <w:rFonts w:eastAsia="Calibri"/>
        </w:rPr>
        <w:t>das,</w:t>
      </w:r>
      <w:r>
        <w:rPr>
          <w:rFonts w:eastAsia="Calibri"/>
        </w:rPr>
        <w:t xml:space="preserve"> </w:t>
      </w:r>
      <w:r w:rsidR="00705D7E" w:rsidRPr="00DD4C1D">
        <w:rPr>
          <w:rFonts w:eastAsia="Calibri"/>
        </w:rPr>
        <w:t>was</w:t>
      </w:r>
      <w:r>
        <w:rPr>
          <w:rFonts w:eastAsia="Calibri"/>
        </w:rPr>
        <w:t xml:space="preserve"> </w:t>
      </w:r>
      <w:r w:rsidR="00705D7E" w:rsidRPr="00DD4C1D">
        <w:rPr>
          <w:rFonts w:eastAsia="Calibri"/>
        </w:rPr>
        <w:t>einen</w:t>
      </w:r>
      <w:r>
        <w:rPr>
          <w:rFonts w:eastAsia="Calibri"/>
        </w:rPr>
        <w:t xml:space="preserve"> </w:t>
      </w:r>
      <w:r w:rsidR="00705D7E" w:rsidRPr="00DD4C1D">
        <w:rPr>
          <w:rFonts w:eastAsia="Calibri"/>
        </w:rPr>
        <w:t>Juden</w:t>
      </w:r>
      <w:r>
        <w:rPr>
          <w:rFonts w:eastAsia="Calibri"/>
        </w:rPr>
        <w:t xml:space="preserve"> </w:t>
      </w:r>
      <w:r w:rsidR="00705D7E" w:rsidRPr="00DD4C1D">
        <w:rPr>
          <w:rFonts w:eastAsia="Calibri"/>
        </w:rPr>
        <w:t>zur</w:t>
      </w:r>
      <w:r>
        <w:rPr>
          <w:rFonts w:eastAsia="Calibri"/>
        </w:rPr>
        <w:t xml:space="preserve"> </w:t>
      </w:r>
      <w:r w:rsidR="00705D7E" w:rsidRPr="00DD4C1D">
        <w:rPr>
          <w:rFonts w:eastAsia="Calibri"/>
        </w:rPr>
        <w:t>Sinnesänderung</w:t>
      </w:r>
      <w:r>
        <w:rPr>
          <w:rFonts w:eastAsia="Calibri"/>
        </w:rPr>
        <w:t xml:space="preserve"> </w:t>
      </w:r>
      <w:r w:rsidR="00705D7E" w:rsidRPr="00DD4C1D">
        <w:rPr>
          <w:rFonts w:eastAsia="Calibri"/>
        </w:rPr>
        <w:t>bringen</w:t>
      </w:r>
      <w:r>
        <w:rPr>
          <w:rFonts w:eastAsia="Calibri"/>
        </w:rPr>
        <w:t xml:space="preserve"> </w:t>
      </w:r>
      <w:r w:rsidR="00705D7E" w:rsidRPr="00DD4C1D">
        <w:rPr>
          <w:rFonts w:eastAsia="Calibri"/>
        </w:rPr>
        <w:t>könnte,</w:t>
      </w:r>
      <w:r>
        <w:rPr>
          <w:rFonts w:eastAsia="Calibri"/>
        </w:rPr>
        <w:t xml:space="preserve"> </w:t>
      </w:r>
      <w:r w:rsidR="00705D7E" w:rsidRPr="00DD4C1D">
        <w:rPr>
          <w:rFonts w:eastAsia="Calibri"/>
        </w:rPr>
        <w:t>bereits</w:t>
      </w:r>
      <w:r>
        <w:rPr>
          <w:rFonts w:eastAsia="Calibri"/>
        </w:rPr>
        <w:t xml:space="preserve"> </w:t>
      </w:r>
      <w:r w:rsidR="00705D7E" w:rsidRPr="00DD4C1D">
        <w:rPr>
          <w:rFonts w:eastAsia="Calibri"/>
        </w:rPr>
        <w:t>erfahren</w:t>
      </w:r>
      <w:r>
        <w:rPr>
          <w:rFonts w:eastAsia="Calibri"/>
        </w:rPr>
        <w:t xml:space="preserve"> </w:t>
      </w:r>
      <w:r w:rsidR="00705D7E" w:rsidRPr="00DD4C1D">
        <w:rPr>
          <w:rFonts w:eastAsia="Calibri"/>
        </w:rPr>
        <w:t>hat.</w:t>
      </w:r>
      <w:r>
        <w:rPr>
          <w:rFonts w:eastAsia="Calibri"/>
        </w:rPr>
        <w:t xml:space="preserve"> </w:t>
      </w:r>
    </w:p>
    <w:p w14:paraId="5DC6A79B" w14:textId="49BB00A2" w:rsidR="00705D7E" w:rsidRPr="00DD4C1D" w:rsidRDefault="00705D7E" w:rsidP="0011629F">
      <w:pPr>
        <w:rPr>
          <w:rFonts w:eastAsia="Calibri"/>
          <w:sz w:val="24"/>
        </w:rPr>
      </w:pPr>
      <w:r w:rsidRPr="00DD4C1D">
        <w:rPr>
          <w:rFonts w:eastAsia="Calibri"/>
        </w:rPr>
        <w:t>.</w:t>
      </w:r>
      <w:r w:rsidR="001478F8">
        <w:rPr>
          <w:rFonts w:eastAsia="Calibri"/>
        </w:rPr>
        <w:t xml:space="preserve"> </w:t>
      </w:r>
      <w:r w:rsidRPr="00DD4C1D">
        <w:rPr>
          <w:rFonts w:eastAsia="Calibri"/>
        </w:rPr>
        <w:t>Er</w:t>
      </w:r>
      <w:r w:rsidR="001478F8">
        <w:rPr>
          <w:rFonts w:eastAsia="Calibri"/>
        </w:rPr>
        <w:t xml:space="preserve"> </w:t>
      </w:r>
      <w:r w:rsidRPr="00DD4C1D">
        <w:rPr>
          <w:rFonts w:eastAsia="Calibri"/>
        </w:rPr>
        <w:t>war</w:t>
      </w:r>
      <w:r w:rsidR="001478F8">
        <w:rPr>
          <w:rFonts w:eastAsia="Calibri"/>
        </w:rPr>
        <w:t xml:space="preserve"> </w:t>
      </w:r>
      <w:r w:rsidRPr="00DD4C1D">
        <w:rPr>
          <w:rFonts w:eastAsia="Calibri"/>
        </w:rPr>
        <w:t>erleuchtet</w:t>
      </w:r>
      <w:r w:rsidR="001478F8">
        <w:rPr>
          <w:rFonts w:eastAsia="Calibri"/>
        </w:rPr>
        <w:t xml:space="preserve"> </w:t>
      </w:r>
      <w:r w:rsidRPr="00DD4C1D">
        <w:rPr>
          <w:rFonts w:eastAsia="Calibri"/>
        </w:rPr>
        <w:t>worden</w:t>
      </w:r>
      <w:r w:rsidR="001478F8">
        <w:rPr>
          <w:rFonts w:eastAsia="Calibri"/>
        </w:rPr>
        <w:t xml:space="preserve"> </w:t>
      </w:r>
      <w:r w:rsidRPr="00DD4C1D">
        <w:rPr>
          <w:rFonts w:eastAsia="Calibri"/>
        </w:rPr>
        <w:t>über</w:t>
      </w:r>
      <w:r w:rsidR="001478F8">
        <w:rPr>
          <w:rFonts w:eastAsia="Calibri"/>
        </w:rPr>
        <w:t xml:space="preserve"> </w:t>
      </w:r>
      <w:r w:rsidRPr="00DD4C1D">
        <w:rPr>
          <w:rFonts w:eastAsia="Calibri"/>
        </w:rPr>
        <w:t>die</w:t>
      </w:r>
      <w:r w:rsidR="001478F8">
        <w:rPr>
          <w:rFonts w:eastAsia="Calibri"/>
        </w:rPr>
        <w:t xml:space="preserve"> </w:t>
      </w:r>
      <w:r w:rsidRPr="00DD4C1D">
        <w:rPr>
          <w:rFonts w:eastAsia="Calibri"/>
        </w:rPr>
        <w:t>Frage,</w:t>
      </w:r>
      <w:r w:rsidR="001478F8">
        <w:rPr>
          <w:rFonts w:eastAsia="Calibri"/>
        </w:rPr>
        <w:t xml:space="preserve"> </w:t>
      </w:r>
      <w:r w:rsidRPr="00DD4C1D">
        <w:rPr>
          <w:rFonts w:eastAsia="Calibri"/>
        </w:rPr>
        <w:t>wer</w:t>
      </w:r>
      <w:r w:rsidR="001478F8">
        <w:rPr>
          <w:rFonts w:eastAsia="Calibri"/>
        </w:rPr>
        <w:t xml:space="preserve"> </w:t>
      </w:r>
      <w:r w:rsidRPr="00DD4C1D">
        <w:rPr>
          <w:rFonts w:eastAsia="Calibri"/>
        </w:rPr>
        <w:t>Jesus</w:t>
      </w:r>
      <w:r w:rsidR="001478F8">
        <w:rPr>
          <w:rFonts w:eastAsia="Calibri"/>
        </w:rPr>
        <w:t xml:space="preserve"> </w:t>
      </w:r>
      <w:r w:rsidRPr="00DD4C1D">
        <w:rPr>
          <w:rFonts w:eastAsia="Calibri"/>
        </w:rPr>
        <w:t>ist</w:t>
      </w:r>
      <w:r w:rsidR="001478F8">
        <w:rPr>
          <w:rFonts w:eastAsia="Calibri"/>
        </w:rPr>
        <w:t xml:space="preserve"> </w:t>
      </w:r>
      <w:r w:rsidRPr="00DD4C1D">
        <w:rPr>
          <w:rFonts w:eastAsia="Calibri"/>
        </w:rPr>
        <w:t>und</w:t>
      </w:r>
      <w:r w:rsidR="001478F8">
        <w:rPr>
          <w:rFonts w:eastAsia="Calibri"/>
        </w:rPr>
        <w:t xml:space="preserve"> </w:t>
      </w:r>
      <w:r w:rsidRPr="00DD4C1D">
        <w:rPr>
          <w:rFonts w:eastAsia="Calibri"/>
        </w:rPr>
        <w:t>hat</w:t>
      </w:r>
      <w:r w:rsidR="001478F8">
        <w:rPr>
          <w:rFonts w:eastAsia="Calibri"/>
        </w:rPr>
        <w:t xml:space="preserve"> </w:t>
      </w:r>
      <w:r w:rsidRPr="00DD4C1D">
        <w:rPr>
          <w:rFonts w:eastAsia="Calibri"/>
        </w:rPr>
        <w:t>erkannt,</w:t>
      </w:r>
      <w:r w:rsidR="001478F8">
        <w:rPr>
          <w:rFonts w:eastAsia="Calibri"/>
        </w:rPr>
        <w:t xml:space="preserve"> </w:t>
      </w:r>
      <w:r w:rsidRPr="00DD4C1D">
        <w:rPr>
          <w:rFonts w:eastAsia="Calibri"/>
        </w:rPr>
        <w:t>dass</w:t>
      </w:r>
      <w:r w:rsidR="001478F8">
        <w:rPr>
          <w:rFonts w:eastAsia="Calibri"/>
        </w:rPr>
        <w:t xml:space="preserve"> </w:t>
      </w:r>
      <w:r w:rsidRPr="00DD4C1D">
        <w:rPr>
          <w:rFonts w:eastAsia="Calibri"/>
        </w:rPr>
        <w:t>er</w:t>
      </w:r>
      <w:r w:rsidR="001478F8">
        <w:rPr>
          <w:rFonts w:eastAsia="Calibri"/>
        </w:rPr>
        <w:t xml:space="preserve"> </w:t>
      </w:r>
      <w:r w:rsidRPr="00DD4C1D">
        <w:rPr>
          <w:rFonts w:eastAsia="Calibri"/>
        </w:rPr>
        <w:t>der</w:t>
      </w:r>
      <w:r w:rsidR="001478F8">
        <w:rPr>
          <w:rFonts w:eastAsia="Calibri"/>
        </w:rPr>
        <w:t xml:space="preserve"> </w:t>
      </w:r>
      <w:r w:rsidRPr="00DD4C1D">
        <w:rPr>
          <w:rFonts w:eastAsia="Calibri"/>
        </w:rPr>
        <w:t>Sohn</w:t>
      </w:r>
      <w:r w:rsidR="001478F8">
        <w:rPr>
          <w:rFonts w:eastAsia="Calibri"/>
        </w:rPr>
        <w:t xml:space="preserve"> </w:t>
      </w:r>
      <w:r w:rsidRPr="00DD4C1D">
        <w:rPr>
          <w:rFonts w:eastAsia="Calibri"/>
        </w:rPr>
        <w:t>Gottes</w:t>
      </w:r>
      <w:r w:rsidR="001478F8">
        <w:rPr>
          <w:rFonts w:eastAsia="Calibri"/>
        </w:rPr>
        <w:t xml:space="preserve"> </w:t>
      </w:r>
      <w:r w:rsidRPr="00DD4C1D">
        <w:rPr>
          <w:rFonts w:eastAsia="Calibri"/>
        </w:rPr>
        <w:t>sei.</w:t>
      </w:r>
      <w:r w:rsidR="001478F8">
        <w:rPr>
          <w:rFonts w:eastAsia="Calibri"/>
        </w:rPr>
        <w:t xml:space="preserve"> </w:t>
      </w:r>
    </w:p>
    <w:p w14:paraId="2918C7B1" w14:textId="7B9BD1FB" w:rsidR="00705D7E" w:rsidRPr="00DD4C1D" w:rsidRDefault="00705D7E" w:rsidP="0011629F">
      <w:pPr>
        <w:rPr>
          <w:rFonts w:eastAsia="Calibri"/>
          <w:sz w:val="24"/>
        </w:rPr>
      </w:pPr>
      <w:r w:rsidRPr="00DD4C1D">
        <w:rPr>
          <w:rFonts w:eastAsia="Calibri"/>
        </w:rPr>
        <w:t>.</w:t>
      </w:r>
      <w:r w:rsidR="001478F8">
        <w:rPr>
          <w:rFonts w:eastAsia="Calibri"/>
        </w:rPr>
        <w:t xml:space="preserve"> </w:t>
      </w:r>
      <w:r w:rsidRPr="00DD4C1D">
        <w:rPr>
          <w:rFonts w:eastAsia="Calibri"/>
        </w:rPr>
        <w:t>Er</w:t>
      </w:r>
      <w:r w:rsidR="001478F8">
        <w:rPr>
          <w:rFonts w:eastAsia="Calibri"/>
        </w:rPr>
        <w:t xml:space="preserve"> </w:t>
      </w:r>
      <w:r w:rsidRPr="00DD4C1D">
        <w:rPr>
          <w:rFonts w:eastAsia="Calibri"/>
        </w:rPr>
        <w:t>hatte</w:t>
      </w:r>
      <w:r w:rsidR="001478F8">
        <w:rPr>
          <w:rFonts w:eastAsia="Calibri"/>
        </w:rPr>
        <w:t xml:space="preserve"> </w:t>
      </w:r>
      <w:r w:rsidRPr="00DD4C1D">
        <w:rPr>
          <w:rFonts w:eastAsia="Calibri"/>
        </w:rPr>
        <w:t>die</w:t>
      </w:r>
      <w:r w:rsidR="001478F8">
        <w:rPr>
          <w:rFonts w:eastAsia="Calibri"/>
        </w:rPr>
        <w:t xml:space="preserve"> </w:t>
      </w:r>
      <w:r w:rsidRPr="00DD4C1D">
        <w:rPr>
          <w:rFonts w:eastAsia="Calibri"/>
        </w:rPr>
        <w:t>himmlische</w:t>
      </w:r>
      <w:r w:rsidR="001478F8">
        <w:rPr>
          <w:rFonts w:eastAsia="Calibri"/>
        </w:rPr>
        <w:t xml:space="preserve"> </w:t>
      </w:r>
      <w:r w:rsidRPr="00DD4C1D">
        <w:rPr>
          <w:rFonts w:eastAsia="Calibri"/>
        </w:rPr>
        <w:t>Gabe</w:t>
      </w:r>
      <w:r w:rsidR="001478F8">
        <w:rPr>
          <w:rFonts w:eastAsia="Calibri"/>
        </w:rPr>
        <w:t xml:space="preserve"> </w:t>
      </w:r>
      <w:r w:rsidRPr="00DD4C1D">
        <w:rPr>
          <w:rFonts w:eastAsia="Calibri"/>
        </w:rPr>
        <w:t>(das</w:t>
      </w:r>
      <w:r w:rsidR="001478F8">
        <w:rPr>
          <w:rFonts w:eastAsia="Calibri"/>
        </w:rPr>
        <w:t xml:space="preserve"> </w:t>
      </w:r>
      <w:r w:rsidRPr="00DD4C1D">
        <w:rPr>
          <w:rFonts w:eastAsia="Calibri"/>
        </w:rPr>
        <w:t>Heil,</w:t>
      </w:r>
      <w:r w:rsidR="001478F8">
        <w:rPr>
          <w:rFonts w:eastAsia="Calibri"/>
        </w:rPr>
        <w:t xml:space="preserve"> </w:t>
      </w:r>
      <w:r w:rsidRPr="00DD4C1D">
        <w:rPr>
          <w:rFonts w:eastAsia="Calibri"/>
        </w:rPr>
        <w:t>das</w:t>
      </w:r>
      <w:r w:rsidR="001478F8">
        <w:rPr>
          <w:rFonts w:eastAsia="Calibri"/>
        </w:rPr>
        <w:t xml:space="preserve"> </w:t>
      </w:r>
      <w:r w:rsidRPr="00DD4C1D">
        <w:rPr>
          <w:rFonts w:eastAsia="Calibri"/>
        </w:rPr>
        <w:t>neue</w:t>
      </w:r>
      <w:r w:rsidR="001478F8">
        <w:rPr>
          <w:rFonts w:eastAsia="Calibri"/>
        </w:rPr>
        <w:t xml:space="preserve"> </w:t>
      </w:r>
      <w:r w:rsidRPr="00DD4C1D">
        <w:rPr>
          <w:rFonts w:eastAsia="Calibri"/>
        </w:rPr>
        <w:t>Leben,</w:t>
      </w:r>
      <w:r w:rsidR="001478F8">
        <w:rPr>
          <w:rFonts w:eastAsia="Calibri"/>
        </w:rPr>
        <w:t xml:space="preserve"> </w:t>
      </w:r>
      <w:r w:rsidRPr="00DD4C1D">
        <w:rPr>
          <w:rFonts w:eastAsia="Calibri"/>
        </w:rPr>
        <w:t>…)</w:t>
      </w:r>
      <w:r w:rsidR="001478F8">
        <w:rPr>
          <w:rFonts w:eastAsia="Calibri"/>
        </w:rPr>
        <w:t xml:space="preserve"> </w:t>
      </w:r>
      <w:r w:rsidRPr="00DD4C1D">
        <w:rPr>
          <w:rFonts w:eastAsia="Calibri"/>
        </w:rPr>
        <w:t>erfahren.</w:t>
      </w:r>
      <w:r w:rsidR="001478F8">
        <w:rPr>
          <w:rFonts w:eastAsia="Calibri"/>
        </w:rPr>
        <w:t xml:space="preserve"> </w:t>
      </w:r>
    </w:p>
    <w:p w14:paraId="36B197BC" w14:textId="7C8C2579" w:rsidR="00705D7E" w:rsidRPr="00DD4C1D" w:rsidRDefault="00705D7E" w:rsidP="0011629F">
      <w:pPr>
        <w:rPr>
          <w:rFonts w:eastAsia="Calibri"/>
          <w:sz w:val="24"/>
        </w:rPr>
      </w:pPr>
      <w:r w:rsidRPr="00DD4C1D">
        <w:rPr>
          <w:rFonts w:eastAsia="Calibri"/>
        </w:rPr>
        <w:t>.</w:t>
      </w:r>
      <w:r w:rsidR="001478F8">
        <w:rPr>
          <w:rFonts w:eastAsia="Calibri"/>
        </w:rPr>
        <w:t xml:space="preserve"> </w:t>
      </w:r>
      <w:r w:rsidRPr="00DD4C1D">
        <w:rPr>
          <w:rFonts w:eastAsia="Calibri"/>
        </w:rPr>
        <w:t>Er</w:t>
      </w:r>
      <w:r w:rsidR="001478F8">
        <w:rPr>
          <w:rFonts w:eastAsia="Calibri"/>
        </w:rPr>
        <w:t xml:space="preserve"> </w:t>
      </w:r>
      <w:r w:rsidRPr="00DD4C1D">
        <w:rPr>
          <w:rFonts w:eastAsia="Calibri"/>
        </w:rPr>
        <w:t>hatte</w:t>
      </w:r>
      <w:r w:rsidR="001478F8">
        <w:rPr>
          <w:rFonts w:eastAsia="Calibri"/>
        </w:rPr>
        <w:t xml:space="preserve"> </w:t>
      </w:r>
      <w:r w:rsidRPr="00DD4C1D">
        <w:rPr>
          <w:rFonts w:eastAsia="Calibri"/>
        </w:rPr>
        <w:t>(in</w:t>
      </w:r>
      <w:r w:rsidR="001478F8">
        <w:rPr>
          <w:rFonts w:eastAsia="Calibri"/>
        </w:rPr>
        <w:t xml:space="preserve"> </w:t>
      </w:r>
      <w:r w:rsidRPr="00DD4C1D">
        <w:rPr>
          <w:rFonts w:eastAsia="Calibri"/>
        </w:rPr>
        <w:t>Christus)</w:t>
      </w:r>
      <w:r w:rsidR="001478F8">
        <w:rPr>
          <w:rFonts w:eastAsia="Calibri"/>
        </w:rPr>
        <w:t xml:space="preserve"> </w:t>
      </w:r>
      <w:r w:rsidRPr="00DD4C1D">
        <w:rPr>
          <w:rFonts w:eastAsia="Calibri"/>
        </w:rPr>
        <w:t>Mitteilhaberschaft</w:t>
      </w:r>
      <w:r w:rsidR="001478F8">
        <w:rPr>
          <w:rFonts w:eastAsia="Calibri"/>
        </w:rPr>
        <w:t xml:space="preserve"> </w:t>
      </w:r>
      <w:r w:rsidRPr="00DD4C1D">
        <w:rPr>
          <w:rFonts w:eastAsia="Calibri"/>
        </w:rPr>
        <w:t>am</w:t>
      </w:r>
      <w:r w:rsidR="001478F8">
        <w:rPr>
          <w:rFonts w:eastAsia="Calibri"/>
        </w:rPr>
        <w:t xml:space="preserve"> </w:t>
      </w:r>
      <w:r w:rsidRPr="00DD4C1D">
        <w:rPr>
          <w:rFonts w:eastAsia="Calibri"/>
        </w:rPr>
        <w:t>Heiligen</w:t>
      </w:r>
      <w:r w:rsidR="001478F8">
        <w:rPr>
          <w:rFonts w:eastAsia="Calibri"/>
        </w:rPr>
        <w:t xml:space="preserve"> </w:t>
      </w:r>
      <w:r w:rsidRPr="00DD4C1D">
        <w:rPr>
          <w:rFonts w:eastAsia="Calibri"/>
        </w:rPr>
        <w:t>Geist,</w:t>
      </w:r>
      <w:r w:rsidR="001478F8">
        <w:rPr>
          <w:rFonts w:eastAsia="Calibri"/>
        </w:rPr>
        <w:t xml:space="preserve"> </w:t>
      </w:r>
      <w:r w:rsidRPr="00DD4C1D">
        <w:rPr>
          <w:rFonts w:eastAsia="Calibri"/>
        </w:rPr>
        <w:t>d.</w:t>
      </w:r>
      <w:r w:rsidR="001478F8">
        <w:rPr>
          <w:rFonts w:eastAsia="Calibri"/>
        </w:rPr>
        <w:t xml:space="preserve"> </w:t>
      </w:r>
      <w:r w:rsidRPr="00DD4C1D">
        <w:rPr>
          <w:rFonts w:eastAsia="Calibri"/>
        </w:rPr>
        <w:t>h.:</w:t>
      </w:r>
      <w:r w:rsidR="001478F8">
        <w:rPr>
          <w:rFonts w:eastAsia="Calibri"/>
        </w:rPr>
        <w:t xml:space="preserve"> </w:t>
      </w:r>
      <w:r w:rsidRPr="00DD4C1D">
        <w:rPr>
          <w:rFonts w:eastAsia="Calibri"/>
        </w:rPr>
        <w:t>der</w:t>
      </w:r>
      <w:r w:rsidR="001478F8">
        <w:rPr>
          <w:rFonts w:eastAsia="Calibri"/>
        </w:rPr>
        <w:t xml:space="preserve"> </w:t>
      </w:r>
      <w:r w:rsidRPr="00DD4C1D">
        <w:rPr>
          <w:rFonts w:eastAsia="Calibri"/>
        </w:rPr>
        <w:t>Heilige</w:t>
      </w:r>
      <w:r w:rsidR="001478F8">
        <w:rPr>
          <w:rFonts w:eastAsia="Calibri"/>
        </w:rPr>
        <w:t xml:space="preserve"> </w:t>
      </w:r>
      <w:r w:rsidRPr="00DD4C1D">
        <w:rPr>
          <w:rFonts w:eastAsia="Calibri"/>
        </w:rPr>
        <w:t>Geist</w:t>
      </w:r>
      <w:r w:rsidR="001478F8">
        <w:rPr>
          <w:rFonts w:eastAsia="Calibri"/>
        </w:rPr>
        <w:t xml:space="preserve"> </w:t>
      </w:r>
      <w:r w:rsidRPr="00DD4C1D">
        <w:rPr>
          <w:rFonts w:eastAsia="Calibri"/>
        </w:rPr>
        <w:t>war</w:t>
      </w:r>
      <w:r w:rsidR="001478F8">
        <w:rPr>
          <w:rFonts w:eastAsia="Calibri"/>
        </w:rPr>
        <w:t xml:space="preserve"> </w:t>
      </w:r>
      <w:r w:rsidRPr="00DD4C1D">
        <w:rPr>
          <w:rFonts w:eastAsia="Calibri"/>
        </w:rPr>
        <w:t>in</w:t>
      </w:r>
      <w:r w:rsidR="001478F8">
        <w:rPr>
          <w:rFonts w:eastAsia="Calibri"/>
        </w:rPr>
        <w:t xml:space="preserve"> </w:t>
      </w:r>
      <w:r w:rsidRPr="00DD4C1D">
        <w:rPr>
          <w:rFonts w:eastAsia="Calibri"/>
        </w:rPr>
        <w:t>sein</w:t>
      </w:r>
      <w:r w:rsidR="001478F8">
        <w:rPr>
          <w:rFonts w:eastAsia="Calibri"/>
        </w:rPr>
        <w:t xml:space="preserve"> </w:t>
      </w:r>
      <w:r w:rsidRPr="00DD4C1D">
        <w:rPr>
          <w:rFonts w:eastAsia="Calibri"/>
        </w:rPr>
        <w:t>Leben</w:t>
      </w:r>
      <w:r w:rsidR="001478F8">
        <w:rPr>
          <w:rFonts w:eastAsia="Calibri"/>
        </w:rPr>
        <w:t xml:space="preserve"> </w:t>
      </w:r>
      <w:r w:rsidRPr="00DD4C1D">
        <w:rPr>
          <w:rFonts w:eastAsia="Calibri"/>
        </w:rPr>
        <w:t>eingezogen.</w:t>
      </w:r>
      <w:r w:rsidR="001478F8">
        <w:rPr>
          <w:rFonts w:eastAsia="Calibri"/>
        </w:rPr>
        <w:t xml:space="preserve"> </w:t>
      </w:r>
    </w:p>
    <w:p w14:paraId="5616D73F" w14:textId="47D8BE6B" w:rsidR="00705D7E" w:rsidRPr="00DD4C1D" w:rsidRDefault="00705D7E" w:rsidP="0011629F">
      <w:pPr>
        <w:rPr>
          <w:rFonts w:eastAsia="Calibri"/>
          <w:sz w:val="24"/>
        </w:rPr>
      </w:pPr>
      <w:r w:rsidRPr="00DD4C1D">
        <w:rPr>
          <w:rFonts w:eastAsia="Calibri"/>
        </w:rPr>
        <w:t>.</w:t>
      </w:r>
      <w:r w:rsidR="001478F8">
        <w:rPr>
          <w:rFonts w:eastAsia="Calibri"/>
        </w:rPr>
        <w:t xml:space="preserve"> </w:t>
      </w:r>
      <w:r w:rsidRPr="00DD4C1D">
        <w:rPr>
          <w:rFonts w:eastAsia="Calibri"/>
        </w:rPr>
        <w:t>Er</w:t>
      </w:r>
      <w:r w:rsidR="001478F8">
        <w:rPr>
          <w:rFonts w:eastAsia="Calibri"/>
        </w:rPr>
        <w:t xml:space="preserve"> </w:t>
      </w:r>
      <w:r w:rsidRPr="00DD4C1D">
        <w:rPr>
          <w:rFonts w:eastAsia="Calibri"/>
        </w:rPr>
        <w:t>hatte</w:t>
      </w:r>
      <w:r w:rsidR="001478F8">
        <w:rPr>
          <w:rFonts w:eastAsia="Calibri"/>
        </w:rPr>
        <w:t xml:space="preserve"> </w:t>
      </w:r>
      <w:r w:rsidRPr="00DD4C1D">
        <w:rPr>
          <w:rFonts w:eastAsia="Calibri"/>
        </w:rPr>
        <w:t>das</w:t>
      </w:r>
      <w:r w:rsidR="001478F8">
        <w:rPr>
          <w:rFonts w:eastAsia="Calibri"/>
        </w:rPr>
        <w:t xml:space="preserve"> </w:t>
      </w:r>
      <w:r w:rsidRPr="00DD4C1D">
        <w:rPr>
          <w:rFonts w:eastAsia="Calibri"/>
        </w:rPr>
        <w:t>gute</w:t>
      </w:r>
      <w:r w:rsidR="001478F8">
        <w:rPr>
          <w:rFonts w:eastAsia="Calibri"/>
        </w:rPr>
        <w:t xml:space="preserve"> </w:t>
      </w:r>
      <w:r w:rsidRPr="00DD4C1D">
        <w:rPr>
          <w:rFonts w:eastAsia="Calibri"/>
        </w:rPr>
        <w:t>Wort</w:t>
      </w:r>
      <w:r w:rsidR="001478F8">
        <w:rPr>
          <w:rFonts w:eastAsia="Calibri"/>
        </w:rPr>
        <w:t xml:space="preserve"> </w:t>
      </w:r>
      <w:r w:rsidRPr="00DD4C1D">
        <w:rPr>
          <w:rFonts w:eastAsia="Calibri"/>
        </w:rPr>
        <w:t>Gottes</w:t>
      </w:r>
      <w:r w:rsidR="001478F8">
        <w:rPr>
          <w:rFonts w:eastAsia="Calibri"/>
        </w:rPr>
        <w:t xml:space="preserve"> </w:t>
      </w:r>
      <w:r w:rsidRPr="00DD4C1D">
        <w:rPr>
          <w:rFonts w:eastAsia="Calibri"/>
        </w:rPr>
        <w:t>und</w:t>
      </w:r>
      <w:r w:rsidR="001478F8">
        <w:rPr>
          <w:rFonts w:eastAsia="Calibri"/>
        </w:rPr>
        <w:t xml:space="preserve"> </w:t>
      </w:r>
      <w:r w:rsidRPr="00DD4C1D">
        <w:rPr>
          <w:rFonts w:eastAsia="Calibri"/>
        </w:rPr>
        <w:t>die</w:t>
      </w:r>
      <w:r w:rsidR="001478F8">
        <w:rPr>
          <w:rFonts w:eastAsia="Calibri"/>
        </w:rPr>
        <w:t xml:space="preserve"> </w:t>
      </w:r>
      <w:r w:rsidRPr="00DD4C1D">
        <w:rPr>
          <w:rFonts w:eastAsia="Calibri"/>
        </w:rPr>
        <w:t>Kräfte</w:t>
      </w:r>
      <w:r w:rsidR="001478F8">
        <w:rPr>
          <w:rFonts w:eastAsia="Calibri"/>
        </w:rPr>
        <w:t xml:space="preserve"> </w:t>
      </w:r>
      <w:r w:rsidRPr="00DD4C1D">
        <w:rPr>
          <w:rFonts w:eastAsia="Calibri"/>
        </w:rPr>
        <w:t>des</w:t>
      </w:r>
      <w:r w:rsidR="001478F8">
        <w:rPr>
          <w:rFonts w:eastAsia="Calibri"/>
        </w:rPr>
        <w:t xml:space="preserve"> </w:t>
      </w:r>
      <w:r w:rsidRPr="00DD4C1D">
        <w:rPr>
          <w:rFonts w:eastAsia="Calibri"/>
        </w:rPr>
        <w:t>neuen</w:t>
      </w:r>
      <w:r w:rsidR="001478F8">
        <w:rPr>
          <w:rFonts w:eastAsia="Calibri"/>
        </w:rPr>
        <w:t xml:space="preserve"> </w:t>
      </w:r>
      <w:r w:rsidRPr="00DD4C1D">
        <w:rPr>
          <w:rFonts w:eastAsia="Calibri"/>
        </w:rPr>
        <w:t>(ewigen)</w:t>
      </w:r>
      <w:r w:rsidR="001478F8">
        <w:rPr>
          <w:rFonts w:eastAsia="Calibri"/>
        </w:rPr>
        <w:t xml:space="preserve"> </w:t>
      </w:r>
      <w:r w:rsidRPr="00DD4C1D">
        <w:rPr>
          <w:rFonts w:eastAsia="Calibri"/>
        </w:rPr>
        <w:t>Weltzeit</w:t>
      </w:r>
      <w:r w:rsidR="001478F8">
        <w:rPr>
          <w:rFonts w:eastAsia="Calibri"/>
        </w:rPr>
        <w:t xml:space="preserve"> </w:t>
      </w:r>
      <w:r w:rsidRPr="00DD4C1D">
        <w:rPr>
          <w:rFonts w:eastAsia="Calibri"/>
        </w:rPr>
        <w:t>(d.</w:t>
      </w:r>
      <w:r w:rsidR="001478F8">
        <w:rPr>
          <w:rFonts w:eastAsia="Calibri"/>
        </w:rPr>
        <w:t xml:space="preserve"> </w:t>
      </w:r>
      <w:r w:rsidRPr="00DD4C1D">
        <w:rPr>
          <w:rFonts w:eastAsia="Calibri"/>
        </w:rPr>
        <w:t>h.:</w:t>
      </w:r>
      <w:r w:rsidR="001478F8">
        <w:rPr>
          <w:rFonts w:eastAsia="Calibri"/>
        </w:rPr>
        <w:t xml:space="preserve"> </w:t>
      </w:r>
      <w:r w:rsidRPr="00DD4C1D">
        <w:rPr>
          <w:rFonts w:eastAsia="Calibri"/>
        </w:rPr>
        <w:t>der</w:t>
      </w:r>
      <w:r w:rsidR="001478F8">
        <w:rPr>
          <w:rFonts w:eastAsia="Calibri"/>
        </w:rPr>
        <w:t xml:space="preserve"> </w:t>
      </w:r>
      <w:r w:rsidRPr="00DD4C1D">
        <w:rPr>
          <w:rFonts w:eastAsia="Calibri"/>
        </w:rPr>
        <w:t>neuen</w:t>
      </w:r>
      <w:r w:rsidR="001478F8">
        <w:rPr>
          <w:rFonts w:eastAsia="Calibri"/>
        </w:rPr>
        <w:t xml:space="preserve"> </w:t>
      </w:r>
      <w:r w:rsidRPr="00DD4C1D">
        <w:rPr>
          <w:rFonts w:eastAsia="Calibri"/>
        </w:rPr>
        <w:t>Schöpfung)</w:t>
      </w:r>
      <w:r w:rsidR="001478F8">
        <w:rPr>
          <w:rFonts w:eastAsia="Calibri"/>
        </w:rPr>
        <w:t xml:space="preserve"> </w:t>
      </w:r>
      <w:r w:rsidRPr="00DD4C1D">
        <w:rPr>
          <w:rFonts w:eastAsia="Calibri"/>
        </w:rPr>
        <w:t>erfahren.</w:t>
      </w:r>
      <w:r w:rsidR="001478F8">
        <w:rPr>
          <w:rFonts w:eastAsia="Calibri"/>
        </w:rPr>
        <w:t xml:space="preserve"> </w:t>
      </w:r>
    </w:p>
    <w:p w14:paraId="454C5E75" w14:textId="635553E9" w:rsidR="00705D7E" w:rsidRPr="00DD4C1D" w:rsidRDefault="00705D7E" w:rsidP="0011629F">
      <w:pPr>
        <w:rPr>
          <w:rFonts w:eastAsia="Calibri"/>
          <w:sz w:val="24"/>
        </w:rPr>
      </w:pPr>
      <w:r w:rsidRPr="00DD4C1D">
        <w:rPr>
          <w:rFonts w:eastAsia="Calibri"/>
        </w:rPr>
        <w:t>Es</w:t>
      </w:r>
      <w:r w:rsidR="001478F8">
        <w:rPr>
          <w:rFonts w:eastAsia="Calibri"/>
        </w:rPr>
        <w:t xml:space="preserve"> </w:t>
      </w:r>
      <w:r w:rsidRPr="00DD4C1D">
        <w:rPr>
          <w:rFonts w:eastAsia="Calibri"/>
        </w:rPr>
        <w:t>ist</w:t>
      </w:r>
      <w:r w:rsidR="001478F8">
        <w:rPr>
          <w:rFonts w:eastAsia="Calibri"/>
        </w:rPr>
        <w:t xml:space="preserve"> </w:t>
      </w:r>
      <w:r w:rsidRPr="00DD4C1D">
        <w:rPr>
          <w:rFonts w:eastAsia="Calibri"/>
        </w:rPr>
        <w:t>wie</w:t>
      </w:r>
      <w:r w:rsidR="001478F8">
        <w:rPr>
          <w:rFonts w:eastAsia="Calibri"/>
        </w:rPr>
        <w:t xml:space="preserve"> </w:t>
      </w:r>
      <w:r w:rsidRPr="00DD4C1D">
        <w:rPr>
          <w:rFonts w:eastAsia="Calibri"/>
        </w:rPr>
        <w:t>bei</w:t>
      </w:r>
      <w:r w:rsidR="001478F8">
        <w:rPr>
          <w:rFonts w:eastAsia="Calibri"/>
        </w:rPr>
        <w:t xml:space="preserve"> </w:t>
      </w:r>
      <w:r w:rsidRPr="00DD4C1D">
        <w:rPr>
          <w:rFonts w:eastAsia="Calibri"/>
        </w:rPr>
        <w:t>einem</w:t>
      </w:r>
      <w:r w:rsidR="001478F8">
        <w:rPr>
          <w:rFonts w:eastAsia="Calibri"/>
        </w:rPr>
        <w:t xml:space="preserve"> </w:t>
      </w:r>
      <w:r w:rsidRPr="00DD4C1D">
        <w:rPr>
          <w:rFonts w:eastAsia="Calibri"/>
        </w:rPr>
        <w:t>Boden,</w:t>
      </w:r>
      <w:r w:rsidR="001478F8">
        <w:rPr>
          <w:rFonts w:eastAsia="Calibri"/>
        </w:rPr>
        <w:t xml:space="preserve"> </w:t>
      </w:r>
      <w:r w:rsidRPr="00DD4C1D">
        <w:rPr>
          <w:rFonts w:eastAsia="Calibri"/>
        </w:rPr>
        <w:t>der</w:t>
      </w:r>
      <w:r w:rsidR="001478F8">
        <w:rPr>
          <w:rFonts w:eastAsia="Calibri"/>
        </w:rPr>
        <w:t xml:space="preserve"> </w:t>
      </w:r>
      <w:r w:rsidRPr="00DD4C1D">
        <w:rPr>
          <w:rFonts w:eastAsia="Calibri"/>
        </w:rPr>
        <w:t>genügend</w:t>
      </w:r>
      <w:r w:rsidR="001478F8">
        <w:rPr>
          <w:rFonts w:eastAsia="Calibri"/>
        </w:rPr>
        <w:t xml:space="preserve"> </w:t>
      </w:r>
      <w:r w:rsidRPr="00DD4C1D">
        <w:rPr>
          <w:rFonts w:eastAsia="Calibri"/>
        </w:rPr>
        <w:t>Wasser</w:t>
      </w:r>
      <w:r w:rsidR="001478F8">
        <w:rPr>
          <w:rFonts w:eastAsia="Calibri"/>
        </w:rPr>
        <w:t xml:space="preserve"> </w:t>
      </w:r>
      <w:r w:rsidRPr="00DD4C1D">
        <w:rPr>
          <w:rFonts w:eastAsia="Calibri"/>
        </w:rPr>
        <w:t>und</w:t>
      </w:r>
      <w:r w:rsidR="001478F8">
        <w:rPr>
          <w:rFonts w:eastAsia="Calibri"/>
        </w:rPr>
        <w:t xml:space="preserve"> </w:t>
      </w:r>
      <w:r w:rsidRPr="00DD4C1D">
        <w:rPr>
          <w:rFonts w:eastAsia="Calibri"/>
        </w:rPr>
        <w:t>günstige</w:t>
      </w:r>
      <w:r w:rsidR="001478F8">
        <w:rPr>
          <w:rFonts w:eastAsia="Calibri"/>
        </w:rPr>
        <w:t xml:space="preserve"> </w:t>
      </w:r>
      <w:r w:rsidRPr="00DD4C1D">
        <w:rPr>
          <w:rFonts w:eastAsia="Calibri"/>
        </w:rPr>
        <w:t>Bedingungen</w:t>
      </w:r>
      <w:r w:rsidR="001478F8">
        <w:rPr>
          <w:rFonts w:eastAsia="Calibri"/>
        </w:rPr>
        <w:t xml:space="preserve"> </w:t>
      </w:r>
      <w:r w:rsidRPr="00DD4C1D">
        <w:rPr>
          <w:rFonts w:eastAsia="Calibri"/>
        </w:rPr>
        <w:t>(Sonne,</w:t>
      </w:r>
      <w:r w:rsidR="001478F8">
        <w:rPr>
          <w:rFonts w:eastAsia="Calibri"/>
        </w:rPr>
        <w:t xml:space="preserve"> </w:t>
      </w:r>
      <w:r w:rsidRPr="00DD4C1D">
        <w:rPr>
          <w:rFonts w:eastAsia="Calibri"/>
        </w:rPr>
        <w:t>Mineralien,</w:t>
      </w:r>
      <w:r w:rsidR="001478F8">
        <w:rPr>
          <w:rFonts w:eastAsia="Calibri"/>
        </w:rPr>
        <w:t xml:space="preserve"> </w:t>
      </w:r>
      <w:r w:rsidRPr="00DD4C1D">
        <w:rPr>
          <w:rFonts w:eastAsia="Calibri"/>
        </w:rPr>
        <w:t>Wärme,</w:t>
      </w:r>
      <w:r w:rsidR="001478F8">
        <w:rPr>
          <w:rFonts w:eastAsia="Calibri"/>
        </w:rPr>
        <w:t xml:space="preserve"> </w:t>
      </w:r>
      <w:r w:rsidRPr="00DD4C1D">
        <w:rPr>
          <w:rFonts w:eastAsia="Calibri"/>
        </w:rPr>
        <w:t>Bearbeitung),</w:t>
      </w:r>
      <w:r w:rsidR="001478F8">
        <w:rPr>
          <w:rFonts w:eastAsia="Calibri"/>
        </w:rPr>
        <w:t xml:space="preserve"> </w:t>
      </w:r>
      <w:r w:rsidRPr="00DD4C1D">
        <w:rPr>
          <w:rFonts w:eastAsia="Calibri"/>
        </w:rPr>
        <w:t>um</w:t>
      </w:r>
      <w:r w:rsidR="001478F8">
        <w:rPr>
          <w:rFonts w:eastAsia="Calibri"/>
        </w:rPr>
        <w:t xml:space="preserve"> </w:t>
      </w:r>
      <w:r w:rsidRPr="00DD4C1D">
        <w:rPr>
          <w:rFonts w:eastAsia="Calibri"/>
        </w:rPr>
        <w:t>Frucht</w:t>
      </w:r>
      <w:r w:rsidR="001478F8">
        <w:rPr>
          <w:rFonts w:eastAsia="Calibri"/>
        </w:rPr>
        <w:t xml:space="preserve"> </w:t>
      </w:r>
      <w:r w:rsidRPr="00DD4C1D">
        <w:rPr>
          <w:rFonts w:eastAsia="Calibri"/>
        </w:rPr>
        <w:t>zu</w:t>
      </w:r>
      <w:r w:rsidR="001478F8">
        <w:rPr>
          <w:rFonts w:eastAsia="Calibri"/>
        </w:rPr>
        <w:t xml:space="preserve"> </w:t>
      </w:r>
      <w:r w:rsidRPr="00DD4C1D">
        <w:rPr>
          <w:rFonts w:eastAsia="Calibri"/>
        </w:rPr>
        <w:t>bringen,</w:t>
      </w:r>
      <w:r w:rsidR="001478F8">
        <w:rPr>
          <w:rFonts w:eastAsia="Calibri"/>
        </w:rPr>
        <w:t xml:space="preserve"> </w:t>
      </w:r>
      <w:r w:rsidRPr="00DD4C1D">
        <w:rPr>
          <w:rFonts w:eastAsia="Calibri"/>
        </w:rPr>
        <w:t>bekommen</w:t>
      </w:r>
      <w:r w:rsidR="001478F8">
        <w:rPr>
          <w:rFonts w:eastAsia="Calibri"/>
        </w:rPr>
        <w:t xml:space="preserve"> </w:t>
      </w:r>
      <w:r w:rsidRPr="00DD4C1D">
        <w:rPr>
          <w:rFonts w:eastAsia="Calibri"/>
        </w:rPr>
        <w:t>hatte,</w:t>
      </w:r>
      <w:r w:rsidR="001478F8">
        <w:rPr>
          <w:rFonts w:eastAsia="Calibri"/>
        </w:rPr>
        <w:t xml:space="preserve"> </w:t>
      </w:r>
      <w:r w:rsidRPr="00DD4C1D">
        <w:rPr>
          <w:rFonts w:eastAsia="Calibri"/>
        </w:rPr>
        <w:t>schließlich</w:t>
      </w:r>
      <w:r w:rsidR="001478F8">
        <w:rPr>
          <w:rFonts w:eastAsia="Calibri"/>
        </w:rPr>
        <w:t xml:space="preserve"> </w:t>
      </w:r>
      <w:r w:rsidRPr="00DD4C1D">
        <w:rPr>
          <w:rFonts w:eastAsia="Calibri"/>
        </w:rPr>
        <w:t>aber</w:t>
      </w:r>
      <w:r w:rsidR="001478F8">
        <w:rPr>
          <w:rFonts w:eastAsia="Calibri"/>
        </w:rPr>
        <w:t xml:space="preserve"> </w:t>
      </w:r>
      <w:r w:rsidRPr="00DD4C1D">
        <w:rPr>
          <w:rFonts w:eastAsia="Calibri"/>
        </w:rPr>
        <w:t>lediglich</w:t>
      </w:r>
      <w:r w:rsidR="001478F8">
        <w:rPr>
          <w:rFonts w:eastAsia="Calibri"/>
        </w:rPr>
        <w:t xml:space="preserve"> </w:t>
      </w:r>
      <w:r w:rsidRPr="00DD4C1D">
        <w:rPr>
          <w:rFonts w:eastAsia="Calibri"/>
        </w:rPr>
        <w:t>Dornen</w:t>
      </w:r>
      <w:r w:rsidR="001478F8">
        <w:rPr>
          <w:rFonts w:eastAsia="Calibri"/>
        </w:rPr>
        <w:t xml:space="preserve"> </w:t>
      </w:r>
      <w:r w:rsidRPr="00DD4C1D">
        <w:rPr>
          <w:rFonts w:eastAsia="Calibri"/>
        </w:rPr>
        <w:t>und</w:t>
      </w:r>
      <w:r w:rsidR="001478F8">
        <w:rPr>
          <w:rFonts w:eastAsia="Calibri"/>
        </w:rPr>
        <w:t xml:space="preserve"> </w:t>
      </w:r>
      <w:r w:rsidRPr="00DD4C1D">
        <w:rPr>
          <w:rFonts w:eastAsia="Calibri"/>
        </w:rPr>
        <w:t>Disteln</w:t>
      </w:r>
      <w:r w:rsidR="001478F8">
        <w:rPr>
          <w:rFonts w:eastAsia="Calibri"/>
        </w:rPr>
        <w:t xml:space="preserve"> </w:t>
      </w:r>
      <w:r w:rsidRPr="00DD4C1D">
        <w:rPr>
          <w:rFonts w:eastAsia="Calibri"/>
        </w:rPr>
        <w:t>bringt.</w:t>
      </w:r>
      <w:r w:rsidR="001478F8">
        <w:rPr>
          <w:rFonts w:eastAsia="Calibri"/>
        </w:rPr>
        <w:t xml:space="preserve"> </w:t>
      </w:r>
      <w:r w:rsidRPr="00DD4C1D">
        <w:rPr>
          <w:rFonts w:eastAsia="Calibri"/>
        </w:rPr>
        <w:t>Ein</w:t>
      </w:r>
      <w:r w:rsidR="001478F8">
        <w:rPr>
          <w:rFonts w:eastAsia="Calibri"/>
        </w:rPr>
        <w:t xml:space="preserve"> </w:t>
      </w:r>
      <w:r w:rsidRPr="00DD4C1D">
        <w:rPr>
          <w:rFonts w:eastAsia="Calibri"/>
        </w:rPr>
        <w:t>solcher</w:t>
      </w:r>
      <w:r w:rsidR="001478F8">
        <w:rPr>
          <w:rFonts w:eastAsia="Calibri"/>
        </w:rPr>
        <w:t xml:space="preserve"> </w:t>
      </w:r>
      <w:r w:rsidRPr="00DD4C1D">
        <w:rPr>
          <w:rFonts w:eastAsia="Calibri"/>
        </w:rPr>
        <w:t>Boden</w:t>
      </w:r>
      <w:r w:rsidR="001478F8">
        <w:rPr>
          <w:rFonts w:eastAsia="Calibri"/>
        </w:rPr>
        <w:t xml:space="preserve"> </w:t>
      </w:r>
      <w:r w:rsidRPr="00DD4C1D">
        <w:rPr>
          <w:rFonts w:eastAsia="Calibri"/>
        </w:rPr>
        <w:t>ist</w:t>
      </w:r>
      <w:r w:rsidR="001478F8">
        <w:rPr>
          <w:rFonts w:eastAsia="Calibri"/>
        </w:rPr>
        <w:t xml:space="preserve"> </w:t>
      </w:r>
      <w:r w:rsidRPr="00DD4C1D">
        <w:rPr>
          <w:rFonts w:eastAsia="Calibri"/>
        </w:rPr>
        <w:t>hoffnungslos</w:t>
      </w:r>
      <w:r w:rsidR="001478F8">
        <w:rPr>
          <w:rFonts w:eastAsia="Calibri"/>
        </w:rPr>
        <w:t xml:space="preserve"> </w:t>
      </w:r>
      <w:r w:rsidRPr="00DD4C1D">
        <w:rPr>
          <w:rFonts w:eastAsia="Calibri"/>
        </w:rPr>
        <w:t>verwerflich.</w:t>
      </w:r>
      <w:r w:rsidR="001478F8">
        <w:rPr>
          <w:rFonts w:eastAsia="Calibri"/>
        </w:rPr>
        <w:t xml:space="preserve"> </w:t>
      </w:r>
      <w:r w:rsidRPr="00DD4C1D">
        <w:rPr>
          <w:rFonts w:eastAsia="Calibri"/>
        </w:rPr>
        <w:t>Man</w:t>
      </w:r>
      <w:r w:rsidR="001478F8">
        <w:rPr>
          <w:rFonts w:eastAsia="Calibri"/>
        </w:rPr>
        <w:t xml:space="preserve"> </w:t>
      </w:r>
      <w:r w:rsidRPr="00DD4C1D">
        <w:rPr>
          <w:rFonts w:eastAsia="Calibri"/>
        </w:rPr>
        <w:t>wird</w:t>
      </w:r>
      <w:r w:rsidR="001478F8">
        <w:rPr>
          <w:rFonts w:eastAsia="Calibri"/>
        </w:rPr>
        <w:t xml:space="preserve"> </w:t>
      </w:r>
      <w:r w:rsidRPr="00DD4C1D">
        <w:rPr>
          <w:rFonts w:eastAsia="Calibri"/>
        </w:rPr>
        <w:t>das</w:t>
      </w:r>
      <w:r w:rsidR="001478F8">
        <w:rPr>
          <w:rFonts w:eastAsia="Calibri"/>
        </w:rPr>
        <w:t xml:space="preserve"> </w:t>
      </w:r>
      <w:r w:rsidRPr="00DD4C1D">
        <w:rPr>
          <w:rFonts w:eastAsia="Calibri"/>
        </w:rPr>
        <w:t>Feuer</w:t>
      </w:r>
      <w:r w:rsidR="001478F8">
        <w:rPr>
          <w:rFonts w:eastAsia="Calibri"/>
        </w:rPr>
        <w:t xml:space="preserve"> </w:t>
      </w:r>
      <w:r w:rsidRPr="00DD4C1D">
        <w:rPr>
          <w:rFonts w:eastAsia="Calibri"/>
        </w:rPr>
        <w:t>darübergehen</w:t>
      </w:r>
      <w:r w:rsidR="001478F8">
        <w:rPr>
          <w:rFonts w:eastAsia="Calibri"/>
        </w:rPr>
        <w:t xml:space="preserve"> </w:t>
      </w:r>
      <w:r w:rsidRPr="00DD4C1D">
        <w:rPr>
          <w:rFonts w:eastAsia="Calibri"/>
        </w:rPr>
        <w:t>lassen.</w:t>
      </w:r>
      <w:r w:rsidR="001478F8">
        <w:rPr>
          <w:rFonts w:eastAsia="Calibri"/>
        </w:rPr>
        <w:t xml:space="preserve"> </w:t>
      </w:r>
    </w:p>
    <w:p w14:paraId="1DD08ECA" w14:textId="11D3E016" w:rsidR="00705D7E" w:rsidRPr="00DD4C1D" w:rsidRDefault="001478F8" w:rsidP="0011629F">
      <w:pPr>
        <w:rPr>
          <w:rFonts w:eastAsia="Calibri"/>
          <w:sz w:val="24"/>
        </w:rPr>
      </w:pPr>
      <w:r>
        <w:rPr>
          <w:rFonts w:eastAsia="Calibri"/>
        </w:rPr>
        <w:t xml:space="preserve">    </w:t>
      </w:r>
      <w:r w:rsidR="00705D7E" w:rsidRPr="00DD4C1D">
        <w:rPr>
          <w:rFonts w:eastAsia="Calibri"/>
        </w:rPr>
        <w:t>Hebräerchristen,</w:t>
      </w:r>
      <w:r>
        <w:rPr>
          <w:rFonts w:eastAsia="Calibri"/>
        </w:rPr>
        <w:t xml:space="preserve"> </w:t>
      </w:r>
      <w:r w:rsidR="00705D7E" w:rsidRPr="00DD4C1D">
        <w:rPr>
          <w:rFonts w:eastAsia="Calibri"/>
        </w:rPr>
        <w:t>die,</w:t>
      </w:r>
      <w:r>
        <w:rPr>
          <w:rFonts w:eastAsia="Calibri"/>
        </w:rPr>
        <w:t xml:space="preserve"> </w:t>
      </w:r>
      <w:r w:rsidR="00705D7E" w:rsidRPr="00DD4C1D">
        <w:rPr>
          <w:rFonts w:eastAsia="Calibri"/>
        </w:rPr>
        <w:t>nachdem</w:t>
      </w:r>
      <w:r>
        <w:rPr>
          <w:rFonts w:eastAsia="Calibri"/>
        </w:rPr>
        <w:t xml:space="preserve"> </w:t>
      </w:r>
      <w:r w:rsidR="00705D7E" w:rsidRPr="00DD4C1D">
        <w:rPr>
          <w:rFonts w:eastAsia="Calibri"/>
        </w:rPr>
        <w:t>sie</w:t>
      </w:r>
      <w:r>
        <w:rPr>
          <w:rFonts w:eastAsia="Calibri"/>
        </w:rPr>
        <w:t xml:space="preserve"> </w:t>
      </w:r>
      <w:r w:rsidR="00705D7E" w:rsidRPr="00DD4C1D">
        <w:rPr>
          <w:rFonts w:eastAsia="Calibri"/>
        </w:rPr>
        <w:t>die</w:t>
      </w:r>
      <w:r>
        <w:rPr>
          <w:rFonts w:eastAsia="Calibri"/>
        </w:rPr>
        <w:t xml:space="preserve"> </w:t>
      </w:r>
      <w:r w:rsidR="00705D7E" w:rsidRPr="00DD4C1D">
        <w:rPr>
          <w:rFonts w:eastAsia="Calibri"/>
        </w:rPr>
        <w:t>neutestamentlichen</w:t>
      </w:r>
      <w:r>
        <w:rPr>
          <w:rFonts w:eastAsia="Calibri"/>
        </w:rPr>
        <w:t xml:space="preserve"> </w:t>
      </w:r>
      <w:r w:rsidR="00705D7E" w:rsidRPr="00DD4C1D">
        <w:rPr>
          <w:rFonts w:eastAsia="Calibri"/>
        </w:rPr>
        <w:t>Segnungen</w:t>
      </w:r>
      <w:r>
        <w:rPr>
          <w:rFonts w:eastAsia="Calibri"/>
        </w:rPr>
        <w:t xml:space="preserve"> </w:t>
      </w:r>
      <w:r w:rsidR="00705D7E" w:rsidRPr="00DD4C1D">
        <w:rPr>
          <w:rFonts w:eastAsia="Calibri"/>
        </w:rPr>
        <w:t>in</w:t>
      </w:r>
      <w:r>
        <w:rPr>
          <w:rFonts w:eastAsia="Calibri"/>
        </w:rPr>
        <w:t xml:space="preserve"> </w:t>
      </w:r>
      <w:r w:rsidR="00705D7E" w:rsidRPr="00DD4C1D">
        <w:rPr>
          <w:rFonts w:eastAsia="Calibri"/>
        </w:rPr>
        <w:t>Christus</w:t>
      </w:r>
      <w:r>
        <w:rPr>
          <w:rFonts w:eastAsia="Calibri"/>
        </w:rPr>
        <w:t xml:space="preserve"> </w:t>
      </w:r>
      <w:r w:rsidR="00705D7E" w:rsidRPr="00DD4C1D">
        <w:rPr>
          <w:rFonts w:eastAsia="Calibri"/>
        </w:rPr>
        <w:t>erfahren</w:t>
      </w:r>
      <w:r>
        <w:rPr>
          <w:rFonts w:eastAsia="Calibri"/>
        </w:rPr>
        <w:t xml:space="preserve"> </w:t>
      </w:r>
      <w:r w:rsidR="00705D7E" w:rsidRPr="00DD4C1D">
        <w:rPr>
          <w:rFonts w:eastAsia="Calibri"/>
        </w:rPr>
        <w:t>hatten,</w:t>
      </w:r>
      <w:r>
        <w:rPr>
          <w:rFonts w:eastAsia="Calibri"/>
        </w:rPr>
        <w:t xml:space="preserve"> </w:t>
      </w:r>
      <w:r w:rsidR="00705D7E" w:rsidRPr="00DD4C1D">
        <w:rPr>
          <w:rFonts w:eastAsia="Calibri"/>
        </w:rPr>
        <w:t>zum</w:t>
      </w:r>
      <w:r>
        <w:rPr>
          <w:rFonts w:eastAsia="Calibri"/>
        </w:rPr>
        <w:t xml:space="preserve"> </w:t>
      </w:r>
      <w:r w:rsidR="00705D7E" w:rsidRPr="00DD4C1D">
        <w:rPr>
          <w:rFonts w:eastAsia="Calibri"/>
        </w:rPr>
        <w:t>Judentum</w:t>
      </w:r>
      <w:r>
        <w:rPr>
          <w:rFonts w:eastAsia="Calibri"/>
        </w:rPr>
        <w:t xml:space="preserve"> </w:t>
      </w:r>
      <w:r w:rsidR="00705D7E" w:rsidRPr="00DD4C1D">
        <w:rPr>
          <w:rFonts w:eastAsia="Calibri"/>
        </w:rPr>
        <w:t>zurückgekehrt</w:t>
      </w:r>
      <w:r>
        <w:rPr>
          <w:rFonts w:eastAsia="Calibri"/>
        </w:rPr>
        <w:t xml:space="preserve"> </w:t>
      </w:r>
      <w:r w:rsidR="00705D7E" w:rsidRPr="00DD4C1D">
        <w:rPr>
          <w:rFonts w:eastAsia="Calibri"/>
        </w:rPr>
        <w:t>sind,</w:t>
      </w:r>
      <w:r>
        <w:rPr>
          <w:rFonts w:eastAsia="Calibri"/>
        </w:rPr>
        <w:t xml:space="preserve"> </w:t>
      </w:r>
      <w:r w:rsidR="00705D7E" w:rsidRPr="00DD4C1D">
        <w:rPr>
          <w:rFonts w:eastAsia="Calibri"/>
        </w:rPr>
        <w:t>können</w:t>
      </w:r>
      <w:r>
        <w:rPr>
          <w:rFonts w:eastAsia="Calibri"/>
        </w:rPr>
        <w:t xml:space="preserve"> </w:t>
      </w:r>
      <w:r w:rsidR="00705D7E" w:rsidRPr="00DD4C1D">
        <w:rPr>
          <w:rFonts w:eastAsia="Calibri"/>
        </w:rPr>
        <w:t>nicht</w:t>
      </w:r>
      <w:r>
        <w:rPr>
          <w:rFonts w:eastAsia="Calibri"/>
        </w:rPr>
        <w:t xml:space="preserve"> </w:t>
      </w:r>
      <w:r w:rsidR="00705D7E" w:rsidRPr="00DD4C1D">
        <w:rPr>
          <w:rFonts w:eastAsia="Calibri"/>
        </w:rPr>
        <w:t>durch</w:t>
      </w:r>
      <w:r>
        <w:rPr>
          <w:rFonts w:eastAsia="Calibri"/>
        </w:rPr>
        <w:t xml:space="preserve"> </w:t>
      </w:r>
      <w:r w:rsidR="00705D7E" w:rsidRPr="00DD4C1D">
        <w:rPr>
          <w:rFonts w:eastAsia="Calibri"/>
        </w:rPr>
        <w:t>die</w:t>
      </w:r>
      <w:r>
        <w:rPr>
          <w:rFonts w:eastAsia="Calibri"/>
        </w:rPr>
        <w:t xml:space="preserve"> </w:t>
      </w:r>
      <w:r w:rsidR="00705D7E" w:rsidRPr="00DD4C1D">
        <w:rPr>
          <w:rFonts w:eastAsia="Calibri"/>
        </w:rPr>
        <w:t>Argumente,</w:t>
      </w:r>
      <w:r>
        <w:rPr>
          <w:rFonts w:eastAsia="Calibri"/>
        </w:rPr>
        <w:t xml:space="preserve"> </w:t>
      </w:r>
      <w:r w:rsidR="00705D7E" w:rsidRPr="00DD4C1D">
        <w:rPr>
          <w:rFonts w:eastAsia="Calibri"/>
        </w:rPr>
        <w:t>die</w:t>
      </w:r>
      <w:r>
        <w:rPr>
          <w:rFonts w:eastAsia="Calibri"/>
        </w:rPr>
        <w:t xml:space="preserve"> </w:t>
      </w:r>
      <w:r w:rsidR="00705D7E" w:rsidRPr="00DD4C1D">
        <w:rPr>
          <w:rFonts w:eastAsia="Calibri"/>
        </w:rPr>
        <w:t>sie</w:t>
      </w:r>
      <w:r>
        <w:rPr>
          <w:rFonts w:eastAsia="Calibri"/>
        </w:rPr>
        <w:t xml:space="preserve"> </w:t>
      </w:r>
      <w:r w:rsidR="00705D7E" w:rsidRPr="00DD4C1D">
        <w:rPr>
          <w:rFonts w:eastAsia="Calibri"/>
        </w:rPr>
        <w:t>vorher</w:t>
      </w:r>
      <w:r>
        <w:rPr>
          <w:rFonts w:eastAsia="Calibri"/>
        </w:rPr>
        <w:t xml:space="preserve"> </w:t>
      </w:r>
      <w:r w:rsidR="00705D7E" w:rsidRPr="00DD4C1D">
        <w:rPr>
          <w:rFonts w:eastAsia="Calibri"/>
        </w:rPr>
        <w:t>von</w:t>
      </w:r>
      <w:r>
        <w:rPr>
          <w:rFonts w:eastAsia="Calibri"/>
        </w:rPr>
        <w:t xml:space="preserve"> </w:t>
      </w:r>
      <w:r w:rsidR="00705D7E" w:rsidRPr="00DD4C1D">
        <w:rPr>
          <w:rFonts w:eastAsia="Calibri"/>
        </w:rPr>
        <w:t>Juden</w:t>
      </w:r>
      <w:r>
        <w:rPr>
          <w:rFonts w:eastAsia="Calibri"/>
        </w:rPr>
        <w:t xml:space="preserve"> </w:t>
      </w:r>
      <w:r w:rsidR="00705D7E" w:rsidRPr="00DD4C1D">
        <w:rPr>
          <w:rFonts w:eastAsia="Calibri"/>
        </w:rPr>
        <w:t>zu</w:t>
      </w:r>
      <w:r>
        <w:rPr>
          <w:rFonts w:eastAsia="Calibri"/>
        </w:rPr>
        <w:t xml:space="preserve"> </w:t>
      </w:r>
      <w:r w:rsidR="00705D7E" w:rsidRPr="00DD4C1D">
        <w:rPr>
          <w:rFonts w:eastAsia="Calibri"/>
        </w:rPr>
        <w:t>Christen</w:t>
      </w:r>
      <w:r>
        <w:rPr>
          <w:rFonts w:eastAsia="Calibri"/>
        </w:rPr>
        <w:t xml:space="preserve"> </w:t>
      </w:r>
      <w:r w:rsidR="00705D7E" w:rsidRPr="00DD4C1D">
        <w:rPr>
          <w:rFonts w:eastAsia="Calibri"/>
        </w:rPr>
        <w:t>machten,</w:t>
      </w:r>
      <w:r>
        <w:rPr>
          <w:rFonts w:eastAsia="Calibri"/>
        </w:rPr>
        <w:t xml:space="preserve"> </w:t>
      </w:r>
      <w:r w:rsidR="00705D7E" w:rsidRPr="00DD4C1D">
        <w:rPr>
          <w:rFonts w:eastAsia="Calibri"/>
        </w:rPr>
        <w:t>überführt</w:t>
      </w:r>
      <w:r>
        <w:rPr>
          <w:rFonts w:eastAsia="Calibri"/>
        </w:rPr>
        <w:t xml:space="preserve"> </w:t>
      </w:r>
      <w:r w:rsidR="00705D7E" w:rsidRPr="00DD4C1D">
        <w:rPr>
          <w:rFonts w:eastAsia="Calibri"/>
        </w:rPr>
        <w:t>werden.</w:t>
      </w:r>
      <w:r>
        <w:rPr>
          <w:rFonts w:eastAsia="Calibri"/>
        </w:rPr>
        <w:t xml:space="preserve"> </w:t>
      </w:r>
      <w:r w:rsidR="00705D7E" w:rsidRPr="00DD4C1D">
        <w:rPr>
          <w:rFonts w:eastAsia="Calibri"/>
        </w:rPr>
        <w:t>Sie</w:t>
      </w:r>
      <w:r>
        <w:rPr>
          <w:rFonts w:eastAsia="Calibri"/>
        </w:rPr>
        <w:t xml:space="preserve"> </w:t>
      </w:r>
      <w:r w:rsidR="00705D7E" w:rsidRPr="00DD4C1D">
        <w:rPr>
          <w:rFonts w:eastAsia="Calibri"/>
        </w:rPr>
        <w:t>können</w:t>
      </w:r>
      <w:r>
        <w:rPr>
          <w:rFonts w:eastAsia="Calibri"/>
        </w:rPr>
        <w:t xml:space="preserve"> </w:t>
      </w:r>
      <w:r w:rsidR="00705D7E" w:rsidRPr="00DD4C1D">
        <w:rPr>
          <w:rFonts w:eastAsia="Calibri"/>
        </w:rPr>
        <w:t>(von</w:t>
      </w:r>
      <w:r>
        <w:rPr>
          <w:rFonts w:eastAsia="Calibri"/>
        </w:rPr>
        <w:t xml:space="preserve"> </w:t>
      </w:r>
      <w:r w:rsidR="00705D7E" w:rsidRPr="00DD4C1D">
        <w:rPr>
          <w:rFonts w:eastAsia="Calibri"/>
        </w:rPr>
        <w:t>Seiten</w:t>
      </w:r>
      <w:r>
        <w:rPr>
          <w:rFonts w:eastAsia="Calibri"/>
        </w:rPr>
        <w:t xml:space="preserve"> </w:t>
      </w:r>
      <w:r w:rsidR="00705D7E" w:rsidRPr="00DD4C1D">
        <w:rPr>
          <w:rFonts w:eastAsia="Calibri"/>
        </w:rPr>
        <w:t>Gottes)</w:t>
      </w:r>
      <w:r>
        <w:rPr>
          <w:rFonts w:eastAsia="Calibri"/>
        </w:rPr>
        <w:t xml:space="preserve"> </w:t>
      </w:r>
      <w:r w:rsidR="00705D7E" w:rsidRPr="00DD4C1D">
        <w:rPr>
          <w:rFonts w:eastAsia="Calibri"/>
        </w:rPr>
        <w:t>nicht</w:t>
      </w:r>
      <w:r>
        <w:rPr>
          <w:rFonts w:eastAsia="Calibri"/>
        </w:rPr>
        <w:t xml:space="preserve"> </w:t>
      </w:r>
      <w:r w:rsidR="00705D7E" w:rsidRPr="00DD4C1D">
        <w:rPr>
          <w:rFonts w:eastAsia="Calibri"/>
        </w:rPr>
        <w:t>zum</w:t>
      </w:r>
      <w:r>
        <w:rPr>
          <w:rFonts w:eastAsia="Calibri"/>
        </w:rPr>
        <w:t xml:space="preserve"> </w:t>
      </w:r>
      <w:r w:rsidR="00705D7E" w:rsidRPr="00DD4C1D">
        <w:rPr>
          <w:rFonts w:eastAsia="Calibri"/>
        </w:rPr>
        <w:t>Sinneswandel</w:t>
      </w:r>
      <w:r>
        <w:rPr>
          <w:rFonts w:eastAsia="Calibri"/>
        </w:rPr>
        <w:t xml:space="preserve"> </w:t>
      </w:r>
      <w:r w:rsidR="00705D7E" w:rsidRPr="00DD4C1D">
        <w:rPr>
          <w:rFonts w:eastAsia="Calibri"/>
        </w:rPr>
        <w:t>gebracht</w:t>
      </w:r>
      <w:r>
        <w:rPr>
          <w:rFonts w:eastAsia="Calibri"/>
        </w:rPr>
        <w:t xml:space="preserve"> </w:t>
      </w:r>
      <w:r w:rsidR="00705D7E" w:rsidRPr="00DD4C1D">
        <w:rPr>
          <w:rFonts w:eastAsia="Calibri"/>
        </w:rPr>
        <w:t>werden.</w:t>
      </w:r>
      <w:r>
        <w:rPr>
          <w:rFonts w:eastAsia="Calibri"/>
        </w:rPr>
        <w:t xml:space="preserve"> </w:t>
      </w:r>
      <w:r w:rsidR="00705D7E" w:rsidRPr="00DD4C1D">
        <w:rPr>
          <w:rFonts w:eastAsia="Calibri"/>
        </w:rPr>
        <w:t>Gott</w:t>
      </w:r>
      <w:r>
        <w:rPr>
          <w:rFonts w:eastAsia="Calibri"/>
        </w:rPr>
        <w:t xml:space="preserve"> </w:t>
      </w:r>
      <w:r w:rsidR="00705D7E" w:rsidRPr="00DD4C1D">
        <w:rPr>
          <w:rFonts w:eastAsia="Calibri"/>
        </w:rPr>
        <w:t>hat</w:t>
      </w:r>
      <w:r>
        <w:rPr>
          <w:rFonts w:eastAsia="Calibri"/>
        </w:rPr>
        <w:t xml:space="preserve"> </w:t>
      </w:r>
      <w:r w:rsidR="00705D7E" w:rsidRPr="00DD4C1D">
        <w:rPr>
          <w:rFonts w:eastAsia="Calibri"/>
        </w:rPr>
        <w:t>also</w:t>
      </w:r>
      <w:r>
        <w:rPr>
          <w:rFonts w:eastAsia="Calibri"/>
        </w:rPr>
        <w:t xml:space="preserve"> </w:t>
      </w:r>
      <w:r w:rsidR="00705D7E" w:rsidRPr="00DD4C1D">
        <w:rPr>
          <w:rFonts w:eastAsia="Calibri"/>
        </w:rPr>
        <w:t>keine</w:t>
      </w:r>
      <w:r>
        <w:rPr>
          <w:rFonts w:eastAsia="Calibri"/>
        </w:rPr>
        <w:t xml:space="preserve"> </w:t>
      </w:r>
      <w:r w:rsidR="00705D7E" w:rsidRPr="00DD4C1D">
        <w:rPr>
          <w:rFonts w:eastAsia="Calibri"/>
        </w:rPr>
        <w:t>„Karten“</w:t>
      </w:r>
      <w:r>
        <w:rPr>
          <w:rFonts w:eastAsia="Calibri"/>
        </w:rPr>
        <w:t xml:space="preserve"> </w:t>
      </w:r>
      <w:r w:rsidR="00705D7E" w:rsidRPr="00DD4C1D">
        <w:rPr>
          <w:rFonts w:eastAsia="Calibri"/>
        </w:rPr>
        <w:t>mehr,</w:t>
      </w:r>
      <w:r>
        <w:rPr>
          <w:rFonts w:eastAsia="Calibri"/>
        </w:rPr>
        <w:t xml:space="preserve"> </w:t>
      </w:r>
      <w:r w:rsidR="00705D7E" w:rsidRPr="00DD4C1D">
        <w:rPr>
          <w:rFonts w:eastAsia="Calibri"/>
        </w:rPr>
        <w:t>die</w:t>
      </w:r>
      <w:r>
        <w:rPr>
          <w:rFonts w:eastAsia="Calibri"/>
        </w:rPr>
        <w:t xml:space="preserve"> </w:t>
      </w:r>
      <w:r w:rsidR="00705D7E" w:rsidRPr="00DD4C1D">
        <w:rPr>
          <w:rFonts w:eastAsia="Calibri"/>
        </w:rPr>
        <w:t>er</w:t>
      </w:r>
      <w:r>
        <w:rPr>
          <w:rFonts w:eastAsia="Calibri"/>
        </w:rPr>
        <w:t xml:space="preserve"> </w:t>
      </w:r>
      <w:r w:rsidR="00705D7E" w:rsidRPr="00DD4C1D">
        <w:rPr>
          <w:rFonts w:eastAsia="Calibri"/>
        </w:rPr>
        <w:t>„ausspielen“</w:t>
      </w:r>
      <w:r>
        <w:rPr>
          <w:rFonts w:eastAsia="Calibri"/>
        </w:rPr>
        <w:t xml:space="preserve"> </w:t>
      </w:r>
      <w:r w:rsidR="00705D7E" w:rsidRPr="00DD4C1D">
        <w:rPr>
          <w:rFonts w:eastAsia="Calibri"/>
        </w:rPr>
        <w:t>könnte,</w:t>
      </w:r>
      <w:r>
        <w:rPr>
          <w:rFonts w:eastAsia="Calibri"/>
        </w:rPr>
        <w:t xml:space="preserve"> </w:t>
      </w:r>
      <w:r w:rsidR="00705D7E" w:rsidRPr="00DD4C1D">
        <w:rPr>
          <w:rFonts w:eastAsia="Calibri"/>
        </w:rPr>
        <w:t>um</w:t>
      </w:r>
      <w:r>
        <w:rPr>
          <w:rFonts w:eastAsia="Calibri"/>
        </w:rPr>
        <w:t xml:space="preserve"> </w:t>
      </w:r>
      <w:r w:rsidR="00705D7E" w:rsidRPr="00DD4C1D">
        <w:rPr>
          <w:rFonts w:eastAsia="Calibri"/>
        </w:rPr>
        <w:t>den</w:t>
      </w:r>
      <w:r>
        <w:rPr>
          <w:rFonts w:eastAsia="Calibri"/>
        </w:rPr>
        <w:t xml:space="preserve"> </w:t>
      </w:r>
      <w:r w:rsidR="00705D7E" w:rsidRPr="00DD4C1D">
        <w:rPr>
          <w:rFonts w:eastAsia="Calibri"/>
        </w:rPr>
        <w:t>Menschen</w:t>
      </w:r>
      <w:r>
        <w:rPr>
          <w:rFonts w:eastAsia="Calibri"/>
        </w:rPr>
        <w:t xml:space="preserve"> </w:t>
      </w:r>
      <w:r w:rsidR="00705D7E" w:rsidRPr="00DD4C1D">
        <w:rPr>
          <w:rFonts w:eastAsia="Calibri"/>
        </w:rPr>
        <w:t>zur</w:t>
      </w:r>
      <w:r>
        <w:rPr>
          <w:rFonts w:eastAsia="Calibri"/>
        </w:rPr>
        <w:t xml:space="preserve"> </w:t>
      </w:r>
      <w:r w:rsidR="00705D7E" w:rsidRPr="00DD4C1D">
        <w:rPr>
          <w:rFonts w:eastAsia="Calibri"/>
        </w:rPr>
        <w:t>Buße</w:t>
      </w:r>
      <w:r>
        <w:rPr>
          <w:rFonts w:eastAsia="Calibri"/>
        </w:rPr>
        <w:t xml:space="preserve"> </w:t>
      </w:r>
      <w:r w:rsidR="00705D7E" w:rsidRPr="00DD4C1D">
        <w:rPr>
          <w:rFonts w:eastAsia="Calibri"/>
        </w:rPr>
        <w:t>zu</w:t>
      </w:r>
      <w:r>
        <w:rPr>
          <w:rFonts w:eastAsia="Calibri"/>
        </w:rPr>
        <w:t xml:space="preserve"> </w:t>
      </w:r>
      <w:r w:rsidR="00705D7E" w:rsidRPr="00DD4C1D">
        <w:rPr>
          <w:rFonts w:eastAsia="Calibri"/>
        </w:rPr>
        <w:t>bewegen.</w:t>
      </w:r>
    </w:p>
    <w:p w14:paraId="65029E84" w14:textId="0632A32F" w:rsidR="00705D7E" w:rsidRPr="00DD4C1D" w:rsidRDefault="001478F8" w:rsidP="0011629F">
      <w:pPr>
        <w:rPr>
          <w:rFonts w:eastAsia="Calibri"/>
          <w:sz w:val="24"/>
        </w:rPr>
      </w:pPr>
      <w:r>
        <w:rPr>
          <w:rFonts w:eastAsia="Calibri"/>
        </w:rPr>
        <w:t xml:space="preserve">    </w:t>
      </w:r>
      <w:r w:rsidR="00705D7E" w:rsidRPr="00DD4C1D">
        <w:rPr>
          <w:rFonts w:eastAsia="Calibri"/>
        </w:rPr>
        <w:t>Der</w:t>
      </w:r>
      <w:r>
        <w:rPr>
          <w:rFonts w:eastAsia="Calibri"/>
        </w:rPr>
        <w:t xml:space="preserve"> </w:t>
      </w:r>
      <w:r w:rsidR="00705D7E" w:rsidRPr="00DD4C1D">
        <w:rPr>
          <w:rFonts w:eastAsia="Calibri"/>
        </w:rPr>
        <w:t>„denn“-Satz</w:t>
      </w:r>
      <w:r>
        <w:rPr>
          <w:rFonts w:eastAsia="Calibri"/>
        </w:rPr>
        <w:t xml:space="preserve"> </w:t>
      </w:r>
      <w:r w:rsidR="00705D7E" w:rsidRPr="00DD4C1D">
        <w:rPr>
          <w:rFonts w:eastAsia="Calibri"/>
        </w:rPr>
        <w:t>(V.</w:t>
      </w:r>
      <w:r>
        <w:rPr>
          <w:rFonts w:eastAsia="Calibri"/>
        </w:rPr>
        <w:t xml:space="preserve"> </w:t>
      </w:r>
      <w:r w:rsidR="00705D7E" w:rsidRPr="00DD4C1D">
        <w:rPr>
          <w:rFonts w:eastAsia="Calibri"/>
        </w:rPr>
        <w:t>7.8)</w:t>
      </w:r>
      <w:r>
        <w:rPr>
          <w:rFonts w:eastAsia="Calibri"/>
        </w:rPr>
        <w:t xml:space="preserve"> </w:t>
      </w:r>
      <w:r w:rsidR="00705D7E" w:rsidRPr="00DD4C1D">
        <w:rPr>
          <w:rFonts w:eastAsia="Calibri"/>
        </w:rPr>
        <w:t>macht</w:t>
      </w:r>
      <w:r>
        <w:rPr>
          <w:rFonts w:eastAsia="Calibri"/>
        </w:rPr>
        <w:t xml:space="preserve"> </w:t>
      </w:r>
      <w:r w:rsidR="00705D7E" w:rsidRPr="00DD4C1D">
        <w:rPr>
          <w:rFonts w:eastAsia="Calibri"/>
        </w:rPr>
        <w:t>klar,</w:t>
      </w:r>
      <w:r>
        <w:rPr>
          <w:rFonts w:eastAsia="Calibri"/>
        </w:rPr>
        <w:t xml:space="preserve"> </w:t>
      </w:r>
      <w:r w:rsidR="00705D7E" w:rsidRPr="00DD4C1D">
        <w:rPr>
          <w:rFonts w:eastAsia="Calibri"/>
        </w:rPr>
        <w:t>dass</w:t>
      </w:r>
      <w:r>
        <w:rPr>
          <w:rFonts w:eastAsia="Calibri"/>
        </w:rPr>
        <w:t xml:space="preserve"> </w:t>
      </w:r>
      <w:r w:rsidR="00705D7E" w:rsidRPr="00DD4C1D">
        <w:rPr>
          <w:rFonts w:eastAsia="Calibri"/>
        </w:rPr>
        <w:t>für</w:t>
      </w:r>
      <w:r>
        <w:rPr>
          <w:rFonts w:eastAsia="Calibri"/>
        </w:rPr>
        <w:t xml:space="preserve"> </w:t>
      </w:r>
      <w:r w:rsidR="00705D7E" w:rsidRPr="00DD4C1D">
        <w:rPr>
          <w:rFonts w:eastAsia="Calibri"/>
        </w:rPr>
        <w:t>jenen</w:t>
      </w:r>
      <w:r>
        <w:rPr>
          <w:rFonts w:eastAsia="Calibri"/>
        </w:rPr>
        <w:t xml:space="preserve"> </w:t>
      </w:r>
      <w:r w:rsidR="00705D7E" w:rsidRPr="00DD4C1D">
        <w:rPr>
          <w:rFonts w:eastAsia="Calibri"/>
        </w:rPr>
        <w:t>„Boden“</w:t>
      </w:r>
      <w:r>
        <w:rPr>
          <w:rFonts w:eastAsia="Calibri"/>
        </w:rPr>
        <w:t xml:space="preserve"> </w:t>
      </w:r>
      <w:r w:rsidR="00705D7E" w:rsidRPr="00DD4C1D">
        <w:rPr>
          <w:rFonts w:eastAsia="Calibri"/>
        </w:rPr>
        <w:t>keine</w:t>
      </w:r>
      <w:r>
        <w:rPr>
          <w:rFonts w:eastAsia="Calibri"/>
        </w:rPr>
        <w:t xml:space="preserve"> </w:t>
      </w:r>
      <w:r w:rsidR="00705D7E" w:rsidRPr="00DD4C1D">
        <w:rPr>
          <w:rFonts w:eastAsia="Calibri"/>
        </w:rPr>
        <w:t>Hoffnung</w:t>
      </w:r>
      <w:r>
        <w:rPr>
          <w:rFonts w:eastAsia="Calibri"/>
        </w:rPr>
        <w:t xml:space="preserve"> </w:t>
      </w:r>
      <w:r w:rsidR="00705D7E" w:rsidRPr="00DD4C1D">
        <w:rPr>
          <w:rFonts w:eastAsia="Calibri"/>
        </w:rPr>
        <w:t>ist.</w:t>
      </w:r>
      <w:r>
        <w:rPr>
          <w:rFonts w:eastAsia="Calibri"/>
        </w:rPr>
        <w:t xml:space="preserve"> </w:t>
      </w:r>
      <w:r w:rsidR="00705D7E" w:rsidRPr="00DD4C1D">
        <w:rPr>
          <w:rFonts w:eastAsia="Calibri"/>
        </w:rPr>
        <w:t>Er</w:t>
      </w:r>
      <w:r>
        <w:rPr>
          <w:rFonts w:eastAsia="Calibri"/>
        </w:rPr>
        <w:t xml:space="preserve"> </w:t>
      </w:r>
      <w:r w:rsidR="00705D7E" w:rsidRPr="00DD4C1D">
        <w:rPr>
          <w:rFonts w:eastAsia="Calibri"/>
        </w:rPr>
        <w:t>ist</w:t>
      </w:r>
      <w:r>
        <w:rPr>
          <w:rFonts w:eastAsia="Calibri"/>
        </w:rPr>
        <w:t xml:space="preserve"> </w:t>
      </w:r>
      <w:r w:rsidR="00705D7E" w:rsidRPr="00DD4C1D">
        <w:rPr>
          <w:rFonts w:eastAsia="Calibri"/>
        </w:rPr>
        <w:t>dem</w:t>
      </w:r>
      <w:r>
        <w:rPr>
          <w:rFonts w:eastAsia="Calibri"/>
        </w:rPr>
        <w:t xml:space="preserve"> </w:t>
      </w:r>
      <w:r w:rsidR="00705D7E" w:rsidRPr="00DD4C1D">
        <w:rPr>
          <w:rFonts w:eastAsia="Calibri"/>
        </w:rPr>
        <w:t>Verbrennen</w:t>
      </w:r>
      <w:r>
        <w:rPr>
          <w:rFonts w:eastAsia="Calibri"/>
        </w:rPr>
        <w:t xml:space="preserve"> </w:t>
      </w:r>
      <w:r w:rsidR="00705D7E" w:rsidRPr="00DD4C1D">
        <w:rPr>
          <w:rFonts w:eastAsia="Calibri"/>
        </w:rPr>
        <w:t>nahe.</w:t>
      </w:r>
      <w:r>
        <w:rPr>
          <w:rFonts w:eastAsia="Calibri"/>
        </w:rPr>
        <w:t xml:space="preserve"> </w:t>
      </w:r>
      <w:r w:rsidR="00705D7E" w:rsidRPr="00DD4C1D">
        <w:rPr>
          <w:rFonts w:eastAsia="Calibri"/>
        </w:rPr>
        <w:t>Zu</w:t>
      </w:r>
      <w:r>
        <w:rPr>
          <w:rFonts w:eastAsia="Calibri"/>
        </w:rPr>
        <w:t xml:space="preserve"> </w:t>
      </w:r>
      <w:r w:rsidR="00705D7E" w:rsidRPr="00DD4C1D">
        <w:rPr>
          <w:rFonts w:eastAsia="Calibri"/>
        </w:rPr>
        <w:t>jener</w:t>
      </w:r>
      <w:r>
        <w:rPr>
          <w:rFonts w:eastAsia="Calibri"/>
        </w:rPr>
        <w:t xml:space="preserve"> </w:t>
      </w:r>
      <w:r w:rsidR="00705D7E" w:rsidRPr="00DD4C1D">
        <w:rPr>
          <w:rFonts w:eastAsia="Calibri"/>
        </w:rPr>
        <w:t>Zeit</w:t>
      </w:r>
      <w:r>
        <w:rPr>
          <w:rFonts w:eastAsia="Calibri"/>
        </w:rPr>
        <w:t xml:space="preserve"> </w:t>
      </w:r>
      <w:r w:rsidR="00705D7E" w:rsidRPr="00DD4C1D">
        <w:rPr>
          <w:rFonts w:eastAsia="Calibri"/>
        </w:rPr>
        <w:t>(</w:t>
      </w:r>
      <w:r w:rsidR="00924E3D">
        <w:rPr>
          <w:rFonts w:eastAsia="Calibri"/>
        </w:rPr>
        <w:t>etwa</w:t>
      </w:r>
      <w:r>
        <w:rPr>
          <w:rFonts w:eastAsia="Calibri"/>
        </w:rPr>
        <w:t xml:space="preserve"> </w:t>
      </w:r>
      <w:r w:rsidR="00705D7E" w:rsidRPr="00DD4C1D">
        <w:rPr>
          <w:rFonts w:eastAsia="Calibri"/>
        </w:rPr>
        <w:t>63</w:t>
      </w:r>
      <w:r>
        <w:rPr>
          <w:rFonts w:eastAsia="Calibri"/>
        </w:rPr>
        <w:t xml:space="preserve"> </w:t>
      </w:r>
      <w:r w:rsidR="00705D7E" w:rsidRPr="00DD4C1D">
        <w:rPr>
          <w:rFonts w:eastAsia="Calibri"/>
        </w:rPr>
        <w:t>n.</w:t>
      </w:r>
      <w:r>
        <w:rPr>
          <w:rFonts w:eastAsia="Calibri"/>
        </w:rPr>
        <w:t xml:space="preserve"> </w:t>
      </w:r>
      <w:r w:rsidR="00705D7E" w:rsidRPr="00DD4C1D">
        <w:rPr>
          <w:rFonts w:eastAsia="Calibri"/>
        </w:rPr>
        <w:t>Chr.)</w:t>
      </w:r>
      <w:r>
        <w:rPr>
          <w:rFonts w:eastAsia="Calibri"/>
        </w:rPr>
        <w:t xml:space="preserve"> </w:t>
      </w:r>
      <w:r w:rsidR="00705D7E" w:rsidRPr="00DD4C1D">
        <w:rPr>
          <w:rFonts w:eastAsia="Calibri"/>
        </w:rPr>
        <w:t>stand</w:t>
      </w:r>
      <w:r>
        <w:rPr>
          <w:rFonts w:eastAsia="Calibri"/>
        </w:rPr>
        <w:t xml:space="preserve"> </w:t>
      </w:r>
      <w:r w:rsidR="00705D7E" w:rsidRPr="00DD4C1D">
        <w:rPr>
          <w:rFonts w:eastAsia="Calibri"/>
        </w:rPr>
        <w:t>das</w:t>
      </w:r>
      <w:r>
        <w:rPr>
          <w:rFonts w:eastAsia="Calibri"/>
        </w:rPr>
        <w:t xml:space="preserve"> </w:t>
      </w:r>
      <w:r w:rsidR="00705D7E" w:rsidRPr="00DD4C1D">
        <w:rPr>
          <w:rFonts w:eastAsia="Calibri"/>
        </w:rPr>
        <w:t>Gericht</w:t>
      </w:r>
      <w:r>
        <w:rPr>
          <w:rFonts w:eastAsia="Calibri"/>
        </w:rPr>
        <w:t xml:space="preserve"> </w:t>
      </w:r>
      <w:r w:rsidR="00705D7E" w:rsidRPr="00DD4C1D">
        <w:rPr>
          <w:rFonts w:eastAsia="Calibri"/>
        </w:rPr>
        <w:t>über</w:t>
      </w:r>
      <w:r>
        <w:rPr>
          <w:rFonts w:eastAsia="Calibri"/>
        </w:rPr>
        <w:t xml:space="preserve"> </w:t>
      </w:r>
      <w:r w:rsidR="00705D7E" w:rsidRPr="00DD4C1D">
        <w:rPr>
          <w:rFonts w:eastAsia="Calibri"/>
        </w:rPr>
        <w:t>Israel</w:t>
      </w:r>
      <w:r>
        <w:rPr>
          <w:rFonts w:eastAsia="Calibri"/>
        </w:rPr>
        <w:t xml:space="preserve"> </w:t>
      </w:r>
      <w:r w:rsidR="00705D7E" w:rsidRPr="00DD4C1D">
        <w:rPr>
          <w:rFonts w:eastAsia="Calibri"/>
        </w:rPr>
        <w:t>unmittelbar</w:t>
      </w:r>
      <w:r>
        <w:rPr>
          <w:rFonts w:eastAsia="Calibri"/>
        </w:rPr>
        <w:t xml:space="preserve"> </w:t>
      </w:r>
      <w:r w:rsidR="00705D7E" w:rsidRPr="00DD4C1D">
        <w:rPr>
          <w:rFonts w:eastAsia="Calibri"/>
        </w:rPr>
        <w:t>bevor.</w:t>
      </w:r>
      <w:r>
        <w:rPr>
          <w:rFonts w:eastAsia="Calibri"/>
        </w:rPr>
        <w:t xml:space="preserve"> </w:t>
      </w:r>
    </w:p>
    <w:p w14:paraId="3BC09707" w14:textId="402F184B" w:rsidR="00F61D1E" w:rsidRPr="00DD4C1D" w:rsidRDefault="001478F8" w:rsidP="0011629F">
      <w:pPr>
        <w:rPr>
          <w:rFonts w:eastAsia="Calibri"/>
        </w:rPr>
      </w:pPr>
      <w:r>
        <w:t xml:space="preserve">    </w:t>
      </w:r>
      <w:r w:rsidR="00F61D1E" w:rsidRPr="00DD4C1D">
        <w:rPr>
          <w:rFonts w:eastAsia="Calibri"/>
        </w:rPr>
        <w:t>Nicht,</w:t>
      </w:r>
      <w:r>
        <w:rPr>
          <w:rFonts w:eastAsia="Calibri"/>
        </w:rPr>
        <w:t xml:space="preserve"> </w:t>
      </w:r>
      <w:r w:rsidR="00F61D1E" w:rsidRPr="00DD4C1D">
        <w:rPr>
          <w:rFonts w:eastAsia="Calibri"/>
        </w:rPr>
        <w:t>dass</w:t>
      </w:r>
      <w:r>
        <w:rPr>
          <w:rFonts w:eastAsia="Calibri"/>
        </w:rPr>
        <w:t xml:space="preserve"> </w:t>
      </w:r>
      <w:r w:rsidR="00F61D1E" w:rsidRPr="00DD4C1D">
        <w:rPr>
          <w:rFonts w:eastAsia="Calibri"/>
        </w:rPr>
        <w:t>er</w:t>
      </w:r>
      <w:r>
        <w:rPr>
          <w:rFonts w:eastAsia="Calibri"/>
        </w:rPr>
        <w:t xml:space="preserve"> </w:t>
      </w:r>
      <w:r w:rsidR="00F61D1E" w:rsidRPr="00DD4C1D">
        <w:rPr>
          <w:rFonts w:eastAsia="Calibri"/>
        </w:rPr>
        <w:t>erwartet,</w:t>
      </w:r>
      <w:r>
        <w:rPr>
          <w:rFonts w:eastAsia="Calibri"/>
        </w:rPr>
        <w:t xml:space="preserve"> </w:t>
      </w:r>
      <w:r w:rsidR="00F61D1E" w:rsidRPr="00DD4C1D">
        <w:rPr>
          <w:rFonts w:eastAsia="Calibri"/>
        </w:rPr>
        <w:t>dass</w:t>
      </w:r>
      <w:r>
        <w:rPr>
          <w:rFonts w:eastAsia="Calibri"/>
        </w:rPr>
        <w:t xml:space="preserve"> </w:t>
      </w:r>
      <w:r w:rsidR="00F61D1E" w:rsidRPr="00DD4C1D">
        <w:rPr>
          <w:rFonts w:eastAsia="Calibri"/>
        </w:rPr>
        <w:t>die</w:t>
      </w:r>
      <w:r>
        <w:rPr>
          <w:rFonts w:eastAsia="Calibri"/>
        </w:rPr>
        <w:t xml:space="preserve"> </w:t>
      </w:r>
      <w:r w:rsidR="00F61D1E" w:rsidRPr="00DD4C1D">
        <w:rPr>
          <w:rFonts w:eastAsia="Calibri"/>
        </w:rPr>
        <w:t>Leser</w:t>
      </w:r>
      <w:r>
        <w:rPr>
          <w:rFonts w:eastAsia="Calibri"/>
        </w:rPr>
        <w:t xml:space="preserve"> </w:t>
      </w:r>
      <w:r w:rsidR="00F61D1E" w:rsidRPr="00DD4C1D">
        <w:rPr>
          <w:rFonts w:eastAsia="Calibri"/>
        </w:rPr>
        <w:t>das</w:t>
      </w:r>
      <w:r>
        <w:rPr>
          <w:rFonts w:eastAsia="Calibri"/>
        </w:rPr>
        <w:t xml:space="preserve"> </w:t>
      </w:r>
      <w:r w:rsidR="00F61D1E" w:rsidRPr="00DD4C1D">
        <w:rPr>
          <w:rFonts w:eastAsia="Calibri"/>
        </w:rPr>
        <w:t>tun,</w:t>
      </w:r>
      <w:r>
        <w:rPr>
          <w:rFonts w:eastAsia="Calibri"/>
        </w:rPr>
        <w:t xml:space="preserve"> </w:t>
      </w:r>
      <w:r w:rsidR="00F61D1E" w:rsidRPr="00DD4C1D">
        <w:rPr>
          <w:rFonts w:eastAsia="Calibri"/>
        </w:rPr>
        <w:t>aber</w:t>
      </w:r>
      <w:r>
        <w:rPr>
          <w:rFonts w:eastAsia="Calibri"/>
        </w:rPr>
        <w:t xml:space="preserve"> </w:t>
      </w:r>
      <w:r w:rsidR="00F61D1E" w:rsidRPr="00DD4C1D">
        <w:rPr>
          <w:rFonts w:eastAsia="Calibri"/>
        </w:rPr>
        <w:t>er</w:t>
      </w:r>
      <w:r>
        <w:rPr>
          <w:rFonts w:eastAsia="Calibri"/>
        </w:rPr>
        <w:t xml:space="preserve"> </w:t>
      </w:r>
      <w:r w:rsidR="00F61D1E" w:rsidRPr="00DD4C1D">
        <w:rPr>
          <w:rFonts w:eastAsia="Calibri"/>
        </w:rPr>
        <w:t>zeigt,</w:t>
      </w:r>
      <w:r>
        <w:rPr>
          <w:rFonts w:eastAsia="Calibri"/>
        </w:rPr>
        <w:t xml:space="preserve"> </w:t>
      </w:r>
      <w:r w:rsidR="00F61D1E" w:rsidRPr="00DD4C1D">
        <w:rPr>
          <w:rFonts w:eastAsia="Calibri"/>
        </w:rPr>
        <w:t>was</w:t>
      </w:r>
      <w:r>
        <w:rPr>
          <w:rFonts w:eastAsia="Calibri"/>
        </w:rPr>
        <w:t xml:space="preserve"> </w:t>
      </w:r>
      <w:r w:rsidR="00F61D1E" w:rsidRPr="00DD4C1D">
        <w:rPr>
          <w:rFonts w:eastAsia="Calibri"/>
        </w:rPr>
        <w:t>damit</w:t>
      </w:r>
      <w:r>
        <w:rPr>
          <w:rFonts w:eastAsia="Calibri"/>
        </w:rPr>
        <w:t xml:space="preserve"> </w:t>
      </w:r>
      <w:r w:rsidR="00F61D1E" w:rsidRPr="00DD4C1D">
        <w:rPr>
          <w:rFonts w:eastAsia="Calibri"/>
        </w:rPr>
        <w:t>verbunden</w:t>
      </w:r>
      <w:r>
        <w:rPr>
          <w:rFonts w:eastAsia="Calibri"/>
        </w:rPr>
        <w:t xml:space="preserve"> </w:t>
      </w:r>
      <w:r w:rsidR="00F61D1E" w:rsidRPr="00DD4C1D">
        <w:rPr>
          <w:rFonts w:eastAsia="Calibri"/>
        </w:rPr>
        <w:t>wäre,</w:t>
      </w:r>
      <w:r>
        <w:rPr>
          <w:rFonts w:eastAsia="Calibri"/>
        </w:rPr>
        <w:t xml:space="preserve"> </w:t>
      </w:r>
      <w:r w:rsidR="00F61D1E" w:rsidRPr="00DD4C1D">
        <w:rPr>
          <w:rFonts w:eastAsia="Calibri"/>
        </w:rPr>
        <w:t>wenn</w:t>
      </w:r>
      <w:r>
        <w:rPr>
          <w:rFonts w:eastAsia="Calibri"/>
        </w:rPr>
        <w:t xml:space="preserve"> </w:t>
      </w:r>
      <w:r w:rsidR="00F61D1E" w:rsidRPr="00DD4C1D">
        <w:rPr>
          <w:rFonts w:eastAsia="Calibri"/>
        </w:rPr>
        <w:t>jemand</w:t>
      </w:r>
      <w:r>
        <w:rPr>
          <w:rFonts w:eastAsia="Calibri"/>
        </w:rPr>
        <w:t xml:space="preserve"> </w:t>
      </w:r>
      <w:r w:rsidR="00F61D1E" w:rsidRPr="00DD4C1D">
        <w:rPr>
          <w:rFonts w:eastAsia="Calibri"/>
        </w:rPr>
        <w:t>so</w:t>
      </w:r>
      <w:r>
        <w:rPr>
          <w:rFonts w:eastAsia="Calibri"/>
        </w:rPr>
        <w:t xml:space="preserve"> </w:t>
      </w:r>
      <w:r w:rsidR="00F61D1E" w:rsidRPr="00DD4C1D">
        <w:rPr>
          <w:rFonts w:eastAsia="Calibri"/>
        </w:rPr>
        <w:t>einen</w:t>
      </w:r>
      <w:r>
        <w:rPr>
          <w:rFonts w:eastAsia="Calibri"/>
        </w:rPr>
        <w:t xml:space="preserve"> </w:t>
      </w:r>
      <w:r w:rsidR="00F61D1E" w:rsidRPr="00DD4C1D">
        <w:rPr>
          <w:rFonts w:eastAsia="Calibri"/>
        </w:rPr>
        <w:t>Schritt</w:t>
      </w:r>
      <w:r>
        <w:rPr>
          <w:rFonts w:eastAsia="Calibri"/>
        </w:rPr>
        <w:t xml:space="preserve"> </w:t>
      </w:r>
      <w:r w:rsidR="00F61D1E" w:rsidRPr="00DD4C1D">
        <w:rPr>
          <w:rFonts w:eastAsia="Calibri"/>
        </w:rPr>
        <w:t>tun</w:t>
      </w:r>
      <w:r>
        <w:rPr>
          <w:rFonts w:eastAsia="Calibri"/>
        </w:rPr>
        <w:t xml:space="preserve"> </w:t>
      </w:r>
      <w:r w:rsidR="00F61D1E" w:rsidRPr="00DD4C1D">
        <w:rPr>
          <w:rFonts w:eastAsia="Calibri"/>
        </w:rPr>
        <w:t>würde.</w:t>
      </w:r>
      <w:r>
        <w:rPr>
          <w:rFonts w:eastAsia="Calibri"/>
        </w:rPr>
        <w:t xml:space="preserve"> </w:t>
      </w:r>
    </w:p>
    <w:p w14:paraId="2EC3825D" w14:textId="77777777" w:rsidR="00F61D1E" w:rsidRPr="00DD4C1D" w:rsidRDefault="00F61D1E" w:rsidP="0011629F"/>
    <w:p w14:paraId="68B3B4A6" w14:textId="234D1AEA" w:rsidR="005318A6" w:rsidRPr="00DD4C1D" w:rsidRDefault="005318A6" w:rsidP="0011629F">
      <w:r w:rsidRPr="00DD4C1D">
        <w:t>Man</w:t>
      </w:r>
      <w:r w:rsidR="001478F8">
        <w:t xml:space="preserve"> </w:t>
      </w:r>
      <w:r w:rsidRPr="00DD4C1D">
        <w:t>kann</w:t>
      </w:r>
      <w:r w:rsidR="001478F8">
        <w:t xml:space="preserve"> </w:t>
      </w:r>
      <w:r w:rsidRPr="00DD4C1D">
        <w:t>einen</w:t>
      </w:r>
      <w:r w:rsidR="001478F8">
        <w:t xml:space="preserve"> </w:t>
      </w:r>
      <w:r w:rsidRPr="00DD4C1D">
        <w:t>Boden</w:t>
      </w:r>
      <w:r w:rsidR="001478F8">
        <w:t xml:space="preserve"> </w:t>
      </w:r>
      <w:r w:rsidRPr="00DD4C1D">
        <w:t>so</w:t>
      </w:r>
      <w:r w:rsidR="001478F8">
        <w:t xml:space="preserve"> </w:t>
      </w:r>
      <w:r w:rsidRPr="00DD4C1D">
        <w:t>sehr</w:t>
      </w:r>
      <w:r w:rsidR="001478F8">
        <w:t xml:space="preserve"> </w:t>
      </w:r>
      <w:r w:rsidRPr="00DD4C1D">
        <w:t>vernachlässigen,</w:t>
      </w:r>
      <w:r w:rsidR="001478F8">
        <w:t xml:space="preserve"> </w:t>
      </w:r>
      <w:r w:rsidRPr="00DD4C1D">
        <w:t>dass</w:t>
      </w:r>
      <w:r w:rsidR="001478F8">
        <w:t xml:space="preserve"> </w:t>
      </w:r>
      <w:r w:rsidRPr="00DD4C1D">
        <w:t>er</w:t>
      </w:r>
      <w:r w:rsidR="001478F8">
        <w:t xml:space="preserve"> </w:t>
      </w:r>
      <w:r w:rsidRPr="00DD4C1D">
        <w:t>dermaßen</w:t>
      </w:r>
      <w:r w:rsidR="001478F8">
        <w:t xml:space="preserve"> </w:t>
      </w:r>
      <w:r w:rsidRPr="00DD4C1D">
        <w:t>von</w:t>
      </w:r>
      <w:r w:rsidR="001478F8">
        <w:t xml:space="preserve"> </w:t>
      </w:r>
      <w:r w:rsidRPr="00DD4C1D">
        <w:t>Unkraut</w:t>
      </w:r>
      <w:r w:rsidR="001478F8">
        <w:t xml:space="preserve"> </w:t>
      </w:r>
      <w:r w:rsidRPr="00DD4C1D">
        <w:t>besät</w:t>
      </w:r>
      <w:r w:rsidR="001478F8">
        <w:t xml:space="preserve"> </w:t>
      </w:r>
      <w:r w:rsidRPr="00DD4C1D">
        <w:t>ist,</w:t>
      </w:r>
      <w:r w:rsidR="001478F8">
        <w:t xml:space="preserve"> </w:t>
      </w:r>
      <w:r w:rsidRPr="00DD4C1D">
        <w:t>dass</w:t>
      </w:r>
      <w:r w:rsidR="001478F8">
        <w:t xml:space="preserve"> </w:t>
      </w:r>
      <w:r w:rsidRPr="00DD4C1D">
        <w:t>man</w:t>
      </w:r>
      <w:r w:rsidR="001478F8">
        <w:t xml:space="preserve"> </w:t>
      </w:r>
      <w:r w:rsidRPr="00DD4C1D">
        <w:t>ihn</w:t>
      </w:r>
      <w:r w:rsidR="001478F8">
        <w:t xml:space="preserve"> </w:t>
      </w:r>
      <w:r w:rsidRPr="00DD4C1D">
        <w:t>nicht</w:t>
      </w:r>
      <w:r w:rsidR="001478F8">
        <w:t xml:space="preserve"> </w:t>
      </w:r>
      <w:r w:rsidRPr="00DD4C1D">
        <w:t>mehr</w:t>
      </w:r>
      <w:r w:rsidR="001478F8">
        <w:t xml:space="preserve"> </w:t>
      </w:r>
      <w:r w:rsidRPr="00DD4C1D">
        <w:t>bebauen</w:t>
      </w:r>
      <w:r w:rsidR="001478F8">
        <w:t xml:space="preserve"> </w:t>
      </w:r>
      <w:r w:rsidRPr="00DD4C1D">
        <w:t>kann.</w:t>
      </w:r>
      <w:r w:rsidR="001478F8">
        <w:t xml:space="preserve"> </w:t>
      </w:r>
      <w:r w:rsidRPr="00DD4C1D">
        <w:t>Das</w:t>
      </w:r>
      <w:r w:rsidR="001478F8">
        <w:t xml:space="preserve"> </w:t>
      </w:r>
      <w:r w:rsidRPr="00DD4C1D">
        <w:t>stellt</w:t>
      </w:r>
      <w:r w:rsidR="001478F8">
        <w:t xml:space="preserve"> </w:t>
      </w:r>
      <w:r w:rsidRPr="00DD4C1D">
        <w:t>sich</w:t>
      </w:r>
      <w:r w:rsidR="001478F8">
        <w:t xml:space="preserve"> </w:t>
      </w:r>
      <w:r w:rsidRPr="00DD4C1D">
        <w:t>aber</w:t>
      </w:r>
      <w:r w:rsidR="001478F8">
        <w:t xml:space="preserve"> </w:t>
      </w:r>
      <w:r w:rsidRPr="00DD4C1D">
        <w:t>erst</w:t>
      </w:r>
      <w:r w:rsidR="001478F8">
        <w:t xml:space="preserve"> </w:t>
      </w:r>
      <w:r w:rsidRPr="00DD4C1D">
        <w:t>im</w:t>
      </w:r>
      <w:r w:rsidR="001478F8">
        <w:t xml:space="preserve"> </w:t>
      </w:r>
      <w:r w:rsidRPr="00DD4C1D">
        <w:t>La</w:t>
      </w:r>
      <w:r w:rsidR="00705D7E" w:rsidRPr="00DD4C1D">
        <w:t>ufe</w:t>
      </w:r>
      <w:r w:rsidR="001478F8">
        <w:t xml:space="preserve"> </w:t>
      </w:r>
      <w:r w:rsidR="00705D7E" w:rsidRPr="00DD4C1D">
        <w:t>der</w:t>
      </w:r>
      <w:r w:rsidR="001478F8">
        <w:t xml:space="preserve"> </w:t>
      </w:r>
      <w:r w:rsidR="00705D7E" w:rsidRPr="00DD4C1D">
        <w:t>Zeit</w:t>
      </w:r>
      <w:r w:rsidR="001478F8">
        <w:t xml:space="preserve"> </w:t>
      </w:r>
      <w:r w:rsidR="00705D7E" w:rsidRPr="00DD4C1D">
        <w:t>heraus,</w:t>
      </w:r>
      <w:r w:rsidR="001478F8">
        <w:t xml:space="preserve"> </w:t>
      </w:r>
      <w:r w:rsidR="00705D7E" w:rsidRPr="00DD4C1D">
        <w:t>in</w:t>
      </w:r>
      <w:r w:rsidR="001478F8">
        <w:t xml:space="preserve"> </w:t>
      </w:r>
      <w:r w:rsidR="00705D7E" w:rsidRPr="00DD4C1D">
        <w:t>der</w:t>
      </w:r>
      <w:r w:rsidR="001478F8">
        <w:t xml:space="preserve"> </w:t>
      </w:r>
      <w:r w:rsidR="00705D7E" w:rsidRPr="00DD4C1D">
        <w:t>ver</w:t>
      </w:r>
      <w:r w:rsidRPr="00DD4C1D">
        <w:t>schiedene</w:t>
      </w:r>
      <w:r w:rsidR="001478F8">
        <w:t xml:space="preserve"> </w:t>
      </w:r>
      <w:r w:rsidRPr="00DD4C1D">
        <w:t>Versuche</w:t>
      </w:r>
      <w:r w:rsidR="001478F8">
        <w:t xml:space="preserve"> </w:t>
      </w:r>
      <w:r w:rsidRPr="00DD4C1D">
        <w:t>unternommen</w:t>
      </w:r>
      <w:r w:rsidR="001478F8">
        <w:t xml:space="preserve"> </w:t>
      </w:r>
      <w:r w:rsidRPr="00DD4C1D">
        <w:t>wurden,</w:t>
      </w:r>
      <w:r w:rsidR="001478F8">
        <w:t xml:space="preserve"> </w:t>
      </w:r>
      <w:r w:rsidRPr="00DD4C1D">
        <w:t>aus</w:t>
      </w:r>
      <w:r w:rsidR="001478F8">
        <w:t xml:space="preserve"> </w:t>
      </w:r>
      <w:r w:rsidRPr="00DD4C1D">
        <w:t>dem</w:t>
      </w:r>
      <w:r w:rsidR="001478F8">
        <w:t xml:space="preserve"> </w:t>
      </w:r>
      <w:r w:rsidRPr="00DD4C1D">
        <w:t>Boden</w:t>
      </w:r>
      <w:r w:rsidR="001478F8">
        <w:t xml:space="preserve"> </w:t>
      </w:r>
      <w:r w:rsidRPr="00DD4C1D">
        <w:t>etwas</w:t>
      </w:r>
      <w:r w:rsidR="001478F8">
        <w:t xml:space="preserve"> </w:t>
      </w:r>
      <w:r w:rsidRPr="00DD4C1D">
        <w:t>herauszuholen.</w:t>
      </w:r>
      <w:r w:rsidR="001478F8">
        <w:t xml:space="preserve"> </w:t>
      </w:r>
      <w:r w:rsidRPr="00DD4C1D">
        <w:t>Der</w:t>
      </w:r>
      <w:r w:rsidR="001478F8">
        <w:t xml:space="preserve"> </w:t>
      </w:r>
      <w:r w:rsidRPr="00DD4C1D">
        <w:t>Zustand</w:t>
      </w:r>
      <w:r w:rsidR="001478F8">
        <w:t xml:space="preserve"> </w:t>
      </w:r>
      <w:r w:rsidRPr="00DD4C1D">
        <w:t>wird</w:t>
      </w:r>
      <w:r w:rsidR="001478F8">
        <w:t xml:space="preserve"> </w:t>
      </w:r>
      <w:r w:rsidRPr="00DD4C1D">
        <w:t>zum</w:t>
      </w:r>
      <w:r w:rsidR="001478F8">
        <w:t xml:space="preserve"> </w:t>
      </w:r>
      <w:r w:rsidRPr="00DD4C1D">
        <w:t>bestimmten</w:t>
      </w:r>
      <w:r w:rsidR="001478F8">
        <w:t xml:space="preserve"> </w:t>
      </w:r>
      <w:r w:rsidRPr="00DD4C1D">
        <w:t>Zeitpunkt</w:t>
      </w:r>
      <w:r w:rsidR="001478F8">
        <w:t xml:space="preserve"> </w:t>
      </w:r>
      <w:r w:rsidRPr="00DD4C1D">
        <w:t>bestätigt,</w:t>
      </w:r>
      <w:r w:rsidR="001478F8">
        <w:t xml:space="preserve"> </w:t>
      </w:r>
      <w:r w:rsidRPr="00DD4C1D">
        <w:t>und</w:t>
      </w:r>
      <w:r w:rsidR="001478F8">
        <w:t xml:space="preserve"> </w:t>
      </w:r>
      <w:r w:rsidRPr="00DD4C1D">
        <w:t>es</w:t>
      </w:r>
      <w:r w:rsidR="001478F8">
        <w:t xml:space="preserve"> </w:t>
      </w:r>
      <w:r w:rsidRPr="00DD4C1D">
        <w:t>wird</w:t>
      </w:r>
      <w:r w:rsidR="001478F8">
        <w:t xml:space="preserve"> </w:t>
      </w:r>
      <w:r w:rsidRPr="00DD4C1D">
        <w:t>ein</w:t>
      </w:r>
      <w:r w:rsidR="001478F8">
        <w:t xml:space="preserve"> </w:t>
      </w:r>
      <w:r w:rsidRPr="00DD4C1D">
        <w:t>Schlussstrich</w:t>
      </w:r>
      <w:r w:rsidR="001478F8">
        <w:t xml:space="preserve"> </w:t>
      </w:r>
      <w:r w:rsidRPr="00DD4C1D">
        <w:t>gezogen.</w:t>
      </w:r>
      <w:r w:rsidR="001478F8">
        <w:t xml:space="preserve"> </w:t>
      </w:r>
      <w:r w:rsidRPr="00DD4C1D">
        <w:t>Man</w:t>
      </w:r>
      <w:r w:rsidR="001478F8">
        <w:t xml:space="preserve"> </w:t>
      </w:r>
      <w:r w:rsidRPr="00DD4C1D">
        <w:t>kann</w:t>
      </w:r>
      <w:r w:rsidR="001478F8">
        <w:t xml:space="preserve"> </w:t>
      </w:r>
      <w:r w:rsidRPr="00DD4C1D">
        <w:t>nur</w:t>
      </w:r>
      <w:r w:rsidR="001478F8">
        <w:t xml:space="preserve"> </w:t>
      </w:r>
      <w:r w:rsidRPr="00DD4C1D">
        <w:t>noch</w:t>
      </w:r>
      <w:r w:rsidR="001478F8">
        <w:t xml:space="preserve"> </w:t>
      </w:r>
      <w:r w:rsidRPr="00DD4C1D">
        <w:t>das</w:t>
      </w:r>
      <w:r w:rsidR="001478F8">
        <w:t xml:space="preserve"> </w:t>
      </w:r>
      <w:r w:rsidRPr="00DD4C1D">
        <w:t>Feuer</w:t>
      </w:r>
      <w:r w:rsidR="001478F8">
        <w:t xml:space="preserve"> </w:t>
      </w:r>
      <w:r w:rsidRPr="00DD4C1D">
        <w:t>darüber</w:t>
      </w:r>
      <w:r w:rsidR="001478F8">
        <w:t xml:space="preserve"> </w:t>
      </w:r>
      <w:r w:rsidRPr="00DD4C1D">
        <w:t>gehen</w:t>
      </w:r>
      <w:r w:rsidR="001478F8">
        <w:t xml:space="preserve"> </w:t>
      </w:r>
      <w:r w:rsidRPr="00DD4C1D">
        <w:t>lassen.</w:t>
      </w:r>
      <w:r w:rsidR="001478F8">
        <w:t xml:space="preserve"> </w:t>
      </w:r>
      <w:r w:rsidRPr="00DD4C1D">
        <w:t>Ein</w:t>
      </w:r>
      <w:r w:rsidR="001478F8">
        <w:t xml:space="preserve"> </w:t>
      </w:r>
      <w:r w:rsidRPr="00DD4C1D">
        <w:t>Boden,</w:t>
      </w:r>
      <w:r w:rsidR="001478F8">
        <w:t xml:space="preserve"> </w:t>
      </w:r>
      <w:r w:rsidRPr="00DD4C1D">
        <w:t>der</w:t>
      </w:r>
      <w:r w:rsidR="001478F8">
        <w:t xml:space="preserve"> </w:t>
      </w:r>
      <w:r w:rsidRPr="00DD4C1D">
        <w:t>Dornen</w:t>
      </w:r>
      <w:r w:rsidR="001478F8">
        <w:t xml:space="preserve"> </w:t>
      </w:r>
      <w:r w:rsidRPr="00DD4C1D">
        <w:t>und</w:t>
      </w:r>
      <w:r w:rsidR="001478F8">
        <w:t xml:space="preserve"> </w:t>
      </w:r>
      <w:r w:rsidRPr="00DD4C1D">
        <w:t>Disteln</w:t>
      </w:r>
      <w:r w:rsidR="001478F8">
        <w:t xml:space="preserve"> </w:t>
      </w:r>
      <w:r w:rsidRPr="00DD4C1D">
        <w:t>hervorbringt,</w:t>
      </w:r>
      <w:r w:rsidR="001478F8">
        <w:t xml:space="preserve"> </w:t>
      </w:r>
      <w:r w:rsidRPr="00DD4C1D">
        <w:t>ist</w:t>
      </w:r>
      <w:r w:rsidR="001478F8">
        <w:t xml:space="preserve"> </w:t>
      </w:r>
      <w:r w:rsidRPr="00DD4C1D">
        <w:t>verwerflich.</w:t>
      </w:r>
      <w:r w:rsidR="001478F8">
        <w:t xml:space="preserve"> </w:t>
      </w:r>
      <w:r w:rsidR="009B1D4E" w:rsidRPr="00DD4C1D">
        <w:t>–</w:t>
      </w:r>
      <w:r w:rsidR="001478F8">
        <w:t xml:space="preserve"> </w:t>
      </w:r>
      <w:r w:rsidRPr="00DD4C1D">
        <w:t>Ein</w:t>
      </w:r>
      <w:r w:rsidR="001478F8">
        <w:t xml:space="preserve"> </w:t>
      </w:r>
      <w:r w:rsidRPr="00DD4C1D">
        <w:t>Mensch</w:t>
      </w:r>
      <w:r w:rsidR="001478F8">
        <w:t xml:space="preserve"> </w:t>
      </w:r>
      <w:r w:rsidRPr="00DD4C1D">
        <w:t>kann</w:t>
      </w:r>
      <w:r w:rsidR="001478F8">
        <w:t xml:space="preserve"> </w:t>
      </w:r>
      <w:r w:rsidRPr="00DD4C1D">
        <w:t>den</w:t>
      </w:r>
      <w:r w:rsidR="001478F8">
        <w:t xml:space="preserve"> </w:t>
      </w:r>
      <w:r w:rsidRPr="00DD4C1D">
        <w:t>ei</w:t>
      </w:r>
      <w:r w:rsidR="009E13E0" w:rsidRPr="00DD4C1D">
        <w:t>genen</w:t>
      </w:r>
      <w:r w:rsidR="001478F8">
        <w:t xml:space="preserve"> </w:t>
      </w:r>
      <w:r w:rsidR="009E13E0" w:rsidRPr="00DD4C1D">
        <w:t>Herzensboden</w:t>
      </w:r>
      <w:r w:rsidR="001478F8">
        <w:t xml:space="preserve"> </w:t>
      </w:r>
      <w:r w:rsidR="009E13E0" w:rsidRPr="00DD4C1D">
        <w:t>so</w:t>
      </w:r>
      <w:r w:rsidR="001478F8">
        <w:t xml:space="preserve"> </w:t>
      </w:r>
      <w:r w:rsidR="009E13E0" w:rsidRPr="00DD4C1D">
        <w:t>sehr</w:t>
      </w:r>
      <w:r w:rsidR="001478F8">
        <w:t xml:space="preserve"> </w:t>
      </w:r>
      <w:r w:rsidR="009E13E0" w:rsidRPr="00DD4C1D">
        <w:t>über</w:t>
      </w:r>
      <w:r w:rsidRPr="00DD4C1D">
        <w:t>wuchern</w:t>
      </w:r>
      <w:r w:rsidR="001478F8">
        <w:t xml:space="preserve"> </w:t>
      </w:r>
      <w:r w:rsidRPr="00DD4C1D">
        <w:t>lassen,</w:t>
      </w:r>
      <w:r w:rsidR="001478F8">
        <w:t xml:space="preserve"> </w:t>
      </w:r>
      <w:r w:rsidRPr="00DD4C1D">
        <w:t>dass</w:t>
      </w:r>
      <w:r w:rsidR="001478F8">
        <w:t xml:space="preserve"> </w:t>
      </w:r>
      <w:r w:rsidRPr="00DD4C1D">
        <w:t>man</w:t>
      </w:r>
      <w:r w:rsidR="001478F8">
        <w:t xml:space="preserve"> </w:t>
      </w:r>
      <w:r w:rsidRPr="00DD4C1D">
        <w:t>ihn</w:t>
      </w:r>
      <w:r w:rsidR="001478F8">
        <w:t xml:space="preserve"> </w:t>
      </w:r>
      <w:r w:rsidRPr="00DD4C1D">
        <w:t>nicht</w:t>
      </w:r>
      <w:r w:rsidR="001478F8">
        <w:t xml:space="preserve"> </w:t>
      </w:r>
      <w:r w:rsidRPr="00DD4C1D">
        <w:t>mehr</w:t>
      </w:r>
      <w:r w:rsidR="001478F8">
        <w:t xml:space="preserve"> </w:t>
      </w:r>
      <w:r w:rsidRPr="00DD4C1D">
        <w:t>bebauen</w:t>
      </w:r>
      <w:r w:rsidR="001478F8">
        <w:t xml:space="preserve"> </w:t>
      </w:r>
      <w:r w:rsidRPr="00DD4C1D">
        <w:t>kann.</w:t>
      </w:r>
      <w:r w:rsidR="001478F8">
        <w:t xml:space="preserve"> </w:t>
      </w:r>
      <w:r w:rsidRPr="00DD4C1D">
        <w:t>Für</w:t>
      </w:r>
      <w:r w:rsidR="001478F8">
        <w:t xml:space="preserve"> </w:t>
      </w:r>
      <w:r w:rsidRPr="00DD4C1D">
        <w:t>Abgefallene</w:t>
      </w:r>
      <w:r w:rsidR="001478F8">
        <w:t xml:space="preserve"> </w:t>
      </w:r>
      <w:r w:rsidRPr="00DD4C1D">
        <w:t>mit</w:t>
      </w:r>
      <w:r w:rsidR="001478F8">
        <w:t xml:space="preserve"> </w:t>
      </w:r>
      <w:r w:rsidRPr="00DD4C1D">
        <w:t>einer</w:t>
      </w:r>
      <w:r w:rsidR="001478F8">
        <w:t xml:space="preserve"> </w:t>
      </w:r>
      <w:r w:rsidRPr="00DD4C1D">
        <w:t>solchen</w:t>
      </w:r>
      <w:r w:rsidR="001478F8">
        <w:t xml:space="preserve"> </w:t>
      </w:r>
      <w:r w:rsidRPr="00DD4C1D">
        <w:t>Herzenshaltung</w:t>
      </w:r>
      <w:r w:rsidR="001478F8">
        <w:t xml:space="preserve"> </w:t>
      </w:r>
      <w:r w:rsidRPr="00DD4C1D">
        <w:t>(nicht</w:t>
      </w:r>
      <w:r w:rsidR="001478F8">
        <w:t xml:space="preserve"> </w:t>
      </w:r>
      <w:r w:rsidRPr="00DD4C1D">
        <w:t>jeder</w:t>
      </w:r>
      <w:r w:rsidR="001478F8">
        <w:t xml:space="preserve"> </w:t>
      </w:r>
      <w:r w:rsidRPr="00DD4C1D">
        <w:t>Abgefallene</w:t>
      </w:r>
      <w:r w:rsidR="001478F8">
        <w:t xml:space="preserve"> </w:t>
      </w:r>
      <w:r w:rsidRPr="00DD4C1D">
        <w:t>ist</w:t>
      </w:r>
      <w:r w:rsidR="001478F8">
        <w:t xml:space="preserve"> </w:t>
      </w:r>
      <w:r w:rsidRPr="00DD4C1D">
        <w:t>ein</w:t>
      </w:r>
      <w:r w:rsidR="001478F8">
        <w:t xml:space="preserve"> </w:t>
      </w:r>
      <w:r w:rsidRPr="00DD4C1D">
        <w:t>solcher)</w:t>
      </w:r>
      <w:r w:rsidR="001478F8">
        <w:t xml:space="preserve"> </w:t>
      </w:r>
      <w:r w:rsidRPr="00DD4C1D">
        <w:t>gibt</w:t>
      </w:r>
      <w:r w:rsidR="001478F8">
        <w:t xml:space="preserve"> </w:t>
      </w:r>
      <w:r w:rsidRPr="00DD4C1D">
        <w:t>es</w:t>
      </w:r>
      <w:r w:rsidR="001478F8">
        <w:t xml:space="preserve"> </w:t>
      </w:r>
      <w:r w:rsidRPr="00DD4C1D">
        <w:t>von</w:t>
      </w:r>
      <w:r w:rsidR="001478F8">
        <w:t xml:space="preserve"> </w:t>
      </w:r>
      <w:r w:rsidRPr="00DD4C1D">
        <w:t>Gottes</w:t>
      </w:r>
      <w:r w:rsidR="001478F8">
        <w:t xml:space="preserve"> </w:t>
      </w:r>
      <w:r w:rsidRPr="00DD4C1D">
        <w:t>Seite</w:t>
      </w:r>
      <w:r w:rsidR="001478F8">
        <w:t xml:space="preserve"> </w:t>
      </w:r>
      <w:r w:rsidRPr="00DD4C1D">
        <w:t>her</w:t>
      </w:r>
      <w:r w:rsidR="001478F8">
        <w:t xml:space="preserve"> </w:t>
      </w:r>
      <w:r w:rsidRPr="00DD4C1D">
        <w:t>schlussendlich</w:t>
      </w:r>
      <w:r w:rsidR="001478F8">
        <w:t xml:space="preserve"> </w:t>
      </w:r>
      <w:r w:rsidRPr="00DD4C1D">
        <w:t>nur</w:t>
      </w:r>
      <w:r w:rsidR="001478F8">
        <w:t xml:space="preserve"> </w:t>
      </w:r>
      <w:r w:rsidRPr="00DD4C1D">
        <w:t>noch</w:t>
      </w:r>
      <w:r w:rsidR="001478F8">
        <w:t xml:space="preserve"> </w:t>
      </w:r>
      <w:r w:rsidRPr="00DD4C1D">
        <w:t>den</w:t>
      </w:r>
      <w:r w:rsidR="001478F8">
        <w:t xml:space="preserve"> </w:t>
      </w:r>
      <w:r w:rsidRPr="00DD4C1D">
        <w:t>Fluch.</w:t>
      </w:r>
      <w:r w:rsidR="001478F8">
        <w:t xml:space="preserve"> </w:t>
      </w:r>
      <w:r w:rsidRPr="00DD4C1D">
        <w:t>Wenn</w:t>
      </w:r>
      <w:r w:rsidR="001478F8">
        <w:t xml:space="preserve"> </w:t>
      </w:r>
      <w:r w:rsidRPr="00DD4C1D">
        <w:t>jemand</w:t>
      </w:r>
      <w:r w:rsidR="001478F8">
        <w:t xml:space="preserve"> </w:t>
      </w:r>
      <w:r w:rsidRPr="00DD4C1D">
        <w:t>sich</w:t>
      </w:r>
      <w:r w:rsidR="001478F8">
        <w:t xml:space="preserve"> </w:t>
      </w:r>
      <w:r w:rsidRPr="00DD4C1D">
        <w:t>von</w:t>
      </w:r>
      <w:r w:rsidR="001478F8">
        <w:t xml:space="preserve"> </w:t>
      </w:r>
      <w:r w:rsidRPr="00DD4C1D">
        <w:t>Christus</w:t>
      </w:r>
      <w:r w:rsidR="001478F8">
        <w:t xml:space="preserve"> </w:t>
      </w:r>
      <w:r w:rsidRPr="00DD4C1D">
        <w:t>abwendet</w:t>
      </w:r>
      <w:r w:rsidR="001478F8">
        <w:t xml:space="preserve"> </w:t>
      </w:r>
      <w:r w:rsidRPr="00DD4C1D">
        <w:t>und</w:t>
      </w:r>
      <w:r w:rsidR="001478F8">
        <w:t xml:space="preserve"> </w:t>
      </w:r>
      <w:r w:rsidRPr="00DD4C1D">
        <w:t>in</w:t>
      </w:r>
      <w:r w:rsidR="001478F8">
        <w:t xml:space="preserve"> </w:t>
      </w:r>
      <w:r w:rsidRPr="00DD4C1D">
        <w:t>einer</w:t>
      </w:r>
      <w:r w:rsidR="001478F8">
        <w:t xml:space="preserve"> </w:t>
      </w:r>
      <w:r w:rsidRPr="00DD4C1D">
        <w:t>solchen</w:t>
      </w:r>
      <w:r w:rsidR="001478F8">
        <w:t xml:space="preserve"> </w:t>
      </w:r>
      <w:r w:rsidRPr="00DD4C1D">
        <w:t>Haltung</w:t>
      </w:r>
      <w:r w:rsidR="001478F8">
        <w:t xml:space="preserve"> </w:t>
      </w:r>
      <w:r w:rsidRPr="00DD4C1D">
        <w:t>verharrt,</w:t>
      </w:r>
      <w:r w:rsidR="001478F8">
        <w:t xml:space="preserve"> </w:t>
      </w:r>
      <w:r w:rsidRPr="00DD4C1D">
        <w:t>ist</w:t>
      </w:r>
      <w:r w:rsidR="001478F8">
        <w:t xml:space="preserve"> </w:t>
      </w:r>
      <w:r w:rsidRPr="00DD4C1D">
        <w:t>es</w:t>
      </w:r>
      <w:r w:rsidR="001478F8">
        <w:t xml:space="preserve"> </w:t>
      </w:r>
      <w:r w:rsidRPr="00DD4C1D">
        <w:t>unmöglich,</w:t>
      </w:r>
      <w:r w:rsidR="001478F8">
        <w:t xml:space="preserve"> </w:t>
      </w:r>
      <w:r w:rsidRPr="00DD4C1D">
        <w:t>ihn</w:t>
      </w:r>
      <w:r w:rsidR="001478F8">
        <w:t xml:space="preserve"> </w:t>
      </w:r>
      <w:r w:rsidRPr="00DD4C1D">
        <w:t>wieder</w:t>
      </w:r>
      <w:r w:rsidR="001478F8">
        <w:t xml:space="preserve"> </w:t>
      </w:r>
      <w:r w:rsidRPr="00DD4C1D">
        <w:t>zur</w:t>
      </w:r>
      <w:r w:rsidR="001478F8">
        <w:t xml:space="preserve"> </w:t>
      </w:r>
      <w:r w:rsidRPr="00DD4C1D">
        <w:t>Buße</w:t>
      </w:r>
      <w:r w:rsidR="001478F8">
        <w:t xml:space="preserve"> </w:t>
      </w:r>
      <w:r w:rsidRPr="00DD4C1D">
        <w:t>zu</w:t>
      </w:r>
      <w:r w:rsidR="001478F8">
        <w:t xml:space="preserve"> </w:t>
      </w:r>
      <w:r w:rsidRPr="00DD4C1D">
        <w:t>erneuern.</w:t>
      </w:r>
      <w:r w:rsidR="001478F8">
        <w:t xml:space="preserve"> </w:t>
      </w:r>
      <w:r w:rsidRPr="00DD4C1D">
        <w:t>Die</w:t>
      </w:r>
      <w:r w:rsidR="001478F8">
        <w:t xml:space="preserve"> </w:t>
      </w:r>
      <w:r w:rsidRPr="00DD4C1D">
        <w:t>Folge</w:t>
      </w:r>
      <w:r w:rsidR="001478F8">
        <w:t xml:space="preserve"> </w:t>
      </w:r>
      <w:r w:rsidRPr="00DD4C1D">
        <w:t>ist</w:t>
      </w:r>
      <w:r w:rsidR="001478F8">
        <w:t xml:space="preserve"> </w:t>
      </w:r>
      <w:r w:rsidRPr="00DD4C1D">
        <w:t>der</w:t>
      </w:r>
      <w:r w:rsidR="001478F8">
        <w:t xml:space="preserve"> </w:t>
      </w:r>
      <w:r w:rsidRPr="00DD4C1D">
        <w:t>ewige</w:t>
      </w:r>
      <w:r w:rsidR="001478F8">
        <w:t xml:space="preserve"> </w:t>
      </w:r>
      <w:r w:rsidRPr="00DD4C1D">
        <w:t>Tod,</w:t>
      </w:r>
      <w:r w:rsidR="001478F8">
        <w:t xml:space="preserve"> </w:t>
      </w:r>
      <w:r w:rsidRPr="00DD4C1D">
        <w:t>das</w:t>
      </w:r>
      <w:r w:rsidR="001478F8">
        <w:t xml:space="preserve"> </w:t>
      </w:r>
      <w:r w:rsidRPr="00DD4C1D">
        <w:t>ewige</w:t>
      </w:r>
      <w:r w:rsidR="001478F8">
        <w:t xml:space="preserve"> </w:t>
      </w:r>
      <w:r w:rsidRPr="00DD4C1D">
        <w:t>Feuer,</w:t>
      </w:r>
      <w:r w:rsidR="001478F8">
        <w:t xml:space="preserve"> </w:t>
      </w:r>
      <w:r w:rsidRPr="00DD4C1D">
        <w:t>die</w:t>
      </w:r>
      <w:r w:rsidR="001478F8">
        <w:t xml:space="preserve"> </w:t>
      </w:r>
      <w:r w:rsidRPr="00DD4C1D">
        <w:t>endgültige</w:t>
      </w:r>
      <w:r w:rsidR="001478F8">
        <w:t xml:space="preserve"> </w:t>
      </w:r>
      <w:r w:rsidRPr="00DD4C1D">
        <w:t>Trennung</w:t>
      </w:r>
      <w:r w:rsidR="001478F8">
        <w:t xml:space="preserve"> </w:t>
      </w:r>
      <w:r w:rsidRPr="00DD4C1D">
        <w:t>von</w:t>
      </w:r>
      <w:r w:rsidR="001478F8">
        <w:t xml:space="preserve"> </w:t>
      </w:r>
      <w:r w:rsidRPr="00DD4C1D">
        <w:t>Gott.</w:t>
      </w:r>
      <w:r w:rsidR="001478F8">
        <w:t xml:space="preserve"> </w:t>
      </w:r>
    </w:p>
    <w:p w14:paraId="5A80CA54" w14:textId="77777777" w:rsidR="005318A6" w:rsidRPr="00DD4C1D" w:rsidRDefault="005318A6" w:rsidP="0011629F"/>
    <w:p w14:paraId="2B101A68" w14:textId="677E988C" w:rsidR="001218F3" w:rsidRPr="00DD4C1D" w:rsidRDefault="001218F3" w:rsidP="0011629F">
      <w:pPr>
        <w:rPr>
          <w:b/>
        </w:rPr>
      </w:pPr>
      <w:r w:rsidRPr="00DD4C1D">
        <w:rPr>
          <w:b/>
        </w:rPr>
        <w:t>Exkurs</w:t>
      </w:r>
      <w:bookmarkStart w:id="22" w:name="_Toc211750733"/>
      <w:r w:rsidR="001478F8">
        <w:rPr>
          <w:b/>
        </w:rPr>
        <w:t xml:space="preserve"> </w:t>
      </w:r>
      <w:r w:rsidR="00CF36C2" w:rsidRPr="00DD4C1D">
        <w:rPr>
          <w:b/>
        </w:rPr>
        <w:t>zum</w:t>
      </w:r>
      <w:r w:rsidR="001478F8">
        <w:rPr>
          <w:b/>
        </w:rPr>
        <w:t xml:space="preserve"> </w:t>
      </w:r>
      <w:r w:rsidR="00CF36C2" w:rsidRPr="00DD4C1D">
        <w:rPr>
          <w:b/>
        </w:rPr>
        <w:t>Thema</w:t>
      </w:r>
      <w:r w:rsidR="001478F8">
        <w:rPr>
          <w:b/>
        </w:rPr>
        <w:t xml:space="preserve"> </w:t>
      </w:r>
      <w:r w:rsidR="00CF36C2" w:rsidRPr="00DD4C1D">
        <w:rPr>
          <w:b/>
        </w:rPr>
        <w:t>Abfall</w:t>
      </w:r>
      <w:r w:rsidR="001478F8">
        <w:rPr>
          <w:b/>
        </w:rPr>
        <w:t xml:space="preserve"> </w:t>
      </w:r>
      <w:bookmarkEnd w:id="22"/>
      <w:r w:rsidR="001478F8">
        <w:rPr>
          <w:b/>
        </w:rPr>
        <w:t xml:space="preserve"> </w:t>
      </w:r>
    </w:p>
    <w:p w14:paraId="3BCA2F7C" w14:textId="406E0687" w:rsidR="00CF36C2" w:rsidRPr="00DD4C1D" w:rsidRDefault="00CF36C2" w:rsidP="0011629F">
      <w:bookmarkStart w:id="23" w:name="_Toc211010562"/>
      <w:bookmarkStart w:id="24" w:name="_Toc211016843"/>
      <w:bookmarkStart w:id="25" w:name="_Toc211750732"/>
      <w:r w:rsidRPr="00DD4C1D">
        <w:t>Wir</w:t>
      </w:r>
      <w:r w:rsidR="001478F8">
        <w:t xml:space="preserve"> </w:t>
      </w:r>
      <w:r w:rsidRPr="00DD4C1D">
        <w:t>beachten:</w:t>
      </w:r>
      <w:r w:rsidR="001478F8">
        <w:t xml:space="preserve"> </w:t>
      </w:r>
    </w:p>
    <w:p w14:paraId="45DAA1A8" w14:textId="21BD322A" w:rsidR="001218F3" w:rsidRPr="00DD4C1D" w:rsidRDefault="001478F8" w:rsidP="0011629F">
      <w:r>
        <w:rPr>
          <w:b/>
        </w:rPr>
        <w:t xml:space="preserve">  </w:t>
      </w:r>
      <w:r w:rsidR="00CF36C2" w:rsidRPr="00DD4C1D">
        <w:rPr>
          <w:b/>
        </w:rPr>
        <w:t>.</w:t>
      </w:r>
      <w:r>
        <w:rPr>
          <w:b/>
        </w:rPr>
        <w:t xml:space="preserve">  </w:t>
      </w:r>
      <w:r>
        <w:t xml:space="preserve">Hebräer </w:t>
      </w:r>
      <w:r w:rsidR="00CF36C2" w:rsidRPr="00DD4C1D">
        <w:t>6</w:t>
      </w:r>
      <w:r>
        <w:t>, 4</w:t>
      </w:r>
      <w:r w:rsidR="001218F3" w:rsidRPr="00DD4C1D">
        <w:t>-8</w:t>
      </w:r>
      <w:r>
        <w:t xml:space="preserve"> </w:t>
      </w:r>
      <w:r w:rsidR="001218F3" w:rsidRPr="00DD4C1D">
        <w:t>beschreib</w:t>
      </w:r>
      <w:r w:rsidR="00CF36C2" w:rsidRPr="00DD4C1D">
        <w:t>t</w:t>
      </w:r>
      <w:r>
        <w:t xml:space="preserve"> </w:t>
      </w:r>
      <w:r w:rsidR="001218F3" w:rsidRPr="00DD4C1D">
        <w:t>nicht,</w:t>
      </w:r>
      <w:r>
        <w:t xml:space="preserve"> </w:t>
      </w:r>
      <w:r w:rsidR="001218F3" w:rsidRPr="00DD4C1D">
        <w:rPr>
          <w:i/>
        </w:rPr>
        <w:t>wie</w:t>
      </w:r>
      <w:r>
        <w:t xml:space="preserve"> </w:t>
      </w:r>
      <w:r w:rsidR="001218F3" w:rsidRPr="00DD4C1D">
        <w:t>es</w:t>
      </w:r>
      <w:r>
        <w:t xml:space="preserve"> </w:t>
      </w:r>
      <w:r w:rsidR="001218F3" w:rsidRPr="00DD4C1D">
        <w:t>zum</w:t>
      </w:r>
      <w:r>
        <w:t xml:space="preserve"> </w:t>
      </w:r>
      <w:r w:rsidR="001218F3" w:rsidRPr="00DD4C1D">
        <w:t>Abfall</w:t>
      </w:r>
      <w:r>
        <w:t xml:space="preserve"> </w:t>
      </w:r>
      <w:r w:rsidR="001218F3" w:rsidRPr="00DD4C1D">
        <w:t>kommt.</w:t>
      </w:r>
      <w:bookmarkEnd w:id="23"/>
      <w:bookmarkEnd w:id="24"/>
      <w:bookmarkEnd w:id="25"/>
      <w:r>
        <w:t xml:space="preserve"> </w:t>
      </w:r>
    </w:p>
    <w:p w14:paraId="6F78910E" w14:textId="402A7893" w:rsidR="001218F3" w:rsidRPr="00DD4C1D" w:rsidRDefault="001478F8" w:rsidP="0011629F">
      <w:r>
        <w:rPr>
          <w:b/>
        </w:rPr>
        <w:t xml:space="preserve">  </w:t>
      </w:r>
      <w:r w:rsidR="001218F3" w:rsidRPr="00DD4C1D">
        <w:rPr>
          <w:b/>
        </w:rPr>
        <w:t>.</w:t>
      </w:r>
      <w:r>
        <w:rPr>
          <w:b/>
        </w:rPr>
        <w:t xml:space="preserve">  </w:t>
      </w:r>
      <w:bookmarkStart w:id="26" w:name="_Toc211750734"/>
      <w:r>
        <w:t xml:space="preserve">Hebräer </w:t>
      </w:r>
      <w:r w:rsidR="001218F3" w:rsidRPr="00DD4C1D">
        <w:t>6</w:t>
      </w:r>
      <w:r>
        <w:t xml:space="preserve"> </w:t>
      </w:r>
      <w:r w:rsidR="001218F3" w:rsidRPr="00DD4C1D">
        <w:t>spricht</w:t>
      </w:r>
      <w:r>
        <w:t xml:space="preserve"> </w:t>
      </w:r>
      <w:r w:rsidR="001218F3" w:rsidRPr="00DD4C1D">
        <w:t>er</w:t>
      </w:r>
      <w:r>
        <w:t xml:space="preserve"> </w:t>
      </w:r>
      <w:r w:rsidR="001218F3" w:rsidRPr="00DD4C1D">
        <w:t>nicht</w:t>
      </w:r>
      <w:r>
        <w:t xml:space="preserve"> </w:t>
      </w:r>
      <w:r w:rsidR="001218F3" w:rsidRPr="00DD4C1D">
        <w:t>von</w:t>
      </w:r>
      <w:r>
        <w:t xml:space="preserve"> </w:t>
      </w:r>
      <w:r w:rsidR="001218F3" w:rsidRPr="00DD4C1D">
        <w:t>einem</w:t>
      </w:r>
      <w:r>
        <w:t xml:space="preserve"> </w:t>
      </w:r>
      <w:r w:rsidR="001218F3" w:rsidRPr="00DD4C1D">
        <w:t>bereits</w:t>
      </w:r>
      <w:r>
        <w:t xml:space="preserve"> </w:t>
      </w:r>
      <w:r w:rsidR="001218F3" w:rsidRPr="00DD4C1D">
        <w:rPr>
          <w:i/>
        </w:rPr>
        <w:t>vollzogenen</w:t>
      </w:r>
      <w:r>
        <w:t xml:space="preserve"> </w:t>
      </w:r>
      <w:r w:rsidR="001218F3" w:rsidRPr="00DD4C1D">
        <w:t>Abfall,</w:t>
      </w:r>
      <w:r>
        <w:t xml:space="preserve"> </w:t>
      </w:r>
      <w:r w:rsidR="001218F3" w:rsidRPr="00DD4C1D">
        <w:t>sondern</w:t>
      </w:r>
      <w:r>
        <w:t xml:space="preserve"> </w:t>
      </w:r>
      <w:r w:rsidR="001218F3" w:rsidRPr="00DD4C1D">
        <w:t>von</w:t>
      </w:r>
      <w:r>
        <w:t xml:space="preserve"> </w:t>
      </w:r>
      <w:r w:rsidR="001218F3" w:rsidRPr="00DD4C1D">
        <w:t>der</w:t>
      </w:r>
      <w:r>
        <w:t xml:space="preserve"> </w:t>
      </w:r>
      <w:r w:rsidR="001218F3" w:rsidRPr="00DD4C1D">
        <w:rPr>
          <w:i/>
        </w:rPr>
        <w:t>Gefahr</w:t>
      </w:r>
      <w:r w:rsidR="001218F3" w:rsidRPr="00DD4C1D">
        <w:t>.</w:t>
      </w:r>
      <w:r>
        <w:t xml:space="preserve"> </w:t>
      </w:r>
      <w:r w:rsidR="001218F3" w:rsidRPr="00DD4C1D">
        <w:t>Bei</w:t>
      </w:r>
      <w:r>
        <w:t xml:space="preserve"> </w:t>
      </w:r>
      <w:r w:rsidR="001218F3" w:rsidRPr="00DD4C1D">
        <w:t>den</w:t>
      </w:r>
      <w:r>
        <w:t xml:space="preserve"> </w:t>
      </w:r>
      <w:r w:rsidR="001218F3" w:rsidRPr="00DD4C1D">
        <w:t>Hebräern</w:t>
      </w:r>
      <w:r>
        <w:t xml:space="preserve"> </w:t>
      </w:r>
      <w:r w:rsidR="001218F3" w:rsidRPr="00DD4C1D">
        <w:t>war</w:t>
      </w:r>
      <w:r>
        <w:t xml:space="preserve"> </w:t>
      </w:r>
      <w:r w:rsidR="001218F3" w:rsidRPr="00DD4C1D">
        <w:t>es</w:t>
      </w:r>
      <w:r>
        <w:t xml:space="preserve"> </w:t>
      </w:r>
      <w:r w:rsidR="001218F3" w:rsidRPr="00DD4C1D">
        <w:t>noch</w:t>
      </w:r>
      <w:r>
        <w:t xml:space="preserve"> </w:t>
      </w:r>
      <w:r w:rsidR="001218F3" w:rsidRPr="00DD4C1D">
        <w:t>nicht</w:t>
      </w:r>
      <w:r>
        <w:t xml:space="preserve"> </w:t>
      </w:r>
      <w:r w:rsidR="001218F3" w:rsidRPr="00DD4C1D">
        <w:t>so</w:t>
      </w:r>
      <w:r>
        <w:t xml:space="preserve"> </w:t>
      </w:r>
      <w:r w:rsidR="001218F3" w:rsidRPr="00DD4C1D">
        <w:t>weit.</w:t>
      </w:r>
      <w:r>
        <w:t xml:space="preserve"> </w:t>
      </w:r>
      <w:r w:rsidR="001218F3" w:rsidRPr="00DD4C1D">
        <w:t>(6</w:t>
      </w:r>
      <w:r>
        <w:t>, 9</w:t>
      </w:r>
      <w:r w:rsidR="001218F3" w:rsidRPr="00DD4C1D">
        <w:t>-10).</w:t>
      </w:r>
      <w:r>
        <w:t xml:space="preserve"> </w:t>
      </w:r>
    </w:p>
    <w:p w14:paraId="7F61BCEB" w14:textId="036B87A3" w:rsidR="001218F3" w:rsidRPr="00DD4C1D" w:rsidRDefault="001478F8" w:rsidP="0011629F">
      <w:r>
        <w:rPr>
          <w:b/>
        </w:rPr>
        <w:t xml:space="preserve">  </w:t>
      </w:r>
      <w:r w:rsidR="001218F3" w:rsidRPr="00DD4C1D">
        <w:rPr>
          <w:b/>
        </w:rPr>
        <w:t>.</w:t>
      </w:r>
      <w:r>
        <w:rPr>
          <w:b/>
        </w:rPr>
        <w:t xml:space="preserve">  </w:t>
      </w:r>
      <w:r w:rsidR="001218F3" w:rsidRPr="00DD4C1D">
        <w:t>Der</w:t>
      </w:r>
      <w:r>
        <w:t xml:space="preserve"> </w:t>
      </w:r>
      <w:r w:rsidR="001218F3" w:rsidRPr="00DD4C1D">
        <w:t>Text</w:t>
      </w:r>
      <w:r>
        <w:t xml:space="preserve"> </w:t>
      </w:r>
      <w:r w:rsidR="001218F3" w:rsidRPr="00DD4C1D">
        <w:t>spricht</w:t>
      </w:r>
      <w:r>
        <w:t xml:space="preserve"> </w:t>
      </w:r>
      <w:r w:rsidR="001218F3" w:rsidRPr="00DD4C1D">
        <w:t>nicht</w:t>
      </w:r>
      <w:r>
        <w:t xml:space="preserve"> </w:t>
      </w:r>
      <w:r w:rsidR="001218F3" w:rsidRPr="00DD4C1D">
        <w:t>von</w:t>
      </w:r>
      <w:r>
        <w:t xml:space="preserve"> </w:t>
      </w:r>
      <w:r w:rsidR="001218F3" w:rsidRPr="00DD4C1D">
        <w:t>Menschen,</w:t>
      </w:r>
      <w:r>
        <w:t xml:space="preserve"> </w:t>
      </w:r>
      <w:r w:rsidR="001218F3" w:rsidRPr="00DD4C1D">
        <w:t>die</w:t>
      </w:r>
      <w:r>
        <w:t xml:space="preserve"> </w:t>
      </w:r>
      <w:r w:rsidR="001218F3" w:rsidRPr="00DD4C1D">
        <w:t>von</w:t>
      </w:r>
      <w:r>
        <w:t xml:space="preserve"> </w:t>
      </w:r>
      <w:r w:rsidR="001218F3" w:rsidRPr="00DD4C1D">
        <w:t>schwerer</w:t>
      </w:r>
      <w:r>
        <w:t xml:space="preserve"> </w:t>
      </w:r>
      <w:r w:rsidR="001218F3" w:rsidRPr="00DD4C1D">
        <w:t>Sorge</w:t>
      </w:r>
      <w:r>
        <w:t xml:space="preserve"> </w:t>
      </w:r>
      <w:r w:rsidR="001218F3" w:rsidRPr="00DD4C1D">
        <w:t>um</w:t>
      </w:r>
      <w:r>
        <w:t xml:space="preserve"> </w:t>
      </w:r>
      <w:r w:rsidR="001218F3" w:rsidRPr="00DD4C1D">
        <w:t>ihr</w:t>
      </w:r>
      <w:r>
        <w:t xml:space="preserve"> </w:t>
      </w:r>
      <w:r w:rsidR="001218F3" w:rsidRPr="00DD4C1D">
        <w:t>Heil</w:t>
      </w:r>
      <w:r>
        <w:t xml:space="preserve"> </w:t>
      </w:r>
      <w:r w:rsidR="001218F3" w:rsidRPr="00DD4C1D">
        <w:t>umgetrieben</w:t>
      </w:r>
      <w:r>
        <w:t xml:space="preserve"> </w:t>
      </w:r>
      <w:r w:rsidR="001218F3" w:rsidRPr="00DD4C1D">
        <w:t>werden</w:t>
      </w:r>
      <w:r>
        <w:t xml:space="preserve"> </w:t>
      </w:r>
      <w:r w:rsidR="001218F3" w:rsidRPr="00DD4C1D">
        <w:t>und</w:t>
      </w:r>
      <w:r>
        <w:t xml:space="preserve"> </w:t>
      </w:r>
      <w:r w:rsidR="001218F3" w:rsidRPr="00DD4C1D">
        <w:t>mit</w:t>
      </w:r>
      <w:r>
        <w:t xml:space="preserve"> </w:t>
      </w:r>
      <w:r w:rsidR="001218F3" w:rsidRPr="00DD4C1D">
        <w:t>Zittern</w:t>
      </w:r>
      <w:r>
        <w:t xml:space="preserve"> </w:t>
      </w:r>
      <w:r w:rsidR="001218F3" w:rsidRPr="00DD4C1D">
        <w:t>fragen:</w:t>
      </w:r>
      <w:r>
        <w:t xml:space="preserve"> </w:t>
      </w:r>
      <w:r w:rsidR="001218F3" w:rsidRPr="00DD4C1D">
        <w:t>„Gibt</w:t>
      </w:r>
      <w:r>
        <w:t xml:space="preserve"> </w:t>
      </w:r>
      <w:r w:rsidR="001218F3" w:rsidRPr="00DD4C1D">
        <w:t>es</w:t>
      </w:r>
      <w:r>
        <w:t xml:space="preserve"> </w:t>
      </w:r>
      <w:r w:rsidR="001218F3" w:rsidRPr="00DD4C1D">
        <w:t>für</w:t>
      </w:r>
      <w:r>
        <w:t xml:space="preserve"> </w:t>
      </w:r>
      <w:r w:rsidR="001218F3" w:rsidRPr="00DD4C1D">
        <w:t>mich</w:t>
      </w:r>
      <w:r>
        <w:t xml:space="preserve"> </w:t>
      </w:r>
      <w:r w:rsidR="001218F3" w:rsidRPr="00DD4C1D">
        <w:t>noch</w:t>
      </w:r>
      <w:r>
        <w:t xml:space="preserve"> </w:t>
      </w:r>
      <w:r w:rsidR="001218F3" w:rsidRPr="00DD4C1D">
        <w:t>Vergebung?“</w:t>
      </w:r>
    </w:p>
    <w:p w14:paraId="639986DE" w14:textId="77777777" w:rsidR="001218F3" w:rsidRPr="00DD4C1D" w:rsidRDefault="001218F3" w:rsidP="0011629F"/>
    <w:p w14:paraId="13D7EA76" w14:textId="3BD7355E" w:rsidR="001218F3" w:rsidRPr="00DD4C1D" w:rsidRDefault="001218F3" w:rsidP="0011629F">
      <w:r w:rsidRPr="00DD4C1D">
        <w:t>Was</w:t>
      </w:r>
      <w:r w:rsidR="001478F8">
        <w:t xml:space="preserve"> </w:t>
      </w:r>
      <w:r w:rsidRPr="00DD4C1D">
        <w:t>ist</w:t>
      </w:r>
      <w:r w:rsidR="001478F8">
        <w:t xml:space="preserve"> </w:t>
      </w:r>
      <w:r w:rsidRPr="00DD4C1D">
        <w:t>Abfall?</w:t>
      </w:r>
      <w:r w:rsidR="001478F8">
        <w:t xml:space="preserve"> </w:t>
      </w:r>
    </w:p>
    <w:p w14:paraId="5D4A755A" w14:textId="54E682FE" w:rsidR="001218F3" w:rsidRPr="00DD4C1D" w:rsidRDefault="001478F8" w:rsidP="0011629F">
      <w:bookmarkStart w:id="27" w:name="_Toc251955662"/>
      <w:r>
        <w:t xml:space="preserve">    </w:t>
      </w:r>
      <w:r w:rsidR="001218F3" w:rsidRPr="00DD4C1D">
        <w:t>1.</w:t>
      </w:r>
      <w:r>
        <w:t xml:space="preserve"> </w:t>
      </w:r>
      <w:bookmarkEnd w:id="26"/>
      <w:bookmarkEnd w:id="27"/>
      <w:r w:rsidR="001218F3" w:rsidRPr="00DD4C1D">
        <w:t>Abfallen</w:t>
      </w:r>
      <w:r>
        <w:t xml:space="preserve"> </w:t>
      </w:r>
      <w:r w:rsidR="001218F3" w:rsidRPr="00DD4C1D">
        <w:t>ist</w:t>
      </w:r>
      <w:r>
        <w:t xml:space="preserve"> </w:t>
      </w:r>
      <w:r w:rsidR="001218F3" w:rsidRPr="00DD4C1D">
        <w:t>eine</w:t>
      </w:r>
      <w:r>
        <w:t xml:space="preserve"> </w:t>
      </w:r>
      <w:r w:rsidR="001218F3" w:rsidRPr="00DD4C1D">
        <w:t>vorsätzliche</w:t>
      </w:r>
      <w:r>
        <w:t xml:space="preserve"> </w:t>
      </w:r>
      <w:r w:rsidR="001218F3" w:rsidRPr="00DD4C1D">
        <w:t>endgültige</w:t>
      </w:r>
      <w:r>
        <w:t xml:space="preserve"> </w:t>
      </w:r>
      <w:r w:rsidR="001218F3" w:rsidRPr="00DD4C1D">
        <w:t>Abkehr</w:t>
      </w:r>
      <w:r>
        <w:t xml:space="preserve"> </w:t>
      </w:r>
      <w:r w:rsidR="001218F3" w:rsidRPr="00DD4C1D">
        <w:t>von</w:t>
      </w:r>
      <w:r>
        <w:t xml:space="preserve"> </w:t>
      </w:r>
      <w:r w:rsidR="001218F3" w:rsidRPr="00DD4C1D">
        <w:t>Christus.</w:t>
      </w:r>
      <w:r>
        <w:t xml:space="preserve"> </w:t>
      </w:r>
      <w:r w:rsidR="001218F3" w:rsidRPr="00DD4C1D">
        <w:t>Eine</w:t>
      </w:r>
      <w:r>
        <w:t xml:space="preserve"> </w:t>
      </w:r>
      <w:r w:rsidR="001218F3" w:rsidRPr="00DD4C1D">
        <w:t>überlegte</w:t>
      </w:r>
      <w:r>
        <w:t xml:space="preserve"> </w:t>
      </w:r>
      <w:r w:rsidR="001218F3" w:rsidRPr="00DD4C1D">
        <w:t>Entscheidung</w:t>
      </w:r>
      <w:r>
        <w:t xml:space="preserve"> </w:t>
      </w:r>
      <w:r w:rsidR="001218F3" w:rsidRPr="00DD4C1D">
        <w:t>am</w:t>
      </w:r>
      <w:r>
        <w:t xml:space="preserve"> </w:t>
      </w:r>
      <w:r w:rsidR="001218F3" w:rsidRPr="00DD4C1D">
        <w:t>Ende</w:t>
      </w:r>
      <w:r>
        <w:t xml:space="preserve"> </w:t>
      </w:r>
      <w:r w:rsidR="001218F3" w:rsidRPr="00DD4C1D">
        <w:t>eines</w:t>
      </w:r>
      <w:r>
        <w:t xml:space="preserve"> </w:t>
      </w:r>
      <w:r w:rsidR="001218F3" w:rsidRPr="00DD4C1D">
        <w:t>langen</w:t>
      </w:r>
      <w:r>
        <w:t xml:space="preserve"> </w:t>
      </w:r>
      <w:r w:rsidR="001218F3" w:rsidRPr="00DD4C1D">
        <w:t>Weges</w:t>
      </w:r>
      <w:r>
        <w:t xml:space="preserve"> </w:t>
      </w:r>
      <w:r w:rsidR="001218F3" w:rsidRPr="00DD4C1D">
        <w:t>weg</w:t>
      </w:r>
      <w:r>
        <w:t xml:space="preserve"> </w:t>
      </w:r>
      <w:r w:rsidR="001218F3" w:rsidRPr="00DD4C1D">
        <w:t>von</w:t>
      </w:r>
      <w:r>
        <w:t xml:space="preserve"> </w:t>
      </w:r>
      <w:r w:rsidR="001218F3" w:rsidRPr="00DD4C1D">
        <w:t>Christus.</w:t>
      </w:r>
      <w:r>
        <w:t xml:space="preserve"> </w:t>
      </w:r>
      <w:r w:rsidR="001218F3" w:rsidRPr="00DD4C1D">
        <w:t>Man</w:t>
      </w:r>
      <w:r>
        <w:t xml:space="preserve"> </w:t>
      </w:r>
      <w:r w:rsidR="001218F3" w:rsidRPr="00DD4C1D">
        <w:t>schlittert</w:t>
      </w:r>
      <w:r>
        <w:t xml:space="preserve"> </w:t>
      </w:r>
      <w:r w:rsidR="001218F3" w:rsidRPr="00DD4C1D">
        <w:t>nicht</w:t>
      </w:r>
      <w:r>
        <w:t xml:space="preserve"> </w:t>
      </w:r>
      <w:r w:rsidR="001218F3" w:rsidRPr="00DD4C1D">
        <w:t>einfach</w:t>
      </w:r>
      <w:r>
        <w:t xml:space="preserve"> </w:t>
      </w:r>
      <w:r w:rsidR="001218F3" w:rsidRPr="00DD4C1D">
        <w:t>hinein.</w:t>
      </w:r>
      <w:r>
        <w:t xml:space="preserve"> </w:t>
      </w:r>
      <w:r w:rsidR="001218F3" w:rsidRPr="00DD4C1D">
        <w:t>(Es</w:t>
      </w:r>
      <w:r>
        <w:t xml:space="preserve"> </w:t>
      </w:r>
      <w:r w:rsidR="001218F3" w:rsidRPr="00DD4C1D">
        <w:t>ist</w:t>
      </w:r>
      <w:r>
        <w:t xml:space="preserve"> </w:t>
      </w:r>
      <w:r w:rsidR="001218F3" w:rsidRPr="00DD4C1D">
        <w:t>vergleichbar</w:t>
      </w:r>
      <w:r>
        <w:t xml:space="preserve"> </w:t>
      </w:r>
      <w:r w:rsidR="001218F3" w:rsidRPr="00DD4C1D">
        <w:t>mit</w:t>
      </w:r>
      <w:r>
        <w:t xml:space="preserve"> </w:t>
      </w:r>
      <w:r w:rsidR="001218F3" w:rsidRPr="00DD4C1D">
        <w:t>einem</w:t>
      </w:r>
      <w:r>
        <w:t xml:space="preserve"> </w:t>
      </w:r>
      <w:r w:rsidR="001218F3" w:rsidRPr="00DD4C1D">
        <w:t>Ehemann,</w:t>
      </w:r>
      <w:r>
        <w:t xml:space="preserve"> </w:t>
      </w:r>
      <w:r w:rsidR="001218F3" w:rsidRPr="00DD4C1D">
        <w:t>der</w:t>
      </w:r>
      <w:r>
        <w:t xml:space="preserve"> </w:t>
      </w:r>
      <w:r w:rsidR="001218F3" w:rsidRPr="00DD4C1D">
        <w:t>sich</w:t>
      </w:r>
      <w:r>
        <w:t xml:space="preserve"> </w:t>
      </w:r>
      <w:r w:rsidR="001218F3" w:rsidRPr="00DD4C1D">
        <w:t>entscheidet,</w:t>
      </w:r>
      <w:r>
        <w:t xml:space="preserve"> </w:t>
      </w:r>
      <w:r w:rsidR="001218F3" w:rsidRPr="00DD4C1D">
        <w:t>seine</w:t>
      </w:r>
      <w:r>
        <w:t xml:space="preserve"> </w:t>
      </w:r>
      <w:r w:rsidR="001218F3" w:rsidRPr="00DD4C1D">
        <w:t>Frau</w:t>
      </w:r>
      <w:r>
        <w:t xml:space="preserve"> </w:t>
      </w:r>
      <w:r w:rsidR="001218F3" w:rsidRPr="00DD4C1D">
        <w:t>zu</w:t>
      </w:r>
      <w:r>
        <w:t xml:space="preserve"> </w:t>
      </w:r>
      <w:r w:rsidR="001218F3" w:rsidRPr="00DD4C1D">
        <w:t>verlassen</w:t>
      </w:r>
      <w:r>
        <w:t xml:space="preserve"> </w:t>
      </w:r>
      <w:r w:rsidR="001218F3" w:rsidRPr="00DD4C1D">
        <w:t>und</w:t>
      </w:r>
      <w:r>
        <w:t xml:space="preserve"> </w:t>
      </w:r>
      <w:r w:rsidR="001218F3" w:rsidRPr="00DD4C1D">
        <w:t>eine</w:t>
      </w:r>
      <w:r>
        <w:t xml:space="preserve"> </w:t>
      </w:r>
      <w:r w:rsidR="001218F3" w:rsidRPr="00DD4C1D">
        <w:t>andere</w:t>
      </w:r>
      <w:r>
        <w:t xml:space="preserve"> </w:t>
      </w:r>
      <w:r w:rsidR="001218F3" w:rsidRPr="00DD4C1D">
        <w:t>zu</w:t>
      </w:r>
      <w:r>
        <w:t xml:space="preserve"> </w:t>
      </w:r>
      <w:r w:rsidR="001218F3" w:rsidRPr="00DD4C1D">
        <w:t>heiraten.</w:t>
      </w:r>
      <w:r>
        <w:t xml:space="preserve"> </w:t>
      </w:r>
      <w:r w:rsidR="00CF36C2" w:rsidRPr="00DD4C1D">
        <w:t>Eine</w:t>
      </w:r>
      <w:r>
        <w:t xml:space="preserve"> </w:t>
      </w:r>
      <w:r w:rsidR="00CF36C2" w:rsidRPr="00DD4C1D">
        <w:t>derartige</w:t>
      </w:r>
      <w:r>
        <w:t xml:space="preserve"> </w:t>
      </w:r>
      <w:r w:rsidR="001218F3" w:rsidRPr="00DD4C1D">
        <w:t>Entscheidung</w:t>
      </w:r>
      <w:r>
        <w:t xml:space="preserve"> </w:t>
      </w:r>
      <w:r w:rsidR="001218F3" w:rsidRPr="00DD4C1D">
        <w:t>fällt</w:t>
      </w:r>
      <w:r>
        <w:t xml:space="preserve"> </w:t>
      </w:r>
      <w:r w:rsidR="001218F3" w:rsidRPr="00DD4C1D">
        <w:t>nicht</w:t>
      </w:r>
      <w:r>
        <w:t xml:space="preserve"> </w:t>
      </w:r>
      <w:r w:rsidR="001218F3" w:rsidRPr="00DD4C1D">
        <w:t>von</w:t>
      </w:r>
      <w:r>
        <w:t xml:space="preserve"> </w:t>
      </w:r>
      <w:r w:rsidR="001218F3" w:rsidRPr="00DD4C1D">
        <w:t>heute</w:t>
      </w:r>
      <w:r>
        <w:t xml:space="preserve"> </w:t>
      </w:r>
      <w:r w:rsidR="001218F3" w:rsidRPr="00DD4C1D">
        <w:t>auf</w:t>
      </w:r>
      <w:r>
        <w:t xml:space="preserve"> </w:t>
      </w:r>
      <w:r w:rsidR="001218F3" w:rsidRPr="00DD4C1D">
        <w:t>morgen.)</w:t>
      </w:r>
      <w:r>
        <w:t xml:space="preserve"> </w:t>
      </w:r>
    </w:p>
    <w:p w14:paraId="0C84D849" w14:textId="2479FE3D" w:rsidR="001218F3" w:rsidRPr="00DD4C1D" w:rsidRDefault="001478F8" w:rsidP="0011629F">
      <w:bookmarkStart w:id="28" w:name="_Toc211750735"/>
      <w:bookmarkStart w:id="29" w:name="_Toc251955663"/>
      <w:r>
        <w:t xml:space="preserve">    </w:t>
      </w:r>
      <w:r w:rsidR="001218F3" w:rsidRPr="00DD4C1D">
        <w:t>2.</w:t>
      </w:r>
      <w:r>
        <w:t xml:space="preserve"> </w:t>
      </w:r>
      <w:r w:rsidR="001218F3" w:rsidRPr="00DD4C1D">
        <w:t>Abfall</w:t>
      </w:r>
      <w:r>
        <w:t xml:space="preserve"> </w:t>
      </w:r>
      <w:r w:rsidR="001218F3" w:rsidRPr="00DD4C1D">
        <w:t>ist</w:t>
      </w:r>
      <w:r>
        <w:t xml:space="preserve"> </w:t>
      </w:r>
      <w:r w:rsidR="001218F3" w:rsidRPr="00DD4C1D">
        <w:t>ein</w:t>
      </w:r>
      <w:r>
        <w:t xml:space="preserve"> </w:t>
      </w:r>
      <w:r w:rsidR="001218F3" w:rsidRPr="00DD4C1D">
        <w:t>bewusster</w:t>
      </w:r>
      <w:r>
        <w:t xml:space="preserve"> </w:t>
      </w:r>
      <w:r w:rsidR="001218F3" w:rsidRPr="00DD4C1D">
        <w:t>Schritt</w:t>
      </w:r>
      <w:bookmarkEnd w:id="28"/>
      <w:r w:rsidR="001218F3" w:rsidRPr="00DD4C1D">
        <w:t>,</w:t>
      </w:r>
      <w:r>
        <w:t xml:space="preserve"> </w:t>
      </w:r>
      <w:r w:rsidR="001218F3" w:rsidRPr="00DD4C1D">
        <w:t>ein</w:t>
      </w:r>
      <w:r>
        <w:t xml:space="preserve"> </w:t>
      </w:r>
      <w:r w:rsidR="001218F3" w:rsidRPr="00DD4C1D">
        <w:t>Rückgängigmachen</w:t>
      </w:r>
      <w:r>
        <w:t xml:space="preserve"> </w:t>
      </w:r>
      <w:r w:rsidR="001218F3" w:rsidRPr="00DD4C1D">
        <w:t>der</w:t>
      </w:r>
      <w:r>
        <w:t xml:space="preserve"> </w:t>
      </w:r>
      <w:r w:rsidR="001218F3" w:rsidRPr="00DD4C1D">
        <w:t>Bekehrung</w:t>
      </w:r>
      <w:bookmarkEnd w:id="29"/>
      <w:r w:rsidR="001218F3" w:rsidRPr="00DD4C1D">
        <w:t>.</w:t>
      </w:r>
      <w:r>
        <w:t xml:space="preserve"> </w:t>
      </w:r>
      <w:r w:rsidR="001218F3" w:rsidRPr="00DD4C1D">
        <w:t>Durch</w:t>
      </w:r>
      <w:r>
        <w:t xml:space="preserve"> </w:t>
      </w:r>
      <w:r w:rsidR="001218F3" w:rsidRPr="00DD4C1D">
        <w:t>den</w:t>
      </w:r>
      <w:r>
        <w:t xml:space="preserve"> </w:t>
      </w:r>
      <w:r w:rsidR="001218F3" w:rsidRPr="00DD4C1D">
        <w:t>Abfall</w:t>
      </w:r>
      <w:r>
        <w:t xml:space="preserve"> </w:t>
      </w:r>
      <w:r w:rsidR="001218F3" w:rsidRPr="00DD4C1D">
        <w:t>wird</w:t>
      </w:r>
      <w:r>
        <w:t xml:space="preserve"> </w:t>
      </w:r>
      <w:r w:rsidR="001218F3" w:rsidRPr="00DD4C1D">
        <w:t>ein</w:t>
      </w:r>
      <w:r>
        <w:t xml:space="preserve"> </w:t>
      </w:r>
      <w:r w:rsidR="001218F3" w:rsidRPr="00DD4C1D">
        <w:t>Nachfolger</w:t>
      </w:r>
      <w:r>
        <w:t xml:space="preserve"> </w:t>
      </w:r>
      <w:r w:rsidR="001218F3" w:rsidRPr="00DD4C1D">
        <w:t>Jesu</w:t>
      </w:r>
      <w:r>
        <w:t xml:space="preserve"> </w:t>
      </w:r>
      <w:r w:rsidR="001218F3" w:rsidRPr="00DD4C1D">
        <w:t>zu</w:t>
      </w:r>
      <w:r>
        <w:t xml:space="preserve"> </w:t>
      </w:r>
      <w:r w:rsidR="001218F3" w:rsidRPr="00DD4C1D">
        <w:t>einem</w:t>
      </w:r>
      <w:r>
        <w:t xml:space="preserve"> </w:t>
      </w:r>
      <w:r w:rsidR="001218F3" w:rsidRPr="00DD4C1D">
        <w:t>Gegner</w:t>
      </w:r>
      <w:r>
        <w:t xml:space="preserve"> </w:t>
      </w:r>
      <w:r w:rsidR="001218F3" w:rsidRPr="00DD4C1D">
        <w:t>Christi.</w:t>
      </w:r>
      <w:r>
        <w:t xml:space="preserve"> </w:t>
      </w:r>
      <w:r w:rsidR="001218F3" w:rsidRPr="00DD4C1D">
        <w:t>Er</w:t>
      </w:r>
      <w:r>
        <w:t xml:space="preserve"> </w:t>
      </w:r>
      <w:r w:rsidR="001218F3" w:rsidRPr="00DD4C1D">
        <w:t>verschmäht</w:t>
      </w:r>
      <w:r>
        <w:t xml:space="preserve"> </w:t>
      </w:r>
      <w:r w:rsidR="001218F3" w:rsidRPr="00DD4C1D">
        <w:t>den,</w:t>
      </w:r>
      <w:r>
        <w:t xml:space="preserve"> </w:t>
      </w:r>
      <w:r w:rsidR="001218F3" w:rsidRPr="00DD4C1D">
        <w:t>den</w:t>
      </w:r>
      <w:r>
        <w:t xml:space="preserve"> </w:t>
      </w:r>
      <w:r w:rsidR="001218F3" w:rsidRPr="00DD4C1D">
        <w:t>er</w:t>
      </w:r>
      <w:r>
        <w:t xml:space="preserve"> </w:t>
      </w:r>
      <w:r w:rsidR="001218F3" w:rsidRPr="00DD4C1D">
        <w:t>zuvor</w:t>
      </w:r>
      <w:r>
        <w:t xml:space="preserve"> </w:t>
      </w:r>
      <w:r w:rsidR="001218F3" w:rsidRPr="00DD4C1D">
        <w:t>geliebt</w:t>
      </w:r>
      <w:r>
        <w:t xml:space="preserve"> </w:t>
      </w:r>
      <w:r w:rsidR="001218F3" w:rsidRPr="00DD4C1D">
        <w:t>hatte.</w:t>
      </w:r>
      <w:r>
        <w:t xml:space="preserve"> </w:t>
      </w:r>
    </w:p>
    <w:p w14:paraId="5F6A3326" w14:textId="602A18D4" w:rsidR="001218F3" w:rsidRPr="00DD4C1D" w:rsidRDefault="001478F8" w:rsidP="0011629F">
      <w:bookmarkStart w:id="30" w:name="_Toc251955665"/>
      <w:r>
        <w:t xml:space="preserve">    </w:t>
      </w:r>
      <w:r w:rsidR="001218F3" w:rsidRPr="00DD4C1D">
        <w:t>3.</w:t>
      </w:r>
      <w:r>
        <w:t xml:space="preserve"> </w:t>
      </w:r>
      <w:r w:rsidR="001218F3" w:rsidRPr="00DD4C1D">
        <w:t>Auf</w:t>
      </w:r>
      <w:r>
        <w:t xml:space="preserve"> </w:t>
      </w:r>
      <w:r w:rsidR="001218F3" w:rsidRPr="00DD4C1D">
        <w:t>den</w:t>
      </w:r>
      <w:r>
        <w:t xml:space="preserve"> </w:t>
      </w:r>
      <w:r w:rsidR="001218F3" w:rsidRPr="00DD4C1D">
        <w:t>Abgefallenen</w:t>
      </w:r>
      <w:r>
        <w:t xml:space="preserve"> </w:t>
      </w:r>
      <w:r w:rsidR="001218F3" w:rsidRPr="00DD4C1D">
        <w:t>wartet</w:t>
      </w:r>
      <w:r>
        <w:t xml:space="preserve"> </w:t>
      </w:r>
      <w:r w:rsidR="001218F3" w:rsidRPr="00DD4C1D">
        <w:t>das</w:t>
      </w:r>
      <w:r>
        <w:t xml:space="preserve"> </w:t>
      </w:r>
      <w:r w:rsidR="001218F3" w:rsidRPr="00DD4C1D">
        <w:t>schreckliche</w:t>
      </w:r>
      <w:r>
        <w:t xml:space="preserve"> </w:t>
      </w:r>
      <w:r w:rsidR="001218F3" w:rsidRPr="00DD4C1D">
        <w:t>Gericht</w:t>
      </w:r>
      <w:r>
        <w:t xml:space="preserve"> </w:t>
      </w:r>
      <w:r w:rsidR="001218F3" w:rsidRPr="00DD4C1D">
        <w:t>Gottes.</w:t>
      </w:r>
      <w:bookmarkEnd w:id="30"/>
      <w:r>
        <w:t xml:space="preserve"> </w:t>
      </w:r>
      <w:r w:rsidR="001218F3" w:rsidRPr="00DD4C1D">
        <w:t>Wer</w:t>
      </w:r>
      <w:r>
        <w:t xml:space="preserve"> </w:t>
      </w:r>
      <w:r w:rsidR="001218F3" w:rsidRPr="00DD4C1D">
        <w:t>abgefallen</w:t>
      </w:r>
      <w:r>
        <w:t xml:space="preserve"> </w:t>
      </w:r>
      <w:r w:rsidR="001218F3" w:rsidRPr="00DD4C1D">
        <w:t>ist</w:t>
      </w:r>
      <w:r>
        <w:t xml:space="preserve"> </w:t>
      </w:r>
      <w:r w:rsidR="001218F3" w:rsidRPr="00DD4C1D">
        <w:t>und</w:t>
      </w:r>
      <w:r>
        <w:t xml:space="preserve"> </w:t>
      </w:r>
      <w:r w:rsidR="001218F3" w:rsidRPr="00DD4C1D">
        <w:t>in</w:t>
      </w:r>
      <w:r>
        <w:t xml:space="preserve"> </w:t>
      </w:r>
      <w:r w:rsidR="001218F3" w:rsidRPr="00DD4C1D">
        <w:t>dieser</w:t>
      </w:r>
      <w:r>
        <w:t xml:space="preserve"> </w:t>
      </w:r>
      <w:r w:rsidR="001218F3" w:rsidRPr="00DD4C1D">
        <w:t>Haltung</w:t>
      </w:r>
      <w:r>
        <w:t xml:space="preserve"> </w:t>
      </w:r>
      <w:r w:rsidR="001218F3" w:rsidRPr="00DD4C1D">
        <w:t>bis</w:t>
      </w:r>
      <w:r>
        <w:t xml:space="preserve"> </w:t>
      </w:r>
      <w:r w:rsidR="001218F3" w:rsidRPr="00DD4C1D">
        <w:t>zu</w:t>
      </w:r>
      <w:r>
        <w:t xml:space="preserve"> </w:t>
      </w:r>
      <w:r w:rsidR="001218F3" w:rsidRPr="00DD4C1D">
        <w:t>seinem</w:t>
      </w:r>
      <w:r>
        <w:t xml:space="preserve"> </w:t>
      </w:r>
      <w:r w:rsidR="001218F3" w:rsidRPr="00DD4C1D">
        <w:t>Tode</w:t>
      </w:r>
      <w:r>
        <w:t xml:space="preserve"> </w:t>
      </w:r>
      <w:r w:rsidR="001218F3" w:rsidRPr="00DD4C1D">
        <w:t>verharrt,</w:t>
      </w:r>
      <w:r>
        <w:t xml:space="preserve"> </w:t>
      </w:r>
      <w:r w:rsidR="001218F3" w:rsidRPr="00DD4C1D">
        <w:t>ist</w:t>
      </w:r>
      <w:r>
        <w:t xml:space="preserve"> </w:t>
      </w:r>
      <w:r w:rsidR="001218F3" w:rsidRPr="00DD4C1D">
        <w:t>für</w:t>
      </w:r>
      <w:r>
        <w:t xml:space="preserve"> </w:t>
      </w:r>
      <w:r w:rsidR="001218F3" w:rsidRPr="00DD4C1D">
        <w:t>immer</w:t>
      </w:r>
      <w:r>
        <w:t xml:space="preserve"> </w:t>
      </w:r>
      <w:r w:rsidR="00CF36C2" w:rsidRPr="00DD4C1D">
        <w:t>verloren</w:t>
      </w:r>
      <w:r>
        <w:t xml:space="preserve"> </w:t>
      </w:r>
      <w:r w:rsidR="001218F3" w:rsidRPr="00DD4C1D">
        <w:t>(10</w:t>
      </w:r>
      <w:r>
        <w:t>, 2</w:t>
      </w:r>
      <w:r w:rsidR="001218F3" w:rsidRPr="00DD4C1D">
        <w:t>7.30.31</w:t>
      </w:r>
      <w:r w:rsidR="00CF36C2" w:rsidRPr="00DD4C1D">
        <w:t>.39</w:t>
      </w:r>
      <w:r w:rsidR="001218F3" w:rsidRPr="00DD4C1D">
        <w:t>)</w:t>
      </w:r>
      <w:r w:rsidR="00CF36C2" w:rsidRPr="00DD4C1D">
        <w:t>.</w:t>
      </w:r>
    </w:p>
    <w:p w14:paraId="08390F5A" w14:textId="753A458E" w:rsidR="001218F3" w:rsidRPr="00DD4C1D" w:rsidRDefault="001478F8" w:rsidP="0011629F">
      <w:bookmarkStart w:id="31" w:name="_Toc251955666"/>
      <w:r>
        <w:t xml:space="preserve">    </w:t>
      </w:r>
      <w:r w:rsidR="001218F3" w:rsidRPr="00DD4C1D">
        <w:t>4.</w:t>
      </w:r>
      <w:r>
        <w:t xml:space="preserve"> </w:t>
      </w:r>
      <w:r w:rsidR="001218F3" w:rsidRPr="00DD4C1D">
        <w:t>Eine</w:t>
      </w:r>
      <w:r>
        <w:t xml:space="preserve"> </w:t>
      </w:r>
      <w:r w:rsidR="001218F3" w:rsidRPr="00DD4C1D">
        <w:t>Rückkehr</w:t>
      </w:r>
      <w:r>
        <w:t xml:space="preserve"> </w:t>
      </w:r>
      <w:r w:rsidR="001218F3" w:rsidRPr="00DD4C1D">
        <w:t>zu</w:t>
      </w:r>
      <w:r>
        <w:t xml:space="preserve"> </w:t>
      </w:r>
      <w:r w:rsidR="001218F3" w:rsidRPr="00DD4C1D">
        <w:t>Christus</w:t>
      </w:r>
      <w:r>
        <w:t xml:space="preserve"> </w:t>
      </w:r>
      <w:r w:rsidR="001218F3" w:rsidRPr="00DD4C1D">
        <w:t>ist</w:t>
      </w:r>
      <w:r>
        <w:t xml:space="preserve"> </w:t>
      </w:r>
      <w:r w:rsidR="001218F3" w:rsidRPr="00DD4C1D">
        <w:t>nicht</w:t>
      </w:r>
      <w:r>
        <w:t xml:space="preserve"> </w:t>
      </w:r>
      <w:r w:rsidR="001218F3" w:rsidRPr="00DD4C1D">
        <w:t>ausgeschlossen.</w:t>
      </w:r>
      <w:bookmarkEnd w:id="31"/>
      <w:r>
        <w:t xml:space="preserve"> </w:t>
      </w:r>
      <w:r w:rsidR="001218F3" w:rsidRPr="00DD4C1D">
        <w:t>(Abfall</w:t>
      </w:r>
      <w:r>
        <w:t xml:space="preserve"> </w:t>
      </w:r>
      <w:r w:rsidR="001218F3" w:rsidRPr="00DD4C1D">
        <w:t>ist</w:t>
      </w:r>
      <w:r>
        <w:t xml:space="preserve"> </w:t>
      </w:r>
      <w:r w:rsidR="001218F3" w:rsidRPr="00DD4C1D">
        <w:t>Ungehorsam</w:t>
      </w:r>
      <w:r>
        <w:t xml:space="preserve"> </w:t>
      </w:r>
      <w:r w:rsidR="001218F3" w:rsidRPr="00DD4C1D">
        <w:t>im</w:t>
      </w:r>
      <w:r>
        <w:t xml:space="preserve"> </w:t>
      </w:r>
      <w:r w:rsidR="001218F3" w:rsidRPr="00DD4C1D">
        <w:t>Unglauben.</w:t>
      </w:r>
      <w:r>
        <w:t xml:space="preserve"> </w:t>
      </w:r>
      <w:r w:rsidR="001218F3" w:rsidRPr="00DD4C1D">
        <w:t>Die</w:t>
      </w:r>
      <w:r>
        <w:t xml:space="preserve"> </w:t>
      </w:r>
      <w:r w:rsidR="001218F3" w:rsidRPr="00DD4C1D">
        <w:t>anfänglich</w:t>
      </w:r>
      <w:r>
        <w:t xml:space="preserve"> </w:t>
      </w:r>
      <w:r w:rsidR="001218F3" w:rsidRPr="00DD4C1D">
        <w:t>vorhandene</w:t>
      </w:r>
      <w:r>
        <w:t xml:space="preserve"> </w:t>
      </w:r>
      <w:r w:rsidR="001218F3" w:rsidRPr="00DD4C1D">
        <w:t>Zuversicht</w:t>
      </w:r>
      <w:r>
        <w:t xml:space="preserve"> </w:t>
      </w:r>
      <w:r w:rsidR="001218F3" w:rsidRPr="00DD4C1D">
        <w:t>wurde</w:t>
      </w:r>
      <w:r>
        <w:t xml:space="preserve"> </w:t>
      </w:r>
      <w:r w:rsidR="001218F3" w:rsidRPr="00DD4C1D">
        <w:t>aufgegeben,</w:t>
      </w:r>
      <w:r>
        <w:t xml:space="preserve"> </w:t>
      </w:r>
      <w:r w:rsidR="001218F3" w:rsidRPr="00DD4C1D">
        <w:t>weggeworfen.</w:t>
      </w:r>
      <w:r>
        <w:t xml:space="preserve"> </w:t>
      </w:r>
      <w:r w:rsidR="001218F3" w:rsidRPr="00DD4C1D">
        <w:t>10</w:t>
      </w:r>
      <w:r>
        <w:t>, 3</w:t>
      </w:r>
      <w:r w:rsidR="001218F3" w:rsidRPr="00DD4C1D">
        <w:t>5.</w:t>
      </w:r>
      <w:r>
        <w:t xml:space="preserve"> </w:t>
      </w:r>
      <w:r w:rsidR="001218F3" w:rsidRPr="00DD4C1D">
        <w:t>Vgl.</w:t>
      </w:r>
      <w:r>
        <w:t xml:space="preserve"> </w:t>
      </w:r>
      <w:r w:rsidR="001218F3" w:rsidRPr="00DD4C1D">
        <w:t>3</w:t>
      </w:r>
      <w:r>
        <w:t>, 1</w:t>
      </w:r>
      <w:r w:rsidR="001218F3" w:rsidRPr="00DD4C1D">
        <w:t>2.13.19;</w:t>
      </w:r>
      <w:r>
        <w:t xml:space="preserve"> </w:t>
      </w:r>
      <w:r w:rsidR="001218F3" w:rsidRPr="00DD4C1D">
        <w:t>4</w:t>
      </w:r>
      <w:r>
        <w:t>, 6</w:t>
      </w:r>
      <w:r w:rsidR="001218F3" w:rsidRPr="00DD4C1D">
        <w:t>-11.)</w:t>
      </w:r>
      <w:r>
        <w:t xml:space="preserve"> </w:t>
      </w:r>
      <w:r w:rsidR="001218F3" w:rsidRPr="00DD4C1D">
        <w:t>Aber</w:t>
      </w:r>
      <w:r>
        <w:t xml:space="preserve"> </w:t>
      </w:r>
      <w:r w:rsidR="001218F3" w:rsidRPr="00DD4C1D">
        <w:t>wer</w:t>
      </w:r>
      <w:r>
        <w:t xml:space="preserve"> </w:t>
      </w:r>
      <w:r w:rsidR="001218F3" w:rsidRPr="00DD4C1D">
        <w:t>in</w:t>
      </w:r>
      <w:r>
        <w:t xml:space="preserve"> </w:t>
      </w:r>
      <w:r w:rsidR="001218F3" w:rsidRPr="00DD4C1D">
        <w:t>einer</w:t>
      </w:r>
      <w:r>
        <w:t xml:space="preserve"> </w:t>
      </w:r>
      <w:r w:rsidR="001218F3" w:rsidRPr="00DD4C1D">
        <w:t>solchen</w:t>
      </w:r>
      <w:r>
        <w:t xml:space="preserve"> </w:t>
      </w:r>
      <w:r w:rsidR="001218F3" w:rsidRPr="00DD4C1D">
        <w:t>Haltung</w:t>
      </w:r>
      <w:r>
        <w:t xml:space="preserve"> </w:t>
      </w:r>
      <w:r w:rsidR="001218F3" w:rsidRPr="00DD4C1D">
        <w:t>verharrt,</w:t>
      </w:r>
      <w:r>
        <w:t xml:space="preserve"> </w:t>
      </w:r>
      <w:r w:rsidR="001218F3" w:rsidRPr="00DD4C1D">
        <w:t>hat</w:t>
      </w:r>
      <w:r>
        <w:t xml:space="preserve"> </w:t>
      </w:r>
      <w:r w:rsidR="001218F3" w:rsidRPr="00DD4C1D">
        <w:t>weder</w:t>
      </w:r>
      <w:r>
        <w:t xml:space="preserve"> </w:t>
      </w:r>
      <w:r w:rsidR="001218F3" w:rsidRPr="00DD4C1D">
        <w:t>Lust</w:t>
      </w:r>
      <w:r>
        <w:t xml:space="preserve"> </w:t>
      </w:r>
      <w:r w:rsidR="001218F3" w:rsidRPr="00DD4C1D">
        <w:t>noch</w:t>
      </w:r>
      <w:r>
        <w:t xml:space="preserve"> </w:t>
      </w:r>
      <w:r w:rsidR="001218F3" w:rsidRPr="00DD4C1D">
        <w:t>Kraft</w:t>
      </w:r>
      <w:r>
        <w:t xml:space="preserve"> </w:t>
      </w:r>
      <w:r w:rsidR="001218F3" w:rsidRPr="00DD4C1D">
        <w:t>zur</w:t>
      </w:r>
      <w:r>
        <w:t xml:space="preserve"> </w:t>
      </w:r>
      <w:r w:rsidR="001218F3" w:rsidRPr="00DD4C1D">
        <w:t>Umkehr.</w:t>
      </w:r>
      <w:r>
        <w:t xml:space="preserve"> </w:t>
      </w:r>
      <w:r w:rsidR="001218F3" w:rsidRPr="00DD4C1D">
        <w:t>Das</w:t>
      </w:r>
      <w:r>
        <w:t xml:space="preserve"> </w:t>
      </w:r>
      <w:r w:rsidR="001218F3" w:rsidRPr="00DD4C1D">
        <w:t>schließt</w:t>
      </w:r>
      <w:r>
        <w:t xml:space="preserve"> </w:t>
      </w:r>
      <w:r w:rsidR="00100240" w:rsidRPr="00DD4C1D">
        <w:t>jedoch</w:t>
      </w:r>
      <w:r>
        <w:t xml:space="preserve"> </w:t>
      </w:r>
      <w:r w:rsidR="001218F3" w:rsidRPr="00DD4C1D">
        <w:t>nicht</w:t>
      </w:r>
      <w:r>
        <w:t xml:space="preserve"> </w:t>
      </w:r>
      <w:r w:rsidR="001218F3" w:rsidRPr="00DD4C1D">
        <w:t>aus,</w:t>
      </w:r>
      <w:r>
        <w:t xml:space="preserve"> </w:t>
      </w:r>
      <w:r w:rsidR="001218F3" w:rsidRPr="00DD4C1D">
        <w:t>dass</w:t>
      </w:r>
      <w:r>
        <w:t xml:space="preserve"> </w:t>
      </w:r>
      <w:r w:rsidR="001218F3" w:rsidRPr="00DD4C1D">
        <w:t>man</w:t>
      </w:r>
      <w:r>
        <w:t xml:space="preserve"> </w:t>
      </w:r>
      <w:r w:rsidR="001218F3" w:rsidRPr="00DD4C1D">
        <w:t>seine</w:t>
      </w:r>
      <w:r>
        <w:t xml:space="preserve"> </w:t>
      </w:r>
      <w:r w:rsidR="001218F3" w:rsidRPr="00DD4C1D">
        <w:t>Haltung</w:t>
      </w:r>
      <w:r>
        <w:t xml:space="preserve"> </w:t>
      </w:r>
      <w:r w:rsidR="001218F3" w:rsidRPr="00DD4C1D">
        <w:t>ändern</w:t>
      </w:r>
      <w:r>
        <w:t xml:space="preserve"> </w:t>
      </w:r>
      <w:r w:rsidR="001218F3" w:rsidRPr="00DD4C1D">
        <w:t>kann.</w:t>
      </w:r>
      <w:r>
        <w:t xml:space="preserve"> </w:t>
      </w:r>
      <w:r w:rsidR="001218F3" w:rsidRPr="00DD4C1D">
        <w:t>Judas</w:t>
      </w:r>
      <w:r>
        <w:t xml:space="preserve"> </w:t>
      </w:r>
      <w:r w:rsidR="001218F3" w:rsidRPr="00DD4C1D">
        <w:t>hatte</w:t>
      </w:r>
      <w:r>
        <w:t xml:space="preserve"> </w:t>
      </w:r>
      <w:r w:rsidR="001218F3" w:rsidRPr="00DD4C1D">
        <w:t>bis</w:t>
      </w:r>
      <w:r>
        <w:t xml:space="preserve"> </w:t>
      </w:r>
      <w:r w:rsidR="001218F3" w:rsidRPr="00DD4C1D">
        <w:t>zum</w:t>
      </w:r>
      <w:r>
        <w:t xml:space="preserve"> </w:t>
      </w:r>
      <w:r w:rsidR="001218F3" w:rsidRPr="00DD4C1D">
        <w:t>letzten</w:t>
      </w:r>
      <w:r>
        <w:t xml:space="preserve"> </w:t>
      </w:r>
      <w:r w:rsidR="001218F3" w:rsidRPr="00DD4C1D">
        <w:t>Moment</w:t>
      </w:r>
      <w:r>
        <w:t xml:space="preserve"> </w:t>
      </w:r>
      <w:r w:rsidR="001218F3" w:rsidRPr="00DD4C1D">
        <w:t>diese</w:t>
      </w:r>
      <w:r>
        <w:t xml:space="preserve"> </w:t>
      </w:r>
      <w:r w:rsidR="001218F3" w:rsidRPr="00DD4C1D">
        <w:t>Möglichkeit</w:t>
      </w:r>
      <w:r>
        <w:t xml:space="preserve"> </w:t>
      </w:r>
      <w:r w:rsidR="00100240" w:rsidRPr="00DD4C1D">
        <w:t>der</w:t>
      </w:r>
      <w:r>
        <w:t xml:space="preserve"> </w:t>
      </w:r>
      <w:r w:rsidR="00100240" w:rsidRPr="00DD4C1D">
        <w:t>Umkehr</w:t>
      </w:r>
      <w:r w:rsidR="001218F3" w:rsidRPr="00DD4C1D">
        <w:t>.</w:t>
      </w:r>
      <w:r>
        <w:t xml:space="preserve"> </w:t>
      </w:r>
      <w:r w:rsidR="00100240" w:rsidRPr="00DD4C1D">
        <w:t>(</w:t>
      </w:r>
      <w:r>
        <w:t xml:space="preserve">Johannes </w:t>
      </w:r>
      <w:r w:rsidR="001218F3" w:rsidRPr="00DD4C1D">
        <w:t>13</w:t>
      </w:r>
      <w:r>
        <w:t>, 4</w:t>
      </w:r>
      <w:r w:rsidR="001218F3" w:rsidRPr="00DD4C1D">
        <w:t>1.)</w:t>
      </w:r>
      <w:r>
        <w:t xml:space="preserve"> </w:t>
      </w:r>
      <w:r w:rsidR="001218F3" w:rsidRPr="00DD4C1D">
        <w:t>Daher:</w:t>
      </w:r>
      <w:r>
        <w:t xml:space="preserve"> </w:t>
      </w:r>
      <w:r w:rsidR="001218F3" w:rsidRPr="00DD4C1D">
        <w:t>Abgefallene</w:t>
      </w:r>
      <w:r>
        <w:t xml:space="preserve"> </w:t>
      </w:r>
      <w:r w:rsidR="001218F3" w:rsidRPr="00DD4C1D">
        <w:t>ehemalige</w:t>
      </w:r>
      <w:r>
        <w:t xml:space="preserve"> </w:t>
      </w:r>
      <w:r w:rsidR="001218F3" w:rsidRPr="00DD4C1D">
        <w:t>Christen,</w:t>
      </w:r>
      <w:r>
        <w:t xml:space="preserve"> </w:t>
      </w:r>
      <w:r w:rsidR="001218F3" w:rsidRPr="00DD4C1D">
        <w:t>die</w:t>
      </w:r>
      <w:r>
        <w:t xml:space="preserve"> </w:t>
      </w:r>
      <w:r w:rsidR="001218F3" w:rsidRPr="00DD4C1D">
        <w:t>Buße</w:t>
      </w:r>
      <w:r>
        <w:t xml:space="preserve"> </w:t>
      </w:r>
      <w:r w:rsidR="001218F3" w:rsidRPr="00DD4C1D">
        <w:t>tun</w:t>
      </w:r>
      <w:r>
        <w:t xml:space="preserve"> </w:t>
      </w:r>
      <w:r w:rsidR="001218F3" w:rsidRPr="00DD4C1D">
        <w:t>wollen,</w:t>
      </w:r>
      <w:r>
        <w:t xml:space="preserve"> </w:t>
      </w:r>
      <w:r w:rsidR="001218F3" w:rsidRPr="00DD4C1D">
        <w:t>dürfen</w:t>
      </w:r>
      <w:r>
        <w:t xml:space="preserve"> </w:t>
      </w:r>
      <w:r w:rsidR="001218F3" w:rsidRPr="00DD4C1D">
        <w:t>jederzeit</w:t>
      </w:r>
      <w:r>
        <w:t xml:space="preserve"> </w:t>
      </w:r>
      <w:r w:rsidR="001218F3" w:rsidRPr="00DD4C1D">
        <w:t>zurück.</w:t>
      </w:r>
      <w:r>
        <w:t xml:space="preserve"> </w:t>
      </w:r>
      <w:r w:rsidR="00100240" w:rsidRPr="00DD4C1D">
        <w:t>Auch</w:t>
      </w:r>
      <w:r>
        <w:t xml:space="preserve"> </w:t>
      </w:r>
      <w:r w:rsidR="00100240" w:rsidRPr="00DD4C1D">
        <w:t>solche,</w:t>
      </w:r>
      <w:r>
        <w:t xml:space="preserve"> </w:t>
      </w:r>
      <w:r w:rsidR="001218F3" w:rsidRPr="00DD4C1D">
        <w:t>die</w:t>
      </w:r>
      <w:r>
        <w:t xml:space="preserve"> </w:t>
      </w:r>
      <w:r w:rsidR="001218F3" w:rsidRPr="00DD4C1D">
        <w:t>unter</w:t>
      </w:r>
      <w:r>
        <w:t xml:space="preserve"> </w:t>
      </w:r>
      <w:r w:rsidR="001218F3" w:rsidRPr="00DD4C1D">
        <w:t>Verfolgungsdruck</w:t>
      </w:r>
      <w:r>
        <w:t xml:space="preserve"> </w:t>
      </w:r>
      <w:r w:rsidR="001218F3" w:rsidRPr="00DD4C1D">
        <w:t>Christus</w:t>
      </w:r>
      <w:r>
        <w:t xml:space="preserve"> </w:t>
      </w:r>
      <w:r w:rsidR="001218F3" w:rsidRPr="00DD4C1D">
        <w:t>abgeschworen</w:t>
      </w:r>
      <w:r>
        <w:t xml:space="preserve"> </w:t>
      </w:r>
      <w:r w:rsidR="001218F3" w:rsidRPr="00DD4C1D">
        <w:t>haben,</w:t>
      </w:r>
      <w:r>
        <w:t xml:space="preserve"> </w:t>
      </w:r>
      <w:r w:rsidR="001218F3" w:rsidRPr="00DD4C1D">
        <w:t>danach</w:t>
      </w:r>
      <w:r>
        <w:t xml:space="preserve"> </w:t>
      </w:r>
      <w:r w:rsidR="001218F3" w:rsidRPr="00DD4C1D">
        <w:t>aber</w:t>
      </w:r>
      <w:r>
        <w:t xml:space="preserve"> </w:t>
      </w:r>
      <w:r w:rsidR="001218F3" w:rsidRPr="00DD4C1D">
        <w:t>Buße</w:t>
      </w:r>
      <w:r>
        <w:t xml:space="preserve"> </w:t>
      </w:r>
      <w:r w:rsidR="001218F3" w:rsidRPr="00DD4C1D">
        <w:t>tun</w:t>
      </w:r>
      <w:r>
        <w:t xml:space="preserve"> </w:t>
      </w:r>
      <w:r w:rsidR="00100240" w:rsidRPr="00DD4C1D">
        <w:t>möchten</w:t>
      </w:r>
      <w:r w:rsidR="001218F3" w:rsidRPr="00DD4C1D">
        <w:t>,</w:t>
      </w:r>
      <w:r>
        <w:t xml:space="preserve"> </w:t>
      </w:r>
      <w:r w:rsidR="001218F3" w:rsidRPr="00DD4C1D">
        <w:t>dürfen</w:t>
      </w:r>
      <w:r>
        <w:t xml:space="preserve"> </w:t>
      </w:r>
      <w:r w:rsidR="001218F3" w:rsidRPr="00DD4C1D">
        <w:t>zurück.</w:t>
      </w:r>
      <w:r>
        <w:t xml:space="preserve"> </w:t>
      </w:r>
      <w:r w:rsidR="001218F3" w:rsidRPr="00DD4C1D">
        <w:t>Das</w:t>
      </w:r>
      <w:r>
        <w:t xml:space="preserve"> </w:t>
      </w:r>
      <w:r w:rsidR="001218F3" w:rsidRPr="00DD4C1D">
        <w:t>Tor</w:t>
      </w:r>
      <w:r>
        <w:t xml:space="preserve"> </w:t>
      </w:r>
      <w:r w:rsidR="001218F3" w:rsidRPr="00DD4C1D">
        <w:t>der</w:t>
      </w:r>
      <w:r>
        <w:t xml:space="preserve"> </w:t>
      </w:r>
      <w:r w:rsidR="001218F3" w:rsidRPr="00DD4C1D">
        <w:t>Gnade</w:t>
      </w:r>
      <w:r>
        <w:t xml:space="preserve"> </w:t>
      </w:r>
      <w:r w:rsidR="001218F3" w:rsidRPr="00DD4C1D">
        <w:t>ist</w:t>
      </w:r>
      <w:r>
        <w:t xml:space="preserve"> </w:t>
      </w:r>
      <w:r w:rsidR="001218F3" w:rsidRPr="00DD4C1D">
        <w:t>offen</w:t>
      </w:r>
      <w:r>
        <w:t xml:space="preserve"> </w:t>
      </w:r>
      <w:r w:rsidR="001218F3" w:rsidRPr="00DD4C1D">
        <w:t>für</w:t>
      </w:r>
      <w:r>
        <w:t xml:space="preserve"> </w:t>
      </w:r>
      <w:r w:rsidR="001218F3" w:rsidRPr="00DD4C1D">
        <w:t>alle</w:t>
      </w:r>
      <w:r w:rsidR="00100240" w:rsidRPr="00DD4C1D">
        <w:t>,</w:t>
      </w:r>
      <w:r>
        <w:t xml:space="preserve"> </w:t>
      </w:r>
      <w:r w:rsidR="00100240" w:rsidRPr="00DD4C1D">
        <w:t>die</w:t>
      </w:r>
      <w:r>
        <w:t xml:space="preserve"> </w:t>
      </w:r>
      <w:r w:rsidR="00100240" w:rsidRPr="00DD4C1D">
        <w:t>ihren</w:t>
      </w:r>
      <w:r>
        <w:t xml:space="preserve"> </w:t>
      </w:r>
      <w:r w:rsidR="00100240" w:rsidRPr="00DD4C1D">
        <w:t>Abfall</w:t>
      </w:r>
      <w:r>
        <w:t xml:space="preserve"> </w:t>
      </w:r>
      <w:r w:rsidR="00100240" w:rsidRPr="00DD4C1D">
        <w:t>bereuen</w:t>
      </w:r>
      <w:r w:rsidR="001218F3" w:rsidRPr="00DD4C1D">
        <w:t>.</w:t>
      </w:r>
      <w:r>
        <w:t xml:space="preserve">  </w:t>
      </w:r>
    </w:p>
    <w:p w14:paraId="100E9B4F" w14:textId="47B73FF9" w:rsidR="001218F3" w:rsidRPr="00DD4C1D" w:rsidRDefault="001478F8" w:rsidP="0011629F">
      <w:bookmarkStart w:id="32" w:name="_Toc211750737"/>
      <w:bookmarkStart w:id="33" w:name="_Toc251955667"/>
      <w:r>
        <w:lastRenderedPageBreak/>
        <w:t xml:space="preserve">    </w:t>
      </w:r>
      <w:r w:rsidR="001218F3" w:rsidRPr="00DD4C1D">
        <w:t>5.</w:t>
      </w:r>
      <w:r>
        <w:t xml:space="preserve"> </w:t>
      </w:r>
      <w:r w:rsidR="001218F3" w:rsidRPr="00DD4C1D">
        <w:t>Abfallen</w:t>
      </w:r>
      <w:r>
        <w:t xml:space="preserve"> </w:t>
      </w:r>
      <w:r w:rsidR="001218F3" w:rsidRPr="00DD4C1D">
        <w:t>kann</w:t>
      </w:r>
      <w:r>
        <w:t xml:space="preserve"> </w:t>
      </w:r>
      <w:r w:rsidR="001218F3" w:rsidRPr="00DD4C1D">
        <w:t>nur</w:t>
      </w:r>
      <w:r>
        <w:t xml:space="preserve"> </w:t>
      </w:r>
      <w:r w:rsidR="001218F3" w:rsidRPr="00DD4C1D">
        <w:t>jemand,</w:t>
      </w:r>
      <w:r>
        <w:t xml:space="preserve"> </w:t>
      </w:r>
      <w:r w:rsidR="001218F3" w:rsidRPr="00DD4C1D">
        <w:t>der</w:t>
      </w:r>
      <w:r>
        <w:t xml:space="preserve"> </w:t>
      </w:r>
      <w:r w:rsidR="001218F3" w:rsidRPr="00DD4C1D">
        <w:t>vorher</w:t>
      </w:r>
      <w:r>
        <w:t xml:space="preserve"> </w:t>
      </w:r>
      <w:r w:rsidR="001218F3" w:rsidRPr="00DD4C1D">
        <w:t>die</w:t>
      </w:r>
      <w:r>
        <w:t xml:space="preserve"> </w:t>
      </w:r>
      <w:r w:rsidR="001218F3" w:rsidRPr="00DD4C1D">
        <w:t>Gnade</w:t>
      </w:r>
      <w:r>
        <w:t xml:space="preserve"> </w:t>
      </w:r>
      <w:r w:rsidR="001218F3" w:rsidRPr="00DD4C1D">
        <w:t>in</w:t>
      </w:r>
      <w:r>
        <w:t xml:space="preserve"> </w:t>
      </w:r>
      <w:r w:rsidR="001218F3" w:rsidRPr="00DD4C1D">
        <w:t>Christus</w:t>
      </w:r>
      <w:r>
        <w:t xml:space="preserve"> </w:t>
      </w:r>
      <w:r w:rsidR="001218F3" w:rsidRPr="00DD4C1D">
        <w:t>empfangen</w:t>
      </w:r>
      <w:r>
        <w:t xml:space="preserve"> </w:t>
      </w:r>
      <w:r w:rsidR="001218F3" w:rsidRPr="00DD4C1D">
        <w:t>hat.</w:t>
      </w:r>
      <w:bookmarkEnd w:id="32"/>
      <w:bookmarkEnd w:id="33"/>
      <w:r>
        <w:t xml:space="preserve"> </w:t>
      </w:r>
      <w:r w:rsidR="001218F3" w:rsidRPr="00DD4C1D">
        <w:t>Menschen,</w:t>
      </w:r>
      <w:r>
        <w:t xml:space="preserve"> </w:t>
      </w:r>
      <w:r w:rsidR="001218F3" w:rsidRPr="00DD4C1D">
        <w:t>die</w:t>
      </w:r>
      <w:r>
        <w:t xml:space="preserve"> </w:t>
      </w:r>
      <w:r w:rsidR="001218F3" w:rsidRPr="00DD4C1D">
        <w:t>nicht</w:t>
      </w:r>
      <w:r>
        <w:t xml:space="preserve"> </w:t>
      </w:r>
      <w:r w:rsidR="001218F3" w:rsidRPr="00DD4C1D">
        <w:t>wiedergeboren</w:t>
      </w:r>
      <w:r>
        <w:t xml:space="preserve"> </w:t>
      </w:r>
      <w:r w:rsidR="001218F3" w:rsidRPr="00DD4C1D">
        <w:t>waren,</w:t>
      </w:r>
      <w:r>
        <w:t xml:space="preserve"> </w:t>
      </w:r>
      <w:r w:rsidR="001218F3" w:rsidRPr="00DD4C1D">
        <w:t>sind</w:t>
      </w:r>
      <w:r>
        <w:t xml:space="preserve"> </w:t>
      </w:r>
      <w:r w:rsidR="001218F3" w:rsidRPr="00DD4C1D">
        <w:t>Mitläufer,</w:t>
      </w:r>
      <w:r>
        <w:t xml:space="preserve"> </w:t>
      </w:r>
      <w:r w:rsidR="001218F3" w:rsidRPr="00DD4C1D">
        <w:t>nicht</w:t>
      </w:r>
      <w:r>
        <w:t xml:space="preserve"> </w:t>
      </w:r>
      <w:r w:rsidR="001218F3" w:rsidRPr="00DD4C1D">
        <w:t>Abgefallene.</w:t>
      </w:r>
      <w:r>
        <w:t xml:space="preserve"> </w:t>
      </w:r>
    </w:p>
    <w:p w14:paraId="1B68CE3D" w14:textId="699C0EE2" w:rsidR="001218F3" w:rsidRPr="00DD4C1D" w:rsidRDefault="001478F8" w:rsidP="0011629F">
      <w:bookmarkStart w:id="34" w:name="_Toc211010563"/>
      <w:bookmarkStart w:id="35" w:name="_Toc211016844"/>
      <w:bookmarkStart w:id="36" w:name="_Toc211750739"/>
      <w:bookmarkStart w:id="37" w:name="_Toc251955668"/>
      <w:r>
        <w:t xml:space="preserve">    </w:t>
      </w:r>
      <w:r w:rsidR="001218F3" w:rsidRPr="00DD4C1D">
        <w:t>6.</w:t>
      </w:r>
      <w:r>
        <w:t xml:space="preserve"> </w:t>
      </w:r>
      <w:bookmarkEnd w:id="34"/>
      <w:bookmarkEnd w:id="35"/>
      <w:bookmarkEnd w:id="36"/>
      <w:r w:rsidR="001218F3" w:rsidRPr="00DD4C1D">
        <w:t>Abfall</w:t>
      </w:r>
      <w:r>
        <w:t xml:space="preserve"> </w:t>
      </w:r>
      <w:r w:rsidR="001218F3" w:rsidRPr="00DD4C1D">
        <w:t>ist</w:t>
      </w:r>
      <w:r>
        <w:t xml:space="preserve"> </w:t>
      </w:r>
      <w:r w:rsidR="001218F3" w:rsidRPr="00DD4C1D">
        <w:t>eine</w:t>
      </w:r>
      <w:r>
        <w:t xml:space="preserve"> </w:t>
      </w:r>
      <w:r w:rsidR="001218F3" w:rsidRPr="00DD4C1D">
        <w:t>reale</w:t>
      </w:r>
      <w:r>
        <w:t xml:space="preserve"> </w:t>
      </w:r>
      <w:r w:rsidR="001218F3" w:rsidRPr="00DD4C1D">
        <w:t>Gefahr</w:t>
      </w:r>
      <w:r>
        <w:t xml:space="preserve"> </w:t>
      </w:r>
      <w:r w:rsidR="001218F3" w:rsidRPr="00DD4C1D">
        <w:t>für</w:t>
      </w:r>
      <w:r>
        <w:t xml:space="preserve"> </w:t>
      </w:r>
      <w:r w:rsidR="001218F3" w:rsidRPr="00DD4C1D">
        <w:t>Christen,</w:t>
      </w:r>
      <w:r>
        <w:t xml:space="preserve"> </w:t>
      </w:r>
      <w:r w:rsidR="001218F3" w:rsidRPr="00DD4C1D">
        <w:t>weshalb</w:t>
      </w:r>
      <w:r>
        <w:t xml:space="preserve"> </w:t>
      </w:r>
      <w:r w:rsidR="001218F3" w:rsidRPr="00DD4C1D">
        <w:t>der</w:t>
      </w:r>
      <w:r>
        <w:t xml:space="preserve"> </w:t>
      </w:r>
      <w:r w:rsidR="001218F3" w:rsidRPr="00DD4C1D">
        <w:t>Verfasser</w:t>
      </w:r>
      <w:r>
        <w:t xml:space="preserve"> </w:t>
      </w:r>
      <w:r w:rsidR="001218F3" w:rsidRPr="00DD4C1D">
        <w:t>warnt</w:t>
      </w:r>
      <w:bookmarkStart w:id="38" w:name="_Toc211750740"/>
      <w:bookmarkStart w:id="39" w:name="_Toc251955669"/>
      <w:bookmarkEnd w:id="37"/>
      <w:r w:rsidR="001218F3" w:rsidRPr="00DD4C1D">
        <w:t>:</w:t>
      </w:r>
      <w:r>
        <w:t xml:space="preserve"> </w:t>
      </w:r>
      <w:r w:rsidR="001218F3" w:rsidRPr="00DD4C1D">
        <w:t>vor</w:t>
      </w:r>
      <w:r>
        <w:t xml:space="preserve"> </w:t>
      </w:r>
      <w:r w:rsidR="001218F3" w:rsidRPr="00DD4C1D">
        <w:t>dem</w:t>
      </w:r>
      <w:r>
        <w:t xml:space="preserve"> </w:t>
      </w:r>
      <w:r w:rsidR="001218F3" w:rsidRPr="00DD4C1D">
        <w:t>Vorbeigleiten</w:t>
      </w:r>
      <w:r>
        <w:t xml:space="preserve"> </w:t>
      </w:r>
      <w:r w:rsidR="001218F3" w:rsidRPr="00DD4C1D">
        <w:t>am</w:t>
      </w:r>
      <w:r>
        <w:t xml:space="preserve"> </w:t>
      </w:r>
      <w:r w:rsidR="001218F3" w:rsidRPr="00DD4C1D">
        <w:t>Ziel</w:t>
      </w:r>
      <w:r>
        <w:t xml:space="preserve"> </w:t>
      </w:r>
      <w:r w:rsidR="001218F3" w:rsidRPr="00DD4C1D">
        <w:t>(2</w:t>
      </w:r>
      <w:r>
        <w:t>, 1</w:t>
      </w:r>
      <w:r w:rsidR="001218F3" w:rsidRPr="00DD4C1D">
        <w:t>-4</w:t>
      </w:r>
      <w:bookmarkEnd w:id="38"/>
      <w:bookmarkEnd w:id="39"/>
      <w:r w:rsidR="001218F3" w:rsidRPr="00DD4C1D">
        <w:t>),</w:t>
      </w:r>
      <w:r>
        <w:t xml:space="preserve"> </w:t>
      </w:r>
      <w:r w:rsidR="001218F3" w:rsidRPr="00DD4C1D">
        <w:t>vor</w:t>
      </w:r>
      <w:r>
        <w:t xml:space="preserve"> </w:t>
      </w:r>
      <w:r w:rsidR="001218F3" w:rsidRPr="00DD4C1D">
        <w:t>Verhärtung</w:t>
      </w:r>
      <w:r>
        <w:t xml:space="preserve"> </w:t>
      </w:r>
      <w:r w:rsidR="001218F3" w:rsidRPr="00DD4C1D">
        <w:t>(3</w:t>
      </w:r>
      <w:r>
        <w:t>, 7</w:t>
      </w:r>
      <w:r w:rsidR="001218F3" w:rsidRPr="00DD4C1D">
        <w:t>ff),</w:t>
      </w:r>
      <w:r>
        <w:t xml:space="preserve"> </w:t>
      </w:r>
      <w:r w:rsidR="001218F3" w:rsidRPr="00DD4C1D">
        <w:t>vor</w:t>
      </w:r>
      <w:r>
        <w:t xml:space="preserve"> </w:t>
      </w:r>
      <w:r w:rsidR="001218F3" w:rsidRPr="00DD4C1D">
        <w:t>Unglauben</w:t>
      </w:r>
      <w:r>
        <w:t xml:space="preserve"> </w:t>
      </w:r>
      <w:r w:rsidR="001218F3" w:rsidRPr="00DD4C1D">
        <w:t>(3</w:t>
      </w:r>
      <w:r>
        <w:t>, 1</w:t>
      </w:r>
      <w:r w:rsidR="001218F3" w:rsidRPr="00DD4C1D">
        <w:t>2.19;</w:t>
      </w:r>
      <w:r>
        <w:t xml:space="preserve"> </w:t>
      </w:r>
      <w:r w:rsidR="001218F3" w:rsidRPr="00DD4C1D">
        <w:t>4</w:t>
      </w:r>
      <w:r>
        <w:t>, 1</w:t>
      </w:r>
      <w:r w:rsidR="001218F3" w:rsidRPr="00DD4C1D">
        <w:t>.11),</w:t>
      </w:r>
      <w:r>
        <w:t xml:space="preserve"> </w:t>
      </w:r>
      <w:r w:rsidR="001218F3" w:rsidRPr="00DD4C1D">
        <w:t>vor</w:t>
      </w:r>
      <w:r>
        <w:t xml:space="preserve"> </w:t>
      </w:r>
      <w:r w:rsidR="001218F3" w:rsidRPr="00DD4C1D">
        <w:t>Verachten</w:t>
      </w:r>
      <w:r>
        <w:t xml:space="preserve"> </w:t>
      </w:r>
      <w:r w:rsidR="001218F3" w:rsidRPr="00DD4C1D">
        <w:t>des</w:t>
      </w:r>
      <w:r>
        <w:t xml:space="preserve"> </w:t>
      </w:r>
      <w:r w:rsidR="001218F3" w:rsidRPr="00DD4C1D">
        <w:t>Sohnes</w:t>
      </w:r>
      <w:r>
        <w:t xml:space="preserve"> </w:t>
      </w:r>
      <w:r w:rsidR="001218F3" w:rsidRPr="00DD4C1D">
        <w:t>Gottes</w:t>
      </w:r>
      <w:r>
        <w:t xml:space="preserve"> </w:t>
      </w:r>
      <w:r w:rsidR="001218F3" w:rsidRPr="00DD4C1D">
        <w:t>(10</w:t>
      </w:r>
      <w:r>
        <w:t>, 2</w:t>
      </w:r>
      <w:r w:rsidR="001218F3" w:rsidRPr="00DD4C1D">
        <w:t>6-31),</w:t>
      </w:r>
      <w:r>
        <w:t xml:space="preserve"> </w:t>
      </w:r>
      <w:r w:rsidR="001218F3" w:rsidRPr="00DD4C1D">
        <w:t>vor</w:t>
      </w:r>
      <w:r>
        <w:t xml:space="preserve"> </w:t>
      </w:r>
      <w:r w:rsidR="001218F3" w:rsidRPr="00DD4C1D">
        <w:t>Wegwerfen</w:t>
      </w:r>
      <w:r>
        <w:t xml:space="preserve"> </w:t>
      </w:r>
      <w:r w:rsidR="001218F3" w:rsidRPr="00DD4C1D">
        <w:t>der</w:t>
      </w:r>
      <w:r>
        <w:t xml:space="preserve"> </w:t>
      </w:r>
      <w:r w:rsidR="001218F3" w:rsidRPr="00DD4C1D">
        <w:t>Zuversicht</w:t>
      </w:r>
      <w:r>
        <w:t xml:space="preserve"> </w:t>
      </w:r>
      <w:r w:rsidR="001218F3" w:rsidRPr="00DD4C1D">
        <w:t>und</w:t>
      </w:r>
      <w:r>
        <w:t xml:space="preserve"> </w:t>
      </w:r>
      <w:r w:rsidR="001218F3" w:rsidRPr="00DD4C1D">
        <w:t>vor</w:t>
      </w:r>
      <w:r>
        <w:t xml:space="preserve"> </w:t>
      </w:r>
      <w:r w:rsidR="001218F3" w:rsidRPr="00DD4C1D">
        <w:t>Zurückweichen</w:t>
      </w:r>
      <w:r>
        <w:t xml:space="preserve"> </w:t>
      </w:r>
      <w:r w:rsidR="001218F3" w:rsidRPr="00DD4C1D">
        <w:t>(10</w:t>
      </w:r>
      <w:r>
        <w:t>, 3</w:t>
      </w:r>
      <w:r w:rsidR="001218F3" w:rsidRPr="00DD4C1D">
        <w:t>5.38.39)</w:t>
      </w:r>
      <w:r>
        <w:t xml:space="preserve"> </w:t>
      </w:r>
      <w:r w:rsidR="001218F3" w:rsidRPr="00DD4C1D">
        <w:t>sowie</w:t>
      </w:r>
      <w:r>
        <w:t xml:space="preserve"> </w:t>
      </w:r>
      <w:r w:rsidR="001218F3" w:rsidRPr="00DD4C1D">
        <w:t>vor</w:t>
      </w:r>
      <w:r>
        <w:t xml:space="preserve"> </w:t>
      </w:r>
      <w:r w:rsidR="001218F3" w:rsidRPr="00DD4C1D">
        <w:t>Versäumen</w:t>
      </w:r>
      <w:r>
        <w:t xml:space="preserve"> </w:t>
      </w:r>
      <w:r w:rsidR="001218F3" w:rsidRPr="00DD4C1D">
        <w:t>der</w:t>
      </w:r>
      <w:r>
        <w:t xml:space="preserve"> </w:t>
      </w:r>
      <w:r w:rsidR="001218F3" w:rsidRPr="00DD4C1D">
        <w:t>Gnade</w:t>
      </w:r>
      <w:r>
        <w:t xml:space="preserve"> </w:t>
      </w:r>
      <w:r w:rsidR="001218F3" w:rsidRPr="00DD4C1D">
        <w:t>Gottes</w:t>
      </w:r>
      <w:r>
        <w:t xml:space="preserve"> </w:t>
      </w:r>
      <w:r w:rsidR="001218F3" w:rsidRPr="00DD4C1D">
        <w:t>(12</w:t>
      </w:r>
      <w:r>
        <w:t>, 1</w:t>
      </w:r>
      <w:r w:rsidR="001218F3" w:rsidRPr="00DD4C1D">
        <w:t>5)</w:t>
      </w:r>
      <w:r>
        <w:t xml:space="preserve"> </w:t>
      </w:r>
      <w:r w:rsidR="001218F3" w:rsidRPr="00DD4C1D">
        <w:t>und</w:t>
      </w:r>
      <w:r>
        <w:t xml:space="preserve"> </w:t>
      </w:r>
      <w:r w:rsidR="001218F3" w:rsidRPr="00DD4C1D">
        <w:t>Missachten</w:t>
      </w:r>
      <w:r>
        <w:t xml:space="preserve"> </w:t>
      </w:r>
      <w:r w:rsidR="001218F3" w:rsidRPr="00DD4C1D">
        <w:t>des</w:t>
      </w:r>
      <w:r>
        <w:t xml:space="preserve"> </w:t>
      </w:r>
      <w:r w:rsidR="001218F3" w:rsidRPr="00DD4C1D">
        <w:t>Wortes</w:t>
      </w:r>
      <w:r>
        <w:t xml:space="preserve"> </w:t>
      </w:r>
      <w:r w:rsidR="001218F3" w:rsidRPr="00DD4C1D">
        <w:t>Gottes</w:t>
      </w:r>
      <w:r>
        <w:t xml:space="preserve"> </w:t>
      </w:r>
      <w:r w:rsidR="001218F3" w:rsidRPr="00DD4C1D">
        <w:t>(12</w:t>
      </w:r>
      <w:r>
        <w:t>, 2</w:t>
      </w:r>
      <w:r w:rsidR="001218F3" w:rsidRPr="00DD4C1D">
        <w:t>5).</w:t>
      </w:r>
      <w:r>
        <w:t xml:space="preserve"> </w:t>
      </w:r>
    </w:p>
    <w:p w14:paraId="66BC5AEB" w14:textId="77777777" w:rsidR="001218F3" w:rsidRPr="00DD4C1D" w:rsidRDefault="001218F3" w:rsidP="0011629F">
      <w:pPr>
        <w:rPr>
          <w:lang w:val="de-CH"/>
        </w:rPr>
      </w:pPr>
    </w:p>
    <w:p w14:paraId="5D22A001" w14:textId="28848EFC" w:rsidR="001218F3" w:rsidRPr="00DD4C1D" w:rsidRDefault="00924E3D" w:rsidP="0011629F">
      <w:pPr>
        <w:rPr>
          <w:lang w:val="de-CH"/>
        </w:rPr>
      </w:pPr>
      <w:r>
        <w:rPr>
          <w:lang w:val="de-CH"/>
        </w:rPr>
        <w:t>Vier</w:t>
      </w:r>
      <w:r w:rsidR="001478F8">
        <w:t xml:space="preserve"> </w:t>
      </w:r>
      <w:r w:rsidR="001218F3" w:rsidRPr="00DD4C1D">
        <w:t>Lektionen</w:t>
      </w:r>
      <w:r w:rsidR="001478F8">
        <w:t xml:space="preserve"> </w:t>
      </w:r>
      <w:r w:rsidR="001218F3" w:rsidRPr="00DD4C1D">
        <w:rPr>
          <w:lang w:val="de-CH"/>
        </w:rPr>
        <w:t>für</w:t>
      </w:r>
      <w:r w:rsidR="001478F8">
        <w:rPr>
          <w:lang w:val="de-CH"/>
        </w:rPr>
        <w:t xml:space="preserve"> </w:t>
      </w:r>
      <w:r w:rsidR="001218F3" w:rsidRPr="00DD4C1D">
        <w:rPr>
          <w:lang w:val="de-CH"/>
        </w:rPr>
        <w:t>uns</w:t>
      </w:r>
      <w:r w:rsidR="001478F8">
        <w:t xml:space="preserve"> </w:t>
      </w:r>
    </w:p>
    <w:p w14:paraId="14613EA0" w14:textId="07D1C021" w:rsidR="001218F3" w:rsidRPr="00DD4C1D" w:rsidRDefault="001478F8" w:rsidP="0011629F">
      <w:r>
        <w:t xml:space="preserve">    </w:t>
      </w:r>
      <w:r w:rsidR="00984235" w:rsidRPr="00DD4C1D">
        <w:t>a.</w:t>
      </w:r>
      <w:r>
        <w:t xml:space="preserve"> </w:t>
      </w:r>
      <w:r w:rsidR="001218F3" w:rsidRPr="00DD4C1D">
        <w:t>Buße</w:t>
      </w:r>
      <w:r>
        <w:t xml:space="preserve"> </w:t>
      </w:r>
      <w:r w:rsidR="001218F3" w:rsidRPr="00DD4C1D">
        <w:t>–</w:t>
      </w:r>
      <w:r>
        <w:t xml:space="preserve"> </w:t>
      </w:r>
      <w:r w:rsidR="001218F3" w:rsidRPr="00DD4C1D">
        <w:t>Bedingung</w:t>
      </w:r>
      <w:r>
        <w:t xml:space="preserve"> </w:t>
      </w:r>
      <w:r w:rsidR="001218F3" w:rsidRPr="00DD4C1D">
        <w:t>für</w:t>
      </w:r>
      <w:r>
        <w:t xml:space="preserve"> </w:t>
      </w:r>
      <w:r w:rsidR="001218F3" w:rsidRPr="00DD4C1D">
        <w:t>Reife.</w:t>
      </w:r>
      <w:r>
        <w:t xml:space="preserve"> </w:t>
      </w:r>
      <w:r w:rsidR="001218F3" w:rsidRPr="00DD4C1D">
        <w:t>Gott</w:t>
      </w:r>
      <w:r>
        <w:t xml:space="preserve"> </w:t>
      </w:r>
      <w:r w:rsidR="001218F3" w:rsidRPr="00DD4C1D">
        <w:t>gestattet</w:t>
      </w:r>
      <w:r>
        <w:t xml:space="preserve"> </w:t>
      </w:r>
      <w:r w:rsidR="001218F3" w:rsidRPr="00DD4C1D">
        <w:t>es,</w:t>
      </w:r>
      <w:r>
        <w:t xml:space="preserve"> </w:t>
      </w:r>
      <w:r w:rsidR="001218F3" w:rsidRPr="00DD4C1D">
        <w:t>dass</w:t>
      </w:r>
      <w:r>
        <w:t xml:space="preserve"> </w:t>
      </w:r>
      <w:r w:rsidR="001218F3" w:rsidRPr="00DD4C1D">
        <w:t>wir</w:t>
      </w:r>
      <w:r>
        <w:t xml:space="preserve"> </w:t>
      </w:r>
      <w:r w:rsidR="001218F3" w:rsidRPr="00DD4C1D">
        <w:t>im</w:t>
      </w:r>
      <w:r>
        <w:t xml:space="preserve"> </w:t>
      </w:r>
      <w:r w:rsidR="001218F3" w:rsidRPr="00DD4C1D">
        <w:t>Lehren</w:t>
      </w:r>
      <w:r>
        <w:t xml:space="preserve"> </w:t>
      </w:r>
      <w:r w:rsidR="001218F3" w:rsidRPr="00DD4C1D">
        <w:t>und</w:t>
      </w:r>
      <w:r>
        <w:t xml:space="preserve"> </w:t>
      </w:r>
      <w:r w:rsidR="001218F3" w:rsidRPr="00DD4C1D">
        <w:t>Lernen</w:t>
      </w:r>
      <w:r>
        <w:t xml:space="preserve"> </w:t>
      </w:r>
      <w:r w:rsidR="001218F3" w:rsidRPr="00DD4C1D">
        <w:t>der</w:t>
      </w:r>
      <w:r>
        <w:t xml:space="preserve"> </w:t>
      </w:r>
      <w:r w:rsidR="001218F3" w:rsidRPr="00DD4C1D">
        <w:t>Reife</w:t>
      </w:r>
      <w:r>
        <w:t xml:space="preserve"> </w:t>
      </w:r>
      <w:r w:rsidR="001218F3" w:rsidRPr="00DD4C1D">
        <w:t>zustreben;</w:t>
      </w:r>
      <w:r>
        <w:t xml:space="preserve"> </w:t>
      </w:r>
      <w:r w:rsidR="001218F3" w:rsidRPr="00DD4C1D">
        <w:t>aber</w:t>
      </w:r>
      <w:r>
        <w:t xml:space="preserve"> </w:t>
      </w:r>
      <w:r w:rsidR="001218F3" w:rsidRPr="00DD4C1D">
        <w:t>nur</w:t>
      </w:r>
      <w:r>
        <w:t xml:space="preserve"> </w:t>
      </w:r>
      <w:r w:rsidR="001218F3" w:rsidRPr="00DD4C1D">
        <w:t>unter</w:t>
      </w:r>
      <w:r>
        <w:t xml:space="preserve"> </w:t>
      </w:r>
      <w:r w:rsidR="001218F3" w:rsidRPr="00DD4C1D">
        <w:t>der</w:t>
      </w:r>
      <w:r>
        <w:t xml:space="preserve"> </w:t>
      </w:r>
      <w:r w:rsidR="001218F3" w:rsidRPr="00DD4C1D">
        <w:t>Bedingung,</w:t>
      </w:r>
      <w:r>
        <w:t xml:space="preserve"> </w:t>
      </w:r>
      <w:r w:rsidR="001218F3" w:rsidRPr="00DD4C1D">
        <w:t>dass</w:t>
      </w:r>
      <w:r>
        <w:t xml:space="preserve"> </w:t>
      </w:r>
      <w:r w:rsidR="001218F3" w:rsidRPr="00DD4C1D">
        <w:t>wir</w:t>
      </w:r>
      <w:r>
        <w:t xml:space="preserve"> </w:t>
      </w:r>
      <w:r w:rsidR="001218F3" w:rsidRPr="00DD4C1D">
        <w:t>Buße</w:t>
      </w:r>
      <w:r>
        <w:t xml:space="preserve"> </w:t>
      </w:r>
      <w:r w:rsidR="001218F3" w:rsidRPr="00DD4C1D">
        <w:t>tun,</w:t>
      </w:r>
      <w:r>
        <w:t xml:space="preserve"> </w:t>
      </w:r>
      <w:r w:rsidR="001218F3" w:rsidRPr="00DD4C1D">
        <w:t>wo</w:t>
      </w:r>
      <w:r>
        <w:t xml:space="preserve"> </w:t>
      </w:r>
      <w:r w:rsidR="001218F3" w:rsidRPr="00DD4C1D">
        <w:t>wir</w:t>
      </w:r>
      <w:r>
        <w:t xml:space="preserve"> </w:t>
      </w:r>
      <w:r w:rsidR="001218F3" w:rsidRPr="00DD4C1D">
        <w:t>im</w:t>
      </w:r>
      <w:r>
        <w:t xml:space="preserve"> </w:t>
      </w:r>
      <w:r w:rsidR="001218F3" w:rsidRPr="00DD4C1D">
        <w:t>Hören</w:t>
      </w:r>
      <w:r>
        <w:t xml:space="preserve"> </w:t>
      </w:r>
      <w:r w:rsidR="001218F3" w:rsidRPr="00DD4C1D">
        <w:t>träge</w:t>
      </w:r>
      <w:r>
        <w:t xml:space="preserve"> </w:t>
      </w:r>
      <w:r w:rsidR="001218F3" w:rsidRPr="00DD4C1D">
        <w:t>geworden</w:t>
      </w:r>
      <w:r>
        <w:t xml:space="preserve"> </w:t>
      </w:r>
      <w:r w:rsidR="001218F3" w:rsidRPr="00DD4C1D">
        <w:t>sind.</w:t>
      </w:r>
      <w:r>
        <w:t xml:space="preserve"> </w:t>
      </w:r>
    </w:p>
    <w:p w14:paraId="71AC480E" w14:textId="02E9B713" w:rsidR="001218F3" w:rsidRPr="00DD4C1D" w:rsidRDefault="001478F8" w:rsidP="0011629F">
      <w:r>
        <w:t xml:space="preserve">    </w:t>
      </w:r>
      <w:r w:rsidR="00984235" w:rsidRPr="00DD4C1D">
        <w:t>b.</w:t>
      </w:r>
      <w:r>
        <w:t xml:space="preserve"> </w:t>
      </w:r>
      <w:r w:rsidR="001218F3" w:rsidRPr="00DD4C1D">
        <w:t>Wir</w:t>
      </w:r>
      <w:r>
        <w:t xml:space="preserve"> </w:t>
      </w:r>
      <w:r w:rsidR="001218F3" w:rsidRPr="00DD4C1D">
        <w:t>hindern</w:t>
      </w:r>
      <w:r>
        <w:t xml:space="preserve"> </w:t>
      </w:r>
      <w:r w:rsidR="001218F3" w:rsidRPr="00DD4C1D">
        <w:t>Gott</w:t>
      </w:r>
      <w:r>
        <w:t xml:space="preserve"> </w:t>
      </w:r>
      <w:r w:rsidR="001218F3" w:rsidRPr="00DD4C1D">
        <w:t>am</w:t>
      </w:r>
      <w:r>
        <w:t xml:space="preserve"> </w:t>
      </w:r>
      <w:r w:rsidR="001218F3" w:rsidRPr="00DD4C1D">
        <w:t>Wirken,</w:t>
      </w:r>
      <w:r>
        <w:t xml:space="preserve"> </w:t>
      </w:r>
      <w:r w:rsidR="001218F3" w:rsidRPr="00DD4C1D">
        <w:t>wenn</w:t>
      </w:r>
      <w:r>
        <w:t xml:space="preserve"> </w:t>
      </w:r>
      <w:r w:rsidR="001218F3" w:rsidRPr="00DD4C1D">
        <w:t>wir</w:t>
      </w:r>
      <w:r>
        <w:t xml:space="preserve"> </w:t>
      </w:r>
      <w:r w:rsidR="001218F3" w:rsidRPr="00DD4C1D">
        <w:t>träge</w:t>
      </w:r>
      <w:r>
        <w:t xml:space="preserve"> </w:t>
      </w:r>
      <w:r w:rsidR="001218F3" w:rsidRPr="00DD4C1D">
        <w:t>geworden</w:t>
      </w:r>
      <w:r>
        <w:t xml:space="preserve"> </w:t>
      </w:r>
      <w:r w:rsidR="001218F3" w:rsidRPr="00DD4C1D">
        <w:t>sind</w:t>
      </w:r>
      <w:r>
        <w:t xml:space="preserve"> </w:t>
      </w:r>
      <w:r w:rsidR="001218F3" w:rsidRPr="00DD4C1D">
        <w:t>und</w:t>
      </w:r>
      <w:r>
        <w:t xml:space="preserve"> </w:t>
      </w:r>
      <w:r w:rsidR="001218F3" w:rsidRPr="00DD4C1D">
        <w:t>nicht</w:t>
      </w:r>
      <w:r>
        <w:t xml:space="preserve"> </w:t>
      </w:r>
      <w:r w:rsidR="001218F3" w:rsidRPr="00DD4C1D">
        <w:t>mehr</w:t>
      </w:r>
      <w:r>
        <w:t xml:space="preserve"> </w:t>
      </w:r>
      <w:r w:rsidR="001218F3" w:rsidRPr="00DD4C1D">
        <w:t>genau</w:t>
      </w:r>
      <w:r>
        <w:t xml:space="preserve"> </w:t>
      </w:r>
      <w:r w:rsidR="001218F3" w:rsidRPr="00DD4C1D">
        <w:t>auf</w:t>
      </w:r>
      <w:r>
        <w:t xml:space="preserve"> </w:t>
      </w:r>
      <w:r w:rsidR="001218F3" w:rsidRPr="00DD4C1D">
        <w:t>Gottes</w:t>
      </w:r>
      <w:r>
        <w:t xml:space="preserve"> </w:t>
      </w:r>
      <w:r w:rsidR="001218F3" w:rsidRPr="00DD4C1D">
        <w:t>Wort</w:t>
      </w:r>
      <w:r>
        <w:t xml:space="preserve"> </w:t>
      </w:r>
      <w:r w:rsidR="001218F3" w:rsidRPr="00DD4C1D">
        <w:t>achten.</w:t>
      </w:r>
      <w:r>
        <w:t xml:space="preserve"> </w:t>
      </w:r>
    </w:p>
    <w:p w14:paraId="7955294F" w14:textId="27DF4BC8" w:rsidR="001218F3" w:rsidRPr="00DD4C1D" w:rsidRDefault="001478F8" w:rsidP="0011629F">
      <w:r>
        <w:t xml:space="preserve">    </w:t>
      </w:r>
      <w:r w:rsidR="00984235" w:rsidRPr="00DD4C1D">
        <w:t>c.</w:t>
      </w:r>
      <w:r>
        <w:t xml:space="preserve"> </w:t>
      </w:r>
      <w:r w:rsidR="001218F3" w:rsidRPr="00DD4C1D">
        <w:t>Erweckt</w:t>
      </w:r>
      <w:r>
        <w:t xml:space="preserve"> </w:t>
      </w:r>
      <w:r w:rsidR="001218F3" w:rsidRPr="00DD4C1D">
        <w:t>werden</w:t>
      </w:r>
      <w:r>
        <w:t xml:space="preserve"> </w:t>
      </w:r>
      <w:r w:rsidR="001218F3" w:rsidRPr="00DD4C1D">
        <w:t>wir</w:t>
      </w:r>
      <w:r>
        <w:t xml:space="preserve"> </w:t>
      </w:r>
      <w:r w:rsidR="001218F3" w:rsidRPr="00DD4C1D">
        <w:t>nur</w:t>
      </w:r>
      <w:r>
        <w:t xml:space="preserve"> </w:t>
      </w:r>
      <w:r w:rsidR="001218F3" w:rsidRPr="00DD4C1D">
        <w:t>dann,</w:t>
      </w:r>
      <w:r>
        <w:t xml:space="preserve"> </w:t>
      </w:r>
      <w:r w:rsidR="001218F3" w:rsidRPr="00DD4C1D">
        <w:t>wenn</w:t>
      </w:r>
      <w:r>
        <w:t xml:space="preserve"> </w:t>
      </w:r>
      <w:r w:rsidR="001218F3" w:rsidRPr="00DD4C1D">
        <w:t>wir</w:t>
      </w:r>
      <w:r>
        <w:t xml:space="preserve"> </w:t>
      </w:r>
      <w:r w:rsidR="001218F3" w:rsidRPr="00DD4C1D">
        <w:t>Buße</w:t>
      </w:r>
      <w:r>
        <w:t xml:space="preserve"> </w:t>
      </w:r>
      <w:r w:rsidR="001218F3" w:rsidRPr="00DD4C1D">
        <w:t>tun</w:t>
      </w:r>
      <w:r>
        <w:t xml:space="preserve"> </w:t>
      </w:r>
      <w:r w:rsidR="001218F3" w:rsidRPr="00DD4C1D">
        <w:t>und</w:t>
      </w:r>
      <w:r>
        <w:t xml:space="preserve"> </w:t>
      </w:r>
      <w:r w:rsidR="001218F3" w:rsidRPr="00DD4C1D">
        <w:t>wieder</w:t>
      </w:r>
      <w:r>
        <w:t xml:space="preserve"> </w:t>
      </w:r>
      <w:r w:rsidR="001218F3" w:rsidRPr="00DD4C1D">
        <w:t>intensiv</w:t>
      </w:r>
      <w:r>
        <w:t xml:space="preserve"> </w:t>
      </w:r>
      <w:r w:rsidR="001218F3" w:rsidRPr="00DD4C1D">
        <w:t>auf</w:t>
      </w:r>
      <w:r>
        <w:t xml:space="preserve"> </w:t>
      </w:r>
      <w:r w:rsidR="001218F3" w:rsidRPr="00DD4C1D">
        <w:t>Gottes</w:t>
      </w:r>
      <w:r>
        <w:t xml:space="preserve"> </w:t>
      </w:r>
      <w:r w:rsidR="001218F3" w:rsidRPr="00DD4C1D">
        <w:t>Wort</w:t>
      </w:r>
      <w:r>
        <w:t xml:space="preserve"> </w:t>
      </w:r>
      <w:r w:rsidR="001218F3" w:rsidRPr="00DD4C1D">
        <w:t>achten.</w:t>
      </w:r>
      <w:r>
        <w:t xml:space="preserve"> </w:t>
      </w:r>
      <w:r w:rsidR="001218F3" w:rsidRPr="00DD4C1D">
        <w:t>Wenn</w:t>
      </w:r>
      <w:r>
        <w:t xml:space="preserve"> </w:t>
      </w:r>
      <w:r w:rsidR="001218F3" w:rsidRPr="00DD4C1D">
        <w:t>man</w:t>
      </w:r>
      <w:r>
        <w:t xml:space="preserve"> </w:t>
      </w:r>
      <w:r w:rsidR="001218F3" w:rsidRPr="00DD4C1D">
        <w:t>Stillstand</w:t>
      </w:r>
      <w:r>
        <w:t xml:space="preserve"> </w:t>
      </w:r>
      <w:r w:rsidR="001218F3" w:rsidRPr="00DD4C1D">
        <w:t>hat</w:t>
      </w:r>
      <w:r>
        <w:t xml:space="preserve"> </w:t>
      </w:r>
      <w:r w:rsidR="001218F3" w:rsidRPr="00DD4C1D">
        <w:t>und</w:t>
      </w:r>
      <w:r>
        <w:t xml:space="preserve"> </w:t>
      </w:r>
      <w:r w:rsidR="001218F3" w:rsidRPr="00DD4C1D">
        <w:t>nicht</w:t>
      </w:r>
      <w:r>
        <w:t xml:space="preserve"> </w:t>
      </w:r>
      <w:r w:rsidR="001218F3" w:rsidRPr="00DD4C1D">
        <w:t>vorwärtskommt,</w:t>
      </w:r>
      <w:r>
        <w:t xml:space="preserve"> </w:t>
      </w:r>
      <w:r w:rsidR="001218F3" w:rsidRPr="00DD4C1D">
        <w:t>liegt</w:t>
      </w:r>
      <w:r>
        <w:t xml:space="preserve"> </w:t>
      </w:r>
      <w:r w:rsidR="001218F3" w:rsidRPr="00DD4C1D">
        <w:t>Schuld</w:t>
      </w:r>
      <w:r>
        <w:t xml:space="preserve"> </w:t>
      </w:r>
      <w:r w:rsidR="001218F3" w:rsidRPr="00DD4C1D">
        <w:t>vor.</w:t>
      </w:r>
    </w:p>
    <w:p w14:paraId="531EAF03" w14:textId="5590CBA2" w:rsidR="001218F3" w:rsidRPr="00DD4C1D" w:rsidRDefault="001478F8" w:rsidP="0011629F">
      <w:r>
        <w:t xml:space="preserve">    </w:t>
      </w:r>
      <w:r w:rsidR="00984235" w:rsidRPr="00DD4C1D">
        <w:t>d.</w:t>
      </w:r>
      <w:r>
        <w:t xml:space="preserve"> </w:t>
      </w:r>
      <w:r w:rsidR="001218F3" w:rsidRPr="00DD4C1D">
        <w:t>Wenn</w:t>
      </w:r>
      <w:r>
        <w:t xml:space="preserve"> </w:t>
      </w:r>
      <w:r w:rsidR="001218F3" w:rsidRPr="00DD4C1D">
        <w:t>wir</w:t>
      </w:r>
      <w:r>
        <w:t xml:space="preserve"> </w:t>
      </w:r>
      <w:r w:rsidR="001218F3" w:rsidRPr="00DD4C1D">
        <w:t>im</w:t>
      </w:r>
      <w:r>
        <w:t xml:space="preserve"> </w:t>
      </w:r>
      <w:r w:rsidR="001218F3" w:rsidRPr="00DD4C1D">
        <w:t>Glaubensleben</w:t>
      </w:r>
      <w:r>
        <w:t xml:space="preserve"> </w:t>
      </w:r>
      <w:r w:rsidR="001218F3" w:rsidRPr="00DD4C1D">
        <w:t>vorwärtskommen</w:t>
      </w:r>
      <w:r>
        <w:t xml:space="preserve"> </w:t>
      </w:r>
      <w:r w:rsidR="001218F3" w:rsidRPr="00DD4C1D">
        <w:t>wollen,</w:t>
      </w:r>
      <w:r>
        <w:t xml:space="preserve"> </w:t>
      </w:r>
      <w:r w:rsidR="001218F3" w:rsidRPr="00DD4C1D">
        <w:t>werden</w:t>
      </w:r>
      <w:r>
        <w:t xml:space="preserve"> </w:t>
      </w:r>
      <w:r w:rsidR="001218F3" w:rsidRPr="00DD4C1D">
        <w:t>wir</w:t>
      </w:r>
      <w:r>
        <w:t xml:space="preserve"> </w:t>
      </w:r>
      <w:r w:rsidR="001218F3" w:rsidRPr="00DD4C1D">
        <w:t>uns</w:t>
      </w:r>
      <w:r>
        <w:t xml:space="preserve"> </w:t>
      </w:r>
      <w:r w:rsidR="001218F3" w:rsidRPr="00DD4C1D">
        <w:t>immer</w:t>
      </w:r>
      <w:r>
        <w:t xml:space="preserve"> </w:t>
      </w:r>
      <w:r w:rsidR="001218F3" w:rsidRPr="00DD4C1D">
        <w:t>wieder</w:t>
      </w:r>
      <w:r>
        <w:t xml:space="preserve"> </w:t>
      </w:r>
      <w:r w:rsidR="001218F3" w:rsidRPr="00DD4C1D">
        <w:t>vom</w:t>
      </w:r>
      <w:r>
        <w:t xml:space="preserve"> </w:t>
      </w:r>
      <w:r w:rsidR="001218F3" w:rsidRPr="00DD4C1D">
        <w:t>Heiligen</w:t>
      </w:r>
      <w:r>
        <w:t xml:space="preserve"> </w:t>
      </w:r>
      <w:r w:rsidR="001218F3" w:rsidRPr="00DD4C1D">
        <w:t>Geist</w:t>
      </w:r>
      <w:r>
        <w:t xml:space="preserve"> </w:t>
      </w:r>
      <w:r w:rsidR="001218F3" w:rsidRPr="00DD4C1D">
        <w:t>zeigen</w:t>
      </w:r>
      <w:r>
        <w:t xml:space="preserve"> </w:t>
      </w:r>
      <w:r w:rsidR="001218F3" w:rsidRPr="00DD4C1D">
        <w:t>lassen</w:t>
      </w:r>
      <w:r>
        <w:t xml:space="preserve"> </w:t>
      </w:r>
      <w:r w:rsidR="001218F3" w:rsidRPr="00DD4C1D">
        <w:t>müssen,</w:t>
      </w:r>
      <w:r>
        <w:t xml:space="preserve"> </w:t>
      </w:r>
      <w:r w:rsidR="001218F3" w:rsidRPr="00DD4C1D">
        <w:t>wo</w:t>
      </w:r>
      <w:r>
        <w:t xml:space="preserve"> </w:t>
      </w:r>
      <w:r w:rsidR="001218F3" w:rsidRPr="00DD4C1D">
        <w:t>wir</w:t>
      </w:r>
      <w:r>
        <w:t xml:space="preserve"> </w:t>
      </w:r>
      <w:r w:rsidR="001218F3" w:rsidRPr="00DD4C1D">
        <w:t>Buße</w:t>
      </w:r>
      <w:r>
        <w:t xml:space="preserve"> </w:t>
      </w:r>
      <w:r w:rsidR="001218F3" w:rsidRPr="00DD4C1D">
        <w:t>tun</w:t>
      </w:r>
      <w:r>
        <w:t xml:space="preserve"> </w:t>
      </w:r>
      <w:r w:rsidR="001218F3" w:rsidRPr="00DD4C1D">
        <w:t>müssen.</w:t>
      </w:r>
      <w:r>
        <w:t xml:space="preserve"> </w:t>
      </w:r>
      <w:r w:rsidR="001218F3" w:rsidRPr="00DD4C1D">
        <w:t>Und</w:t>
      </w:r>
      <w:r>
        <w:t xml:space="preserve"> </w:t>
      </w:r>
      <w:r w:rsidR="001218F3" w:rsidRPr="00DD4C1D">
        <w:t>wir</w:t>
      </w:r>
      <w:r>
        <w:t xml:space="preserve"> </w:t>
      </w:r>
      <w:r w:rsidR="001218F3" w:rsidRPr="00DD4C1D">
        <w:t>werden</w:t>
      </w:r>
      <w:r>
        <w:t xml:space="preserve"> </w:t>
      </w:r>
      <w:r w:rsidR="001218F3" w:rsidRPr="00DD4C1D">
        <w:t>beten</w:t>
      </w:r>
      <w:r>
        <w:t xml:space="preserve"> </w:t>
      </w:r>
      <w:r w:rsidR="001218F3" w:rsidRPr="00DD4C1D">
        <w:t>müssen,</w:t>
      </w:r>
      <w:r>
        <w:t xml:space="preserve"> </w:t>
      </w:r>
      <w:r w:rsidR="001218F3" w:rsidRPr="00DD4C1D">
        <w:t>dass</w:t>
      </w:r>
      <w:r>
        <w:t xml:space="preserve"> </w:t>
      </w:r>
      <w:r w:rsidR="001218F3" w:rsidRPr="00DD4C1D">
        <w:t>wir</w:t>
      </w:r>
      <w:r>
        <w:t xml:space="preserve"> </w:t>
      </w:r>
      <w:r w:rsidR="001218F3" w:rsidRPr="00DD4C1D">
        <w:t>für</w:t>
      </w:r>
      <w:r>
        <w:t xml:space="preserve"> </w:t>
      </w:r>
      <w:r w:rsidR="001218F3" w:rsidRPr="00DD4C1D">
        <w:t>Gottes</w:t>
      </w:r>
      <w:r>
        <w:t xml:space="preserve"> </w:t>
      </w:r>
      <w:r w:rsidR="001218F3" w:rsidRPr="00DD4C1D">
        <w:t>Wort</w:t>
      </w:r>
      <w:r>
        <w:t xml:space="preserve"> </w:t>
      </w:r>
      <w:r w:rsidR="001218F3" w:rsidRPr="00DD4C1D">
        <w:t>und</w:t>
      </w:r>
      <w:r>
        <w:t xml:space="preserve"> </w:t>
      </w:r>
      <w:r w:rsidR="001218F3" w:rsidRPr="00DD4C1D">
        <w:t>Wirken</w:t>
      </w:r>
      <w:r>
        <w:t xml:space="preserve"> </w:t>
      </w:r>
      <w:r w:rsidR="001218F3" w:rsidRPr="00DD4C1D">
        <w:t>an</w:t>
      </w:r>
      <w:r>
        <w:t xml:space="preserve"> </w:t>
      </w:r>
      <w:r w:rsidR="001218F3" w:rsidRPr="00DD4C1D">
        <w:t>uns</w:t>
      </w:r>
      <w:r>
        <w:t xml:space="preserve"> </w:t>
      </w:r>
      <w:r w:rsidR="001218F3" w:rsidRPr="00DD4C1D">
        <w:t>sensibel</w:t>
      </w:r>
      <w:r>
        <w:t xml:space="preserve"> </w:t>
      </w:r>
      <w:r w:rsidR="001218F3" w:rsidRPr="00DD4C1D">
        <w:t>bleiben.</w:t>
      </w:r>
      <w:r>
        <w:t xml:space="preserve"> </w:t>
      </w:r>
    </w:p>
    <w:p w14:paraId="30223320" w14:textId="77777777" w:rsidR="001218F3" w:rsidRPr="00DD4C1D" w:rsidRDefault="001218F3" w:rsidP="0011629F"/>
    <w:p w14:paraId="30841AC4" w14:textId="0BAD13B4" w:rsidR="000375F9" w:rsidRPr="00DD4C1D" w:rsidRDefault="000375F9" w:rsidP="0011629F">
      <w:r w:rsidRPr="00DD4C1D">
        <w:t>Es</w:t>
      </w:r>
      <w:r w:rsidR="001478F8">
        <w:t xml:space="preserve"> </w:t>
      </w:r>
      <w:r w:rsidRPr="00DD4C1D">
        <w:t>erhebt</w:t>
      </w:r>
      <w:r w:rsidR="001478F8">
        <w:t xml:space="preserve"> </w:t>
      </w:r>
      <w:r w:rsidRPr="00DD4C1D">
        <w:t>sich</w:t>
      </w:r>
      <w:r w:rsidR="001478F8">
        <w:t xml:space="preserve"> </w:t>
      </w:r>
      <w:r w:rsidRPr="00DD4C1D">
        <w:t>die</w:t>
      </w:r>
      <w:r w:rsidR="001478F8">
        <w:t xml:space="preserve"> </w:t>
      </w:r>
      <w:r w:rsidRPr="00DD4C1D">
        <w:t>Frage:</w:t>
      </w:r>
      <w:r w:rsidR="001478F8">
        <w:t xml:space="preserve"> </w:t>
      </w:r>
      <w:r w:rsidRPr="00DD4C1D">
        <w:t>Kann</w:t>
      </w:r>
      <w:r w:rsidR="001478F8">
        <w:t xml:space="preserve"> </w:t>
      </w:r>
      <w:r w:rsidRPr="00DD4C1D">
        <w:t>Gott</w:t>
      </w:r>
      <w:r w:rsidR="001478F8">
        <w:t xml:space="preserve"> </w:t>
      </w:r>
      <w:r w:rsidRPr="00DD4C1D">
        <w:t>einen</w:t>
      </w:r>
      <w:r w:rsidR="001478F8">
        <w:t xml:space="preserve"> </w:t>
      </w:r>
      <w:r w:rsidRPr="00DD4C1D">
        <w:t>Menschen</w:t>
      </w:r>
      <w:r w:rsidR="001478F8">
        <w:t xml:space="preserve"> </w:t>
      </w:r>
      <w:r w:rsidRPr="00DD4C1D">
        <w:t>nicht</w:t>
      </w:r>
      <w:r w:rsidR="001478F8">
        <w:t xml:space="preserve"> </w:t>
      </w:r>
      <w:r w:rsidRPr="00DD4C1D">
        <w:t>willig</w:t>
      </w:r>
      <w:r w:rsidR="001478F8">
        <w:t xml:space="preserve"> </w:t>
      </w:r>
      <w:r w:rsidRPr="00DD4C1D">
        <w:t>machen,</w:t>
      </w:r>
      <w:r w:rsidR="001478F8">
        <w:t xml:space="preserve"> </w:t>
      </w:r>
      <w:r w:rsidRPr="00DD4C1D">
        <w:t>umzukehren?</w:t>
      </w:r>
      <w:r w:rsidR="001478F8">
        <w:t xml:space="preserve"> </w:t>
      </w:r>
      <w:r w:rsidRPr="00DD4C1D">
        <w:t>Doch,</w:t>
      </w:r>
      <w:r w:rsidR="001478F8">
        <w:t xml:space="preserve"> </w:t>
      </w:r>
      <w:r w:rsidRPr="00DD4C1D">
        <w:t>Gott</w:t>
      </w:r>
      <w:r w:rsidR="001478F8">
        <w:t xml:space="preserve"> </w:t>
      </w:r>
      <w:r w:rsidRPr="00DD4C1D">
        <w:t>hat</w:t>
      </w:r>
      <w:r w:rsidR="001478F8">
        <w:t xml:space="preserve"> </w:t>
      </w:r>
      <w:r w:rsidRPr="00DD4C1D">
        <w:t>sich</w:t>
      </w:r>
      <w:r w:rsidR="001478F8">
        <w:t xml:space="preserve"> </w:t>
      </w:r>
      <w:r w:rsidRPr="00DD4C1D">
        <w:t>entschieden,</w:t>
      </w:r>
      <w:r w:rsidR="001478F8">
        <w:t xml:space="preserve"> </w:t>
      </w:r>
      <w:r w:rsidRPr="00DD4C1D">
        <w:t>Menschen</w:t>
      </w:r>
      <w:r w:rsidR="001478F8">
        <w:t xml:space="preserve"> </w:t>
      </w:r>
      <w:r w:rsidRPr="00DD4C1D">
        <w:t>willig</w:t>
      </w:r>
      <w:r w:rsidR="001478F8">
        <w:t xml:space="preserve"> </w:t>
      </w:r>
      <w:r w:rsidRPr="00DD4C1D">
        <w:t>zu</w:t>
      </w:r>
      <w:r w:rsidR="001478F8">
        <w:t xml:space="preserve"> </w:t>
      </w:r>
      <w:r w:rsidRPr="00DD4C1D">
        <w:t>machen.</w:t>
      </w:r>
      <w:r w:rsidR="001478F8">
        <w:t xml:space="preserve"> </w:t>
      </w:r>
      <w:r w:rsidRPr="00DD4C1D">
        <w:t>Welche</w:t>
      </w:r>
      <w:r w:rsidR="001478F8">
        <w:t xml:space="preserve"> </w:t>
      </w:r>
      <w:r w:rsidRPr="00DD4C1D">
        <w:t>Menschen</w:t>
      </w:r>
      <w:r w:rsidR="001478F8">
        <w:t xml:space="preserve"> </w:t>
      </w:r>
      <w:r w:rsidRPr="00DD4C1D">
        <w:t>macht</w:t>
      </w:r>
      <w:r w:rsidR="001478F8">
        <w:t xml:space="preserve"> </w:t>
      </w:r>
      <w:r w:rsidRPr="00DD4C1D">
        <w:t>Gott</w:t>
      </w:r>
      <w:r w:rsidR="001478F8">
        <w:t xml:space="preserve"> </w:t>
      </w:r>
      <w:r w:rsidRPr="00DD4C1D">
        <w:t>willig?</w:t>
      </w:r>
      <w:r w:rsidR="001478F8">
        <w:t xml:space="preserve"> </w:t>
      </w:r>
      <w:r w:rsidRPr="00DD4C1D">
        <w:t>Solche,</w:t>
      </w:r>
      <w:r w:rsidR="001478F8">
        <w:t xml:space="preserve"> </w:t>
      </w:r>
      <w:r w:rsidRPr="00DD4C1D">
        <w:t>die</w:t>
      </w:r>
      <w:r w:rsidR="001478F8">
        <w:t xml:space="preserve"> </w:t>
      </w:r>
      <w:r w:rsidRPr="00DD4C1D">
        <w:t>auf</w:t>
      </w:r>
      <w:r w:rsidR="001478F8">
        <w:t xml:space="preserve"> </w:t>
      </w:r>
      <w:r w:rsidRPr="00DD4C1D">
        <w:t>Gottes</w:t>
      </w:r>
      <w:r w:rsidR="001478F8">
        <w:t xml:space="preserve"> </w:t>
      </w:r>
      <w:r w:rsidRPr="00DD4C1D">
        <w:t>Wirken</w:t>
      </w:r>
      <w:r w:rsidR="001478F8">
        <w:t xml:space="preserve"> </w:t>
      </w:r>
      <w:r w:rsidRPr="00DD4C1D">
        <w:t>positiv</w:t>
      </w:r>
      <w:r w:rsidR="001478F8">
        <w:t xml:space="preserve"> </w:t>
      </w:r>
      <w:r w:rsidRPr="00DD4C1D">
        <w:t>reagieren,</w:t>
      </w:r>
      <w:r w:rsidR="001478F8">
        <w:t xml:space="preserve"> </w:t>
      </w:r>
      <w:r w:rsidRPr="00DD4C1D">
        <w:t>solche</w:t>
      </w:r>
      <w:r w:rsidR="001478F8">
        <w:t xml:space="preserve"> </w:t>
      </w:r>
      <w:r w:rsidRPr="00DD4C1D">
        <w:t>die</w:t>
      </w:r>
      <w:r w:rsidR="001478F8">
        <w:t xml:space="preserve"> </w:t>
      </w:r>
      <w:r w:rsidRPr="00DD4C1D">
        <w:t>bereit</w:t>
      </w:r>
      <w:r w:rsidR="001478F8">
        <w:t xml:space="preserve"> </w:t>
      </w:r>
      <w:r w:rsidRPr="00DD4C1D">
        <w:t>sind,</w:t>
      </w:r>
      <w:r w:rsidR="001478F8">
        <w:t xml:space="preserve"> </w:t>
      </w:r>
      <w:r w:rsidRPr="00DD4C1D">
        <w:t>sich</w:t>
      </w:r>
      <w:r w:rsidR="001478F8">
        <w:t xml:space="preserve"> </w:t>
      </w:r>
      <w:r w:rsidRPr="00DD4C1D">
        <w:t>zur</w:t>
      </w:r>
      <w:r w:rsidR="001478F8">
        <w:t xml:space="preserve"> </w:t>
      </w:r>
      <w:r w:rsidRPr="00DD4C1D">
        <w:t>Buße</w:t>
      </w:r>
      <w:r w:rsidR="001478F8">
        <w:t xml:space="preserve"> </w:t>
      </w:r>
      <w:r w:rsidRPr="00DD4C1D">
        <w:t>führen</w:t>
      </w:r>
      <w:r w:rsidR="001478F8">
        <w:t xml:space="preserve"> </w:t>
      </w:r>
      <w:r w:rsidRPr="00DD4C1D">
        <w:t>zu</w:t>
      </w:r>
      <w:r w:rsidR="001478F8">
        <w:t xml:space="preserve"> </w:t>
      </w:r>
      <w:r w:rsidRPr="00DD4C1D">
        <w:t>lassen.</w:t>
      </w:r>
      <w:r w:rsidR="001478F8">
        <w:t xml:space="preserve"> </w:t>
      </w:r>
    </w:p>
    <w:p w14:paraId="570398C2" w14:textId="1567F63B" w:rsidR="000375F9" w:rsidRPr="00DD4C1D" w:rsidRDefault="001478F8" w:rsidP="0011629F">
      <w:r>
        <w:t xml:space="preserve">    </w:t>
      </w:r>
      <w:r w:rsidR="000375F9" w:rsidRPr="00DD4C1D">
        <w:t>Der</w:t>
      </w:r>
      <w:r>
        <w:t xml:space="preserve"> </w:t>
      </w:r>
      <w:r w:rsidR="000375F9" w:rsidRPr="00DD4C1D">
        <w:t>Apostel</w:t>
      </w:r>
      <w:r>
        <w:t xml:space="preserve"> </w:t>
      </w:r>
      <w:r w:rsidR="000375F9" w:rsidRPr="00DD4C1D">
        <w:t>Paulus</w:t>
      </w:r>
      <w:r>
        <w:t xml:space="preserve"> </w:t>
      </w:r>
      <w:r w:rsidR="000375F9" w:rsidRPr="00DD4C1D">
        <w:t>schreibt</w:t>
      </w:r>
      <w:r>
        <w:t xml:space="preserve"> </w:t>
      </w:r>
      <w:r w:rsidR="000375F9" w:rsidRPr="00DD4C1D">
        <w:t>in</w:t>
      </w:r>
      <w:r>
        <w:t xml:space="preserve"> Philipper </w:t>
      </w:r>
      <w:r w:rsidR="000375F9" w:rsidRPr="00DD4C1D">
        <w:t>2</w:t>
      </w:r>
      <w:r>
        <w:t>, 1</w:t>
      </w:r>
      <w:r w:rsidR="000375F9" w:rsidRPr="00DD4C1D">
        <w:t>2.13:</w:t>
      </w:r>
      <w:r>
        <w:t xml:space="preserve"> </w:t>
      </w:r>
      <w:r w:rsidR="000375F9" w:rsidRPr="00DD4C1D">
        <w:t>„Daher,</w:t>
      </w:r>
      <w:r>
        <w:t xml:space="preserve"> </w:t>
      </w:r>
      <w:r w:rsidR="000375F9" w:rsidRPr="00DD4C1D">
        <w:t>meine</w:t>
      </w:r>
      <w:r>
        <w:t xml:space="preserve"> </w:t>
      </w:r>
      <w:r w:rsidR="000375F9" w:rsidRPr="00DD4C1D">
        <w:t>Geliebten,</w:t>
      </w:r>
      <w:r>
        <w:t xml:space="preserve"> </w:t>
      </w:r>
      <w:r w:rsidR="000375F9" w:rsidRPr="00DD4C1D">
        <w:t>so</w:t>
      </w:r>
      <w:r>
        <w:t xml:space="preserve"> </w:t>
      </w:r>
      <w:r w:rsidR="000375F9" w:rsidRPr="00DD4C1D">
        <w:t>wie</w:t>
      </w:r>
      <w:r>
        <w:t xml:space="preserve"> </w:t>
      </w:r>
      <w:r w:rsidR="000375F9" w:rsidRPr="00DD4C1D">
        <w:t>ihr</w:t>
      </w:r>
      <w:r>
        <w:t xml:space="preserve"> </w:t>
      </w:r>
      <w:r w:rsidR="000375F9" w:rsidRPr="00DD4C1D">
        <w:t>allezeit</w:t>
      </w:r>
      <w:r>
        <w:t xml:space="preserve"> </w:t>
      </w:r>
      <w:r w:rsidR="000375F9" w:rsidRPr="00DD4C1D">
        <w:t>gehorchtet,</w:t>
      </w:r>
      <w:r>
        <w:t xml:space="preserve"> </w:t>
      </w:r>
      <w:r w:rsidR="000375F9" w:rsidRPr="00DD4C1D">
        <w:t>bringt,</w:t>
      </w:r>
      <w:r>
        <w:t xml:space="preserve"> </w:t>
      </w:r>
      <w:r w:rsidR="000375F9" w:rsidRPr="00DD4C1D">
        <w:t>nicht</w:t>
      </w:r>
      <w:r>
        <w:t xml:space="preserve"> </w:t>
      </w:r>
      <w:r w:rsidR="000375F9" w:rsidRPr="00DD4C1D">
        <w:t>nur</w:t>
      </w:r>
      <w:r>
        <w:t xml:space="preserve"> </w:t>
      </w:r>
      <w:r w:rsidR="000375F9" w:rsidRPr="00DD4C1D">
        <w:t>wie</w:t>
      </w:r>
      <w:r>
        <w:t xml:space="preserve"> </w:t>
      </w:r>
      <w:r w:rsidR="000375F9" w:rsidRPr="00DD4C1D">
        <w:t>in</w:t>
      </w:r>
      <w:r>
        <w:t xml:space="preserve"> </w:t>
      </w:r>
      <w:r w:rsidR="000375F9" w:rsidRPr="00DD4C1D">
        <w:t>meiner</w:t>
      </w:r>
      <w:r>
        <w:t xml:space="preserve"> </w:t>
      </w:r>
      <w:r w:rsidR="000375F9" w:rsidRPr="00DD4C1D">
        <w:t>Anwesenheit,</w:t>
      </w:r>
      <w:r>
        <w:t xml:space="preserve"> </w:t>
      </w:r>
      <w:r w:rsidR="000375F9" w:rsidRPr="00DD4C1D">
        <w:t>sondern</w:t>
      </w:r>
      <w:r>
        <w:t xml:space="preserve"> </w:t>
      </w:r>
      <w:r w:rsidR="000375F9" w:rsidRPr="00DD4C1D">
        <w:t>nun</w:t>
      </w:r>
      <w:r>
        <w:t xml:space="preserve"> </w:t>
      </w:r>
      <w:r w:rsidR="000375F9" w:rsidRPr="00DD4C1D">
        <w:t>viel</w:t>
      </w:r>
      <w:r>
        <w:t xml:space="preserve"> </w:t>
      </w:r>
      <w:r w:rsidR="000375F9" w:rsidRPr="00DD4C1D">
        <w:t>mehr</w:t>
      </w:r>
      <w:r>
        <w:t xml:space="preserve"> </w:t>
      </w:r>
      <w:r w:rsidR="000375F9" w:rsidRPr="00DD4C1D">
        <w:t>in</w:t>
      </w:r>
      <w:r>
        <w:t xml:space="preserve"> </w:t>
      </w:r>
      <w:r w:rsidR="000375F9" w:rsidRPr="00DD4C1D">
        <w:t>meiner</w:t>
      </w:r>
      <w:r>
        <w:t xml:space="preserve"> </w:t>
      </w:r>
      <w:r w:rsidR="000375F9" w:rsidRPr="00DD4C1D">
        <w:t>Abwesenheit,</w:t>
      </w:r>
      <w:r>
        <w:t xml:space="preserve"> </w:t>
      </w:r>
      <w:r w:rsidR="000375F9" w:rsidRPr="00DD4C1D">
        <w:t>mit</w:t>
      </w:r>
      <w:r>
        <w:t xml:space="preserve"> </w:t>
      </w:r>
      <w:r w:rsidR="000375F9" w:rsidRPr="00DD4C1D">
        <w:t>Furcht</w:t>
      </w:r>
      <w:r>
        <w:t xml:space="preserve"> </w:t>
      </w:r>
      <w:r w:rsidR="000375F9" w:rsidRPr="00DD4C1D">
        <w:t>und</w:t>
      </w:r>
      <w:r>
        <w:t xml:space="preserve"> </w:t>
      </w:r>
      <w:r w:rsidR="000375F9" w:rsidRPr="00DD4C1D">
        <w:t>Zittern</w:t>
      </w:r>
      <w:r>
        <w:t xml:space="preserve"> </w:t>
      </w:r>
      <w:r w:rsidR="000375F9" w:rsidRPr="00DD4C1D">
        <w:t>eure</w:t>
      </w:r>
      <w:r>
        <w:t xml:space="preserve"> </w:t>
      </w:r>
      <w:r w:rsidR="000375F9" w:rsidRPr="00DD4C1D">
        <w:t>eigene</w:t>
      </w:r>
      <w:r>
        <w:t xml:space="preserve"> </w:t>
      </w:r>
      <w:r w:rsidR="000375F9" w:rsidRPr="00DD4C1D">
        <w:t>Rettung</w:t>
      </w:r>
      <w:r>
        <w:t xml:space="preserve"> </w:t>
      </w:r>
      <w:r w:rsidR="000375F9" w:rsidRPr="00DD4C1D">
        <w:t>zuwege,</w:t>
      </w:r>
      <w:r>
        <w:t xml:space="preserve"> </w:t>
      </w:r>
      <w:r w:rsidR="000375F9" w:rsidRPr="00DD4C1D">
        <w:t>denn</w:t>
      </w:r>
      <w:r>
        <w:t xml:space="preserve"> </w:t>
      </w:r>
      <w:r w:rsidR="000375F9" w:rsidRPr="00DD4C1D">
        <w:t>es</w:t>
      </w:r>
      <w:r>
        <w:t xml:space="preserve"> </w:t>
      </w:r>
      <w:r w:rsidR="000375F9" w:rsidRPr="00DD4C1D">
        <w:t>ist</w:t>
      </w:r>
      <w:r>
        <w:t xml:space="preserve"> </w:t>
      </w:r>
      <w:r w:rsidR="000375F9" w:rsidRPr="00DD4C1D">
        <w:t>Gott,</w:t>
      </w:r>
      <w:r>
        <w:t xml:space="preserve"> </w:t>
      </w:r>
      <w:r w:rsidR="000375F9" w:rsidRPr="00DD4C1D">
        <w:t>der</w:t>
      </w:r>
      <w:r>
        <w:t xml:space="preserve"> </w:t>
      </w:r>
      <w:r w:rsidR="000375F9" w:rsidRPr="00DD4C1D">
        <w:t>in</w:t>
      </w:r>
      <w:r>
        <w:t xml:space="preserve"> </w:t>
      </w:r>
      <w:r w:rsidR="000375F9" w:rsidRPr="00DD4C1D">
        <w:t>euch</w:t>
      </w:r>
      <w:r>
        <w:t xml:space="preserve"> </w:t>
      </w:r>
      <w:r w:rsidR="000375F9" w:rsidRPr="00DD4C1D">
        <w:t>wirkt</w:t>
      </w:r>
      <w:r>
        <w:t xml:space="preserve"> </w:t>
      </w:r>
      <w:r w:rsidR="000375F9" w:rsidRPr="00DD4C1D">
        <w:t>sowohl</w:t>
      </w:r>
      <w:r>
        <w:t xml:space="preserve"> </w:t>
      </w:r>
      <w:r w:rsidR="000375F9" w:rsidRPr="00DD4C1D">
        <w:t>das</w:t>
      </w:r>
      <w:r>
        <w:t xml:space="preserve"> </w:t>
      </w:r>
      <w:r w:rsidR="000375F9" w:rsidRPr="00DD4C1D">
        <w:t>Wollen</w:t>
      </w:r>
      <w:r>
        <w:t xml:space="preserve"> </w:t>
      </w:r>
      <w:r w:rsidR="000375F9" w:rsidRPr="00DD4C1D">
        <w:t>als</w:t>
      </w:r>
      <w:r>
        <w:t xml:space="preserve"> </w:t>
      </w:r>
      <w:r w:rsidR="000375F9" w:rsidRPr="00DD4C1D">
        <w:t>auch</w:t>
      </w:r>
      <w:r>
        <w:t xml:space="preserve"> </w:t>
      </w:r>
      <w:r w:rsidR="000375F9" w:rsidRPr="00DD4C1D">
        <w:t>das</w:t>
      </w:r>
      <w:r>
        <w:t xml:space="preserve"> </w:t>
      </w:r>
      <w:r w:rsidR="000375F9" w:rsidRPr="00DD4C1D">
        <w:t>Wirken</w:t>
      </w:r>
      <w:r>
        <w:t xml:space="preserve"> </w:t>
      </w:r>
      <w:r w:rsidR="000375F9" w:rsidRPr="00DD4C1D">
        <w:t>zugunsten</w:t>
      </w:r>
      <w:r>
        <w:t xml:space="preserve"> </w:t>
      </w:r>
      <w:r w:rsidR="000375F9" w:rsidRPr="00DD4C1D">
        <w:t>[seines]</w:t>
      </w:r>
      <w:r>
        <w:t xml:space="preserve"> </w:t>
      </w:r>
      <w:r w:rsidR="000375F9" w:rsidRPr="00DD4C1D">
        <w:t>Wohlgefallens.“</w:t>
      </w:r>
      <w:r>
        <w:t xml:space="preserve"> </w:t>
      </w:r>
    </w:p>
    <w:p w14:paraId="40083639" w14:textId="32D0697A" w:rsidR="000375F9" w:rsidRPr="00DD4C1D" w:rsidRDefault="001478F8" w:rsidP="0011629F">
      <w:r>
        <w:t xml:space="preserve">    </w:t>
      </w:r>
      <w:r w:rsidR="000375F9" w:rsidRPr="00DD4C1D">
        <w:t>Gerade</w:t>
      </w:r>
      <w:r>
        <w:t xml:space="preserve"> </w:t>
      </w:r>
      <w:r w:rsidR="000375F9" w:rsidRPr="00DD4C1D">
        <w:t>deshalb,</w:t>
      </w:r>
      <w:r>
        <w:t xml:space="preserve"> </w:t>
      </w:r>
      <w:r w:rsidR="000375F9" w:rsidRPr="00DD4C1D">
        <w:t>weil</w:t>
      </w:r>
      <w:r>
        <w:t xml:space="preserve"> </w:t>
      </w:r>
      <w:r w:rsidR="000375F9" w:rsidRPr="00DD4C1D">
        <w:t>Gott</w:t>
      </w:r>
      <w:r>
        <w:t xml:space="preserve"> </w:t>
      </w:r>
      <w:r w:rsidR="000375F9" w:rsidRPr="00DD4C1D">
        <w:t>es</w:t>
      </w:r>
      <w:r>
        <w:t xml:space="preserve"> </w:t>
      </w:r>
      <w:r w:rsidR="000375F9" w:rsidRPr="00DD4C1D">
        <w:t>ist,</w:t>
      </w:r>
      <w:r>
        <w:t xml:space="preserve"> </w:t>
      </w:r>
      <w:r w:rsidR="000375F9" w:rsidRPr="00DD4C1D">
        <w:t>der</w:t>
      </w:r>
      <w:r>
        <w:t xml:space="preserve"> </w:t>
      </w:r>
      <w:r w:rsidR="000375F9" w:rsidRPr="00DD4C1D">
        <w:t>in</w:t>
      </w:r>
      <w:r>
        <w:t xml:space="preserve"> </w:t>
      </w:r>
      <w:r w:rsidR="000375F9" w:rsidRPr="00DD4C1D">
        <w:t>uns</w:t>
      </w:r>
      <w:r>
        <w:t xml:space="preserve"> </w:t>
      </w:r>
      <w:r w:rsidR="000375F9" w:rsidRPr="00DD4C1D">
        <w:t>das</w:t>
      </w:r>
      <w:r>
        <w:t xml:space="preserve"> </w:t>
      </w:r>
      <w:r w:rsidR="000375F9" w:rsidRPr="00DD4C1D">
        <w:t>Wollen</w:t>
      </w:r>
      <w:r>
        <w:t xml:space="preserve"> </w:t>
      </w:r>
      <w:r w:rsidR="000375F9" w:rsidRPr="00DD4C1D">
        <w:t>wirkt,</w:t>
      </w:r>
      <w:r>
        <w:t xml:space="preserve"> </w:t>
      </w:r>
      <w:r w:rsidR="000375F9" w:rsidRPr="00DD4C1D">
        <w:t>müssen</w:t>
      </w:r>
      <w:r>
        <w:t xml:space="preserve"> </w:t>
      </w:r>
      <w:r w:rsidR="000375F9" w:rsidRPr="00DD4C1D">
        <w:t>wir</w:t>
      </w:r>
      <w:r>
        <w:t xml:space="preserve"> </w:t>
      </w:r>
      <w:r w:rsidR="000375F9" w:rsidRPr="00DD4C1D">
        <w:t>mit</w:t>
      </w:r>
      <w:r>
        <w:t xml:space="preserve"> </w:t>
      </w:r>
      <w:r w:rsidR="000375F9" w:rsidRPr="00DD4C1D">
        <w:t>Furcht</w:t>
      </w:r>
      <w:r>
        <w:t xml:space="preserve"> </w:t>
      </w:r>
      <w:r w:rsidR="000375F9" w:rsidRPr="00DD4C1D">
        <w:t>und</w:t>
      </w:r>
      <w:r>
        <w:t xml:space="preserve"> </w:t>
      </w:r>
      <w:r w:rsidR="000375F9" w:rsidRPr="00DD4C1D">
        <w:t>Zittern</w:t>
      </w:r>
      <w:r>
        <w:t xml:space="preserve"> </w:t>
      </w:r>
      <w:r w:rsidR="000375F9" w:rsidRPr="00DD4C1D">
        <w:t>vorgehen.</w:t>
      </w:r>
      <w:r>
        <w:t xml:space="preserve"> </w:t>
      </w:r>
      <w:r w:rsidR="000375F9" w:rsidRPr="00DD4C1D">
        <w:t>Gott</w:t>
      </w:r>
      <w:r>
        <w:t xml:space="preserve"> </w:t>
      </w:r>
      <w:r w:rsidR="000375F9" w:rsidRPr="00DD4C1D">
        <w:t>reagiert</w:t>
      </w:r>
      <w:r>
        <w:t xml:space="preserve"> </w:t>
      </w:r>
      <w:r w:rsidR="000375F9" w:rsidRPr="00DD4C1D">
        <w:t>auf</w:t>
      </w:r>
      <w:r>
        <w:t xml:space="preserve"> </w:t>
      </w:r>
      <w:r w:rsidR="000375F9" w:rsidRPr="00DD4C1D">
        <w:t>unsere</w:t>
      </w:r>
      <w:r>
        <w:t xml:space="preserve"> </w:t>
      </w:r>
      <w:r w:rsidR="000375F9" w:rsidRPr="00DD4C1D">
        <w:t>Bereitschaft</w:t>
      </w:r>
      <w:r>
        <w:t xml:space="preserve"> </w:t>
      </w:r>
      <w:r w:rsidR="000375F9" w:rsidRPr="00DD4C1D">
        <w:t>und</w:t>
      </w:r>
      <w:r>
        <w:t xml:space="preserve"> </w:t>
      </w:r>
      <w:r w:rsidR="000375F9" w:rsidRPr="00DD4C1D">
        <w:t>unser</w:t>
      </w:r>
      <w:r>
        <w:t xml:space="preserve"> </w:t>
      </w:r>
      <w:r w:rsidR="000375F9" w:rsidRPr="00DD4C1D">
        <w:t>„Fürchten</w:t>
      </w:r>
      <w:r>
        <w:t xml:space="preserve"> </w:t>
      </w:r>
      <w:r w:rsidR="000375F9" w:rsidRPr="00DD4C1D">
        <w:t>und</w:t>
      </w:r>
      <w:r>
        <w:t xml:space="preserve"> </w:t>
      </w:r>
      <w:r w:rsidR="000375F9" w:rsidRPr="00DD4C1D">
        <w:t>Zittern“.</w:t>
      </w:r>
      <w:r>
        <w:t xml:space="preserve"> </w:t>
      </w:r>
    </w:p>
    <w:p w14:paraId="16150A31" w14:textId="69BBBE50" w:rsidR="000375F9" w:rsidRPr="00DD4C1D" w:rsidRDefault="001478F8" w:rsidP="0011629F">
      <w:r>
        <w:t xml:space="preserve">    </w:t>
      </w:r>
      <w:r w:rsidR="000375F9" w:rsidRPr="00DD4C1D">
        <w:t>Wenn</w:t>
      </w:r>
      <w:r>
        <w:t xml:space="preserve"> </w:t>
      </w:r>
      <w:r w:rsidR="000375F9" w:rsidRPr="00DD4C1D">
        <w:t>jemand</w:t>
      </w:r>
      <w:r>
        <w:t xml:space="preserve"> </w:t>
      </w:r>
      <w:r w:rsidR="000375F9" w:rsidRPr="00DD4C1D">
        <w:t>willig</w:t>
      </w:r>
      <w:r>
        <w:t xml:space="preserve"> </w:t>
      </w:r>
      <w:r w:rsidR="000375F9" w:rsidRPr="00DD4C1D">
        <w:t>ist,</w:t>
      </w:r>
      <w:r>
        <w:t xml:space="preserve"> </w:t>
      </w:r>
      <w:r w:rsidR="000375F9" w:rsidRPr="00DD4C1D">
        <w:t>willig</w:t>
      </w:r>
      <w:r>
        <w:t xml:space="preserve"> </w:t>
      </w:r>
      <w:r w:rsidR="000375F9" w:rsidRPr="00DD4C1D">
        <w:t>gemacht</w:t>
      </w:r>
      <w:r>
        <w:t xml:space="preserve"> </w:t>
      </w:r>
      <w:r w:rsidR="000375F9" w:rsidRPr="00DD4C1D">
        <w:t>zu</w:t>
      </w:r>
      <w:r>
        <w:t xml:space="preserve"> </w:t>
      </w:r>
      <w:r w:rsidR="000375F9" w:rsidRPr="00DD4C1D">
        <w:t>werden,</w:t>
      </w:r>
      <w:r>
        <w:t xml:space="preserve"> </w:t>
      </w:r>
      <w:r w:rsidR="000375F9" w:rsidRPr="00DD4C1D">
        <w:t>gehört</w:t>
      </w:r>
      <w:r>
        <w:t xml:space="preserve"> </w:t>
      </w:r>
      <w:r w:rsidR="000375F9" w:rsidRPr="00DD4C1D">
        <w:t>er</w:t>
      </w:r>
      <w:r>
        <w:t xml:space="preserve"> </w:t>
      </w:r>
      <w:r w:rsidR="000375F9" w:rsidRPr="00DD4C1D">
        <w:t>nicht</w:t>
      </w:r>
      <w:r>
        <w:t xml:space="preserve"> </w:t>
      </w:r>
      <w:r w:rsidR="000375F9" w:rsidRPr="00DD4C1D">
        <w:t>zu</w:t>
      </w:r>
      <w:r>
        <w:t xml:space="preserve"> </w:t>
      </w:r>
      <w:r w:rsidR="000375F9" w:rsidRPr="00DD4C1D">
        <w:t>diesen</w:t>
      </w:r>
      <w:r>
        <w:t xml:space="preserve"> </w:t>
      </w:r>
      <w:r w:rsidR="000375F9" w:rsidRPr="00DD4C1D">
        <w:t>Menschen,</w:t>
      </w:r>
      <w:r>
        <w:t xml:space="preserve"> </w:t>
      </w:r>
      <w:r w:rsidR="000375F9" w:rsidRPr="00DD4C1D">
        <w:t>die</w:t>
      </w:r>
      <w:r>
        <w:t xml:space="preserve"> </w:t>
      </w:r>
      <w:r w:rsidR="000375F9" w:rsidRPr="00DD4C1D">
        <w:t>hier,</w:t>
      </w:r>
      <w:r>
        <w:t xml:space="preserve"> </w:t>
      </w:r>
      <w:r w:rsidR="000375F9" w:rsidRPr="00DD4C1D">
        <w:t>in</w:t>
      </w:r>
      <w:r>
        <w:t xml:space="preserve"> Hebräer </w:t>
      </w:r>
      <w:r w:rsidR="000375F9" w:rsidRPr="00DD4C1D">
        <w:t>6,</w:t>
      </w:r>
      <w:r>
        <w:t xml:space="preserve"> </w:t>
      </w:r>
      <w:r w:rsidR="000375F9" w:rsidRPr="00DD4C1D">
        <w:t>beschrieben</w:t>
      </w:r>
      <w:r>
        <w:t xml:space="preserve"> </w:t>
      </w:r>
      <w:r w:rsidR="000375F9" w:rsidRPr="00DD4C1D">
        <w:t>werden.</w:t>
      </w:r>
      <w:r>
        <w:t xml:space="preserve"> </w:t>
      </w:r>
      <w:r w:rsidR="000375F9" w:rsidRPr="00DD4C1D">
        <w:t>Wer</w:t>
      </w:r>
      <w:r>
        <w:t xml:space="preserve"> </w:t>
      </w:r>
      <w:r w:rsidR="000375F9" w:rsidRPr="00DD4C1D">
        <w:t>bereit</w:t>
      </w:r>
      <w:r>
        <w:t xml:space="preserve"> </w:t>
      </w:r>
      <w:r w:rsidR="000375F9" w:rsidRPr="00DD4C1D">
        <w:t>ist,</w:t>
      </w:r>
      <w:r>
        <w:t xml:space="preserve"> </w:t>
      </w:r>
      <w:r w:rsidR="000375F9" w:rsidRPr="00DD4C1D">
        <w:t>Gott</w:t>
      </w:r>
      <w:r>
        <w:t xml:space="preserve"> </w:t>
      </w:r>
      <w:r w:rsidR="000375F9" w:rsidRPr="00DD4C1D">
        <w:t>an</w:t>
      </w:r>
      <w:r>
        <w:t xml:space="preserve"> </w:t>
      </w:r>
      <w:r w:rsidR="000375F9" w:rsidRPr="00DD4C1D">
        <w:t>sich</w:t>
      </w:r>
      <w:r>
        <w:t xml:space="preserve"> </w:t>
      </w:r>
      <w:r w:rsidR="000375F9" w:rsidRPr="00DD4C1D">
        <w:t>arbeiten</w:t>
      </w:r>
      <w:r>
        <w:t xml:space="preserve"> </w:t>
      </w:r>
      <w:r w:rsidR="000375F9" w:rsidRPr="00DD4C1D">
        <w:t>zu</w:t>
      </w:r>
      <w:r>
        <w:t xml:space="preserve"> </w:t>
      </w:r>
      <w:r w:rsidR="000375F9" w:rsidRPr="00DD4C1D">
        <w:t>lassen,</w:t>
      </w:r>
      <w:r>
        <w:t xml:space="preserve"> </w:t>
      </w:r>
      <w:r w:rsidR="000375F9" w:rsidRPr="00DD4C1D">
        <w:t>den</w:t>
      </w:r>
      <w:r>
        <w:t xml:space="preserve"> </w:t>
      </w:r>
      <w:r w:rsidR="000375F9" w:rsidRPr="00DD4C1D">
        <w:t>kann</w:t>
      </w:r>
      <w:r>
        <w:t xml:space="preserve"> </w:t>
      </w:r>
      <w:r w:rsidR="000375F9" w:rsidRPr="00DD4C1D">
        <w:t>Gott</w:t>
      </w:r>
      <w:r>
        <w:t xml:space="preserve"> </w:t>
      </w:r>
      <w:r w:rsidR="000375F9" w:rsidRPr="00DD4C1D">
        <w:t>zur</w:t>
      </w:r>
      <w:r>
        <w:t xml:space="preserve"> </w:t>
      </w:r>
      <w:r w:rsidR="000375F9" w:rsidRPr="00DD4C1D">
        <w:t>Buße</w:t>
      </w:r>
      <w:r>
        <w:t xml:space="preserve"> </w:t>
      </w:r>
      <w:r w:rsidR="000375F9" w:rsidRPr="00DD4C1D">
        <w:t>erneuern.</w:t>
      </w:r>
      <w:r>
        <w:t xml:space="preserve"> </w:t>
      </w:r>
      <w:r w:rsidR="000375F9" w:rsidRPr="00DD4C1D">
        <w:t>Wer</w:t>
      </w:r>
      <w:r>
        <w:t xml:space="preserve"> </w:t>
      </w:r>
      <w:r w:rsidR="000375F9" w:rsidRPr="00DD4C1D">
        <w:t>bereit</w:t>
      </w:r>
      <w:r>
        <w:t xml:space="preserve"> </w:t>
      </w:r>
      <w:r w:rsidR="000375F9" w:rsidRPr="00DD4C1D">
        <w:t>ist,</w:t>
      </w:r>
      <w:r>
        <w:t xml:space="preserve"> </w:t>
      </w:r>
      <w:r w:rsidR="000375F9" w:rsidRPr="00DD4C1D">
        <w:t>auf</w:t>
      </w:r>
      <w:r>
        <w:t xml:space="preserve"> </w:t>
      </w:r>
      <w:r w:rsidR="000375F9" w:rsidRPr="00DD4C1D">
        <w:t>Gottes</w:t>
      </w:r>
      <w:r>
        <w:t xml:space="preserve"> </w:t>
      </w:r>
      <w:r w:rsidR="000375F9" w:rsidRPr="00DD4C1D">
        <w:t>Wirken</w:t>
      </w:r>
      <w:r>
        <w:t xml:space="preserve"> </w:t>
      </w:r>
      <w:r w:rsidR="000375F9" w:rsidRPr="00DD4C1D">
        <w:t>einzugehen,</w:t>
      </w:r>
      <w:r>
        <w:t xml:space="preserve"> </w:t>
      </w:r>
      <w:r w:rsidR="000375F9" w:rsidRPr="00DD4C1D">
        <w:t>den</w:t>
      </w:r>
      <w:r>
        <w:t xml:space="preserve"> </w:t>
      </w:r>
      <w:r w:rsidR="000375F9" w:rsidRPr="00DD4C1D">
        <w:t>kann</w:t>
      </w:r>
      <w:r>
        <w:t xml:space="preserve"> </w:t>
      </w:r>
      <w:r w:rsidR="000375F9" w:rsidRPr="00DD4C1D">
        <w:t>Gott</w:t>
      </w:r>
      <w:r>
        <w:t xml:space="preserve"> </w:t>
      </w:r>
      <w:r w:rsidR="000375F9" w:rsidRPr="00DD4C1D">
        <w:t>willig</w:t>
      </w:r>
      <w:r>
        <w:t xml:space="preserve"> </w:t>
      </w:r>
      <w:r w:rsidR="000375F9" w:rsidRPr="00DD4C1D">
        <w:t>machen.</w:t>
      </w:r>
      <w:r>
        <w:t xml:space="preserve"> </w:t>
      </w:r>
    </w:p>
    <w:p w14:paraId="4034B957" w14:textId="7D0AF7EF" w:rsidR="000375F9" w:rsidRPr="00DD4C1D" w:rsidRDefault="001478F8" w:rsidP="0011629F">
      <w:r>
        <w:t xml:space="preserve">    </w:t>
      </w:r>
      <w:r w:rsidR="000375F9" w:rsidRPr="00DD4C1D">
        <w:t>Aber</w:t>
      </w:r>
      <w:r>
        <w:t xml:space="preserve"> </w:t>
      </w:r>
      <w:r w:rsidR="000375F9" w:rsidRPr="00DD4C1D">
        <w:t>es</w:t>
      </w:r>
      <w:r>
        <w:t xml:space="preserve"> </w:t>
      </w:r>
      <w:r w:rsidR="000375F9" w:rsidRPr="00DD4C1D">
        <w:t>kann</w:t>
      </w:r>
      <w:r>
        <w:t xml:space="preserve"> </w:t>
      </w:r>
      <w:r w:rsidR="000375F9" w:rsidRPr="00DD4C1D">
        <w:t>so</w:t>
      </w:r>
      <w:r>
        <w:t xml:space="preserve"> </w:t>
      </w:r>
      <w:r w:rsidR="000375F9" w:rsidRPr="00DD4C1D">
        <w:t>weit</w:t>
      </w:r>
      <w:r>
        <w:t xml:space="preserve"> </w:t>
      </w:r>
      <w:r w:rsidR="000375F9" w:rsidRPr="00DD4C1D">
        <w:t>kommen,</w:t>
      </w:r>
      <w:r>
        <w:t xml:space="preserve"> </w:t>
      </w:r>
      <w:r w:rsidR="000375F9" w:rsidRPr="00DD4C1D">
        <w:t>dass</w:t>
      </w:r>
      <w:r>
        <w:t xml:space="preserve"> </w:t>
      </w:r>
      <w:r w:rsidR="000375F9" w:rsidRPr="00DD4C1D">
        <w:t>der</w:t>
      </w:r>
      <w:r>
        <w:t xml:space="preserve"> </w:t>
      </w:r>
      <w:r w:rsidR="000375F9" w:rsidRPr="00DD4C1D">
        <w:t>Mensch</w:t>
      </w:r>
      <w:r>
        <w:t xml:space="preserve"> </w:t>
      </w:r>
      <w:r w:rsidR="000375F9" w:rsidRPr="00DD4C1D">
        <w:t>sich</w:t>
      </w:r>
      <w:r>
        <w:t xml:space="preserve"> </w:t>
      </w:r>
      <w:r w:rsidR="000375F9" w:rsidRPr="00DD4C1D">
        <w:t>so</w:t>
      </w:r>
      <w:r>
        <w:t xml:space="preserve"> </w:t>
      </w:r>
      <w:r w:rsidR="000375F9" w:rsidRPr="00DD4C1D">
        <w:t>beständig</w:t>
      </w:r>
      <w:r>
        <w:t xml:space="preserve"> </w:t>
      </w:r>
      <w:r w:rsidR="000375F9" w:rsidRPr="00DD4C1D">
        <w:t>Gott</w:t>
      </w:r>
      <w:r>
        <w:t xml:space="preserve"> </w:t>
      </w:r>
      <w:r w:rsidR="000375F9" w:rsidRPr="00DD4C1D">
        <w:t>widersetzt,</w:t>
      </w:r>
      <w:r>
        <w:t xml:space="preserve"> </w:t>
      </w:r>
      <w:r w:rsidR="000375F9" w:rsidRPr="00DD4C1D">
        <w:t>dass</w:t>
      </w:r>
      <w:r>
        <w:t xml:space="preserve"> </w:t>
      </w:r>
      <w:r w:rsidR="000375F9" w:rsidRPr="00DD4C1D">
        <w:t>er</w:t>
      </w:r>
      <w:r>
        <w:t xml:space="preserve"> </w:t>
      </w:r>
      <w:r w:rsidR="000375F9" w:rsidRPr="00DD4C1D">
        <w:t>damit</w:t>
      </w:r>
      <w:r>
        <w:t xml:space="preserve"> </w:t>
      </w:r>
      <w:r w:rsidR="000375F9" w:rsidRPr="00DD4C1D">
        <w:t>das</w:t>
      </w:r>
      <w:r>
        <w:t xml:space="preserve"> </w:t>
      </w:r>
      <w:r w:rsidR="000375F9" w:rsidRPr="00DD4C1D">
        <w:t>Wirken</w:t>
      </w:r>
      <w:r>
        <w:t xml:space="preserve"> </w:t>
      </w:r>
      <w:r w:rsidR="000375F9" w:rsidRPr="00DD4C1D">
        <w:t>Gottes</w:t>
      </w:r>
      <w:r>
        <w:t xml:space="preserve"> </w:t>
      </w:r>
      <w:r w:rsidR="000375F9" w:rsidRPr="00DD4C1D">
        <w:t>ausschließt,</w:t>
      </w:r>
      <w:r>
        <w:t xml:space="preserve"> </w:t>
      </w:r>
      <w:r w:rsidR="000375F9" w:rsidRPr="00DD4C1D">
        <w:t>dass</w:t>
      </w:r>
      <w:r>
        <w:t xml:space="preserve"> </w:t>
      </w:r>
      <w:r w:rsidR="000375F9" w:rsidRPr="00DD4C1D">
        <w:t>er</w:t>
      </w:r>
      <w:r>
        <w:t xml:space="preserve"> </w:t>
      </w:r>
      <w:r w:rsidR="000375F9" w:rsidRPr="00DD4C1D">
        <w:t>es</w:t>
      </w:r>
      <w:r>
        <w:t xml:space="preserve"> </w:t>
      </w:r>
      <w:r w:rsidR="000375F9" w:rsidRPr="00DD4C1D">
        <w:t>Gott</w:t>
      </w:r>
      <w:r>
        <w:t xml:space="preserve"> </w:t>
      </w:r>
      <w:r w:rsidR="000375F9" w:rsidRPr="00DD4C1D">
        <w:t>unmöglich</w:t>
      </w:r>
      <w:r>
        <w:t xml:space="preserve"> </w:t>
      </w:r>
      <w:r w:rsidR="000375F9" w:rsidRPr="00DD4C1D">
        <w:t>macht,</w:t>
      </w:r>
      <w:r>
        <w:t xml:space="preserve"> </w:t>
      </w:r>
      <w:r w:rsidR="000375F9" w:rsidRPr="00DD4C1D">
        <w:t>weiter</w:t>
      </w:r>
      <w:r>
        <w:t xml:space="preserve"> </w:t>
      </w:r>
      <w:r w:rsidR="000375F9" w:rsidRPr="00DD4C1D">
        <w:t>an</w:t>
      </w:r>
      <w:r>
        <w:t xml:space="preserve"> </w:t>
      </w:r>
      <w:r w:rsidR="000375F9" w:rsidRPr="00DD4C1D">
        <w:t>ihm</w:t>
      </w:r>
      <w:r>
        <w:t xml:space="preserve"> </w:t>
      </w:r>
      <w:r w:rsidR="000375F9" w:rsidRPr="00DD4C1D">
        <w:t>zu</w:t>
      </w:r>
      <w:r>
        <w:t xml:space="preserve"> </w:t>
      </w:r>
      <w:r w:rsidR="000375F9" w:rsidRPr="00DD4C1D">
        <w:t>wirken.</w:t>
      </w:r>
      <w:r>
        <w:t xml:space="preserve"> </w:t>
      </w:r>
      <w:r w:rsidR="000375F9" w:rsidRPr="00DD4C1D">
        <w:t>Der</w:t>
      </w:r>
      <w:r>
        <w:t xml:space="preserve"> </w:t>
      </w:r>
      <w:r w:rsidR="000375F9" w:rsidRPr="00DD4C1D">
        <w:t>Verfasser</w:t>
      </w:r>
      <w:r>
        <w:t xml:space="preserve"> </w:t>
      </w:r>
      <w:r w:rsidR="000375F9" w:rsidRPr="00DD4C1D">
        <w:t>betont</w:t>
      </w:r>
      <w:r>
        <w:t xml:space="preserve"> </w:t>
      </w:r>
      <w:r w:rsidR="000375F9" w:rsidRPr="00DD4C1D">
        <w:t>in</w:t>
      </w:r>
      <w:r>
        <w:t xml:space="preserve"> </w:t>
      </w:r>
      <w:r w:rsidR="000375F9" w:rsidRPr="00DD4C1D">
        <w:t>seinem</w:t>
      </w:r>
      <w:r>
        <w:t xml:space="preserve"> </w:t>
      </w:r>
      <w:r w:rsidR="000375F9" w:rsidRPr="00DD4C1D">
        <w:t>Brief:</w:t>
      </w:r>
      <w:r>
        <w:t xml:space="preserve"> </w:t>
      </w:r>
      <w:r w:rsidR="000375F9" w:rsidRPr="00DD4C1D">
        <w:t>Die</w:t>
      </w:r>
      <w:r>
        <w:t xml:space="preserve"> </w:t>
      </w:r>
      <w:r w:rsidR="000375F9" w:rsidRPr="00DD4C1D">
        <w:t>Leser</w:t>
      </w:r>
      <w:r>
        <w:t xml:space="preserve"> </w:t>
      </w:r>
      <w:r w:rsidR="000375F9" w:rsidRPr="00DD4C1D">
        <w:t>müssen</w:t>
      </w:r>
      <w:r>
        <w:t xml:space="preserve"> </w:t>
      </w:r>
      <w:r w:rsidR="000375F9" w:rsidRPr="00DD4C1D">
        <w:t>für</w:t>
      </w:r>
      <w:r>
        <w:t xml:space="preserve"> </w:t>
      </w:r>
      <w:r w:rsidR="000375F9" w:rsidRPr="00DD4C1D">
        <w:t>ihr</w:t>
      </w:r>
      <w:r>
        <w:t xml:space="preserve"> </w:t>
      </w:r>
      <w:r w:rsidR="000375F9" w:rsidRPr="00DD4C1D">
        <w:t>Handeln</w:t>
      </w:r>
      <w:r>
        <w:t xml:space="preserve"> </w:t>
      </w:r>
      <w:r w:rsidR="000375F9" w:rsidRPr="00DD4C1D">
        <w:t>Verantwortung</w:t>
      </w:r>
      <w:r>
        <w:t xml:space="preserve"> </w:t>
      </w:r>
      <w:r w:rsidR="000375F9" w:rsidRPr="00DD4C1D">
        <w:t>übernehmen.</w:t>
      </w:r>
      <w:r>
        <w:t xml:space="preserve"> </w:t>
      </w:r>
    </w:p>
    <w:p w14:paraId="41B719A5" w14:textId="7F7F60CA" w:rsidR="000375F9" w:rsidRPr="00DD4C1D" w:rsidRDefault="001478F8" w:rsidP="0011629F">
      <w:r>
        <w:t xml:space="preserve">    </w:t>
      </w:r>
      <w:r w:rsidR="000375F9" w:rsidRPr="00DD4C1D">
        <w:t>So</w:t>
      </w:r>
      <w:r>
        <w:t xml:space="preserve"> </w:t>
      </w:r>
      <w:r w:rsidR="000375F9" w:rsidRPr="00DD4C1D">
        <w:t>auch</w:t>
      </w:r>
      <w:r>
        <w:t xml:space="preserve"> </w:t>
      </w:r>
      <w:r w:rsidR="000375F9" w:rsidRPr="00DD4C1D">
        <w:t>wir:</w:t>
      </w:r>
      <w:r>
        <w:t xml:space="preserve"> </w:t>
      </w:r>
      <w:r w:rsidR="000375F9" w:rsidRPr="00DD4C1D">
        <w:t>Wir</w:t>
      </w:r>
      <w:r>
        <w:t xml:space="preserve"> </w:t>
      </w:r>
      <w:r w:rsidR="000375F9" w:rsidRPr="00DD4C1D">
        <w:t>sind</w:t>
      </w:r>
      <w:r>
        <w:t xml:space="preserve"> </w:t>
      </w:r>
      <w:r w:rsidR="000375F9" w:rsidRPr="00DD4C1D">
        <w:t>verantwortlich</w:t>
      </w:r>
      <w:r>
        <w:t xml:space="preserve"> </w:t>
      </w:r>
      <w:r w:rsidR="000375F9" w:rsidRPr="00DD4C1D">
        <w:t>für</w:t>
      </w:r>
      <w:r>
        <w:t xml:space="preserve"> </w:t>
      </w:r>
      <w:r w:rsidR="000375F9" w:rsidRPr="00DD4C1D">
        <w:t>unser</w:t>
      </w:r>
      <w:r>
        <w:t xml:space="preserve"> </w:t>
      </w:r>
      <w:r w:rsidR="000375F9" w:rsidRPr="00DD4C1D">
        <w:t>Tun.</w:t>
      </w:r>
      <w:r>
        <w:t xml:space="preserve"> </w:t>
      </w:r>
      <w:r w:rsidR="000375F9" w:rsidRPr="00DD4C1D">
        <w:t>Gott</w:t>
      </w:r>
      <w:r>
        <w:t xml:space="preserve"> </w:t>
      </w:r>
      <w:r w:rsidR="000375F9" w:rsidRPr="00DD4C1D">
        <w:t>bleibt</w:t>
      </w:r>
      <w:r>
        <w:t xml:space="preserve"> </w:t>
      </w:r>
      <w:r w:rsidR="000375F9" w:rsidRPr="00DD4C1D">
        <w:t>niemandem</w:t>
      </w:r>
      <w:r>
        <w:t xml:space="preserve"> </w:t>
      </w:r>
      <w:r w:rsidR="000375F9" w:rsidRPr="00DD4C1D">
        <w:t>etwas</w:t>
      </w:r>
      <w:r>
        <w:t xml:space="preserve"> </w:t>
      </w:r>
      <w:r w:rsidR="000375F9" w:rsidRPr="00DD4C1D">
        <w:t>schuldig.</w:t>
      </w:r>
      <w:r>
        <w:t xml:space="preserve"> </w:t>
      </w:r>
      <w:r w:rsidR="000375F9" w:rsidRPr="00DD4C1D">
        <w:t>Er</w:t>
      </w:r>
      <w:r>
        <w:t xml:space="preserve"> </w:t>
      </w:r>
      <w:r w:rsidR="000375F9" w:rsidRPr="00DD4C1D">
        <w:t>wird</w:t>
      </w:r>
      <w:r>
        <w:t xml:space="preserve"> </w:t>
      </w:r>
      <w:r w:rsidR="000375F9" w:rsidRPr="00DD4C1D">
        <w:t>alles</w:t>
      </w:r>
      <w:r>
        <w:t xml:space="preserve"> </w:t>
      </w:r>
      <w:r w:rsidR="000375F9" w:rsidRPr="00DD4C1D">
        <w:t>tun,</w:t>
      </w:r>
      <w:r>
        <w:t xml:space="preserve"> </w:t>
      </w:r>
      <w:r w:rsidR="000375F9" w:rsidRPr="00DD4C1D">
        <w:t>was</w:t>
      </w:r>
      <w:r>
        <w:t xml:space="preserve"> </w:t>
      </w:r>
      <w:r w:rsidR="000375F9" w:rsidRPr="00DD4C1D">
        <w:t>er</w:t>
      </w:r>
      <w:r>
        <w:t xml:space="preserve"> </w:t>
      </w:r>
      <w:r w:rsidR="000375F9" w:rsidRPr="00DD4C1D">
        <w:t>kann,</w:t>
      </w:r>
      <w:r>
        <w:t xml:space="preserve"> </w:t>
      </w:r>
      <w:r w:rsidR="000375F9" w:rsidRPr="00DD4C1D">
        <w:t>wenn</w:t>
      </w:r>
      <w:r>
        <w:t xml:space="preserve"> </w:t>
      </w:r>
      <w:r w:rsidR="000375F9" w:rsidRPr="00DD4C1D">
        <w:t>wir</w:t>
      </w:r>
      <w:r>
        <w:t xml:space="preserve"> </w:t>
      </w:r>
      <w:r w:rsidR="000375F9" w:rsidRPr="00DD4C1D">
        <w:t>ihn</w:t>
      </w:r>
      <w:r>
        <w:t xml:space="preserve"> </w:t>
      </w:r>
      <w:r w:rsidR="000375F9" w:rsidRPr="00DD4C1D">
        <w:t>wirken</w:t>
      </w:r>
      <w:r>
        <w:t xml:space="preserve"> </w:t>
      </w:r>
      <w:r w:rsidR="000375F9" w:rsidRPr="00DD4C1D">
        <w:rPr>
          <w:i/>
        </w:rPr>
        <w:t>lassen</w:t>
      </w:r>
      <w:r w:rsidR="000375F9" w:rsidRPr="00DD4C1D">
        <w:t>.</w:t>
      </w:r>
      <w:r>
        <w:t xml:space="preserve"> </w:t>
      </w:r>
      <w:r w:rsidR="000375F9" w:rsidRPr="00DD4C1D">
        <w:t>Und</w:t>
      </w:r>
      <w:r>
        <w:t xml:space="preserve"> </w:t>
      </w:r>
      <w:r w:rsidR="000375F9" w:rsidRPr="00DD4C1D">
        <w:t>er</w:t>
      </w:r>
      <w:r>
        <w:t xml:space="preserve"> </w:t>
      </w:r>
      <w:r w:rsidR="000375F9" w:rsidRPr="00DD4C1D">
        <w:t>kann</w:t>
      </w:r>
      <w:r>
        <w:t xml:space="preserve"> </w:t>
      </w:r>
      <w:r w:rsidR="000375F9" w:rsidRPr="00DD4C1D">
        <w:t>Umstände</w:t>
      </w:r>
      <w:r>
        <w:t xml:space="preserve"> </w:t>
      </w:r>
      <w:r w:rsidR="000375F9" w:rsidRPr="00DD4C1D">
        <w:t>ordnen,</w:t>
      </w:r>
      <w:r>
        <w:t xml:space="preserve"> </w:t>
      </w:r>
      <w:r w:rsidR="000375F9" w:rsidRPr="00DD4C1D">
        <w:t>die</w:t>
      </w:r>
      <w:r>
        <w:t xml:space="preserve"> </w:t>
      </w:r>
      <w:r w:rsidR="000375F9" w:rsidRPr="00DD4C1D">
        <w:t>uns</w:t>
      </w:r>
      <w:r>
        <w:t xml:space="preserve"> </w:t>
      </w:r>
      <w:r w:rsidR="000375F9" w:rsidRPr="00DD4C1D">
        <w:t>in</w:t>
      </w:r>
      <w:r>
        <w:t xml:space="preserve"> </w:t>
      </w:r>
      <w:r w:rsidR="000375F9" w:rsidRPr="00DD4C1D">
        <w:t>eine</w:t>
      </w:r>
      <w:r>
        <w:t xml:space="preserve"> </w:t>
      </w:r>
      <w:r w:rsidR="000375F9" w:rsidRPr="00DD4C1D">
        <w:t>bestimmte</w:t>
      </w:r>
      <w:r>
        <w:t xml:space="preserve"> </w:t>
      </w:r>
      <w:r w:rsidR="000375F9" w:rsidRPr="00DD4C1D">
        <w:t>Richtung</w:t>
      </w:r>
      <w:r>
        <w:t xml:space="preserve"> </w:t>
      </w:r>
      <w:r w:rsidR="000375F9" w:rsidRPr="00DD4C1D">
        <w:t>lenken.</w:t>
      </w:r>
      <w:r>
        <w:t xml:space="preserve"> </w:t>
      </w:r>
      <w:r w:rsidR="000375F9" w:rsidRPr="00DD4C1D">
        <w:t>Aber</w:t>
      </w:r>
      <w:r>
        <w:t xml:space="preserve"> </w:t>
      </w:r>
      <w:r w:rsidR="000375F9" w:rsidRPr="00DD4C1D">
        <w:t>es</w:t>
      </w:r>
      <w:r>
        <w:t xml:space="preserve"> </w:t>
      </w:r>
      <w:r w:rsidR="000375F9" w:rsidRPr="00DD4C1D">
        <w:t>gibt</w:t>
      </w:r>
      <w:r>
        <w:t xml:space="preserve"> </w:t>
      </w:r>
      <w:r w:rsidR="000375F9" w:rsidRPr="00DD4C1D">
        <w:t>auch</w:t>
      </w:r>
      <w:r>
        <w:t xml:space="preserve"> </w:t>
      </w:r>
      <w:r w:rsidR="000375F9" w:rsidRPr="00DD4C1D">
        <w:t>einen</w:t>
      </w:r>
      <w:r>
        <w:t xml:space="preserve"> </w:t>
      </w:r>
      <w:r w:rsidR="000375F9" w:rsidRPr="00DD4C1D">
        <w:t>Punkt,</w:t>
      </w:r>
      <w:r>
        <w:t xml:space="preserve"> </w:t>
      </w:r>
      <w:r w:rsidR="000375F9" w:rsidRPr="00DD4C1D">
        <w:t>an</w:t>
      </w:r>
      <w:r>
        <w:t xml:space="preserve"> </w:t>
      </w:r>
      <w:r w:rsidR="000375F9" w:rsidRPr="00DD4C1D">
        <w:t>dem</w:t>
      </w:r>
      <w:r>
        <w:t xml:space="preserve"> </w:t>
      </w:r>
      <w:r w:rsidR="000375F9" w:rsidRPr="00DD4C1D">
        <w:t>Gott</w:t>
      </w:r>
      <w:r>
        <w:t xml:space="preserve"> </w:t>
      </w:r>
      <w:r w:rsidR="000375F9" w:rsidRPr="00DD4C1D">
        <w:t>vom</w:t>
      </w:r>
      <w:r>
        <w:t xml:space="preserve"> </w:t>
      </w:r>
      <w:r w:rsidR="000375F9" w:rsidRPr="00DD4C1D">
        <w:t>Menschen</w:t>
      </w:r>
      <w:r>
        <w:t xml:space="preserve"> </w:t>
      </w:r>
      <w:r w:rsidR="000375F9" w:rsidRPr="00DD4C1D">
        <w:t>eine</w:t>
      </w:r>
      <w:r>
        <w:t xml:space="preserve"> </w:t>
      </w:r>
      <w:r w:rsidR="000375F9" w:rsidRPr="00DD4C1D">
        <w:t>Entscheidung</w:t>
      </w:r>
      <w:r>
        <w:t xml:space="preserve"> </w:t>
      </w:r>
      <w:r w:rsidR="000375F9" w:rsidRPr="00DD4C1D">
        <w:t>fordert.</w:t>
      </w:r>
      <w:r>
        <w:t xml:space="preserve"> </w:t>
      </w:r>
    </w:p>
    <w:p w14:paraId="5A5CADCB" w14:textId="77777777" w:rsidR="000375F9" w:rsidRPr="00DD4C1D" w:rsidRDefault="000375F9" w:rsidP="0011629F"/>
    <w:p w14:paraId="19DEEB3C" w14:textId="0667C76B" w:rsidR="005318A6" w:rsidRPr="00DD4C1D" w:rsidRDefault="001478F8" w:rsidP="0011629F">
      <w:pPr>
        <w:pStyle w:val="berschrift3"/>
      </w:pPr>
      <w:r>
        <w:t xml:space="preserve">Hebräer </w:t>
      </w:r>
      <w:r w:rsidR="005318A6" w:rsidRPr="00DD4C1D">
        <w:t>10</w:t>
      </w:r>
      <w:r>
        <w:t>, 2</w:t>
      </w:r>
      <w:r w:rsidR="005318A6" w:rsidRPr="00DD4C1D">
        <w:t>3-39</w:t>
      </w:r>
      <w:r>
        <w:t xml:space="preserve"> </w:t>
      </w:r>
    </w:p>
    <w:p w14:paraId="17F313CC" w14:textId="35904BFC" w:rsidR="00067C99" w:rsidRPr="00DD4C1D" w:rsidRDefault="000D36D0" w:rsidP="0011629F">
      <w:pPr>
        <w:pStyle w:val="berschrift4"/>
      </w:pPr>
      <w:r w:rsidRPr="00DD4C1D">
        <w:t>V.</w:t>
      </w:r>
      <w:r w:rsidR="001478F8">
        <w:t xml:space="preserve"> </w:t>
      </w:r>
      <w:r w:rsidRPr="00DD4C1D">
        <w:t>23-29</w:t>
      </w:r>
    </w:p>
    <w:p w14:paraId="634B3905" w14:textId="3EB28E5F" w:rsidR="00316FBA" w:rsidRPr="00DD4C1D" w:rsidRDefault="001478F8" w:rsidP="0011629F">
      <w:r>
        <w:t xml:space="preserve">    </w:t>
      </w:r>
      <w:r w:rsidR="00316FBA" w:rsidRPr="00DD4C1D">
        <w:rPr>
          <w:b/>
          <w:bCs/>
          <w:color w:val="0000FF"/>
        </w:rPr>
        <w:t>V.</w:t>
      </w:r>
      <w:r>
        <w:rPr>
          <w:b/>
          <w:bCs/>
          <w:color w:val="0000FF"/>
        </w:rPr>
        <w:t xml:space="preserve"> </w:t>
      </w:r>
      <w:r w:rsidR="00316FBA" w:rsidRPr="00DD4C1D">
        <w:rPr>
          <w:b/>
          <w:bCs/>
          <w:color w:val="0000FF"/>
        </w:rPr>
        <w:t>23</w:t>
      </w:r>
      <w:r>
        <w:rPr>
          <w:b/>
          <w:bCs/>
        </w:rPr>
        <w:t xml:space="preserve"> </w:t>
      </w:r>
      <w:r w:rsidR="00316FBA" w:rsidRPr="00DD4C1D">
        <w:rPr>
          <w:bCs/>
        </w:rPr>
        <w:t>„</w:t>
      </w:r>
      <w:r w:rsidR="00316FBA" w:rsidRPr="00DD4C1D">
        <w:rPr>
          <w:b/>
          <w:bCs/>
        </w:rPr>
        <w:t>Lasst</w:t>
      </w:r>
      <w:r>
        <w:rPr>
          <w:b/>
          <w:bCs/>
        </w:rPr>
        <w:t xml:space="preserve"> </w:t>
      </w:r>
      <w:r w:rsidR="00316FBA" w:rsidRPr="00DD4C1D">
        <w:rPr>
          <w:b/>
          <w:bCs/>
        </w:rPr>
        <w:t>uns</w:t>
      </w:r>
      <w:r>
        <w:rPr>
          <w:b/>
          <w:bCs/>
        </w:rPr>
        <w:t xml:space="preserve"> </w:t>
      </w:r>
      <w:r w:rsidR="00316FBA" w:rsidRPr="00DD4C1D">
        <w:rPr>
          <w:b/>
          <w:bCs/>
        </w:rPr>
        <w:t>festhalten</w:t>
      </w:r>
      <w:r>
        <w:rPr>
          <w:b/>
          <w:bCs/>
        </w:rPr>
        <w:t xml:space="preserve"> </w:t>
      </w:r>
      <w:r w:rsidR="00316FBA" w:rsidRPr="00DD4C1D">
        <w:rPr>
          <w:b/>
          <w:bCs/>
        </w:rPr>
        <w:t>am</w:t>
      </w:r>
      <w:r>
        <w:rPr>
          <w:b/>
          <w:bCs/>
        </w:rPr>
        <w:t xml:space="preserve"> </w:t>
      </w:r>
      <w:r w:rsidR="00316FBA" w:rsidRPr="00DD4C1D">
        <w:rPr>
          <w:b/>
          <w:bCs/>
        </w:rPr>
        <w:t>Bekenntnis</w:t>
      </w:r>
      <w:r>
        <w:rPr>
          <w:b/>
          <w:bCs/>
        </w:rPr>
        <w:t xml:space="preserve"> </w:t>
      </w:r>
      <w:r w:rsidR="00316FBA" w:rsidRPr="00DD4C1D">
        <w:rPr>
          <w:b/>
          <w:bCs/>
        </w:rPr>
        <w:t>der</w:t>
      </w:r>
      <w:r>
        <w:rPr>
          <w:b/>
          <w:bCs/>
        </w:rPr>
        <w:t xml:space="preserve"> </w:t>
      </w:r>
      <w:r w:rsidR="00316FBA" w:rsidRPr="00DD4C1D">
        <w:rPr>
          <w:b/>
          <w:bCs/>
        </w:rPr>
        <w:t>Hoffnung,</w:t>
      </w:r>
      <w:r>
        <w:rPr>
          <w:b/>
          <w:bCs/>
        </w:rPr>
        <w:t xml:space="preserve"> </w:t>
      </w:r>
      <w:r w:rsidR="00316FBA" w:rsidRPr="00DD4C1D">
        <w:rPr>
          <w:b/>
          <w:bCs/>
        </w:rPr>
        <w:t>ohne</w:t>
      </w:r>
      <w:r>
        <w:rPr>
          <w:b/>
          <w:bCs/>
        </w:rPr>
        <w:t xml:space="preserve"> </w:t>
      </w:r>
      <w:r w:rsidR="00316FBA" w:rsidRPr="00DD4C1D">
        <w:rPr>
          <w:b/>
          <w:bCs/>
        </w:rPr>
        <w:t>zu</w:t>
      </w:r>
      <w:r>
        <w:rPr>
          <w:b/>
          <w:bCs/>
        </w:rPr>
        <w:t xml:space="preserve"> </w:t>
      </w:r>
      <w:r w:rsidR="00316FBA" w:rsidRPr="00DD4C1D">
        <w:rPr>
          <w:b/>
          <w:bCs/>
        </w:rPr>
        <w:t>wanken,</w:t>
      </w:r>
      <w:r>
        <w:rPr>
          <w:b/>
          <w:bCs/>
        </w:rPr>
        <w:t xml:space="preserve"> </w:t>
      </w:r>
      <w:r w:rsidR="00316FBA" w:rsidRPr="00DD4C1D">
        <w:rPr>
          <w:b/>
          <w:bCs/>
        </w:rPr>
        <w:t>denn</w:t>
      </w:r>
      <w:r>
        <w:rPr>
          <w:b/>
          <w:bCs/>
        </w:rPr>
        <w:t xml:space="preserve"> </w:t>
      </w:r>
      <w:r w:rsidR="00316FBA" w:rsidRPr="00DD4C1D">
        <w:rPr>
          <w:b/>
          <w:bCs/>
        </w:rPr>
        <w:t>der,</w:t>
      </w:r>
      <w:r>
        <w:rPr>
          <w:b/>
          <w:bCs/>
        </w:rPr>
        <w:t xml:space="preserve"> </w:t>
      </w:r>
      <w:r w:rsidR="00316FBA" w:rsidRPr="00DD4C1D">
        <w:rPr>
          <w:b/>
          <w:bCs/>
        </w:rPr>
        <w:t>der</w:t>
      </w:r>
      <w:r>
        <w:rPr>
          <w:b/>
          <w:bCs/>
        </w:rPr>
        <w:t xml:space="preserve"> </w:t>
      </w:r>
      <w:r w:rsidR="00316FBA" w:rsidRPr="00DD4C1D">
        <w:rPr>
          <w:b/>
          <w:bCs/>
        </w:rPr>
        <w:t>verhieß,</w:t>
      </w:r>
      <w:r>
        <w:rPr>
          <w:b/>
          <w:bCs/>
        </w:rPr>
        <w:t xml:space="preserve"> </w:t>
      </w:r>
      <w:r w:rsidR="00316FBA" w:rsidRPr="00DD4C1D">
        <w:rPr>
          <w:b/>
          <w:bCs/>
        </w:rPr>
        <w:t>ist</w:t>
      </w:r>
      <w:r>
        <w:rPr>
          <w:b/>
          <w:bCs/>
        </w:rPr>
        <w:t xml:space="preserve"> </w:t>
      </w:r>
      <w:r w:rsidR="00316FBA" w:rsidRPr="00DD4C1D">
        <w:rPr>
          <w:b/>
          <w:bCs/>
        </w:rPr>
        <w:t>treu;</w:t>
      </w:r>
      <w:r w:rsidR="00AA16EE" w:rsidRPr="00DD4C1D">
        <w:t>“</w:t>
      </w:r>
      <w:r>
        <w:t xml:space="preserve"> </w:t>
      </w:r>
    </w:p>
    <w:p w14:paraId="57D772B2" w14:textId="2F673709" w:rsidR="00316FBA" w:rsidRPr="00DD4C1D" w:rsidRDefault="001478F8" w:rsidP="0011629F">
      <w:r>
        <w:t xml:space="preserve">    </w:t>
      </w:r>
      <w:r w:rsidR="00316FBA" w:rsidRPr="00DD4C1D">
        <w:t>Wir</w:t>
      </w:r>
      <w:r>
        <w:t xml:space="preserve"> </w:t>
      </w:r>
      <w:r w:rsidR="00316FBA" w:rsidRPr="00DD4C1D">
        <w:t>sollen</w:t>
      </w:r>
      <w:r>
        <w:t xml:space="preserve"> </w:t>
      </w:r>
      <w:r w:rsidR="00316FBA" w:rsidRPr="00DD4C1D">
        <w:t>ohne</w:t>
      </w:r>
      <w:r>
        <w:t xml:space="preserve"> </w:t>
      </w:r>
      <w:r w:rsidR="00316FBA" w:rsidRPr="00DD4C1D">
        <w:t>Wanken</w:t>
      </w:r>
      <w:r>
        <w:t xml:space="preserve"> </w:t>
      </w:r>
      <w:r w:rsidR="00316FBA" w:rsidRPr="00DD4C1D">
        <w:t>festhalten</w:t>
      </w:r>
      <w:r>
        <w:t xml:space="preserve"> </w:t>
      </w:r>
      <w:r w:rsidR="00316FBA" w:rsidRPr="00DD4C1D">
        <w:t>…</w:t>
      </w:r>
      <w:r>
        <w:t xml:space="preserve"> </w:t>
      </w:r>
    </w:p>
    <w:p w14:paraId="7F57F67E" w14:textId="14A01351" w:rsidR="00316FBA" w:rsidRPr="00DD4C1D" w:rsidRDefault="001478F8" w:rsidP="0011629F">
      <w:r>
        <w:t xml:space="preserve">    </w:t>
      </w:r>
      <w:r w:rsidR="00316FBA" w:rsidRPr="00DD4C1D">
        <w:t>.</w:t>
      </w:r>
      <w:r>
        <w:t xml:space="preserve"> </w:t>
      </w:r>
      <w:r w:rsidR="00316FBA" w:rsidRPr="00DD4C1D">
        <w:t>weil</w:t>
      </w:r>
      <w:r>
        <w:t xml:space="preserve"> </w:t>
      </w:r>
      <w:r w:rsidR="00316FBA" w:rsidRPr="00DD4C1D">
        <w:t>unser</w:t>
      </w:r>
      <w:r>
        <w:t xml:space="preserve"> </w:t>
      </w:r>
      <w:r w:rsidR="00316FBA" w:rsidRPr="00DD4C1D">
        <w:t>Hohe</w:t>
      </w:r>
      <w:r>
        <w:t xml:space="preserve"> </w:t>
      </w:r>
      <w:r w:rsidR="00316FBA" w:rsidRPr="00DD4C1D">
        <w:t>Priester</w:t>
      </w:r>
      <w:r>
        <w:t xml:space="preserve"> </w:t>
      </w:r>
      <w:r w:rsidR="00316FBA" w:rsidRPr="00DD4C1D">
        <w:t>treu</w:t>
      </w:r>
      <w:r>
        <w:t xml:space="preserve"> </w:t>
      </w:r>
      <w:r w:rsidR="00316FBA" w:rsidRPr="00DD4C1D">
        <w:t>ist.</w:t>
      </w:r>
      <w:r>
        <w:t xml:space="preserve"> </w:t>
      </w:r>
      <w:r w:rsidR="00316FBA" w:rsidRPr="00DD4C1D">
        <w:t>Vgl.</w:t>
      </w:r>
      <w:r>
        <w:t xml:space="preserve"> </w:t>
      </w:r>
      <w:r w:rsidR="00316FBA" w:rsidRPr="00DD4C1D">
        <w:t>2</w:t>
      </w:r>
      <w:r>
        <w:t>, 1</w:t>
      </w:r>
      <w:r w:rsidR="00316FBA" w:rsidRPr="00DD4C1D">
        <w:t>7f;</w:t>
      </w:r>
      <w:r>
        <w:t xml:space="preserve"> </w:t>
      </w:r>
      <w:r w:rsidR="00316FBA" w:rsidRPr="00DD4C1D">
        <w:t>3</w:t>
      </w:r>
      <w:r>
        <w:t>, 1</w:t>
      </w:r>
      <w:r w:rsidR="00316FBA" w:rsidRPr="00DD4C1D">
        <w:t>ff.</w:t>
      </w:r>
      <w:r>
        <w:t xml:space="preserve"> </w:t>
      </w:r>
    </w:p>
    <w:p w14:paraId="6C984C30" w14:textId="619C3E36" w:rsidR="00316FBA" w:rsidRPr="00DD4C1D" w:rsidRDefault="001478F8" w:rsidP="0011629F">
      <w:r>
        <w:t xml:space="preserve">    </w:t>
      </w:r>
      <w:r w:rsidR="00316FBA" w:rsidRPr="00DD4C1D">
        <w:t>.</w:t>
      </w:r>
      <w:r>
        <w:t xml:space="preserve"> </w:t>
      </w:r>
      <w:r w:rsidR="00316FBA" w:rsidRPr="00DD4C1D">
        <w:t>weil</w:t>
      </w:r>
      <w:r>
        <w:t xml:space="preserve"> </w:t>
      </w:r>
      <w:r w:rsidR="00316FBA" w:rsidRPr="00DD4C1D">
        <w:t>daher</w:t>
      </w:r>
      <w:r>
        <w:t xml:space="preserve"> </w:t>
      </w:r>
      <w:r w:rsidR="00316FBA" w:rsidRPr="00DD4C1D">
        <w:t>(d.</w:t>
      </w:r>
      <w:r>
        <w:t xml:space="preserve"> </w:t>
      </w:r>
      <w:r w:rsidR="00316FBA" w:rsidRPr="00DD4C1D">
        <w:t>h.,</w:t>
      </w:r>
      <w:r>
        <w:t xml:space="preserve"> </w:t>
      </w:r>
      <w:r w:rsidR="00316FBA" w:rsidRPr="00DD4C1D">
        <w:t>weil</w:t>
      </w:r>
      <w:r>
        <w:t xml:space="preserve"> </w:t>
      </w:r>
      <w:r w:rsidR="00316FBA" w:rsidRPr="00DD4C1D">
        <w:t>aufgrund</w:t>
      </w:r>
      <w:r>
        <w:t xml:space="preserve"> </w:t>
      </w:r>
      <w:r w:rsidR="00316FBA" w:rsidRPr="00DD4C1D">
        <w:t>der</w:t>
      </w:r>
      <w:r>
        <w:t xml:space="preserve"> </w:t>
      </w:r>
      <w:r w:rsidR="00316FBA" w:rsidRPr="00DD4C1D">
        <w:t>Treue</w:t>
      </w:r>
      <w:r>
        <w:t xml:space="preserve"> </w:t>
      </w:r>
      <w:r w:rsidR="00316FBA" w:rsidRPr="00DD4C1D">
        <w:t>unseres</w:t>
      </w:r>
      <w:r>
        <w:t xml:space="preserve"> </w:t>
      </w:r>
      <w:r w:rsidR="00316FBA" w:rsidRPr="00DD4C1D">
        <w:t>Hohen</w:t>
      </w:r>
      <w:r>
        <w:t xml:space="preserve"> </w:t>
      </w:r>
      <w:r w:rsidR="00316FBA" w:rsidRPr="00DD4C1D">
        <w:t>Priesters)</w:t>
      </w:r>
      <w:r>
        <w:t xml:space="preserve"> </w:t>
      </w:r>
      <w:r w:rsidR="00316FBA" w:rsidRPr="00DD4C1D">
        <w:t>die</w:t>
      </w:r>
      <w:r>
        <w:t xml:space="preserve"> </w:t>
      </w:r>
      <w:r w:rsidR="00316FBA" w:rsidRPr="00DD4C1D">
        <w:t>Verheißungserfüllung</w:t>
      </w:r>
      <w:r>
        <w:t xml:space="preserve"> </w:t>
      </w:r>
      <w:r w:rsidR="00316FBA" w:rsidRPr="00DD4C1D">
        <w:t>mit</w:t>
      </w:r>
      <w:r>
        <w:t xml:space="preserve"> </w:t>
      </w:r>
      <w:r w:rsidR="00316FBA" w:rsidRPr="00DD4C1D">
        <w:t>Gewissheit</w:t>
      </w:r>
      <w:r>
        <w:t xml:space="preserve"> </w:t>
      </w:r>
      <w:r w:rsidR="00316FBA" w:rsidRPr="00DD4C1D">
        <w:t>eintreten</w:t>
      </w:r>
      <w:r>
        <w:t xml:space="preserve"> </w:t>
      </w:r>
      <w:r w:rsidR="00316FBA" w:rsidRPr="00DD4C1D">
        <w:t>wird</w:t>
      </w:r>
      <w:r w:rsidR="00AA16EE" w:rsidRPr="00DD4C1D">
        <w:t>.</w:t>
      </w:r>
      <w:r>
        <w:t xml:space="preserve"> </w:t>
      </w:r>
    </w:p>
    <w:p w14:paraId="29AFB690" w14:textId="3ADB5323" w:rsidR="00316FBA" w:rsidRPr="00DD4C1D" w:rsidRDefault="001478F8" w:rsidP="0011629F">
      <w:r>
        <w:t xml:space="preserve">    </w:t>
      </w:r>
      <w:r w:rsidR="00316FBA" w:rsidRPr="00DD4C1D">
        <w:t>Wäre</w:t>
      </w:r>
      <w:r>
        <w:t xml:space="preserve"> </w:t>
      </w:r>
      <w:r w:rsidR="00316FBA" w:rsidRPr="00DD4C1D">
        <w:t>er</w:t>
      </w:r>
      <w:r>
        <w:t xml:space="preserve"> </w:t>
      </w:r>
      <w:r w:rsidR="00316FBA" w:rsidRPr="00DD4C1D">
        <w:t>nicht</w:t>
      </w:r>
      <w:r>
        <w:t xml:space="preserve"> </w:t>
      </w:r>
      <w:r w:rsidR="00316FBA" w:rsidRPr="00DD4C1D">
        <w:t>treu,</w:t>
      </w:r>
      <w:r>
        <w:t xml:space="preserve"> </w:t>
      </w:r>
      <w:r w:rsidR="00316FBA" w:rsidRPr="00DD4C1D">
        <w:t>wäre</w:t>
      </w:r>
      <w:r>
        <w:t xml:space="preserve"> </w:t>
      </w:r>
      <w:r w:rsidR="00316FBA" w:rsidRPr="00DD4C1D">
        <w:t>unser</w:t>
      </w:r>
      <w:r>
        <w:t xml:space="preserve"> </w:t>
      </w:r>
      <w:r w:rsidR="00316FBA" w:rsidRPr="00DD4C1D">
        <w:t>Festhalten</w:t>
      </w:r>
      <w:r>
        <w:t xml:space="preserve"> </w:t>
      </w:r>
      <w:r w:rsidR="00316FBA" w:rsidRPr="00DD4C1D">
        <w:t>vergeblich.</w:t>
      </w:r>
      <w:r>
        <w:t xml:space="preserve"> </w:t>
      </w:r>
      <w:r w:rsidR="00316FBA" w:rsidRPr="00DD4C1D">
        <w:t>Ist</w:t>
      </w:r>
      <w:r>
        <w:t xml:space="preserve"> </w:t>
      </w:r>
      <w:r w:rsidR="00316FBA" w:rsidRPr="00DD4C1D">
        <w:t>er</w:t>
      </w:r>
      <w:r>
        <w:t xml:space="preserve"> </w:t>
      </w:r>
      <w:r w:rsidR="00316FBA" w:rsidRPr="00DD4C1D">
        <w:t>aber</w:t>
      </w:r>
      <w:r>
        <w:t xml:space="preserve"> </w:t>
      </w:r>
      <w:r w:rsidR="00316FBA" w:rsidRPr="00DD4C1D">
        <w:t>treu,</w:t>
      </w:r>
      <w:r>
        <w:t xml:space="preserve"> </w:t>
      </w:r>
      <w:r w:rsidR="00316FBA" w:rsidRPr="00DD4C1D">
        <w:t>so</w:t>
      </w:r>
      <w:r>
        <w:t xml:space="preserve"> </w:t>
      </w:r>
      <w:r w:rsidR="00316FBA" w:rsidRPr="00DD4C1D">
        <w:t>habe</w:t>
      </w:r>
      <w:r>
        <w:t xml:space="preserve"> </w:t>
      </w:r>
      <w:r w:rsidR="00316FBA" w:rsidRPr="00DD4C1D">
        <w:t>ich</w:t>
      </w:r>
      <w:r>
        <w:t xml:space="preserve"> </w:t>
      </w:r>
      <w:r w:rsidR="00316FBA" w:rsidRPr="00DD4C1D">
        <w:t>einen</w:t>
      </w:r>
      <w:r>
        <w:t xml:space="preserve"> </w:t>
      </w:r>
      <w:r w:rsidR="00316FBA" w:rsidRPr="00DD4C1D">
        <w:t>festen</w:t>
      </w:r>
      <w:r>
        <w:t xml:space="preserve"> </w:t>
      </w:r>
      <w:r w:rsidR="00316FBA" w:rsidRPr="00DD4C1D">
        <w:t>Grund,</w:t>
      </w:r>
      <w:r>
        <w:t xml:space="preserve"> </w:t>
      </w:r>
      <w:r w:rsidR="00316FBA" w:rsidRPr="00DD4C1D">
        <w:t>warum</w:t>
      </w:r>
      <w:r>
        <w:t xml:space="preserve"> </w:t>
      </w:r>
      <w:r w:rsidR="00316FBA" w:rsidRPr="00DD4C1D">
        <w:t>ich</w:t>
      </w:r>
      <w:r>
        <w:t xml:space="preserve"> </w:t>
      </w:r>
      <w:r w:rsidR="00316FBA" w:rsidRPr="00DD4C1D">
        <w:t>festhalten</w:t>
      </w:r>
      <w:r>
        <w:t xml:space="preserve"> </w:t>
      </w:r>
      <w:r w:rsidR="00316FBA" w:rsidRPr="00DD4C1D">
        <w:t>kann,</w:t>
      </w:r>
      <w:r>
        <w:t xml:space="preserve"> </w:t>
      </w:r>
      <w:r w:rsidR="00316FBA" w:rsidRPr="00DD4C1D">
        <w:t>d.</w:t>
      </w:r>
      <w:r>
        <w:t xml:space="preserve"> </w:t>
      </w:r>
      <w:r w:rsidR="00316FBA" w:rsidRPr="00DD4C1D">
        <w:t>h.,</w:t>
      </w:r>
      <w:r>
        <w:t xml:space="preserve"> </w:t>
      </w:r>
      <w:r w:rsidR="00316FBA" w:rsidRPr="00DD4C1D">
        <w:t>eine</w:t>
      </w:r>
      <w:r>
        <w:t xml:space="preserve"> </w:t>
      </w:r>
      <w:r w:rsidR="00316FBA" w:rsidRPr="00DD4C1D">
        <w:t>Basis</w:t>
      </w:r>
      <w:r>
        <w:t xml:space="preserve"> </w:t>
      </w:r>
      <w:r w:rsidR="00316FBA" w:rsidRPr="00DD4C1D">
        <w:t>für</w:t>
      </w:r>
      <w:r>
        <w:t xml:space="preserve"> </w:t>
      </w:r>
      <w:r w:rsidR="00316FBA" w:rsidRPr="00DD4C1D">
        <w:t>mein</w:t>
      </w:r>
      <w:r>
        <w:t xml:space="preserve"> </w:t>
      </w:r>
      <w:r w:rsidR="00316FBA" w:rsidRPr="00DD4C1D">
        <w:t>Festhalten.</w:t>
      </w:r>
      <w:r>
        <w:t xml:space="preserve"> </w:t>
      </w:r>
      <w:r w:rsidR="00316FBA" w:rsidRPr="00DD4C1D">
        <w:t>Aber</w:t>
      </w:r>
      <w:r>
        <w:t xml:space="preserve"> </w:t>
      </w:r>
      <w:r w:rsidR="00316FBA" w:rsidRPr="00DD4C1D">
        <w:t>das</w:t>
      </w:r>
      <w:r>
        <w:t xml:space="preserve"> </w:t>
      </w:r>
      <w:r w:rsidR="00316FBA" w:rsidRPr="00DD4C1D">
        <w:t>heißt</w:t>
      </w:r>
      <w:r>
        <w:t xml:space="preserve"> </w:t>
      </w:r>
      <w:r w:rsidR="00316FBA" w:rsidRPr="00DD4C1D">
        <w:t>nicht,</w:t>
      </w:r>
      <w:r>
        <w:t xml:space="preserve"> </w:t>
      </w:r>
      <w:r w:rsidR="00316FBA" w:rsidRPr="00DD4C1D">
        <w:t>dass</w:t>
      </w:r>
      <w:r>
        <w:t xml:space="preserve"> </w:t>
      </w:r>
      <w:r w:rsidR="00316FBA" w:rsidRPr="00DD4C1D">
        <w:t>ich</w:t>
      </w:r>
      <w:r>
        <w:t xml:space="preserve"> </w:t>
      </w:r>
      <w:r w:rsidR="00316FBA" w:rsidRPr="00DD4C1D">
        <w:t>nicht</w:t>
      </w:r>
      <w:r>
        <w:t xml:space="preserve"> </w:t>
      </w:r>
      <w:r w:rsidR="00316FBA" w:rsidRPr="00DD4C1D">
        <w:t>festhalten</w:t>
      </w:r>
      <w:r>
        <w:t xml:space="preserve"> </w:t>
      </w:r>
      <w:r w:rsidR="00316FBA" w:rsidRPr="00DD4C1D">
        <w:t>muss.</w:t>
      </w:r>
      <w:r>
        <w:t xml:space="preserve"> </w:t>
      </w:r>
      <w:r w:rsidR="00316FBA" w:rsidRPr="00DD4C1D">
        <w:t>Das</w:t>
      </w:r>
      <w:r>
        <w:t xml:space="preserve"> </w:t>
      </w:r>
      <w:r w:rsidR="00316FBA" w:rsidRPr="00DD4C1D">
        <w:t>Festhalten</w:t>
      </w:r>
      <w:r>
        <w:t xml:space="preserve"> </w:t>
      </w:r>
      <w:r w:rsidR="00316FBA" w:rsidRPr="00DD4C1D">
        <w:t>bleibt</w:t>
      </w:r>
      <w:r>
        <w:t xml:space="preserve"> </w:t>
      </w:r>
      <w:r w:rsidR="00316FBA" w:rsidRPr="00DD4C1D">
        <w:t>im</w:t>
      </w:r>
      <w:r>
        <w:t xml:space="preserve"> </w:t>
      </w:r>
      <w:r w:rsidR="00316FBA" w:rsidRPr="00DD4C1D">
        <w:t>meiner</w:t>
      </w:r>
      <w:r>
        <w:t xml:space="preserve"> </w:t>
      </w:r>
      <w:r w:rsidR="00316FBA" w:rsidRPr="00DD4C1D">
        <w:t>Verantwortung.</w:t>
      </w:r>
      <w:r>
        <w:t xml:space="preserve"> </w:t>
      </w:r>
      <w:r w:rsidR="00316FBA" w:rsidRPr="00DD4C1D">
        <w:t>Das</w:t>
      </w:r>
      <w:r>
        <w:t xml:space="preserve"> </w:t>
      </w:r>
      <w:r w:rsidR="00316FBA" w:rsidRPr="00DD4C1D">
        <w:t>Festhalten</w:t>
      </w:r>
      <w:r>
        <w:t xml:space="preserve"> </w:t>
      </w:r>
      <w:r w:rsidR="00316FBA" w:rsidRPr="00DD4C1D">
        <w:t>ist</w:t>
      </w:r>
      <w:r>
        <w:t xml:space="preserve"> </w:t>
      </w:r>
      <w:r w:rsidR="00316FBA" w:rsidRPr="00DD4C1D">
        <w:t>nicht</w:t>
      </w:r>
      <w:r>
        <w:t xml:space="preserve"> </w:t>
      </w:r>
      <w:r w:rsidR="00316FBA" w:rsidRPr="00DD4C1D">
        <w:t>automatisch.</w:t>
      </w:r>
      <w:r>
        <w:t xml:space="preserve"> </w:t>
      </w:r>
    </w:p>
    <w:p w14:paraId="54FB8628" w14:textId="0A02DCE8" w:rsidR="00316FBA" w:rsidRPr="00DD4C1D" w:rsidRDefault="001478F8" w:rsidP="0011629F">
      <w:r>
        <w:t xml:space="preserve">    </w:t>
      </w:r>
      <w:r w:rsidR="00316FBA" w:rsidRPr="00DD4C1D">
        <w:t>Die</w:t>
      </w:r>
      <w:r>
        <w:t xml:space="preserve"> </w:t>
      </w:r>
      <w:r w:rsidR="00316FBA" w:rsidRPr="00DD4C1D">
        <w:t>Tatsache,</w:t>
      </w:r>
      <w:r>
        <w:t xml:space="preserve"> </w:t>
      </w:r>
      <w:r w:rsidR="00316FBA" w:rsidRPr="00DD4C1D">
        <w:t>dass</w:t>
      </w:r>
      <w:r>
        <w:t xml:space="preserve"> </w:t>
      </w:r>
      <w:r w:rsidR="00316FBA" w:rsidRPr="00DD4C1D">
        <w:t>er</w:t>
      </w:r>
      <w:r>
        <w:t xml:space="preserve"> </w:t>
      </w:r>
      <w:r w:rsidR="00316FBA" w:rsidRPr="00DD4C1D">
        <w:t>treu</w:t>
      </w:r>
      <w:r>
        <w:t xml:space="preserve"> </w:t>
      </w:r>
      <w:r w:rsidR="00316FBA" w:rsidRPr="00DD4C1D">
        <w:t>ist,</w:t>
      </w:r>
      <w:r>
        <w:t xml:space="preserve"> </w:t>
      </w:r>
      <w:r w:rsidR="00316FBA" w:rsidRPr="00DD4C1D">
        <w:t>hebt</w:t>
      </w:r>
      <w:r>
        <w:t xml:space="preserve"> </w:t>
      </w:r>
      <w:r w:rsidR="00316FBA" w:rsidRPr="00DD4C1D">
        <w:t>meine</w:t>
      </w:r>
      <w:r>
        <w:t xml:space="preserve"> </w:t>
      </w:r>
      <w:r w:rsidR="00316FBA" w:rsidRPr="00DD4C1D">
        <w:t>Verantwortung</w:t>
      </w:r>
      <w:r>
        <w:t xml:space="preserve"> </w:t>
      </w:r>
      <w:r w:rsidR="00316FBA" w:rsidRPr="00DD4C1D">
        <w:t>zum</w:t>
      </w:r>
      <w:r>
        <w:t xml:space="preserve"> </w:t>
      </w:r>
      <w:r w:rsidR="00316FBA" w:rsidRPr="00DD4C1D">
        <w:t>Festhalten</w:t>
      </w:r>
      <w:r>
        <w:t xml:space="preserve"> </w:t>
      </w:r>
      <w:r w:rsidR="00316FBA" w:rsidRPr="00DD4C1D">
        <w:t>nicht</w:t>
      </w:r>
      <w:r>
        <w:t xml:space="preserve"> </w:t>
      </w:r>
      <w:r w:rsidR="00316FBA" w:rsidRPr="00DD4C1D">
        <w:t>auf.</w:t>
      </w:r>
      <w:r>
        <w:t xml:space="preserve"> </w:t>
      </w:r>
    </w:p>
    <w:p w14:paraId="5056902F" w14:textId="29EF2A4E" w:rsidR="00316FBA" w:rsidRPr="00DD4C1D" w:rsidRDefault="001478F8" w:rsidP="0011629F">
      <w:r>
        <w:t xml:space="preserve">    </w:t>
      </w:r>
      <w:r w:rsidR="00316FBA" w:rsidRPr="00DD4C1D">
        <w:t>Die</w:t>
      </w:r>
      <w:r>
        <w:t xml:space="preserve"> </w:t>
      </w:r>
      <w:r w:rsidR="00316FBA" w:rsidRPr="00DD4C1D">
        <w:t>Tatsache,</w:t>
      </w:r>
      <w:r>
        <w:t xml:space="preserve"> </w:t>
      </w:r>
      <w:r w:rsidR="00316FBA" w:rsidRPr="00DD4C1D">
        <w:t>dass</w:t>
      </w:r>
      <w:r>
        <w:t xml:space="preserve"> </w:t>
      </w:r>
      <w:r w:rsidR="00316FBA" w:rsidRPr="00DD4C1D">
        <w:t>er</w:t>
      </w:r>
      <w:r>
        <w:t xml:space="preserve"> </w:t>
      </w:r>
      <w:r w:rsidR="00316FBA" w:rsidRPr="00DD4C1D">
        <w:t>treu</w:t>
      </w:r>
      <w:r>
        <w:t xml:space="preserve"> </w:t>
      </w:r>
      <w:r w:rsidR="00316FBA" w:rsidRPr="00DD4C1D">
        <w:t>ist,</w:t>
      </w:r>
      <w:r>
        <w:t xml:space="preserve"> </w:t>
      </w:r>
      <w:r w:rsidR="00316FBA" w:rsidRPr="00DD4C1D">
        <w:t>hebt</w:t>
      </w:r>
      <w:r>
        <w:t xml:space="preserve"> </w:t>
      </w:r>
      <w:r w:rsidR="00316FBA" w:rsidRPr="00DD4C1D">
        <w:t>meine</w:t>
      </w:r>
      <w:r>
        <w:t xml:space="preserve"> </w:t>
      </w:r>
      <w:r w:rsidR="00316FBA" w:rsidRPr="00DD4C1D">
        <w:t>Verantwortung,</w:t>
      </w:r>
      <w:r>
        <w:t xml:space="preserve"> </w:t>
      </w:r>
      <w:r w:rsidR="00316FBA" w:rsidRPr="00DD4C1D">
        <w:t>treu</w:t>
      </w:r>
      <w:r>
        <w:t xml:space="preserve"> </w:t>
      </w:r>
      <w:r w:rsidR="00316FBA" w:rsidRPr="00DD4C1D">
        <w:t>zu</w:t>
      </w:r>
      <w:r>
        <w:t xml:space="preserve"> </w:t>
      </w:r>
      <w:r w:rsidR="00316FBA" w:rsidRPr="00DD4C1D">
        <w:t>bleiben,</w:t>
      </w:r>
      <w:r>
        <w:t xml:space="preserve"> </w:t>
      </w:r>
      <w:r w:rsidR="00316FBA" w:rsidRPr="00DD4C1D">
        <w:t>nicht</w:t>
      </w:r>
      <w:r>
        <w:t xml:space="preserve"> </w:t>
      </w:r>
      <w:r w:rsidR="00316FBA" w:rsidRPr="00DD4C1D">
        <w:t>auf.</w:t>
      </w:r>
      <w:r>
        <w:t xml:space="preserve"> </w:t>
      </w:r>
    </w:p>
    <w:p w14:paraId="54E16024" w14:textId="3340BB89" w:rsidR="00316FBA" w:rsidRPr="00DD4C1D" w:rsidRDefault="001478F8" w:rsidP="0011629F">
      <w:pPr>
        <w:rPr>
          <w:b/>
          <w:bCs/>
        </w:rPr>
      </w:pPr>
      <w:r>
        <w:rPr>
          <w:b/>
          <w:bCs/>
        </w:rPr>
        <w:t xml:space="preserve">    </w:t>
      </w:r>
      <w:r w:rsidR="00316FBA" w:rsidRPr="00DD4C1D">
        <w:t>V.</w:t>
      </w:r>
      <w:r>
        <w:t xml:space="preserve"> </w:t>
      </w:r>
      <w:r w:rsidR="00316FBA" w:rsidRPr="00DD4C1D">
        <w:t>23</w:t>
      </w:r>
      <w:r w:rsidR="00AA16EE" w:rsidRPr="00DD4C1D">
        <w:t>-25</w:t>
      </w:r>
      <w:r w:rsidR="00253F26" w:rsidRPr="00DD4C1D">
        <w:t>:</w:t>
      </w:r>
      <w:r>
        <w:rPr>
          <w:b/>
          <w:bCs/>
        </w:rPr>
        <w:t xml:space="preserve"> </w:t>
      </w:r>
      <w:r w:rsidR="00316FBA" w:rsidRPr="00DD4C1D">
        <w:rPr>
          <w:bCs/>
        </w:rPr>
        <w:t>„</w:t>
      </w:r>
      <w:r w:rsidR="00316FBA" w:rsidRPr="00DD4C1D">
        <w:rPr>
          <w:b/>
          <w:bCs/>
        </w:rPr>
        <w:t>Lasst</w:t>
      </w:r>
      <w:r>
        <w:rPr>
          <w:b/>
          <w:bCs/>
        </w:rPr>
        <w:t xml:space="preserve"> </w:t>
      </w:r>
      <w:r w:rsidR="00316FBA" w:rsidRPr="00DD4C1D">
        <w:rPr>
          <w:b/>
          <w:bCs/>
        </w:rPr>
        <w:t>uns</w:t>
      </w:r>
      <w:r>
        <w:rPr>
          <w:b/>
          <w:bCs/>
        </w:rPr>
        <w:t xml:space="preserve"> </w:t>
      </w:r>
      <w:r w:rsidR="00316FBA" w:rsidRPr="00DD4C1D">
        <w:rPr>
          <w:b/>
          <w:bCs/>
        </w:rPr>
        <w:t>festhalten</w:t>
      </w:r>
      <w:r>
        <w:rPr>
          <w:b/>
          <w:bCs/>
        </w:rPr>
        <w:t xml:space="preserve"> </w:t>
      </w:r>
      <w:r w:rsidR="00316FBA" w:rsidRPr="00DD4C1D">
        <w:rPr>
          <w:b/>
          <w:bCs/>
        </w:rPr>
        <w:t>am</w:t>
      </w:r>
      <w:r>
        <w:rPr>
          <w:b/>
          <w:bCs/>
        </w:rPr>
        <w:t xml:space="preserve"> </w:t>
      </w:r>
      <w:r w:rsidR="00316FBA" w:rsidRPr="00DD4C1D">
        <w:rPr>
          <w:b/>
          <w:bCs/>
        </w:rPr>
        <w:t>Bekenntnis</w:t>
      </w:r>
      <w:r>
        <w:rPr>
          <w:b/>
          <w:bCs/>
        </w:rPr>
        <w:t xml:space="preserve"> </w:t>
      </w:r>
      <w:r w:rsidR="00316FBA" w:rsidRPr="00DD4C1D">
        <w:rPr>
          <w:b/>
          <w:bCs/>
        </w:rPr>
        <w:t>der</w:t>
      </w:r>
      <w:r>
        <w:rPr>
          <w:b/>
          <w:bCs/>
        </w:rPr>
        <w:t xml:space="preserve"> </w:t>
      </w:r>
      <w:r w:rsidR="00316FBA" w:rsidRPr="00DD4C1D">
        <w:rPr>
          <w:b/>
          <w:bCs/>
        </w:rPr>
        <w:t>Hoffnung,</w:t>
      </w:r>
      <w:r>
        <w:rPr>
          <w:b/>
          <w:bCs/>
        </w:rPr>
        <w:t xml:space="preserve"> </w:t>
      </w:r>
      <w:r w:rsidR="00316FBA" w:rsidRPr="00DD4C1D">
        <w:rPr>
          <w:b/>
          <w:bCs/>
        </w:rPr>
        <w:t>ohne</w:t>
      </w:r>
      <w:r>
        <w:rPr>
          <w:b/>
          <w:bCs/>
        </w:rPr>
        <w:t xml:space="preserve"> </w:t>
      </w:r>
      <w:r w:rsidR="00316FBA" w:rsidRPr="00DD4C1D">
        <w:rPr>
          <w:b/>
          <w:bCs/>
        </w:rPr>
        <w:t>zu</w:t>
      </w:r>
      <w:r>
        <w:rPr>
          <w:b/>
          <w:bCs/>
        </w:rPr>
        <w:t xml:space="preserve"> </w:t>
      </w:r>
      <w:r w:rsidR="00316FBA" w:rsidRPr="00DD4C1D">
        <w:rPr>
          <w:b/>
          <w:bCs/>
        </w:rPr>
        <w:t>wanken,</w:t>
      </w:r>
      <w:r>
        <w:rPr>
          <w:b/>
          <w:bCs/>
        </w:rPr>
        <w:t xml:space="preserve"> </w:t>
      </w:r>
      <w:r w:rsidR="00316FBA" w:rsidRPr="00DD4C1D">
        <w:rPr>
          <w:b/>
          <w:bCs/>
        </w:rPr>
        <w:t>denn</w:t>
      </w:r>
      <w:r>
        <w:rPr>
          <w:b/>
          <w:bCs/>
        </w:rPr>
        <w:t xml:space="preserve"> </w:t>
      </w:r>
      <w:r w:rsidR="00316FBA" w:rsidRPr="00DD4C1D">
        <w:rPr>
          <w:b/>
          <w:bCs/>
        </w:rPr>
        <w:t>der,</w:t>
      </w:r>
      <w:r>
        <w:rPr>
          <w:b/>
          <w:bCs/>
        </w:rPr>
        <w:t xml:space="preserve"> </w:t>
      </w:r>
      <w:r w:rsidR="00316FBA" w:rsidRPr="00DD4C1D">
        <w:rPr>
          <w:b/>
          <w:bCs/>
        </w:rPr>
        <w:t>der</w:t>
      </w:r>
      <w:r>
        <w:rPr>
          <w:b/>
          <w:bCs/>
        </w:rPr>
        <w:t xml:space="preserve"> </w:t>
      </w:r>
      <w:r w:rsidR="00316FBA" w:rsidRPr="00DD4C1D">
        <w:rPr>
          <w:b/>
          <w:bCs/>
        </w:rPr>
        <w:t>verhieß,</w:t>
      </w:r>
      <w:r>
        <w:rPr>
          <w:b/>
          <w:bCs/>
        </w:rPr>
        <w:t xml:space="preserve"> </w:t>
      </w:r>
      <w:r w:rsidR="00316FBA" w:rsidRPr="00DD4C1D">
        <w:rPr>
          <w:b/>
          <w:bCs/>
        </w:rPr>
        <w:t>ist</w:t>
      </w:r>
      <w:r>
        <w:rPr>
          <w:b/>
          <w:bCs/>
        </w:rPr>
        <w:t xml:space="preserve"> </w:t>
      </w:r>
      <w:r w:rsidR="00316FBA" w:rsidRPr="00DD4C1D">
        <w:rPr>
          <w:b/>
          <w:bCs/>
        </w:rPr>
        <w:t>treu;</w:t>
      </w:r>
      <w:r>
        <w:rPr>
          <w:b/>
          <w:bCs/>
        </w:rPr>
        <w:t xml:space="preserve"> </w:t>
      </w:r>
      <w:r w:rsidR="00316FBA" w:rsidRPr="00DD4C1D">
        <w:rPr>
          <w:b/>
          <w:bCs/>
          <w:color w:val="0000FF"/>
        </w:rPr>
        <w:t>24</w:t>
      </w:r>
      <w:r>
        <w:rPr>
          <w:b/>
          <w:bCs/>
        </w:rPr>
        <w:t xml:space="preserve"> </w:t>
      </w:r>
      <w:r w:rsidR="00316FBA" w:rsidRPr="00DD4C1D">
        <w:rPr>
          <w:b/>
          <w:bCs/>
        </w:rPr>
        <w:t>und</w:t>
      </w:r>
      <w:r>
        <w:rPr>
          <w:b/>
          <w:bCs/>
        </w:rPr>
        <w:t xml:space="preserve"> </w:t>
      </w:r>
      <w:r w:rsidR="00316FBA" w:rsidRPr="00DD4C1D">
        <w:rPr>
          <w:b/>
          <w:bCs/>
        </w:rPr>
        <w:t>lasst</w:t>
      </w:r>
      <w:r>
        <w:rPr>
          <w:b/>
          <w:bCs/>
        </w:rPr>
        <w:t xml:space="preserve"> </w:t>
      </w:r>
      <w:r w:rsidR="00316FBA" w:rsidRPr="00DD4C1D">
        <w:rPr>
          <w:b/>
          <w:bCs/>
        </w:rPr>
        <w:t>uns</w:t>
      </w:r>
      <w:r>
        <w:rPr>
          <w:b/>
          <w:bCs/>
        </w:rPr>
        <w:t xml:space="preserve"> </w:t>
      </w:r>
      <w:r w:rsidR="00316FBA" w:rsidRPr="00DD4C1D">
        <w:rPr>
          <w:b/>
          <w:bCs/>
        </w:rPr>
        <w:t>auf</w:t>
      </w:r>
      <w:r>
        <w:rPr>
          <w:b/>
          <w:bCs/>
        </w:rPr>
        <w:t xml:space="preserve"> </w:t>
      </w:r>
      <w:r w:rsidR="00316FBA" w:rsidRPr="00DD4C1D">
        <w:rPr>
          <w:b/>
          <w:bCs/>
        </w:rPr>
        <w:t>einander</w:t>
      </w:r>
      <w:r>
        <w:rPr>
          <w:b/>
          <w:bCs/>
        </w:rPr>
        <w:t xml:space="preserve"> </w:t>
      </w:r>
      <w:r w:rsidR="00316FBA" w:rsidRPr="00DD4C1D">
        <w:rPr>
          <w:b/>
          <w:bCs/>
        </w:rPr>
        <w:t>achten,</w:t>
      </w:r>
      <w:r>
        <w:rPr>
          <w:b/>
          <w:bCs/>
        </w:rPr>
        <w:t xml:space="preserve"> </w:t>
      </w:r>
      <w:r w:rsidR="00316FBA" w:rsidRPr="00DD4C1D">
        <w:rPr>
          <w:b/>
          <w:bCs/>
        </w:rPr>
        <w:t>um</w:t>
      </w:r>
      <w:r>
        <w:rPr>
          <w:b/>
          <w:bCs/>
        </w:rPr>
        <w:t xml:space="preserve"> </w:t>
      </w:r>
      <w:r w:rsidR="00316FBA" w:rsidRPr="00DD4C1D">
        <w:rPr>
          <w:b/>
          <w:bCs/>
        </w:rPr>
        <w:t>einander</w:t>
      </w:r>
      <w:r>
        <w:rPr>
          <w:b/>
          <w:bCs/>
        </w:rPr>
        <w:t xml:space="preserve"> </w:t>
      </w:r>
      <w:r w:rsidR="00316FBA" w:rsidRPr="00DD4C1D">
        <w:rPr>
          <w:b/>
          <w:bCs/>
        </w:rPr>
        <w:t>anzuspornen</w:t>
      </w:r>
      <w:r>
        <w:rPr>
          <w:b/>
          <w:bCs/>
        </w:rPr>
        <w:t xml:space="preserve"> </w:t>
      </w:r>
      <w:r w:rsidR="00316FBA" w:rsidRPr="00DD4C1D">
        <w:rPr>
          <w:b/>
          <w:bCs/>
        </w:rPr>
        <w:t>zur</w:t>
      </w:r>
      <w:r>
        <w:rPr>
          <w:b/>
          <w:bCs/>
        </w:rPr>
        <w:t xml:space="preserve"> </w:t>
      </w:r>
      <w:r w:rsidR="00316FBA" w:rsidRPr="00DD4C1D">
        <w:rPr>
          <w:b/>
          <w:bCs/>
        </w:rPr>
        <w:t>Liebe</w:t>
      </w:r>
      <w:r>
        <w:rPr>
          <w:b/>
          <w:bCs/>
        </w:rPr>
        <w:t xml:space="preserve"> </w:t>
      </w:r>
      <w:r w:rsidR="00316FBA" w:rsidRPr="00DD4C1D">
        <w:rPr>
          <w:b/>
          <w:bCs/>
        </w:rPr>
        <w:t>und</w:t>
      </w:r>
      <w:r>
        <w:rPr>
          <w:b/>
          <w:bCs/>
        </w:rPr>
        <w:t xml:space="preserve"> </w:t>
      </w:r>
      <w:r w:rsidR="00316FBA" w:rsidRPr="00DD4C1D">
        <w:rPr>
          <w:b/>
          <w:bCs/>
        </w:rPr>
        <w:t>zu</w:t>
      </w:r>
      <w:r>
        <w:rPr>
          <w:b/>
          <w:bCs/>
        </w:rPr>
        <w:t xml:space="preserve"> </w:t>
      </w:r>
      <w:r w:rsidR="00316FBA" w:rsidRPr="00DD4C1D">
        <w:rPr>
          <w:b/>
          <w:bCs/>
        </w:rPr>
        <w:t>edlen</w:t>
      </w:r>
      <w:r>
        <w:rPr>
          <w:b/>
          <w:bCs/>
        </w:rPr>
        <w:t xml:space="preserve"> </w:t>
      </w:r>
      <w:r w:rsidR="00316FBA" w:rsidRPr="00DD4C1D">
        <w:rPr>
          <w:b/>
          <w:bCs/>
        </w:rPr>
        <w:t>Werken,</w:t>
      </w:r>
      <w:r>
        <w:rPr>
          <w:b/>
          <w:bCs/>
        </w:rPr>
        <w:t xml:space="preserve"> </w:t>
      </w:r>
      <w:r w:rsidR="00316FBA" w:rsidRPr="00DD4C1D">
        <w:rPr>
          <w:b/>
          <w:bCs/>
          <w:color w:val="0000FF"/>
        </w:rPr>
        <w:t>25</w:t>
      </w:r>
      <w:r>
        <w:rPr>
          <w:b/>
          <w:bCs/>
        </w:rPr>
        <w:t xml:space="preserve"> </w:t>
      </w:r>
      <w:r w:rsidR="00316FBA" w:rsidRPr="00DD4C1D">
        <w:rPr>
          <w:b/>
          <w:bCs/>
        </w:rPr>
        <w:t>nicht</w:t>
      </w:r>
      <w:r>
        <w:rPr>
          <w:b/>
          <w:bCs/>
        </w:rPr>
        <w:t xml:space="preserve"> </w:t>
      </w:r>
      <w:r w:rsidR="00316FBA" w:rsidRPr="00DD4C1D">
        <w:rPr>
          <w:b/>
          <w:bCs/>
        </w:rPr>
        <w:t>in</w:t>
      </w:r>
      <w:r>
        <w:rPr>
          <w:b/>
          <w:bCs/>
        </w:rPr>
        <w:t xml:space="preserve"> </w:t>
      </w:r>
      <w:r w:rsidR="00316FBA" w:rsidRPr="00DD4C1D">
        <w:rPr>
          <w:b/>
          <w:bCs/>
        </w:rPr>
        <w:t>unserem</w:t>
      </w:r>
      <w:r>
        <w:rPr>
          <w:b/>
          <w:bCs/>
        </w:rPr>
        <w:t xml:space="preserve"> </w:t>
      </w:r>
      <w:r w:rsidR="00316FBA" w:rsidRPr="00DD4C1D">
        <w:rPr>
          <w:b/>
          <w:bCs/>
        </w:rPr>
        <w:t>Zusammenkommen</w:t>
      </w:r>
      <w:r>
        <w:rPr>
          <w:b/>
          <w:bCs/>
        </w:rPr>
        <w:t xml:space="preserve"> </w:t>
      </w:r>
      <w:r w:rsidR="00316FBA" w:rsidRPr="00DD4C1D">
        <w:rPr>
          <w:b/>
          <w:bCs/>
        </w:rPr>
        <w:t>nachlassen,</w:t>
      </w:r>
      <w:r>
        <w:rPr>
          <w:b/>
          <w:bCs/>
        </w:rPr>
        <w:t xml:space="preserve"> </w:t>
      </w:r>
      <w:r w:rsidR="00316FBA" w:rsidRPr="00DD4C1D">
        <w:rPr>
          <w:b/>
          <w:bCs/>
        </w:rPr>
        <w:t>so</w:t>
      </w:r>
      <w:r>
        <w:rPr>
          <w:b/>
          <w:bCs/>
        </w:rPr>
        <w:t xml:space="preserve"> </w:t>
      </w:r>
      <w:r w:rsidR="00316FBA" w:rsidRPr="00DD4C1D">
        <w:rPr>
          <w:b/>
          <w:bCs/>
        </w:rPr>
        <w:t>wie</w:t>
      </w:r>
      <w:r>
        <w:rPr>
          <w:b/>
          <w:bCs/>
        </w:rPr>
        <w:t xml:space="preserve"> </w:t>
      </w:r>
      <w:r w:rsidR="00316FBA" w:rsidRPr="00DD4C1D">
        <w:rPr>
          <w:b/>
          <w:bCs/>
        </w:rPr>
        <w:t>es</w:t>
      </w:r>
      <w:r>
        <w:rPr>
          <w:b/>
          <w:bCs/>
        </w:rPr>
        <w:t xml:space="preserve"> </w:t>
      </w:r>
      <w:r w:rsidR="00316FBA" w:rsidRPr="00DD4C1D">
        <w:rPr>
          <w:b/>
          <w:bCs/>
        </w:rPr>
        <w:t>bei</w:t>
      </w:r>
      <w:r>
        <w:rPr>
          <w:b/>
          <w:bCs/>
        </w:rPr>
        <w:t xml:space="preserve"> </w:t>
      </w:r>
      <w:r w:rsidR="00316FBA" w:rsidRPr="00DD4C1D">
        <w:rPr>
          <w:b/>
          <w:bCs/>
        </w:rPr>
        <w:t>etlichen</w:t>
      </w:r>
      <w:r>
        <w:rPr>
          <w:b/>
          <w:bCs/>
        </w:rPr>
        <w:t xml:space="preserve"> </w:t>
      </w:r>
      <w:r w:rsidR="00316FBA" w:rsidRPr="00DD4C1D">
        <w:rPr>
          <w:b/>
          <w:bCs/>
        </w:rPr>
        <w:t>Sitte</w:t>
      </w:r>
      <w:r>
        <w:rPr>
          <w:b/>
          <w:bCs/>
        </w:rPr>
        <w:t xml:space="preserve"> </w:t>
      </w:r>
      <w:r w:rsidR="00316FBA" w:rsidRPr="00DD4C1D">
        <w:rPr>
          <w:b/>
          <w:bCs/>
        </w:rPr>
        <w:t>ist,</w:t>
      </w:r>
      <w:r>
        <w:rPr>
          <w:b/>
          <w:bCs/>
        </w:rPr>
        <w:t xml:space="preserve"> </w:t>
      </w:r>
      <w:r w:rsidR="00316FBA" w:rsidRPr="00DD4C1D">
        <w:rPr>
          <w:b/>
          <w:bCs/>
        </w:rPr>
        <w:t>sondern</w:t>
      </w:r>
      <w:r>
        <w:rPr>
          <w:b/>
          <w:bCs/>
        </w:rPr>
        <w:t xml:space="preserve"> </w:t>
      </w:r>
      <w:r w:rsidR="00316FBA" w:rsidRPr="00DD4C1D">
        <w:rPr>
          <w:b/>
          <w:bCs/>
        </w:rPr>
        <w:t>einander</w:t>
      </w:r>
      <w:r>
        <w:rPr>
          <w:b/>
          <w:bCs/>
        </w:rPr>
        <w:t xml:space="preserve"> </w:t>
      </w:r>
      <w:r w:rsidR="00316FBA" w:rsidRPr="00DD4C1D">
        <w:rPr>
          <w:b/>
          <w:bCs/>
        </w:rPr>
        <w:t>zureden,</w:t>
      </w:r>
      <w:r>
        <w:rPr>
          <w:b/>
          <w:bCs/>
        </w:rPr>
        <w:t xml:space="preserve"> </w:t>
      </w:r>
      <w:r w:rsidR="00316FBA" w:rsidRPr="00DD4C1D">
        <w:rPr>
          <w:b/>
          <w:bCs/>
        </w:rPr>
        <w:t>und</w:t>
      </w:r>
      <w:r>
        <w:rPr>
          <w:b/>
          <w:bCs/>
        </w:rPr>
        <w:t xml:space="preserve"> </w:t>
      </w:r>
      <w:r w:rsidR="00316FBA" w:rsidRPr="00DD4C1D">
        <w:rPr>
          <w:b/>
          <w:bCs/>
        </w:rPr>
        <w:t>das</w:t>
      </w:r>
      <w:r>
        <w:rPr>
          <w:b/>
          <w:bCs/>
        </w:rPr>
        <w:t xml:space="preserve"> </w:t>
      </w:r>
      <w:r w:rsidR="00316FBA" w:rsidRPr="00DD4C1D">
        <w:rPr>
          <w:b/>
          <w:bCs/>
        </w:rPr>
        <w:t>umso</w:t>
      </w:r>
      <w:r>
        <w:rPr>
          <w:b/>
          <w:bCs/>
        </w:rPr>
        <w:t xml:space="preserve"> </w:t>
      </w:r>
      <w:r w:rsidR="00316FBA" w:rsidRPr="00DD4C1D">
        <w:rPr>
          <w:b/>
          <w:bCs/>
        </w:rPr>
        <w:t>viel</w:t>
      </w:r>
      <w:r>
        <w:rPr>
          <w:b/>
          <w:bCs/>
        </w:rPr>
        <w:t xml:space="preserve"> </w:t>
      </w:r>
      <w:r w:rsidR="00316FBA" w:rsidRPr="00DD4C1D">
        <w:rPr>
          <w:b/>
          <w:bCs/>
        </w:rPr>
        <w:t>mehr</w:t>
      </w:r>
      <w:r>
        <w:rPr>
          <w:b/>
          <w:bCs/>
        </w:rPr>
        <w:t xml:space="preserve"> </w:t>
      </w:r>
      <w:r w:rsidR="00316FBA" w:rsidRPr="00DD4C1D">
        <w:rPr>
          <w:b/>
          <w:bCs/>
        </w:rPr>
        <w:t>a</w:t>
      </w:r>
      <w:r w:rsidR="00043A97" w:rsidRPr="00DD4C1D">
        <w:rPr>
          <w:b/>
          <w:bCs/>
        </w:rPr>
        <w:t>ls</w:t>
      </w:r>
      <w:r>
        <w:rPr>
          <w:b/>
          <w:bCs/>
        </w:rPr>
        <w:t xml:space="preserve"> </w:t>
      </w:r>
      <w:r w:rsidR="00043A97" w:rsidRPr="00DD4C1D">
        <w:rPr>
          <w:b/>
          <w:bCs/>
        </w:rPr>
        <w:t>ihr</w:t>
      </w:r>
      <w:r>
        <w:rPr>
          <w:b/>
          <w:bCs/>
        </w:rPr>
        <w:t xml:space="preserve"> </w:t>
      </w:r>
      <w:r w:rsidR="00043A97" w:rsidRPr="00DD4C1D">
        <w:rPr>
          <w:b/>
          <w:bCs/>
        </w:rPr>
        <w:t>den</w:t>
      </w:r>
      <w:r>
        <w:rPr>
          <w:b/>
          <w:bCs/>
        </w:rPr>
        <w:t xml:space="preserve"> </w:t>
      </w:r>
      <w:r w:rsidR="00043A97" w:rsidRPr="00DD4C1D">
        <w:rPr>
          <w:b/>
          <w:bCs/>
        </w:rPr>
        <w:t>Tag</w:t>
      </w:r>
      <w:r>
        <w:rPr>
          <w:b/>
          <w:bCs/>
        </w:rPr>
        <w:t xml:space="preserve"> </w:t>
      </w:r>
      <w:r w:rsidR="00043A97" w:rsidRPr="00DD4C1D">
        <w:rPr>
          <w:b/>
          <w:bCs/>
        </w:rPr>
        <w:t>herannahen</w:t>
      </w:r>
      <w:r>
        <w:rPr>
          <w:b/>
          <w:bCs/>
        </w:rPr>
        <w:t xml:space="preserve"> </w:t>
      </w:r>
      <w:r w:rsidR="00043A97" w:rsidRPr="00DD4C1D">
        <w:rPr>
          <w:b/>
          <w:bCs/>
        </w:rPr>
        <w:t>seht</w:t>
      </w:r>
      <w:r w:rsidR="00316FBA" w:rsidRPr="00DD4C1D">
        <w:rPr>
          <w:b/>
          <w:bCs/>
        </w:rPr>
        <w:t>”</w:t>
      </w:r>
      <w:r w:rsidR="00043A97" w:rsidRPr="00DD4C1D">
        <w:rPr>
          <w:b/>
          <w:bCs/>
        </w:rPr>
        <w:t>.</w:t>
      </w:r>
      <w:r>
        <w:rPr>
          <w:b/>
          <w:bCs/>
        </w:rPr>
        <w:t xml:space="preserve"> </w:t>
      </w:r>
    </w:p>
    <w:p w14:paraId="65321E04" w14:textId="2815FDD6" w:rsidR="005318A6" w:rsidRPr="00DD4C1D" w:rsidRDefault="001478F8" w:rsidP="0011629F">
      <w:r>
        <w:t xml:space="preserve">    </w:t>
      </w:r>
      <w:r w:rsidR="005318A6" w:rsidRPr="00DD4C1D">
        <w:t>Dieselbe</w:t>
      </w:r>
      <w:r>
        <w:t xml:space="preserve"> </w:t>
      </w:r>
      <w:r w:rsidR="005318A6" w:rsidRPr="00DD4C1D">
        <w:t>Gruppe,</w:t>
      </w:r>
      <w:r>
        <w:t xml:space="preserve"> </w:t>
      </w:r>
      <w:r w:rsidR="005318A6" w:rsidRPr="00DD4C1D">
        <w:t>die</w:t>
      </w:r>
      <w:r>
        <w:t xml:space="preserve"> </w:t>
      </w:r>
      <w:r w:rsidR="005318A6" w:rsidRPr="00DD4C1D">
        <w:t>in</w:t>
      </w:r>
      <w:r>
        <w:t xml:space="preserve"> </w:t>
      </w:r>
      <w:r w:rsidR="005318A6" w:rsidRPr="00DD4C1D">
        <w:t>V.</w:t>
      </w:r>
      <w:r>
        <w:t xml:space="preserve"> </w:t>
      </w:r>
      <w:r w:rsidR="005318A6" w:rsidRPr="00DD4C1D">
        <w:t>23</w:t>
      </w:r>
      <w:r>
        <w:t xml:space="preserve"> </w:t>
      </w:r>
      <w:r w:rsidR="005318A6" w:rsidRPr="00DD4C1D">
        <w:t>angesprochen</w:t>
      </w:r>
      <w:r>
        <w:t xml:space="preserve"> </w:t>
      </w:r>
      <w:r w:rsidR="005318A6" w:rsidRPr="00DD4C1D">
        <w:t>ist,</w:t>
      </w:r>
      <w:r>
        <w:t xml:space="preserve"> </w:t>
      </w:r>
      <w:r w:rsidR="005318A6" w:rsidRPr="00DD4C1D">
        <w:t>ist</w:t>
      </w:r>
      <w:r>
        <w:t xml:space="preserve"> </w:t>
      </w:r>
      <w:r w:rsidR="005318A6" w:rsidRPr="00DD4C1D">
        <w:t>in</w:t>
      </w:r>
      <w:r>
        <w:t xml:space="preserve"> </w:t>
      </w:r>
      <w:r w:rsidR="005318A6" w:rsidRPr="00DD4C1D">
        <w:t>V.</w:t>
      </w:r>
      <w:r>
        <w:t xml:space="preserve"> </w:t>
      </w:r>
      <w:r w:rsidR="005318A6" w:rsidRPr="00DD4C1D">
        <w:t>26</w:t>
      </w:r>
      <w:r>
        <w:t xml:space="preserve"> </w:t>
      </w:r>
      <w:r w:rsidR="005318A6" w:rsidRPr="00DD4C1D">
        <w:t>angesprochen.</w:t>
      </w:r>
      <w:r>
        <w:t xml:space="preserve"> </w:t>
      </w:r>
      <w:r w:rsidR="005318A6" w:rsidRPr="00DD4C1D">
        <w:t>Es</w:t>
      </w:r>
      <w:r>
        <w:t xml:space="preserve"> </w:t>
      </w:r>
      <w:r w:rsidR="005318A6" w:rsidRPr="00DD4C1D">
        <w:t>handelt</w:t>
      </w:r>
      <w:r>
        <w:t xml:space="preserve"> </w:t>
      </w:r>
      <w:r w:rsidR="005318A6" w:rsidRPr="00DD4C1D">
        <w:t>sich</w:t>
      </w:r>
      <w:r>
        <w:t xml:space="preserve"> </w:t>
      </w:r>
      <w:r w:rsidR="005318A6" w:rsidRPr="00DD4C1D">
        <w:t>um</w:t>
      </w:r>
      <w:r>
        <w:t xml:space="preserve"> </w:t>
      </w:r>
      <w:r w:rsidR="005318A6" w:rsidRPr="00DD4C1D">
        <w:t>Christen.</w:t>
      </w:r>
      <w:r>
        <w:t xml:space="preserve"> </w:t>
      </w:r>
      <w:r w:rsidR="005318A6" w:rsidRPr="00DD4C1D">
        <w:t>V.</w:t>
      </w:r>
      <w:r>
        <w:t xml:space="preserve"> </w:t>
      </w:r>
      <w:r w:rsidR="005318A6" w:rsidRPr="00DD4C1D">
        <w:t>23-25</w:t>
      </w:r>
      <w:r>
        <w:t xml:space="preserve"> </w:t>
      </w:r>
      <w:r w:rsidR="005318A6" w:rsidRPr="00DD4C1D">
        <w:t>kann</w:t>
      </w:r>
      <w:r>
        <w:t xml:space="preserve"> </w:t>
      </w:r>
      <w:r w:rsidR="005318A6" w:rsidRPr="00DD4C1D">
        <w:t>man</w:t>
      </w:r>
      <w:r>
        <w:t xml:space="preserve"> </w:t>
      </w:r>
      <w:r w:rsidR="005318A6" w:rsidRPr="00DD4C1D">
        <w:t>nur</w:t>
      </w:r>
      <w:r>
        <w:t xml:space="preserve"> </w:t>
      </w:r>
      <w:r w:rsidR="005318A6" w:rsidRPr="00DD4C1D">
        <w:t>von</w:t>
      </w:r>
      <w:r>
        <w:t xml:space="preserve"> </w:t>
      </w:r>
      <w:r w:rsidR="005318A6" w:rsidRPr="00DD4C1D">
        <w:t>Christen</w:t>
      </w:r>
      <w:r>
        <w:t xml:space="preserve"> </w:t>
      </w:r>
      <w:r w:rsidR="005318A6" w:rsidRPr="00DD4C1D">
        <w:t>fordern,</w:t>
      </w:r>
      <w:r>
        <w:t xml:space="preserve"> </w:t>
      </w:r>
      <w:r w:rsidR="005318A6" w:rsidRPr="00DD4C1D">
        <w:t>nicht</w:t>
      </w:r>
      <w:r>
        <w:t xml:space="preserve"> </w:t>
      </w:r>
      <w:r w:rsidR="005318A6" w:rsidRPr="00DD4C1D">
        <w:t>von</w:t>
      </w:r>
      <w:r>
        <w:t xml:space="preserve"> </w:t>
      </w:r>
      <w:r w:rsidR="005318A6" w:rsidRPr="00DD4C1D">
        <w:t>Mitläufern.</w:t>
      </w:r>
      <w:r>
        <w:t xml:space="preserve"> </w:t>
      </w:r>
      <w:r w:rsidR="005318A6" w:rsidRPr="00DD4C1D">
        <w:t>Lieben</w:t>
      </w:r>
      <w:r>
        <w:t xml:space="preserve"> </w:t>
      </w:r>
      <w:r w:rsidR="005318A6" w:rsidRPr="00DD4C1D">
        <w:t>und</w:t>
      </w:r>
      <w:r>
        <w:t xml:space="preserve"> </w:t>
      </w:r>
      <w:r w:rsidR="005318A6" w:rsidRPr="00DD4C1D">
        <w:t>anspornen</w:t>
      </w:r>
      <w:r>
        <w:t xml:space="preserve"> </w:t>
      </w:r>
      <w:r w:rsidR="005318A6" w:rsidRPr="00DD4C1D">
        <w:t>können</w:t>
      </w:r>
      <w:r>
        <w:t xml:space="preserve"> </w:t>
      </w:r>
      <w:r w:rsidR="005318A6" w:rsidRPr="00DD4C1D">
        <w:t>nur</w:t>
      </w:r>
      <w:r>
        <w:t xml:space="preserve"> </w:t>
      </w:r>
      <w:r w:rsidR="005318A6" w:rsidRPr="00DD4C1D">
        <w:t>Christen.</w:t>
      </w:r>
      <w:r>
        <w:t xml:space="preserve"> </w:t>
      </w:r>
      <w:r w:rsidR="005318A6" w:rsidRPr="00DD4C1D">
        <w:t>Sie</w:t>
      </w:r>
      <w:r>
        <w:t xml:space="preserve"> </w:t>
      </w:r>
      <w:r w:rsidR="005318A6" w:rsidRPr="00DD4C1D">
        <w:t>werden</w:t>
      </w:r>
      <w:r>
        <w:t xml:space="preserve"> </w:t>
      </w:r>
      <w:r w:rsidR="005318A6" w:rsidRPr="00DD4C1D">
        <w:t>aufgefordert,</w:t>
      </w:r>
      <w:r>
        <w:t xml:space="preserve"> </w:t>
      </w:r>
      <w:r w:rsidR="005318A6" w:rsidRPr="00DD4C1D">
        <w:t>das</w:t>
      </w:r>
      <w:r>
        <w:t xml:space="preserve"> </w:t>
      </w:r>
      <w:r w:rsidR="005318A6" w:rsidRPr="00DD4C1D">
        <w:t>Bekenntnis</w:t>
      </w:r>
      <w:r>
        <w:t xml:space="preserve"> </w:t>
      </w:r>
      <w:r w:rsidR="005318A6" w:rsidRPr="00DD4C1D">
        <w:t>ihrer</w:t>
      </w:r>
      <w:r>
        <w:t xml:space="preserve"> </w:t>
      </w:r>
      <w:r w:rsidR="005318A6" w:rsidRPr="00DD4C1D">
        <w:t>Hoffnung</w:t>
      </w:r>
      <w:r>
        <w:t xml:space="preserve"> </w:t>
      </w:r>
      <w:r w:rsidR="005318A6" w:rsidRPr="00DD4C1D">
        <w:t>festzuhalten,</w:t>
      </w:r>
      <w:r>
        <w:t xml:space="preserve"> </w:t>
      </w:r>
      <w:r w:rsidR="005318A6" w:rsidRPr="00DD4C1D">
        <w:t>ohne</w:t>
      </w:r>
      <w:r>
        <w:t xml:space="preserve"> </w:t>
      </w:r>
      <w:r w:rsidR="005318A6" w:rsidRPr="00DD4C1D">
        <w:t>zu</w:t>
      </w:r>
      <w:r>
        <w:t xml:space="preserve"> </w:t>
      </w:r>
      <w:r w:rsidR="005318A6" w:rsidRPr="00DD4C1D">
        <w:t>wanken.</w:t>
      </w:r>
      <w:r>
        <w:t xml:space="preserve"> </w:t>
      </w:r>
    </w:p>
    <w:p w14:paraId="7406011F" w14:textId="091EB003" w:rsidR="00F97534" w:rsidRPr="00DD4C1D" w:rsidRDefault="00067C99" w:rsidP="0011629F">
      <w:pPr>
        <w:rPr>
          <w:b/>
          <w:bCs/>
        </w:rPr>
      </w:pPr>
      <w:r w:rsidRPr="00DD4C1D">
        <w:t>V.</w:t>
      </w:r>
      <w:r w:rsidR="001478F8">
        <w:t xml:space="preserve"> </w:t>
      </w:r>
      <w:r w:rsidRPr="00DD4C1D">
        <w:t>26-29</w:t>
      </w:r>
      <w:r w:rsidR="00F97534" w:rsidRPr="00DD4C1D">
        <w:t>:</w:t>
      </w:r>
      <w:r w:rsidR="001478F8">
        <w:rPr>
          <w:b/>
          <w:bCs/>
        </w:rPr>
        <w:t xml:space="preserve"> </w:t>
      </w:r>
      <w:r w:rsidR="00F97534" w:rsidRPr="00DD4C1D">
        <w:rPr>
          <w:bCs/>
        </w:rPr>
        <w:t>„</w:t>
      </w:r>
      <w:r w:rsidR="00F97534" w:rsidRPr="00DD4C1D">
        <w:rPr>
          <w:b/>
          <w:bCs/>
        </w:rPr>
        <w:t>denn</w:t>
      </w:r>
      <w:r w:rsidR="001478F8">
        <w:rPr>
          <w:b/>
          <w:bCs/>
        </w:rPr>
        <w:t xml:space="preserve"> </w:t>
      </w:r>
      <w:r w:rsidR="00F97534" w:rsidRPr="00DD4C1D">
        <w:rPr>
          <w:b/>
          <w:bCs/>
        </w:rPr>
        <w:t>wenn</w:t>
      </w:r>
      <w:r w:rsidR="001478F8">
        <w:rPr>
          <w:b/>
          <w:bCs/>
        </w:rPr>
        <w:t xml:space="preserve"> </w:t>
      </w:r>
      <w:r w:rsidR="00F97534" w:rsidRPr="00DD4C1D">
        <w:rPr>
          <w:b/>
          <w:bCs/>
        </w:rPr>
        <w:t>wir</w:t>
      </w:r>
      <w:r w:rsidR="001478F8">
        <w:rPr>
          <w:b/>
          <w:bCs/>
        </w:rPr>
        <w:t xml:space="preserve"> </w:t>
      </w:r>
      <w:r w:rsidR="00F97534" w:rsidRPr="00DD4C1D">
        <w:rPr>
          <w:b/>
          <w:bCs/>
        </w:rPr>
        <w:t>von</w:t>
      </w:r>
      <w:r w:rsidR="001478F8">
        <w:rPr>
          <w:b/>
          <w:bCs/>
        </w:rPr>
        <w:t xml:space="preserve"> </w:t>
      </w:r>
      <w:r w:rsidR="00F97534" w:rsidRPr="00DD4C1D">
        <w:rPr>
          <w:b/>
          <w:bCs/>
        </w:rPr>
        <w:t>uns</w:t>
      </w:r>
      <w:r w:rsidR="001478F8">
        <w:rPr>
          <w:b/>
          <w:bCs/>
        </w:rPr>
        <w:t xml:space="preserve"> </w:t>
      </w:r>
      <w:r w:rsidR="00F97534" w:rsidRPr="00DD4C1D">
        <w:rPr>
          <w:b/>
          <w:bCs/>
        </w:rPr>
        <w:t>aus</w:t>
      </w:r>
      <w:r w:rsidR="001478F8">
        <w:rPr>
          <w:b/>
          <w:bCs/>
        </w:rPr>
        <w:t xml:space="preserve"> </w:t>
      </w:r>
      <w:r w:rsidR="00F97534" w:rsidRPr="00DD4C1D">
        <w:rPr>
          <w:b/>
          <w:bCs/>
        </w:rPr>
        <w:t>sündigen,</w:t>
      </w:r>
      <w:r w:rsidR="001478F8">
        <w:rPr>
          <w:b/>
          <w:bCs/>
        </w:rPr>
        <w:t xml:space="preserve"> </w:t>
      </w:r>
      <w:r w:rsidR="00F97534" w:rsidRPr="00DD4C1D">
        <w:rPr>
          <w:b/>
          <w:bCs/>
        </w:rPr>
        <w:t>nachdem</w:t>
      </w:r>
      <w:r w:rsidR="001478F8">
        <w:rPr>
          <w:b/>
          <w:bCs/>
        </w:rPr>
        <w:t xml:space="preserve"> </w:t>
      </w:r>
      <w:r w:rsidR="00F97534" w:rsidRPr="00DD4C1D">
        <w:rPr>
          <w:b/>
          <w:bCs/>
        </w:rPr>
        <w:t>wir</w:t>
      </w:r>
      <w:r w:rsidR="001478F8">
        <w:rPr>
          <w:b/>
          <w:bCs/>
        </w:rPr>
        <w:t xml:space="preserve"> </w:t>
      </w:r>
      <w:r w:rsidR="00F97534" w:rsidRPr="00DD4C1D">
        <w:rPr>
          <w:b/>
          <w:bCs/>
        </w:rPr>
        <w:t>die</w:t>
      </w:r>
      <w:r w:rsidR="001478F8">
        <w:rPr>
          <w:b/>
          <w:bCs/>
        </w:rPr>
        <w:t xml:space="preserve"> </w:t>
      </w:r>
      <w:r w:rsidR="00F97534" w:rsidRPr="00DD4C1D">
        <w:rPr>
          <w:b/>
          <w:bCs/>
        </w:rPr>
        <w:t>Erkenntnis</w:t>
      </w:r>
      <w:r w:rsidR="001478F8">
        <w:rPr>
          <w:b/>
          <w:bCs/>
        </w:rPr>
        <w:t xml:space="preserve"> </w:t>
      </w:r>
      <w:r w:rsidR="00F97534" w:rsidRPr="00DD4C1D">
        <w:rPr>
          <w:b/>
          <w:bCs/>
        </w:rPr>
        <w:t>der</w:t>
      </w:r>
      <w:r w:rsidR="001478F8">
        <w:rPr>
          <w:b/>
          <w:bCs/>
        </w:rPr>
        <w:t xml:space="preserve"> </w:t>
      </w:r>
      <w:r w:rsidR="00F97534" w:rsidRPr="00DD4C1D">
        <w:rPr>
          <w:b/>
          <w:bCs/>
        </w:rPr>
        <w:t>Wahrheit</w:t>
      </w:r>
      <w:r w:rsidR="001478F8">
        <w:rPr>
          <w:b/>
          <w:bCs/>
        </w:rPr>
        <w:t xml:space="preserve"> </w:t>
      </w:r>
      <w:r w:rsidR="00F97534" w:rsidRPr="00DD4C1D">
        <w:rPr>
          <w:b/>
          <w:bCs/>
        </w:rPr>
        <w:t>empfangen</w:t>
      </w:r>
      <w:r w:rsidR="001478F8">
        <w:rPr>
          <w:b/>
          <w:bCs/>
        </w:rPr>
        <w:t xml:space="preserve"> </w:t>
      </w:r>
      <w:r w:rsidR="00F97534" w:rsidRPr="00DD4C1D">
        <w:rPr>
          <w:b/>
          <w:bCs/>
        </w:rPr>
        <w:t>haben,</w:t>
      </w:r>
      <w:r w:rsidR="001478F8">
        <w:rPr>
          <w:b/>
          <w:bCs/>
        </w:rPr>
        <w:t xml:space="preserve"> </w:t>
      </w:r>
      <w:r w:rsidR="00F97534" w:rsidRPr="00DD4C1D">
        <w:rPr>
          <w:b/>
          <w:bCs/>
        </w:rPr>
        <w:t>bleibt</w:t>
      </w:r>
      <w:r w:rsidR="001478F8">
        <w:rPr>
          <w:b/>
          <w:bCs/>
        </w:rPr>
        <w:t xml:space="preserve"> </w:t>
      </w:r>
      <w:r w:rsidR="00F97534" w:rsidRPr="00DD4C1D">
        <w:rPr>
          <w:b/>
          <w:bCs/>
        </w:rPr>
        <w:t>kein</w:t>
      </w:r>
      <w:r w:rsidR="001478F8">
        <w:rPr>
          <w:b/>
          <w:bCs/>
        </w:rPr>
        <w:t xml:space="preserve"> </w:t>
      </w:r>
      <w:r w:rsidR="00F97534" w:rsidRPr="00DD4C1D">
        <w:rPr>
          <w:b/>
          <w:bCs/>
        </w:rPr>
        <w:t>[weiteres]</w:t>
      </w:r>
      <w:r w:rsidR="001478F8">
        <w:rPr>
          <w:b/>
          <w:bCs/>
        </w:rPr>
        <w:t xml:space="preserve"> </w:t>
      </w:r>
      <w:r w:rsidR="00F97534" w:rsidRPr="00DD4C1D">
        <w:rPr>
          <w:b/>
          <w:bCs/>
        </w:rPr>
        <w:t>Opfer</w:t>
      </w:r>
      <w:r w:rsidR="001478F8">
        <w:rPr>
          <w:b/>
          <w:bCs/>
        </w:rPr>
        <w:t xml:space="preserve"> </w:t>
      </w:r>
      <w:r w:rsidR="00F97534" w:rsidRPr="00DD4C1D">
        <w:rPr>
          <w:b/>
          <w:bCs/>
        </w:rPr>
        <w:t>für</w:t>
      </w:r>
      <w:r w:rsidR="001478F8">
        <w:rPr>
          <w:b/>
          <w:bCs/>
        </w:rPr>
        <w:t xml:space="preserve"> </w:t>
      </w:r>
      <w:r w:rsidR="00F97534" w:rsidRPr="00DD4C1D">
        <w:rPr>
          <w:b/>
          <w:bCs/>
        </w:rPr>
        <w:t>Sünden</w:t>
      </w:r>
      <w:r w:rsidR="001478F8">
        <w:rPr>
          <w:b/>
          <w:bCs/>
        </w:rPr>
        <w:t xml:space="preserve"> </w:t>
      </w:r>
      <w:r w:rsidR="00F97534" w:rsidRPr="00DD4C1D">
        <w:rPr>
          <w:b/>
          <w:bCs/>
        </w:rPr>
        <w:t>mehr</w:t>
      </w:r>
      <w:r w:rsidR="001478F8">
        <w:rPr>
          <w:b/>
          <w:bCs/>
        </w:rPr>
        <w:t xml:space="preserve"> </w:t>
      </w:r>
      <w:r w:rsidR="00F97534" w:rsidRPr="00DD4C1D">
        <w:rPr>
          <w:b/>
          <w:bCs/>
        </w:rPr>
        <w:t>übrig,</w:t>
      </w:r>
      <w:r w:rsidR="001478F8">
        <w:rPr>
          <w:b/>
          <w:bCs/>
        </w:rPr>
        <w:t xml:space="preserve"> </w:t>
      </w:r>
      <w:r w:rsidR="00F97534" w:rsidRPr="00DD4C1D">
        <w:rPr>
          <w:b/>
          <w:bCs/>
        </w:rPr>
        <w:t>aber</w:t>
      </w:r>
      <w:r w:rsidR="001478F8">
        <w:rPr>
          <w:b/>
          <w:bCs/>
        </w:rPr>
        <w:t xml:space="preserve"> </w:t>
      </w:r>
      <w:r w:rsidR="00F97534" w:rsidRPr="00DD4C1D">
        <w:rPr>
          <w:b/>
          <w:bCs/>
        </w:rPr>
        <w:t>ein</w:t>
      </w:r>
      <w:r w:rsidR="001478F8">
        <w:rPr>
          <w:b/>
          <w:bCs/>
        </w:rPr>
        <w:t xml:space="preserve"> </w:t>
      </w:r>
      <w:r w:rsidR="00F97534" w:rsidRPr="00DD4C1D">
        <w:rPr>
          <w:b/>
          <w:bCs/>
        </w:rPr>
        <w:t>gar</w:t>
      </w:r>
      <w:r w:rsidR="001478F8">
        <w:rPr>
          <w:b/>
          <w:bCs/>
        </w:rPr>
        <w:t xml:space="preserve"> </w:t>
      </w:r>
      <w:r w:rsidR="00F97534" w:rsidRPr="00DD4C1D">
        <w:rPr>
          <w:b/>
          <w:bCs/>
        </w:rPr>
        <w:t>furchtbares</w:t>
      </w:r>
      <w:r w:rsidR="001478F8">
        <w:rPr>
          <w:b/>
          <w:bCs/>
        </w:rPr>
        <w:t xml:space="preserve"> </w:t>
      </w:r>
      <w:r w:rsidR="00F97534" w:rsidRPr="00DD4C1D">
        <w:rPr>
          <w:b/>
          <w:bCs/>
        </w:rPr>
        <w:t>Erwarten</w:t>
      </w:r>
      <w:r w:rsidR="001478F8">
        <w:rPr>
          <w:b/>
          <w:bCs/>
        </w:rPr>
        <w:t xml:space="preserve"> </w:t>
      </w:r>
      <w:r w:rsidR="00F97534" w:rsidRPr="00DD4C1D">
        <w:rPr>
          <w:b/>
          <w:bCs/>
        </w:rPr>
        <w:t>des</w:t>
      </w:r>
      <w:r w:rsidR="001478F8">
        <w:rPr>
          <w:b/>
          <w:bCs/>
        </w:rPr>
        <w:t xml:space="preserve"> </w:t>
      </w:r>
      <w:r w:rsidR="00F97534" w:rsidRPr="00DD4C1D">
        <w:rPr>
          <w:b/>
          <w:bCs/>
        </w:rPr>
        <w:t>Gerichts</w:t>
      </w:r>
      <w:r w:rsidR="001478F8">
        <w:rPr>
          <w:b/>
          <w:bCs/>
        </w:rPr>
        <w:t xml:space="preserve"> </w:t>
      </w:r>
      <w:r w:rsidR="00F97534" w:rsidRPr="00DD4C1D">
        <w:rPr>
          <w:b/>
          <w:bCs/>
        </w:rPr>
        <w:t>und</w:t>
      </w:r>
      <w:r w:rsidR="001478F8">
        <w:rPr>
          <w:b/>
          <w:bCs/>
        </w:rPr>
        <w:t xml:space="preserve"> </w:t>
      </w:r>
      <w:r w:rsidR="00F97534" w:rsidRPr="00DD4C1D">
        <w:rPr>
          <w:b/>
          <w:bCs/>
        </w:rPr>
        <w:t>ein</w:t>
      </w:r>
      <w:r w:rsidR="001478F8">
        <w:rPr>
          <w:b/>
          <w:bCs/>
        </w:rPr>
        <w:t xml:space="preserve"> </w:t>
      </w:r>
      <w:r w:rsidR="00F97534" w:rsidRPr="00DD4C1D">
        <w:rPr>
          <w:b/>
          <w:bCs/>
        </w:rPr>
        <w:t>Eifer</w:t>
      </w:r>
      <w:r w:rsidR="001478F8">
        <w:rPr>
          <w:b/>
          <w:bCs/>
        </w:rPr>
        <w:t xml:space="preserve"> </w:t>
      </w:r>
      <w:r w:rsidR="00F97534" w:rsidRPr="00DD4C1D">
        <w:rPr>
          <w:b/>
          <w:bCs/>
        </w:rPr>
        <w:t>des</w:t>
      </w:r>
      <w:r w:rsidR="001478F8">
        <w:rPr>
          <w:b/>
          <w:bCs/>
        </w:rPr>
        <w:t xml:space="preserve"> </w:t>
      </w:r>
      <w:r w:rsidR="00F97534" w:rsidRPr="00DD4C1D">
        <w:rPr>
          <w:b/>
          <w:bCs/>
        </w:rPr>
        <w:t>Feuers,</w:t>
      </w:r>
      <w:r w:rsidR="001478F8">
        <w:rPr>
          <w:b/>
          <w:bCs/>
        </w:rPr>
        <w:t xml:space="preserve"> </w:t>
      </w:r>
      <w:r w:rsidR="00F97534" w:rsidRPr="00DD4C1D">
        <w:rPr>
          <w:b/>
          <w:bCs/>
        </w:rPr>
        <w:t>das</w:t>
      </w:r>
      <w:r w:rsidR="001478F8">
        <w:rPr>
          <w:b/>
          <w:bCs/>
        </w:rPr>
        <w:t xml:space="preserve"> </w:t>
      </w:r>
      <w:r w:rsidR="00F97534" w:rsidRPr="00DD4C1D">
        <w:rPr>
          <w:b/>
          <w:bCs/>
        </w:rPr>
        <w:t>im</w:t>
      </w:r>
      <w:r w:rsidR="001478F8">
        <w:rPr>
          <w:b/>
          <w:bCs/>
        </w:rPr>
        <w:t xml:space="preserve"> </w:t>
      </w:r>
      <w:r w:rsidR="00F97534" w:rsidRPr="00DD4C1D">
        <w:rPr>
          <w:b/>
          <w:bCs/>
        </w:rPr>
        <w:t>Begriff</w:t>
      </w:r>
      <w:r w:rsidR="001478F8">
        <w:rPr>
          <w:b/>
          <w:bCs/>
        </w:rPr>
        <w:t xml:space="preserve"> </w:t>
      </w:r>
      <w:r w:rsidR="00F97534" w:rsidRPr="00DD4C1D">
        <w:rPr>
          <w:b/>
          <w:bCs/>
        </w:rPr>
        <w:t>i</w:t>
      </w:r>
      <w:r w:rsidR="00043A97" w:rsidRPr="00DD4C1D">
        <w:rPr>
          <w:b/>
          <w:bCs/>
        </w:rPr>
        <w:t>st,</w:t>
      </w:r>
      <w:r w:rsidR="001478F8">
        <w:rPr>
          <w:b/>
          <w:bCs/>
        </w:rPr>
        <w:t xml:space="preserve"> </w:t>
      </w:r>
      <w:r w:rsidR="00043A97" w:rsidRPr="00DD4C1D">
        <w:rPr>
          <w:b/>
          <w:bCs/>
        </w:rPr>
        <w:t>die</w:t>
      </w:r>
      <w:r w:rsidR="001478F8">
        <w:rPr>
          <w:b/>
          <w:bCs/>
        </w:rPr>
        <w:t xml:space="preserve"> </w:t>
      </w:r>
      <w:r w:rsidR="00043A97" w:rsidRPr="00DD4C1D">
        <w:rPr>
          <w:b/>
          <w:bCs/>
        </w:rPr>
        <w:t>Widersacher</w:t>
      </w:r>
      <w:r w:rsidR="001478F8">
        <w:rPr>
          <w:b/>
          <w:bCs/>
        </w:rPr>
        <w:t xml:space="preserve"> </w:t>
      </w:r>
      <w:r w:rsidR="00043A97" w:rsidRPr="00DD4C1D">
        <w:rPr>
          <w:b/>
          <w:bCs/>
        </w:rPr>
        <w:t>zu</w:t>
      </w:r>
      <w:r w:rsidR="001478F8">
        <w:rPr>
          <w:b/>
          <w:bCs/>
        </w:rPr>
        <w:t xml:space="preserve"> </w:t>
      </w:r>
      <w:r w:rsidR="00043A97" w:rsidRPr="00DD4C1D">
        <w:rPr>
          <w:b/>
          <w:bCs/>
        </w:rPr>
        <w:t>fressen.</w:t>
      </w:r>
      <w:r w:rsidR="001478F8">
        <w:rPr>
          <w:b/>
          <w:bCs/>
        </w:rPr>
        <w:t xml:space="preserve"> </w:t>
      </w:r>
      <w:r w:rsidR="00F97534" w:rsidRPr="00DD4C1D">
        <w:rPr>
          <w:b/>
          <w:bCs/>
        </w:rPr>
        <w:t>[…]</w:t>
      </w:r>
      <w:r w:rsidR="001478F8">
        <w:rPr>
          <w:b/>
          <w:bCs/>
        </w:rPr>
        <w:t xml:space="preserve"> </w:t>
      </w:r>
      <w:r w:rsidR="00043A97" w:rsidRPr="00DD4C1D">
        <w:rPr>
          <w:b/>
        </w:rPr>
        <w:t>29</w:t>
      </w:r>
      <w:r w:rsidR="001478F8">
        <w:rPr>
          <w:b/>
          <w:bCs/>
        </w:rPr>
        <w:t xml:space="preserve"> </w:t>
      </w:r>
      <w:r w:rsidR="00F97534" w:rsidRPr="00DD4C1D">
        <w:rPr>
          <w:b/>
          <w:bCs/>
        </w:rPr>
        <w:t>Wie</w:t>
      </w:r>
      <w:r w:rsidR="001478F8">
        <w:rPr>
          <w:b/>
          <w:bCs/>
        </w:rPr>
        <w:t xml:space="preserve"> </w:t>
      </w:r>
      <w:r w:rsidR="00F97534" w:rsidRPr="00DD4C1D">
        <w:rPr>
          <w:b/>
          <w:bCs/>
        </w:rPr>
        <w:t>viel</w:t>
      </w:r>
      <w:r w:rsidR="001478F8">
        <w:rPr>
          <w:b/>
          <w:bCs/>
        </w:rPr>
        <w:t xml:space="preserve"> </w:t>
      </w:r>
      <w:r w:rsidR="00F97534" w:rsidRPr="00DD4C1D">
        <w:rPr>
          <w:b/>
          <w:bCs/>
        </w:rPr>
        <w:t>schlimmerer</w:t>
      </w:r>
      <w:r w:rsidR="001478F8">
        <w:rPr>
          <w:b/>
          <w:bCs/>
        </w:rPr>
        <w:t xml:space="preserve"> </w:t>
      </w:r>
      <w:r w:rsidR="00F97534" w:rsidRPr="00DD4C1D">
        <w:rPr>
          <w:b/>
          <w:bCs/>
        </w:rPr>
        <w:t>Strafe,</w:t>
      </w:r>
      <w:r w:rsidR="001478F8">
        <w:rPr>
          <w:b/>
          <w:bCs/>
        </w:rPr>
        <w:t xml:space="preserve"> </w:t>
      </w:r>
      <w:r w:rsidR="00F97534" w:rsidRPr="00DD4C1D">
        <w:rPr>
          <w:b/>
          <w:bCs/>
        </w:rPr>
        <w:t>meint</w:t>
      </w:r>
      <w:r w:rsidR="001478F8">
        <w:rPr>
          <w:b/>
          <w:bCs/>
        </w:rPr>
        <w:t xml:space="preserve"> </w:t>
      </w:r>
      <w:r w:rsidR="00F97534" w:rsidRPr="00DD4C1D">
        <w:rPr>
          <w:b/>
          <w:bCs/>
        </w:rPr>
        <w:t>ihr,</w:t>
      </w:r>
      <w:r w:rsidR="001478F8">
        <w:rPr>
          <w:b/>
          <w:bCs/>
        </w:rPr>
        <w:t xml:space="preserve"> </w:t>
      </w:r>
      <w:r w:rsidR="00F97534" w:rsidRPr="00DD4C1D">
        <w:rPr>
          <w:b/>
          <w:bCs/>
        </w:rPr>
        <w:t>wird</w:t>
      </w:r>
      <w:r w:rsidR="001478F8">
        <w:rPr>
          <w:b/>
          <w:bCs/>
        </w:rPr>
        <w:t xml:space="preserve"> </w:t>
      </w:r>
      <w:r w:rsidR="00F97534" w:rsidRPr="00DD4C1D">
        <w:rPr>
          <w:b/>
          <w:bCs/>
        </w:rPr>
        <w:t>der</w:t>
      </w:r>
      <w:r w:rsidR="001478F8">
        <w:rPr>
          <w:b/>
          <w:bCs/>
        </w:rPr>
        <w:t xml:space="preserve"> </w:t>
      </w:r>
      <w:r w:rsidR="00F97534" w:rsidRPr="00DD4C1D">
        <w:rPr>
          <w:b/>
          <w:bCs/>
        </w:rPr>
        <w:t>Wert</w:t>
      </w:r>
      <w:r w:rsidR="001478F8">
        <w:rPr>
          <w:b/>
          <w:bCs/>
        </w:rPr>
        <w:t xml:space="preserve"> </w:t>
      </w:r>
      <w:r w:rsidR="00F97534" w:rsidRPr="00DD4C1D">
        <w:rPr>
          <w:b/>
          <w:bCs/>
        </w:rPr>
        <w:t>geachtet</w:t>
      </w:r>
      <w:r w:rsidR="001478F8">
        <w:rPr>
          <w:b/>
          <w:bCs/>
        </w:rPr>
        <w:t xml:space="preserve"> </w:t>
      </w:r>
      <w:r w:rsidR="00F97534" w:rsidRPr="00DD4C1D">
        <w:rPr>
          <w:b/>
          <w:bCs/>
        </w:rPr>
        <w:t>werden,</w:t>
      </w:r>
      <w:r w:rsidR="001478F8">
        <w:rPr>
          <w:b/>
          <w:bCs/>
        </w:rPr>
        <w:t xml:space="preserve"> </w:t>
      </w:r>
      <w:r w:rsidR="00F97534" w:rsidRPr="00DD4C1D">
        <w:rPr>
          <w:b/>
          <w:bCs/>
        </w:rPr>
        <w:t>der</w:t>
      </w:r>
      <w:r w:rsidR="001478F8">
        <w:rPr>
          <w:b/>
          <w:bCs/>
        </w:rPr>
        <w:t xml:space="preserve"> </w:t>
      </w:r>
      <w:r w:rsidR="00F97534" w:rsidRPr="00DD4C1D">
        <w:rPr>
          <w:b/>
          <w:bCs/>
        </w:rPr>
        <w:t>den</w:t>
      </w:r>
      <w:r w:rsidR="001478F8">
        <w:rPr>
          <w:b/>
          <w:bCs/>
        </w:rPr>
        <w:t xml:space="preserve"> </w:t>
      </w:r>
      <w:r w:rsidR="00F97534" w:rsidRPr="00DD4C1D">
        <w:rPr>
          <w:b/>
          <w:bCs/>
        </w:rPr>
        <w:t>Sohn</w:t>
      </w:r>
      <w:r w:rsidR="001478F8">
        <w:rPr>
          <w:b/>
          <w:bCs/>
        </w:rPr>
        <w:t xml:space="preserve"> </w:t>
      </w:r>
      <w:r w:rsidR="00F97534" w:rsidRPr="00DD4C1D">
        <w:rPr>
          <w:b/>
          <w:bCs/>
        </w:rPr>
        <w:t>Gottes</w:t>
      </w:r>
      <w:r w:rsidR="001478F8">
        <w:rPr>
          <w:b/>
          <w:bCs/>
        </w:rPr>
        <w:t xml:space="preserve"> </w:t>
      </w:r>
      <w:r w:rsidR="00F97534" w:rsidRPr="00DD4C1D">
        <w:rPr>
          <w:b/>
          <w:bCs/>
        </w:rPr>
        <w:t>mit</w:t>
      </w:r>
      <w:r w:rsidR="001478F8">
        <w:rPr>
          <w:b/>
          <w:bCs/>
        </w:rPr>
        <w:t xml:space="preserve"> </w:t>
      </w:r>
      <w:r w:rsidR="00F97534" w:rsidRPr="00DD4C1D">
        <w:rPr>
          <w:b/>
          <w:bCs/>
        </w:rPr>
        <w:t>Füßen</w:t>
      </w:r>
      <w:r w:rsidR="001478F8">
        <w:rPr>
          <w:b/>
          <w:bCs/>
        </w:rPr>
        <w:t xml:space="preserve"> </w:t>
      </w:r>
      <w:r w:rsidR="00F97534" w:rsidRPr="00DD4C1D">
        <w:rPr>
          <w:b/>
          <w:bCs/>
        </w:rPr>
        <w:t>trat</w:t>
      </w:r>
      <w:r w:rsidR="001478F8">
        <w:rPr>
          <w:b/>
          <w:bCs/>
        </w:rPr>
        <w:t xml:space="preserve"> </w:t>
      </w:r>
      <w:r w:rsidR="00F97534" w:rsidRPr="00DD4C1D">
        <w:rPr>
          <w:b/>
          <w:bCs/>
        </w:rPr>
        <w:t>und</w:t>
      </w:r>
      <w:r w:rsidR="001478F8">
        <w:rPr>
          <w:b/>
          <w:bCs/>
        </w:rPr>
        <w:t xml:space="preserve"> </w:t>
      </w:r>
      <w:r w:rsidR="00F97534" w:rsidRPr="00DD4C1D">
        <w:rPr>
          <w:b/>
          <w:bCs/>
        </w:rPr>
        <w:t>das</w:t>
      </w:r>
      <w:r w:rsidR="001478F8">
        <w:rPr>
          <w:b/>
          <w:bCs/>
        </w:rPr>
        <w:t xml:space="preserve"> </w:t>
      </w:r>
      <w:r w:rsidR="00F97534" w:rsidRPr="00DD4C1D">
        <w:rPr>
          <w:b/>
          <w:bCs/>
        </w:rPr>
        <w:t>Blut</w:t>
      </w:r>
      <w:r w:rsidR="001478F8">
        <w:rPr>
          <w:b/>
          <w:bCs/>
        </w:rPr>
        <w:t xml:space="preserve"> </w:t>
      </w:r>
      <w:r w:rsidR="00F97534" w:rsidRPr="00DD4C1D">
        <w:rPr>
          <w:b/>
          <w:bCs/>
        </w:rPr>
        <w:t>des</w:t>
      </w:r>
      <w:r w:rsidR="001478F8">
        <w:rPr>
          <w:b/>
          <w:bCs/>
        </w:rPr>
        <w:t xml:space="preserve"> </w:t>
      </w:r>
      <w:r w:rsidR="00F97534" w:rsidRPr="00DD4C1D">
        <w:rPr>
          <w:b/>
          <w:bCs/>
        </w:rPr>
        <w:t>Bundes,</w:t>
      </w:r>
      <w:r w:rsidR="001478F8">
        <w:rPr>
          <w:b/>
          <w:bCs/>
        </w:rPr>
        <w:t xml:space="preserve"> </w:t>
      </w:r>
      <w:r w:rsidR="00F97534" w:rsidRPr="00DD4C1D">
        <w:rPr>
          <w:b/>
          <w:bCs/>
        </w:rPr>
        <w:t>durch</w:t>
      </w:r>
      <w:r w:rsidR="001478F8">
        <w:rPr>
          <w:b/>
          <w:bCs/>
        </w:rPr>
        <w:t xml:space="preserve"> </w:t>
      </w:r>
      <w:r w:rsidR="00F97534" w:rsidRPr="00DD4C1D">
        <w:rPr>
          <w:b/>
          <w:bCs/>
        </w:rPr>
        <w:t>das</w:t>
      </w:r>
      <w:r w:rsidR="001478F8">
        <w:rPr>
          <w:b/>
          <w:bCs/>
        </w:rPr>
        <w:t xml:space="preserve"> </w:t>
      </w:r>
      <w:r w:rsidR="00F97534" w:rsidRPr="00DD4C1D">
        <w:rPr>
          <w:b/>
          <w:bCs/>
        </w:rPr>
        <w:t>er</w:t>
      </w:r>
      <w:r w:rsidR="001478F8">
        <w:rPr>
          <w:b/>
          <w:bCs/>
        </w:rPr>
        <w:t xml:space="preserve"> </w:t>
      </w:r>
      <w:r w:rsidR="00F97534" w:rsidRPr="00DD4C1D">
        <w:rPr>
          <w:b/>
          <w:bCs/>
        </w:rPr>
        <w:t>geheiligt</w:t>
      </w:r>
      <w:r w:rsidR="001478F8">
        <w:rPr>
          <w:b/>
          <w:bCs/>
        </w:rPr>
        <w:t xml:space="preserve"> </w:t>
      </w:r>
      <w:r w:rsidR="00F97534" w:rsidRPr="00DD4C1D">
        <w:rPr>
          <w:b/>
          <w:bCs/>
        </w:rPr>
        <w:t>war,</w:t>
      </w:r>
      <w:r w:rsidR="001478F8">
        <w:rPr>
          <w:b/>
          <w:bCs/>
        </w:rPr>
        <w:t xml:space="preserve"> </w:t>
      </w:r>
      <w:r w:rsidR="00F97534" w:rsidRPr="00DD4C1D">
        <w:rPr>
          <w:b/>
          <w:bCs/>
        </w:rPr>
        <w:t>für</w:t>
      </w:r>
      <w:r w:rsidR="001478F8">
        <w:rPr>
          <w:b/>
          <w:bCs/>
        </w:rPr>
        <w:t xml:space="preserve"> </w:t>
      </w:r>
      <w:r w:rsidR="00F97534" w:rsidRPr="00DD4C1D">
        <w:rPr>
          <w:b/>
          <w:bCs/>
        </w:rPr>
        <w:t>gemein</w:t>
      </w:r>
      <w:r w:rsidR="001478F8">
        <w:rPr>
          <w:b/>
          <w:bCs/>
        </w:rPr>
        <w:t xml:space="preserve"> </w:t>
      </w:r>
      <w:r w:rsidR="00F97534" w:rsidRPr="00DD4C1D">
        <w:rPr>
          <w:b/>
          <w:bCs/>
        </w:rPr>
        <w:t>achtete</w:t>
      </w:r>
      <w:r w:rsidR="001478F8">
        <w:rPr>
          <w:b/>
          <w:bCs/>
        </w:rPr>
        <w:t xml:space="preserve"> </w:t>
      </w:r>
      <w:r w:rsidR="00F97534" w:rsidRPr="00DD4C1D">
        <w:rPr>
          <w:b/>
          <w:bCs/>
        </w:rPr>
        <w:t>und</w:t>
      </w:r>
      <w:r w:rsidR="001478F8">
        <w:rPr>
          <w:b/>
          <w:bCs/>
        </w:rPr>
        <w:t xml:space="preserve"> </w:t>
      </w:r>
      <w:r w:rsidR="00F97534" w:rsidRPr="00DD4C1D">
        <w:rPr>
          <w:b/>
          <w:bCs/>
        </w:rPr>
        <w:t>den</w:t>
      </w:r>
      <w:r w:rsidR="001478F8">
        <w:rPr>
          <w:b/>
          <w:bCs/>
        </w:rPr>
        <w:t xml:space="preserve"> </w:t>
      </w:r>
      <w:r w:rsidR="00F97534" w:rsidRPr="00DD4C1D">
        <w:rPr>
          <w:b/>
          <w:bCs/>
        </w:rPr>
        <w:t>Geist</w:t>
      </w:r>
      <w:r w:rsidR="001478F8">
        <w:rPr>
          <w:b/>
          <w:bCs/>
        </w:rPr>
        <w:t xml:space="preserve"> </w:t>
      </w:r>
      <w:r w:rsidR="00F97534" w:rsidRPr="00DD4C1D">
        <w:rPr>
          <w:b/>
          <w:bCs/>
        </w:rPr>
        <w:t>der</w:t>
      </w:r>
      <w:r w:rsidR="001478F8">
        <w:rPr>
          <w:b/>
          <w:bCs/>
        </w:rPr>
        <w:t xml:space="preserve"> </w:t>
      </w:r>
      <w:r w:rsidR="00F97534" w:rsidRPr="00DD4C1D">
        <w:rPr>
          <w:b/>
          <w:bCs/>
        </w:rPr>
        <w:t>Gnade</w:t>
      </w:r>
      <w:r w:rsidR="001478F8">
        <w:rPr>
          <w:b/>
          <w:bCs/>
        </w:rPr>
        <w:t xml:space="preserve"> </w:t>
      </w:r>
      <w:r w:rsidR="00F97534" w:rsidRPr="00DD4C1D">
        <w:rPr>
          <w:b/>
          <w:bCs/>
        </w:rPr>
        <w:t>schmähte?</w:t>
      </w:r>
      <w:r w:rsidR="00F97534" w:rsidRPr="00DD4C1D">
        <w:rPr>
          <w:bCs/>
        </w:rPr>
        <w:t>“</w:t>
      </w:r>
      <w:r w:rsidR="001478F8">
        <w:rPr>
          <w:b/>
          <w:bCs/>
        </w:rPr>
        <w:t xml:space="preserve"> </w:t>
      </w:r>
    </w:p>
    <w:p w14:paraId="256605B0" w14:textId="77777777" w:rsidR="00F97534" w:rsidRPr="00DD4C1D" w:rsidRDefault="00F97534" w:rsidP="0011629F"/>
    <w:p w14:paraId="55F4FB7D" w14:textId="56BBF770" w:rsidR="005318A6" w:rsidRPr="00DD4C1D" w:rsidRDefault="005318A6" w:rsidP="0011629F">
      <w:pPr>
        <w:rPr>
          <w:b/>
          <w:bCs/>
        </w:rPr>
      </w:pPr>
      <w:r w:rsidRPr="00DD4C1D">
        <w:t>V.</w:t>
      </w:r>
      <w:r w:rsidR="001478F8">
        <w:t xml:space="preserve"> </w:t>
      </w:r>
      <w:r w:rsidRPr="00DD4C1D">
        <w:t>26</w:t>
      </w:r>
      <w:r w:rsidR="00253F26" w:rsidRPr="00DD4C1D">
        <w:t>:</w:t>
      </w:r>
      <w:r w:rsidR="001478F8">
        <w:rPr>
          <w:b/>
          <w:bCs/>
        </w:rPr>
        <w:t xml:space="preserve"> </w:t>
      </w:r>
      <w:r w:rsidRPr="00DD4C1D">
        <w:rPr>
          <w:bCs/>
        </w:rPr>
        <w:t>„</w:t>
      </w:r>
      <w:r w:rsidRPr="00DD4C1D">
        <w:rPr>
          <w:b/>
          <w:bCs/>
        </w:rPr>
        <w:t>…,</w:t>
      </w:r>
      <w:r w:rsidR="001478F8">
        <w:rPr>
          <w:b/>
          <w:bCs/>
        </w:rPr>
        <w:t xml:space="preserve"> </w:t>
      </w:r>
      <w:r w:rsidRPr="00DD4C1D">
        <w:rPr>
          <w:b/>
          <w:bCs/>
        </w:rPr>
        <w:t>denn</w:t>
      </w:r>
      <w:r w:rsidR="001478F8">
        <w:rPr>
          <w:b/>
          <w:bCs/>
        </w:rPr>
        <w:t xml:space="preserve"> </w:t>
      </w:r>
      <w:r w:rsidRPr="00DD4C1D">
        <w:rPr>
          <w:b/>
          <w:bCs/>
        </w:rPr>
        <w:t>wenn</w:t>
      </w:r>
      <w:r w:rsidR="001478F8">
        <w:rPr>
          <w:b/>
          <w:bCs/>
        </w:rPr>
        <w:t xml:space="preserve"> </w:t>
      </w:r>
      <w:r w:rsidRPr="00DD4C1D">
        <w:rPr>
          <w:b/>
          <w:bCs/>
        </w:rPr>
        <w:t>wir</w:t>
      </w:r>
      <w:r w:rsidR="001478F8">
        <w:rPr>
          <w:b/>
          <w:bCs/>
        </w:rPr>
        <w:t xml:space="preserve"> </w:t>
      </w:r>
      <w:r w:rsidRPr="00DD4C1D">
        <w:rPr>
          <w:b/>
          <w:bCs/>
        </w:rPr>
        <w:t>von</w:t>
      </w:r>
      <w:r w:rsidR="001478F8">
        <w:rPr>
          <w:b/>
          <w:bCs/>
        </w:rPr>
        <w:t xml:space="preserve"> </w:t>
      </w:r>
      <w:r w:rsidRPr="00DD4C1D">
        <w:rPr>
          <w:b/>
          <w:bCs/>
        </w:rPr>
        <w:t>uns</w:t>
      </w:r>
      <w:r w:rsidR="001478F8">
        <w:rPr>
          <w:b/>
          <w:bCs/>
        </w:rPr>
        <w:t xml:space="preserve"> </w:t>
      </w:r>
      <w:r w:rsidRPr="00DD4C1D">
        <w:rPr>
          <w:b/>
          <w:bCs/>
        </w:rPr>
        <w:t>aus</w:t>
      </w:r>
      <w:r w:rsidR="001478F8">
        <w:rPr>
          <w:b/>
          <w:bCs/>
        </w:rPr>
        <w:t xml:space="preserve"> </w:t>
      </w:r>
      <w:r w:rsidRPr="00DD4C1D">
        <w:rPr>
          <w:b/>
          <w:bCs/>
        </w:rPr>
        <w:t>sündigen</w:t>
      </w:r>
      <w:r w:rsidR="001478F8">
        <w:rPr>
          <w:b/>
          <w:bCs/>
        </w:rPr>
        <w:t xml:space="preserve"> </w:t>
      </w:r>
      <w:r w:rsidR="00D127C3" w:rsidRPr="00DD4C1D">
        <w:t>[mutwillig;</w:t>
      </w:r>
      <w:r w:rsidR="001478F8">
        <w:rPr>
          <w:b/>
          <w:bCs/>
        </w:rPr>
        <w:t xml:space="preserve"> </w:t>
      </w:r>
      <w:r w:rsidR="00924E3D" w:rsidRPr="00DD4C1D">
        <w:t>vgl.</w:t>
      </w:r>
      <w:r w:rsidR="001478F8">
        <w:t xml:space="preserve">  1. Mose </w:t>
      </w:r>
      <w:r w:rsidR="00D127C3" w:rsidRPr="00DD4C1D">
        <w:t>15</w:t>
      </w:r>
      <w:r w:rsidR="001478F8">
        <w:t>, 3</w:t>
      </w:r>
      <w:r w:rsidR="00D127C3" w:rsidRPr="00DD4C1D">
        <w:t>0.</w:t>
      </w:r>
      <w:r w:rsidR="001478F8">
        <w:t xml:space="preserve"> </w:t>
      </w:r>
      <w:r w:rsidR="00D127C3" w:rsidRPr="00DD4C1D">
        <w:t>31]</w:t>
      </w:r>
      <w:r w:rsidRPr="00DD4C1D">
        <w:t>,</w:t>
      </w:r>
      <w:r w:rsidR="001478F8">
        <w:rPr>
          <w:b/>
          <w:bCs/>
        </w:rPr>
        <w:t xml:space="preserve"> </w:t>
      </w:r>
      <w:r w:rsidRPr="00DD4C1D">
        <w:rPr>
          <w:b/>
          <w:bCs/>
        </w:rPr>
        <w:t>nachdem</w:t>
      </w:r>
      <w:r w:rsidR="001478F8">
        <w:rPr>
          <w:b/>
          <w:bCs/>
        </w:rPr>
        <w:t xml:space="preserve"> </w:t>
      </w:r>
      <w:r w:rsidRPr="00DD4C1D">
        <w:rPr>
          <w:b/>
          <w:bCs/>
        </w:rPr>
        <w:t>wir</w:t>
      </w:r>
      <w:r w:rsidR="001478F8">
        <w:rPr>
          <w:b/>
          <w:bCs/>
        </w:rPr>
        <w:t xml:space="preserve"> </w:t>
      </w:r>
      <w:r w:rsidRPr="00DD4C1D">
        <w:rPr>
          <w:b/>
          <w:bCs/>
        </w:rPr>
        <w:t>die</w:t>
      </w:r>
      <w:r w:rsidR="001478F8">
        <w:rPr>
          <w:b/>
          <w:bCs/>
        </w:rPr>
        <w:t xml:space="preserve"> </w:t>
      </w:r>
      <w:r w:rsidRPr="00DD4C1D">
        <w:rPr>
          <w:b/>
          <w:bCs/>
        </w:rPr>
        <w:t>Erkenntnis</w:t>
      </w:r>
      <w:r w:rsidR="001478F8">
        <w:rPr>
          <w:b/>
          <w:bCs/>
        </w:rPr>
        <w:t xml:space="preserve"> </w:t>
      </w:r>
      <w:r w:rsidRPr="00DD4C1D">
        <w:rPr>
          <w:b/>
          <w:bCs/>
        </w:rPr>
        <w:t>der</w:t>
      </w:r>
      <w:r w:rsidR="001478F8">
        <w:rPr>
          <w:b/>
          <w:bCs/>
        </w:rPr>
        <w:t xml:space="preserve"> </w:t>
      </w:r>
      <w:r w:rsidRPr="00DD4C1D">
        <w:rPr>
          <w:b/>
          <w:bCs/>
        </w:rPr>
        <w:t>Wahrheit</w:t>
      </w:r>
      <w:r w:rsidR="001478F8">
        <w:rPr>
          <w:b/>
          <w:bCs/>
        </w:rPr>
        <w:t xml:space="preserve"> </w:t>
      </w:r>
      <w:r w:rsidRPr="00DD4C1D">
        <w:rPr>
          <w:b/>
          <w:bCs/>
        </w:rPr>
        <w:t>empfangen</w:t>
      </w:r>
      <w:r w:rsidR="001478F8">
        <w:rPr>
          <w:b/>
          <w:bCs/>
        </w:rPr>
        <w:t xml:space="preserve"> </w:t>
      </w:r>
      <w:r w:rsidRPr="00DD4C1D">
        <w:rPr>
          <w:b/>
          <w:bCs/>
        </w:rPr>
        <w:t>haben,</w:t>
      </w:r>
      <w:r w:rsidR="001478F8">
        <w:rPr>
          <w:b/>
          <w:bCs/>
        </w:rPr>
        <w:t xml:space="preserve"> </w:t>
      </w:r>
      <w:r w:rsidRPr="00DD4C1D">
        <w:rPr>
          <w:b/>
          <w:bCs/>
        </w:rPr>
        <w:t>…”</w:t>
      </w:r>
      <w:r w:rsidR="001478F8">
        <w:rPr>
          <w:b/>
          <w:bCs/>
        </w:rPr>
        <w:t xml:space="preserve"> </w:t>
      </w:r>
    </w:p>
    <w:p w14:paraId="3260E059" w14:textId="7DA1204F" w:rsidR="005318A6" w:rsidRPr="00DD4C1D" w:rsidRDefault="001478F8" w:rsidP="0011629F">
      <w:r>
        <w:rPr>
          <w:b/>
          <w:bCs/>
        </w:rPr>
        <w:t xml:space="preserve">    </w:t>
      </w:r>
      <w:r w:rsidR="005318A6" w:rsidRPr="00DD4C1D">
        <w:t>Es</w:t>
      </w:r>
      <w:r>
        <w:t xml:space="preserve"> </w:t>
      </w:r>
      <w:r w:rsidR="005318A6" w:rsidRPr="00DD4C1D">
        <w:t>liegt</w:t>
      </w:r>
      <w:r>
        <w:t xml:space="preserve"> </w:t>
      </w:r>
      <w:r w:rsidR="00D127C3" w:rsidRPr="00DD4C1D">
        <w:t>eine</w:t>
      </w:r>
      <w:r>
        <w:t xml:space="preserve"> </w:t>
      </w:r>
      <w:r w:rsidR="00D127C3" w:rsidRPr="00DD4C1D">
        <w:t>gründliche</w:t>
      </w:r>
      <w:r>
        <w:t xml:space="preserve"> </w:t>
      </w:r>
      <w:r w:rsidR="00D127C3" w:rsidRPr="00DD4C1D">
        <w:t>E</w:t>
      </w:r>
      <w:r w:rsidR="005318A6" w:rsidRPr="00DD4C1D">
        <w:t>rkenntnis</w:t>
      </w:r>
      <w:r>
        <w:t xml:space="preserve"> </w:t>
      </w:r>
      <w:r w:rsidR="00D127C3" w:rsidRPr="00DD4C1D">
        <w:t>(gr.</w:t>
      </w:r>
      <w:r>
        <w:t xml:space="preserve"> </w:t>
      </w:r>
      <w:r w:rsidR="00D127C3" w:rsidRPr="00DD4C1D">
        <w:rPr>
          <w:i/>
        </w:rPr>
        <w:t>epignoosis</w:t>
      </w:r>
      <w:r w:rsidR="00D127C3" w:rsidRPr="00DD4C1D">
        <w:t>)</w:t>
      </w:r>
      <w:r>
        <w:t xml:space="preserve"> </w:t>
      </w:r>
      <w:r w:rsidR="005318A6" w:rsidRPr="00DD4C1D">
        <w:t>vor.</w:t>
      </w:r>
      <w:r>
        <w:t xml:space="preserve"> </w:t>
      </w:r>
      <w:r w:rsidR="005318A6" w:rsidRPr="00DD4C1D">
        <w:t>Das</w:t>
      </w:r>
      <w:r>
        <w:t xml:space="preserve"> </w:t>
      </w:r>
      <w:r w:rsidR="005318A6" w:rsidRPr="00DD4C1D">
        <w:t>„wir”</w:t>
      </w:r>
      <w:r>
        <w:t xml:space="preserve"> </w:t>
      </w:r>
      <w:r w:rsidR="005318A6" w:rsidRPr="00DD4C1D">
        <w:t>zeigt,</w:t>
      </w:r>
      <w:r>
        <w:t xml:space="preserve"> </w:t>
      </w:r>
      <w:r w:rsidR="005318A6" w:rsidRPr="00DD4C1D">
        <w:t>dass</w:t>
      </w:r>
      <w:r>
        <w:t xml:space="preserve"> </w:t>
      </w:r>
      <w:r w:rsidR="005318A6" w:rsidRPr="00DD4C1D">
        <w:t>sich</w:t>
      </w:r>
      <w:r>
        <w:t xml:space="preserve"> </w:t>
      </w:r>
      <w:r w:rsidR="005318A6" w:rsidRPr="00DD4C1D">
        <w:t>der</w:t>
      </w:r>
      <w:r>
        <w:t xml:space="preserve"> </w:t>
      </w:r>
      <w:r w:rsidR="005318A6" w:rsidRPr="00DD4C1D">
        <w:t>Verfasser</w:t>
      </w:r>
      <w:r>
        <w:t xml:space="preserve"> </w:t>
      </w:r>
      <w:r w:rsidR="005318A6" w:rsidRPr="00DD4C1D">
        <w:t>einschließt.</w:t>
      </w:r>
      <w:r>
        <w:t xml:space="preserve"> </w:t>
      </w:r>
    </w:p>
    <w:p w14:paraId="498B8C6D" w14:textId="1F358FF0" w:rsidR="005318A6" w:rsidRPr="00DD4C1D" w:rsidRDefault="001478F8" w:rsidP="0011629F">
      <w:r>
        <w:lastRenderedPageBreak/>
        <w:t xml:space="preserve">    </w:t>
      </w:r>
      <w:r w:rsidR="005318A6" w:rsidRPr="00DD4C1D">
        <w:t>Das</w:t>
      </w:r>
      <w:r>
        <w:t xml:space="preserve"> </w:t>
      </w:r>
      <w:r w:rsidR="00AA16EE" w:rsidRPr="00DD4C1D">
        <w:t>Bindewort</w:t>
      </w:r>
      <w:r>
        <w:t xml:space="preserve"> </w:t>
      </w:r>
      <w:r w:rsidR="005318A6" w:rsidRPr="00DD4C1D">
        <w:t>„</w:t>
      </w:r>
      <w:r w:rsidR="00AA16EE" w:rsidRPr="00DD4C1D">
        <w:t>d</w:t>
      </w:r>
      <w:r w:rsidR="005318A6" w:rsidRPr="00DD4C1D">
        <w:t>enn”</w:t>
      </w:r>
      <w:r>
        <w:t xml:space="preserve"> </w:t>
      </w:r>
      <w:r w:rsidR="005318A6" w:rsidRPr="00DD4C1D">
        <w:t>verbindet</w:t>
      </w:r>
      <w:r>
        <w:t xml:space="preserve"> </w:t>
      </w:r>
      <w:r w:rsidR="005318A6" w:rsidRPr="00DD4C1D">
        <w:t>V.</w:t>
      </w:r>
      <w:r>
        <w:t xml:space="preserve"> </w:t>
      </w:r>
      <w:r w:rsidR="005318A6" w:rsidRPr="00DD4C1D">
        <w:t>26</w:t>
      </w:r>
      <w:r>
        <w:t xml:space="preserve"> </w:t>
      </w:r>
      <w:r w:rsidR="00AA16EE" w:rsidRPr="00DD4C1D">
        <w:t>mit</w:t>
      </w:r>
      <w:r>
        <w:t xml:space="preserve"> </w:t>
      </w:r>
      <w:r w:rsidR="00AA16EE" w:rsidRPr="00DD4C1D">
        <w:t>den</w:t>
      </w:r>
      <w:r>
        <w:t xml:space="preserve"> </w:t>
      </w:r>
      <w:r w:rsidR="00AA16EE" w:rsidRPr="00DD4C1D">
        <w:t>V.</w:t>
      </w:r>
      <w:r>
        <w:t xml:space="preserve"> </w:t>
      </w:r>
      <w:r w:rsidR="005318A6" w:rsidRPr="00DD4C1D">
        <w:t>23-25.</w:t>
      </w:r>
      <w:r>
        <w:t xml:space="preserve"> </w:t>
      </w:r>
      <w:r w:rsidR="005318A6" w:rsidRPr="00DD4C1D">
        <w:t>Die</w:t>
      </w:r>
      <w:r>
        <w:t xml:space="preserve"> </w:t>
      </w:r>
      <w:r w:rsidR="005318A6" w:rsidRPr="00DD4C1D">
        <w:t>Christen</w:t>
      </w:r>
      <w:r>
        <w:t xml:space="preserve"> </w:t>
      </w:r>
      <w:r w:rsidR="005318A6" w:rsidRPr="00DD4C1D">
        <w:t>werden</w:t>
      </w:r>
      <w:r>
        <w:t xml:space="preserve"> </w:t>
      </w:r>
      <w:r w:rsidR="005318A6" w:rsidRPr="00DD4C1D">
        <w:t>aufgerufen,</w:t>
      </w:r>
      <w:r>
        <w:t xml:space="preserve"> </w:t>
      </w:r>
      <w:r w:rsidR="005318A6" w:rsidRPr="00DD4C1D">
        <w:t>festzuhalten,</w:t>
      </w:r>
      <w:r>
        <w:t xml:space="preserve"> </w:t>
      </w:r>
      <w:r w:rsidR="005318A6" w:rsidRPr="00DD4C1D">
        <w:t>auf</w:t>
      </w:r>
      <w:r>
        <w:t xml:space="preserve"> </w:t>
      </w:r>
      <w:r w:rsidR="005318A6" w:rsidRPr="00DD4C1D">
        <w:t>einander</w:t>
      </w:r>
      <w:r>
        <w:t xml:space="preserve"> </w:t>
      </w:r>
      <w:r w:rsidR="005318A6" w:rsidRPr="00DD4C1D">
        <w:t>zu</w:t>
      </w:r>
      <w:r>
        <w:t xml:space="preserve"> </w:t>
      </w:r>
      <w:r w:rsidR="005318A6" w:rsidRPr="00DD4C1D">
        <w:t>achten,</w:t>
      </w:r>
      <w:r>
        <w:t xml:space="preserve"> </w:t>
      </w:r>
      <w:r w:rsidR="005318A6" w:rsidRPr="00DD4C1D">
        <w:t>anzuspornen</w:t>
      </w:r>
      <w:r>
        <w:t xml:space="preserve"> </w:t>
      </w:r>
      <w:r w:rsidR="005318A6" w:rsidRPr="00DD4C1D">
        <w:t>zur</w:t>
      </w:r>
      <w:r>
        <w:t xml:space="preserve"> </w:t>
      </w:r>
      <w:r w:rsidR="005318A6" w:rsidRPr="00DD4C1D">
        <w:t>Liebe</w:t>
      </w:r>
      <w:r>
        <w:t xml:space="preserve"> </w:t>
      </w:r>
      <w:r w:rsidR="005318A6" w:rsidRPr="00DD4C1D">
        <w:t>und</w:t>
      </w:r>
      <w:r>
        <w:t xml:space="preserve"> </w:t>
      </w:r>
      <w:r w:rsidR="005318A6" w:rsidRPr="00DD4C1D">
        <w:t>nicht</w:t>
      </w:r>
      <w:r>
        <w:t xml:space="preserve"> </w:t>
      </w:r>
      <w:r w:rsidR="005318A6" w:rsidRPr="00DD4C1D">
        <w:t>im</w:t>
      </w:r>
      <w:r>
        <w:t xml:space="preserve"> </w:t>
      </w:r>
      <w:r w:rsidR="005318A6" w:rsidRPr="00DD4C1D">
        <w:t>Zusammenkommen</w:t>
      </w:r>
      <w:r>
        <w:t xml:space="preserve"> </w:t>
      </w:r>
      <w:r w:rsidR="005318A6" w:rsidRPr="00DD4C1D">
        <w:t>nachzulassen,</w:t>
      </w:r>
      <w:r>
        <w:t xml:space="preserve"> </w:t>
      </w:r>
      <w:r w:rsidR="005318A6" w:rsidRPr="00DD4C1D">
        <w:rPr>
          <w:spacing w:val="34"/>
        </w:rPr>
        <w:t>weil</w:t>
      </w:r>
      <w:r>
        <w:t xml:space="preserve"> </w:t>
      </w:r>
      <w:r w:rsidR="005318A6" w:rsidRPr="00DD4C1D">
        <w:t>es</w:t>
      </w:r>
      <w:r>
        <w:t xml:space="preserve"> </w:t>
      </w:r>
      <w:r w:rsidR="005318A6" w:rsidRPr="00DD4C1D">
        <w:t>eine</w:t>
      </w:r>
      <w:r>
        <w:t xml:space="preserve"> </w:t>
      </w:r>
      <w:r w:rsidR="005318A6" w:rsidRPr="00DD4C1D">
        <w:t>echte</w:t>
      </w:r>
      <w:r>
        <w:t xml:space="preserve"> </w:t>
      </w:r>
      <w:r w:rsidR="005318A6" w:rsidRPr="00DD4C1D">
        <w:t>Gefahr</w:t>
      </w:r>
      <w:r>
        <w:t xml:space="preserve"> </w:t>
      </w:r>
      <w:r w:rsidR="005318A6" w:rsidRPr="00DD4C1D">
        <w:t>gibt.</w:t>
      </w:r>
      <w:r>
        <w:t xml:space="preserve"> </w:t>
      </w:r>
      <w:r w:rsidR="005318A6" w:rsidRPr="00DD4C1D">
        <w:t>Das</w:t>
      </w:r>
      <w:r>
        <w:t xml:space="preserve"> </w:t>
      </w:r>
      <w:r w:rsidR="00AA16EE" w:rsidRPr="00DD4C1D">
        <w:t>Bindewort</w:t>
      </w:r>
      <w:r>
        <w:t xml:space="preserve"> </w:t>
      </w:r>
      <w:r w:rsidR="00AA16EE" w:rsidRPr="00DD4C1D">
        <w:t>„denn</w:t>
      </w:r>
      <w:r w:rsidR="005318A6" w:rsidRPr="00DD4C1D">
        <w:t>”</w:t>
      </w:r>
      <w:r>
        <w:t xml:space="preserve"> </w:t>
      </w:r>
      <w:r w:rsidR="005318A6" w:rsidRPr="00DD4C1D">
        <w:t>zeigt</w:t>
      </w:r>
      <w:r>
        <w:t xml:space="preserve"> </w:t>
      </w:r>
      <w:r w:rsidR="005318A6" w:rsidRPr="00DD4C1D">
        <w:t>auf,</w:t>
      </w:r>
      <w:r>
        <w:t xml:space="preserve"> </w:t>
      </w:r>
      <w:r w:rsidR="005318A6" w:rsidRPr="00DD4C1D">
        <w:t>dass</w:t>
      </w:r>
      <w:r>
        <w:t xml:space="preserve"> </w:t>
      </w:r>
      <w:r w:rsidR="005318A6" w:rsidRPr="00DD4C1D">
        <w:t>sich</w:t>
      </w:r>
      <w:r>
        <w:t xml:space="preserve"> </w:t>
      </w:r>
      <w:r w:rsidR="005318A6" w:rsidRPr="00DD4C1D">
        <w:t>die</w:t>
      </w:r>
      <w:r>
        <w:t xml:space="preserve"> </w:t>
      </w:r>
      <w:r w:rsidR="005318A6" w:rsidRPr="00DD4C1D">
        <w:t>V.</w:t>
      </w:r>
      <w:r>
        <w:t xml:space="preserve"> </w:t>
      </w:r>
      <w:r w:rsidR="005318A6" w:rsidRPr="00DD4C1D">
        <w:t>26ff</w:t>
      </w:r>
      <w:r>
        <w:t xml:space="preserve"> </w:t>
      </w:r>
      <w:r w:rsidR="005318A6" w:rsidRPr="00DD4C1D">
        <w:t>auf</w:t>
      </w:r>
      <w:r>
        <w:t xml:space="preserve"> </w:t>
      </w:r>
      <w:r w:rsidR="005318A6" w:rsidRPr="00DD4C1D">
        <w:t>dieselbe</w:t>
      </w:r>
      <w:r>
        <w:t xml:space="preserve"> </w:t>
      </w:r>
      <w:r w:rsidR="005318A6" w:rsidRPr="00DD4C1D">
        <w:t>Gruppe</w:t>
      </w:r>
      <w:r>
        <w:t xml:space="preserve"> </w:t>
      </w:r>
      <w:r w:rsidR="005318A6" w:rsidRPr="00DD4C1D">
        <w:t>beziehen.</w:t>
      </w:r>
      <w:r>
        <w:t xml:space="preserve"> </w:t>
      </w:r>
      <w:r w:rsidR="005318A6" w:rsidRPr="00DD4C1D">
        <w:t>Die</w:t>
      </w:r>
      <w:r>
        <w:t xml:space="preserve"> </w:t>
      </w:r>
      <w:r w:rsidR="005318A6" w:rsidRPr="00DD4C1D">
        <w:t>Verse</w:t>
      </w:r>
      <w:r>
        <w:t xml:space="preserve"> </w:t>
      </w:r>
      <w:r w:rsidR="005318A6" w:rsidRPr="00DD4C1D">
        <w:t>23-25</w:t>
      </w:r>
      <w:r>
        <w:t xml:space="preserve"> </w:t>
      </w:r>
      <w:r w:rsidR="005318A6" w:rsidRPr="00DD4C1D">
        <w:t>erhalten</w:t>
      </w:r>
      <w:r>
        <w:t xml:space="preserve"> </w:t>
      </w:r>
      <w:r w:rsidR="005318A6" w:rsidRPr="00DD4C1D">
        <w:t>ihre</w:t>
      </w:r>
      <w:r>
        <w:t xml:space="preserve"> </w:t>
      </w:r>
      <w:r w:rsidR="005318A6" w:rsidRPr="00DD4C1D">
        <w:t>große</w:t>
      </w:r>
      <w:r>
        <w:t xml:space="preserve"> </w:t>
      </w:r>
      <w:r w:rsidR="005318A6" w:rsidRPr="00DD4C1D">
        <w:t>Bedeutung</w:t>
      </w:r>
      <w:r>
        <w:t xml:space="preserve"> </w:t>
      </w:r>
      <w:r w:rsidR="005318A6" w:rsidRPr="00DD4C1D">
        <w:t>und</w:t>
      </w:r>
      <w:r>
        <w:t xml:space="preserve"> </w:t>
      </w:r>
      <w:r w:rsidR="005318A6" w:rsidRPr="00DD4C1D">
        <w:t>Brisanz</w:t>
      </w:r>
      <w:r>
        <w:t xml:space="preserve"> </w:t>
      </w:r>
      <w:r w:rsidR="005318A6" w:rsidRPr="00DD4C1D">
        <w:t>durch</w:t>
      </w:r>
      <w:r>
        <w:t xml:space="preserve"> </w:t>
      </w:r>
      <w:r w:rsidR="005318A6" w:rsidRPr="00DD4C1D">
        <w:t>die</w:t>
      </w:r>
      <w:r>
        <w:t xml:space="preserve"> </w:t>
      </w:r>
      <w:r w:rsidR="005318A6" w:rsidRPr="00DD4C1D">
        <w:t>Verse</w:t>
      </w:r>
      <w:r>
        <w:t xml:space="preserve"> </w:t>
      </w:r>
      <w:r w:rsidR="005318A6" w:rsidRPr="00DD4C1D">
        <w:t>26ff.</w:t>
      </w:r>
      <w:r>
        <w:t xml:space="preserve"> </w:t>
      </w:r>
      <w:r w:rsidR="005318A6" w:rsidRPr="00DD4C1D">
        <w:t>Es</w:t>
      </w:r>
      <w:r>
        <w:t xml:space="preserve"> </w:t>
      </w:r>
      <w:r w:rsidR="005318A6" w:rsidRPr="00DD4C1D">
        <w:t>ist</w:t>
      </w:r>
      <w:r>
        <w:t xml:space="preserve"> </w:t>
      </w:r>
      <w:r w:rsidR="005318A6" w:rsidRPr="00DD4C1D">
        <w:t>gerade</w:t>
      </w:r>
      <w:r>
        <w:t xml:space="preserve"> </w:t>
      </w:r>
      <w:r w:rsidR="005318A6" w:rsidRPr="00DD4C1D">
        <w:rPr>
          <w:i/>
        </w:rPr>
        <w:t>deshalb</w:t>
      </w:r>
      <w:r>
        <w:t xml:space="preserve"> </w:t>
      </w:r>
      <w:r w:rsidR="005318A6" w:rsidRPr="00DD4C1D">
        <w:t>so</w:t>
      </w:r>
      <w:r>
        <w:t xml:space="preserve"> </w:t>
      </w:r>
      <w:r w:rsidR="005318A6" w:rsidRPr="00DD4C1D">
        <w:t>wichtig,</w:t>
      </w:r>
      <w:r>
        <w:t xml:space="preserve"> </w:t>
      </w:r>
      <w:r w:rsidR="005318A6" w:rsidRPr="00DD4C1D">
        <w:t>festzuhalten,</w:t>
      </w:r>
      <w:r>
        <w:t xml:space="preserve"> </w:t>
      </w:r>
      <w:r w:rsidR="005318A6" w:rsidRPr="00DD4C1D">
        <w:t>anzuspornen,</w:t>
      </w:r>
      <w:r>
        <w:t xml:space="preserve"> </w:t>
      </w:r>
      <w:r w:rsidR="005318A6" w:rsidRPr="00DD4C1D">
        <w:t>weil</w:t>
      </w:r>
      <w:r>
        <w:t xml:space="preserve"> </w:t>
      </w:r>
      <w:r w:rsidR="005318A6" w:rsidRPr="00DD4C1D">
        <w:t>ein</w:t>
      </w:r>
      <w:r>
        <w:t xml:space="preserve"> </w:t>
      </w:r>
      <w:r w:rsidR="005318A6" w:rsidRPr="00DD4C1D">
        <w:t>Abfallen</w:t>
      </w:r>
      <w:r>
        <w:t xml:space="preserve"> </w:t>
      </w:r>
      <w:r w:rsidR="005318A6" w:rsidRPr="00DD4C1D">
        <w:t>nach</w:t>
      </w:r>
      <w:r>
        <w:t xml:space="preserve"> </w:t>
      </w:r>
      <w:r w:rsidR="005318A6" w:rsidRPr="00DD4C1D">
        <w:t>Erkennen</w:t>
      </w:r>
      <w:r>
        <w:t xml:space="preserve"> </w:t>
      </w:r>
      <w:r w:rsidR="005318A6" w:rsidRPr="00DD4C1D">
        <w:t>der</w:t>
      </w:r>
      <w:r>
        <w:t xml:space="preserve"> </w:t>
      </w:r>
      <w:r w:rsidR="005318A6" w:rsidRPr="00DD4C1D">
        <w:t>Wahrheit</w:t>
      </w:r>
      <w:r>
        <w:t xml:space="preserve"> </w:t>
      </w:r>
      <w:r w:rsidR="005318A6" w:rsidRPr="00DD4C1D">
        <w:t>furchtbares</w:t>
      </w:r>
      <w:r>
        <w:t xml:space="preserve"> </w:t>
      </w:r>
      <w:r w:rsidR="005318A6" w:rsidRPr="00DD4C1D">
        <w:t>Gericht</w:t>
      </w:r>
      <w:r>
        <w:t xml:space="preserve"> </w:t>
      </w:r>
      <w:r w:rsidR="005318A6" w:rsidRPr="00DD4C1D">
        <w:t>nach</w:t>
      </w:r>
      <w:r>
        <w:t xml:space="preserve"> </w:t>
      </w:r>
      <w:r w:rsidR="005318A6" w:rsidRPr="00DD4C1D">
        <w:t>sich</w:t>
      </w:r>
      <w:r>
        <w:t xml:space="preserve"> </w:t>
      </w:r>
      <w:r w:rsidR="005318A6" w:rsidRPr="00DD4C1D">
        <w:t>ziehen</w:t>
      </w:r>
      <w:r>
        <w:t xml:space="preserve"> </w:t>
      </w:r>
      <w:r w:rsidR="005318A6" w:rsidRPr="00DD4C1D">
        <w:t>würde.</w:t>
      </w:r>
      <w:r>
        <w:t xml:space="preserve"> </w:t>
      </w:r>
    </w:p>
    <w:p w14:paraId="09970020" w14:textId="77777777" w:rsidR="00895F05" w:rsidRPr="00DD4C1D" w:rsidRDefault="00895F05" w:rsidP="0011629F">
      <w:pPr>
        <w:rPr>
          <w:b/>
          <w:bCs/>
        </w:rPr>
      </w:pPr>
    </w:p>
    <w:p w14:paraId="0DE5C253" w14:textId="67BD4CFF" w:rsidR="00895F05" w:rsidRPr="00DD4C1D" w:rsidRDefault="001478F8" w:rsidP="0011629F">
      <w:r>
        <w:t xml:space="preserve">    </w:t>
      </w:r>
      <w:r w:rsidR="00895F05" w:rsidRPr="00DD4C1D">
        <w:t>-</w:t>
      </w:r>
      <w:r>
        <w:t xml:space="preserve"> </w:t>
      </w:r>
      <w:r w:rsidR="00895F05" w:rsidRPr="00DD4C1D">
        <w:t>Die</w:t>
      </w:r>
      <w:r>
        <w:t xml:space="preserve"> </w:t>
      </w:r>
      <w:r w:rsidR="00895F05" w:rsidRPr="00DD4C1D">
        <w:t>vom</w:t>
      </w:r>
      <w:r>
        <w:t xml:space="preserve"> </w:t>
      </w:r>
      <w:r w:rsidR="00895F05" w:rsidRPr="00DD4C1D">
        <w:t>Abfall</w:t>
      </w:r>
      <w:r>
        <w:t xml:space="preserve"> </w:t>
      </w:r>
      <w:r w:rsidR="00895F05" w:rsidRPr="00DD4C1D">
        <w:t>Gefährdeten</w:t>
      </w:r>
      <w:r>
        <w:t xml:space="preserve"> </w:t>
      </w:r>
      <w:r w:rsidR="00895F05" w:rsidRPr="00DD4C1D">
        <w:t>sind</w:t>
      </w:r>
      <w:r>
        <w:t xml:space="preserve"> </w:t>
      </w:r>
      <w:r w:rsidR="00895F05" w:rsidRPr="00DD4C1D">
        <w:t>solche,</w:t>
      </w:r>
      <w:r>
        <w:t xml:space="preserve"> </w:t>
      </w:r>
      <w:r w:rsidR="00895F05" w:rsidRPr="00DD4C1D">
        <w:t>die</w:t>
      </w:r>
      <w:r>
        <w:t xml:space="preserve"> </w:t>
      </w:r>
      <w:r w:rsidR="00895F05" w:rsidRPr="00DD4C1D">
        <w:t>die</w:t>
      </w:r>
      <w:r>
        <w:t xml:space="preserve"> </w:t>
      </w:r>
      <w:r w:rsidR="00895F05" w:rsidRPr="00DD4C1D">
        <w:t>Wahrheit</w:t>
      </w:r>
      <w:r>
        <w:t xml:space="preserve"> </w:t>
      </w:r>
      <w:r w:rsidR="00895F05" w:rsidRPr="00DD4C1D">
        <w:t>erkannt</w:t>
      </w:r>
      <w:r>
        <w:t xml:space="preserve"> </w:t>
      </w:r>
      <w:r w:rsidR="00895F05" w:rsidRPr="00DD4C1D">
        <w:t>haben:</w:t>
      </w:r>
      <w:r>
        <w:t xml:space="preserve"> </w:t>
      </w:r>
      <w:r w:rsidR="00895F05" w:rsidRPr="00DD4C1D">
        <w:t>„nachdem</w:t>
      </w:r>
      <w:r>
        <w:t xml:space="preserve"> </w:t>
      </w:r>
      <w:r w:rsidR="00895F05" w:rsidRPr="00DD4C1D">
        <w:t>wir</w:t>
      </w:r>
      <w:r>
        <w:t xml:space="preserve"> </w:t>
      </w:r>
      <w:r w:rsidR="00895F05" w:rsidRPr="00DD4C1D">
        <w:t>die</w:t>
      </w:r>
      <w:r>
        <w:t xml:space="preserve"> </w:t>
      </w:r>
      <w:r w:rsidR="00895F05" w:rsidRPr="00DD4C1D">
        <w:t>Erkenntnis</w:t>
      </w:r>
      <w:r>
        <w:t xml:space="preserve"> </w:t>
      </w:r>
      <w:r w:rsidR="00895F05" w:rsidRPr="00DD4C1D">
        <w:t>der</w:t>
      </w:r>
      <w:r>
        <w:t xml:space="preserve"> </w:t>
      </w:r>
      <w:r w:rsidR="00895F05" w:rsidRPr="00DD4C1D">
        <w:t>Wahrheit</w:t>
      </w:r>
      <w:r>
        <w:t xml:space="preserve"> </w:t>
      </w:r>
      <w:r w:rsidR="00895F05" w:rsidRPr="00DD4C1D">
        <w:t>empfangen</w:t>
      </w:r>
      <w:r>
        <w:t xml:space="preserve"> </w:t>
      </w:r>
      <w:r w:rsidR="00895F05" w:rsidRPr="00DD4C1D">
        <w:t>haben</w:t>
      </w:r>
      <w:r w:rsidR="00C87D59" w:rsidRPr="00DD4C1D">
        <w:t>“</w:t>
      </w:r>
      <w:r>
        <w:t xml:space="preserve"> </w:t>
      </w:r>
      <w:r w:rsidR="00C87D59" w:rsidRPr="00DD4C1D">
        <w:t>(V.</w:t>
      </w:r>
      <w:r>
        <w:t xml:space="preserve"> </w:t>
      </w:r>
      <w:r w:rsidR="00C87D59" w:rsidRPr="00DD4C1D">
        <w:t>26)</w:t>
      </w:r>
      <w:r w:rsidR="00134467" w:rsidRPr="00DD4C1D">
        <w:t>.</w:t>
      </w:r>
      <w:r>
        <w:t xml:space="preserve"> </w:t>
      </w:r>
      <w:r w:rsidR="00895F05" w:rsidRPr="00DD4C1D">
        <w:t>Wenn</w:t>
      </w:r>
      <w:r>
        <w:t xml:space="preserve"> </w:t>
      </w:r>
      <w:r w:rsidR="00895F05" w:rsidRPr="00DD4C1D">
        <w:t>das</w:t>
      </w:r>
      <w:r>
        <w:t xml:space="preserve"> </w:t>
      </w:r>
      <w:r w:rsidR="00895F05" w:rsidRPr="00DD4C1D">
        <w:t>NT</w:t>
      </w:r>
      <w:r>
        <w:t xml:space="preserve"> </w:t>
      </w:r>
      <w:r w:rsidR="00895F05" w:rsidRPr="00DD4C1D">
        <w:t>von</w:t>
      </w:r>
      <w:r>
        <w:t xml:space="preserve"> </w:t>
      </w:r>
      <w:r w:rsidR="00895F05" w:rsidRPr="00DD4C1D">
        <w:t>Menschen</w:t>
      </w:r>
      <w:r>
        <w:t xml:space="preserve"> </w:t>
      </w:r>
      <w:r w:rsidR="00895F05" w:rsidRPr="00DD4C1D">
        <w:t>spricht,</w:t>
      </w:r>
      <w:r>
        <w:t xml:space="preserve"> </w:t>
      </w:r>
      <w:r w:rsidR="00895F05" w:rsidRPr="00DD4C1D">
        <w:t>die</w:t>
      </w:r>
      <w:r>
        <w:t xml:space="preserve"> </w:t>
      </w:r>
      <w:r w:rsidR="00895F05" w:rsidRPr="00DD4C1D">
        <w:t>die</w:t>
      </w:r>
      <w:r>
        <w:t xml:space="preserve"> </w:t>
      </w:r>
      <w:r w:rsidR="00895F05" w:rsidRPr="00DD4C1D">
        <w:t>Wahrheit</w:t>
      </w:r>
      <w:r>
        <w:t xml:space="preserve"> </w:t>
      </w:r>
      <w:r w:rsidR="00895F05" w:rsidRPr="00DD4C1D">
        <w:t>erkannt</w:t>
      </w:r>
      <w:r>
        <w:t xml:space="preserve"> </w:t>
      </w:r>
      <w:r w:rsidR="00895F05" w:rsidRPr="00DD4C1D">
        <w:t>haben,</w:t>
      </w:r>
      <w:r>
        <w:t xml:space="preserve"> </w:t>
      </w:r>
      <w:r w:rsidR="00895F05" w:rsidRPr="00DD4C1D">
        <w:t>spricht</w:t>
      </w:r>
      <w:r>
        <w:t xml:space="preserve"> </w:t>
      </w:r>
      <w:r w:rsidR="007C3B04" w:rsidRPr="00DD4C1D">
        <w:t>es</w:t>
      </w:r>
      <w:r>
        <w:t xml:space="preserve"> </w:t>
      </w:r>
      <w:r w:rsidR="00895F05" w:rsidRPr="00DD4C1D">
        <w:t>immer</w:t>
      </w:r>
      <w:r>
        <w:t xml:space="preserve"> </w:t>
      </w:r>
      <w:r w:rsidR="00895F05" w:rsidRPr="00DD4C1D">
        <w:t>von</w:t>
      </w:r>
      <w:r>
        <w:t xml:space="preserve"> </w:t>
      </w:r>
      <w:r w:rsidR="00895F05" w:rsidRPr="00DD4C1D">
        <w:t>Christen:</w:t>
      </w:r>
      <w:r>
        <w:t xml:space="preserve"> </w:t>
      </w:r>
    </w:p>
    <w:p w14:paraId="425CA62C" w14:textId="2F6FDB70" w:rsidR="00895F05" w:rsidRPr="00DD4C1D" w:rsidRDefault="001478F8" w:rsidP="0011629F">
      <w:pPr>
        <w:rPr>
          <w:lang w:bidi="he-IL"/>
        </w:rPr>
      </w:pPr>
      <w:r>
        <w:t xml:space="preserve">    </w:t>
      </w:r>
      <w:r w:rsidR="00895F05" w:rsidRPr="00DD4C1D">
        <w:t>Tt</w:t>
      </w:r>
      <w:r>
        <w:t xml:space="preserve"> </w:t>
      </w:r>
      <w:r w:rsidR="00895F05" w:rsidRPr="00DD4C1D">
        <w:t>1</w:t>
      </w:r>
      <w:r>
        <w:t>, 1</w:t>
      </w:r>
      <w:r w:rsidR="00895F05" w:rsidRPr="00DD4C1D">
        <w:t>:</w:t>
      </w:r>
      <w:r>
        <w:t xml:space="preserve"> </w:t>
      </w:r>
      <w:r w:rsidR="00895F05" w:rsidRPr="00DD4C1D">
        <w:t>„…</w:t>
      </w:r>
      <w:r>
        <w:t xml:space="preserve"> </w:t>
      </w:r>
      <w:r w:rsidR="00895F05" w:rsidRPr="00DD4C1D">
        <w:rPr>
          <w:lang w:bidi="he-IL"/>
        </w:rPr>
        <w:t>für</w:t>
      </w:r>
      <w:r>
        <w:rPr>
          <w:lang w:bidi="he-IL"/>
        </w:rPr>
        <w:t xml:space="preserve"> </w:t>
      </w:r>
      <w:r w:rsidR="00895F05" w:rsidRPr="00DD4C1D">
        <w:rPr>
          <w:lang w:bidi="he-IL"/>
        </w:rPr>
        <w:t>den</w:t>
      </w:r>
      <w:r>
        <w:rPr>
          <w:lang w:bidi="he-IL"/>
        </w:rPr>
        <w:t xml:space="preserve"> </w:t>
      </w:r>
      <w:r w:rsidR="00895F05" w:rsidRPr="00DD4C1D">
        <w:rPr>
          <w:lang w:bidi="he-IL"/>
        </w:rPr>
        <w:t>Glauben</w:t>
      </w:r>
      <w:r>
        <w:rPr>
          <w:lang w:bidi="he-IL"/>
        </w:rPr>
        <w:t xml:space="preserve"> </w:t>
      </w:r>
      <w:r w:rsidR="00895F05" w:rsidRPr="00DD4C1D">
        <w:rPr>
          <w:lang w:bidi="he-IL"/>
        </w:rPr>
        <w:t>der</w:t>
      </w:r>
      <w:r>
        <w:rPr>
          <w:lang w:bidi="he-IL"/>
        </w:rPr>
        <w:t xml:space="preserve"> </w:t>
      </w:r>
      <w:r w:rsidR="00895F05" w:rsidRPr="00DD4C1D">
        <w:rPr>
          <w:lang w:bidi="he-IL"/>
        </w:rPr>
        <w:t>Erwählten</w:t>
      </w:r>
      <w:r>
        <w:rPr>
          <w:lang w:bidi="he-IL"/>
        </w:rPr>
        <w:t xml:space="preserve"> </w:t>
      </w:r>
      <w:r w:rsidR="00895F05" w:rsidRPr="00DD4C1D">
        <w:rPr>
          <w:lang w:bidi="he-IL"/>
        </w:rPr>
        <w:t>Gottes</w:t>
      </w:r>
      <w:r>
        <w:rPr>
          <w:lang w:bidi="he-IL"/>
        </w:rPr>
        <w:t xml:space="preserve"> </w:t>
      </w:r>
      <w:r w:rsidR="00895F05" w:rsidRPr="00DD4C1D">
        <w:rPr>
          <w:lang w:bidi="he-IL"/>
        </w:rPr>
        <w:t>und</w:t>
      </w:r>
      <w:r>
        <w:rPr>
          <w:lang w:bidi="he-IL"/>
        </w:rPr>
        <w:t xml:space="preserve"> </w:t>
      </w:r>
      <w:r w:rsidR="00895F05" w:rsidRPr="00DD4C1D">
        <w:rPr>
          <w:lang w:bidi="he-IL"/>
        </w:rPr>
        <w:t>die</w:t>
      </w:r>
      <w:r>
        <w:rPr>
          <w:lang w:bidi="he-IL"/>
        </w:rPr>
        <w:t xml:space="preserve"> </w:t>
      </w:r>
      <w:r w:rsidR="00895F05" w:rsidRPr="00DD4C1D">
        <w:rPr>
          <w:lang w:bidi="he-IL"/>
        </w:rPr>
        <w:t>Erkenntnis</w:t>
      </w:r>
      <w:r>
        <w:rPr>
          <w:lang w:bidi="he-IL"/>
        </w:rPr>
        <w:t xml:space="preserve"> </w:t>
      </w:r>
      <w:r w:rsidR="00895F05" w:rsidRPr="00DD4C1D">
        <w:rPr>
          <w:lang w:bidi="he-IL"/>
        </w:rPr>
        <w:t>der</w:t>
      </w:r>
      <w:r>
        <w:rPr>
          <w:lang w:bidi="he-IL"/>
        </w:rPr>
        <w:t xml:space="preserve"> </w:t>
      </w:r>
      <w:r w:rsidR="00895F05" w:rsidRPr="00DD4C1D">
        <w:rPr>
          <w:lang w:bidi="he-IL"/>
        </w:rPr>
        <w:t>Wahrheit,</w:t>
      </w:r>
      <w:r>
        <w:rPr>
          <w:lang w:bidi="he-IL"/>
        </w:rPr>
        <w:t xml:space="preserve"> </w:t>
      </w:r>
      <w:r w:rsidR="00895F05" w:rsidRPr="00DD4C1D">
        <w:rPr>
          <w:lang w:bidi="he-IL"/>
        </w:rPr>
        <w:t>die</w:t>
      </w:r>
      <w:r>
        <w:rPr>
          <w:lang w:bidi="he-IL"/>
        </w:rPr>
        <w:t xml:space="preserve"> </w:t>
      </w:r>
      <w:r w:rsidR="00895F05" w:rsidRPr="00DD4C1D">
        <w:rPr>
          <w:lang w:bidi="he-IL"/>
        </w:rPr>
        <w:t>zur</w:t>
      </w:r>
      <w:r>
        <w:rPr>
          <w:lang w:bidi="he-IL"/>
        </w:rPr>
        <w:t xml:space="preserve"> </w:t>
      </w:r>
      <w:r w:rsidR="00895F05" w:rsidRPr="00DD4C1D">
        <w:rPr>
          <w:lang w:bidi="he-IL"/>
        </w:rPr>
        <w:t>rechten</w:t>
      </w:r>
      <w:r>
        <w:rPr>
          <w:lang w:bidi="he-IL"/>
        </w:rPr>
        <w:t xml:space="preserve"> </w:t>
      </w:r>
      <w:r w:rsidR="00895F05" w:rsidRPr="00DD4C1D">
        <w:rPr>
          <w:lang w:bidi="he-IL"/>
        </w:rPr>
        <w:t>Ehrfurcht</w:t>
      </w:r>
      <w:r>
        <w:rPr>
          <w:lang w:bidi="he-IL"/>
        </w:rPr>
        <w:t xml:space="preserve"> </w:t>
      </w:r>
      <w:r w:rsidR="00895F05" w:rsidRPr="00DD4C1D">
        <w:rPr>
          <w:lang w:bidi="he-IL"/>
        </w:rPr>
        <w:t>‹führt›“.</w:t>
      </w:r>
      <w:r>
        <w:rPr>
          <w:lang w:bidi="he-IL"/>
        </w:rPr>
        <w:t xml:space="preserve"> </w:t>
      </w:r>
      <w:r w:rsidR="00895F05" w:rsidRPr="00DD4C1D">
        <w:rPr>
          <w:lang w:bidi="he-IL"/>
        </w:rPr>
        <w:t>Der</w:t>
      </w:r>
      <w:r>
        <w:rPr>
          <w:lang w:bidi="he-IL"/>
        </w:rPr>
        <w:t xml:space="preserve"> </w:t>
      </w:r>
      <w:r w:rsidR="00895F05" w:rsidRPr="00DD4C1D">
        <w:rPr>
          <w:lang w:bidi="he-IL"/>
        </w:rPr>
        <w:t>Apostel</w:t>
      </w:r>
      <w:r>
        <w:rPr>
          <w:lang w:bidi="he-IL"/>
        </w:rPr>
        <w:t xml:space="preserve"> </w:t>
      </w:r>
      <w:r w:rsidR="00895F05" w:rsidRPr="00DD4C1D">
        <w:rPr>
          <w:lang w:bidi="he-IL"/>
        </w:rPr>
        <w:t>nennt</w:t>
      </w:r>
      <w:r>
        <w:rPr>
          <w:lang w:bidi="he-IL"/>
        </w:rPr>
        <w:t xml:space="preserve"> </w:t>
      </w:r>
      <w:r w:rsidR="00895F05" w:rsidRPr="00DD4C1D">
        <w:rPr>
          <w:lang w:bidi="he-IL"/>
        </w:rPr>
        <w:t>zuerst</w:t>
      </w:r>
      <w:r>
        <w:rPr>
          <w:lang w:bidi="he-IL"/>
        </w:rPr>
        <w:t xml:space="preserve"> </w:t>
      </w:r>
      <w:r w:rsidR="00895F05" w:rsidRPr="00DD4C1D">
        <w:rPr>
          <w:lang w:bidi="he-IL"/>
        </w:rPr>
        <w:t>den</w:t>
      </w:r>
      <w:r>
        <w:rPr>
          <w:lang w:bidi="he-IL"/>
        </w:rPr>
        <w:t xml:space="preserve"> </w:t>
      </w:r>
      <w:r w:rsidR="00895F05" w:rsidRPr="00DD4C1D">
        <w:rPr>
          <w:lang w:bidi="he-IL"/>
        </w:rPr>
        <w:t>Glauben,</w:t>
      </w:r>
      <w:r>
        <w:rPr>
          <w:lang w:bidi="he-IL"/>
        </w:rPr>
        <w:t xml:space="preserve"> </w:t>
      </w:r>
      <w:r w:rsidR="00895F05" w:rsidRPr="00DD4C1D">
        <w:rPr>
          <w:lang w:bidi="he-IL"/>
        </w:rPr>
        <w:t>dann</w:t>
      </w:r>
      <w:r>
        <w:rPr>
          <w:lang w:bidi="he-IL"/>
        </w:rPr>
        <w:t xml:space="preserve"> </w:t>
      </w:r>
      <w:r w:rsidR="00895F05" w:rsidRPr="00DD4C1D">
        <w:rPr>
          <w:lang w:bidi="he-IL"/>
        </w:rPr>
        <w:t>Erkenntnis</w:t>
      </w:r>
      <w:r>
        <w:rPr>
          <w:lang w:bidi="he-IL"/>
        </w:rPr>
        <w:t xml:space="preserve"> </w:t>
      </w:r>
      <w:r w:rsidR="00895F05" w:rsidRPr="00DD4C1D">
        <w:rPr>
          <w:lang w:bidi="he-IL"/>
        </w:rPr>
        <w:t>der</w:t>
      </w:r>
      <w:r>
        <w:rPr>
          <w:lang w:bidi="he-IL"/>
        </w:rPr>
        <w:t xml:space="preserve"> </w:t>
      </w:r>
      <w:r w:rsidR="00895F05" w:rsidRPr="00DD4C1D">
        <w:rPr>
          <w:lang w:bidi="he-IL"/>
        </w:rPr>
        <w:t>Wahrheit.</w:t>
      </w:r>
      <w:r>
        <w:rPr>
          <w:lang w:bidi="he-IL"/>
        </w:rPr>
        <w:t xml:space="preserve"> </w:t>
      </w:r>
    </w:p>
    <w:p w14:paraId="775FB7EA" w14:textId="0218DEEE" w:rsidR="00895F05" w:rsidRPr="00DD4C1D" w:rsidRDefault="001478F8" w:rsidP="0011629F">
      <w:pPr>
        <w:rPr>
          <w:lang w:bidi="he-IL"/>
        </w:rPr>
      </w:pPr>
      <w:r>
        <w:rPr>
          <w:lang w:bidi="he-IL"/>
        </w:rPr>
        <w:t xml:space="preserve">    </w:t>
      </w:r>
      <w:r>
        <w:t xml:space="preserve">1. Timotheus </w:t>
      </w:r>
      <w:r w:rsidR="00895F05" w:rsidRPr="00DD4C1D">
        <w:t>4</w:t>
      </w:r>
      <w:r>
        <w:t>, 3</w:t>
      </w:r>
      <w:r w:rsidR="00895F05" w:rsidRPr="00DD4C1D">
        <w:t>:</w:t>
      </w:r>
      <w:r>
        <w:t xml:space="preserve"> </w:t>
      </w:r>
      <w:r w:rsidR="00895F05" w:rsidRPr="00DD4C1D">
        <w:t>„</w:t>
      </w:r>
      <w:r w:rsidR="00895F05" w:rsidRPr="00DD4C1D">
        <w:rPr>
          <w:lang w:bidi="he-IL"/>
        </w:rPr>
        <w:t>die,</w:t>
      </w:r>
      <w:r>
        <w:rPr>
          <w:lang w:bidi="he-IL"/>
        </w:rPr>
        <w:t xml:space="preserve"> </w:t>
      </w:r>
      <w:r w:rsidR="00895F05" w:rsidRPr="00DD4C1D">
        <w:rPr>
          <w:lang w:bidi="he-IL"/>
        </w:rPr>
        <w:t>die</w:t>
      </w:r>
      <w:r>
        <w:rPr>
          <w:lang w:bidi="he-IL"/>
        </w:rPr>
        <w:t xml:space="preserve"> </w:t>
      </w:r>
      <w:r w:rsidR="00895F05" w:rsidRPr="00DD4C1D">
        <w:rPr>
          <w:lang w:bidi="he-IL"/>
        </w:rPr>
        <w:t>glauben</w:t>
      </w:r>
      <w:r>
        <w:rPr>
          <w:lang w:bidi="he-IL"/>
        </w:rPr>
        <w:t xml:space="preserve"> </w:t>
      </w:r>
      <w:r w:rsidR="00356C95" w:rsidRPr="00DD4C1D">
        <w:rPr>
          <w:lang w:bidi="he-IL"/>
        </w:rPr>
        <w:t>und</w:t>
      </w:r>
      <w:r>
        <w:rPr>
          <w:lang w:bidi="he-IL"/>
        </w:rPr>
        <w:t xml:space="preserve"> </w:t>
      </w:r>
      <w:r w:rsidR="00356C95" w:rsidRPr="00DD4C1D">
        <w:rPr>
          <w:lang w:bidi="he-IL"/>
        </w:rPr>
        <w:t>die</w:t>
      </w:r>
      <w:r>
        <w:rPr>
          <w:lang w:bidi="he-IL"/>
        </w:rPr>
        <w:t xml:space="preserve"> </w:t>
      </w:r>
      <w:r w:rsidR="00356C95" w:rsidRPr="00DD4C1D">
        <w:rPr>
          <w:lang w:bidi="he-IL"/>
        </w:rPr>
        <w:t>Wahrheit</w:t>
      </w:r>
      <w:r>
        <w:rPr>
          <w:lang w:bidi="he-IL"/>
        </w:rPr>
        <w:t xml:space="preserve"> </w:t>
      </w:r>
      <w:r w:rsidR="00356C95" w:rsidRPr="00DD4C1D">
        <w:rPr>
          <w:lang w:bidi="he-IL"/>
        </w:rPr>
        <w:t>erkannt</w:t>
      </w:r>
      <w:r>
        <w:rPr>
          <w:lang w:bidi="he-IL"/>
        </w:rPr>
        <w:t xml:space="preserve"> </w:t>
      </w:r>
      <w:r w:rsidR="00356C95" w:rsidRPr="00DD4C1D">
        <w:rPr>
          <w:lang w:bidi="he-IL"/>
        </w:rPr>
        <w:t>haben</w:t>
      </w:r>
      <w:r w:rsidR="00895F05" w:rsidRPr="00DD4C1D">
        <w:rPr>
          <w:lang w:bidi="he-IL"/>
        </w:rPr>
        <w:t>“</w:t>
      </w:r>
      <w:r w:rsidR="00356C95" w:rsidRPr="00DD4C1D">
        <w:rPr>
          <w:lang w:bidi="he-IL"/>
        </w:rPr>
        <w:t>.</w:t>
      </w:r>
      <w:r>
        <w:rPr>
          <w:lang w:bidi="he-IL"/>
        </w:rPr>
        <w:t xml:space="preserve"> </w:t>
      </w:r>
      <w:r w:rsidR="00895F05" w:rsidRPr="00DD4C1D">
        <w:rPr>
          <w:lang w:bidi="he-IL"/>
        </w:rPr>
        <w:t>Zuerst</w:t>
      </w:r>
      <w:r>
        <w:rPr>
          <w:lang w:bidi="he-IL"/>
        </w:rPr>
        <w:t xml:space="preserve"> </w:t>
      </w:r>
      <w:r w:rsidR="00895F05" w:rsidRPr="00DD4C1D">
        <w:rPr>
          <w:lang w:bidi="he-IL"/>
        </w:rPr>
        <w:t>Glaube,</w:t>
      </w:r>
      <w:r>
        <w:rPr>
          <w:lang w:bidi="he-IL"/>
        </w:rPr>
        <w:t xml:space="preserve"> </w:t>
      </w:r>
      <w:r w:rsidR="00895F05" w:rsidRPr="00DD4C1D">
        <w:rPr>
          <w:lang w:bidi="he-IL"/>
        </w:rPr>
        <w:t>dann</w:t>
      </w:r>
      <w:r>
        <w:rPr>
          <w:lang w:bidi="he-IL"/>
        </w:rPr>
        <w:t xml:space="preserve"> </w:t>
      </w:r>
      <w:r w:rsidR="00895F05" w:rsidRPr="00DD4C1D">
        <w:rPr>
          <w:lang w:bidi="he-IL"/>
        </w:rPr>
        <w:t>Erkenntnis</w:t>
      </w:r>
      <w:r>
        <w:rPr>
          <w:lang w:bidi="he-IL"/>
        </w:rPr>
        <w:t xml:space="preserve"> </w:t>
      </w:r>
      <w:r w:rsidR="00895F05" w:rsidRPr="00DD4C1D">
        <w:rPr>
          <w:lang w:bidi="he-IL"/>
        </w:rPr>
        <w:t>der</w:t>
      </w:r>
      <w:r>
        <w:rPr>
          <w:lang w:bidi="he-IL"/>
        </w:rPr>
        <w:t xml:space="preserve"> </w:t>
      </w:r>
      <w:r w:rsidR="00895F05" w:rsidRPr="00DD4C1D">
        <w:rPr>
          <w:lang w:bidi="he-IL"/>
        </w:rPr>
        <w:t>Wahrheit.</w:t>
      </w:r>
      <w:r>
        <w:rPr>
          <w:lang w:bidi="he-IL"/>
        </w:rPr>
        <w:t xml:space="preserve"> </w:t>
      </w:r>
    </w:p>
    <w:p w14:paraId="2E1F90EF" w14:textId="0629AC92" w:rsidR="00895F05" w:rsidRPr="00DD4C1D" w:rsidRDefault="001478F8" w:rsidP="0011629F">
      <w:pPr>
        <w:rPr>
          <w:lang w:bidi="he-IL"/>
        </w:rPr>
      </w:pPr>
      <w:r>
        <w:rPr>
          <w:lang w:bidi="he-IL"/>
        </w:rPr>
        <w:t xml:space="preserve">    2. Johannes </w:t>
      </w:r>
      <w:r w:rsidR="00895F05" w:rsidRPr="00DD4C1D">
        <w:rPr>
          <w:lang w:bidi="he-IL"/>
        </w:rPr>
        <w:t>1:</w:t>
      </w:r>
      <w:r>
        <w:rPr>
          <w:lang w:bidi="he-IL"/>
        </w:rPr>
        <w:t xml:space="preserve"> </w:t>
      </w:r>
      <w:r w:rsidR="00895F05" w:rsidRPr="00DD4C1D">
        <w:rPr>
          <w:lang w:bidi="he-IL"/>
        </w:rPr>
        <w:t>„…</w:t>
      </w:r>
      <w:r>
        <w:rPr>
          <w:lang w:bidi="he-IL"/>
        </w:rPr>
        <w:t xml:space="preserve"> </w:t>
      </w:r>
      <w:r w:rsidR="00895F05" w:rsidRPr="00DD4C1D">
        <w:rPr>
          <w:lang w:bidi="he-IL"/>
        </w:rPr>
        <w:t>alle,</w:t>
      </w:r>
      <w:r>
        <w:rPr>
          <w:lang w:bidi="he-IL"/>
        </w:rPr>
        <w:t xml:space="preserve"> </w:t>
      </w:r>
      <w:r w:rsidR="00895F05" w:rsidRPr="00DD4C1D">
        <w:rPr>
          <w:lang w:bidi="he-IL"/>
        </w:rPr>
        <w:t>die</w:t>
      </w:r>
      <w:r>
        <w:rPr>
          <w:lang w:bidi="he-IL"/>
        </w:rPr>
        <w:t xml:space="preserve"> </w:t>
      </w:r>
      <w:r w:rsidR="00895F05" w:rsidRPr="00DD4C1D">
        <w:rPr>
          <w:lang w:bidi="he-IL"/>
        </w:rPr>
        <w:t>die</w:t>
      </w:r>
      <w:r>
        <w:rPr>
          <w:lang w:bidi="he-IL"/>
        </w:rPr>
        <w:t xml:space="preserve"> </w:t>
      </w:r>
      <w:r w:rsidR="00895F05" w:rsidRPr="00DD4C1D">
        <w:rPr>
          <w:lang w:bidi="he-IL"/>
        </w:rPr>
        <w:t>Wahrheit</w:t>
      </w:r>
      <w:r>
        <w:rPr>
          <w:lang w:bidi="he-IL"/>
        </w:rPr>
        <w:t xml:space="preserve"> </w:t>
      </w:r>
      <w:r w:rsidR="007C3B04" w:rsidRPr="00DD4C1D">
        <w:rPr>
          <w:lang w:bidi="he-IL"/>
        </w:rPr>
        <w:t>erkannt</w:t>
      </w:r>
      <w:r>
        <w:rPr>
          <w:lang w:bidi="he-IL"/>
        </w:rPr>
        <w:t xml:space="preserve"> </w:t>
      </w:r>
      <w:r w:rsidR="00895F05" w:rsidRPr="00DD4C1D">
        <w:rPr>
          <w:lang w:bidi="he-IL"/>
        </w:rPr>
        <w:t>haben</w:t>
      </w:r>
      <w:r>
        <w:rPr>
          <w:lang w:bidi="he-IL"/>
        </w:rPr>
        <w:t xml:space="preserve"> </w:t>
      </w:r>
      <w:r w:rsidR="00895F05" w:rsidRPr="00DD4C1D">
        <w:rPr>
          <w:lang w:bidi="he-IL"/>
        </w:rPr>
        <w:t>...“</w:t>
      </w:r>
      <w:r>
        <w:rPr>
          <w:lang w:bidi="he-IL"/>
        </w:rPr>
        <w:t xml:space="preserve"> </w:t>
      </w:r>
    </w:p>
    <w:p w14:paraId="0C07DD4B" w14:textId="582BE3BE" w:rsidR="00895F05" w:rsidRPr="00DD4C1D" w:rsidRDefault="001478F8" w:rsidP="0011629F">
      <w:pPr>
        <w:rPr>
          <w:lang w:bidi="he-IL"/>
        </w:rPr>
      </w:pPr>
      <w:r>
        <w:rPr>
          <w:lang w:bidi="he-IL"/>
        </w:rPr>
        <w:t xml:space="preserve">    </w:t>
      </w:r>
      <w:r w:rsidR="00895F05" w:rsidRPr="00DD4C1D">
        <w:rPr>
          <w:lang w:bidi="he-IL"/>
        </w:rPr>
        <w:t>Im</w:t>
      </w:r>
      <w:r>
        <w:rPr>
          <w:lang w:bidi="he-IL"/>
        </w:rPr>
        <w:t xml:space="preserve"> </w:t>
      </w:r>
      <w:r w:rsidR="00895F05" w:rsidRPr="00DD4C1D">
        <w:rPr>
          <w:lang w:bidi="he-IL"/>
        </w:rPr>
        <w:t>NT</w:t>
      </w:r>
      <w:r>
        <w:rPr>
          <w:lang w:bidi="he-IL"/>
        </w:rPr>
        <w:t xml:space="preserve"> </w:t>
      </w:r>
      <w:r w:rsidR="00895F05" w:rsidRPr="00DD4C1D">
        <w:rPr>
          <w:lang w:bidi="he-IL"/>
        </w:rPr>
        <w:t>finden</w:t>
      </w:r>
      <w:r>
        <w:rPr>
          <w:lang w:bidi="he-IL"/>
        </w:rPr>
        <w:t xml:space="preserve"> </w:t>
      </w:r>
      <w:r w:rsidR="00895F05" w:rsidRPr="00DD4C1D">
        <w:rPr>
          <w:lang w:bidi="he-IL"/>
        </w:rPr>
        <w:t>wir</w:t>
      </w:r>
      <w:r>
        <w:rPr>
          <w:lang w:bidi="he-IL"/>
        </w:rPr>
        <w:t xml:space="preserve"> </w:t>
      </w:r>
      <w:r w:rsidR="00895F05" w:rsidRPr="00DD4C1D">
        <w:rPr>
          <w:lang w:bidi="he-IL"/>
        </w:rPr>
        <w:t>keinen</w:t>
      </w:r>
      <w:r>
        <w:rPr>
          <w:lang w:bidi="he-IL"/>
        </w:rPr>
        <w:t xml:space="preserve"> </w:t>
      </w:r>
      <w:r w:rsidR="00895F05" w:rsidRPr="00DD4C1D">
        <w:rPr>
          <w:lang w:bidi="he-IL"/>
        </w:rPr>
        <w:t>Fall,</w:t>
      </w:r>
      <w:r>
        <w:rPr>
          <w:lang w:bidi="he-IL"/>
        </w:rPr>
        <w:t xml:space="preserve"> </w:t>
      </w:r>
      <w:r w:rsidR="00895F05" w:rsidRPr="00DD4C1D">
        <w:rPr>
          <w:lang w:bidi="he-IL"/>
        </w:rPr>
        <w:t>wo</w:t>
      </w:r>
      <w:r>
        <w:rPr>
          <w:lang w:bidi="he-IL"/>
        </w:rPr>
        <w:t xml:space="preserve"> </w:t>
      </w:r>
      <w:r w:rsidR="00895F05" w:rsidRPr="00DD4C1D">
        <w:rPr>
          <w:lang w:bidi="he-IL"/>
        </w:rPr>
        <w:t>davon</w:t>
      </w:r>
      <w:r>
        <w:rPr>
          <w:lang w:bidi="he-IL"/>
        </w:rPr>
        <w:t xml:space="preserve"> </w:t>
      </w:r>
      <w:r w:rsidR="00895F05" w:rsidRPr="00DD4C1D">
        <w:rPr>
          <w:lang w:bidi="he-IL"/>
        </w:rPr>
        <w:t>die</w:t>
      </w:r>
      <w:r>
        <w:rPr>
          <w:lang w:bidi="he-IL"/>
        </w:rPr>
        <w:t xml:space="preserve"> </w:t>
      </w:r>
      <w:r w:rsidR="00895F05" w:rsidRPr="00DD4C1D">
        <w:rPr>
          <w:lang w:bidi="he-IL"/>
        </w:rPr>
        <w:t>Rede</w:t>
      </w:r>
      <w:r>
        <w:rPr>
          <w:lang w:bidi="he-IL"/>
        </w:rPr>
        <w:t xml:space="preserve"> </w:t>
      </w:r>
      <w:r w:rsidR="00895F05" w:rsidRPr="00DD4C1D">
        <w:rPr>
          <w:lang w:bidi="he-IL"/>
        </w:rPr>
        <w:t>ist,</w:t>
      </w:r>
      <w:r>
        <w:rPr>
          <w:lang w:bidi="he-IL"/>
        </w:rPr>
        <w:t xml:space="preserve"> </w:t>
      </w:r>
      <w:r w:rsidR="00895F05" w:rsidRPr="00DD4C1D">
        <w:rPr>
          <w:lang w:bidi="he-IL"/>
        </w:rPr>
        <w:t>dass</w:t>
      </w:r>
      <w:r>
        <w:rPr>
          <w:lang w:bidi="he-IL"/>
        </w:rPr>
        <w:t xml:space="preserve"> </w:t>
      </w:r>
      <w:r w:rsidR="00895F05" w:rsidRPr="00DD4C1D">
        <w:rPr>
          <w:lang w:bidi="he-IL"/>
        </w:rPr>
        <w:t>Nichtchristen</w:t>
      </w:r>
      <w:r>
        <w:rPr>
          <w:lang w:bidi="he-IL"/>
        </w:rPr>
        <w:t xml:space="preserve"> </w:t>
      </w:r>
      <w:r w:rsidR="00895F05" w:rsidRPr="00DD4C1D">
        <w:rPr>
          <w:lang w:bidi="he-IL"/>
        </w:rPr>
        <w:t>die</w:t>
      </w:r>
      <w:r>
        <w:rPr>
          <w:lang w:bidi="he-IL"/>
        </w:rPr>
        <w:t xml:space="preserve"> </w:t>
      </w:r>
      <w:r w:rsidR="00895F05" w:rsidRPr="00DD4C1D">
        <w:rPr>
          <w:lang w:bidi="he-IL"/>
        </w:rPr>
        <w:t>Wahrheit</w:t>
      </w:r>
      <w:r>
        <w:rPr>
          <w:lang w:bidi="he-IL"/>
        </w:rPr>
        <w:t xml:space="preserve"> </w:t>
      </w:r>
      <w:r w:rsidR="00895F05" w:rsidRPr="00DD4C1D">
        <w:rPr>
          <w:lang w:bidi="he-IL"/>
        </w:rPr>
        <w:t>(oder</w:t>
      </w:r>
      <w:r>
        <w:rPr>
          <w:lang w:bidi="he-IL"/>
        </w:rPr>
        <w:t xml:space="preserve"> </w:t>
      </w:r>
      <w:r w:rsidR="00895F05" w:rsidRPr="00DD4C1D">
        <w:rPr>
          <w:lang w:bidi="he-IL"/>
        </w:rPr>
        <w:t>den</w:t>
      </w:r>
      <w:r>
        <w:rPr>
          <w:lang w:bidi="he-IL"/>
        </w:rPr>
        <w:t xml:space="preserve"> </w:t>
      </w:r>
      <w:r w:rsidR="00895F05" w:rsidRPr="00DD4C1D">
        <w:rPr>
          <w:lang w:bidi="he-IL"/>
        </w:rPr>
        <w:t>Herrn)</w:t>
      </w:r>
      <w:r>
        <w:rPr>
          <w:lang w:bidi="he-IL"/>
        </w:rPr>
        <w:t xml:space="preserve"> </w:t>
      </w:r>
      <w:r w:rsidR="00895F05" w:rsidRPr="00DD4C1D">
        <w:rPr>
          <w:lang w:bidi="he-IL"/>
        </w:rPr>
        <w:t>erkannt</w:t>
      </w:r>
      <w:r>
        <w:rPr>
          <w:lang w:bidi="he-IL"/>
        </w:rPr>
        <w:t xml:space="preserve"> </w:t>
      </w:r>
      <w:r w:rsidR="00895F05" w:rsidRPr="00DD4C1D">
        <w:rPr>
          <w:lang w:bidi="he-IL"/>
        </w:rPr>
        <w:t>hätten.</w:t>
      </w:r>
      <w:r>
        <w:t xml:space="preserve"> </w:t>
      </w:r>
      <w:r w:rsidR="00895F05" w:rsidRPr="00DD4C1D">
        <w:t>„Erkenntnis</w:t>
      </w:r>
      <w:r>
        <w:t xml:space="preserve"> </w:t>
      </w:r>
      <w:r w:rsidR="00895F05" w:rsidRPr="00DD4C1D">
        <w:t>der</w:t>
      </w:r>
      <w:r>
        <w:t xml:space="preserve"> </w:t>
      </w:r>
      <w:r w:rsidR="00895F05" w:rsidRPr="00DD4C1D">
        <w:t>Wahrheit“</w:t>
      </w:r>
      <w:r>
        <w:t xml:space="preserve"> </w:t>
      </w:r>
      <w:r w:rsidR="00895F05" w:rsidRPr="00DD4C1D">
        <w:t>geschieht</w:t>
      </w:r>
      <w:r>
        <w:t xml:space="preserve"> </w:t>
      </w:r>
      <w:r w:rsidR="00895F05" w:rsidRPr="00DD4C1D">
        <w:t>in</w:t>
      </w:r>
      <w:r>
        <w:t xml:space="preserve"> </w:t>
      </w:r>
      <w:r w:rsidR="00895F05" w:rsidRPr="00DD4C1D">
        <w:t>Verbindung</w:t>
      </w:r>
      <w:r>
        <w:t xml:space="preserve"> </w:t>
      </w:r>
      <w:r w:rsidR="00895F05" w:rsidRPr="00DD4C1D">
        <w:t>mit</w:t>
      </w:r>
      <w:r>
        <w:t xml:space="preserve"> </w:t>
      </w:r>
      <w:r w:rsidR="00895F05" w:rsidRPr="00DD4C1D">
        <w:t>Empfang</w:t>
      </w:r>
      <w:r>
        <w:t xml:space="preserve"> </w:t>
      </w:r>
      <w:r w:rsidR="00895F05" w:rsidRPr="00DD4C1D">
        <w:t>des</w:t>
      </w:r>
      <w:r>
        <w:t xml:space="preserve"> </w:t>
      </w:r>
      <w:r w:rsidR="00895F05" w:rsidRPr="00DD4C1D">
        <w:t>Heils.</w:t>
      </w:r>
      <w:r>
        <w:t xml:space="preserve"> </w:t>
      </w:r>
      <w:r w:rsidR="00895F05" w:rsidRPr="00DD4C1D">
        <w:t>Deshalb</w:t>
      </w:r>
      <w:r>
        <w:t xml:space="preserve"> </w:t>
      </w:r>
      <w:r w:rsidR="00895F05" w:rsidRPr="00DD4C1D">
        <w:t>kann</w:t>
      </w:r>
      <w:r>
        <w:t xml:space="preserve"> </w:t>
      </w:r>
      <w:r w:rsidR="00895F05" w:rsidRPr="00DD4C1D">
        <w:t>der</w:t>
      </w:r>
      <w:r>
        <w:t xml:space="preserve"> </w:t>
      </w:r>
      <w:r w:rsidR="00895F05" w:rsidRPr="00DD4C1D">
        <w:t>Apostel</w:t>
      </w:r>
      <w:r>
        <w:t xml:space="preserve"> </w:t>
      </w:r>
      <w:r w:rsidR="00895F05" w:rsidRPr="00DD4C1D">
        <w:t>Paulus</w:t>
      </w:r>
      <w:r>
        <w:t xml:space="preserve"> </w:t>
      </w:r>
      <w:r w:rsidR="00895F05" w:rsidRPr="00DD4C1D">
        <w:t>sagen:</w:t>
      </w:r>
      <w:r>
        <w:t xml:space="preserve"> </w:t>
      </w:r>
      <w:r w:rsidR="00895F05" w:rsidRPr="00DD4C1D">
        <w:t>Gott</w:t>
      </w:r>
      <w:r>
        <w:t xml:space="preserve"> </w:t>
      </w:r>
      <w:r w:rsidR="00895F05" w:rsidRPr="00DD4C1D">
        <w:t>„</w:t>
      </w:r>
      <w:r w:rsidR="00895F05" w:rsidRPr="00DD4C1D">
        <w:rPr>
          <w:lang w:eastAsia="de-DE" w:bidi="he-IL"/>
        </w:rPr>
        <w:t>will,</w:t>
      </w:r>
      <w:r>
        <w:rPr>
          <w:lang w:eastAsia="de-DE" w:bidi="he-IL"/>
        </w:rPr>
        <w:t xml:space="preserve"> </w:t>
      </w:r>
      <w:r w:rsidR="00895F05" w:rsidRPr="00DD4C1D">
        <w:rPr>
          <w:lang w:eastAsia="de-DE" w:bidi="he-IL"/>
        </w:rPr>
        <w:t>dass</w:t>
      </w:r>
      <w:r>
        <w:rPr>
          <w:lang w:eastAsia="de-DE" w:bidi="he-IL"/>
        </w:rPr>
        <w:t xml:space="preserve"> </w:t>
      </w:r>
      <w:r w:rsidR="00895F05" w:rsidRPr="00DD4C1D">
        <w:rPr>
          <w:lang w:eastAsia="de-DE" w:bidi="he-IL"/>
        </w:rPr>
        <w:t>alle</w:t>
      </w:r>
      <w:r>
        <w:rPr>
          <w:lang w:eastAsia="de-DE" w:bidi="he-IL"/>
        </w:rPr>
        <w:t xml:space="preserve"> </w:t>
      </w:r>
      <w:r w:rsidR="00895F05" w:rsidRPr="00DD4C1D">
        <w:rPr>
          <w:lang w:eastAsia="de-DE" w:bidi="he-IL"/>
        </w:rPr>
        <w:t>Menschen</w:t>
      </w:r>
      <w:r>
        <w:rPr>
          <w:lang w:eastAsia="de-DE" w:bidi="he-IL"/>
        </w:rPr>
        <w:t xml:space="preserve"> </w:t>
      </w:r>
      <w:r w:rsidR="00895F05" w:rsidRPr="00DD4C1D">
        <w:rPr>
          <w:lang w:eastAsia="de-DE" w:bidi="he-IL"/>
        </w:rPr>
        <w:t>gerettet</w:t>
      </w:r>
      <w:r>
        <w:rPr>
          <w:lang w:eastAsia="de-DE" w:bidi="he-IL"/>
        </w:rPr>
        <w:t xml:space="preserve"> </w:t>
      </w:r>
      <w:r w:rsidR="00895F05" w:rsidRPr="00DD4C1D">
        <w:rPr>
          <w:lang w:eastAsia="de-DE" w:bidi="he-IL"/>
        </w:rPr>
        <w:t>werden</w:t>
      </w:r>
      <w:r>
        <w:rPr>
          <w:lang w:eastAsia="de-DE" w:bidi="he-IL"/>
        </w:rPr>
        <w:t xml:space="preserve"> </w:t>
      </w:r>
      <w:r w:rsidR="00895F05" w:rsidRPr="00DD4C1D">
        <w:rPr>
          <w:lang w:eastAsia="de-DE" w:bidi="he-IL"/>
        </w:rPr>
        <w:t>und</w:t>
      </w:r>
      <w:r>
        <w:rPr>
          <w:lang w:eastAsia="de-DE" w:bidi="he-IL"/>
        </w:rPr>
        <w:t xml:space="preserve"> </w:t>
      </w:r>
      <w:r w:rsidR="00895F05" w:rsidRPr="00DD4C1D">
        <w:rPr>
          <w:lang w:eastAsia="de-DE" w:bidi="he-IL"/>
        </w:rPr>
        <w:t>zur</w:t>
      </w:r>
      <w:r>
        <w:rPr>
          <w:lang w:eastAsia="de-DE" w:bidi="he-IL"/>
        </w:rPr>
        <w:t xml:space="preserve"> </w:t>
      </w:r>
      <w:r w:rsidR="00895F05" w:rsidRPr="00DD4C1D">
        <w:rPr>
          <w:lang w:eastAsia="de-DE" w:bidi="he-IL"/>
        </w:rPr>
        <w:t>Erkenntnis</w:t>
      </w:r>
      <w:r>
        <w:rPr>
          <w:lang w:eastAsia="de-DE" w:bidi="he-IL"/>
        </w:rPr>
        <w:t xml:space="preserve"> </w:t>
      </w:r>
      <w:r w:rsidR="00895F05" w:rsidRPr="00DD4C1D">
        <w:rPr>
          <w:lang w:eastAsia="de-DE" w:bidi="he-IL"/>
        </w:rPr>
        <w:t>der</w:t>
      </w:r>
      <w:r>
        <w:rPr>
          <w:lang w:eastAsia="de-DE" w:bidi="he-IL"/>
        </w:rPr>
        <w:t xml:space="preserve"> </w:t>
      </w:r>
      <w:r w:rsidR="00895F05" w:rsidRPr="00DD4C1D">
        <w:rPr>
          <w:lang w:eastAsia="de-DE" w:bidi="he-IL"/>
        </w:rPr>
        <w:t>Wahrheit</w:t>
      </w:r>
      <w:r>
        <w:rPr>
          <w:lang w:eastAsia="de-DE" w:bidi="he-IL"/>
        </w:rPr>
        <w:t xml:space="preserve"> </w:t>
      </w:r>
      <w:r w:rsidR="00895F05" w:rsidRPr="00DD4C1D">
        <w:rPr>
          <w:lang w:eastAsia="de-DE" w:bidi="he-IL"/>
        </w:rPr>
        <w:t>kommen“</w:t>
      </w:r>
      <w:r w:rsidR="00895F05" w:rsidRPr="00DD4C1D">
        <w:t>.</w:t>
      </w:r>
      <w:r>
        <w:t xml:space="preserve"> </w:t>
      </w:r>
      <w:r w:rsidR="00895F05" w:rsidRPr="00DD4C1D">
        <w:t>Beachten</w:t>
      </w:r>
      <w:r>
        <w:t xml:space="preserve"> </w:t>
      </w:r>
      <w:r w:rsidR="00895F05" w:rsidRPr="00DD4C1D">
        <w:t>wir</w:t>
      </w:r>
      <w:r>
        <w:t xml:space="preserve"> </w:t>
      </w:r>
      <w:r w:rsidR="00895F05" w:rsidRPr="00DD4C1D">
        <w:t>die</w:t>
      </w:r>
      <w:r>
        <w:t xml:space="preserve"> </w:t>
      </w:r>
      <w:r w:rsidR="00895F05" w:rsidRPr="00DD4C1D">
        <w:t>Reihenfolg</w:t>
      </w:r>
      <w:r w:rsidR="007C3B04" w:rsidRPr="00DD4C1D">
        <w:t>e:</w:t>
      </w:r>
      <w:r>
        <w:t xml:space="preserve"> </w:t>
      </w:r>
      <w:r w:rsidR="007C3B04" w:rsidRPr="00DD4C1D">
        <w:t>zuerst</w:t>
      </w:r>
      <w:r>
        <w:t xml:space="preserve"> </w:t>
      </w:r>
      <w:r w:rsidR="007C3B04" w:rsidRPr="00DD4C1D">
        <w:t>„gerettet</w:t>
      </w:r>
      <w:r>
        <w:t xml:space="preserve"> </w:t>
      </w:r>
      <w:r w:rsidR="007C3B04" w:rsidRPr="00DD4C1D">
        <w:t>werden“,</w:t>
      </w:r>
      <w:r>
        <w:t xml:space="preserve"> </w:t>
      </w:r>
      <w:r w:rsidR="00895F05" w:rsidRPr="00DD4C1D">
        <w:t>danach</w:t>
      </w:r>
      <w:r>
        <w:t xml:space="preserve"> </w:t>
      </w:r>
      <w:r w:rsidR="00895F05" w:rsidRPr="00DD4C1D">
        <w:t>„Erkenntnis</w:t>
      </w:r>
      <w:r>
        <w:t xml:space="preserve"> </w:t>
      </w:r>
      <w:r w:rsidR="00895F05" w:rsidRPr="00DD4C1D">
        <w:t>der</w:t>
      </w:r>
      <w:r>
        <w:t xml:space="preserve"> </w:t>
      </w:r>
      <w:r w:rsidR="00895F05" w:rsidRPr="00DD4C1D">
        <w:t>Wahrheit</w:t>
      </w:r>
      <w:r>
        <w:t xml:space="preserve"> </w:t>
      </w:r>
      <w:r w:rsidR="00895F05" w:rsidRPr="00DD4C1D">
        <w:t>empfangen“.</w:t>
      </w:r>
      <w:r>
        <w:t xml:space="preserve"> </w:t>
      </w:r>
      <w:r w:rsidR="00895F05" w:rsidRPr="00DD4C1D">
        <w:t>Die</w:t>
      </w:r>
      <w:r>
        <w:t xml:space="preserve"> </w:t>
      </w:r>
      <w:r w:rsidR="00895F05" w:rsidRPr="00DD4C1D">
        <w:t>Erkenntnis</w:t>
      </w:r>
      <w:r>
        <w:t xml:space="preserve"> </w:t>
      </w:r>
      <w:r w:rsidR="00895F05" w:rsidRPr="00DD4C1D">
        <w:t>der</w:t>
      </w:r>
      <w:r>
        <w:t xml:space="preserve"> </w:t>
      </w:r>
      <w:r w:rsidR="00895F05" w:rsidRPr="00DD4C1D">
        <w:t>Wahrheit</w:t>
      </w:r>
      <w:r>
        <w:t xml:space="preserve"> </w:t>
      </w:r>
      <w:r w:rsidR="00895F05" w:rsidRPr="00DD4C1D">
        <w:t>ist</w:t>
      </w:r>
      <w:r>
        <w:t xml:space="preserve"> </w:t>
      </w:r>
      <w:r w:rsidR="00895F05" w:rsidRPr="00DD4C1D">
        <w:t>nicht</w:t>
      </w:r>
      <w:r>
        <w:t xml:space="preserve"> </w:t>
      </w:r>
      <w:r w:rsidR="00895F05" w:rsidRPr="00DD4C1D">
        <w:t>eine</w:t>
      </w:r>
      <w:r>
        <w:t xml:space="preserve"> </w:t>
      </w:r>
      <w:r w:rsidR="00895F05" w:rsidRPr="00DD4C1D">
        <w:t>Vorstufe</w:t>
      </w:r>
      <w:r>
        <w:t xml:space="preserve"> </w:t>
      </w:r>
      <w:r w:rsidR="00895F05" w:rsidRPr="00DD4C1D">
        <w:t>oder</w:t>
      </w:r>
      <w:r>
        <w:t xml:space="preserve"> </w:t>
      </w:r>
      <w:r w:rsidR="00895F05" w:rsidRPr="00DD4C1D">
        <w:t>Bedingung</w:t>
      </w:r>
      <w:r>
        <w:t xml:space="preserve"> </w:t>
      </w:r>
      <w:r w:rsidR="00895F05" w:rsidRPr="00DD4C1D">
        <w:t>zum</w:t>
      </w:r>
      <w:r>
        <w:t xml:space="preserve"> </w:t>
      </w:r>
      <w:r w:rsidR="00895F05" w:rsidRPr="00DD4C1D">
        <w:t>Empfang</w:t>
      </w:r>
      <w:r>
        <w:t xml:space="preserve"> </w:t>
      </w:r>
      <w:r w:rsidR="00895F05" w:rsidRPr="00DD4C1D">
        <w:t>des</w:t>
      </w:r>
      <w:r>
        <w:t xml:space="preserve"> </w:t>
      </w:r>
      <w:r w:rsidR="00895F05" w:rsidRPr="00DD4C1D">
        <w:t>Heils,</w:t>
      </w:r>
      <w:r>
        <w:t xml:space="preserve"> </w:t>
      </w:r>
      <w:r w:rsidR="00895F05" w:rsidRPr="00DD4C1D">
        <w:t>sondern</w:t>
      </w:r>
      <w:r>
        <w:t xml:space="preserve"> </w:t>
      </w:r>
      <w:r w:rsidR="00895F05" w:rsidRPr="00DD4C1D">
        <w:t>sie</w:t>
      </w:r>
      <w:r>
        <w:t xml:space="preserve"> </w:t>
      </w:r>
      <w:r w:rsidR="00895F05" w:rsidRPr="00DD4C1D">
        <w:t>gehört</w:t>
      </w:r>
      <w:r>
        <w:t xml:space="preserve"> </w:t>
      </w:r>
      <w:r w:rsidR="00895F05" w:rsidRPr="00DD4C1D">
        <w:t>zum</w:t>
      </w:r>
      <w:r>
        <w:t xml:space="preserve"> </w:t>
      </w:r>
      <w:r w:rsidR="00895F05" w:rsidRPr="00DD4C1D">
        <w:t>Heil.</w:t>
      </w:r>
      <w:r>
        <w:t xml:space="preserve"> </w:t>
      </w:r>
      <w:r w:rsidR="00895F05" w:rsidRPr="00DD4C1D">
        <w:t>Der</w:t>
      </w:r>
      <w:r>
        <w:t xml:space="preserve"> </w:t>
      </w:r>
      <w:r w:rsidR="00895F05" w:rsidRPr="00DD4C1D">
        <w:t>Begriff</w:t>
      </w:r>
      <w:r>
        <w:t xml:space="preserve"> </w:t>
      </w:r>
      <w:r w:rsidR="00895F05" w:rsidRPr="00DD4C1D">
        <w:t>„</w:t>
      </w:r>
      <w:r w:rsidR="00895F05" w:rsidRPr="00DD4C1D">
        <w:rPr>
          <w:lang w:bidi="he-IL"/>
        </w:rPr>
        <w:t>Erkenntnis</w:t>
      </w:r>
      <w:r>
        <w:rPr>
          <w:lang w:bidi="he-IL"/>
        </w:rPr>
        <w:t xml:space="preserve"> </w:t>
      </w:r>
      <w:r w:rsidR="00895F05" w:rsidRPr="00DD4C1D">
        <w:rPr>
          <w:lang w:bidi="he-IL"/>
        </w:rPr>
        <w:t>der</w:t>
      </w:r>
      <w:r>
        <w:rPr>
          <w:lang w:bidi="he-IL"/>
        </w:rPr>
        <w:t xml:space="preserve"> </w:t>
      </w:r>
      <w:r w:rsidR="00895F05" w:rsidRPr="00DD4C1D">
        <w:rPr>
          <w:lang w:bidi="he-IL"/>
        </w:rPr>
        <w:t>Wahrheit“</w:t>
      </w:r>
      <w:r>
        <w:rPr>
          <w:lang w:bidi="he-IL"/>
        </w:rPr>
        <w:t xml:space="preserve"> </w:t>
      </w:r>
      <w:r w:rsidR="00895F05" w:rsidRPr="00DD4C1D">
        <w:rPr>
          <w:lang w:bidi="he-IL"/>
        </w:rPr>
        <w:t>scheint</w:t>
      </w:r>
      <w:r>
        <w:rPr>
          <w:lang w:bidi="he-IL"/>
        </w:rPr>
        <w:t xml:space="preserve"> </w:t>
      </w:r>
      <w:r w:rsidR="00895F05" w:rsidRPr="00DD4C1D">
        <w:rPr>
          <w:lang w:bidi="he-IL"/>
        </w:rPr>
        <w:t>parallel</w:t>
      </w:r>
      <w:r>
        <w:rPr>
          <w:lang w:bidi="he-IL"/>
        </w:rPr>
        <w:t xml:space="preserve"> </w:t>
      </w:r>
      <w:r w:rsidR="00895F05" w:rsidRPr="00DD4C1D">
        <w:rPr>
          <w:lang w:bidi="he-IL"/>
        </w:rPr>
        <w:t>gebraucht</w:t>
      </w:r>
      <w:r>
        <w:rPr>
          <w:lang w:bidi="he-IL"/>
        </w:rPr>
        <w:t xml:space="preserve"> </w:t>
      </w:r>
      <w:r w:rsidR="00895F05" w:rsidRPr="00DD4C1D">
        <w:rPr>
          <w:lang w:bidi="he-IL"/>
        </w:rPr>
        <w:t>zu</w:t>
      </w:r>
      <w:r>
        <w:rPr>
          <w:lang w:bidi="he-IL"/>
        </w:rPr>
        <w:t xml:space="preserve"> </w:t>
      </w:r>
      <w:r w:rsidR="00895F05" w:rsidRPr="00DD4C1D">
        <w:rPr>
          <w:lang w:bidi="he-IL"/>
        </w:rPr>
        <w:t>werden</w:t>
      </w:r>
      <w:r>
        <w:rPr>
          <w:lang w:bidi="he-IL"/>
        </w:rPr>
        <w:t xml:space="preserve"> </w:t>
      </w:r>
      <w:r w:rsidR="00895F05" w:rsidRPr="00DD4C1D">
        <w:rPr>
          <w:lang w:bidi="he-IL"/>
        </w:rPr>
        <w:t>mit</w:t>
      </w:r>
      <w:r>
        <w:rPr>
          <w:lang w:bidi="he-IL"/>
        </w:rPr>
        <w:t xml:space="preserve"> </w:t>
      </w:r>
      <w:r w:rsidR="00895F05" w:rsidRPr="00DD4C1D">
        <w:rPr>
          <w:lang w:bidi="he-IL"/>
        </w:rPr>
        <w:t>dem</w:t>
      </w:r>
      <w:r>
        <w:rPr>
          <w:lang w:bidi="he-IL"/>
        </w:rPr>
        <w:t xml:space="preserve"> </w:t>
      </w:r>
      <w:r w:rsidR="00895F05" w:rsidRPr="00DD4C1D">
        <w:rPr>
          <w:lang w:bidi="he-IL"/>
        </w:rPr>
        <w:t>Begriff</w:t>
      </w:r>
      <w:r>
        <w:rPr>
          <w:lang w:bidi="he-IL"/>
        </w:rPr>
        <w:t xml:space="preserve"> </w:t>
      </w:r>
      <w:r w:rsidR="00895F05" w:rsidRPr="00DD4C1D">
        <w:rPr>
          <w:lang w:bidi="he-IL"/>
        </w:rPr>
        <w:t>„Erkenntnis</w:t>
      </w:r>
      <w:r>
        <w:rPr>
          <w:lang w:bidi="he-IL"/>
        </w:rPr>
        <w:t xml:space="preserve"> </w:t>
      </w:r>
      <w:r w:rsidR="00895F05" w:rsidRPr="00DD4C1D">
        <w:rPr>
          <w:lang w:bidi="he-IL"/>
        </w:rPr>
        <w:t>des</w:t>
      </w:r>
      <w:r>
        <w:rPr>
          <w:lang w:bidi="he-IL"/>
        </w:rPr>
        <w:t xml:space="preserve"> </w:t>
      </w:r>
      <w:r w:rsidR="00895F05" w:rsidRPr="00DD4C1D">
        <w:rPr>
          <w:lang w:bidi="he-IL"/>
        </w:rPr>
        <w:t>Herrn“.</w:t>
      </w:r>
      <w:r>
        <w:rPr>
          <w:lang w:bidi="he-IL"/>
        </w:rPr>
        <w:t xml:space="preserve"> </w:t>
      </w:r>
      <w:r w:rsidR="00895F05" w:rsidRPr="00DD4C1D">
        <w:rPr>
          <w:lang w:bidi="he-IL"/>
        </w:rPr>
        <w:t>(Vgl.</w:t>
      </w:r>
      <w:r>
        <w:rPr>
          <w:lang w:bidi="he-IL"/>
        </w:rPr>
        <w:t xml:space="preserve"> Hebräer </w:t>
      </w:r>
      <w:r w:rsidR="00895F05" w:rsidRPr="00DD4C1D">
        <w:rPr>
          <w:lang w:bidi="he-IL"/>
        </w:rPr>
        <w:t>8</w:t>
      </w:r>
      <w:r>
        <w:rPr>
          <w:lang w:bidi="he-IL"/>
        </w:rPr>
        <w:t>, 1</w:t>
      </w:r>
      <w:r w:rsidR="00895F05" w:rsidRPr="00DD4C1D">
        <w:rPr>
          <w:lang w:bidi="he-IL"/>
        </w:rPr>
        <w:t>1;</w:t>
      </w:r>
      <w:r>
        <w:rPr>
          <w:lang w:bidi="he-IL"/>
        </w:rPr>
        <w:t xml:space="preserve"> 2. Petrus </w:t>
      </w:r>
      <w:r w:rsidR="00895F05" w:rsidRPr="00DD4C1D">
        <w:rPr>
          <w:lang w:bidi="he-IL"/>
        </w:rPr>
        <w:t>1</w:t>
      </w:r>
      <w:r>
        <w:rPr>
          <w:lang w:bidi="he-IL"/>
        </w:rPr>
        <w:t>, 3</w:t>
      </w:r>
      <w:r w:rsidR="00895F05" w:rsidRPr="00DD4C1D">
        <w:rPr>
          <w:lang w:bidi="he-IL"/>
        </w:rPr>
        <w:t>;</w:t>
      </w:r>
      <w:r>
        <w:rPr>
          <w:lang w:bidi="he-IL"/>
        </w:rPr>
        <w:t xml:space="preserve"> </w:t>
      </w:r>
      <w:r w:rsidR="00895F05" w:rsidRPr="00DD4C1D">
        <w:rPr>
          <w:lang w:bidi="he-IL"/>
        </w:rPr>
        <w:t>2</w:t>
      </w:r>
      <w:r>
        <w:rPr>
          <w:lang w:bidi="he-IL"/>
        </w:rPr>
        <w:t>, 2</w:t>
      </w:r>
      <w:r w:rsidR="00895F05" w:rsidRPr="00DD4C1D">
        <w:rPr>
          <w:lang w:bidi="he-IL"/>
        </w:rPr>
        <w:t>0.).</w:t>
      </w:r>
      <w:r>
        <w:rPr>
          <w:lang w:bidi="he-IL"/>
        </w:rPr>
        <w:t xml:space="preserve"> </w:t>
      </w:r>
      <w:r w:rsidR="00895F05" w:rsidRPr="00DD4C1D">
        <w:rPr>
          <w:lang w:bidi="he-IL"/>
        </w:rPr>
        <w:t>Christen</w:t>
      </w:r>
      <w:r>
        <w:rPr>
          <w:lang w:bidi="he-IL"/>
        </w:rPr>
        <w:t xml:space="preserve"> </w:t>
      </w:r>
      <w:r w:rsidR="00895F05" w:rsidRPr="00DD4C1D">
        <w:rPr>
          <w:lang w:bidi="he-IL"/>
        </w:rPr>
        <w:t>sind</w:t>
      </w:r>
      <w:r>
        <w:rPr>
          <w:lang w:bidi="he-IL"/>
        </w:rPr>
        <w:t xml:space="preserve"> </w:t>
      </w:r>
      <w:r w:rsidR="00895F05" w:rsidRPr="00DD4C1D">
        <w:rPr>
          <w:lang w:bidi="he-IL"/>
        </w:rPr>
        <w:t>Menschen,</w:t>
      </w:r>
      <w:r>
        <w:rPr>
          <w:lang w:bidi="he-IL"/>
        </w:rPr>
        <w:t xml:space="preserve"> </w:t>
      </w:r>
      <w:r w:rsidR="00895F05" w:rsidRPr="00DD4C1D">
        <w:rPr>
          <w:lang w:bidi="he-IL"/>
        </w:rPr>
        <w:t>die</w:t>
      </w:r>
      <w:r>
        <w:rPr>
          <w:lang w:bidi="he-IL"/>
        </w:rPr>
        <w:t xml:space="preserve"> </w:t>
      </w:r>
      <w:r w:rsidR="00895F05" w:rsidRPr="00DD4C1D">
        <w:rPr>
          <w:lang w:bidi="he-IL"/>
        </w:rPr>
        <w:t>den</w:t>
      </w:r>
      <w:r>
        <w:rPr>
          <w:lang w:bidi="he-IL"/>
        </w:rPr>
        <w:t xml:space="preserve"> </w:t>
      </w:r>
      <w:r w:rsidR="00895F05" w:rsidRPr="00DD4C1D">
        <w:rPr>
          <w:lang w:bidi="he-IL"/>
        </w:rPr>
        <w:t>Herrn</w:t>
      </w:r>
      <w:r>
        <w:rPr>
          <w:lang w:bidi="he-IL"/>
        </w:rPr>
        <w:t xml:space="preserve"> </w:t>
      </w:r>
      <w:r w:rsidR="00895F05" w:rsidRPr="00DD4C1D">
        <w:rPr>
          <w:lang w:bidi="he-IL"/>
        </w:rPr>
        <w:t>erkannt</w:t>
      </w:r>
      <w:r>
        <w:rPr>
          <w:lang w:bidi="he-IL"/>
        </w:rPr>
        <w:t xml:space="preserve"> </w:t>
      </w:r>
      <w:r w:rsidR="00895F05" w:rsidRPr="00DD4C1D">
        <w:rPr>
          <w:lang w:bidi="he-IL"/>
        </w:rPr>
        <w:t>haben.</w:t>
      </w:r>
      <w:r>
        <w:rPr>
          <w:lang w:bidi="he-IL"/>
        </w:rPr>
        <w:t xml:space="preserve"> </w:t>
      </w:r>
      <w:r w:rsidR="00895F05" w:rsidRPr="00DD4C1D">
        <w:rPr>
          <w:lang w:bidi="he-IL"/>
        </w:rPr>
        <w:t>Nichtchristen</w:t>
      </w:r>
      <w:r>
        <w:rPr>
          <w:lang w:bidi="he-IL"/>
        </w:rPr>
        <w:t xml:space="preserve"> </w:t>
      </w:r>
      <w:r w:rsidR="00895F05" w:rsidRPr="00DD4C1D">
        <w:rPr>
          <w:lang w:bidi="he-IL"/>
        </w:rPr>
        <w:t>kennen</w:t>
      </w:r>
      <w:r>
        <w:rPr>
          <w:lang w:bidi="he-IL"/>
        </w:rPr>
        <w:t xml:space="preserve"> </w:t>
      </w:r>
      <w:r w:rsidR="00895F05" w:rsidRPr="00DD4C1D">
        <w:rPr>
          <w:lang w:bidi="he-IL"/>
        </w:rPr>
        <w:t>weder</w:t>
      </w:r>
      <w:r>
        <w:rPr>
          <w:lang w:bidi="he-IL"/>
        </w:rPr>
        <w:t xml:space="preserve"> </w:t>
      </w:r>
      <w:r w:rsidR="00895F05" w:rsidRPr="00DD4C1D">
        <w:rPr>
          <w:lang w:bidi="he-IL"/>
        </w:rPr>
        <w:t>die</w:t>
      </w:r>
      <w:r>
        <w:rPr>
          <w:lang w:bidi="he-IL"/>
        </w:rPr>
        <w:t xml:space="preserve"> </w:t>
      </w:r>
      <w:r w:rsidR="00895F05" w:rsidRPr="00DD4C1D">
        <w:rPr>
          <w:lang w:bidi="he-IL"/>
        </w:rPr>
        <w:t>Wahrheit</w:t>
      </w:r>
      <w:r>
        <w:rPr>
          <w:lang w:bidi="he-IL"/>
        </w:rPr>
        <w:t xml:space="preserve"> </w:t>
      </w:r>
      <w:r w:rsidR="00895F05" w:rsidRPr="00DD4C1D">
        <w:rPr>
          <w:lang w:bidi="he-IL"/>
        </w:rPr>
        <w:t>noch</w:t>
      </w:r>
      <w:r>
        <w:rPr>
          <w:lang w:bidi="he-IL"/>
        </w:rPr>
        <w:t xml:space="preserve"> </w:t>
      </w:r>
      <w:r w:rsidR="00895F05" w:rsidRPr="00DD4C1D">
        <w:rPr>
          <w:lang w:bidi="he-IL"/>
        </w:rPr>
        <w:t>den</w:t>
      </w:r>
      <w:r>
        <w:rPr>
          <w:lang w:bidi="he-IL"/>
        </w:rPr>
        <w:t xml:space="preserve"> </w:t>
      </w:r>
      <w:r w:rsidR="00895F05" w:rsidRPr="00DD4C1D">
        <w:rPr>
          <w:lang w:bidi="he-IL"/>
        </w:rPr>
        <w:t>Herrn.</w:t>
      </w:r>
      <w:r>
        <w:rPr>
          <w:lang w:bidi="he-IL"/>
        </w:rPr>
        <w:t xml:space="preserve"> </w:t>
      </w:r>
    </w:p>
    <w:p w14:paraId="24C15021" w14:textId="77777777" w:rsidR="00895F05" w:rsidRPr="00DD4C1D" w:rsidRDefault="00895F05" w:rsidP="0011629F">
      <w:pPr>
        <w:rPr>
          <w:lang w:bidi="he-IL"/>
        </w:rPr>
      </w:pPr>
    </w:p>
    <w:p w14:paraId="272BB936" w14:textId="1B34E044" w:rsidR="00895F05" w:rsidRPr="00DD4C1D" w:rsidRDefault="001478F8" w:rsidP="0011629F">
      <w:r>
        <w:t xml:space="preserve"> </w:t>
      </w:r>
      <w:r w:rsidR="00895F05" w:rsidRPr="00DD4C1D">
        <w:t>-</w:t>
      </w:r>
      <w:r>
        <w:t xml:space="preserve"> </w:t>
      </w:r>
      <w:r w:rsidR="00895F05" w:rsidRPr="00DD4C1D">
        <w:t>Die</w:t>
      </w:r>
      <w:r>
        <w:t xml:space="preserve"> </w:t>
      </w:r>
      <w:r w:rsidR="00895F05" w:rsidRPr="00DD4C1D">
        <w:t>vom</w:t>
      </w:r>
      <w:r>
        <w:t xml:space="preserve"> </w:t>
      </w:r>
      <w:r w:rsidR="00895F05" w:rsidRPr="00DD4C1D">
        <w:t>Abfall</w:t>
      </w:r>
      <w:r>
        <w:t xml:space="preserve"> </w:t>
      </w:r>
      <w:r w:rsidR="00895F05" w:rsidRPr="00DD4C1D">
        <w:t>Gefährdeten</w:t>
      </w:r>
      <w:r>
        <w:t xml:space="preserve"> </w:t>
      </w:r>
      <w:r w:rsidR="00895F05" w:rsidRPr="00DD4C1D">
        <w:t>sind</w:t>
      </w:r>
      <w:r>
        <w:t xml:space="preserve"> </w:t>
      </w:r>
      <w:r w:rsidR="00895F05" w:rsidRPr="00DD4C1D">
        <w:t>solche,</w:t>
      </w:r>
      <w:r>
        <w:t xml:space="preserve"> </w:t>
      </w:r>
      <w:r w:rsidR="00895F05" w:rsidRPr="00DD4C1D">
        <w:t>die</w:t>
      </w:r>
      <w:r>
        <w:t xml:space="preserve"> </w:t>
      </w:r>
      <w:r w:rsidR="00895F05" w:rsidRPr="00DD4C1D">
        <w:t>durch</w:t>
      </w:r>
      <w:r>
        <w:t xml:space="preserve"> </w:t>
      </w:r>
      <w:r w:rsidR="00895F05" w:rsidRPr="00DD4C1D">
        <w:t>das</w:t>
      </w:r>
      <w:r>
        <w:t xml:space="preserve"> </w:t>
      </w:r>
      <w:r w:rsidR="00895F05" w:rsidRPr="00DD4C1D">
        <w:t>Blut</w:t>
      </w:r>
      <w:r>
        <w:t xml:space="preserve"> </w:t>
      </w:r>
      <w:r w:rsidR="00895F05" w:rsidRPr="00DD4C1D">
        <w:t>des</w:t>
      </w:r>
      <w:r>
        <w:t xml:space="preserve"> </w:t>
      </w:r>
      <w:r w:rsidR="00895F05" w:rsidRPr="00DD4C1D">
        <w:t>Bundes</w:t>
      </w:r>
      <w:r>
        <w:t xml:space="preserve"> </w:t>
      </w:r>
      <w:r w:rsidR="00895F05" w:rsidRPr="00DD4C1D">
        <w:t>geheiligt</w:t>
      </w:r>
      <w:r>
        <w:t xml:space="preserve"> </w:t>
      </w:r>
      <w:r w:rsidR="00895F05" w:rsidRPr="00DD4C1D">
        <w:t>sind:</w:t>
      </w:r>
      <w:r>
        <w:t xml:space="preserve"> </w:t>
      </w:r>
      <w:r w:rsidR="00895F05" w:rsidRPr="00DD4C1D">
        <w:rPr>
          <w:b/>
        </w:rPr>
        <w:t>„…</w:t>
      </w:r>
      <w:r>
        <w:rPr>
          <w:b/>
        </w:rPr>
        <w:t xml:space="preserve"> </w:t>
      </w:r>
      <w:r w:rsidR="00895F05" w:rsidRPr="00DD4C1D">
        <w:rPr>
          <w:b/>
        </w:rPr>
        <w:t>und</w:t>
      </w:r>
      <w:r>
        <w:rPr>
          <w:b/>
        </w:rPr>
        <w:t xml:space="preserve"> </w:t>
      </w:r>
      <w:r w:rsidR="00895F05" w:rsidRPr="00DD4C1D">
        <w:rPr>
          <w:b/>
        </w:rPr>
        <w:t>das</w:t>
      </w:r>
      <w:r>
        <w:rPr>
          <w:b/>
        </w:rPr>
        <w:t xml:space="preserve"> </w:t>
      </w:r>
      <w:r w:rsidR="00895F05" w:rsidRPr="00DD4C1D">
        <w:rPr>
          <w:b/>
        </w:rPr>
        <w:t>Blut</w:t>
      </w:r>
      <w:r>
        <w:rPr>
          <w:b/>
        </w:rPr>
        <w:t xml:space="preserve"> </w:t>
      </w:r>
      <w:r w:rsidR="00895F05" w:rsidRPr="00DD4C1D">
        <w:rPr>
          <w:b/>
        </w:rPr>
        <w:t>des</w:t>
      </w:r>
      <w:r>
        <w:rPr>
          <w:b/>
        </w:rPr>
        <w:t xml:space="preserve"> </w:t>
      </w:r>
      <w:r w:rsidR="00895F05" w:rsidRPr="00DD4C1D">
        <w:rPr>
          <w:b/>
        </w:rPr>
        <w:t>Bundes,</w:t>
      </w:r>
      <w:r>
        <w:rPr>
          <w:b/>
        </w:rPr>
        <w:t xml:space="preserve"> </w:t>
      </w:r>
      <w:r w:rsidR="00895F05" w:rsidRPr="00DD4C1D">
        <w:rPr>
          <w:b/>
        </w:rPr>
        <w:t>durch</w:t>
      </w:r>
      <w:r>
        <w:rPr>
          <w:b/>
        </w:rPr>
        <w:t xml:space="preserve"> </w:t>
      </w:r>
      <w:r w:rsidR="00895F05" w:rsidRPr="00DD4C1D">
        <w:rPr>
          <w:b/>
        </w:rPr>
        <w:t>das</w:t>
      </w:r>
      <w:r>
        <w:rPr>
          <w:b/>
        </w:rPr>
        <w:t xml:space="preserve"> </w:t>
      </w:r>
      <w:r w:rsidR="00895F05" w:rsidRPr="00DD4C1D">
        <w:rPr>
          <w:b/>
        </w:rPr>
        <w:t>er</w:t>
      </w:r>
      <w:r>
        <w:rPr>
          <w:b/>
        </w:rPr>
        <w:t xml:space="preserve"> </w:t>
      </w:r>
      <w:r w:rsidR="00895F05" w:rsidRPr="00DD4C1D">
        <w:rPr>
          <w:b/>
        </w:rPr>
        <w:t>geheiligt</w:t>
      </w:r>
      <w:r>
        <w:rPr>
          <w:b/>
        </w:rPr>
        <w:t xml:space="preserve"> </w:t>
      </w:r>
      <w:r w:rsidR="00895F05" w:rsidRPr="00DD4C1D">
        <w:rPr>
          <w:b/>
        </w:rPr>
        <w:t>war,</w:t>
      </w:r>
      <w:r>
        <w:rPr>
          <w:b/>
        </w:rPr>
        <w:t xml:space="preserve"> </w:t>
      </w:r>
      <w:r w:rsidR="00895F05" w:rsidRPr="00DD4C1D">
        <w:rPr>
          <w:b/>
        </w:rPr>
        <w:t>für</w:t>
      </w:r>
      <w:r>
        <w:rPr>
          <w:b/>
        </w:rPr>
        <w:t xml:space="preserve"> </w:t>
      </w:r>
      <w:r w:rsidR="00895F05" w:rsidRPr="00DD4C1D">
        <w:rPr>
          <w:b/>
        </w:rPr>
        <w:t>gemein</w:t>
      </w:r>
      <w:r>
        <w:rPr>
          <w:b/>
        </w:rPr>
        <w:t xml:space="preserve"> </w:t>
      </w:r>
      <w:r w:rsidR="00895F05" w:rsidRPr="00DD4C1D">
        <w:rPr>
          <w:b/>
        </w:rPr>
        <w:t>achtete</w:t>
      </w:r>
      <w:r w:rsidR="00895F05" w:rsidRPr="00DD4C1D">
        <w:t>“</w:t>
      </w:r>
      <w:r>
        <w:t xml:space="preserve"> </w:t>
      </w:r>
      <w:r w:rsidR="00895F05" w:rsidRPr="00DD4C1D">
        <w:t>(</w:t>
      </w:r>
      <w:r>
        <w:t xml:space="preserve">Hebräer </w:t>
      </w:r>
      <w:r w:rsidR="00895F05" w:rsidRPr="00DD4C1D">
        <w:t>10</w:t>
      </w:r>
      <w:r>
        <w:t>, 2</w:t>
      </w:r>
      <w:r w:rsidR="00895F05" w:rsidRPr="00DD4C1D">
        <w:t>9).</w:t>
      </w:r>
      <w:r>
        <w:t xml:space="preserve"> </w:t>
      </w:r>
    </w:p>
    <w:p w14:paraId="536D216F" w14:textId="170757A2" w:rsidR="00BC06C5" w:rsidRPr="00DD4C1D" w:rsidRDefault="001478F8" w:rsidP="0011629F">
      <w:r>
        <w:rPr>
          <w:b/>
          <w:bCs/>
        </w:rPr>
        <w:t xml:space="preserve">    </w:t>
      </w:r>
      <w:r w:rsidR="00BC06C5" w:rsidRPr="00DD4C1D">
        <w:t>Es</w:t>
      </w:r>
      <w:r>
        <w:t xml:space="preserve"> </w:t>
      </w:r>
      <w:r w:rsidR="00BC06C5" w:rsidRPr="00DD4C1D">
        <w:t>geht</w:t>
      </w:r>
      <w:r>
        <w:t xml:space="preserve"> </w:t>
      </w:r>
      <w:r w:rsidR="00BC06C5" w:rsidRPr="00DD4C1D">
        <w:t>um</w:t>
      </w:r>
      <w:r>
        <w:t xml:space="preserve"> </w:t>
      </w:r>
      <w:r w:rsidR="00BC06C5" w:rsidRPr="00DD4C1D">
        <w:t>Gläubige,</w:t>
      </w:r>
      <w:r>
        <w:t xml:space="preserve"> </w:t>
      </w:r>
      <w:r w:rsidR="00BC06C5" w:rsidRPr="00DD4C1D">
        <w:t>um</w:t>
      </w:r>
      <w:r>
        <w:t xml:space="preserve"> </w:t>
      </w:r>
      <w:r w:rsidR="00BC06C5" w:rsidRPr="00DD4C1D">
        <w:t>Menschen,</w:t>
      </w:r>
      <w:r>
        <w:t xml:space="preserve"> </w:t>
      </w:r>
      <w:r w:rsidR="00BC06C5" w:rsidRPr="00DD4C1D">
        <w:t>die</w:t>
      </w:r>
      <w:r>
        <w:t xml:space="preserve"> </w:t>
      </w:r>
      <w:r w:rsidR="00BC06C5" w:rsidRPr="00DD4C1D">
        <w:t>geheiligt</w:t>
      </w:r>
      <w:r>
        <w:t xml:space="preserve"> </w:t>
      </w:r>
      <w:r w:rsidR="00BC06C5" w:rsidRPr="00DD4C1D">
        <w:t>waren</w:t>
      </w:r>
      <w:r>
        <w:t xml:space="preserve"> </w:t>
      </w:r>
      <w:r w:rsidR="00BC06C5" w:rsidRPr="00DD4C1D">
        <w:t>durch</w:t>
      </w:r>
      <w:r>
        <w:t xml:space="preserve"> </w:t>
      </w:r>
      <w:r w:rsidR="00BC06C5" w:rsidRPr="00DD4C1D">
        <w:t>Jesu</w:t>
      </w:r>
      <w:r>
        <w:t xml:space="preserve"> </w:t>
      </w:r>
      <w:r w:rsidR="00BC06C5" w:rsidRPr="00DD4C1D">
        <w:t>Blut</w:t>
      </w:r>
      <w:r>
        <w:t xml:space="preserve"> </w:t>
      </w:r>
      <w:r w:rsidR="00BC06C5" w:rsidRPr="00DD4C1D">
        <w:t>und</w:t>
      </w:r>
      <w:r>
        <w:t xml:space="preserve"> </w:t>
      </w:r>
      <w:r w:rsidR="00BC06C5" w:rsidRPr="00DD4C1D">
        <w:t>die</w:t>
      </w:r>
      <w:r>
        <w:t xml:space="preserve"> </w:t>
      </w:r>
      <w:r w:rsidR="00BC06C5" w:rsidRPr="00DD4C1D">
        <w:t>den</w:t>
      </w:r>
      <w:r>
        <w:t xml:space="preserve"> </w:t>
      </w:r>
      <w:r w:rsidR="00BC06C5" w:rsidRPr="00DD4C1D">
        <w:t>Geist</w:t>
      </w:r>
      <w:r>
        <w:t xml:space="preserve"> </w:t>
      </w:r>
      <w:r w:rsidR="00BC06C5" w:rsidRPr="00DD4C1D">
        <w:t>der</w:t>
      </w:r>
      <w:r>
        <w:t xml:space="preserve"> </w:t>
      </w:r>
      <w:r w:rsidR="00BC06C5" w:rsidRPr="00DD4C1D">
        <w:t>Gnade</w:t>
      </w:r>
      <w:r>
        <w:t xml:space="preserve"> </w:t>
      </w:r>
      <w:r w:rsidR="00BC06C5" w:rsidRPr="00DD4C1D">
        <w:t>kannten.</w:t>
      </w:r>
      <w:r>
        <w:t xml:space="preserve"> </w:t>
      </w:r>
    </w:p>
    <w:p w14:paraId="1CA890D8" w14:textId="0173962D" w:rsidR="00895F05" w:rsidRPr="00DD4C1D" w:rsidRDefault="001478F8" w:rsidP="0011629F">
      <w:r>
        <w:t xml:space="preserve">    </w:t>
      </w:r>
      <w:r w:rsidR="00BC06C5" w:rsidRPr="00DD4C1D">
        <w:t>Das</w:t>
      </w:r>
      <w:r>
        <w:t xml:space="preserve"> </w:t>
      </w:r>
      <w:r w:rsidR="00BC06C5" w:rsidRPr="00DD4C1D">
        <w:t>Blut</w:t>
      </w:r>
      <w:r>
        <w:t xml:space="preserve"> </w:t>
      </w:r>
      <w:r w:rsidR="00895F05" w:rsidRPr="00DD4C1D">
        <w:t>Christi</w:t>
      </w:r>
      <w:r>
        <w:t xml:space="preserve"> </w:t>
      </w:r>
      <w:r w:rsidR="007C3B04" w:rsidRPr="00DD4C1D">
        <w:t>zu</w:t>
      </w:r>
      <w:r>
        <w:t xml:space="preserve"> </w:t>
      </w:r>
      <w:r w:rsidR="00BC06C5" w:rsidRPr="00DD4C1D">
        <w:t>entweihen</w:t>
      </w:r>
      <w:r w:rsidR="007C3B04" w:rsidRPr="00DD4C1D">
        <w:t>,</w:t>
      </w:r>
      <w:r>
        <w:t xml:space="preserve"> </w:t>
      </w:r>
      <w:r w:rsidR="007C3B04" w:rsidRPr="00DD4C1D">
        <w:t>bedeutet,</w:t>
      </w:r>
      <w:r>
        <w:t xml:space="preserve"> </w:t>
      </w:r>
      <w:r w:rsidR="00895F05" w:rsidRPr="00DD4C1D">
        <w:t>bewusst</w:t>
      </w:r>
      <w:r>
        <w:t xml:space="preserve"> </w:t>
      </w:r>
      <w:r w:rsidR="00895F05" w:rsidRPr="00DD4C1D">
        <w:t>den</w:t>
      </w:r>
      <w:r>
        <w:t xml:space="preserve"> </w:t>
      </w:r>
      <w:r w:rsidR="00895F05" w:rsidRPr="00DD4C1D">
        <w:t>stellvertretenden</w:t>
      </w:r>
      <w:r>
        <w:t xml:space="preserve"> </w:t>
      </w:r>
      <w:r w:rsidR="00895F05" w:rsidRPr="00DD4C1D">
        <w:t>sühnenden</w:t>
      </w:r>
      <w:r>
        <w:t xml:space="preserve"> </w:t>
      </w:r>
      <w:r w:rsidR="00895F05" w:rsidRPr="00DD4C1D">
        <w:t>Tod</w:t>
      </w:r>
      <w:r>
        <w:t xml:space="preserve"> </w:t>
      </w:r>
      <w:r w:rsidR="00895F05" w:rsidRPr="00DD4C1D">
        <w:t>Christi,</w:t>
      </w:r>
      <w:r>
        <w:t xml:space="preserve"> </w:t>
      </w:r>
      <w:r w:rsidR="00895F05" w:rsidRPr="00DD4C1D">
        <w:t>du</w:t>
      </w:r>
      <w:r w:rsidR="00BC06C5" w:rsidRPr="00DD4C1D">
        <w:t>rch</w:t>
      </w:r>
      <w:r>
        <w:t xml:space="preserve"> </w:t>
      </w:r>
      <w:r w:rsidR="00BC06C5" w:rsidRPr="00DD4C1D">
        <w:t>den</w:t>
      </w:r>
      <w:r>
        <w:t xml:space="preserve"> </w:t>
      </w:r>
      <w:r w:rsidR="00BC06C5" w:rsidRPr="00DD4C1D">
        <w:t>man</w:t>
      </w:r>
      <w:r>
        <w:t xml:space="preserve"> </w:t>
      </w:r>
      <w:r w:rsidR="00BC06C5" w:rsidRPr="00DD4C1D">
        <w:t>ein</w:t>
      </w:r>
      <w:r>
        <w:t xml:space="preserve"> </w:t>
      </w:r>
      <w:r w:rsidR="00BC06C5" w:rsidRPr="00DD4C1D">
        <w:t>Geheiligter</w:t>
      </w:r>
      <w:r>
        <w:t xml:space="preserve"> </w:t>
      </w:r>
      <w:r w:rsidR="00BC06C5" w:rsidRPr="00DD4C1D">
        <w:t>war,</w:t>
      </w:r>
      <w:r>
        <w:t xml:space="preserve"> </w:t>
      </w:r>
      <w:r w:rsidR="007C3B04" w:rsidRPr="00DD4C1D">
        <w:t>zu</w:t>
      </w:r>
      <w:r>
        <w:t xml:space="preserve"> </w:t>
      </w:r>
      <w:r w:rsidR="00BC06C5" w:rsidRPr="00DD4C1D">
        <w:t>verachten.</w:t>
      </w:r>
      <w:r>
        <w:t xml:space="preserve"> </w:t>
      </w:r>
    </w:p>
    <w:p w14:paraId="09C96911" w14:textId="77777777" w:rsidR="00895F05" w:rsidRPr="00DD4C1D" w:rsidRDefault="00895F05" w:rsidP="0011629F"/>
    <w:p w14:paraId="0ED0664E" w14:textId="2C9F29D3" w:rsidR="00895F05" w:rsidRPr="00DD4C1D" w:rsidRDefault="001478F8" w:rsidP="0011629F">
      <w:r>
        <w:t xml:space="preserve">    </w:t>
      </w:r>
      <w:r w:rsidR="00895F05" w:rsidRPr="00DD4C1D">
        <w:t>Was</w:t>
      </w:r>
      <w:r>
        <w:t xml:space="preserve"> </w:t>
      </w:r>
      <w:r w:rsidR="00895F05" w:rsidRPr="00DD4C1D">
        <w:t>ist</w:t>
      </w:r>
      <w:r>
        <w:t xml:space="preserve"> </w:t>
      </w:r>
      <w:r w:rsidR="00895F05" w:rsidRPr="00DD4C1D">
        <w:t>mit</w:t>
      </w:r>
      <w:r>
        <w:t xml:space="preserve"> </w:t>
      </w:r>
      <w:r w:rsidR="00895F05" w:rsidRPr="00DD4C1D">
        <w:t>„geheiligt“</w:t>
      </w:r>
      <w:r>
        <w:t xml:space="preserve"> </w:t>
      </w:r>
      <w:r w:rsidR="00895F05" w:rsidRPr="00DD4C1D">
        <w:t>gemeint?</w:t>
      </w:r>
      <w:r>
        <w:t xml:space="preserve"> </w:t>
      </w:r>
      <w:r w:rsidR="00895F05" w:rsidRPr="00DD4C1D">
        <w:t>Der</w:t>
      </w:r>
      <w:r>
        <w:t xml:space="preserve"> </w:t>
      </w:r>
      <w:r w:rsidR="00895F05" w:rsidRPr="00DD4C1D">
        <w:t>Begriff</w:t>
      </w:r>
      <w:r>
        <w:t xml:space="preserve"> </w:t>
      </w:r>
      <w:r w:rsidR="00895F05" w:rsidRPr="00DD4C1D">
        <w:t>„geheiligt“</w:t>
      </w:r>
      <w:r>
        <w:t xml:space="preserve"> </w:t>
      </w:r>
      <w:r w:rsidR="00895F05" w:rsidRPr="00DD4C1D">
        <w:t>wird</w:t>
      </w:r>
      <w:r>
        <w:t xml:space="preserve"> </w:t>
      </w:r>
      <w:r w:rsidR="00895F05" w:rsidRPr="00DD4C1D">
        <w:t>durch</w:t>
      </w:r>
      <w:r>
        <w:t xml:space="preserve"> </w:t>
      </w:r>
      <w:r w:rsidR="00895F05" w:rsidRPr="00DD4C1D">
        <w:t>das</w:t>
      </w:r>
      <w:r>
        <w:t xml:space="preserve"> </w:t>
      </w:r>
      <w:r w:rsidR="00895F05" w:rsidRPr="00DD4C1D">
        <w:t>sonstige</w:t>
      </w:r>
      <w:r>
        <w:t xml:space="preserve"> </w:t>
      </w:r>
      <w:r w:rsidR="00895F05" w:rsidRPr="00DD4C1D">
        <w:t>Vorkommen</w:t>
      </w:r>
      <w:r>
        <w:t xml:space="preserve"> </w:t>
      </w:r>
      <w:r w:rsidR="00895F05" w:rsidRPr="00DD4C1D">
        <w:t>im</w:t>
      </w:r>
      <w:r>
        <w:t xml:space="preserve"> </w:t>
      </w:r>
      <w:r w:rsidR="00895F05" w:rsidRPr="00DD4C1D">
        <w:t>Hebräerbrief</w:t>
      </w:r>
      <w:r>
        <w:t xml:space="preserve"> </w:t>
      </w:r>
      <w:r w:rsidR="00895F05" w:rsidRPr="00DD4C1D">
        <w:t>geklärt.</w:t>
      </w:r>
      <w:r>
        <w:t xml:space="preserve"> </w:t>
      </w:r>
      <w:r w:rsidR="00895F05" w:rsidRPr="00DD4C1D">
        <w:t>Heiligung</w:t>
      </w:r>
      <w:r>
        <w:t xml:space="preserve"> </w:t>
      </w:r>
      <w:r w:rsidR="00895F05" w:rsidRPr="00DD4C1D">
        <w:t>spricht</w:t>
      </w:r>
      <w:r>
        <w:t xml:space="preserve"> </w:t>
      </w:r>
      <w:r w:rsidR="00895F05" w:rsidRPr="00DD4C1D">
        <w:t>von</w:t>
      </w:r>
      <w:r>
        <w:t xml:space="preserve"> </w:t>
      </w:r>
      <w:r w:rsidR="00895F05" w:rsidRPr="00DD4C1D">
        <w:t>Reinigung,</w:t>
      </w:r>
      <w:r>
        <w:t xml:space="preserve"> </w:t>
      </w:r>
      <w:r w:rsidR="00895F05" w:rsidRPr="00DD4C1D">
        <w:t>Absonderung</w:t>
      </w:r>
      <w:r>
        <w:t xml:space="preserve"> </w:t>
      </w:r>
      <w:r w:rsidR="00895F05" w:rsidRPr="00DD4C1D">
        <w:t>und</w:t>
      </w:r>
      <w:r>
        <w:t xml:space="preserve"> </w:t>
      </w:r>
      <w:r w:rsidR="00895F05" w:rsidRPr="00DD4C1D">
        <w:t>Zuordnung.</w:t>
      </w:r>
      <w:r>
        <w:t xml:space="preserve"> </w:t>
      </w:r>
      <w:r w:rsidR="00895F05" w:rsidRPr="00DD4C1D">
        <w:t>Die</w:t>
      </w:r>
      <w:r>
        <w:t xml:space="preserve"> </w:t>
      </w:r>
      <w:r w:rsidR="00895F05" w:rsidRPr="00DD4C1D">
        <w:t>Empfänger</w:t>
      </w:r>
      <w:r>
        <w:t xml:space="preserve"> </w:t>
      </w:r>
      <w:r w:rsidR="00895F05" w:rsidRPr="00DD4C1D">
        <w:t>sind</w:t>
      </w:r>
      <w:r>
        <w:t xml:space="preserve"> </w:t>
      </w:r>
      <w:r w:rsidR="00895F05" w:rsidRPr="00DD4C1D">
        <w:t>„heilige</w:t>
      </w:r>
      <w:r>
        <w:t xml:space="preserve"> </w:t>
      </w:r>
      <w:r w:rsidR="00895F05" w:rsidRPr="00DD4C1D">
        <w:t>Brüder“</w:t>
      </w:r>
      <w:r>
        <w:t xml:space="preserve"> </w:t>
      </w:r>
      <w:r w:rsidR="00895F05" w:rsidRPr="00DD4C1D">
        <w:t>(3</w:t>
      </w:r>
      <w:r>
        <w:t>, 1</w:t>
      </w:r>
      <w:r w:rsidR="00BC06C5" w:rsidRPr="00DD4C1D">
        <w:t>;</w:t>
      </w:r>
      <w:r>
        <w:t xml:space="preserve"> </w:t>
      </w:r>
      <w:r w:rsidR="00BC06C5" w:rsidRPr="00DD4C1D">
        <w:t>vgl.</w:t>
      </w:r>
      <w:r>
        <w:t xml:space="preserve"> </w:t>
      </w:r>
      <w:r w:rsidR="00BC06C5" w:rsidRPr="00DD4C1D">
        <w:t>2</w:t>
      </w:r>
      <w:r>
        <w:t>, 1</w:t>
      </w:r>
      <w:r w:rsidR="00BC06C5" w:rsidRPr="00DD4C1D">
        <w:t>1.</w:t>
      </w:r>
      <w:r w:rsidR="00895F05" w:rsidRPr="00DD4C1D">
        <w:t>)</w:t>
      </w:r>
      <w:r>
        <w:t xml:space="preserve"> </w:t>
      </w:r>
      <w:r w:rsidR="00895F05" w:rsidRPr="00DD4C1D">
        <w:t>und</w:t>
      </w:r>
      <w:r>
        <w:t xml:space="preserve"> </w:t>
      </w:r>
      <w:r w:rsidR="00895F05" w:rsidRPr="00DD4C1D">
        <w:t>„Heilige“</w:t>
      </w:r>
      <w:r>
        <w:t xml:space="preserve"> </w:t>
      </w:r>
      <w:r w:rsidR="00895F05" w:rsidRPr="00DD4C1D">
        <w:t>(6</w:t>
      </w:r>
      <w:r>
        <w:t>, 1</w:t>
      </w:r>
      <w:r w:rsidR="00895F05" w:rsidRPr="00DD4C1D">
        <w:t>0),</w:t>
      </w:r>
      <w:r>
        <w:t xml:space="preserve"> </w:t>
      </w:r>
      <w:r w:rsidR="00895F05" w:rsidRPr="00DD4C1D">
        <w:t>weil</w:t>
      </w:r>
      <w:r>
        <w:t xml:space="preserve"> </w:t>
      </w:r>
      <w:r w:rsidR="00895F05" w:rsidRPr="00DD4C1D">
        <w:t>sie</w:t>
      </w:r>
      <w:r>
        <w:t xml:space="preserve"> </w:t>
      </w:r>
      <w:r w:rsidR="00895F05" w:rsidRPr="00DD4C1D">
        <w:t>Gott</w:t>
      </w:r>
      <w:r>
        <w:t xml:space="preserve"> </w:t>
      </w:r>
      <w:r w:rsidR="00895F05" w:rsidRPr="00DD4C1D">
        <w:t>zugeordnet</w:t>
      </w:r>
      <w:r>
        <w:t xml:space="preserve"> </w:t>
      </w:r>
      <w:r w:rsidR="00895F05" w:rsidRPr="00DD4C1D">
        <w:t>sind.</w:t>
      </w:r>
      <w:r>
        <w:t xml:space="preserve"> </w:t>
      </w:r>
    </w:p>
    <w:p w14:paraId="6BF1697E" w14:textId="665D0154" w:rsidR="00895F05" w:rsidRPr="00DD4C1D" w:rsidRDefault="001478F8" w:rsidP="0011629F">
      <w:r>
        <w:t xml:space="preserve">    </w:t>
      </w:r>
      <w:r w:rsidR="00895F05" w:rsidRPr="00DD4C1D">
        <w:t>Was</w:t>
      </w:r>
      <w:r>
        <w:t xml:space="preserve"> </w:t>
      </w:r>
      <w:r w:rsidR="00895F05" w:rsidRPr="00DD4C1D">
        <w:t>bedeutet</w:t>
      </w:r>
      <w:r>
        <w:t xml:space="preserve"> </w:t>
      </w:r>
      <w:r w:rsidR="00895F05" w:rsidRPr="00DD4C1D">
        <w:t>„geheiligt</w:t>
      </w:r>
      <w:r>
        <w:t xml:space="preserve"> </w:t>
      </w:r>
      <w:r w:rsidR="00895F05" w:rsidRPr="00DD4C1D">
        <w:t>durch</w:t>
      </w:r>
      <w:r>
        <w:t xml:space="preserve"> </w:t>
      </w:r>
      <w:r w:rsidR="00895F05" w:rsidRPr="00DD4C1D">
        <w:t>das</w:t>
      </w:r>
      <w:r>
        <w:t xml:space="preserve"> </w:t>
      </w:r>
      <w:r w:rsidR="00895F05" w:rsidRPr="00DD4C1D">
        <w:t>Blut“?</w:t>
      </w:r>
      <w:r>
        <w:t xml:space="preserve"> </w:t>
      </w:r>
      <w:r w:rsidR="00895F05" w:rsidRPr="00DD4C1D">
        <w:t>Und</w:t>
      </w:r>
      <w:r>
        <w:t xml:space="preserve"> </w:t>
      </w:r>
      <w:r w:rsidR="00895F05" w:rsidRPr="00DD4C1D">
        <w:t>inwiefern</w:t>
      </w:r>
      <w:r>
        <w:t xml:space="preserve"> </w:t>
      </w:r>
      <w:r w:rsidR="00895F05" w:rsidRPr="00DD4C1D">
        <w:t>wird</w:t>
      </w:r>
      <w:r>
        <w:t xml:space="preserve"> </w:t>
      </w:r>
      <w:r w:rsidR="00895F05" w:rsidRPr="00DD4C1D">
        <w:t>man</w:t>
      </w:r>
      <w:r>
        <w:t xml:space="preserve"> </w:t>
      </w:r>
      <w:r w:rsidR="00895F05" w:rsidRPr="00DD4C1D">
        <w:t>gereinigt/geheiligt?</w:t>
      </w:r>
      <w:r>
        <w:t xml:space="preserve"> </w:t>
      </w:r>
      <w:r w:rsidR="00895F05" w:rsidRPr="00DD4C1D">
        <w:t>Die</w:t>
      </w:r>
      <w:r>
        <w:t xml:space="preserve"> </w:t>
      </w:r>
      <w:r w:rsidR="00895F05" w:rsidRPr="00DD4C1D">
        <w:t>Antwort</w:t>
      </w:r>
      <w:r>
        <w:t xml:space="preserve"> </w:t>
      </w:r>
      <w:r w:rsidR="00895F05" w:rsidRPr="00DD4C1D">
        <w:t>geben</w:t>
      </w:r>
      <w:r>
        <w:t xml:space="preserve"> </w:t>
      </w:r>
      <w:r w:rsidR="00895F05" w:rsidRPr="00DD4C1D">
        <w:t>folgende</w:t>
      </w:r>
      <w:r>
        <w:t xml:space="preserve"> </w:t>
      </w:r>
      <w:r w:rsidR="00895F05" w:rsidRPr="00DD4C1D">
        <w:t>Stellen:</w:t>
      </w:r>
      <w:r>
        <w:t xml:space="preserve"> </w:t>
      </w:r>
    </w:p>
    <w:p w14:paraId="2768F897" w14:textId="32F7D79B" w:rsidR="00895F05" w:rsidRPr="00DD4C1D" w:rsidRDefault="001478F8" w:rsidP="0011629F">
      <w:r>
        <w:t xml:space="preserve">    </w:t>
      </w:r>
      <w:r w:rsidR="00895F05" w:rsidRPr="00DD4C1D">
        <w:t>9</w:t>
      </w:r>
      <w:r>
        <w:t>, 1</w:t>
      </w:r>
      <w:r w:rsidR="00895F05" w:rsidRPr="00DD4C1D">
        <w:t>3.14:</w:t>
      </w:r>
      <w:r>
        <w:t xml:space="preserve"> </w:t>
      </w:r>
      <w:r w:rsidR="00895F05" w:rsidRPr="00DD4C1D">
        <w:t>„...</w:t>
      </w:r>
      <w:r>
        <w:t xml:space="preserve"> </w:t>
      </w:r>
      <w:r w:rsidR="00895F05" w:rsidRPr="00DD4C1D">
        <w:t>denn</w:t>
      </w:r>
      <w:r>
        <w:t xml:space="preserve"> </w:t>
      </w:r>
      <w:r w:rsidR="00895F05" w:rsidRPr="00DD4C1D">
        <w:t>wenn</w:t>
      </w:r>
      <w:r>
        <w:t xml:space="preserve"> </w:t>
      </w:r>
      <w:r w:rsidR="00895F05" w:rsidRPr="00DD4C1D">
        <w:t>das</w:t>
      </w:r>
      <w:r>
        <w:t xml:space="preserve"> </w:t>
      </w:r>
      <w:r w:rsidR="00895F05" w:rsidRPr="00DD4C1D">
        <w:t>Blut</w:t>
      </w:r>
      <w:r>
        <w:t xml:space="preserve"> </w:t>
      </w:r>
      <w:r w:rsidR="00895F05" w:rsidRPr="00DD4C1D">
        <w:t>von</w:t>
      </w:r>
      <w:r>
        <w:t xml:space="preserve"> </w:t>
      </w:r>
      <w:r w:rsidR="00895F05" w:rsidRPr="00DD4C1D">
        <w:t>Stieren</w:t>
      </w:r>
      <w:r>
        <w:t xml:space="preserve"> </w:t>
      </w:r>
      <w:r w:rsidR="00895F05" w:rsidRPr="00DD4C1D">
        <w:t>und</w:t>
      </w:r>
      <w:r>
        <w:t xml:space="preserve"> </w:t>
      </w:r>
      <w:r w:rsidR="00895F05" w:rsidRPr="00DD4C1D">
        <w:t>Ziegenböcken</w:t>
      </w:r>
      <w:r>
        <w:t xml:space="preserve"> </w:t>
      </w:r>
      <w:r w:rsidR="00895F05" w:rsidRPr="00DD4C1D">
        <w:t>und</w:t>
      </w:r>
      <w:r>
        <w:t xml:space="preserve"> </w:t>
      </w:r>
      <w:r w:rsidR="00895F05" w:rsidRPr="00DD4C1D">
        <w:t>die</w:t>
      </w:r>
      <w:r>
        <w:t xml:space="preserve"> </w:t>
      </w:r>
      <w:r w:rsidR="00895F05" w:rsidRPr="00DD4C1D">
        <w:t>Asche</w:t>
      </w:r>
      <w:r>
        <w:t xml:space="preserve"> </w:t>
      </w:r>
      <w:r w:rsidR="00895F05" w:rsidRPr="00DD4C1D">
        <w:t>eines</w:t>
      </w:r>
      <w:r>
        <w:t xml:space="preserve"> </w:t>
      </w:r>
      <w:r w:rsidR="00895F05" w:rsidRPr="00DD4C1D">
        <w:t>Rindes,</w:t>
      </w:r>
      <w:r>
        <w:t xml:space="preserve"> </w:t>
      </w:r>
      <w:r w:rsidR="00895F05" w:rsidRPr="00DD4C1D">
        <w:t>auf</w:t>
      </w:r>
      <w:r>
        <w:t xml:space="preserve"> </w:t>
      </w:r>
      <w:r w:rsidR="00895F05" w:rsidRPr="00DD4C1D">
        <w:t>Verunreinigte</w:t>
      </w:r>
      <w:r>
        <w:t xml:space="preserve"> </w:t>
      </w:r>
      <w:r w:rsidR="00895F05" w:rsidRPr="00DD4C1D">
        <w:t>gesprengt,</w:t>
      </w:r>
      <w:r>
        <w:t xml:space="preserve"> </w:t>
      </w:r>
      <w:r w:rsidR="00895F05" w:rsidRPr="00DD4C1D">
        <w:t>zur</w:t>
      </w:r>
      <w:r>
        <w:t xml:space="preserve"> </w:t>
      </w:r>
      <w:r w:rsidR="00895F05" w:rsidRPr="00DD4C1D">
        <w:t>Reinheit</w:t>
      </w:r>
      <w:r>
        <w:t xml:space="preserve"> </w:t>
      </w:r>
      <w:r w:rsidR="00895F05" w:rsidRPr="00DD4C1D">
        <w:t>des</w:t>
      </w:r>
      <w:r>
        <w:t xml:space="preserve"> </w:t>
      </w:r>
      <w:r w:rsidR="00895F05" w:rsidRPr="00DD4C1D">
        <w:t>Fleisches</w:t>
      </w:r>
      <w:r>
        <w:t xml:space="preserve"> </w:t>
      </w:r>
      <w:r w:rsidR="00895F05" w:rsidRPr="00DD4C1D">
        <w:rPr>
          <w:spacing w:val="34"/>
        </w:rPr>
        <w:t>heiligt</w:t>
      </w:r>
      <w:r w:rsidR="00895F05" w:rsidRPr="00DD4C1D">
        <w:t>,</w:t>
      </w:r>
      <w:r>
        <w:t xml:space="preserve"> </w:t>
      </w:r>
      <w:r w:rsidR="00895F05" w:rsidRPr="00DD4C1D">
        <w:t>wie</w:t>
      </w:r>
      <w:r>
        <w:t xml:space="preserve"> </w:t>
      </w:r>
      <w:r w:rsidR="00895F05" w:rsidRPr="00DD4C1D">
        <w:t>viel</w:t>
      </w:r>
      <w:r>
        <w:t xml:space="preserve"> </w:t>
      </w:r>
      <w:r w:rsidR="00895F05" w:rsidRPr="00DD4C1D">
        <w:t>mehr</w:t>
      </w:r>
      <w:r>
        <w:t xml:space="preserve"> </w:t>
      </w:r>
      <w:r w:rsidR="00895F05" w:rsidRPr="00DD4C1D">
        <w:t>wird</w:t>
      </w:r>
      <w:r>
        <w:t xml:space="preserve"> </w:t>
      </w:r>
      <w:r w:rsidR="00895F05" w:rsidRPr="00DD4C1D">
        <w:t>das</w:t>
      </w:r>
      <w:r>
        <w:t xml:space="preserve"> </w:t>
      </w:r>
      <w:r w:rsidR="00895F05" w:rsidRPr="00DD4C1D">
        <w:t>Blut</w:t>
      </w:r>
      <w:r>
        <w:t xml:space="preserve"> </w:t>
      </w:r>
      <w:r w:rsidR="00895F05" w:rsidRPr="00DD4C1D">
        <w:t>des</w:t>
      </w:r>
      <w:r>
        <w:t xml:space="preserve"> </w:t>
      </w:r>
      <w:r w:rsidR="00895F05" w:rsidRPr="00DD4C1D">
        <w:t>Christus,</w:t>
      </w:r>
      <w:r>
        <w:t xml:space="preserve"> </w:t>
      </w:r>
      <w:r w:rsidR="00895F05" w:rsidRPr="00DD4C1D">
        <w:t>der</w:t>
      </w:r>
      <w:r>
        <w:t xml:space="preserve"> </w:t>
      </w:r>
      <w:r w:rsidR="00895F05" w:rsidRPr="00DD4C1D">
        <w:t>durch</w:t>
      </w:r>
      <w:r>
        <w:t xml:space="preserve"> </w:t>
      </w:r>
      <w:r w:rsidR="00895F05" w:rsidRPr="00DD4C1D">
        <w:t>einen</w:t>
      </w:r>
      <w:r>
        <w:t xml:space="preserve"> </w:t>
      </w:r>
      <w:r w:rsidR="00895F05" w:rsidRPr="00DD4C1D">
        <w:t>ewigen</w:t>
      </w:r>
      <w:r>
        <w:t xml:space="preserve"> </w:t>
      </w:r>
      <w:r w:rsidR="00895F05" w:rsidRPr="00DD4C1D">
        <w:t>Geist</w:t>
      </w:r>
      <w:r>
        <w:t xml:space="preserve"> </w:t>
      </w:r>
      <w:r w:rsidR="00895F05" w:rsidRPr="00DD4C1D">
        <w:t>sich</w:t>
      </w:r>
      <w:r>
        <w:t xml:space="preserve"> </w:t>
      </w:r>
      <w:r w:rsidR="00895F05" w:rsidRPr="00DD4C1D">
        <w:t>selbst</w:t>
      </w:r>
      <w:r>
        <w:t xml:space="preserve"> </w:t>
      </w:r>
      <w:r w:rsidR="00895F05" w:rsidRPr="00DD4C1D">
        <w:t>ohne</w:t>
      </w:r>
      <w:r>
        <w:t xml:space="preserve"> </w:t>
      </w:r>
      <w:r w:rsidR="00895F05" w:rsidRPr="00DD4C1D">
        <w:t>Tadel</w:t>
      </w:r>
      <w:r>
        <w:t xml:space="preserve"> </w:t>
      </w:r>
      <w:r w:rsidR="00895F05" w:rsidRPr="00DD4C1D">
        <w:t>Gott</w:t>
      </w:r>
      <w:r>
        <w:t xml:space="preserve"> </w:t>
      </w:r>
      <w:r w:rsidR="00895F05" w:rsidRPr="00DD4C1D">
        <w:t>darbrachte,</w:t>
      </w:r>
      <w:r>
        <w:t xml:space="preserve"> </w:t>
      </w:r>
      <w:r w:rsidR="00895F05" w:rsidRPr="00DD4C1D">
        <w:t>euer</w:t>
      </w:r>
      <w:r>
        <w:t xml:space="preserve"> </w:t>
      </w:r>
      <w:r w:rsidR="00895F05" w:rsidRPr="00DD4C1D">
        <w:t>Gewissen</w:t>
      </w:r>
      <w:r>
        <w:t xml:space="preserve"> </w:t>
      </w:r>
      <w:r w:rsidR="00895F05" w:rsidRPr="00DD4C1D">
        <w:rPr>
          <w:spacing w:val="34"/>
        </w:rPr>
        <w:t>reinigen</w:t>
      </w:r>
      <w:r>
        <w:t xml:space="preserve"> </w:t>
      </w:r>
      <w:r w:rsidR="00895F05" w:rsidRPr="00DD4C1D">
        <w:t>von</w:t>
      </w:r>
      <w:r>
        <w:t xml:space="preserve"> </w:t>
      </w:r>
      <w:r w:rsidR="00895F05" w:rsidRPr="00DD4C1D">
        <w:t>toten</w:t>
      </w:r>
      <w:r>
        <w:t xml:space="preserve"> </w:t>
      </w:r>
      <w:r w:rsidR="00895F05" w:rsidRPr="00DD4C1D">
        <w:t>Werken,</w:t>
      </w:r>
      <w:r>
        <w:t xml:space="preserve"> </w:t>
      </w:r>
      <w:r w:rsidR="00895F05" w:rsidRPr="00DD4C1D">
        <w:t>dem</w:t>
      </w:r>
      <w:r>
        <w:t xml:space="preserve"> </w:t>
      </w:r>
      <w:r w:rsidR="00895F05" w:rsidRPr="00DD4C1D">
        <w:t>lebenden</w:t>
      </w:r>
      <w:r>
        <w:t xml:space="preserve"> </w:t>
      </w:r>
      <w:r w:rsidR="00895F05" w:rsidRPr="00DD4C1D">
        <w:t>Gott</w:t>
      </w:r>
      <w:r>
        <w:t xml:space="preserve"> </w:t>
      </w:r>
      <w:r w:rsidR="00895F05" w:rsidRPr="00DD4C1D">
        <w:t>[den</w:t>
      </w:r>
      <w:r>
        <w:t xml:space="preserve"> </w:t>
      </w:r>
      <w:r w:rsidR="00895F05" w:rsidRPr="00DD4C1D">
        <w:t>ihm]</w:t>
      </w:r>
      <w:r>
        <w:t xml:space="preserve"> </w:t>
      </w:r>
      <w:r w:rsidR="00895F05" w:rsidRPr="00DD4C1D">
        <w:t>gebührenden</w:t>
      </w:r>
      <w:r>
        <w:t xml:space="preserve"> </w:t>
      </w:r>
      <w:r w:rsidR="00895F05" w:rsidRPr="00DD4C1D">
        <w:t>Dienst</w:t>
      </w:r>
      <w:r>
        <w:t xml:space="preserve"> </w:t>
      </w:r>
      <w:r w:rsidR="00895F05" w:rsidRPr="00DD4C1D">
        <w:t>zu</w:t>
      </w:r>
      <w:r>
        <w:t xml:space="preserve"> </w:t>
      </w:r>
      <w:r w:rsidR="00895F05" w:rsidRPr="00DD4C1D">
        <w:t>tun.“</w:t>
      </w:r>
      <w:r>
        <w:t xml:space="preserve"> </w:t>
      </w:r>
    </w:p>
    <w:p w14:paraId="01158F67" w14:textId="36DDB47B" w:rsidR="00895F05" w:rsidRPr="00DD4C1D" w:rsidRDefault="001478F8" w:rsidP="0011629F">
      <w:pPr>
        <w:rPr>
          <w:lang w:bidi="he-IL"/>
        </w:rPr>
      </w:pPr>
      <w:r>
        <w:t xml:space="preserve">    </w:t>
      </w:r>
      <w:r w:rsidR="00895F05" w:rsidRPr="00DD4C1D">
        <w:t>10</w:t>
      </w:r>
      <w:r>
        <w:t>, 1</w:t>
      </w:r>
      <w:r w:rsidR="00895F05" w:rsidRPr="00DD4C1D">
        <w:t>0:</w:t>
      </w:r>
      <w:r>
        <w:rPr>
          <w:bCs/>
          <w:lang w:bidi="he-IL"/>
        </w:rPr>
        <w:t xml:space="preserve"> </w:t>
      </w:r>
      <w:r w:rsidR="00895F05" w:rsidRPr="00DD4C1D">
        <w:rPr>
          <w:bCs/>
          <w:lang w:bidi="he-IL"/>
        </w:rPr>
        <w:t>„</w:t>
      </w:r>
      <w:r w:rsidR="00895F05" w:rsidRPr="00DD4C1D">
        <w:rPr>
          <w:lang w:bidi="he-IL"/>
        </w:rPr>
        <w:t>In</w:t>
      </w:r>
      <w:r>
        <w:rPr>
          <w:lang w:bidi="he-IL"/>
        </w:rPr>
        <w:t xml:space="preserve"> </w:t>
      </w:r>
      <w:r w:rsidR="00895F05" w:rsidRPr="00DD4C1D">
        <w:rPr>
          <w:lang w:bidi="he-IL"/>
        </w:rPr>
        <w:t>welchem</w:t>
      </w:r>
      <w:r>
        <w:rPr>
          <w:lang w:bidi="he-IL"/>
        </w:rPr>
        <w:t xml:space="preserve"> </w:t>
      </w:r>
      <w:r w:rsidR="00895F05" w:rsidRPr="00DD4C1D">
        <w:rPr>
          <w:lang w:bidi="he-IL"/>
        </w:rPr>
        <w:t>Willen</w:t>
      </w:r>
      <w:r>
        <w:rPr>
          <w:lang w:bidi="he-IL"/>
        </w:rPr>
        <w:t xml:space="preserve"> </w:t>
      </w:r>
      <w:r w:rsidR="00895F05" w:rsidRPr="00DD4C1D">
        <w:rPr>
          <w:lang w:bidi="he-IL"/>
        </w:rPr>
        <w:t>wir</w:t>
      </w:r>
      <w:r>
        <w:rPr>
          <w:lang w:bidi="he-IL"/>
        </w:rPr>
        <w:t xml:space="preserve"> </w:t>
      </w:r>
      <w:r w:rsidR="00895F05" w:rsidRPr="00DD4C1D">
        <w:rPr>
          <w:spacing w:val="34"/>
          <w:lang w:bidi="he-IL"/>
        </w:rPr>
        <w:t>Geheiligte</w:t>
      </w:r>
      <w:r>
        <w:rPr>
          <w:lang w:bidi="he-IL"/>
        </w:rPr>
        <w:t xml:space="preserve"> </w:t>
      </w:r>
      <w:r w:rsidR="00895F05" w:rsidRPr="00DD4C1D">
        <w:rPr>
          <w:lang w:bidi="he-IL"/>
        </w:rPr>
        <w:t>sind,</w:t>
      </w:r>
      <w:r>
        <w:rPr>
          <w:lang w:bidi="he-IL"/>
        </w:rPr>
        <w:t xml:space="preserve"> </w:t>
      </w:r>
      <w:r w:rsidR="00895F05" w:rsidRPr="00DD4C1D">
        <w:rPr>
          <w:lang w:bidi="he-IL"/>
        </w:rPr>
        <w:t>[und</w:t>
      </w:r>
      <w:r>
        <w:rPr>
          <w:lang w:bidi="he-IL"/>
        </w:rPr>
        <w:t xml:space="preserve"> </w:t>
      </w:r>
      <w:r w:rsidR="00895F05" w:rsidRPr="00DD4C1D">
        <w:rPr>
          <w:lang w:bidi="he-IL"/>
        </w:rPr>
        <w:t>zwar]</w:t>
      </w:r>
      <w:r>
        <w:rPr>
          <w:lang w:bidi="he-IL"/>
        </w:rPr>
        <w:t xml:space="preserve"> </w:t>
      </w:r>
      <w:r w:rsidR="00895F05" w:rsidRPr="00DD4C1D">
        <w:rPr>
          <w:lang w:bidi="he-IL"/>
        </w:rPr>
        <w:t>durch</w:t>
      </w:r>
      <w:r>
        <w:rPr>
          <w:lang w:bidi="he-IL"/>
        </w:rPr>
        <w:t xml:space="preserve"> </w:t>
      </w:r>
      <w:r w:rsidR="00895F05" w:rsidRPr="00DD4C1D">
        <w:rPr>
          <w:lang w:bidi="he-IL"/>
        </w:rPr>
        <w:t>das</w:t>
      </w:r>
      <w:r>
        <w:rPr>
          <w:lang w:bidi="he-IL"/>
        </w:rPr>
        <w:t xml:space="preserve"> </w:t>
      </w:r>
      <w:r w:rsidR="00895F05" w:rsidRPr="00DD4C1D">
        <w:rPr>
          <w:lang w:bidi="he-IL"/>
        </w:rPr>
        <w:t>Darbringen</w:t>
      </w:r>
      <w:r>
        <w:rPr>
          <w:lang w:bidi="he-IL"/>
        </w:rPr>
        <w:t xml:space="preserve"> </w:t>
      </w:r>
      <w:r w:rsidR="00895F05" w:rsidRPr="00DD4C1D">
        <w:rPr>
          <w:lang w:bidi="he-IL"/>
        </w:rPr>
        <w:t>des</w:t>
      </w:r>
      <w:r>
        <w:rPr>
          <w:lang w:bidi="he-IL"/>
        </w:rPr>
        <w:t xml:space="preserve"> </w:t>
      </w:r>
      <w:r w:rsidR="00895F05" w:rsidRPr="00DD4C1D">
        <w:rPr>
          <w:lang w:bidi="he-IL"/>
        </w:rPr>
        <w:t>Leibes</w:t>
      </w:r>
      <w:r>
        <w:rPr>
          <w:lang w:bidi="he-IL"/>
        </w:rPr>
        <w:t xml:space="preserve"> </w:t>
      </w:r>
      <w:r w:rsidR="00895F05" w:rsidRPr="00DD4C1D">
        <w:rPr>
          <w:lang w:bidi="he-IL"/>
        </w:rPr>
        <w:t>Jesu</w:t>
      </w:r>
      <w:r>
        <w:rPr>
          <w:lang w:bidi="he-IL"/>
        </w:rPr>
        <w:t xml:space="preserve"> </w:t>
      </w:r>
      <w:r w:rsidR="00895F05" w:rsidRPr="00DD4C1D">
        <w:rPr>
          <w:lang w:bidi="he-IL"/>
        </w:rPr>
        <w:t>Christi</w:t>
      </w:r>
      <w:r>
        <w:rPr>
          <w:lang w:bidi="he-IL"/>
        </w:rPr>
        <w:t xml:space="preserve"> </w:t>
      </w:r>
      <w:r w:rsidR="00895F05" w:rsidRPr="00DD4C1D">
        <w:rPr>
          <w:lang w:bidi="he-IL"/>
        </w:rPr>
        <w:t>ein</w:t>
      </w:r>
      <w:r>
        <w:rPr>
          <w:lang w:bidi="he-IL"/>
        </w:rPr>
        <w:t xml:space="preserve"> </w:t>
      </w:r>
      <w:r w:rsidR="00895F05" w:rsidRPr="00DD4C1D">
        <w:rPr>
          <w:lang w:bidi="he-IL"/>
        </w:rPr>
        <w:t>‹für</w:t>
      </w:r>
      <w:r>
        <w:rPr>
          <w:lang w:bidi="he-IL"/>
        </w:rPr>
        <w:t xml:space="preserve"> </w:t>
      </w:r>
      <w:r w:rsidR="00895F05" w:rsidRPr="00DD4C1D">
        <w:rPr>
          <w:lang w:bidi="he-IL"/>
        </w:rPr>
        <w:t>alle›</w:t>
      </w:r>
      <w:r>
        <w:rPr>
          <w:lang w:bidi="he-IL"/>
        </w:rPr>
        <w:t xml:space="preserve"> </w:t>
      </w:r>
      <w:r w:rsidR="00895F05" w:rsidRPr="00DD4C1D">
        <w:rPr>
          <w:lang w:bidi="he-IL"/>
        </w:rPr>
        <w:t>Mal.“</w:t>
      </w:r>
      <w:r>
        <w:rPr>
          <w:lang w:bidi="he-IL"/>
        </w:rPr>
        <w:t xml:space="preserve"> </w:t>
      </w:r>
    </w:p>
    <w:p w14:paraId="332B0E07" w14:textId="71D9A0B1" w:rsidR="00895F05" w:rsidRPr="00DD4C1D" w:rsidRDefault="001478F8" w:rsidP="0011629F">
      <w:r>
        <w:rPr>
          <w:lang w:bidi="he-IL"/>
        </w:rPr>
        <w:t xml:space="preserve">    </w:t>
      </w:r>
      <w:r w:rsidR="007C3B04" w:rsidRPr="00DD4C1D">
        <w:rPr>
          <w:lang w:bidi="he-IL"/>
        </w:rPr>
        <w:t>Es</w:t>
      </w:r>
      <w:r>
        <w:rPr>
          <w:lang w:bidi="he-IL"/>
        </w:rPr>
        <w:t xml:space="preserve"> </w:t>
      </w:r>
      <w:r w:rsidR="007C3B04" w:rsidRPr="00DD4C1D">
        <w:rPr>
          <w:lang w:bidi="he-IL"/>
        </w:rPr>
        <w:t>handelt</w:t>
      </w:r>
      <w:r>
        <w:rPr>
          <w:lang w:bidi="he-IL"/>
        </w:rPr>
        <w:t xml:space="preserve"> </w:t>
      </w:r>
      <w:r w:rsidR="007C3B04" w:rsidRPr="00DD4C1D">
        <w:rPr>
          <w:lang w:bidi="he-IL"/>
        </w:rPr>
        <w:t>sich</w:t>
      </w:r>
      <w:r>
        <w:rPr>
          <w:lang w:bidi="he-IL"/>
        </w:rPr>
        <w:t xml:space="preserve"> </w:t>
      </w:r>
      <w:r w:rsidR="007C3B04" w:rsidRPr="00DD4C1D">
        <w:rPr>
          <w:lang w:bidi="he-IL"/>
        </w:rPr>
        <w:t>also</w:t>
      </w:r>
      <w:r>
        <w:rPr>
          <w:lang w:bidi="he-IL"/>
        </w:rPr>
        <w:t xml:space="preserve"> </w:t>
      </w:r>
      <w:r w:rsidR="007C3B04" w:rsidRPr="00DD4C1D">
        <w:rPr>
          <w:lang w:bidi="he-IL"/>
        </w:rPr>
        <w:t>um</w:t>
      </w:r>
      <w:r>
        <w:rPr>
          <w:lang w:bidi="he-IL"/>
        </w:rPr>
        <w:t xml:space="preserve"> </w:t>
      </w:r>
      <w:r w:rsidR="007C3B04" w:rsidRPr="00DD4C1D">
        <w:rPr>
          <w:lang w:bidi="he-IL"/>
        </w:rPr>
        <w:t>di</w:t>
      </w:r>
      <w:r w:rsidR="00895F05" w:rsidRPr="00DD4C1D">
        <w:rPr>
          <w:lang w:bidi="he-IL"/>
        </w:rPr>
        <w:t>e</w:t>
      </w:r>
      <w:r>
        <w:rPr>
          <w:lang w:bidi="he-IL"/>
        </w:rPr>
        <w:t xml:space="preserve"> </w:t>
      </w:r>
      <w:r w:rsidR="00895F05" w:rsidRPr="00DD4C1D">
        <w:rPr>
          <w:lang w:bidi="he-IL"/>
        </w:rPr>
        <w:t>Reinigung</w:t>
      </w:r>
      <w:r>
        <w:rPr>
          <w:lang w:bidi="he-IL"/>
        </w:rPr>
        <w:t xml:space="preserve"> </w:t>
      </w:r>
      <w:r w:rsidR="00895F05" w:rsidRPr="00DD4C1D">
        <w:rPr>
          <w:lang w:bidi="he-IL"/>
        </w:rPr>
        <w:t>des</w:t>
      </w:r>
      <w:r>
        <w:rPr>
          <w:lang w:bidi="he-IL"/>
        </w:rPr>
        <w:t xml:space="preserve"> </w:t>
      </w:r>
      <w:r w:rsidR="00895F05" w:rsidRPr="00DD4C1D">
        <w:t>Gewissens</w:t>
      </w:r>
      <w:r w:rsidR="00895F05" w:rsidRPr="00DD4C1D">
        <w:rPr>
          <w:lang w:bidi="he-IL"/>
        </w:rPr>
        <w:t>.</w:t>
      </w:r>
      <w:r>
        <w:rPr>
          <w:lang w:bidi="he-IL"/>
        </w:rPr>
        <w:t xml:space="preserve"> </w:t>
      </w:r>
      <w:r w:rsidR="00895F05" w:rsidRPr="00DD4C1D">
        <w:rPr>
          <w:lang w:bidi="he-IL"/>
        </w:rPr>
        <w:t>Vgl.</w:t>
      </w:r>
      <w:r>
        <w:rPr>
          <w:lang w:bidi="he-IL"/>
        </w:rPr>
        <w:t xml:space="preserve"> </w:t>
      </w:r>
      <w:r w:rsidR="00895F05" w:rsidRPr="00DD4C1D">
        <w:rPr>
          <w:lang w:bidi="he-IL"/>
        </w:rPr>
        <w:t>10:22:</w:t>
      </w:r>
      <w:r>
        <w:rPr>
          <w:lang w:bidi="he-IL"/>
        </w:rPr>
        <w:t xml:space="preserve"> </w:t>
      </w:r>
      <w:r w:rsidR="00895F05" w:rsidRPr="00DD4C1D">
        <w:t>„...</w:t>
      </w:r>
      <w:r>
        <w:t xml:space="preserve"> </w:t>
      </w:r>
      <w:r w:rsidR="00895F05" w:rsidRPr="00DD4C1D">
        <w:t>besprengt</w:t>
      </w:r>
      <w:r>
        <w:t xml:space="preserve"> </w:t>
      </w:r>
      <w:r w:rsidR="00895F05" w:rsidRPr="00DD4C1D">
        <w:t>[und</w:t>
      </w:r>
      <w:r>
        <w:t xml:space="preserve"> </w:t>
      </w:r>
      <w:r w:rsidR="00895F05" w:rsidRPr="00DD4C1D">
        <w:t>so</w:t>
      </w:r>
      <w:r>
        <w:t xml:space="preserve"> </w:t>
      </w:r>
      <w:r w:rsidR="00895F05" w:rsidRPr="00DD4C1D">
        <w:t>los]</w:t>
      </w:r>
      <w:r>
        <w:t xml:space="preserve"> </w:t>
      </w:r>
      <w:r w:rsidR="00895F05" w:rsidRPr="00DD4C1D">
        <w:t>von</w:t>
      </w:r>
      <w:r>
        <w:t xml:space="preserve"> </w:t>
      </w:r>
      <w:r w:rsidR="00895F05" w:rsidRPr="00DD4C1D">
        <w:t>einem</w:t>
      </w:r>
      <w:r>
        <w:t xml:space="preserve"> </w:t>
      </w:r>
      <w:r w:rsidR="00895F05" w:rsidRPr="00DD4C1D">
        <w:t>bösen</w:t>
      </w:r>
      <w:r>
        <w:t xml:space="preserve"> </w:t>
      </w:r>
      <w:r w:rsidR="00895F05" w:rsidRPr="00DD4C1D">
        <w:t>Gewissen“.</w:t>
      </w:r>
      <w:r>
        <w:t xml:space="preserve"> </w:t>
      </w:r>
      <w:r w:rsidR="00895F05" w:rsidRPr="00DD4C1D">
        <w:t>Durch</w:t>
      </w:r>
      <w:r>
        <w:t xml:space="preserve"> </w:t>
      </w:r>
      <w:r w:rsidR="00895F05" w:rsidRPr="00DD4C1D">
        <w:t>die</w:t>
      </w:r>
      <w:r>
        <w:t xml:space="preserve"> </w:t>
      </w:r>
      <w:r w:rsidR="00895F05" w:rsidRPr="00DD4C1D">
        <w:t>Blutbesprengung</w:t>
      </w:r>
      <w:r>
        <w:t xml:space="preserve"> </w:t>
      </w:r>
      <w:r w:rsidR="00895F05" w:rsidRPr="00DD4C1D">
        <w:t>mit</w:t>
      </w:r>
      <w:r>
        <w:t xml:space="preserve"> </w:t>
      </w:r>
      <w:r w:rsidR="00895F05" w:rsidRPr="00DD4C1D">
        <w:t>dem</w:t>
      </w:r>
      <w:r>
        <w:t xml:space="preserve"> </w:t>
      </w:r>
      <w:r w:rsidR="00895F05" w:rsidRPr="00DD4C1D">
        <w:t>Blut</w:t>
      </w:r>
      <w:r>
        <w:t xml:space="preserve"> </w:t>
      </w:r>
      <w:r w:rsidR="00895F05" w:rsidRPr="00DD4C1D">
        <w:t>Christi</w:t>
      </w:r>
      <w:r>
        <w:t xml:space="preserve"> </w:t>
      </w:r>
      <w:r w:rsidR="00895F05" w:rsidRPr="00DD4C1D">
        <w:t>wird</w:t>
      </w:r>
      <w:r>
        <w:t xml:space="preserve"> </w:t>
      </w:r>
      <w:r w:rsidR="00895F05" w:rsidRPr="00DD4C1D">
        <w:t>der</w:t>
      </w:r>
      <w:r>
        <w:t xml:space="preserve"> </w:t>
      </w:r>
      <w:r w:rsidR="00895F05" w:rsidRPr="00DD4C1D">
        <w:t>Gläubige</w:t>
      </w:r>
      <w:r>
        <w:t xml:space="preserve"> </w:t>
      </w:r>
      <w:r w:rsidR="00895F05" w:rsidRPr="00DD4C1D">
        <w:t>vom</w:t>
      </w:r>
      <w:r>
        <w:t xml:space="preserve"> </w:t>
      </w:r>
      <w:r w:rsidR="00895F05" w:rsidRPr="00DD4C1D">
        <w:t>bösen</w:t>
      </w:r>
      <w:r>
        <w:t xml:space="preserve"> </w:t>
      </w:r>
      <w:r w:rsidR="00895F05" w:rsidRPr="00DD4C1D">
        <w:t>Gewissen</w:t>
      </w:r>
      <w:r>
        <w:t xml:space="preserve"> </w:t>
      </w:r>
      <w:r w:rsidR="00895F05" w:rsidRPr="00DD4C1D">
        <w:t>gereinigt.</w:t>
      </w:r>
      <w:r>
        <w:t xml:space="preserve"> </w:t>
      </w:r>
      <w:r w:rsidR="00895F05" w:rsidRPr="00DD4C1D">
        <w:t>Nun</w:t>
      </w:r>
      <w:r>
        <w:t xml:space="preserve"> </w:t>
      </w:r>
      <w:r w:rsidR="00895F05" w:rsidRPr="00DD4C1D">
        <w:t>hat</w:t>
      </w:r>
      <w:r>
        <w:t xml:space="preserve"> </w:t>
      </w:r>
      <w:r w:rsidR="00895F05" w:rsidRPr="00DD4C1D">
        <w:t>er</w:t>
      </w:r>
      <w:r>
        <w:t xml:space="preserve"> </w:t>
      </w:r>
      <w:r w:rsidR="00895F05" w:rsidRPr="00DD4C1D">
        <w:t>ungehinderten</w:t>
      </w:r>
      <w:r>
        <w:t xml:space="preserve"> </w:t>
      </w:r>
      <w:r w:rsidR="00895F05" w:rsidRPr="00DD4C1D">
        <w:t>Zugang</w:t>
      </w:r>
      <w:r>
        <w:t xml:space="preserve"> </w:t>
      </w:r>
      <w:r w:rsidR="00895F05" w:rsidRPr="00DD4C1D">
        <w:t>zu</w:t>
      </w:r>
      <w:r>
        <w:t xml:space="preserve"> </w:t>
      </w:r>
      <w:r w:rsidR="00895F05" w:rsidRPr="00DD4C1D">
        <w:t>Gott</w:t>
      </w:r>
      <w:r>
        <w:t xml:space="preserve"> </w:t>
      </w:r>
      <w:r w:rsidR="00895F05" w:rsidRPr="00DD4C1D">
        <w:t>im</w:t>
      </w:r>
      <w:r>
        <w:t xml:space="preserve"> </w:t>
      </w:r>
      <w:r w:rsidR="00895F05" w:rsidRPr="00DD4C1D">
        <w:t>himmlischen</w:t>
      </w:r>
      <w:r>
        <w:t xml:space="preserve"> </w:t>
      </w:r>
      <w:r w:rsidR="00895F05" w:rsidRPr="00DD4C1D">
        <w:t>Heiligtum.</w:t>
      </w:r>
      <w:r>
        <w:t xml:space="preserve"> </w:t>
      </w:r>
    </w:p>
    <w:p w14:paraId="15C5F172" w14:textId="77777777" w:rsidR="00895F05" w:rsidRPr="00DD4C1D" w:rsidRDefault="00895F05" w:rsidP="0011629F">
      <w:pPr>
        <w:rPr>
          <w:b/>
          <w:bCs/>
        </w:rPr>
      </w:pPr>
    </w:p>
    <w:p w14:paraId="65CC6BA8" w14:textId="5359F653" w:rsidR="005318A6" w:rsidRPr="00DD4C1D" w:rsidRDefault="001478F8" w:rsidP="0011629F">
      <w:r>
        <w:t xml:space="preserve">    </w:t>
      </w:r>
      <w:r w:rsidR="00CE3D4F" w:rsidRPr="00DD4C1D">
        <w:t>Nb.:</w:t>
      </w:r>
      <w:r>
        <w:t xml:space="preserve"> </w:t>
      </w:r>
      <w:r w:rsidR="00CE3D4F" w:rsidRPr="00DD4C1D">
        <w:t>Es</w:t>
      </w:r>
      <w:r>
        <w:t xml:space="preserve"> </w:t>
      </w:r>
      <w:r w:rsidR="00CE3D4F" w:rsidRPr="00DD4C1D">
        <w:t>ist</w:t>
      </w:r>
      <w:r>
        <w:t xml:space="preserve"> </w:t>
      </w:r>
      <w:r w:rsidR="00CE3D4F" w:rsidRPr="00DD4C1D">
        <w:t>unzulässig,</w:t>
      </w:r>
      <w:r>
        <w:t xml:space="preserve"> </w:t>
      </w:r>
      <w:r w:rsidR="005318A6" w:rsidRPr="00DD4C1D">
        <w:t>unter</w:t>
      </w:r>
      <w:r>
        <w:t xml:space="preserve"> </w:t>
      </w:r>
      <w:r w:rsidR="005318A6" w:rsidRPr="00DD4C1D">
        <w:t>Berufung</w:t>
      </w:r>
      <w:r>
        <w:t xml:space="preserve"> </w:t>
      </w:r>
      <w:r w:rsidR="005318A6" w:rsidRPr="00DD4C1D">
        <w:t>auf</w:t>
      </w:r>
      <w:r>
        <w:t xml:space="preserve"> 1. Korinther </w:t>
      </w:r>
      <w:r w:rsidR="005318A6" w:rsidRPr="00DD4C1D">
        <w:t>7</w:t>
      </w:r>
      <w:r>
        <w:t>, 1</w:t>
      </w:r>
      <w:r w:rsidR="005318A6" w:rsidRPr="00DD4C1D">
        <w:t>4</w:t>
      </w:r>
      <w:r w:rsidR="005318A6" w:rsidRPr="00DD4C1D">
        <w:rPr>
          <w:rStyle w:val="Funotenzeichen"/>
        </w:rPr>
        <w:footnoteReference w:id="43"/>
      </w:r>
      <w:r>
        <w:t xml:space="preserve"> </w:t>
      </w:r>
      <w:r w:rsidR="00CE3D4F" w:rsidRPr="00DD4C1D">
        <w:t>zu</w:t>
      </w:r>
      <w:r>
        <w:t xml:space="preserve"> </w:t>
      </w:r>
      <w:r w:rsidR="00CE3D4F" w:rsidRPr="00DD4C1D">
        <w:t>behaupten</w:t>
      </w:r>
      <w:r w:rsidR="005318A6" w:rsidRPr="00DD4C1D">
        <w:t>,</w:t>
      </w:r>
      <w:r>
        <w:t xml:space="preserve"> </w:t>
      </w:r>
      <w:r w:rsidR="005318A6" w:rsidRPr="00DD4C1D">
        <w:t>der</w:t>
      </w:r>
      <w:r>
        <w:t xml:space="preserve"> </w:t>
      </w:r>
      <w:r w:rsidR="005318A6" w:rsidRPr="00DD4C1D">
        <w:t>Begriff</w:t>
      </w:r>
      <w:r>
        <w:t xml:space="preserve"> </w:t>
      </w:r>
      <w:r w:rsidR="005318A6" w:rsidRPr="00DD4C1D">
        <w:t>„geheiligt”</w:t>
      </w:r>
      <w:r>
        <w:t xml:space="preserve"> </w:t>
      </w:r>
      <w:r w:rsidR="005318A6" w:rsidRPr="00DD4C1D">
        <w:t>bedeute</w:t>
      </w:r>
      <w:r>
        <w:t xml:space="preserve"> </w:t>
      </w:r>
      <w:r w:rsidR="005318A6" w:rsidRPr="00DD4C1D">
        <w:t>lediglich,</w:t>
      </w:r>
      <w:r>
        <w:t xml:space="preserve"> </w:t>
      </w:r>
      <w:r w:rsidR="005318A6" w:rsidRPr="00DD4C1D">
        <w:t>„für</w:t>
      </w:r>
      <w:r>
        <w:t xml:space="preserve"> </w:t>
      </w:r>
      <w:r w:rsidR="005318A6" w:rsidRPr="00DD4C1D">
        <w:t>Gott</w:t>
      </w:r>
      <w:r>
        <w:t xml:space="preserve"> </w:t>
      </w:r>
      <w:r w:rsidR="005318A6" w:rsidRPr="00DD4C1D">
        <w:t>auf</w:t>
      </w:r>
      <w:r>
        <w:t xml:space="preserve"> </w:t>
      </w:r>
      <w:r w:rsidR="005318A6" w:rsidRPr="00DD4C1D">
        <w:t>die</w:t>
      </w:r>
      <w:r>
        <w:t xml:space="preserve"> </w:t>
      </w:r>
      <w:r w:rsidR="005318A6" w:rsidRPr="00DD4C1D">
        <w:t>Seite</w:t>
      </w:r>
      <w:r>
        <w:t xml:space="preserve"> </w:t>
      </w:r>
      <w:r w:rsidR="005318A6" w:rsidRPr="00DD4C1D">
        <w:t>gesetzt”,</w:t>
      </w:r>
      <w:r>
        <w:t xml:space="preserve"> </w:t>
      </w:r>
      <w:r w:rsidR="005318A6" w:rsidRPr="00DD4C1D">
        <w:t>und</w:t>
      </w:r>
      <w:r>
        <w:t xml:space="preserve"> </w:t>
      </w:r>
      <w:r w:rsidR="005318A6" w:rsidRPr="00DD4C1D">
        <w:t>in</w:t>
      </w:r>
      <w:r>
        <w:t xml:space="preserve"> </w:t>
      </w:r>
      <w:r w:rsidR="005318A6" w:rsidRPr="00DD4C1D">
        <w:t>diesem</w:t>
      </w:r>
      <w:r>
        <w:t xml:space="preserve"> </w:t>
      </w:r>
      <w:r w:rsidR="005318A6" w:rsidRPr="00DD4C1D">
        <w:t>Sinne</w:t>
      </w:r>
      <w:r>
        <w:t xml:space="preserve"> </w:t>
      </w:r>
      <w:r w:rsidR="005318A6" w:rsidRPr="00DD4C1D">
        <w:t>seien</w:t>
      </w:r>
      <w:r>
        <w:t xml:space="preserve"> </w:t>
      </w:r>
      <w:r w:rsidR="005318A6" w:rsidRPr="00DD4C1D">
        <w:t>die</w:t>
      </w:r>
      <w:r>
        <w:t xml:space="preserve"> </w:t>
      </w:r>
      <w:r w:rsidR="005318A6" w:rsidRPr="00DD4C1D">
        <w:t>Mitläufer</w:t>
      </w:r>
      <w:r>
        <w:t xml:space="preserve"> </w:t>
      </w:r>
      <w:r w:rsidR="005318A6" w:rsidRPr="00DD4C1D">
        <w:t>durch</w:t>
      </w:r>
      <w:r>
        <w:t xml:space="preserve"> </w:t>
      </w:r>
      <w:r w:rsidR="005318A6" w:rsidRPr="00DD4C1D">
        <w:t>Christi</w:t>
      </w:r>
      <w:r>
        <w:t xml:space="preserve"> </w:t>
      </w:r>
      <w:r w:rsidR="005318A6" w:rsidRPr="00DD4C1D">
        <w:t>Blut</w:t>
      </w:r>
      <w:r>
        <w:t xml:space="preserve"> </w:t>
      </w:r>
      <w:r w:rsidR="005318A6" w:rsidRPr="00DD4C1D">
        <w:t>geheiligt</w:t>
      </w:r>
      <w:r>
        <w:t xml:space="preserve"> </w:t>
      </w:r>
      <w:r w:rsidR="005318A6" w:rsidRPr="00DD4C1D">
        <w:t>gewesen.</w:t>
      </w:r>
      <w:r>
        <w:t xml:space="preserve"> </w:t>
      </w:r>
      <w:r w:rsidR="005318A6" w:rsidRPr="00DD4C1D">
        <w:t>Keineswegs:</w:t>
      </w:r>
      <w:r>
        <w:t xml:space="preserve"> </w:t>
      </w:r>
    </w:p>
    <w:p w14:paraId="6E4AE7EE" w14:textId="5E7E8489" w:rsidR="005318A6" w:rsidRPr="00DD4C1D" w:rsidRDefault="001478F8" w:rsidP="0011629F">
      <w:r>
        <w:t xml:space="preserve">    </w:t>
      </w:r>
      <w:r w:rsidR="005318A6" w:rsidRPr="00DD4C1D">
        <w:t>Beachten</w:t>
      </w:r>
      <w:r>
        <w:t xml:space="preserve"> </w:t>
      </w:r>
      <w:r w:rsidR="005318A6" w:rsidRPr="00DD4C1D">
        <w:t>wir</w:t>
      </w:r>
      <w:r>
        <w:t xml:space="preserve"> </w:t>
      </w:r>
      <w:r w:rsidR="005318A6" w:rsidRPr="00DD4C1D">
        <w:t>zuerst,</w:t>
      </w:r>
      <w:r>
        <w:t xml:space="preserve"> </w:t>
      </w:r>
      <w:r w:rsidR="005318A6" w:rsidRPr="00DD4C1D">
        <w:t>dass</w:t>
      </w:r>
      <w:r>
        <w:t xml:space="preserve"> </w:t>
      </w:r>
      <w:r w:rsidR="005318A6" w:rsidRPr="00DD4C1D">
        <w:t>in</w:t>
      </w:r>
      <w:r>
        <w:t xml:space="preserve"> </w:t>
      </w:r>
      <w:r w:rsidR="005318A6" w:rsidRPr="00DD4C1D">
        <w:t>V.</w:t>
      </w:r>
      <w:r>
        <w:t xml:space="preserve"> </w:t>
      </w:r>
      <w:r w:rsidR="005318A6" w:rsidRPr="00DD4C1D">
        <w:t>29</w:t>
      </w:r>
      <w:r>
        <w:t xml:space="preserve"> </w:t>
      </w:r>
      <w:r w:rsidR="005318A6" w:rsidRPr="00DD4C1D">
        <w:t>nicht</w:t>
      </w:r>
      <w:r>
        <w:t xml:space="preserve"> </w:t>
      </w:r>
      <w:r w:rsidR="005318A6" w:rsidRPr="00DD4C1D">
        <w:t>die</w:t>
      </w:r>
      <w:r>
        <w:t xml:space="preserve"> </w:t>
      </w:r>
      <w:r w:rsidR="005318A6" w:rsidRPr="00DD4C1D">
        <w:t>Präsensform</w:t>
      </w:r>
      <w:r>
        <w:t xml:space="preserve"> </w:t>
      </w:r>
      <w:r w:rsidR="005318A6" w:rsidRPr="00DD4C1D">
        <w:t>steht,</w:t>
      </w:r>
      <w:r>
        <w:t xml:space="preserve"> </w:t>
      </w:r>
      <w:r w:rsidR="005318A6" w:rsidRPr="00DD4C1D">
        <w:t>auch</w:t>
      </w:r>
      <w:r>
        <w:t xml:space="preserve"> </w:t>
      </w:r>
      <w:r w:rsidR="005318A6" w:rsidRPr="00DD4C1D">
        <w:t>nicht</w:t>
      </w:r>
      <w:r>
        <w:t xml:space="preserve"> </w:t>
      </w:r>
      <w:r w:rsidR="005318A6" w:rsidRPr="00DD4C1D">
        <w:t>die</w:t>
      </w:r>
      <w:r>
        <w:t xml:space="preserve"> </w:t>
      </w:r>
      <w:r w:rsidR="005318A6" w:rsidRPr="00DD4C1D">
        <w:t>Perfekt-Form,</w:t>
      </w:r>
      <w:r>
        <w:t xml:space="preserve"> </w:t>
      </w:r>
      <w:r w:rsidR="005318A6" w:rsidRPr="00DD4C1D">
        <w:t>sondern</w:t>
      </w:r>
      <w:r>
        <w:t xml:space="preserve"> </w:t>
      </w:r>
      <w:r w:rsidR="005318A6" w:rsidRPr="00DD4C1D">
        <w:t>der</w:t>
      </w:r>
      <w:r>
        <w:t xml:space="preserve"> </w:t>
      </w:r>
      <w:r w:rsidR="005318A6" w:rsidRPr="00DD4C1D">
        <w:t>gr.</w:t>
      </w:r>
      <w:r>
        <w:t xml:space="preserve"> </w:t>
      </w:r>
      <w:r w:rsidR="005318A6" w:rsidRPr="00DD4C1D">
        <w:t>Aorist:</w:t>
      </w:r>
      <w:r>
        <w:t xml:space="preserve"> </w:t>
      </w:r>
      <w:r w:rsidR="005318A6" w:rsidRPr="00DD4C1D">
        <w:t>„</w:t>
      </w:r>
      <w:r w:rsidR="005318A6" w:rsidRPr="00DD4C1D">
        <w:rPr>
          <w:b/>
          <w:bCs/>
        </w:rPr>
        <w:t>durch</w:t>
      </w:r>
      <w:r>
        <w:rPr>
          <w:b/>
          <w:bCs/>
        </w:rPr>
        <w:t xml:space="preserve"> </w:t>
      </w:r>
      <w:r w:rsidR="005318A6" w:rsidRPr="00DD4C1D">
        <w:rPr>
          <w:b/>
          <w:bCs/>
        </w:rPr>
        <w:t>das</w:t>
      </w:r>
      <w:r>
        <w:rPr>
          <w:b/>
          <w:bCs/>
        </w:rPr>
        <w:t xml:space="preserve"> </w:t>
      </w:r>
      <w:r w:rsidR="005318A6" w:rsidRPr="00DD4C1D">
        <w:rPr>
          <w:b/>
          <w:bCs/>
        </w:rPr>
        <w:t>er</w:t>
      </w:r>
      <w:r>
        <w:t xml:space="preserve"> </w:t>
      </w:r>
      <w:r w:rsidR="005318A6" w:rsidRPr="00DD4C1D">
        <w:rPr>
          <w:b/>
          <w:bCs/>
        </w:rPr>
        <w:t>geheiligt</w:t>
      </w:r>
      <w:r>
        <w:rPr>
          <w:b/>
          <w:bCs/>
        </w:rPr>
        <w:t xml:space="preserve"> </w:t>
      </w:r>
      <w:r w:rsidR="005318A6" w:rsidRPr="00DD4C1D">
        <w:rPr>
          <w:b/>
          <w:bCs/>
          <w:spacing w:val="34"/>
        </w:rPr>
        <w:t>war</w:t>
      </w:r>
      <w:r w:rsidR="005318A6" w:rsidRPr="00DD4C1D">
        <w:rPr>
          <w:rStyle w:val="Funotenzeichen"/>
          <w:bCs/>
          <w:spacing w:val="34"/>
        </w:rPr>
        <w:footnoteReference w:id="44"/>
      </w:r>
      <w:r w:rsidR="005318A6" w:rsidRPr="00DD4C1D">
        <w:t>.</w:t>
      </w:r>
      <w:r>
        <w:t xml:space="preserve"> </w:t>
      </w:r>
      <w:r w:rsidR="005318A6" w:rsidRPr="00DD4C1D">
        <w:t>Wer</w:t>
      </w:r>
      <w:r>
        <w:t xml:space="preserve"> </w:t>
      </w:r>
      <w:r w:rsidR="005318A6" w:rsidRPr="00DD4C1D">
        <w:t>abgefallen</w:t>
      </w:r>
      <w:r>
        <w:t xml:space="preserve"> </w:t>
      </w:r>
      <w:r w:rsidR="005318A6" w:rsidRPr="00DD4C1D">
        <w:t>ist,</w:t>
      </w:r>
      <w:r>
        <w:t xml:space="preserve"> </w:t>
      </w:r>
      <w:r w:rsidR="005318A6" w:rsidRPr="00DD4C1D">
        <w:t>ist</w:t>
      </w:r>
      <w:r>
        <w:t xml:space="preserve"> </w:t>
      </w:r>
      <w:r w:rsidR="005318A6" w:rsidRPr="00DD4C1D">
        <w:rPr>
          <w:i/>
        </w:rPr>
        <w:t>nicht</w:t>
      </w:r>
      <w:r>
        <w:rPr>
          <w:i/>
        </w:rPr>
        <w:t xml:space="preserve"> </w:t>
      </w:r>
      <w:r w:rsidR="005318A6" w:rsidRPr="00DD4C1D">
        <w:rPr>
          <w:i/>
        </w:rPr>
        <w:t>mehr</w:t>
      </w:r>
      <w:r>
        <w:t xml:space="preserve"> </w:t>
      </w:r>
      <w:r w:rsidR="005318A6" w:rsidRPr="00DD4C1D">
        <w:t>ein</w:t>
      </w:r>
      <w:r>
        <w:t xml:space="preserve"> </w:t>
      </w:r>
      <w:r w:rsidR="005318A6" w:rsidRPr="00DD4C1D">
        <w:t>durch</w:t>
      </w:r>
      <w:r>
        <w:t xml:space="preserve"> </w:t>
      </w:r>
      <w:r w:rsidR="005318A6" w:rsidRPr="00DD4C1D">
        <w:t>das</w:t>
      </w:r>
      <w:r>
        <w:t xml:space="preserve"> </w:t>
      </w:r>
      <w:r w:rsidR="005318A6" w:rsidRPr="00DD4C1D">
        <w:t>Blut</w:t>
      </w:r>
      <w:r>
        <w:t xml:space="preserve"> </w:t>
      </w:r>
      <w:r w:rsidR="005318A6" w:rsidRPr="00DD4C1D">
        <w:t>Geheiligter.</w:t>
      </w:r>
      <w:r>
        <w:t xml:space="preserve"> </w:t>
      </w:r>
    </w:p>
    <w:p w14:paraId="4AB07A2A" w14:textId="7DD8AD7A" w:rsidR="005318A6" w:rsidRPr="00DD4C1D" w:rsidRDefault="001478F8" w:rsidP="0011629F">
      <w:r>
        <w:t xml:space="preserve">    </w:t>
      </w:r>
      <w:r w:rsidR="00682241" w:rsidRPr="00DD4C1D">
        <w:t>Weiter</w:t>
      </w:r>
      <w:r>
        <w:t xml:space="preserve"> </w:t>
      </w:r>
      <w:r w:rsidR="00682241" w:rsidRPr="00DD4C1D">
        <w:t>ist</w:t>
      </w:r>
      <w:r>
        <w:t xml:space="preserve"> </w:t>
      </w:r>
      <w:r w:rsidR="00682241" w:rsidRPr="00DD4C1D">
        <w:t>zu</w:t>
      </w:r>
      <w:r>
        <w:t xml:space="preserve"> </w:t>
      </w:r>
      <w:r w:rsidR="00682241" w:rsidRPr="00DD4C1D">
        <w:t>beachten:</w:t>
      </w:r>
      <w:r>
        <w:t xml:space="preserve"> </w:t>
      </w:r>
      <w:r w:rsidR="00682241" w:rsidRPr="00DD4C1D">
        <w:t>„H</w:t>
      </w:r>
      <w:r w:rsidR="005318A6" w:rsidRPr="00DD4C1D">
        <w:t>eilig”</w:t>
      </w:r>
      <w:r>
        <w:t xml:space="preserve"> </w:t>
      </w:r>
      <w:r w:rsidR="00682241" w:rsidRPr="00DD4C1D">
        <w:t>bedeutet</w:t>
      </w:r>
      <w:r>
        <w:t xml:space="preserve"> </w:t>
      </w:r>
      <w:r w:rsidR="005318A6" w:rsidRPr="00DD4C1D">
        <w:t>auch</w:t>
      </w:r>
      <w:r>
        <w:t xml:space="preserve"> </w:t>
      </w:r>
      <w:r w:rsidR="005318A6" w:rsidRPr="00DD4C1D">
        <w:t>„rein”.</w:t>
      </w:r>
      <w:r>
        <w:t xml:space="preserve"> </w:t>
      </w:r>
      <w:r w:rsidR="005318A6" w:rsidRPr="00DD4C1D">
        <w:t>Es</w:t>
      </w:r>
      <w:r>
        <w:t xml:space="preserve"> </w:t>
      </w:r>
      <w:r w:rsidR="005318A6" w:rsidRPr="00DD4C1D">
        <w:t>steht</w:t>
      </w:r>
      <w:r>
        <w:t xml:space="preserve"> </w:t>
      </w:r>
      <w:r w:rsidR="005318A6" w:rsidRPr="00DD4C1D">
        <w:t>im</w:t>
      </w:r>
      <w:r>
        <w:t xml:space="preserve"> </w:t>
      </w:r>
      <w:r w:rsidR="005318A6" w:rsidRPr="00DD4C1D">
        <w:t>Gegensatz</w:t>
      </w:r>
      <w:r>
        <w:t xml:space="preserve"> </w:t>
      </w:r>
      <w:r w:rsidR="005318A6" w:rsidRPr="00DD4C1D">
        <w:t>zu</w:t>
      </w:r>
      <w:r>
        <w:t xml:space="preserve"> </w:t>
      </w:r>
      <w:r w:rsidR="005318A6" w:rsidRPr="00DD4C1D">
        <w:t>unrein</w:t>
      </w:r>
      <w:r>
        <w:t xml:space="preserve"> </w:t>
      </w:r>
      <w:r w:rsidR="005318A6" w:rsidRPr="00DD4C1D">
        <w:t>(z.</w:t>
      </w:r>
      <w:r>
        <w:t xml:space="preserve"> </w:t>
      </w:r>
      <w:r w:rsidR="005318A6" w:rsidRPr="00DD4C1D">
        <w:t>Bsp.</w:t>
      </w:r>
      <w:r>
        <w:t xml:space="preserve"> 1. Timotheus </w:t>
      </w:r>
      <w:r w:rsidR="005318A6" w:rsidRPr="00DD4C1D">
        <w:t>4</w:t>
      </w:r>
      <w:r>
        <w:t>, 7</w:t>
      </w:r>
      <w:r w:rsidR="005318A6" w:rsidRPr="00DD4C1D">
        <w:t>;</w:t>
      </w:r>
      <w:r>
        <w:t xml:space="preserve"> 1. Korinther </w:t>
      </w:r>
      <w:r w:rsidR="005318A6" w:rsidRPr="00DD4C1D">
        <w:t>7</w:t>
      </w:r>
      <w:r>
        <w:t>, 1</w:t>
      </w:r>
      <w:r w:rsidR="005318A6" w:rsidRPr="00DD4C1D">
        <w:t>4).</w:t>
      </w:r>
      <w:r>
        <w:t xml:space="preserve"> </w:t>
      </w:r>
      <w:r w:rsidR="005318A6" w:rsidRPr="00DD4C1D">
        <w:t>Für</w:t>
      </w:r>
      <w:r>
        <w:t xml:space="preserve"> </w:t>
      </w:r>
      <w:r w:rsidR="005318A6" w:rsidRPr="00DD4C1D">
        <w:t>Gott</w:t>
      </w:r>
      <w:r>
        <w:t xml:space="preserve"> </w:t>
      </w:r>
      <w:r w:rsidR="005318A6" w:rsidRPr="00DD4C1D">
        <w:t>rein/heilig</w:t>
      </w:r>
      <w:r>
        <w:t xml:space="preserve"> </w:t>
      </w:r>
      <w:r w:rsidR="005318A6" w:rsidRPr="00DD4C1D">
        <w:t>sein,</w:t>
      </w:r>
      <w:r>
        <w:t xml:space="preserve"> </w:t>
      </w:r>
      <w:r w:rsidR="005318A6" w:rsidRPr="00DD4C1D">
        <w:t>können</w:t>
      </w:r>
      <w:r>
        <w:t xml:space="preserve"> </w:t>
      </w:r>
      <w:r w:rsidR="005318A6" w:rsidRPr="00DD4C1D">
        <w:t>nicht</w:t>
      </w:r>
      <w:r>
        <w:t xml:space="preserve"> </w:t>
      </w:r>
      <w:r w:rsidR="005318A6" w:rsidRPr="00DD4C1D">
        <w:t>Menschen,</w:t>
      </w:r>
      <w:r>
        <w:t xml:space="preserve"> </w:t>
      </w:r>
      <w:r w:rsidR="005318A6" w:rsidRPr="00DD4C1D">
        <w:t>die</w:t>
      </w:r>
      <w:r>
        <w:t xml:space="preserve"> </w:t>
      </w:r>
      <w:r w:rsidR="005318A6" w:rsidRPr="00DD4C1D">
        <w:t>nicht</w:t>
      </w:r>
      <w:r>
        <w:t xml:space="preserve"> </w:t>
      </w:r>
      <w:r w:rsidR="005318A6" w:rsidRPr="00DD4C1D">
        <w:t>durch</w:t>
      </w:r>
      <w:r>
        <w:t xml:space="preserve"> </w:t>
      </w:r>
      <w:r w:rsidR="005318A6" w:rsidRPr="00DD4C1D">
        <w:t>Christi</w:t>
      </w:r>
      <w:r>
        <w:t xml:space="preserve"> </w:t>
      </w:r>
      <w:r w:rsidR="005318A6" w:rsidRPr="00DD4C1D">
        <w:t>Blut</w:t>
      </w:r>
      <w:r>
        <w:t xml:space="preserve"> </w:t>
      </w:r>
      <w:r w:rsidR="005318A6" w:rsidRPr="00DD4C1D">
        <w:t>gewaschen</w:t>
      </w:r>
      <w:r>
        <w:t xml:space="preserve"> </w:t>
      </w:r>
      <w:r w:rsidR="005318A6" w:rsidRPr="00DD4C1D">
        <w:t>sind.</w:t>
      </w:r>
      <w:r>
        <w:t xml:space="preserve"> </w:t>
      </w:r>
      <w:r w:rsidR="005318A6" w:rsidRPr="00DD4C1D">
        <w:t>Gott</w:t>
      </w:r>
      <w:r>
        <w:t xml:space="preserve"> </w:t>
      </w:r>
      <w:r w:rsidR="005318A6" w:rsidRPr="00DD4C1D">
        <w:t>reinigt</w:t>
      </w:r>
      <w:r>
        <w:t xml:space="preserve"> </w:t>
      </w:r>
      <w:r w:rsidR="005318A6" w:rsidRPr="00DD4C1D">
        <w:t>nicht</w:t>
      </w:r>
      <w:r>
        <w:t xml:space="preserve"> </w:t>
      </w:r>
      <w:r w:rsidR="005318A6" w:rsidRPr="00DD4C1D">
        <w:t>ohne</w:t>
      </w:r>
      <w:r>
        <w:t xml:space="preserve"> </w:t>
      </w:r>
      <w:r w:rsidR="005318A6" w:rsidRPr="00DD4C1D">
        <w:t>Blut.</w:t>
      </w:r>
      <w:r>
        <w:t xml:space="preserve"> </w:t>
      </w:r>
      <w:r w:rsidR="005318A6" w:rsidRPr="00DD4C1D">
        <w:t>Das</w:t>
      </w:r>
      <w:r>
        <w:t xml:space="preserve"> </w:t>
      </w:r>
      <w:r w:rsidR="005318A6" w:rsidRPr="00DD4C1D">
        <w:t>Volk</w:t>
      </w:r>
      <w:r>
        <w:t xml:space="preserve"> </w:t>
      </w:r>
      <w:r w:rsidR="005318A6" w:rsidRPr="00DD4C1D">
        <w:t>Gottes</w:t>
      </w:r>
      <w:r>
        <w:t xml:space="preserve"> </w:t>
      </w:r>
      <w:r w:rsidR="005318A6" w:rsidRPr="00DD4C1D">
        <w:t>im</w:t>
      </w:r>
      <w:r>
        <w:t xml:space="preserve"> </w:t>
      </w:r>
      <w:r w:rsidR="005318A6" w:rsidRPr="00DD4C1D">
        <w:t>AT</w:t>
      </w:r>
      <w:r>
        <w:t xml:space="preserve"> </w:t>
      </w:r>
      <w:r w:rsidR="005318A6" w:rsidRPr="00DD4C1D">
        <w:t>war</w:t>
      </w:r>
      <w:r>
        <w:t xml:space="preserve"> </w:t>
      </w:r>
      <w:r w:rsidR="005318A6" w:rsidRPr="00DD4C1D">
        <w:t>deshalb</w:t>
      </w:r>
      <w:r>
        <w:t xml:space="preserve"> </w:t>
      </w:r>
      <w:r w:rsidR="005318A6" w:rsidRPr="00DD4C1D">
        <w:t>heilig</w:t>
      </w:r>
      <w:r>
        <w:t xml:space="preserve"> </w:t>
      </w:r>
      <w:r w:rsidR="005318A6" w:rsidRPr="00DD4C1D">
        <w:t>und</w:t>
      </w:r>
      <w:r>
        <w:t xml:space="preserve"> </w:t>
      </w:r>
      <w:r w:rsidR="005318A6" w:rsidRPr="00DD4C1D">
        <w:t>rein,</w:t>
      </w:r>
      <w:r>
        <w:t xml:space="preserve"> </w:t>
      </w:r>
      <w:r w:rsidR="005318A6" w:rsidRPr="00DD4C1D">
        <w:t>weil</w:t>
      </w:r>
      <w:r>
        <w:t xml:space="preserve"> </w:t>
      </w:r>
      <w:r w:rsidR="005318A6" w:rsidRPr="00DD4C1D">
        <w:t>sie</w:t>
      </w:r>
      <w:r>
        <w:t xml:space="preserve"> </w:t>
      </w:r>
      <w:r w:rsidR="005318A6" w:rsidRPr="00DD4C1D">
        <w:t>das</w:t>
      </w:r>
      <w:r>
        <w:t xml:space="preserve"> </w:t>
      </w:r>
      <w:r w:rsidR="005318A6" w:rsidRPr="00DD4C1D">
        <w:rPr>
          <w:spacing w:val="34"/>
        </w:rPr>
        <w:t>Blut</w:t>
      </w:r>
      <w:r>
        <w:t xml:space="preserve"> </w:t>
      </w:r>
      <w:r w:rsidR="005318A6" w:rsidRPr="00DD4C1D">
        <w:t>anwandten.</w:t>
      </w:r>
      <w:r>
        <w:t xml:space="preserve"> </w:t>
      </w:r>
      <w:r w:rsidR="005318A6" w:rsidRPr="00DD4C1D">
        <w:t>Solange</w:t>
      </w:r>
      <w:r>
        <w:t xml:space="preserve"> </w:t>
      </w:r>
      <w:r w:rsidR="005318A6" w:rsidRPr="00DD4C1D">
        <w:t>sie</w:t>
      </w:r>
      <w:r>
        <w:t xml:space="preserve"> </w:t>
      </w:r>
      <w:r w:rsidR="005318A6" w:rsidRPr="00DD4C1D">
        <w:t>das</w:t>
      </w:r>
      <w:r>
        <w:t xml:space="preserve"> </w:t>
      </w:r>
      <w:r w:rsidR="005318A6" w:rsidRPr="00DD4C1D">
        <w:t>taten,</w:t>
      </w:r>
      <w:r>
        <w:t xml:space="preserve"> </w:t>
      </w:r>
      <w:r w:rsidR="005318A6" w:rsidRPr="00DD4C1D">
        <w:t>waren</w:t>
      </w:r>
      <w:r>
        <w:t xml:space="preserve"> </w:t>
      </w:r>
      <w:r w:rsidR="005318A6" w:rsidRPr="00DD4C1D">
        <w:t>sie</w:t>
      </w:r>
      <w:r>
        <w:t xml:space="preserve"> </w:t>
      </w:r>
      <w:r w:rsidR="005318A6" w:rsidRPr="00DD4C1D">
        <w:t>heilig.</w:t>
      </w:r>
      <w:r>
        <w:t xml:space="preserve"> </w:t>
      </w:r>
      <w:r w:rsidR="005318A6" w:rsidRPr="00DD4C1D">
        <w:t>Als</w:t>
      </w:r>
      <w:r>
        <w:t xml:space="preserve"> </w:t>
      </w:r>
      <w:r w:rsidR="005318A6" w:rsidRPr="00DD4C1D">
        <w:t>sie</w:t>
      </w:r>
      <w:r>
        <w:t xml:space="preserve"> </w:t>
      </w:r>
      <w:r w:rsidR="005318A6" w:rsidRPr="00DD4C1D">
        <w:t>das</w:t>
      </w:r>
      <w:r>
        <w:t xml:space="preserve"> </w:t>
      </w:r>
      <w:r w:rsidR="005318A6" w:rsidRPr="00DD4C1D">
        <w:t>verwarfen,</w:t>
      </w:r>
      <w:r>
        <w:t xml:space="preserve"> </w:t>
      </w:r>
      <w:r w:rsidR="005318A6" w:rsidRPr="00DD4C1D">
        <w:t>indem</w:t>
      </w:r>
      <w:r>
        <w:t xml:space="preserve"> </w:t>
      </w:r>
      <w:r w:rsidR="005318A6" w:rsidRPr="00DD4C1D">
        <w:t>sie</w:t>
      </w:r>
      <w:r>
        <w:t xml:space="preserve"> </w:t>
      </w:r>
      <w:r w:rsidR="005318A6" w:rsidRPr="00DD4C1D">
        <w:t>sich</w:t>
      </w:r>
      <w:r>
        <w:t xml:space="preserve"> </w:t>
      </w:r>
      <w:r w:rsidR="005318A6" w:rsidRPr="00DD4C1D">
        <w:t>dem</w:t>
      </w:r>
      <w:r>
        <w:t xml:space="preserve"> </w:t>
      </w:r>
      <w:r w:rsidR="005318A6" w:rsidRPr="00DD4C1D">
        <w:t>Götzendienst</w:t>
      </w:r>
      <w:r>
        <w:t xml:space="preserve"> </w:t>
      </w:r>
      <w:r w:rsidR="005318A6" w:rsidRPr="00DD4C1D">
        <w:t>zuwandten,</w:t>
      </w:r>
      <w:r>
        <w:t xml:space="preserve"> </w:t>
      </w:r>
      <w:r w:rsidR="005318A6" w:rsidRPr="00DD4C1D">
        <w:t>verwarfen</w:t>
      </w:r>
      <w:r>
        <w:t xml:space="preserve"> </w:t>
      </w:r>
      <w:r w:rsidR="005318A6" w:rsidRPr="00DD4C1D">
        <w:t>sie</w:t>
      </w:r>
      <w:r>
        <w:t xml:space="preserve"> </w:t>
      </w:r>
      <w:r w:rsidR="005318A6" w:rsidRPr="00DD4C1D">
        <w:t>Gott</w:t>
      </w:r>
      <w:r>
        <w:t xml:space="preserve"> </w:t>
      </w:r>
      <w:r w:rsidR="005318A6" w:rsidRPr="00DD4C1D">
        <w:t>und</w:t>
      </w:r>
      <w:r>
        <w:t xml:space="preserve"> </w:t>
      </w:r>
      <w:r w:rsidR="005318A6" w:rsidRPr="00DD4C1D">
        <w:t>damit</w:t>
      </w:r>
      <w:r>
        <w:t xml:space="preserve"> </w:t>
      </w:r>
      <w:r w:rsidR="005318A6" w:rsidRPr="00DD4C1D">
        <w:t>auch</w:t>
      </w:r>
      <w:r>
        <w:t xml:space="preserve"> </w:t>
      </w:r>
      <w:r w:rsidR="005318A6" w:rsidRPr="00DD4C1D">
        <w:t>das</w:t>
      </w:r>
      <w:r>
        <w:t xml:space="preserve"> </w:t>
      </w:r>
      <w:r w:rsidR="005318A6" w:rsidRPr="00DD4C1D">
        <w:t>Blutopfer</w:t>
      </w:r>
      <w:r>
        <w:t xml:space="preserve"> </w:t>
      </w:r>
      <w:r w:rsidR="005318A6" w:rsidRPr="00DD4C1D">
        <w:t>und</w:t>
      </w:r>
      <w:r>
        <w:t xml:space="preserve"> </w:t>
      </w:r>
      <w:r w:rsidR="005318A6" w:rsidRPr="00DD4C1D">
        <w:t>ihre</w:t>
      </w:r>
      <w:r>
        <w:t xml:space="preserve"> </w:t>
      </w:r>
      <w:r w:rsidR="005318A6" w:rsidRPr="00DD4C1D">
        <w:t>Heiligkeit.</w:t>
      </w:r>
      <w:r>
        <w:t xml:space="preserve"> </w:t>
      </w:r>
      <w:r w:rsidR="005318A6" w:rsidRPr="00DD4C1D">
        <w:t>Sie</w:t>
      </w:r>
      <w:r>
        <w:t xml:space="preserve"> </w:t>
      </w:r>
      <w:r w:rsidR="005318A6" w:rsidRPr="00DD4C1D">
        <w:t>wurden</w:t>
      </w:r>
      <w:r>
        <w:t xml:space="preserve"> </w:t>
      </w:r>
      <w:r w:rsidR="005318A6" w:rsidRPr="00DD4C1D">
        <w:t>zu</w:t>
      </w:r>
      <w:r>
        <w:t xml:space="preserve"> </w:t>
      </w:r>
      <w:r w:rsidR="005318A6" w:rsidRPr="00DD4C1D">
        <w:t>Unreinen.</w:t>
      </w:r>
      <w:r>
        <w:t xml:space="preserve"> </w:t>
      </w:r>
      <w:r w:rsidR="005318A6" w:rsidRPr="00DD4C1D">
        <w:t>Solange</w:t>
      </w:r>
      <w:r>
        <w:t xml:space="preserve"> </w:t>
      </w:r>
      <w:r w:rsidR="005318A6" w:rsidRPr="00DD4C1D">
        <w:t>Gott</w:t>
      </w:r>
      <w:r>
        <w:t xml:space="preserve"> </w:t>
      </w:r>
      <w:r w:rsidR="005318A6" w:rsidRPr="00DD4C1D">
        <w:t>die</w:t>
      </w:r>
      <w:r>
        <w:t xml:space="preserve"> </w:t>
      </w:r>
      <w:r w:rsidR="005318A6" w:rsidRPr="00DD4C1D">
        <w:t>Tieropfer</w:t>
      </w:r>
      <w:r>
        <w:t xml:space="preserve"> </w:t>
      </w:r>
      <w:r w:rsidR="005318A6" w:rsidRPr="00DD4C1D">
        <w:t>als</w:t>
      </w:r>
      <w:r>
        <w:t xml:space="preserve"> </w:t>
      </w:r>
      <w:r w:rsidR="005318A6" w:rsidRPr="00DD4C1D">
        <w:t>wirkliche</w:t>
      </w:r>
      <w:r>
        <w:t xml:space="preserve"> </w:t>
      </w:r>
      <w:r w:rsidR="005318A6" w:rsidRPr="00DD4C1D">
        <w:t>Reinigung</w:t>
      </w:r>
      <w:r>
        <w:t xml:space="preserve"> </w:t>
      </w:r>
      <w:r w:rsidR="005318A6" w:rsidRPr="00DD4C1D">
        <w:t>(im</w:t>
      </w:r>
      <w:r>
        <w:t xml:space="preserve"> </w:t>
      </w:r>
      <w:r w:rsidR="005318A6" w:rsidRPr="00DD4C1D">
        <w:t>Blick</w:t>
      </w:r>
      <w:r>
        <w:t xml:space="preserve"> </w:t>
      </w:r>
      <w:r w:rsidR="005318A6" w:rsidRPr="00DD4C1D">
        <w:t>auf</w:t>
      </w:r>
      <w:r>
        <w:t xml:space="preserve"> </w:t>
      </w:r>
      <w:r w:rsidR="005318A6" w:rsidRPr="00DD4C1D">
        <w:t>das</w:t>
      </w:r>
      <w:r>
        <w:t xml:space="preserve"> </w:t>
      </w:r>
      <w:r w:rsidR="005318A6" w:rsidRPr="00DD4C1D">
        <w:t>Opfer</w:t>
      </w:r>
      <w:r>
        <w:t xml:space="preserve"> </w:t>
      </w:r>
      <w:r w:rsidR="005318A6" w:rsidRPr="00DD4C1D">
        <w:t>Christi)</w:t>
      </w:r>
      <w:r>
        <w:t xml:space="preserve"> </w:t>
      </w:r>
      <w:r w:rsidR="005318A6" w:rsidRPr="00DD4C1D">
        <w:t>gelten</w:t>
      </w:r>
      <w:r>
        <w:t xml:space="preserve"> </w:t>
      </w:r>
      <w:r w:rsidR="005318A6" w:rsidRPr="00DD4C1D">
        <w:t>ließ,</w:t>
      </w:r>
      <w:r>
        <w:t xml:space="preserve"> </w:t>
      </w:r>
      <w:r w:rsidR="005318A6" w:rsidRPr="00DD4C1D">
        <w:t>war</w:t>
      </w:r>
      <w:r>
        <w:t xml:space="preserve"> </w:t>
      </w:r>
      <w:r w:rsidR="005318A6" w:rsidRPr="00DD4C1D">
        <w:t>das</w:t>
      </w:r>
      <w:r>
        <w:t xml:space="preserve"> </w:t>
      </w:r>
      <w:r w:rsidR="005318A6" w:rsidRPr="00DD4C1D">
        <w:t>Volk</w:t>
      </w:r>
      <w:r>
        <w:t xml:space="preserve"> </w:t>
      </w:r>
      <w:r w:rsidR="005318A6" w:rsidRPr="00DD4C1D">
        <w:t>des</w:t>
      </w:r>
      <w:r>
        <w:t xml:space="preserve"> </w:t>
      </w:r>
      <w:r w:rsidR="005318A6" w:rsidRPr="00DD4C1D">
        <w:t>alten</w:t>
      </w:r>
      <w:r>
        <w:t xml:space="preserve"> </w:t>
      </w:r>
      <w:r w:rsidR="005318A6" w:rsidRPr="00DD4C1D">
        <w:t>Bundes</w:t>
      </w:r>
      <w:r>
        <w:t xml:space="preserve"> </w:t>
      </w:r>
      <w:r w:rsidR="005318A6" w:rsidRPr="00DD4C1D">
        <w:t>gereinigt</w:t>
      </w:r>
      <w:r>
        <w:t xml:space="preserve"> </w:t>
      </w:r>
      <w:r w:rsidR="005318A6" w:rsidRPr="00DD4C1D">
        <w:t>durch</w:t>
      </w:r>
      <w:r>
        <w:t xml:space="preserve"> </w:t>
      </w:r>
      <w:r w:rsidR="005318A6" w:rsidRPr="00DD4C1D">
        <w:t>diese</w:t>
      </w:r>
      <w:r>
        <w:t xml:space="preserve"> </w:t>
      </w:r>
      <w:r w:rsidR="005318A6" w:rsidRPr="00DD4C1D">
        <w:t>Blutopfer.</w:t>
      </w:r>
      <w:r>
        <w:t xml:space="preserve"> </w:t>
      </w:r>
      <w:r w:rsidR="005318A6" w:rsidRPr="00DD4C1D">
        <w:t>Dadurch</w:t>
      </w:r>
      <w:r>
        <w:t xml:space="preserve"> </w:t>
      </w:r>
      <w:r w:rsidR="005318A6" w:rsidRPr="00DD4C1D">
        <w:t>aber,</w:t>
      </w:r>
      <w:r>
        <w:t xml:space="preserve"> </w:t>
      </w:r>
      <w:r w:rsidR="005318A6" w:rsidRPr="00DD4C1D">
        <w:t>dass</w:t>
      </w:r>
      <w:r>
        <w:t xml:space="preserve"> </w:t>
      </w:r>
      <w:r w:rsidR="005318A6" w:rsidRPr="00DD4C1D">
        <w:t>das</w:t>
      </w:r>
      <w:r>
        <w:t xml:space="preserve"> </w:t>
      </w:r>
      <w:r w:rsidR="005318A6" w:rsidRPr="00DD4C1D">
        <w:t>Volk</w:t>
      </w:r>
      <w:r>
        <w:t xml:space="preserve"> </w:t>
      </w:r>
      <w:r w:rsidR="005318A6" w:rsidRPr="00DD4C1D">
        <w:t>den</w:t>
      </w:r>
      <w:r>
        <w:t xml:space="preserve"> </w:t>
      </w:r>
      <w:r w:rsidR="005318A6" w:rsidRPr="00DD4C1D">
        <w:t>Messias</w:t>
      </w:r>
      <w:r>
        <w:t xml:space="preserve"> </w:t>
      </w:r>
      <w:r w:rsidR="005318A6" w:rsidRPr="00DD4C1D">
        <w:t>verwarf,</w:t>
      </w:r>
      <w:r>
        <w:t xml:space="preserve"> </w:t>
      </w:r>
      <w:r w:rsidR="005318A6" w:rsidRPr="00DD4C1D">
        <w:t>war</w:t>
      </w:r>
      <w:r>
        <w:t xml:space="preserve"> </w:t>
      </w:r>
      <w:r w:rsidR="005318A6" w:rsidRPr="00DD4C1D">
        <w:t>es</w:t>
      </w:r>
      <w:r>
        <w:t xml:space="preserve"> </w:t>
      </w:r>
      <w:r w:rsidR="005318A6" w:rsidRPr="00DD4C1D">
        <w:t>zu</w:t>
      </w:r>
      <w:r>
        <w:t xml:space="preserve"> </w:t>
      </w:r>
      <w:r w:rsidR="005318A6" w:rsidRPr="00DD4C1D">
        <w:t>einem</w:t>
      </w:r>
      <w:r>
        <w:t xml:space="preserve"> </w:t>
      </w:r>
      <w:r w:rsidR="005318A6" w:rsidRPr="00DD4C1D">
        <w:t>unreinen</w:t>
      </w:r>
      <w:r>
        <w:t xml:space="preserve"> </w:t>
      </w:r>
      <w:r w:rsidR="005318A6" w:rsidRPr="00DD4C1D">
        <w:t>Volk</w:t>
      </w:r>
      <w:r>
        <w:t xml:space="preserve"> </w:t>
      </w:r>
      <w:r w:rsidR="005318A6" w:rsidRPr="00DD4C1D">
        <w:t>geworden,</w:t>
      </w:r>
      <w:r>
        <w:t xml:space="preserve"> </w:t>
      </w:r>
      <w:r w:rsidR="005318A6" w:rsidRPr="00DD4C1D">
        <w:t>das</w:t>
      </w:r>
      <w:r>
        <w:t xml:space="preserve"> </w:t>
      </w:r>
      <w:r w:rsidR="005318A6" w:rsidRPr="00DD4C1D">
        <w:t>schlussendlich</w:t>
      </w:r>
      <w:r>
        <w:t xml:space="preserve"> </w:t>
      </w:r>
      <w:r w:rsidR="005318A6" w:rsidRPr="00DD4C1D">
        <w:t>aus</w:t>
      </w:r>
      <w:r>
        <w:t xml:space="preserve"> </w:t>
      </w:r>
      <w:r w:rsidR="005318A6" w:rsidRPr="00DD4C1D">
        <w:t>Gottes</w:t>
      </w:r>
      <w:r>
        <w:t xml:space="preserve"> </w:t>
      </w:r>
      <w:r w:rsidR="005318A6" w:rsidRPr="00DD4C1D">
        <w:t>Mund</w:t>
      </w:r>
      <w:r>
        <w:t xml:space="preserve"> </w:t>
      </w:r>
      <w:r w:rsidR="005318A6" w:rsidRPr="00DD4C1D">
        <w:t>ausgespien</w:t>
      </w:r>
      <w:r>
        <w:t xml:space="preserve"> </w:t>
      </w:r>
      <w:r w:rsidR="005318A6" w:rsidRPr="00DD4C1D">
        <w:t>werden</w:t>
      </w:r>
      <w:r>
        <w:t xml:space="preserve"> </w:t>
      </w:r>
      <w:r w:rsidR="005318A6" w:rsidRPr="00DD4C1D">
        <w:t>sollte.</w:t>
      </w:r>
      <w:r>
        <w:t xml:space="preserve"> </w:t>
      </w:r>
      <w:r w:rsidR="005318A6" w:rsidRPr="00DD4C1D">
        <w:t>(Vgl.</w:t>
      </w:r>
      <w:r>
        <w:t xml:space="preserve"> 1. Mose </w:t>
      </w:r>
      <w:r w:rsidR="005318A6" w:rsidRPr="00DD4C1D">
        <w:t>18</w:t>
      </w:r>
      <w:r>
        <w:t>, 2</w:t>
      </w:r>
      <w:r w:rsidR="005318A6" w:rsidRPr="00DD4C1D">
        <w:t>5-28;</w:t>
      </w:r>
      <w:r>
        <w:t xml:space="preserve"> </w:t>
      </w:r>
      <w:r w:rsidR="005318A6" w:rsidRPr="00DD4C1D">
        <w:t>20</w:t>
      </w:r>
      <w:r>
        <w:t>, 2</w:t>
      </w:r>
      <w:r w:rsidR="005318A6" w:rsidRPr="00DD4C1D">
        <w:t>2.)</w:t>
      </w:r>
      <w:r>
        <w:t xml:space="preserve"> </w:t>
      </w:r>
    </w:p>
    <w:p w14:paraId="3DDCC37A" w14:textId="293CBC49" w:rsidR="005318A6" w:rsidRPr="00DD4C1D" w:rsidRDefault="001478F8" w:rsidP="0011629F">
      <w:r>
        <w:t xml:space="preserve">    </w:t>
      </w:r>
      <w:r w:rsidR="005318A6" w:rsidRPr="00DD4C1D">
        <w:t>„Geheiligt”</w:t>
      </w:r>
      <w:r>
        <w:t xml:space="preserve"> </w:t>
      </w:r>
      <w:r w:rsidR="005318A6" w:rsidRPr="00DD4C1D">
        <w:t>kann</w:t>
      </w:r>
      <w:r>
        <w:t xml:space="preserve"> </w:t>
      </w:r>
      <w:r w:rsidR="005318A6" w:rsidRPr="00DD4C1D">
        <w:t>hier</w:t>
      </w:r>
      <w:r>
        <w:t xml:space="preserve"> </w:t>
      </w:r>
      <w:r w:rsidR="005318A6" w:rsidRPr="00DD4C1D">
        <w:t>nicht</w:t>
      </w:r>
      <w:r>
        <w:t xml:space="preserve"> </w:t>
      </w:r>
      <w:r w:rsidR="005318A6" w:rsidRPr="00DD4C1D">
        <w:t>so</w:t>
      </w:r>
      <w:r>
        <w:t xml:space="preserve"> </w:t>
      </w:r>
      <w:r w:rsidR="005318A6" w:rsidRPr="00DD4C1D">
        <w:t>aufgefasst</w:t>
      </w:r>
      <w:r>
        <w:t xml:space="preserve"> </w:t>
      </w:r>
      <w:r w:rsidR="005318A6" w:rsidRPr="00DD4C1D">
        <w:t>werden,</w:t>
      </w:r>
      <w:r>
        <w:t xml:space="preserve"> </w:t>
      </w:r>
      <w:r w:rsidR="005318A6" w:rsidRPr="00DD4C1D">
        <w:t>dass</w:t>
      </w:r>
      <w:r>
        <w:t xml:space="preserve"> </w:t>
      </w:r>
      <w:r w:rsidR="005318A6" w:rsidRPr="00DD4C1D">
        <w:t>jeder</w:t>
      </w:r>
      <w:r>
        <w:t xml:space="preserve"> </w:t>
      </w:r>
      <w:r w:rsidR="005318A6" w:rsidRPr="00DD4C1D">
        <w:t>unbekehrte</w:t>
      </w:r>
      <w:r>
        <w:t xml:space="preserve"> </w:t>
      </w:r>
      <w:r w:rsidR="005318A6" w:rsidRPr="00DD4C1D">
        <w:t>Namenschrist/Mitläufer</w:t>
      </w:r>
      <w:r>
        <w:t xml:space="preserve"> </w:t>
      </w:r>
      <w:r w:rsidR="005318A6" w:rsidRPr="00DD4C1D">
        <w:t>oder</w:t>
      </w:r>
      <w:r>
        <w:t xml:space="preserve"> </w:t>
      </w:r>
      <w:r w:rsidR="005318A6" w:rsidRPr="00DD4C1D">
        <w:t>auch</w:t>
      </w:r>
      <w:r>
        <w:t xml:space="preserve"> </w:t>
      </w:r>
      <w:r w:rsidR="005318A6" w:rsidRPr="00DD4C1D">
        <w:t>jeder</w:t>
      </w:r>
      <w:r>
        <w:t xml:space="preserve"> </w:t>
      </w:r>
      <w:r w:rsidR="005318A6" w:rsidRPr="00DD4C1D">
        <w:t>Jude</w:t>
      </w:r>
      <w:r>
        <w:t xml:space="preserve"> </w:t>
      </w:r>
      <w:r w:rsidR="005318A6" w:rsidRPr="00DD4C1D">
        <w:t>„für</w:t>
      </w:r>
      <w:r>
        <w:t xml:space="preserve"> </w:t>
      </w:r>
      <w:r w:rsidR="005318A6" w:rsidRPr="00DD4C1D">
        <w:t>Gott</w:t>
      </w:r>
      <w:r>
        <w:t xml:space="preserve"> </w:t>
      </w:r>
      <w:r w:rsidR="005318A6" w:rsidRPr="00DD4C1D">
        <w:t>rein</w:t>
      </w:r>
      <w:r>
        <w:t xml:space="preserve"> </w:t>
      </w:r>
      <w:r w:rsidR="005318A6" w:rsidRPr="00DD4C1D">
        <w:t>und</w:t>
      </w:r>
      <w:r>
        <w:t xml:space="preserve"> </w:t>
      </w:r>
      <w:r w:rsidR="005318A6" w:rsidRPr="00DD4C1D">
        <w:t>[vom</w:t>
      </w:r>
      <w:r>
        <w:t xml:space="preserve"> </w:t>
      </w:r>
      <w:r w:rsidR="005318A6" w:rsidRPr="00DD4C1D">
        <w:t>Unreinen]</w:t>
      </w:r>
      <w:r>
        <w:t xml:space="preserve"> </w:t>
      </w:r>
      <w:r w:rsidR="005318A6" w:rsidRPr="00DD4C1D">
        <w:t>abgesondert”</w:t>
      </w:r>
      <w:r>
        <w:t xml:space="preserve"> </w:t>
      </w:r>
      <w:r w:rsidR="005318A6" w:rsidRPr="00DD4C1D">
        <w:t>sei.</w:t>
      </w:r>
      <w:r>
        <w:t xml:space="preserve"> </w:t>
      </w:r>
      <w:r w:rsidR="005318A6" w:rsidRPr="00DD4C1D">
        <w:t>Unbekehrte</w:t>
      </w:r>
      <w:r>
        <w:t xml:space="preserve"> </w:t>
      </w:r>
      <w:r w:rsidR="005318A6" w:rsidRPr="00DD4C1D">
        <w:t>Mitläufer</w:t>
      </w:r>
      <w:r>
        <w:t xml:space="preserve"> </w:t>
      </w:r>
      <w:r w:rsidR="005318A6" w:rsidRPr="00DD4C1D">
        <w:t>sind</w:t>
      </w:r>
      <w:r>
        <w:t xml:space="preserve"> </w:t>
      </w:r>
      <w:r w:rsidR="005318A6" w:rsidRPr="00DD4C1D">
        <w:t>niemals</w:t>
      </w:r>
      <w:r>
        <w:t xml:space="preserve"> </w:t>
      </w:r>
      <w:r w:rsidR="005318A6" w:rsidRPr="00DD4C1D">
        <w:t>für</w:t>
      </w:r>
      <w:r>
        <w:t xml:space="preserve"> </w:t>
      </w:r>
      <w:r w:rsidR="005318A6" w:rsidRPr="00DD4C1D">
        <w:t>Gott</w:t>
      </w:r>
      <w:r>
        <w:t xml:space="preserve"> </w:t>
      </w:r>
      <w:r w:rsidR="005318A6" w:rsidRPr="00DD4C1D">
        <w:t>abgesondert</w:t>
      </w:r>
      <w:r>
        <w:t xml:space="preserve"> </w:t>
      </w:r>
      <w:r w:rsidR="005318A6" w:rsidRPr="00DD4C1D">
        <w:t>(Vgl.</w:t>
      </w:r>
      <w:r>
        <w:t xml:space="preserve"> </w:t>
      </w:r>
      <w:r w:rsidR="005318A6" w:rsidRPr="00DD4C1D">
        <w:t>zum</w:t>
      </w:r>
      <w:r>
        <w:t xml:space="preserve"> </w:t>
      </w:r>
      <w:r w:rsidR="005318A6" w:rsidRPr="00DD4C1D">
        <w:t>Begriff</w:t>
      </w:r>
      <w:r>
        <w:t xml:space="preserve"> </w:t>
      </w:r>
      <w:r w:rsidR="005318A6" w:rsidRPr="00DD4C1D">
        <w:t>„</w:t>
      </w:r>
      <w:r w:rsidR="00F97534" w:rsidRPr="00DD4C1D">
        <w:t>heilig”</w:t>
      </w:r>
      <w:r>
        <w:t xml:space="preserve"> </w:t>
      </w:r>
      <w:r w:rsidR="00F97534" w:rsidRPr="00DD4C1D">
        <w:t>auch</w:t>
      </w:r>
      <w:r>
        <w:t xml:space="preserve"> Judas </w:t>
      </w:r>
      <w:r w:rsidR="005318A6" w:rsidRPr="00DD4C1D">
        <w:t>1;</w:t>
      </w:r>
      <w:r>
        <w:t xml:space="preserve"> Römer </w:t>
      </w:r>
      <w:r w:rsidR="005318A6" w:rsidRPr="00DD4C1D">
        <w:t>15</w:t>
      </w:r>
      <w:r>
        <w:t>, 1</w:t>
      </w:r>
      <w:r w:rsidR="005318A6" w:rsidRPr="00DD4C1D">
        <w:t>6;</w:t>
      </w:r>
      <w:r>
        <w:t xml:space="preserve"> 1. Korinther </w:t>
      </w:r>
      <w:r w:rsidR="005318A6" w:rsidRPr="00DD4C1D">
        <w:t>1</w:t>
      </w:r>
      <w:r>
        <w:t>, 2</w:t>
      </w:r>
      <w:r w:rsidR="005318A6" w:rsidRPr="00DD4C1D">
        <w:t>;</w:t>
      </w:r>
      <w:r>
        <w:t xml:space="preserve"> </w:t>
      </w:r>
      <w:r w:rsidR="005318A6" w:rsidRPr="00DD4C1D">
        <w:t>6</w:t>
      </w:r>
      <w:r>
        <w:t>, 1</w:t>
      </w:r>
      <w:r w:rsidR="005318A6" w:rsidRPr="00DD4C1D">
        <w:t>1;</w:t>
      </w:r>
      <w:r>
        <w:t xml:space="preserve"> 2. Korinther </w:t>
      </w:r>
      <w:r w:rsidR="005318A6" w:rsidRPr="00DD4C1D">
        <w:t>6</w:t>
      </w:r>
      <w:r>
        <w:t>, 1</w:t>
      </w:r>
      <w:r w:rsidR="005318A6" w:rsidRPr="00DD4C1D">
        <w:t>7</w:t>
      </w:r>
      <w:r>
        <w:t xml:space="preserve"> </w:t>
      </w:r>
      <w:r w:rsidR="005318A6" w:rsidRPr="00DD4C1D">
        <w:t>-</w:t>
      </w:r>
      <w:r>
        <w:t xml:space="preserve"> </w:t>
      </w:r>
      <w:r w:rsidR="005318A6" w:rsidRPr="00DD4C1D">
        <w:t>7</w:t>
      </w:r>
      <w:r>
        <w:t>, 1</w:t>
      </w:r>
      <w:r w:rsidR="005318A6" w:rsidRPr="00DD4C1D">
        <w:t>;</w:t>
      </w:r>
      <w:r>
        <w:t xml:space="preserve"> 1. Petrus </w:t>
      </w:r>
      <w:r w:rsidR="005318A6" w:rsidRPr="00DD4C1D">
        <w:t>2</w:t>
      </w:r>
      <w:r>
        <w:t>, 8</w:t>
      </w:r>
      <w:r w:rsidR="005318A6" w:rsidRPr="00DD4C1D">
        <w:t>;</w:t>
      </w:r>
      <w:r>
        <w:t xml:space="preserve"> Offenbarung </w:t>
      </w:r>
      <w:r w:rsidR="005318A6" w:rsidRPr="00DD4C1D">
        <w:t>22</w:t>
      </w:r>
      <w:r>
        <w:t>, 1</w:t>
      </w:r>
      <w:r w:rsidR="005318A6" w:rsidRPr="00DD4C1D">
        <w:t>1.</w:t>
      </w:r>
      <w:r>
        <w:t xml:space="preserve"> </w:t>
      </w:r>
      <w:r w:rsidR="005318A6" w:rsidRPr="00DD4C1D">
        <w:t>Vgl.</w:t>
      </w:r>
      <w:r>
        <w:t xml:space="preserve"> </w:t>
      </w:r>
      <w:r w:rsidR="005318A6" w:rsidRPr="00DD4C1D">
        <w:t>auch</w:t>
      </w:r>
      <w:r>
        <w:t xml:space="preserve"> 2. Timotheus </w:t>
      </w:r>
      <w:r w:rsidR="005318A6" w:rsidRPr="00DD4C1D">
        <w:t>2</w:t>
      </w:r>
      <w:r>
        <w:t>, 1</w:t>
      </w:r>
      <w:r w:rsidR="005318A6" w:rsidRPr="00DD4C1D">
        <w:t>9-21,</w:t>
      </w:r>
      <w:r>
        <w:t xml:space="preserve"> </w:t>
      </w:r>
      <w:r w:rsidR="005318A6" w:rsidRPr="00DD4C1D">
        <w:t>wo</w:t>
      </w:r>
      <w:r>
        <w:t xml:space="preserve"> </w:t>
      </w:r>
      <w:r w:rsidR="005318A6" w:rsidRPr="00DD4C1D">
        <w:t>es</w:t>
      </w:r>
      <w:r>
        <w:t xml:space="preserve"> </w:t>
      </w:r>
      <w:r w:rsidR="005318A6" w:rsidRPr="00DD4C1D">
        <w:t>um</w:t>
      </w:r>
      <w:r>
        <w:t xml:space="preserve"> </w:t>
      </w:r>
      <w:r w:rsidR="005318A6" w:rsidRPr="00DD4C1D">
        <w:rPr>
          <w:spacing w:val="34"/>
        </w:rPr>
        <w:t>unreine/unheilige</w:t>
      </w:r>
      <w:r>
        <w:t xml:space="preserve"> </w:t>
      </w:r>
      <w:r w:rsidR="005318A6" w:rsidRPr="00DD4C1D">
        <w:t>Bekenner</w:t>
      </w:r>
      <w:r>
        <w:t xml:space="preserve"> </w:t>
      </w:r>
      <w:r w:rsidR="005318A6" w:rsidRPr="00DD4C1D">
        <w:t>geht.)</w:t>
      </w:r>
      <w:r>
        <w:t xml:space="preserve"> </w:t>
      </w:r>
      <w:r w:rsidR="005318A6" w:rsidRPr="00DD4C1D">
        <w:t>Newell</w:t>
      </w:r>
      <w:r>
        <w:t xml:space="preserve"> </w:t>
      </w:r>
      <w:r w:rsidR="005318A6" w:rsidRPr="00DD4C1D">
        <w:t>geht</w:t>
      </w:r>
      <w:r>
        <w:t xml:space="preserve"> </w:t>
      </w:r>
      <w:r w:rsidR="005318A6" w:rsidRPr="00DD4C1D">
        <w:t>fehl,</w:t>
      </w:r>
      <w:r>
        <w:t xml:space="preserve"> </w:t>
      </w:r>
      <w:r w:rsidR="005318A6" w:rsidRPr="00DD4C1D">
        <w:t>wenn</w:t>
      </w:r>
      <w:r>
        <w:t xml:space="preserve"> </w:t>
      </w:r>
      <w:r w:rsidR="005318A6" w:rsidRPr="00DD4C1D">
        <w:t>er</w:t>
      </w:r>
      <w:r>
        <w:t xml:space="preserve"> </w:t>
      </w:r>
      <w:r w:rsidR="005318A6" w:rsidRPr="00DD4C1D">
        <w:t>sagt:</w:t>
      </w:r>
      <w:r>
        <w:t xml:space="preserve"> </w:t>
      </w:r>
      <w:r w:rsidR="005318A6" w:rsidRPr="00DD4C1D">
        <w:t>„</w:t>
      </w:r>
      <w:r w:rsidR="005318A6" w:rsidRPr="00DD4C1D">
        <w:rPr>
          <w:iCs/>
        </w:rPr>
        <w:t>Sie</w:t>
      </w:r>
      <w:r>
        <w:rPr>
          <w:iCs/>
        </w:rPr>
        <w:t xml:space="preserve"> </w:t>
      </w:r>
      <w:r w:rsidR="005318A6" w:rsidRPr="00DD4C1D">
        <w:rPr>
          <w:iCs/>
        </w:rPr>
        <w:t>erachteten</w:t>
      </w:r>
      <w:r>
        <w:rPr>
          <w:iCs/>
        </w:rPr>
        <w:t xml:space="preserve"> </w:t>
      </w:r>
      <w:r w:rsidR="005318A6" w:rsidRPr="00DD4C1D">
        <w:rPr>
          <w:iCs/>
        </w:rPr>
        <w:t>als</w:t>
      </w:r>
      <w:r>
        <w:rPr>
          <w:iCs/>
        </w:rPr>
        <w:t xml:space="preserve"> </w:t>
      </w:r>
      <w:r w:rsidR="005318A6" w:rsidRPr="00DD4C1D">
        <w:rPr>
          <w:iCs/>
        </w:rPr>
        <w:t>gemein</w:t>
      </w:r>
      <w:r>
        <w:rPr>
          <w:iCs/>
        </w:rPr>
        <w:t xml:space="preserve"> </w:t>
      </w:r>
      <w:r w:rsidR="005318A6" w:rsidRPr="00DD4C1D">
        <w:rPr>
          <w:iCs/>
        </w:rPr>
        <w:t>das</w:t>
      </w:r>
      <w:r>
        <w:rPr>
          <w:iCs/>
        </w:rPr>
        <w:t xml:space="preserve"> </w:t>
      </w:r>
      <w:r w:rsidR="005318A6" w:rsidRPr="00DD4C1D">
        <w:rPr>
          <w:iCs/>
        </w:rPr>
        <w:t>Blut</w:t>
      </w:r>
      <w:r>
        <w:rPr>
          <w:iCs/>
        </w:rPr>
        <w:t xml:space="preserve"> </w:t>
      </w:r>
      <w:r w:rsidR="005318A6" w:rsidRPr="00DD4C1D">
        <w:rPr>
          <w:iCs/>
        </w:rPr>
        <w:t>des</w:t>
      </w:r>
      <w:r>
        <w:rPr>
          <w:iCs/>
        </w:rPr>
        <w:t xml:space="preserve"> </w:t>
      </w:r>
      <w:r w:rsidR="005318A6" w:rsidRPr="00DD4C1D">
        <w:rPr>
          <w:iCs/>
        </w:rPr>
        <w:t>Bundes,</w:t>
      </w:r>
      <w:r>
        <w:rPr>
          <w:iCs/>
        </w:rPr>
        <w:t xml:space="preserve"> </w:t>
      </w:r>
      <w:r w:rsidR="005318A6" w:rsidRPr="00DD4C1D">
        <w:rPr>
          <w:iCs/>
        </w:rPr>
        <w:t>durch</w:t>
      </w:r>
      <w:r>
        <w:rPr>
          <w:iCs/>
        </w:rPr>
        <w:t xml:space="preserve"> </w:t>
      </w:r>
      <w:r w:rsidR="005318A6" w:rsidRPr="00DD4C1D">
        <w:rPr>
          <w:iCs/>
        </w:rPr>
        <w:t>das</w:t>
      </w:r>
      <w:r>
        <w:rPr>
          <w:iCs/>
        </w:rPr>
        <w:t xml:space="preserve"> </w:t>
      </w:r>
      <w:r w:rsidR="005318A6" w:rsidRPr="00DD4C1D">
        <w:rPr>
          <w:iCs/>
        </w:rPr>
        <w:t>sie</w:t>
      </w:r>
      <w:r>
        <w:rPr>
          <w:iCs/>
        </w:rPr>
        <w:t xml:space="preserve"> </w:t>
      </w:r>
      <w:r w:rsidR="005318A6" w:rsidRPr="00DD4C1D">
        <w:rPr>
          <w:iCs/>
        </w:rPr>
        <w:t>in</w:t>
      </w:r>
      <w:r>
        <w:rPr>
          <w:iCs/>
        </w:rPr>
        <w:t xml:space="preserve"> </w:t>
      </w:r>
      <w:r w:rsidR="005318A6" w:rsidRPr="00DD4C1D">
        <w:rPr>
          <w:iCs/>
        </w:rPr>
        <w:t>der</w:t>
      </w:r>
      <w:r>
        <w:rPr>
          <w:iCs/>
        </w:rPr>
        <w:t xml:space="preserve"> </w:t>
      </w:r>
      <w:r w:rsidR="005318A6" w:rsidRPr="00DD4C1D">
        <w:rPr>
          <w:iCs/>
        </w:rPr>
        <w:t>Zeit</w:t>
      </w:r>
      <w:r>
        <w:rPr>
          <w:iCs/>
        </w:rPr>
        <w:t xml:space="preserve"> </w:t>
      </w:r>
      <w:r w:rsidR="005318A6" w:rsidRPr="00DD4C1D">
        <w:rPr>
          <w:iCs/>
        </w:rPr>
        <w:t>ihrer</w:t>
      </w:r>
      <w:r>
        <w:rPr>
          <w:iCs/>
        </w:rPr>
        <w:t xml:space="preserve"> </w:t>
      </w:r>
      <w:r w:rsidR="005318A6" w:rsidRPr="00DD4C1D">
        <w:rPr>
          <w:iCs/>
        </w:rPr>
        <w:t>einstigen</w:t>
      </w:r>
      <w:r>
        <w:rPr>
          <w:iCs/>
        </w:rPr>
        <w:t xml:space="preserve"> </w:t>
      </w:r>
      <w:r w:rsidR="005318A6" w:rsidRPr="00DD4C1D">
        <w:rPr>
          <w:iCs/>
        </w:rPr>
        <w:t>‚Erleuchtung’</w:t>
      </w:r>
      <w:r>
        <w:rPr>
          <w:iCs/>
        </w:rPr>
        <w:t xml:space="preserve"> </w:t>
      </w:r>
      <w:r w:rsidR="005318A6" w:rsidRPr="00DD4C1D">
        <w:rPr>
          <w:iCs/>
        </w:rPr>
        <w:t>und</w:t>
      </w:r>
      <w:r>
        <w:rPr>
          <w:iCs/>
        </w:rPr>
        <w:t xml:space="preserve"> </w:t>
      </w:r>
      <w:r w:rsidR="005318A6" w:rsidRPr="00DD4C1D">
        <w:rPr>
          <w:iCs/>
        </w:rPr>
        <w:t>ihres</w:t>
      </w:r>
      <w:r>
        <w:rPr>
          <w:iCs/>
        </w:rPr>
        <w:t xml:space="preserve"> </w:t>
      </w:r>
      <w:r w:rsidR="005318A6" w:rsidRPr="00DD4C1D">
        <w:rPr>
          <w:iCs/>
        </w:rPr>
        <w:t>‚Schmeckens’</w:t>
      </w:r>
      <w:r>
        <w:rPr>
          <w:iCs/>
        </w:rPr>
        <w:t xml:space="preserve"> </w:t>
      </w:r>
      <w:r w:rsidR="005318A6" w:rsidRPr="00DD4C1D">
        <w:rPr>
          <w:iCs/>
        </w:rPr>
        <w:t>aufgrund</w:t>
      </w:r>
      <w:r>
        <w:rPr>
          <w:iCs/>
        </w:rPr>
        <w:t xml:space="preserve"> </w:t>
      </w:r>
      <w:r w:rsidR="005318A6" w:rsidRPr="00DD4C1D">
        <w:rPr>
          <w:iCs/>
        </w:rPr>
        <w:t>ihres</w:t>
      </w:r>
      <w:r>
        <w:rPr>
          <w:iCs/>
        </w:rPr>
        <w:t xml:space="preserve"> </w:t>
      </w:r>
      <w:r w:rsidR="005318A6" w:rsidRPr="00DD4C1D">
        <w:rPr>
          <w:iCs/>
        </w:rPr>
        <w:t>christlichen</w:t>
      </w:r>
      <w:r>
        <w:rPr>
          <w:iCs/>
        </w:rPr>
        <w:t xml:space="preserve"> </w:t>
      </w:r>
      <w:r w:rsidR="005318A6" w:rsidRPr="00DD4C1D">
        <w:rPr>
          <w:iCs/>
        </w:rPr>
        <w:t>Bekenntnisses</w:t>
      </w:r>
      <w:r>
        <w:rPr>
          <w:iCs/>
        </w:rPr>
        <w:t xml:space="preserve"> </w:t>
      </w:r>
      <w:r w:rsidR="005318A6" w:rsidRPr="00DD4C1D">
        <w:rPr>
          <w:iCs/>
        </w:rPr>
        <w:t>öffentlich</w:t>
      </w:r>
      <w:r>
        <w:rPr>
          <w:iCs/>
        </w:rPr>
        <w:t xml:space="preserve"> </w:t>
      </w:r>
      <w:r w:rsidR="005318A6" w:rsidRPr="00DD4C1D">
        <w:rPr>
          <w:iCs/>
        </w:rPr>
        <w:t>als</w:t>
      </w:r>
      <w:r>
        <w:rPr>
          <w:iCs/>
        </w:rPr>
        <w:t xml:space="preserve"> </w:t>
      </w:r>
      <w:r w:rsidR="005318A6" w:rsidRPr="00DD4C1D">
        <w:rPr>
          <w:iCs/>
        </w:rPr>
        <w:t>Eigentum</w:t>
      </w:r>
      <w:r>
        <w:rPr>
          <w:iCs/>
        </w:rPr>
        <w:t xml:space="preserve"> </w:t>
      </w:r>
      <w:r w:rsidR="005318A6" w:rsidRPr="00DD4C1D">
        <w:rPr>
          <w:iCs/>
        </w:rPr>
        <w:t>des</w:t>
      </w:r>
      <w:r>
        <w:rPr>
          <w:iCs/>
        </w:rPr>
        <w:t xml:space="preserve"> </w:t>
      </w:r>
      <w:r w:rsidR="005318A6" w:rsidRPr="00DD4C1D">
        <w:rPr>
          <w:iCs/>
        </w:rPr>
        <w:t>Herrn</w:t>
      </w:r>
      <w:r>
        <w:rPr>
          <w:iCs/>
        </w:rPr>
        <w:t xml:space="preserve"> </w:t>
      </w:r>
      <w:r w:rsidR="005318A6" w:rsidRPr="00DD4C1D">
        <w:rPr>
          <w:iCs/>
        </w:rPr>
        <w:t>ausgesondert</w:t>
      </w:r>
      <w:r>
        <w:rPr>
          <w:iCs/>
        </w:rPr>
        <w:t xml:space="preserve"> </w:t>
      </w:r>
      <w:r w:rsidR="005318A6" w:rsidRPr="00DD4C1D">
        <w:rPr>
          <w:iCs/>
        </w:rPr>
        <w:t>worden</w:t>
      </w:r>
      <w:r>
        <w:rPr>
          <w:iCs/>
        </w:rPr>
        <w:t xml:space="preserve"> </w:t>
      </w:r>
      <w:r w:rsidR="005318A6" w:rsidRPr="00DD4C1D">
        <w:rPr>
          <w:iCs/>
        </w:rPr>
        <w:t>waren</w:t>
      </w:r>
      <w:r w:rsidR="005318A6" w:rsidRPr="00DD4C1D">
        <w:t>.”</w:t>
      </w:r>
      <w:r w:rsidR="005318A6" w:rsidRPr="00DD4C1D">
        <w:rPr>
          <w:rStyle w:val="Funotenzeichen"/>
        </w:rPr>
        <w:footnoteReference w:id="45"/>
      </w:r>
      <w:r>
        <w:t xml:space="preserve"> </w:t>
      </w:r>
      <w:r w:rsidR="005318A6" w:rsidRPr="00DD4C1D">
        <w:t>Der</w:t>
      </w:r>
      <w:r>
        <w:t xml:space="preserve"> </w:t>
      </w:r>
      <w:r w:rsidR="005318A6" w:rsidRPr="00DD4C1D">
        <w:t>Hebräerbrief</w:t>
      </w:r>
      <w:r>
        <w:t xml:space="preserve"> </w:t>
      </w:r>
      <w:r w:rsidR="005318A6" w:rsidRPr="00DD4C1D">
        <w:t>macht</w:t>
      </w:r>
      <w:r>
        <w:t xml:space="preserve"> </w:t>
      </w:r>
      <w:r w:rsidR="005318A6" w:rsidRPr="00DD4C1D">
        <w:t>unmissverständlich</w:t>
      </w:r>
      <w:r>
        <w:t xml:space="preserve"> </w:t>
      </w:r>
      <w:r w:rsidR="005318A6" w:rsidRPr="00DD4C1D">
        <w:t>klar,</w:t>
      </w:r>
      <w:r>
        <w:t xml:space="preserve"> </w:t>
      </w:r>
      <w:r w:rsidR="005318A6" w:rsidRPr="00DD4C1D">
        <w:t>dass</w:t>
      </w:r>
      <w:r>
        <w:t xml:space="preserve"> </w:t>
      </w:r>
      <w:r w:rsidR="005318A6" w:rsidRPr="00DD4C1D">
        <w:t>man</w:t>
      </w:r>
      <w:r>
        <w:t xml:space="preserve"> </w:t>
      </w:r>
      <w:r w:rsidR="005318A6" w:rsidRPr="00DD4C1D">
        <w:t>nicht</w:t>
      </w:r>
      <w:r>
        <w:t xml:space="preserve"> </w:t>
      </w:r>
      <w:r w:rsidR="005318A6" w:rsidRPr="00DD4C1D">
        <w:t>durch</w:t>
      </w:r>
      <w:r>
        <w:t xml:space="preserve"> </w:t>
      </w:r>
      <w:r w:rsidR="005318A6" w:rsidRPr="00DD4C1D">
        <w:t>ein</w:t>
      </w:r>
      <w:r>
        <w:t xml:space="preserve"> </w:t>
      </w:r>
      <w:r w:rsidR="005318A6" w:rsidRPr="00DD4C1D">
        <w:rPr>
          <w:spacing w:val="34"/>
        </w:rPr>
        <w:t>Bekenntnis</w:t>
      </w:r>
      <w:r>
        <w:t xml:space="preserve"> </w:t>
      </w:r>
      <w:r w:rsidR="005318A6" w:rsidRPr="00DD4C1D">
        <w:t>gereinigt/geheiligt</w:t>
      </w:r>
      <w:r>
        <w:t xml:space="preserve"> </w:t>
      </w:r>
      <w:r w:rsidR="005318A6" w:rsidRPr="00DD4C1D">
        <w:t>wird.</w:t>
      </w:r>
      <w:r>
        <w:t xml:space="preserve"> </w:t>
      </w:r>
    </w:p>
    <w:p w14:paraId="5943FDA7" w14:textId="17E879F3" w:rsidR="005318A6" w:rsidRPr="00DD4C1D" w:rsidRDefault="001478F8" w:rsidP="0011629F">
      <w:r>
        <w:t xml:space="preserve">    </w:t>
      </w:r>
      <w:r w:rsidR="005318A6" w:rsidRPr="00DD4C1D">
        <w:t>Ein</w:t>
      </w:r>
      <w:r>
        <w:t xml:space="preserve"> </w:t>
      </w:r>
      <w:r w:rsidR="005318A6" w:rsidRPr="00DD4C1D">
        <w:t>Jude,</w:t>
      </w:r>
      <w:r>
        <w:t xml:space="preserve"> </w:t>
      </w:r>
      <w:r w:rsidR="005318A6" w:rsidRPr="00DD4C1D">
        <w:t>der</w:t>
      </w:r>
      <w:r>
        <w:t xml:space="preserve"> </w:t>
      </w:r>
      <w:r w:rsidR="005318A6" w:rsidRPr="00DD4C1D">
        <w:t>äußerlich</w:t>
      </w:r>
      <w:r>
        <w:t xml:space="preserve"> </w:t>
      </w:r>
      <w:r w:rsidR="005318A6" w:rsidRPr="00DD4C1D">
        <w:t>zum</w:t>
      </w:r>
      <w:r>
        <w:t xml:space="preserve"> </w:t>
      </w:r>
      <w:r w:rsidR="005318A6" w:rsidRPr="00DD4C1D">
        <w:t>Christentum</w:t>
      </w:r>
      <w:r>
        <w:t xml:space="preserve"> </w:t>
      </w:r>
      <w:r w:rsidR="005318A6" w:rsidRPr="00DD4C1D">
        <w:t>übertritt,</w:t>
      </w:r>
      <w:r>
        <w:t xml:space="preserve"> </w:t>
      </w:r>
      <w:r w:rsidR="005318A6" w:rsidRPr="00DD4C1D">
        <w:t>aber</w:t>
      </w:r>
      <w:r>
        <w:t xml:space="preserve"> </w:t>
      </w:r>
      <w:r w:rsidR="005318A6" w:rsidRPr="00DD4C1D">
        <w:t>nicht</w:t>
      </w:r>
      <w:r>
        <w:t xml:space="preserve"> </w:t>
      </w:r>
      <w:r w:rsidR="005318A6" w:rsidRPr="00DD4C1D">
        <w:t>glaubt,</w:t>
      </w:r>
      <w:r>
        <w:t xml:space="preserve"> </w:t>
      </w:r>
      <w:r w:rsidR="005318A6" w:rsidRPr="00DD4C1D">
        <w:t>wird</w:t>
      </w:r>
      <w:r>
        <w:t xml:space="preserve"> </w:t>
      </w:r>
      <w:r w:rsidR="005318A6" w:rsidRPr="00DD4C1D">
        <w:t>nicht</w:t>
      </w:r>
      <w:r>
        <w:t xml:space="preserve"> </w:t>
      </w:r>
      <w:r w:rsidR="005318A6" w:rsidRPr="00DD4C1D">
        <w:t>durch</w:t>
      </w:r>
      <w:r>
        <w:t xml:space="preserve"> </w:t>
      </w:r>
      <w:r w:rsidR="005318A6" w:rsidRPr="00DD4C1D">
        <w:t>Christi</w:t>
      </w:r>
      <w:r>
        <w:t xml:space="preserve"> </w:t>
      </w:r>
      <w:r w:rsidR="005318A6" w:rsidRPr="00DD4C1D">
        <w:t>Blut</w:t>
      </w:r>
      <w:r>
        <w:t xml:space="preserve"> </w:t>
      </w:r>
      <w:r w:rsidR="005318A6" w:rsidRPr="00DD4C1D">
        <w:t>geheiligt.</w:t>
      </w:r>
      <w:r>
        <w:t xml:space="preserve"> </w:t>
      </w:r>
      <w:r w:rsidR="005318A6" w:rsidRPr="00DD4C1D">
        <w:t>Judas</w:t>
      </w:r>
      <w:r>
        <w:t xml:space="preserve"> </w:t>
      </w:r>
      <w:r w:rsidR="005318A6" w:rsidRPr="00DD4C1D">
        <w:t>war</w:t>
      </w:r>
      <w:r>
        <w:t xml:space="preserve"> </w:t>
      </w:r>
      <w:r w:rsidR="005318A6" w:rsidRPr="00DD4C1D">
        <w:t>nicht</w:t>
      </w:r>
      <w:r>
        <w:t xml:space="preserve"> </w:t>
      </w:r>
      <w:r w:rsidR="005318A6" w:rsidRPr="00DD4C1D">
        <w:t>(mehr)</w:t>
      </w:r>
      <w:r>
        <w:t xml:space="preserve"> </w:t>
      </w:r>
      <w:r w:rsidR="005318A6" w:rsidRPr="00DD4C1D">
        <w:t>rein,</w:t>
      </w:r>
      <w:r>
        <w:t xml:space="preserve"> </w:t>
      </w:r>
      <w:r w:rsidR="005318A6" w:rsidRPr="00DD4C1D">
        <w:t>als</w:t>
      </w:r>
      <w:r>
        <w:t xml:space="preserve"> </w:t>
      </w:r>
      <w:r w:rsidR="005318A6" w:rsidRPr="00DD4C1D">
        <w:t>er</w:t>
      </w:r>
      <w:r>
        <w:t xml:space="preserve"> </w:t>
      </w:r>
      <w:r w:rsidR="005318A6" w:rsidRPr="00DD4C1D">
        <w:t>zum</w:t>
      </w:r>
      <w:r>
        <w:t xml:space="preserve"> </w:t>
      </w:r>
      <w:r w:rsidR="005318A6" w:rsidRPr="00DD4C1D">
        <w:t>„Ungläubigen”</w:t>
      </w:r>
      <w:r>
        <w:t xml:space="preserve"> </w:t>
      </w:r>
      <w:r w:rsidR="005318A6" w:rsidRPr="00DD4C1D">
        <w:t>geworden</w:t>
      </w:r>
      <w:r>
        <w:t xml:space="preserve"> </w:t>
      </w:r>
      <w:r w:rsidR="005318A6" w:rsidRPr="00DD4C1D">
        <w:t>war,</w:t>
      </w:r>
      <w:r>
        <w:t xml:space="preserve"> </w:t>
      </w:r>
      <w:r w:rsidR="005318A6" w:rsidRPr="00DD4C1D">
        <w:t>obwohl</w:t>
      </w:r>
      <w:r>
        <w:t xml:space="preserve"> </w:t>
      </w:r>
      <w:r w:rsidR="005318A6" w:rsidRPr="00DD4C1D">
        <w:t>er</w:t>
      </w:r>
      <w:r>
        <w:t xml:space="preserve"> </w:t>
      </w:r>
      <w:r w:rsidR="005318A6" w:rsidRPr="00DD4C1D">
        <w:t>immer</w:t>
      </w:r>
      <w:r>
        <w:t xml:space="preserve"> </w:t>
      </w:r>
      <w:r w:rsidR="005318A6" w:rsidRPr="00DD4C1D">
        <w:t>noch</w:t>
      </w:r>
      <w:r>
        <w:t xml:space="preserve"> </w:t>
      </w:r>
      <w:r w:rsidR="005318A6" w:rsidRPr="00DD4C1D">
        <w:t>nahe</w:t>
      </w:r>
      <w:r>
        <w:t xml:space="preserve"> </w:t>
      </w:r>
      <w:r w:rsidR="005318A6" w:rsidRPr="00DD4C1D">
        <w:t>bei</w:t>
      </w:r>
      <w:r>
        <w:t xml:space="preserve"> </w:t>
      </w:r>
      <w:r w:rsidR="005318A6" w:rsidRPr="00DD4C1D">
        <w:t>Jesus</w:t>
      </w:r>
      <w:r>
        <w:t xml:space="preserve"> </w:t>
      </w:r>
      <w:r w:rsidR="005318A6" w:rsidRPr="00DD4C1D">
        <w:t>war</w:t>
      </w:r>
      <w:r>
        <w:t xml:space="preserve"> </w:t>
      </w:r>
      <w:r w:rsidR="005318A6" w:rsidRPr="00DD4C1D">
        <w:t>(</w:t>
      </w:r>
      <w:r>
        <w:t xml:space="preserve">Johannes </w:t>
      </w:r>
      <w:r w:rsidR="005318A6" w:rsidRPr="00DD4C1D">
        <w:t>13</w:t>
      </w:r>
      <w:r>
        <w:t>, 1</w:t>
      </w:r>
      <w:r w:rsidR="005318A6" w:rsidRPr="00DD4C1D">
        <w:t>1).</w:t>
      </w:r>
      <w:r>
        <w:t xml:space="preserve"> </w:t>
      </w:r>
      <w:r w:rsidR="005318A6" w:rsidRPr="00DD4C1D">
        <w:t>Leidglich</w:t>
      </w:r>
      <w:r>
        <w:t xml:space="preserve"> </w:t>
      </w:r>
      <w:r w:rsidR="005318A6" w:rsidRPr="00DD4C1D">
        <w:t>aufgrund</w:t>
      </w:r>
      <w:r>
        <w:t xml:space="preserve"> </w:t>
      </w:r>
      <w:r w:rsidR="005318A6" w:rsidRPr="00DD4C1D">
        <w:t>eines</w:t>
      </w:r>
      <w:r>
        <w:t xml:space="preserve"> </w:t>
      </w:r>
      <w:r w:rsidR="005318A6" w:rsidRPr="00DD4C1D">
        <w:t>Bekenntnisses</w:t>
      </w:r>
      <w:r>
        <w:t xml:space="preserve"> </w:t>
      </w:r>
      <w:r w:rsidR="005318A6" w:rsidRPr="00DD4C1D">
        <w:t>(d.</w:t>
      </w:r>
      <w:r>
        <w:t xml:space="preserve"> </w:t>
      </w:r>
      <w:r w:rsidR="005318A6" w:rsidRPr="00DD4C1D">
        <w:t>h.:</w:t>
      </w:r>
      <w:r>
        <w:t xml:space="preserve"> </w:t>
      </w:r>
      <w:r w:rsidR="005318A6" w:rsidRPr="00DD4C1D">
        <w:t>ohne</w:t>
      </w:r>
      <w:r>
        <w:t xml:space="preserve"> </w:t>
      </w:r>
      <w:r w:rsidR="005318A6" w:rsidRPr="00DD4C1D">
        <w:t>Sündenvergebung)</w:t>
      </w:r>
      <w:r>
        <w:t xml:space="preserve"> </w:t>
      </w:r>
      <w:r w:rsidR="005318A6" w:rsidRPr="00DD4C1D">
        <w:t>kann</w:t>
      </w:r>
      <w:r>
        <w:t xml:space="preserve"> </w:t>
      </w:r>
      <w:r w:rsidR="005318A6" w:rsidRPr="00DD4C1D">
        <w:t>man</w:t>
      </w:r>
      <w:r>
        <w:t xml:space="preserve"> </w:t>
      </w:r>
      <w:r w:rsidR="005318A6" w:rsidRPr="00DD4C1D">
        <w:t>nicht</w:t>
      </w:r>
      <w:r>
        <w:t xml:space="preserve"> </w:t>
      </w:r>
      <w:r w:rsidR="005318A6" w:rsidRPr="00DD4C1D">
        <w:t>„durch</w:t>
      </w:r>
      <w:r>
        <w:t xml:space="preserve"> </w:t>
      </w:r>
      <w:r w:rsidR="005318A6" w:rsidRPr="00DD4C1D">
        <w:t>Christi</w:t>
      </w:r>
      <w:r>
        <w:t xml:space="preserve"> </w:t>
      </w:r>
      <w:r w:rsidR="005318A6" w:rsidRPr="00DD4C1D">
        <w:t>Blut</w:t>
      </w:r>
      <w:r>
        <w:t xml:space="preserve"> </w:t>
      </w:r>
      <w:r w:rsidR="005318A6" w:rsidRPr="00DD4C1D">
        <w:t>geheiligt“</w:t>
      </w:r>
      <w:r>
        <w:t xml:space="preserve"> </w:t>
      </w:r>
      <w:r w:rsidR="005318A6" w:rsidRPr="00DD4C1D">
        <w:t>werden.</w:t>
      </w:r>
      <w:r>
        <w:t xml:space="preserve"> </w:t>
      </w:r>
      <w:r w:rsidR="005318A6" w:rsidRPr="00DD4C1D">
        <w:t>Der</w:t>
      </w:r>
      <w:r>
        <w:t xml:space="preserve"> </w:t>
      </w:r>
      <w:r w:rsidR="005318A6" w:rsidRPr="00DD4C1D">
        <w:t>echte</w:t>
      </w:r>
      <w:r>
        <w:t xml:space="preserve"> </w:t>
      </w:r>
      <w:r w:rsidR="005318A6" w:rsidRPr="00DD4C1D">
        <w:t>Glaube</w:t>
      </w:r>
      <w:r>
        <w:t xml:space="preserve"> </w:t>
      </w:r>
      <w:r w:rsidR="005318A6" w:rsidRPr="00DD4C1D">
        <w:t>ist</w:t>
      </w:r>
      <w:r>
        <w:t xml:space="preserve"> </w:t>
      </w:r>
      <w:r w:rsidR="005318A6" w:rsidRPr="00DD4C1D">
        <w:t>nötig.</w:t>
      </w:r>
      <w:r>
        <w:t xml:space="preserve"> </w:t>
      </w:r>
      <w:r w:rsidR="005318A6" w:rsidRPr="00DD4C1D">
        <w:t>Ag</w:t>
      </w:r>
      <w:r>
        <w:t xml:space="preserve"> </w:t>
      </w:r>
      <w:r w:rsidR="005318A6" w:rsidRPr="00DD4C1D">
        <w:t>26</w:t>
      </w:r>
      <w:r>
        <w:t>, 1</w:t>
      </w:r>
      <w:r w:rsidR="005318A6" w:rsidRPr="00DD4C1D">
        <w:t>8:</w:t>
      </w:r>
      <w:r>
        <w:t xml:space="preserve"> </w:t>
      </w:r>
      <w:r w:rsidR="005318A6" w:rsidRPr="00DD4C1D">
        <w:t>„…</w:t>
      </w:r>
      <w:r w:rsidR="005318A6" w:rsidRPr="00DD4C1D">
        <w:rPr>
          <w:b/>
          <w:bCs/>
        </w:rPr>
        <w:t>die</w:t>
      </w:r>
      <w:r>
        <w:rPr>
          <w:b/>
          <w:bCs/>
        </w:rPr>
        <w:t xml:space="preserve"> </w:t>
      </w:r>
      <w:r w:rsidR="005318A6" w:rsidRPr="00DD4C1D">
        <w:rPr>
          <w:b/>
          <w:bCs/>
        </w:rPr>
        <w:t>durch</w:t>
      </w:r>
      <w:r>
        <w:rPr>
          <w:b/>
          <w:bCs/>
        </w:rPr>
        <w:t xml:space="preserve"> </w:t>
      </w:r>
      <w:r w:rsidR="005318A6" w:rsidRPr="00DD4C1D">
        <w:rPr>
          <w:b/>
          <w:bCs/>
        </w:rPr>
        <w:t>den</w:t>
      </w:r>
      <w:r>
        <w:rPr>
          <w:b/>
          <w:bCs/>
        </w:rPr>
        <w:t xml:space="preserve"> </w:t>
      </w:r>
      <w:r w:rsidR="005318A6" w:rsidRPr="00DD4C1D">
        <w:rPr>
          <w:b/>
          <w:bCs/>
        </w:rPr>
        <w:t>Glauben</w:t>
      </w:r>
      <w:r>
        <w:rPr>
          <w:b/>
          <w:bCs/>
        </w:rPr>
        <w:t xml:space="preserve"> </w:t>
      </w:r>
      <w:r w:rsidR="005318A6" w:rsidRPr="00DD4C1D">
        <w:rPr>
          <w:b/>
          <w:bCs/>
        </w:rPr>
        <w:t>an</w:t>
      </w:r>
      <w:r>
        <w:rPr>
          <w:b/>
          <w:bCs/>
        </w:rPr>
        <w:t xml:space="preserve"> </w:t>
      </w:r>
      <w:r w:rsidR="005318A6" w:rsidRPr="00DD4C1D">
        <w:rPr>
          <w:b/>
          <w:bCs/>
        </w:rPr>
        <w:t>mich</w:t>
      </w:r>
      <w:r>
        <w:rPr>
          <w:b/>
          <w:bCs/>
        </w:rPr>
        <w:t xml:space="preserve"> </w:t>
      </w:r>
      <w:r w:rsidR="005318A6" w:rsidRPr="00DD4C1D">
        <w:rPr>
          <w:b/>
          <w:bCs/>
        </w:rPr>
        <w:t>geheiligt</w:t>
      </w:r>
      <w:r>
        <w:rPr>
          <w:b/>
          <w:bCs/>
        </w:rPr>
        <w:t xml:space="preserve"> </w:t>
      </w:r>
      <w:r w:rsidR="005318A6" w:rsidRPr="00DD4C1D">
        <w:rPr>
          <w:b/>
          <w:bCs/>
        </w:rPr>
        <w:t>worden</w:t>
      </w:r>
      <w:r>
        <w:rPr>
          <w:b/>
          <w:bCs/>
        </w:rPr>
        <w:t xml:space="preserve"> </w:t>
      </w:r>
      <w:r w:rsidR="005318A6" w:rsidRPr="00DD4C1D">
        <w:rPr>
          <w:b/>
          <w:bCs/>
        </w:rPr>
        <w:t>sind</w:t>
      </w:r>
      <w:r w:rsidR="005318A6" w:rsidRPr="00DD4C1D">
        <w:t>.”</w:t>
      </w:r>
      <w:r>
        <w:t xml:space="preserve"> </w:t>
      </w:r>
    </w:p>
    <w:p w14:paraId="263E4482" w14:textId="5E09BDBD" w:rsidR="005318A6" w:rsidRDefault="001478F8" w:rsidP="0011629F">
      <w:r>
        <w:t xml:space="preserve">    </w:t>
      </w:r>
      <w:r w:rsidR="005318A6" w:rsidRPr="00DD4C1D">
        <w:t>Auch</w:t>
      </w:r>
      <w:r>
        <w:t xml:space="preserve"> </w:t>
      </w:r>
      <w:r w:rsidR="005318A6" w:rsidRPr="00DD4C1D">
        <w:t>die</w:t>
      </w:r>
      <w:r>
        <w:t xml:space="preserve"> </w:t>
      </w:r>
      <w:r w:rsidR="005318A6" w:rsidRPr="00DD4C1D">
        <w:t>Auffassung,</w:t>
      </w:r>
      <w:r>
        <w:t xml:space="preserve"> </w:t>
      </w:r>
      <w:r w:rsidR="005318A6" w:rsidRPr="00DD4C1D">
        <w:t>alle</w:t>
      </w:r>
      <w:r>
        <w:t xml:space="preserve"> </w:t>
      </w:r>
      <w:r w:rsidR="005318A6" w:rsidRPr="00DD4C1D">
        <w:t>Menschen</w:t>
      </w:r>
      <w:r>
        <w:t xml:space="preserve"> </w:t>
      </w:r>
      <w:r w:rsidR="005318A6" w:rsidRPr="00DD4C1D">
        <w:t>seien</w:t>
      </w:r>
      <w:r>
        <w:t xml:space="preserve"> </w:t>
      </w:r>
      <w:r w:rsidR="005318A6" w:rsidRPr="00DD4C1D">
        <w:rPr>
          <w:i/>
          <w:iCs/>
        </w:rPr>
        <w:t>de</w:t>
      </w:r>
      <w:r>
        <w:rPr>
          <w:i/>
          <w:iCs/>
        </w:rPr>
        <w:t xml:space="preserve"> </w:t>
      </w:r>
      <w:r w:rsidR="005318A6" w:rsidRPr="00DD4C1D">
        <w:rPr>
          <w:i/>
          <w:iCs/>
        </w:rPr>
        <w:t>jure</w:t>
      </w:r>
      <w:r>
        <w:t xml:space="preserve"> </w:t>
      </w:r>
      <w:r w:rsidR="005318A6" w:rsidRPr="00DD4C1D">
        <w:t>durch</w:t>
      </w:r>
      <w:r>
        <w:t xml:space="preserve"> </w:t>
      </w:r>
      <w:r w:rsidR="005318A6" w:rsidRPr="00DD4C1D">
        <w:t>Christi</w:t>
      </w:r>
      <w:r>
        <w:t xml:space="preserve"> </w:t>
      </w:r>
      <w:r w:rsidR="005318A6" w:rsidRPr="00DD4C1D">
        <w:t>Blut</w:t>
      </w:r>
      <w:r>
        <w:t xml:space="preserve"> </w:t>
      </w:r>
      <w:r w:rsidR="005318A6" w:rsidRPr="00DD4C1D">
        <w:t>geheiligt</w:t>
      </w:r>
      <w:r>
        <w:t xml:space="preserve"> </w:t>
      </w:r>
      <w:r w:rsidR="005318A6" w:rsidRPr="00DD4C1D">
        <w:t>worden</w:t>
      </w:r>
      <w:r>
        <w:t xml:space="preserve"> </w:t>
      </w:r>
      <w:r w:rsidR="005318A6" w:rsidRPr="00DD4C1D">
        <w:t>(durch</w:t>
      </w:r>
      <w:r>
        <w:t xml:space="preserve"> </w:t>
      </w:r>
      <w:r w:rsidR="005318A6" w:rsidRPr="00DD4C1D">
        <w:t>die</w:t>
      </w:r>
      <w:r>
        <w:t xml:space="preserve"> </w:t>
      </w:r>
      <w:r w:rsidR="005318A6" w:rsidRPr="00DD4C1D">
        <w:t>Tatsache,</w:t>
      </w:r>
      <w:r>
        <w:t xml:space="preserve"> </w:t>
      </w:r>
      <w:r w:rsidR="005318A6" w:rsidRPr="00DD4C1D">
        <w:t>dass</w:t>
      </w:r>
      <w:r>
        <w:t xml:space="preserve"> </w:t>
      </w:r>
      <w:r w:rsidR="005318A6" w:rsidRPr="00DD4C1D">
        <w:t>Jesus</w:t>
      </w:r>
      <w:r>
        <w:t xml:space="preserve"> </w:t>
      </w:r>
      <w:r w:rsidR="005318A6" w:rsidRPr="00DD4C1D">
        <w:t>Christus</w:t>
      </w:r>
      <w:r>
        <w:t xml:space="preserve"> </w:t>
      </w:r>
      <w:r w:rsidR="005318A6" w:rsidRPr="00DD4C1D">
        <w:t>für</w:t>
      </w:r>
      <w:r>
        <w:t xml:space="preserve"> </w:t>
      </w:r>
      <w:r w:rsidR="005318A6" w:rsidRPr="00DD4C1D">
        <w:t>alle</w:t>
      </w:r>
      <w:r>
        <w:t xml:space="preserve"> </w:t>
      </w:r>
      <w:r w:rsidR="005318A6" w:rsidRPr="00DD4C1D">
        <w:t>starb),</w:t>
      </w:r>
      <w:r>
        <w:t xml:space="preserve"> </w:t>
      </w:r>
      <w:r w:rsidR="005318A6" w:rsidRPr="00DD4C1D">
        <w:t>findet</w:t>
      </w:r>
      <w:r>
        <w:t xml:space="preserve"> </w:t>
      </w:r>
      <w:r w:rsidR="005318A6" w:rsidRPr="00DD4C1D">
        <w:t>sich</w:t>
      </w:r>
      <w:r>
        <w:t xml:space="preserve"> </w:t>
      </w:r>
      <w:r w:rsidR="005318A6" w:rsidRPr="00DD4C1D">
        <w:t>nicht</w:t>
      </w:r>
      <w:r>
        <w:t xml:space="preserve"> </w:t>
      </w:r>
      <w:r w:rsidR="005318A6" w:rsidRPr="00DD4C1D">
        <w:t>in</w:t>
      </w:r>
      <w:r>
        <w:t xml:space="preserve"> </w:t>
      </w:r>
      <w:r w:rsidR="005318A6" w:rsidRPr="00DD4C1D">
        <w:t>der</w:t>
      </w:r>
      <w:r>
        <w:t xml:space="preserve"> </w:t>
      </w:r>
      <w:r w:rsidR="005318A6" w:rsidRPr="00DD4C1D">
        <w:t>Heiligen</w:t>
      </w:r>
      <w:r>
        <w:t xml:space="preserve"> </w:t>
      </w:r>
      <w:r w:rsidR="005318A6" w:rsidRPr="00DD4C1D">
        <w:t>Schrift.</w:t>
      </w:r>
      <w:r>
        <w:t xml:space="preserve"> </w:t>
      </w:r>
      <w:r w:rsidR="005318A6" w:rsidRPr="00DD4C1D">
        <w:t>Eine</w:t>
      </w:r>
      <w:r>
        <w:t xml:space="preserve"> </w:t>
      </w:r>
      <w:r w:rsidR="005318A6" w:rsidRPr="00DD4C1D">
        <w:t>„Heiligung</w:t>
      </w:r>
      <w:r>
        <w:t xml:space="preserve"> </w:t>
      </w:r>
      <w:r w:rsidR="005318A6" w:rsidRPr="00DD4C1D">
        <w:rPr>
          <w:i/>
          <w:iCs/>
        </w:rPr>
        <w:t>de</w:t>
      </w:r>
      <w:r>
        <w:rPr>
          <w:i/>
          <w:iCs/>
        </w:rPr>
        <w:t xml:space="preserve"> </w:t>
      </w:r>
      <w:r w:rsidR="005318A6" w:rsidRPr="00DD4C1D">
        <w:rPr>
          <w:i/>
          <w:iCs/>
        </w:rPr>
        <w:t>jure</w:t>
      </w:r>
      <w:r w:rsidR="005318A6" w:rsidRPr="00DD4C1D">
        <w:t>”</w:t>
      </w:r>
      <w:r>
        <w:t xml:space="preserve"> </w:t>
      </w:r>
      <w:r w:rsidR="005318A6" w:rsidRPr="00DD4C1D">
        <w:t>gibt</w:t>
      </w:r>
      <w:r>
        <w:t xml:space="preserve"> </w:t>
      </w:r>
      <w:r w:rsidR="005318A6" w:rsidRPr="00DD4C1D">
        <w:t>es</w:t>
      </w:r>
      <w:r>
        <w:t xml:space="preserve"> </w:t>
      </w:r>
      <w:r w:rsidR="005318A6" w:rsidRPr="00DD4C1D">
        <w:t>nur</w:t>
      </w:r>
      <w:r>
        <w:t xml:space="preserve"> </w:t>
      </w:r>
      <w:r w:rsidR="005318A6" w:rsidRPr="00DD4C1D">
        <w:t>für</w:t>
      </w:r>
      <w:r>
        <w:t xml:space="preserve"> </w:t>
      </w:r>
      <w:r w:rsidR="005318A6" w:rsidRPr="00DD4C1D">
        <w:t>die,</w:t>
      </w:r>
      <w:r>
        <w:t xml:space="preserve"> </w:t>
      </w:r>
      <w:r w:rsidR="005318A6" w:rsidRPr="00DD4C1D">
        <w:t>die</w:t>
      </w:r>
      <w:r>
        <w:t xml:space="preserve"> </w:t>
      </w:r>
      <w:r w:rsidR="005318A6" w:rsidRPr="00DD4C1D">
        <w:t>durch</w:t>
      </w:r>
      <w:r>
        <w:t xml:space="preserve"> </w:t>
      </w:r>
      <w:r w:rsidR="005318A6" w:rsidRPr="00DD4C1D">
        <w:t>den</w:t>
      </w:r>
      <w:r>
        <w:t xml:space="preserve"> </w:t>
      </w:r>
      <w:r w:rsidR="005318A6" w:rsidRPr="00DD4C1D">
        <w:t>Glauben</w:t>
      </w:r>
      <w:r>
        <w:t xml:space="preserve"> </w:t>
      </w:r>
      <w:r w:rsidR="005318A6" w:rsidRPr="00DD4C1D">
        <w:t>an</w:t>
      </w:r>
      <w:r>
        <w:t xml:space="preserve"> </w:t>
      </w:r>
      <w:r w:rsidR="005318A6" w:rsidRPr="00DD4C1D">
        <w:t>Christus</w:t>
      </w:r>
      <w:r>
        <w:t xml:space="preserve"> </w:t>
      </w:r>
      <w:r w:rsidR="005318A6" w:rsidRPr="00DD4C1D">
        <w:t>„rein”</w:t>
      </w:r>
      <w:r>
        <w:t xml:space="preserve"> </w:t>
      </w:r>
      <w:r w:rsidR="000D36D0" w:rsidRPr="00DD4C1D">
        <w:t>geworden</w:t>
      </w:r>
      <w:r>
        <w:t xml:space="preserve"> </w:t>
      </w:r>
      <w:r w:rsidR="000D36D0" w:rsidRPr="00DD4C1D">
        <w:t>sind:</w:t>
      </w:r>
      <w:r>
        <w:t xml:space="preserve"> </w:t>
      </w:r>
      <w:r w:rsidR="000D36D0" w:rsidRPr="00DD4C1D">
        <w:t>„Heilige”</w:t>
      </w:r>
      <w:r>
        <w:t xml:space="preserve"> </w:t>
      </w:r>
      <w:r w:rsidR="000D36D0" w:rsidRPr="00DD4C1D">
        <w:t>(z.</w:t>
      </w:r>
      <w:r>
        <w:t xml:space="preserve"> </w:t>
      </w:r>
      <w:r w:rsidR="000D36D0" w:rsidRPr="00DD4C1D">
        <w:t>Bsp.</w:t>
      </w:r>
      <w:r>
        <w:t xml:space="preserve"> 1. Korinther </w:t>
      </w:r>
      <w:r w:rsidR="000D36D0" w:rsidRPr="00DD4C1D">
        <w:t>6</w:t>
      </w:r>
      <w:r>
        <w:t>, 1</w:t>
      </w:r>
      <w:r w:rsidR="000D36D0" w:rsidRPr="00DD4C1D">
        <w:t>1)</w:t>
      </w:r>
      <w:r w:rsidR="005318A6" w:rsidRPr="00DD4C1D">
        <w:t>.</w:t>
      </w:r>
      <w:r>
        <w:t xml:space="preserve"> </w:t>
      </w:r>
    </w:p>
    <w:p w14:paraId="7D4FC4D9" w14:textId="77777777" w:rsidR="00790D83" w:rsidRDefault="00790D83" w:rsidP="0011629F"/>
    <w:p w14:paraId="783FB79C" w14:textId="42925F9D" w:rsidR="00790D83" w:rsidRDefault="00790D83" w:rsidP="0011629F">
      <w:r>
        <w:t>10</w:t>
      </w:r>
      <w:r w:rsidR="001478F8">
        <w:t>, 2</w:t>
      </w:r>
      <w:r>
        <w:t>6:</w:t>
      </w:r>
      <w:r w:rsidR="001478F8">
        <w:t xml:space="preserve"> </w:t>
      </w:r>
      <w:r>
        <w:t>„</w:t>
      </w:r>
      <w:r w:rsidRPr="00790D83">
        <w:rPr>
          <w:b/>
        </w:rPr>
        <w:t>Kein</w:t>
      </w:r>
      <w:r w:rsidR="001478F8">
        <w:rPr>
          <w:b/>
        </w:rPr>
        <w:t xml:space="preserve"> </w:t>
      </w:r>
      <w:r w:rsidRPr="00790D83">
        <w:rPr>
          <w:b/>
        </w:rPr>
        <w:t>Opfer</w:t>
      </w:r>
      <w:r w:rsidR="001478F8">
        <w:rPr>
          <w:b/>
        </w:rPr>
        <w:t xml:space="preserve"> </w:t>
      </w:r>
      <w:r w:rsidRPr="00790D83">
        <w:rPr>
          <w:b/>
        </w:rPr>
        <w:t>für</w:t>
      </w:r>
      <w:r w:rsidR="001478F8">
        <w:rPr>
          <w:b/>
        </w:rPr>
        <w:t xml:space="preserve"> </w:t>
      </w:r>
      <w:r w:rsidRPr="00790D83">
        <w:rPr>
          <w:b/>
        </w:rPr>
        <w:t>Sünden</w:t>
      </w:r>
      <w:r w:rsidR="001478F8">
        <w:rPr>
          <w:b/>
        </w:rPr>
        <w:t xml:space="preserve"> </w:t>
      </w:r>
      <w:r w:rsidRPr="00790D83">
        <w:rPr>
          <w:b/>
        </w:rPr>
        <w:t>mehr</w:t>
      </w:r>
      <w:r>
        <w:t>“:</w:t>
      </w:r>
      <w:r w:rsidR="001478F8">
        <w:t xml:space="preserve"> </w:t>
      </w:r>
    </w:p>
    <w:p w14:paraId="27BECCCC" w14:textId="62BAF55B" w:rsidR="00790D83" w:rsidRPr="00DD4C1D" w:rsidRDefault="00790D83" w:rsidP="0011629F">
      <w:r w:rsidRPr="00DD4C1D">
        <w:t>Wenn</w:t>
      </w:r>
      <w:r w:rsidR="001478F8">
        <w:t xml:space="preserve"> </w:t>
      </w:r>
      <w:r w:rsidRPr="00DD4C1D">
        <w:t>es</w:t>
      </w:r>
      <w:r w:rsidR="001478F8">
        <w:t xml:space="preserve"> </w:t>
      </w:r>
      <w:r w:rsidRPr="00DD4C1D">
        <w:t>in</w:t>
      </w:r>
      <w:r w:rsidR="001478F8">
        <w:t xml:space="preserve"> Hebräer </w:t>
      </w:r>
      <w:r w:rsidRPr="00DD4C1D">
        <w:t>10</w:t>
      </w:r>
      <w:r w:rsidR="001478F8">
        <w:t xml:space="preserve"> </w:t>
      </w:r>
      <w:r w:rsidRPr="00DD4C1D">
        <w:t>heißt,</w:t>
      </w:r>
      <w:r w:rsidR="001478F8">
        <w:t xml:space="preserve"> </w:t>
      </w:r>
      <w:r w:rsidRPr="00DD4C1D">
        <w:t>dass</w:t>
      </w:r>
      <w:r w:rsidR="001478F8">
        <w:t xml:space="preserve"> </w:t>
      </w:r>
      <w:r w:rsidRPr="00DD4C1D">
        <w:t>es</w:t>
      </w:r>
      <w:r w:rsidR="001478F8">
        <w:t xml:space="preserve"> </w:t>
      </w:r>
      <w:r w:rsidRPr="00DD4C1D">
        <w:t>kein</w:t>
      </w:r>
      <w:r w:rsidR="001478F8">
        <w:t xml:space="preserve"> </w:t>
      </w:r>
      <w:r w:rsidRPr="00DD4C1D">
        <w:t>anderes</w:t>
      </w:r>
      <w:r w:rsidR="001478F8">
        <w:t xml:space="preserve"> </w:t>
      </w:r>
      <w:r w:rsidRPr="00DD4C1D">
        <w:t>Opfer</w:t>
      </w:r>
      <w:r w:rsidR="001478F8">
        <w:t xml:space="preserve"> </w:t>
      </w:r>
      <w:r w:rsidRPr="00DD4C1D">
        <w:t>mehr</w:t>
      </w:r>
      <w:r w:rsidR="001478F8">
        <w:t xml:space="preserve"> </w:t>
      </w:r>
      <w:r w:rsidRPr="00DD4C1D">
        <w:t>gibt,</w:t>
      </w:r>
      <w:r w:rsidR="001478F8">
        <w:t xml:space="preserve"> </w:t>
      </w:r>
      <w:r w:rsidRPr="00DD4C1D">
        <w:t>so</w:t>
      </w:r>
      <w:r w:rsidR="001478F8">
        <w:t xml:space="preserve"> </w:t>
      </w:r>
      <w:r w:rsidRPr="00DD4C1D">
        <w:t>heißt</w:t>
      </w:r>
      <w:r w:rsidR="001478F8">
        <w:t xml:space="preserve"> </w:t>
      </w:r>
      <w:r w:rsidRPr="00DD4C1D">
        <w:t>das</w:t>
      </w:r>
      <w:r w:rsidR="001478F8">
        <w:t xml:space="preserve"> </w:t>
      </w:r>
      <w:r w:rsidRPr="00DD4C1D">
        <w:t>nicht,</w:t>
      </w:r>
      <w:r w:rsidR="001478F8">
        <w:t xml:space="preserve"> </w:t>
      </w:r>
      <w:r w:rsidRPr="00DD4C1D">
        <w:t>dass</w:t>
      </w:r>
      <w:r w:rsidR="001478F8">
        <w:t xml:space="preserve"> </w:t>
      </w:r>
      <w:r w:rsidRPr="00DD4C1D">
        <w:t>keine</w:t>
      </w:r>
      <w:r w:rsidR="001478F8">
        <w:t xml:space="preserve"> </w:t>
      </w:r>
      <w:r w:rsidRPr="00DD4C1D">
        <w:t>Möglichkeit</w:t>
      </w:r>
      <w:r w:rsidR="001478F8">
        <w:t xml:space="preserve"> </w:t>
      </w:r>
      <w:r w:rsidRPr="00DD4C1D">
        <w:t>mehr</w:t>
      </w:r>
      <w:r w:rsidR="001478F8">
        <w:t xml:space="preserve"> </w:t>
      </w:r>
      <w:r w:rsidRPr="00DD4C1D">
        <w:t>zur</w:t>
      </w:r>
      <w:r w:rsidR="001478F8">
        <w:t xml:space="preserve"> </w:t>
      </w:r>
      <w:r w:rsidRPr="00DD4C1D">
        <w:t>Umkehr</w:t>
      </w:r>
      <w:r w:rsidR="001478F8">
        <w:t xml:space="preserve"> </w:t>
      </w:r>
      <w:r w:rsidRPr="00DD4C1D">
        <w:t>gegeben</w:t>
      </w:r>
      <w:r w:rsidR="001478F8">
        <w:t xml:space="preserve"> </w:t>
      </w:r>
      <w:r w:rsidRPr="00DD4C1D">
        <w:t>wäre,</w:t>
      </w:r>
      <w:r w:rsidR="001478F8">
        <w:t xml:space="preserve"> </w:t>
      </w:r>
      <w:r w:rsidRPr="00DD4C1D">
        <w:t>sondern</w:t>
      </w:r>
      <w:r w:rsidR="001478F8">
        <w:t xml:space="preserve"> </w:t>
      </w:r>
      <w:r w:rsidRPr="00DD4C1D">
        <w:t>es</w:t>
      </w:r>
      <w:r w:rsidR="001478F8">
        <w:t xml:space="preserve"> </w:t>
      </w:r>
      <w:r w:rsidRPr="00DD4C1D">
        <w:t>gibt</w:t>
      </w:r>
      <w:r w:rsidR="001478F8">
        <w:t xml:space="preserve"> </w:t>
      </w:r>
      <w:r w:rsidRPr="00DD4C1D">
        <w:t>keine</w:t>
      </w:r>
      <w:r w:rsidR="001478F8">
        <w:t xml:space="preserve"> </w:t>
      </w:r>
      <w:r w:rsidRPr="00DD4C1D">
        <w:t>andere</w:t>
      </w:r>
      <w:r w:rsidR="001478F8">
        <w:t xml:space="preserve"> </w:t>
      </w:r>
      <w:r w:rsidRPr="00DD4C1D">
        <w:t>Möglichkeit</w:t>
      </w:r>
      <w:r w:rsidR="001478F8">
        <w:t xml:space="preserve"> </w:t>
      </w:r>
      <w:r w:rsidRPr="00DD4C1D">
        <w:t>als</w:t>
      </w:r>
      <w:r w:rsidR="001478F8">
        <w:t xml:space="preserve"> </w:t>
      </w:r>
      <w:r w:rsidRPr="00DD4C1D">
        <w:t>die</w:t>
      </w:r>
      <w:r w:rsidR="001478F8">
        <w:t xml:space="preserve"> </w:t>
      </w:r>
      <w:r w:rsidRPr="00DD4C1D">
        <w:t>eine,</w:t>
      </w:r>
      <w:r w:rsidR="001478F8">
        <w:t xml:space="preserve"> </w:t>
      </w:r>
      <w:r w:rsidRPr="00DD4C1D">
        <w:t>die</w:t>
      </w:r>
      <w:r w:rsidR="001478F8">
        <w:t xml:space="preserve"> </w:t>
      </w:r>
      <w:r w:rsidRPr="00DD4C1D">
        <w:t>man</w:t>
      </w:r>
      <w:r w:rsidR="001478F8">
        <w:t xml:space="preserve"> </w:t>
      </w:r>
      <w:r w:rsidRPr="00DD4C1D">
        <w:t>nicht</w:t>
      </w:r>
      <w:r w:rsidR="001478F8">
        <w:t xml:space="preserve"> </w:t>
      </w:r>
      <w:r w:rsidRPr="00DD4C1D">
        <w:t>in</w:t>
      </w:r>
      <w:r w:rsidR="001478F8">
        <w:t xml:space="preserve"> </w:t>
      </w:r>
      <w:r w:rsidRPr="00DD4C1D">
        <w:t>Anspruch</w:t>
      </w:r>
      <w:r w:rsidR="001478F8">
        <w:t xml:space="preserve"> </w:t>
      </w:r>
      <w:r w:rsidRPr="00DD4C1D">
        <w:t>nimmt.</w:t>
      </w:r>
      <w:r w:rsidR="001478F8">
        <w:t xml:space="preserve"> </w:t>
      </w:r>
      <w:r w:rsidRPr="00DD4C1D">
        <w:t>Es</w:t>
      </w:r>
      <w:r w:rsidR="001478F8">
        <w:t xml:space="preserve"> </w:t>
      </w:r>
      <w:r w:rsidRPr="00DD4C1D">
        <w:t>gibt</w:t>
      </w:r>
      <w:r w:rsidR="001478F8">
        <w:t xml:space="preserve"> </w:t>
      </w:r>
      <w:r w:rsidRPr="00DD4C1D">
        <w:t>nur</w:t>
      </w:r>
      <w:r w:rsidR="001478F8">
        <w:t xml:space="preserve"> </w:t>
      </w:r>
      <w:r w:rsidRPr="00DD4C1D">
        <w:t>einen</w:t>
      </w:r>
      <w:r w:rsidR="001478F8">
        <w:t xml:space="preserve"> </w:t>
      </w:r>
      <w:r w:rsidRPr="00DD4C1D">
        <w:t>Weg</w:t>
      </w:r>
      <w:r w:rsidR="001478F8">
        <w:t xml:space="preserve"> </w:t>
      </w:r>
      <w:r w:rsidRPr="00DD4C1D">
        <w:t>zu</w:t>
      </w:r>
      <w:r w:rsidR="001478F8">
        <w:t xml:space="preserve"> </w:t>
      </w:r>
      <w:r w:rsidRPr="00DD4C1D">
        <w:t>Gott,</w:t>
      </w:r>
      <w:r w:rsidR="001478F8">
        <w:t xml:space="preserve"> </w:t>
      </w:r>
      <w:r w:rsidRPr="00DD4C1D">
        <w:t>und</w:t>
      </w:r>
      <w:r w:rsidR="001478F8">
        <w:t xml:space="preserve"> </w:t>
      </w:r>
      <w:r w:rsidRPr="00DD4C1D">
        <w:t>dieser</w:t>
      </w:r>
      <w:r w:rsidR="001478F8">
        <w:t xml:space="preserve"> </w:t>
      </w:r>
      <w:r w:rsidRPr="00DD4C1D">
        <w:t>geht</w:t>
      </w:r>
      <w:r w:rsidR="001478F8">
        <w:t xml:space="preserve"> </w:t>
      </w:r>
      <w:r w:rsidRPr="00DD4C1D">
        <w:t>über</w:t>
      </w:r>
      <w:r w:rsidR="001478F8">
        <w:t xml:space="preserve"> </w:t>
      </w:r>
      <w:r w:rsidRPr="00DD4C1D">
        <w:t>Jesus</w:t>
      </w:r>
      <w:r w:rsidR="001478F8">
        <w:t xml:space="preserve"> </w:t>
      </w:r>
      <w:r w:rsidRPr="00DD4C1D">
        <w:t>Christus.</w:t>
      </w:r>
      <w:r w:rsidR="001478F8">
        <w:t xml:space="preserve"> </w:t>
      </w:r>
      <w:r w:rsidRPr="00DD4C1D">
        <w:t>Will</w:t>
      </w:r>
      <w:r w:rsidR="001478F8">
        <w:t xml:space="preserve"> </w:t>
      </w:r>
      <w:r w:rsidRPr="00DD4C1D">
        <w:t>man</w:t>
      </w:r>
      <w:r w:rsidR="001478F8">
        <w:t xml:space="preserve"> </w:t>
      </w:r>
      <w:r w:rsidRPr="00DD4C1D">
        <w:t>diesen</w:t>
      </w:r>
      <w:r w:rsidR="001478F8">
        <w:t xml:space="preserve"> </w:t>
      </w:r>
      <w:r w:rsidRPr="00DD4C1D">
        <w:t>Weg</w:t>
      </w:r>
      <w:r w:rsidR="001478F8">
        <w:t xml:space="preserve"> </w:t>
      </w:r>
      <w:r w:rsidRPr="00DD4C1D">
        <w:t>nicht</w:t>
      </w:r>
      <w:r w:rsidR="001478F8">
        <w:t xml:space="preserve"> </w:t>
      </w:r>
      <w:r w:rsidRPr="00DD4C1D">
        <w:t>gehen,</w:t>
      </w:r>
      <w:r w:rsidR="001478F8">
        <w:t xml:space="preserve"> </w:t>
      </w:r>
      <w:r w:rsidRPr="00DD4C1D">
        <w:t>gibt</w:t>
      </w:r>
      <w:r w:rsidR="001478F8">
        <w:t xml:space="preserve"> </w:t>
      </w:r>
      <w:r w:rsidRPr="00DD4C1D">
        <w:t>es</w:t>
      </w:r>
      <w:r w:rsidR="001478F8">
        <w:t xml:space="preserve"> </w:t>
      </w:r>
      <w:r w:rsidRPr="00DD4C1D">
        <w:t>keinen</w:t>
      </w:r>
      <w:r w:rsidR="001478F8">
        <w:t xml:space="preserve"> </w:t>
      </w:r>
      <w:r w:rsidRPr="00DD4C1D">
        <w:t>anderen,</w:t>
      </w:r>
      <w:r w:rsidR="001478F8">
        <w:t xml:space="preserve"> </w:t>
      </w:r>
      <w:r w:rsidRPr="00DD4C1D">
        <w:t>da</w:t>
      </w:r>
      <w:r w:rsidR="001478F8">
        <w:t xml:space="preserve"> </w:t>
      </w:r>
      <w:r w:rsidRPr="00DD4C1D">
        <w:t>es</w:t>
      </w:r>
      <w:r w:rsidR="001478F8">
        <w:t xml:space="preserve"> </w:t>
      </w:r>
      <w:r w:rsidRPr="00DD4C1D">
        <w:t>kein</w:t>
      </w:r>
      <w:r w:rsidR="001478F8">
        <w:t xml:space="preserve"> </w:t>
      </w:r>
      <w:r w:rsidRPr="00DD4C1D">
        <w:t>anderes</w:t>
      </w:r>
      <w:r w:rsidR="001478F8">
        <w:t xml:space="preserve"> </w:t>
      </w:r>
      <w:r w:rsidRPr="00DD4C1D">
        <w:t>Opfer</w:t>
      </w:r>
      <w:r w:rsidR="001478F8">
        <w:t xml:space="preserve"> </w:t>
      </w:r>
      <w:r w:rsidRPr="00DD4C1D">
        <w:t>gibt.</w:t>
      </w:r>
      <w:r w:rsidR="001478F8">
        <w:t xml:space="preserve"> </w:t>
      </w:r>
      <w:r w:rsidRPr="00DD4C1D">
        <w:t>Man</w:t>
      </w:r>
      <w:r w:rsidR="001478F8">
        <w:t xml:space="preserve"> </w:t>
      </w:r>
      <w:r w:rsidRPr="00DD4C1D">
        <w:t>hat</w:t>
      </w:r>
      <w:r w:rsidR="001478F8">
        <w:t xml:space="preserve"> </w:t>
      </w:r>
      <w:r w:rsidRPr="00DD4C1D">
        <w:t>also</w:t>
      </w:r>
      <w:r w:rsidR="001478F8">
        <w:t xml:space="preserve"> </w:t>
      </w:r>
      <w:r w:rsidRPr="00DD4C1D">
        <w:t>die</w:t>
      </w:r>
      <w:r w:rsidR="001478F8">
        <w:t xml:space="preserve"> </w:t>
      </w:r>
      <w:r w:rsidRPr="00DD4C1D">
        <w:t>einzige</w:t>
      </w:r>
      <w:r w:rsidR="001478F8">
        <w:t xml:space="preserve"> </w:t>
      </w:r>
      <w:r w:rsidRPr="00DD4C1D">
        <w:t>Möglichkeit</w:t>
      </w:r>
      <w:r w:rsidR="001478F8">
        <w:t xml:space="preserve"> </w:t>
      </w:r>
      <w:r w:rsidRPr="00DD4C1D">
        <w:t>nicht</w:t>
      </w:r>
      <w:r w:rsidR="001478F8">
        <w:t xml:space="preserve"> </w:t>
      </w:r>
      <w:r w:rsidRPr="00DD4C1D">
        <w:t>in</w:t>
      </w:r>
      <w:r w:rsidR="001478F8">
        <w:t xml:space="preserve"> </w:t>
      </w:r>
      <w:r w:rsidRPr="00DD4C1D">
        <w:t>Anspruch</w:t>
      </w:r>
      <w:r w:rsidR="001478F8">
        <w:t xml:space="preserve"> </w:t>
      </w:r>
      <w:r w:rsidRPr="00DD4C1D">
        <w:t>genommen.</w:t>
      </w:r>
      <w:r w:rsidR="001478F8">
        <w:t xml:space="preserve"> </w:t>
      </w:r>
      <w:r w:rsidRPr="00DD4C1D">
        <w:t>Verharrt</w:t>
      </w:r>
      <w:r w:rsidR="001478F8">
        <w:t xml:space="preserve"> </w:t>
      </w:r>
      <w:r w:rsidRPr="00DD4C1D">
        <w:t>man</w:t>
      </w:r>
      <w:r w:rsidR="001478F8">
        <w:t xml:space="preserve"> </w:t>
      </w:r>
      <w:r w:rsidRPr="00DD4C1D">
        <w:t>in</w:t>
      </w:r>
      <w:r w:rsidR="001478F8">
        <w:t xml:space="preserve"> </w:t>
      </w:r>
      <w:r w:rsidRPr="00DD4C1D">
        <w:t>dieser</w:t>
      </w:r>
      <w:r w:rsidR="001478F8">
        <w:t xml:space="preserve"> </w:t>
      </w:r>
      <w:r w:rsidRPr="00DD4C1D">
        <w:t>Haltung,</w:t>
      </w:r>
      <w:r w:rsidR="001478F8">
        <w:t xml:space="preserve"> </w:t>
      </w:r>
      <w:r w:rsidRPr="00DD4C1D">
        <w:t>gibt</w:t>
      </w:r>
      <w:r w:rsidR="001478F8">
        <w:t xml:space="preserve"> </w:t>
      </w:r>
      <w:r w:rsidRPr="00DD4C1D">
        <w:t>es</w:t>
      </w:r>
      <w:r w:rsidR="001478F8">
        <w:t xml:space="preserve"> </w:t>
      </w:r>
      <w:r w:rsidRPr="00DD4C1D">
        <w:t>keine</w:t>
      </w:r>
      <w:r w:rsidR="001478F8">
        <w:t xml:space="preserve"> </w:t>
      </w:r>
      <w:r w:rsidRPr="00DD4C1D">
        <w:t>Rettung.</w:t>
      </w:r>
      <w:r w:rsidR="001478F8">
        <w:t xml:space="preserve"> </w:t>
      </w:r>
    </w:p>
    <w:p w14:paraId="3F73C266" w14:textId="4F23EE56" w:rsidR="00790D83" w:rsidRPr="00DD4C1D" w:rsidRDefault="001478F8" w:rsidP="0011629F">
      <w:r>
        <w:t xml:space="preserve">    </w:t>
      </w:r>
      <w:r w:rsidR="00790D83" w:rsidRPr="00DD4C1D">
        <w:t>Nur</w:t>
      </w:r>
      <w:r>
        <w:t xml:space="preserve"> </w:t>
      </w:r>
      <w:r w:rsidR="00790D83" w:rsidRPr="00DD4C1D">
        <w:t>über</w:t>
      </w:r>
      <w:r>
        <w:t xml:space="preserve"> </w:t>
      </w:r>
      <w:r w:rsidR="00790D83" w:rsidRPr="00DD4C1D">
        <w:t>Jesus</w:t>
      </w:r>
      <w:r>
        <w:t xml:space="preserve"> </w:t>
      </w:r>
      <w:r w:rsidR="00790D83" w:rsidRPr="00DD4C1D">
        <w:t>kommt</w:t>
      </w:r>
      <w:r>
        <w:t xml:space="preserve"> </w:t>
      </w:r>
      <w:r w:rsidR="00790D83" w:rsidRPr="00DD4C1D">
        <w:t>man</w:t>
      </w:r>
      <w:r>
        <w:t xml:space="preserve"> </w:t>
      </w:r>
      <w:r w:rsidR="00790D83" w:rsidRPr="00DD4C1D">
        <w:t>zu</w:t>
      </w:r>
      <w:r>
        <w:t xml:space="preserve"> </w:t>
      </w:r>
      <w:r w:rsidR="00790D83" w:rsidRPr="00DD4C1D">
        <w:t>Gott.</w:t>
      </w:r>
      <w:r>
        <w:t xml:space="preserve"> </w:t>
      </w:r>
      <w:r w:rsidR="00790D83" w:rsidRPr="00DD4C1D">
        <w:t>Verlässt</w:t>
      </w:r>
      <w:r>
        <w:t xml:space="preserve"> </w:t>
      </w:r>
      <w:r w:rsidR="00790D83" w:rsidRPr="00DD4C1D">
        <w:t>man</w:t>
      </w:r>
      <w:r>
        <w:t xml:space="preserve"> </w:t>
      </w:r>
      <w:r w:rsidR="00790D83" w:rsidRPr="00DD4C1D">
        <w:t>diesen</w:t>
      </w:r>
      <w:r>
        <w:t xml:space="preserve"> </w:t>
      </w:r>
      <w:r w:rsidR="00790D83" w:rsidRPr="00DD4C1D">
        <w:t>Weg,</w:t>
      </w:r>
      <w:r>
        <w:t xml:space="preserve"> </w:t>
      </w:r>
      <w:r w:rsidR="00790D83" w:rsidRPr="00DD4C1D">
        <w:t>gibt</w:t>
      </w:r>
      <w:r>
        <w:t xml:space="preserve"> </w:t>
      </w:r>
      <w:r w:rsidR="00790D83" w:rsidRPr="00DD4C1D">
        <w:t>es</w:t>
      </w:r>
      <w:r>
        <w:t xml:space="preserve"> </w:t>
      </w:r>
      <w:r w:rsidR="00790D83" w:rsidRPr="00DD4C1D">
        <w:t>keine</w:t>
      </w:r>
      <w:r>
        <w:t xml:space="preserve"> </w:t>
      </w:r>
      <w:r w:rsidR="00790D83" w:rsidRPr="00DD4C1D">
        <w:t>andere</w:t>
      </w:r>
      <w:r>
        <w:t xml:space="preserve"> </w:t>
      </w:r>
      <w:r w:rsidR="00790D83" w:rsidRPr="00DD4C1D">
        <w:t>Möglichkeit.</w:t>
      </w:r>
      <w:r>
        <w:t xml:space="preserve"> </w:t>
      </w:r>
      <w:r w:rsidR="00790D83">
        <w:t>Aber</w:t>
      </w:r>
      <w:r>
        <w:t xml:space="preserve"> </w:t>
      </w:r>
      <w:r w:rsidR="00790D83">
        <w:t>wir</w:t>
      </w:r>
      <w:r>
        <w:t xml:space="preserve"> </w:t>
      </w:r>
      <w:r w:rsidR="00790D83">
        <w:t>sollen</w:t>
      </w:r>
      <w:r>
        <w:t xml:space="preserve"> </w:t>
      </w:r>
      <w:r w:rsidR="00790D83" w:rsidRPr="00DD4C1D">
        <w:t>nie</w:t>
      </w:r>
      <w:r>
        <w:t xml:space="preserve"> </w:t>
      </w:r>
      <w:r w:rsidR="00790D83" w:rsidRPr="00DD4C1D">
        <w:t>die</w:t>
      </w:r>
      <w:r>
        <w:t xml:space="preserve"> </w:t>
      </w:r>
      <w:r w:rsidR="00790D83" w:rsidRPr="00DD4C1D">
        <w:t>Hoffnung</w:t>
      </w:r>
      <w:r>
        <w:t xml:space="preserve"> </w:t>
      </w:r>
      <w:r w:rsidR="00790D83" w:rsidRPr="00DD4C1D">
        <w:t>aufgeben,</w:t>
      </w:r>
      <w:r>
        <w:t xml:space="preserve"> </w:t>
      </w:r>
      <w:r w:rsidR="00790D83" w:rsidRPr="00DD4C1D">
        <w:t>dass</w:t>
      </w:r>
      <w:r>
        <w:t xml:space="preserve"> </w:t>
      </w:r>
      <w:r w:rsidR="00790D83" w:rsidRPr="00DD4C1D">
        <w:t>ein</w:t>
      </w:r>
      <w:r>
        <w:t xml:space="preserve"> </w:t>
      </w:r>
      <w:r w:rsidR="00790D83" w:rsidRPr="00DD4C1D">
        <w:t>Sünder</w:t>
      </w:r>
      <w:r>
        <w:t xml:space="preserve"> </w:t>
      </w:r>
      <w:r w:rsidR="00790D83" w:rsidRPr="00DD4C1D">
        <w:t>zurückfindet.</w:t>
      </w:r>
      <w:r>
        <w:t xml:space="preserve"> </w:t>
      </w:r>
    </w:p>
    <w:p w14:paraId="3DD6ED91" w14:textId="77777777" w:rsidR="005E4858" w:rsidRPr="00DD4C1D" w:rsidRDefault="005E4858" w:rsidP="0011629F"/>
    <w:p w14:paraId="7964B24F" w14:textId="02A56FD2" w:rsidR="00067C99" w:rsidRPr="00DD4C1D" w:rsidRDefault="00067C99" w:rsidP="0011629F">
      <w:pPr>
        <w:pStyle w:val="berschrift4"/>
      </w:pPr>
      <w:r w:rsidRPr="00DD4C1D">
        <w:t>V.</w:t>
      </w:r>
      <w:r w:rsidR="001478F8">
        <w:t xml:space="preserve"> </w:t>
      </w:r>
      <w:r w:rsidRPr="00DD4C1D">
        <w:t>35-39</w:t>
      </w:r>
    </w:p>
    <w:p w14:paraId="27196A5A" w14:textId="5C0764CD" w:rsidR="005318A6" w:rsidRPr="00DD4C1D" w:rsidRDefault="005318A6" w:rsidP="0011629F">
      <w:pPr>
        <w:rPr>
          <w:b/>
          <w:bCs/>
        </w:rPr>
      </w:pPr>
      <w:r w:rsidRPr="00DD4C1D">
        <w:t>V.</w:t>
      </w:r>
      <w:r w:rsidR="001478F8">
        <w:t xml:space="preserve"> </w:t>
      </w:r>
      <w:r w:rsidRPr="00DD4C1D">
        <w:t>35</w:t>
      </w:r>
      <w:r w:rsidR="001478F8">
        <w:rPr>
          <w:b/>
          <w:bCs/>
        </w:rPr>
        <w:t xml:space="preserve"> </w:t>
      </w:r>
      <w:r w:rsidRPr="00DD4C1D">
        <w:rPr>
          <w:bCs/>
        </w:rPr>
        <w:t>„</w:t>
      </w:r>
      <w:r w:rsidRPr="00DD4C1D">
        <w:rPr>
          <w:b/>
          <w:bCs/>
        </w:rPr>
        <w:t>Werft</w:t>
      </w:r>
      <w:r w:rsidR="001478F8">
        <w:rPr>
          <w:b/>
          <w:bCs/>
        </w:rPr>
        <w:t xml:space="preserve"> </w:t>
      </w:r>
      <w:r w:rsidRPr="00DD4C1D">
        <w:rPr>
          <w:b/>
          <w:bCs/>
        </w:rPr>
        <w:t>also</w:t>
      </w:r>
      <w:r w:rsidR="001478F8">
        <w:rPr>
          <w:b/>
          <w:bCs/>
        </w:rPr>
        <w:t xml:space="preserve"> </w:t>
      </w:r>
      <w:r w:rsidRPr="00DD4C1D">
        <w:rPr>
          <w:b/>
          <w:bCs/>
        </w:rPr>
        <w:t>eure</w:t>
      </w:r>
      <w:r w:rsidR="001478F8">
        <w:rPr>
          <w:b/>
          <w:bCs/>
        </w:rPr>
        <w:t xml:space="preserve"> </w:t>
      </w:r>
      <w:r w:rsidRPr="00DD4C1D">
        <w:rPr>
          <w:b/>
          <w:bCs/>
        </w:rPr>
        <w:t>Freimütigkeit</w:t>
      </w:r>
      <w:r w:rsidR="001478F8">
        <w:rPr>
          <w:b/>
          <w:bCs/>
        </w:rPr>
        <w:t xml:space="preserve"> </w:t>
      </w:r>
      <w:r w:rsidRPr="00DD4C1D">
        <w:rPr>
          <w:b/>
          <w:bCs/>
        </w:rPr>
        <w:t>nicht</w:t>
      </w:r>
      <w:r w:rsidR="001478F8">
        <w:rPr>
          <w:b/>
          <w:bCs/>
        </w:rPr>
        <w:t xml:space="preserve"> </w:t>
      </w:r>
      <w:r w:rsidRPr="00DD4C1D">
        <w:rPr>
          <w:b/>
          <w:bCs/>
        </w:rPr>
        <w:t>weg,</w:t>
      </w:r>
      <w:r w:rsidR="001478F8">
        <w:rPr>
          <w:b/>
          <w:bCs/>
        </w:rPr>
        <w:t xml:space="preserve"> </w:t>
      </w:r>
      <w:r w:rsidRPr="00DD4C1D">
        <w:rPr>
          <w:b/>
          <w:bCs/>
        </w:rPr>
        <w:t>welche</w:t>
      </w:r>
      <w:r w:rsidR="001478F8">
        <w:rPr>
          <w:b/>
          <w:bCs/>
        </w:rPr>
        <w:t xml:space="preserve"> </w:t>
      </w:r>
      <w:r w:rsidRPr="00DD4C1D">
        <w:rPr>
          <w:b/>
          <w:bCs/>
        </w:rPr>
        <w:t>eine</w:t>
      </w:r>
      <w:r w:rsidR="001478F8">
        <w:rPr>
          <w:b/>
          <w:bCs/>
        </w:rPr>
        <w:t xml:space="preserve"> </w:t>
      </w:r>
      <w:r w:rsidRPr="00DD4C1D">
        <w:rPr>
          <w:b/>
          <w:bCs/>
        </w:rPr>
        <w:t>große</w:t>
      </w:r>
      <w:r w:rsidR="001478F8">
        <w:rPr>
          <w:b/>
          <w:bCs/>
        </w:rPr>
        <w:t xml:space="preserve"> </w:t>
      </w:r>
      <w:r w:rsidRPr="00DD4C1D">
        <w:rPr>
          <w:b/>
          <w:bCs/>
        </w:rPr>
        <w:t>Vergeltung</w:t>
      </w:r>
      <w:r w:rsidR="001478F8">
        <w:rPr>
          <w:b/>
          <w:bCs/>
        </w:rPr>
        <w:t xml:space="preserve"> </w:t>
      </w:r>
      <w:r w:rsidRPr="00DD4C1D">
        <w:rPr>
          <w:b/>
          <w:bCs/>
        </w:rPr>
        <w:t>hat,</w:t>
      </w:r>
      <w:r w:rsidR="001478F8">
        <w:rPr>
          <w:b/>
          <w:bCs/>
        </w:rPr>
        <w:t xml:space="preserve"> </w:t>
      </w:r>
      <w:r w:rsidRPr="00DD4C1D">
        <w:rPr>
          <w:b/>
          <w:bCs/>
        </w:rPr>
        <w:t>denn</w:t>
      </w:r>
      <w:r w:rsidR="001478F8">
        <w:rPr>
          <w:b/>
          <w:bCs/>
        </w:rPr>
        <w:t xml:space="preserve"> </w:t>
      </w:r>
      <w:r w:rsidRPr="00DD4C1D">
        <w:rPr>
          <w:b/>
          <w:bCs/>
        </w:rPr>
        <w:t>ihr</w:t>
      </w:r>
      <w:r w:rsidR="001478F8">
        <w:rPr>
          <w:b/>
          <w:bCs/>
        </w:rPr>
        <w:t xml:space="preserve"> </w:t>
      </w:r>
      <w:r w:rsidRPr="00DD4C1D">
        <w:rPr>
          <w:b/>
          <w:bCs/>
        </w:rPr>
        <w:t>habt</w:t>
      </w:r>
      <w:r w:rsidR="001478F8">
        <w:rPr>
          <w:b/>
          <w:bCs/>
        </w:rPr>
        <w:t xml:space="preserve"> </w:t>
      </w:r>
      <w:r w:rsidRPr="00DD4C1D">
        <w:rPr>
          <w:b/>
          <w:bCs/>
        </w:rPr>
        <w:t>Ausdauer</w:t>
      </w:r>
      <w:r w:rsidR="001478F8">
        <w:rPr>
          <w:b/>
          <w:bCs/>
        </w:rPr>
        <w:t xml:space="preserve"> </w:t>
      </w:r>
      <w:r w:rsidRPr="00DD4C1D">
        <w:rPr>
          <w:b/>
          <w:bCs/>
        </w:rPr>
        <w:t>nötig,</w:t>
      </w:r>
      <w:r w:rsidR="001478F8">
        <w:rPr>
          <w:b/>
          <w:bCs/>
        </w:rPr>
        <w:t xml:space="preserve"> </w:t>
      </w:r>
      <w:r w:rsidRPr="00DD4C1D">
        <w:rPr>
          <w:b/>
          <w:bCs/>
        </w:rPr>
        <w:t>damit</w:t>
      </w:r>
      <w:r w:rsidR="001478F8">
        <w:rPr>
          <w:b/>
          <w:bCs/>
        </w:rPr>
        <w:t xml:space="preserve"> </w:t>
      </w:r>
      <w:r w:rsidRPr="00DD4C1D">
        <w:rPr>
          <w:b/>
          <w:bCs/>
        </w:rPr>
        <w:t>ihr,</w:t>
      </w:r>
      <w:r w:rsidR="001478F8">
        <w:rPr>
          <w:b/>
          <w:bCs/>
        </w:rPr>
        <w:t xml:space="preserve"> </w:t>
      </w:r>
      <w:r w:rsidRPr="00DD4C1D">
        <w:rPr>
          <w:b/>
          <w:bCs/>
        </w:rPr>
        <w:t>nachdem</w:t>
      </w:r>
      <w:r w:rsidR="001478F8">
        <w:rPr>
          <w:b/>
          <w:bCs/>
        </w:rPr>
        <w:t xml:space="preserve"> </w:t>
      </w:r>
      <w:r w:rsidRPr="00DD4C1D">
        <w:rPr>
          <w:b/>
          <w:bCs/>
        </w:rPr>
        <w:t>ihr</w:t>
      </w:r>
      <w:r w:rsidR="001478F8">
        <w:rPr>
          <w:b/>
          <w:bCs/>
        </w:rPr>
        <w:t xml:space="preserve"> </w:t>
      </w:r>
      <w:r w:rsidRPr="00DD4C1D">
        <w:rPr>
          <w:b/>
          <w:bCs/>
        </w:rPr>
        <w:t>den</w:t>
      </w:r>
      <w:r w:rsidR="001478F8">
        <w:rPr>
          <w:b/>
          <w:bCs/>
        </w:rPr>
        <w:t xml:space="preserve"> </w:t>
      </w:r>
      <w:r w:rsidRPr="00DD4C1D">
        <w:rPr>
          <w:b/>
          <w:bCs/>
        </w:rPr>
        <w:t>Willen</w:t>
      </w:r>
      <w:r w:rsidR="001478F8">
        <w:rPr>
          <w:b/>
          <w:bCs/>
        </w:rPr>
        <w:t xml:space="preserve"> </w:t>
      </w:r>
      <w:r w:rsidRPr="00DD4C1D">
        <w:rPr>
          <w:b/>
          <w:bCs/>
        </w:rPr>
        <w:t>Gottes</w:t>
      </w:r>
      <w:r w:rsidR="001478F8">
        <w:rPr>
          <w:b/>
          <w:bCs/>
        </w:rPr>
        <w:t xml:space="preserve"> </w:t>
      </w:r>
      <w:r w:rsidRPr="00DD4C1D">
        <w:rPr>
          <w:b/>
          <w:bCs/>
        </w:rPr>
        <w:t>getan</w:t>
      </w:r>
      <w:r w:rsidR="001478F8">
        <w:rPr>
          <w:b/>
          <w:bCs/>
        </w:rPr>
        <w:t xml:space="preserve"> </w:t>
      </w:r>
      <w:r w:rsidRPr="00DD4C1D">
        <w:rPr>
          <w:b/>
          <w:bCs/>
        </w:rPr>
        <w:t>habt,</w:t>
      </w:r>
      <w:r w:rsidR="001478F8">
        <w:rPr>
          <w:b/>
          <w:bCs/>
        </w:rPr>
        <w:t xml:space="preserve"> </w:t>
      </w:r>
      <w:r w:rsidRPr="00DD4C1D">
        <w:rPr>
          <w:b/>
          <w:bCs/>
        </w:rPr>
        <w:t>die</w:t>
      </w:r>
      <w:r w:rsidR="001478F8">
        <w:rPr>
          <w:b/>
          <w:bCs/>
        </w:rPr>
        <w:t xml:space="preserve"> </w:t>
      </w:r>
      <w:r w:rsidRPr="00DD4C1D">
        <w:rPr>
          <w:b/>
          <w:bCs/>
        </w:rPr>
        <w:t>Verheißung</w:t>
      </w:r>
      <w:r w:rsidR="001478F8">
        <w:rPr>
          <w:b/>
          <w:bCs/>
        </w:rPr>
        <w:t xml:space="preserve"> </w:t>
      </w:r>
      <w:r w:rsidRPr="00DD4C1D">
        <w:rPr>
          <w:b/>
          <w:bCs/>
        </w:rPr>
        <w:t>davontragt,</w:t>
      </w:r>
      <w:r w:rsidR="001478F8">
        <w:rPr>
          <w:b/>
          <w:bCs/>
        </w:rPr>
        <w:t xml:space="preserve"> </w:t>
      </w:r>
      <w:r w:rsidRPr="00DD4C1D">
        <w:rPr>
          <w:b/>
          <w:bCs/>
        </w:rPr>
        <w:t>denn</w:t>
      </w:r>
      <w:r w:rsidR="001478F8">
        <w:rPr>
          <w:b/>
          <w:bCs/>
        </w:rPr>
        <w:t xml:space="preserve"> </w:t>
      </w:r>
      <w:r w:rsidRPr="00DD4C1D">
        <w:rPr>
          <w:b/>
          <w:bCs/>
        </w:rPr>
        <w:t>noch</w:t>
      </w:r>
      <w:r w:rsidR="001478F8">
        <w:rPr>
          <w:b/>
          <w:bCs/>
        </w:rPr>
        <w:t xml:space="preserve"> </w:t>
      </w:r>
      <w:r w:rsidRPr="00DD4C1D">
        <w:rPr>
          <w:bCs/>
        </w:rPr>
        <w:t>„</w:t>
      </w:r>
      <w:r w:rsidRPr="00DD4C1D">
        <w:rPr>
          <w:b/>
          <w:bCs/>
        </w:rPr>
        <w:t>ein</w:t>
      </w:r>
      <w:r w:rsidR="001478F8">
        <w:rPr>
          <w:b/>
          <w:bCs/>
        </w:rPr>
        <w:t xml:space="preserve"> </w:t>
      </w:r>
      <w:r w:rsidRPr="00DD4C1D">
        <w:rPr>
          <w:b/>
          <w:bCs/>
        </w:rPr>
        <w:t>sehr,</w:t>
      </w:r>
      <w:r w:rsidR="001478F8">
        <w:rPr>
          <w:b/>
          <w:bCs/>
        </w:rPr>
        <w:t xml:space="preserve"> </w:t>
      </w:r>
      <w:r w:rsidRPr="00DD4C1D">
        <w:rPr>
          <w:b/>
          <w:bCs/>
        </w:rPr>
        <w:t>sehr</w:t>
      </w:r>
      <w:r w:rsidR="001478F8">
        <w:rPr>
          <w:b/>
          <w:bCs/>
        </w:rPr>
        <w:t xml:space="preserve"> </w:t>
      </w:r>
      <w:r w:rsidRPr="00DD4C1D">
        <w:rPr>
          <w:b/>
          <w:bCs/>
        </w:rPr>
        <w:t>Geringes”</w:t>
      </w:r>
      <w:r w:rsidR="001478F8">
        <w:rPr>
          <w:b/>
          <w:bCs/>
        </w:rPr>
        <w:t xml:space="preserve"> </w:t>
      </w:r>
      <w:r w:rsidRPr="00DD4C1D">
        <w:rPr>
          <w:b/>
          <w:bCs/>
        </w:rPr>
        <w:t>ist</w:t>
      </w:r>
      <w:r w:rsidR="001478F8">
        <w:rPr>
          <w:b/>
          <w:bCs/>
          <w:i/>
          <w:iCs/>
        </w:rPr>
        <w:t xml:space="preserve"> </w:t>
      </w:r>
      <w:r w:rsidRPr="00DD4C1D">
        <w:rPr>
          <w:b/>
          <w:bCs/>
        </w:rPr>
        <w:t>es!</w:t>
      </w:r>
      <w:r w:rsidR="001478F8">
        <w:rPr>
          <w:b/>
          <w:bCs/>
        </w:rPr>
        <w:t xml:space="preserve"> </w:t>
      </w:r>
      <w:r w:rsidRPr="00DD4C1D">
        <w:rPr>
          <w:b/>
          <w:bCs/>
        </w:rPr>
        <w:t>{vgl.</w:t>
      </w:r>
      <w:r w:rsidR="001478F8">
        <w:rPr>
          <w:b/>
          <w:bCs/>
        </w:rPr>
        <w:t xml:space="preserve"> Jesaja </w:t>
      </w:r>
      <w:r w:rsidRPr="00DD4C1D">
        <w:rPr>
          <w:b/>
          <w:bCs/>
        </w:rPr>
        <w:t>26</w:t>
      </w:r>
      <w:r w:rsidR="001478F8">
        <w:rPr>
          <w:b/>
          <w:bCs/>
        </w:rPr>
        <w:t>, 2</w:t>
      </w:r>
      <w:r w:rsidRPr="00DD4C1D">
        <w:rPr>
          <w:b/>
          <w:bCs/>
        </w:rPr>
        <w:t>0}</w:t>
      </w:r>
      <w:r w:rsidR="001478F8">
        <w:rPr>
          <w:b/>
          <w:bCs/>
        </w:rPr>
        <w:t xml:space="preserve"> </w:t>
      </w:r>
      <w:r w:rsidRPr="00DD4C1D">
        <w:rPr>
          <w:b/>
          <w:bCs/>
        </w:rPr>
        <w:t>Der,</w:t>
      </w:r>
      <w:r w:rsidR="001478F8">
        <w:rPr>
          <w:b/>
          <w:bCs/>
        </w:rPr>
        <w:t xml:space="preserve"> </w:t>
      </w:r>
      <w:r w:rsidRPr="00DD4C1D">
        <w:rPr>
          <w:b/>
          <w:bCs/>
        </w:rPr>
        <w:t>der</w:t>
      </w:r>
      <w:r w:rsidR="001478F8">
        <w:rPr>
          <w:b/>
          <w:bCs/>
        </w:rPr>
        <w:t xml:space="preserve"> </w:t>
      </w:r>
      <w:r w:rsidRPr="00DD4C1D">
        <w:rPr>
          <w:b/>
          <w:bCs/>
        </w:rPr>
        <w:t>kommt,</w:t>
      </w:r>
      <w:r w:rsidR="001478F8">
        <w:rPr>
          <w:b/>
          <w:bCs/>
        </w:rPr>
        <w:t xml:space="preserve"> </w:t>
      </w:r>
      <w:r w:rsidRPr="00DD4C1D">
        <w:rPr>
          <w:b/>
          <w:bCs/>
          <w:spacing w:val="34"/>
        </w:rPr>
        <w:t>wird</w:t>
      </w:r>
      <w:r w:rsidR="001478F8">
        <w:rPr>
          <w:b/>
          <w:bCs/>
        </w:rPr>
        <w:t xml:space="preserve"> </w:t>
      </w:r>
      <w:r w:rsidRPr="00DD4C1D">
        <w:rPr>
          <w:b/>
          <w:bCs/>
        </w:rPr>
        <w:t>kommen;</w:t>
      </w:r>
      <w:r w:rsidR="001478F8">
        <w:rPr>
          <w:b/>
          <w:bCs/>
        </w:rPr>
        <w:t xml:space="preserve"> </w:t>
      </w:r>
      <w:r w:rsidRPr="00DD4C1D">
        <w:rPr>
          <w:b/>
          <w:bCs/>
        </w:rPr>
        <w:t>und</w:t>
      </w:r>
      <w:r w:rsidR="001478F8">
        <w:rPr>
          <w:b/>
          <w:bCs/>
        </w:rPr>
        <w:t xml:space="preserve"> </w:t>
      </w:r>
      <w:r w:rsidRPr="00DD4C1D">
        <w:rPr>
          <w:b/>
          <w:bCs/>
        </w:rPr>
        <w:t>er</w:t>
      </w:r>
      <w:r w:rsidR="001478F8">
        <w:rPr>
          <w:b/>
          <w:bCs/>
        </w:rPr>
        <w:t xml:space="preserve"> </w:t>
      </w:r>
      <w:r w:rsidRPr="00DD4C1D">
        <w:rPr>
          <w:b/>
          <w:bCs/>
        </w:rPr>
        <w:t>wird</w:t>
      </w:r>
      <w:r w:rsidR="001478F8">
        <w:rPr>
          <w:b/>
          <w:bCs/>
        </w:rPr>
        <w:t xml:space="preserve"> </w:t>
      </w:r>
      <w:r w:rsidRPr="00DD4C1D">
        <w:rPr>
          <w:b/>
          <w:bCs/>
        </w:rPr>
        <w:t>nicht</w:t>
      </w:r>
      <w:r w:rsidR="001478F8">
        <w:rPr>
          <w:b/>
          <w:bCs/>
        </w:rPr>
        <w:t xml:space="preserve"> </w:t>
      </w:r>
      <w:r w:rsidRPr="00DD4C1D">
        <w:rPr>
          <w:b/>
          <w:bCs/>
        </w:rPr>
        <w:t>verziehen</w:t>
      </w:r>
      <w:r w:rsidR="001478F8">
        <w:rPr>
          <w:b/>
          <w:bCs/>
        </w:rPr>
        <w:t xml:space="preserve"> </w:t>
      </w:r>
      <w:r w:rsidRPr="00DD4C1D">
        <w:rPr>
          <w:b/>
          <w:bCs/>
        </w:rPr>
        <w:t>{vgl.</w:t>
      </w:r>
      <w:r w:rsidR="001478F8">
        <w:rPr>
          <w:b/>
          <w:bCs/>
        </w:rPr>
        <w:t xml:space="preserve"> </w:t>
      </w:r>
      <w:r w:rsidRPr="00DD4C1D">
        <w:rPr>
          <w:b/>
          <w:bCs/>
        </w:rPr>
        <w:t>Hab</w:t>
      </w:r>
      <w:r w:rsidR="001478F8">
        <w:rPr>
          <w:b/>
          <w:bCs/>
        </w:rPr>
        <w:t xml:space="preserve"> </w:t>
      </w:r>
      <w:r w:rsidRPr="00DD4C1D">
        <w:rPr>
          <w:b/>
          <w:bCs/>
        </w:rPr>
        <w:t>2</w:t>
      </w:r>
      <w:r w:rsidR="001478F8">
        <w:rPr>
          <w:b/>
          <w:bCs/>
        </w:rPr>
        <w:t>, 3</w:t>
      </w:r>
      <w:r w:rsidRPr="00DD4C1D">
        <w:rPr>
          <w:b/>
          <w:bCs/>
        </w:rPr>
        <w:t>}.”</w:t>
      </w:r>
      <w:r w:rsidR="001478F8">
        <w:rPr>
          <w:b/>
          <w:bCs/>
        </w:rPr>
        <w:t xml:space="preserve"> </w:t>
      </w:r>
    </w:p>
    <w:p w14:paraId="1511B6AB" w14:textId="290FFDBF" w:rsidR="005318A6" w:rsidRPr="00DD4C1D" w:rsidRDefault="001478F8" w:rsidP="0011629F">
      <w:r>
        <w:rPr>
          <w:b/>
          <w:bCs/>
        </w:rPr>
        <w:t xml:space="preserve">    </w:t>
      </w:r>
      <w:r w:rsidR="005318A6" w:rsidRPr="00DD4C1D">
        <w:t>Es</w:t>
      </w:r>
      <w:r>
        <w:t xml:space="preserve"> </w:t>
      </w:r>
      <w:r w:rsidR="005318A6" w:rsidRPr="00DD4C1D">
        <w:t>geht</w:t>
      </w:r>
      <w:r>
        <w:t xml:space="preserve"> </w:t>
      </w:r>
      <w:r w:rsidR="005318A6" w:rsidRPr="00DD4C1D">
        <w:t>darum,</w:t>
      </w:r>
      <w:r>
        <w:t xml:space="preserve"> </w:t>
      </w:r>
      <w:r w:rsidR="005318A6" w:rsidRPr="00DD4C1D">
        <w:t>den</w:t>
      </w:r>
      <w:r>
        <w:t xml:space="preserve"> </w:t>
      </w:r>
      <w:r w:rsidR="005318A6" w:rsidRPr="00DD4C1D">
        <w:t>Willen</w:t>
      </w:r>
      <w:r>
        <w:t xml:space="preserve"> </w:t>
      </w:r>
      <w:r w:rsidR="005318A6" w:rsidRPr="00DD4C1D">
        <w:t>Gottes</w:t>
      </w:r>
      <w:r>
        <w:t xml:space="preserve"> </w:t>
      </w:r>
      <w:r w:rsidR="005318A6" w:rsidRPr="00DD4C1D">
        <w:t>zu</w:t>
      </w:r>
      <w:r>
        <w:t xml:space="preserve"> </w:t>
      </w:r>
      <w:r w:rsidR="005318A6" w:rsidRPr="00DD4C1D">
        <w:t>tun.</w:t>
      </w:r>
      <w:r>
        <w:t xml:space="preserve"> </w:t>
      </w:r>
      <w:r w:rsidR="005318A6" w:rsidRPr="00DD4C1D">
        <w:t>Dieser</w:t>
      </w:r>
      <w:r>
        <w:t xml:space="preserve"> </w:t>
      </w:r>
      <w:r w:rsidR="005318A6" w:rsidRPr="00DD4C1D">
        <w:t>ist:</w:t>
      </w:r>
      <w:r>
        <w:t xml:space="preserve"> </w:t>
      </w:r>
      <w:r w:rsidR="005318A6" w:rsidRPr="00DD4C1D">
        <w:t>Festhalten!</w:t>
      </w:r>
      <w:r>
        <w:t xml:space="preserve"> </w:t>
      </w:r>
      <w:r w:rsidR="005318A6" w:rsidRPr="00DD4C1D">
        <w:t>Die</w:t>
      </w:r>
      <w:r>
        <w:t xml:space="preserve"> </w:t>
      </w:r>
      <w:r w:rsidR="005318A6" w:rsidRPr="00DD4C1D">
        <w:t>Freimütigkeit,</w:t>
      </w:r>
      <w:r>
        <w:t xml:space="preserve"> </w:t>
      </w:r>
      <w:r w:rsidR="005318A6" w:rsidRPr="00DD4C1D">
        <w:t>die</w:t>
      </w:r>
      <w:r>
        <w:t xml:space="preserve"> </w:t>
      </w:r>
      <w:r w:rsidR="005318A6" w:rsidRPr="00DD4C1D">
        <w:t>sie</w:t>
      </w:r>
      <w:r>
        <w:t xml:space="preserve"> </w:t>
      </w:r>
      <w:r w:rsidR="005318A6" w:rsidRPr="00DD4C1D">
        <w:t>nicht</w:t>
      </w:r>
      <w:r>
        <w:t xml:space="preserve"> </w:t>
      </w:r>
      <w:r w:rsidR="005318A6" w:rsidRPr="00DD4C1D">
        <w:t>wegwerfen</w:t>
      </w:r>
      <w:r>
        <w:t xml:space="preserve"> </w:t>
      </w:r>
      <w:r w:rsidR="005318A6" w:rsidRPr="00DD4C1D">
        <w:t>sollen,</w:t>
      </w:r>
      <w:r>
        <w:t xml:space="preserve"> </w:t>
      </w:r>
      <w:r w:rsidR="005318A6" w:rsidRPr="00DD4C1D">
        <w:t>geht</w:t>
      </w:r>
      <w:r>
        <w:t xml:space="preserve"> </w:t>
      </w:r>
      <w:r w:rsidR="005318A6" w:rsidRPr="00DD4C1D">
        <w:t>parallel</w:t>
      </w:r>
      <w:r>
        <w:t xml:space="preserve"> </w:t>
      </w:r>
      <w:r w:rsidR="005318A6" w:rsidRPr="00DD4C1D">
        <w:t>zu</w:t>
      </w:r>
      <w:r>
        <w:t xml:space="preserve"> </w:t>
      </w:r>
      <w:r w:rsidR="005318A6" w:rsidRPr="00DD4C1D">
        <w:t>„vom</w:t>
      </w:r>
      <w:r>
        <w:t xml:space="preserve"> </w:t>
      </w:r>
      <w:r w:rsidR="005318A6" w:rsidRPr="00DD4C1D">
        <w:t>Glauben</w:t>
      </w:r>
      <w:r>
        <w:t xml:space="preserve"> </w:t>
      </w:r>
      <w:r w:rsidR="005318A6" w:rsidRPr="00DD4C1D">
        <w:t>her</w:t>
      </w:r>
      <w:r>
        <w:t xml:space="preserve"> </w:t>
      </w:r>
      <w:r w:rsidR="005318A6" w:rsidRPr="00DD4C1D">
        <w:t>leben”</w:t>
      </w:r>
      <w:r>
        <w:t xml:space="preserve"> </w:t>
      </w:r>
      <w:r w:rsidR="005318A6" w:rsidRPr="00DD4C1D">
        <w:t>(V.</w:t>
      </w:r>
      <w:r>
        <w:t xml:space="preserve"> </w:t>
      </w:r>
      <w:r w:rsidR="005318A6" w:rsidRPr="00DD4C1D">
        <w:t>38).</w:t>
      </w:r>
      <w:r>
        <w:t xml:space="preserve"> </w:t>
      </w:r>
      <w:r w:rsidR="005318A6" w:rsidRPr="00DD4C1D">
        <w:t>Zu</w:t>
      </w:r>
      <w:r>
        <w:t xml:space="preserve"> </w:t>
      </w:r>
      <w:r w:rsidR="005318A6" w:rsidRPr="00DD4C1D">
        <w:t>Beachten</w:t>
      </w:r>
      <w:r>
        <w:t xml:space="preserve"> </w:t>
      </w:r>
      <w:r w:rsidR="005318A6" w:rsidRPr="00DD4C1D">
        <w:t>ist,</w:t>
      </w:r>
      <w:r>
        <w:t xml:space="preserve"> </w:t>
      </w:r>
      <w:r w:rsidR="005318A6" w:rsidRPr="00DD4C1D">
        <w:t>dass</w:t>
      </w:r>
      <w:r>
        <w:t xml:space="preserve"> </w:t>
      </w:r>
      <w:r w:rsidR="005318A6" w:rsidRPr="00DD4C1D">
        <w:t>es</w:t>
      </w:r>
      <w:r>
        <w:t xml:space="preserve"> </w:t>
      </w:r>
      <w:r w:rsidR="005318A6" w:rsidRPr="00DD4C1D">
        <w:t>noch</w:t>
      </w:r>
      <w:r>
        <w:t xml:space="preserve"> </w:t>
      </w:r>
      <w:r w:rsidR="005318A6" w:rsidRPr="00DD4C1D">
        <w:t>immer</w:t>
      </w:r>
      <w:r>
        <w:t xml:space="preserve"> </w:t>
      </w:r>
      <w:r w:rsidR="005318A6" w:rsidRPr="00DD4C1D">
        <w:t>um</w:t>
      </w:r>
      <w:r>
        <w:t xml:space="preserve"> </w:t>
      </w:r>
      <w:r w:rsidR="005318A6" w:rsidRPr="00DD4C1D">
        <w:t>dieselbe</w:t>
      </w:r>
      <w:r>
        <w:t xml:space="preserve"> </w:t>
      </w:r>
      <w:r w:rsidR="005318A6" w:rsidRPr="00DD4C1D">
        <w:t>Gruppe</w:t>
      </w:r>
      <w:r>
        <w:t xml:space="preserve"> </w:t>
      </w:r>
      <w:r w:rsidR="005318A6" w:rsidRPr="00DD4C1D">
        <w:t>von</w:t>
      </w:r>
      <w:r>
        <w:t xml:space="preserve"> </w:t>
      </w:r>
      <w:r w:rsidR="005318A6" w:rsidRPr="00DD4C1D">
        <w:t>Angesprochenen</w:t>
      </w:r>
      <w:r>
        <w:t xml:space="preserve"> </w:t>
      </w:r>
      <w:r w:rsidR="005318A6" w:rsidRPr="00DD4C1D">
        <w:t>geht.</w:t>
      </w:r>
      <w:r>
        <w:t xml:space="preserve"> </w:t>
      </w:r>
      <w:r w:rsidR="005318A6" w:rsidRPr="00DD4C1D">
        <w:t>Die,</w:t>
      </w:r>
      <w:r>
        <w:t xml:space="preserve"> </w:t>
      </w:r>
      <w:r w:rsidR="005318A6" w:rsidRPr="00DD4C1D">
        <w:t>die</w:t>
      </w:r>
      <w:r>
        <w:t xml:space="preserve"> </w:t>
      </w:r>
      <w:r w:rsidR="005318A6" w:rsidRPr="00DD4C1D">
        <w:t>zur</w:t>
      </w:r>
      <w:r>
        <w:t xml:space="preserve"> </w:t>
      </w:r>
      <w:r w:rsidR="005318A6" w:rsidRPr="00DD4C1D">
        <w:t>Ausdauer</w:t>
      </w:r>
      <w:r>
        <w:t xml:space="preserve"> </w:t>
      </w:r>
      <w:r w:rsidR="005318A6" w:rsidRPr="00DD4C1D">
        <w:t>und</w:t>
      </w:r>
      <w:r>
        <w:t xml:space="preserve"> </w:t>
      </w:r>
      <w:r w:rsidR="005318A6" w:rsidRPr="00DD4C1D">
        <w:t>Standhaftigkeit</w:t>
      </w:r>
      <w:r>
        <w:t xml:space="preserve"> </w:t>
      </w:r>
      <w:r w:rsidR="005318A6" w:rsidRPr="00DD4C1D">
        <w:t>aufgerufen</w:t>
      </w:r>
      <w:r>
        <w:t xml:space="preserve"> </w:t>
      </w:r>
      <w:r w:rsidR="005318A6" w:rsidRPr="00DD4C1D">
        <w:t>werden,</w:t>
      </w:r>
      <w:r>
        <w:t xml:space="preserve"> </w:t>
      </w:r>
      <w:r w:rsidR="005318A6" w:rsidRPr="00DD4C1D">
        <w:t>sind</w:t>
      </w:r>
      <w:r>
        <w:t xml:space="preserve"> </w:t>
      </w:r>
      <w:r w:rsidR="005318A6" w:rsidRPr="00DD4C1D">
        <w:t>dieselben,</w:t>
      </w:r>
      <w:r>
        <w:t xml:space="preserve"> </w:t>
      </w:r>
      <w:r w:rsidR="005318A6" w:rsidRPr="00DD4C1D">
        <w:t>die</w:t>
      </w:r>
      <w:r>
        <w:t xml:space="preserve"> </w:t>
      </w:r>
      <w:r w:rsidR="005318A6" w:rsidRPr="00DD4C1D">
        <w:t>auf</w:t>
      </w:r>
      <w:r>
        <w:t xml:space="preserve"> </w:t>
      </w:r>
      <w:r w:rsidR="005318A6" w:rsidRPr="00DD4C1D">
        <w:t>Christi</w:t>
      </w:r>
      <w:r>
        <w:t xml:space="preserve"> </w:t>
      </w:r>
      <w:r w:rsidR="005318A6" w:rsidRPr="00DD4C1D">
        <w:t>Wiederkunft</w:t>
      </w:r>
      <w:r>
        <w:t xml:space="preserve"> </w:t>
      </w:r>
      <w:r w:rsidR="005318A6" w:rsidRPr="00DD4C1D">
        <w:t>warten:</w:t>
      </w:r>
      <w:r>
        <w:t xml:space="preserve"> </w:t>
      </w:r>
      <w:r w:rsidR="005318A6" w:rsidRPr="00DD4C1D">
        <w:t>die</w:t>
      </w:r>
      <w:r>
        <w:t xml:space="preserve"> </w:t>
      </w:r>
      <w:r w:rsidR="005318A6" w:rsidRPr="00DD4C1D">
        <w:t>(in</w:t>
      </w:r>
      <w:r>
        <w:t xml:space="preserve"> </w:t>
      </w:r>
      <w:r w:rsidR="005318A6" w:rsidRPr="00DD4C1D">
        <w:t>Christus)</w:t>
      </w:r>
      <w:r>
        <w:t xml:space="preserve"> </w:t>
      </w:r>
      <w:r w:rsidR="005318A6" w:rsidRPr="00DD4C1D">
        <w:t>„Gerechten”,</w:t>
      </w:r>
      <w:r>
        <w:t xml:space="preserve"> </w:t>
      </w:r>
      <w:r w:rsidR="005318A6" w:rsidRPr="00DD4C1D">
        <w:t>diejenigen,</w:t>
      </w:r>
      <w:r>
        <w:t xml:space="preserve"> </w:t>
      </w:r>
      <w:r w:rsidR="005318A6" w:rsidRPr="00DD4C1D">
        <w:t>die</w:t>
      </w:r>
      <w:r>
        <w:t xml:space="preserve"> </w:t>
      </w:r>
      <w:r w:rsidR="005318A6" w:rsidRPr="00DD4C1D">
        <w:t>aus</w:t>
      </w:r>
      <w:r>
        <w:t xml:space="preserve"> </w:t>
      </w:r>
      <w:r w:rsidR="005318A6" w:rsidRPr="00DD4C1D">
        <w:t>Glauben</w:t>
      </w:r>
      <w:r>
        <w:t xml:space="preserve"> </w:t>
      </w:r>
      <w:r w:rsidR="005318A6" w:rsidRPr="00DD4C1D">
        <w:t>leben.</w:t>
      </w:r>
      <w:r>
        <w:t xml:space="preserve"> </w:t>
      </w:r>
    </w:p>
    <w:p w14:paraId="63998BE5" w14:textId="77777777" w:rsidR="005318A6" w:rsidRPr="00DD4C1D" w:rsidRDefault="005318A6" w:rsidP="0011629F"/>
    <w:p w14:paraId="1498BEDD" w14:textId="5FA3C07C" w:rsidR="005318A6" w:rsidRPr="00DD4C1D" w:rsidRDefault="005318A6" w:rsidP="0011629F">
      <w:pPr>
        <w:rPr>
          <w:b/>
          <w:bCs/>
        </w:rPr>
      </w:pPr>
      <w:r w:rsidRPr="00DD4C1D">
        <w:t>V.</w:t>
      </w:r>
      <w:r w:rsidR="001478F8">
        <w:t xml:space="preserve"> </w:t>
      </w:r>
      <w:r w:rsidRPr="00DD4C1D">
        <w:t>38</w:t>
      </w:r>
      <w:r w:rsidR="00956B73" w:rsidRPr="00DD4C1D">
        <w:t>.39</w:t>
      </w:r>
      <w:r w:rsidRPr="00DD4C1D">
        <w:t>:</w:t>
      </w:r>
      <w:r w:rsidR="001478F8">
        <w:rPr>
          <w:b/>
          <w:bCs/>
        </w:rPr>
        <w:t xml:space="preserve"> </w:t>
      </w:r>
      <w:r w:rsidRPr="00DD4C1D">
        <w:rPr>
          <w:bCs/>
        </w:rPr>
        <w:t>„</w:t>
      </w:r>
      <w:r w:rsidRPr="00DD4C1D">
        <w:rPr>
          <w:b/>
          <w:bCs/>
        </w:rPr>
        <w:t>Aber</w:t>
      </w:r>
      <w:r w:rsidR="001478F8">
        <w:rPr>
          <w:b/>
          <w:bCs/>
        </w:rPr>
        <w:t xml:space="preserve"> </w:t>
      </w:r>
      <w:r w:rsidRPr="00DD4C1D">
        <w:rPr>
          <w:b/>
          <w:bCs/>
        </w:rPr>
        <w:t>der</w:t>
      </w:r>
      <w:r w:rsidR="001478F8">
        <w:rPr>
          <w:b/>
          <w:bCs/>
        </w:rPr>
        <w:t xml:space="preserve"> </w:t>
      </w:r>
      <w:r w:rsidRPr="00DD4C1D">
        <w:rPr>
          <w:b/>
          <w:bCs/>
        </w:rPr>
        <w:t>Gerechte</w:t>
      </w:r>
      <w:r w:rsidR="001478F8">
        <w:rPr>
          <w:b/>
          <w:bCs/>
        </w:rPr>
        <w:t xml:space="preserve"> </w:t>
      </w:r>
      <w:r w:rsidRPr="00DD4C1D">
        <w:rPr>
          <w:b/>
          <w:bCs/>
        </w:rPr>
        <w:t>wird</w:t>
      </w:r>
      <w:r w:rsidR="001478F8">
        <w:rPr>
          <w:b/>
          <w:bCs/>
        </w:rPr>
        <w:t xml:space="preserve"> </w:t>
      </w:r>
      <w:r w:rsidRPr="00DD4C1D">
        <w:rPr>
          <w:b/>
          <w:bCs/>
        </w:rPr>
        <w:t>vom</w:t>
      </w:r>
      <w:r w:rsidR="001478F8">
        <w:rPr>
          <w:b/>
          <w:bCs/>
        </w:rPr>
        <w:t xml:space="preserve"> </w:t>
      </w:r>
      <w:r w:rsidRPr="00DD4C1D">
        <w:rPr>
          <w:b/>
          <w:bCs/>
        </w:rPr>
        <w:t>Glauben</w:t>
      </w:r>
      <w:r w:rsidR="001478F8">
        <w:rPr>
          <w:b/>
          <w:bCs/>
        </w:rPr>
        <w:t xml:space="preserve"> </w:t>
      </w:r>
      <w:r w:rsidRPr="00DD4C1D">
        <w:rPr>
          <w:b/>
          <w:bCs/>
        </w:rPr>
        <w:t>her</w:t>
      </w:r>
      <w:r w:rsidR="001478F8">
        <w:rPr>
          <w:b/>
          <w:bCs/>
        </w:rPr>
        <w:t xml:space="preserve"> </w:t>
      </w:r>
      <w:r w:rsidRPr="00DD4C1D">
        <w:rPr>
          <w:b/>
          <w:bCs/>
        </w:rPr>
        <w:t>leben.</w:t>
      </w:r>
      <w:r w:rsidR="001478F8">
        <w:rPr>
          <w:b/>
          <w:bCs/>
        </w:rPr>
        <w:t xml:space="preserve"> </w:t>
      </w:r>
      <w:r w:rsidRPr="00DD4C1D">
        <w:rPr>
          <w:b/>
          <w:bCs/>
        </w:rPr>
        <w:t>Und</w:t>
      </w:r>
      <w:r w:rsidR="001478F8">
        <w:rPr>
          <w:b/>
          <w:bCs/>
        </w:rPr>
        <w:t xml:space="preserve"> </w:t>
      </w:r>
      <w:r w:rsidRPr="00DD4C1D">
        <w:rPr>
          <w:b/>
          <w:bCs/>
        </w:rPr>
        <w:t>wenn</w:t>
      </w:r>
      <w:r w:rsidR="001478F8">
        <w:rPr>
          <w:b/>
          <w:bCs/>
        </w:rPr>
        <w:t xml:space="preserve"> </w:t>
      </w:r>
      <w:r w:rsidRPr="00DD4C1D">
        <w:rPr>
          <w:b/>
          <w:bCs/>
        </w:rPr>
        <w:t>er</w:t>
      </w:r>
      <w:r w:rsidR="001478F8">
        <w:rPr>
          <w:b/>
          <w:bCs/>
        </w:rPr>
        <w:t xml:space="preserve"> </w:t>
      </w:r>
      <w:r w:rsidRPr="00DD4C1D">
        <w:rPr>
          <w:b/>
          <w:bCs/>
        </w:rPr>
        <w:t>zurückweicht,</w:t>
      </w:r>
      <w:r w:rsidR="001478F8">
        <w:rPr>
          <w:b/>
          <w:bCs/>
        </w:rPr>
        <w:t xml:space="preserve"> </w:t>
      </w:r>
      <w:r w:rsidRPr="00DD4C1D">
        <w:rPr>
          <w:b/>
          <w:bCs/>
        </w:rPr>
        <w:t>hat</w:t>
      </w:r>
      <w:r w:rsidR="001478F8">
        <w:rPr>
          <w:b/>
          <w:bCs/>
        </w:rPr>
        <w:t xml:space="preserve"> </w:t>
      </w:r>
      <w:r w:rsidRPr="00DD4C1D">
        <w:rPr>
          <w:b/>
          <w:bCs/>
        </w:rPr>
        <w:t>meine</w:t>
      </w:r>
      <w:r w:rsidR="001478F8">
        <w:rPr>
          <w:b/>
          <w:bCs/>
        </w:rPr>
        <w:t xml:space="preserve"> </w:t>
      </w:r>
      <w:r w:rsidRPr="00DD4C1D">
        <w:rPr>
          <w:b/>
          <w:bCs/>
        </w:rPr>
        <w:t>Seele</w:t>
      </w:r>
      <w:r w:rsidR="001478F8">
        <w:rPr>
          <w:b/>
          <w:bCs/>
        </w:rPr>
        <w:t xml:space="preserve"> </w:t>
      </w:r>
      <w:r w:rsidRPr="00DD4C1D">
        <w:rPr>
          <w:b/>
          <w:bCs/>
        </w:rPr>
        <w:t>nicht</w:t>
      </w:r>
      <w:r w:rsidR="001478F8">
        <w:rPr>
          <w:b/>
          <w:bCs/>
        </w:rPr>
        <w:t xml:space="preserve"> </w:t>
      </w:r>
      <w:r w:rsidRPr="00DD4C1D">
        <w:rPr>
          <w:b/>
          <w:bCs/>
        </w:rPr>
        <w:t>Wohlgefallen</w:t>
      </w:r>
      <w:r w:rsidR="001478F8">
        <w:rPr>
          <w:b/>
          <w:bCs/>
        </w:rPr>
        <w:t xml:space="preserve"> </w:t>
      </w:r>
      <w:r w:rsidRPr="00DD4C1D">
        <w:rPr>
          <w:b/>
          <w:bCs/>
        </w:rPr>
        <w:t>an</w:t>
      </w:r>
      <w:r w:rsidR="001478F8">
        <w:rPr>
          <w:b/>
          <w:bCs/>
        </w:rPr>
        <w:t xml:space="preserve"> </w:t>
      </w:r>
      <w:r w:rsidRPr="00DD4C1D">
        <w:rPr>
          <w:b/>
          <w:bCs/>
        </w:rPr>
        <w:t>ihm</w:t>
      </w:r>
      <w:r w:rsidR="001478F8">
        <w:rPr>
          <w:b/>
          <w:bCs/>
        </w:rPr>
        <w:t xml:space="preserve"> </w:t>
      </w:r>
      <w:r w:rsidRPr="00DD4C1D">
        <w:rPr>
          <w:b/>
          <w:bCs/>
        </w:rPr>
        <w:t>{vgl.</w:t>
      </w:r>
      <w:r w:rsidR="001478F8">
        <w:rPr>
          <w:b/>
          <w:bCs/>
        </w:rPr>
        <w:t xml:space="preserve"> </w:t>
      </w:r>
      <w:r w:rsidRPr="00DD4C1D">
        <w:rPr>
          <w:b/>
          <w:bCs/>
        </w:rPr>
        <w:t>Hab</w:t>
      </w:r>
      <w:r w:rsidR="001478F8">
        <w:rPr>
          <w:b/>
          <w:bCs/>
        </w:rPr>
        <w:t xml:space="preserve"> </w:t>
      </w:r>
      <w:r w:rsidRPr="00DD4C1D">
        <w:rPr>
          <w:b/>
          <w:bCs/>
        </w:rPr>
        <w:t>2</w:t>
      </w:r>
      <w:r w:rsidR="001478F8">
        <w:rPr>
          <w:b/>
          <w:bCs/>
        </w:rPr>
        <w:t>, 4</w:t>
      </w:r>
      <w:r w:rsidRPr="00DD4C1D">
        <w:rPr>
          <w:b/>
          <w:bCs/>
        </w:rPr>
        <w:t>.5}.</w:t>
      </w:r>
      <w:r w:rsidR="001478F8">
        <w:rPr>
          <w:b/>
          <w:bCs/>
        </w:rPr>
        <w:t xml:space="preserve"> </w:t>
      </w:r>
      <w:r w:rsidRPr="00DD4C1D">
        <w:rPr>
          <w:b/>
          <w:bCs/>
        </w:rPr>
        <w:t>Aber</w:t>
      </w:r>
      <w:r w:rsidR="001478F8">
        <w:rPr>
          <w:b/>
          <w:bCs/>
        </w:rPr>
        <w:t xml:space="preserve"> </w:t>
      </w:r>
      <w:r w:rsidRPr="00DD4C1D">
        <w:rPr>
          <w:b/>
          <w:bCs/>
          <w:spacing w:val="20"/>
        </w:rPr>
        <w:t>wir</w:t>
      </w:r>
      <w:r w:rsidR="001478F8">
        <w:rPr>
          <w:b/>
          <w:bCs/>
        </w:rPr>
        <w:t xml:space="preserve"> </w:t>
      </w:r>
      <w:r w:rsidRPr="00DD4C1D">
        <w:rPr>
          <w:b/>
          <w:bCs/>
        </w:rPr>
        <w:t>sind</w:t>
      </w:r>
      <w:r w:rsidR="001478F8">
        <w:rPr>
          <w:b/>
          <w:bCs/>
        </w:rPr>
        <w:t xml:space="preserve"> </w:t>
      </w:r>
      <w:r w:rsidRPr="00DD4C1D">
        <w:rPr>
          <w:b/>
          <w:bCs/>
        </w:rPr>
        <w:t>nicht</w:t>
      </w:r>
      <w:r w:rsidR="001478F8">
        <w:rPr>
          <w:b/>
          <w:bCs/>
        </w:rPr>
        <w:t xml:space="preserve"> </w:t>
      </w:r>
      <w:r w:rsidRPr="00DD4C1D">
        <w:rPr>
          <w:b/>
          <w:bCs/>
        </w:rPr>
        <w:t>des</w:t>
      </w:r>
      <w:r w:rsidR="001478F8">
        <w:rPr>
          <w:b/>
          <w:bCs/>
        </w:rPr>
        <w:t xml:space="preserve"> </w:t>
      </w:r>
      <w:r w:rsidRPr="00DD4C1D">
        <w:rPr>
          <w:b/>
          <w:bCs/>
        </w:rPr>
        <w:t>Zurückweichens</w:t>
      </w:r>
      <w:r w:rsidR="001478F8">
        <w:rPr>
          <w:b/>
          <w:bCs/>
        </w:rPr>
        <w:t xml:space="preserve"> </w:t>
      </w:r>
      <w:r w:rsidRPr="00DD4C1D">
        <w:rPr>
          <w:b/>
          <w:bCs/>
        </w:rPr>
        <w:t>zum</w:t>
      </w:r>
      <w:r w:rsidR="001478F8">
        <w:rPr>
          <w:b/>
          <w:bCs/>
        </w:rPr>
        <w:t xml:space="preserve"> </w:t>
      </w:r>
      <w:r w:rsidRPr="00DD4C1D">
        <w:rPr>
          <w:b/>
          <w:bCs/>
        </w:rPr>
        <w:t>Verderben,</w:t>
      </w:r>
      <w:r w:rsidR="001478F8">
        <w:rPr>
          <w:b/>
          <w:bCs/>
        </w:rPr>
        <w:t xml:space="preserve"> </w:t>
      </w:r>
      <w:r w:rsidRPr="00DD4C1D">
        <w:rPr>
          <w:b/>
          <w:bCs/>
        </w:rPr>
        <w:t>sondern</w:t>
      </w:r>
      <w:r w:rsidR="001478F8">
        <w:rPr>
          <w:b/>
          <w:bCs/>
        </w:rPr>
        <w:t xml:space="preserve"> </w:t>
      </w:r>
      <w:r w:rsidRPr="00DD4C1D">
        <w:rPr>
          <w:b/>
          <w:bCs/>
        </w:rPr>
        <w:t>des</w:t>
      </w:r>
      <w:r w:rsidR="001478F8">
        <w:rPr>
          <w:b/>
          <w:bCs/>
        </w:rPr>
        <w:t xml:space="preserve"> </w:t>
      </w:r>
      <w:r w:rsidRPr="00DD4C1D">
        <w:rPr>
          <w:b/>
          <w:bCs/>
        </w:rPr>
        <w:t>Glaubens</w:t>
      </w:r>
      <w:r w:rsidR="001478F8">
        <w:rPr>
          <w:b/>
          <w:bCs/>
        </w:rPr>
        <w:t xml:space="preserve"> </w:t>
      </w:r>
      <w:r w:rsidRPr="00DD4C1D">
        <w:rPr>
          <w:b/>
          <w:bCs/>
        </w:rPr>
        <w:t>zum</w:t>
      </w:r>
      <w:r w:rsidR="001478F8">
        <w:rPr>
          <w:b/>
          <w:bCs/>
        </w:rPr>
        <w:t xml:space="preserve"> </w:t>
      </w:r>
      <w:r w:rsidRPr="00DD4C1D">
        <w:rPr>
          <w:b/>
          <w:bCs/>
        </w:rPr>
        <w:t>Gewinnen</w:t>
      </w:r>
      <w:r w:rsidR="001478F8">
        <w:rPr>
          <w:b/>
          <w:bCs/>
        </w:rPr>
        <w:t xml:space="preserve"> </w:t>
      </w:r>
      <w:r w:rsidRPr="00DD4C1D">
        <w:rPr>
          <w:b/>
          <w:bCs/>
        </w:rPr>
        <w:t>der</w:t>
      </w:r>
      <w:r w:rsidR="001478F8">
        <w:rPr>
          <w:b/>
          <w:bCs/>
        </w:rPr>
        <w:t xml:space="preserve"> </w:t>
      </w:r>
      <w:r w:rsidRPr="00DD4C1D">
        <w:rPr>
          <w:b/>
          <w:bCs/>
        </w:rPr>
        <w:t>Seele</w:t>
      </w:r>
      <w:r w:rsidR="001478F8">
        <w:rPr>
          <w:b/>
          <w:bCs/>
        </w:rPr>
        <w:t xml:space="preserve"> </w:t>
      </w:r>
      <w:r w:rsidRPr="00DD4C1D">
        <w:rPr>
          <w:b/>
          <w:bCs/>
        </w:rPr>
        <w:t>als</w:t>
      </w:r>
      <w:r w:rsidR="001478F8">
        <w:rPr>
          <w:b/>
          <w:bCs/>
          <w:i/>
          <w:iCs/>
        </w:rPr>
        <w:t xml:space="preserve"> </w:t>
      </w:r>
      <w:r w:rsidRPr="00DD4C1D">
        <w:rPr>
          <w:b/>
          <w:bCs/>
        </w:rPr>
        <w:t>Besitz.”</w:t>
      </w:r>
      <w:r w:rsidR="001478F8">
        <w:rPr>
          <w:b/>
          <w:bCs/>
        </w:rPr>
        <w:t xml:space="preserve"> </w:t>
      </w:r>
    </w:p>
    <w:p w14:paraId="42DEE2A0" w14:textId="7CF16B15" w:rsidR="005318A6" w:rsidRPr="00DD4C1D" w:rsidRDefault="001478F8" w:rsidP="0011629F">
      <w:r>
        <w:rPr>
          <w:b/>
          <w:bCs/>
        </w:rPr>
        <w:t xml:space="preserve">    </w:t>
      </w:r>
      <w:r w:rsidR="00956B73" w:rsidRPr="00DD4C1D">
        <w:t>Dem</w:t>
      </w:r>
      <w:r>
        <w:t xml:space="preserve"> </w:t>
      </w:r>
      <w:r w:rsidR="005318A6" w:rsidRPr="00DD4C1D">
        <w:t>„Zurückweichen</w:t>
      </w:r>
      <w:r>
        <w:t xml:space="preserve"> </w:t>
      </w:r>
      <w:r w:rsidR="005318A6" w:rsidRPr="00DD4C1D">
        <w:t>zum</w:t>
      </w:r>
      <w:r>
        <w:t xml:space="preserve"> </w:t>
      </w:r>
      <w:r w:rsidR="005318A6" w:rsidRPr="00DD4C1D">
        <w:t>Verderben</w:t>
      </w:r>
      <w:r w:rsidR="00956B73" w:rsidRPr="00DD4C1D">
        <w:t>”</w:t>
      </w:r>
      <w:r>
        <w:t xml:space="preserve"> </w:t>
      </w:r>
      <w:r w:rsidR="005318A6" w:rsidRPr="00DD4C1D">
        <w:t>steht</w:t>
      </w:r>
      <w:r>
        <w:t xml:space="preserve"> </w:t>
      </w:r>
      <w:r w:rsidR="005318A6" w:rsidRPr="00DD4C1D">
        <w:t>das</w:t>
      </w:r>
      <w:r>
        <w:t xml:space="preserve"> </w:t>
      </w:r>
      <w:r w:rsidR="00956B73" w:rsidRPr="00DD4C1D">
        <w:t>„Gewinnen</w:t>
      </w:r>
      <w:r>
        <w:t xml:space="preserve"> </w:t>
      </w:r>
      <w:r w:rsidR="00956B73" w:rsidRPr="00DD4C1D">
        <w:t>der</w:t>
      </w:r>
      <w:r>
        <w:t xml:space="preserve"> </w:t>
      </w:r>
      <w:r w:rsidR="00956B73" w:rsidRPr="00DD4C1D">
        <w:t>Seele“</w:t>
      </w:r>
      <w:r>
        <w:t xml:space="preserve"> </w:t>
      </w:r>
      <w:r w:rsidR="00956B73" w:rsidRPr="00DD4C1D">
        <w:t>(das</w:t>
      </w:r>
      <w:r>
        <w:t xml:space="preserve"> </w:t>
      </w:r>
      <w:r w:rsidR="005318A6" w:rsidRPr="00DD4C1D">
        <w:t>Gerettet-Werden</w:t>
      </w:r>
      <w:r w:rsidR="00956B73" w:rsidRPr="00DD4C1D">
        <w:t>)</w:t>
      </w:r>
      <w:r>
        <w:t xml:space="preserve"> </w:t>
      </w:r>
      <w:r w:rsidR="00956B73" w:rsidRPr="00DD4C1D">
        <w:t>gegenüber</w:t>
      </w:r>
      <w:r w:rsidR="005318A6" w:rsidRPr="00DD4C1D">
        <w:t>.</w:t>
      </w:r>
      <w:r>
        <w:t xml:space="preserve"> </w:t>
      </w:r>
      <w:r w:rsidR="005318A6" w:rsidRPr="00DD4C1D">
        <w:t>Der</w:t>
      </w:r>
      <w:r>
        <w:t xml:space="preserve"> </w:t>
      </w:r>
      <w:r w:rsidR="005318A6" w:rsidRPr="00DD4C1D">
        <w:t>Verfasser</w:t>
      </w:r>
      <w:r>
        <w:t xml:space="preserve"> </w:t>
      </w:r>
      <w:r w:rsidR="005318A6" w:rsidRPr="00DD4C1D">
        <w:t>nimmt</w:t>
      </w:r>
      <w:r>
        <w:t xml:space="preserve"> </w:t>
      </w:r>
      <w:r w:rsidR="005318A6" w:rsidRPr="00DD4C1D">
        <w:t>hier</w:t>
      </w:r>
      <w:r>
        <w:t xml:space="preserve"> </w:t>
      </w:r>
      <w:r w:rsidR="00956B73" w:rsidRPr="00DD4C1D">
        <w:t>Bezug</w:t>
      </w:r>
      <w:r>
        <w:t xml:space="preserve"> </w:t>
      </w:r>
      <w:r w:rsidR="00956B73" w:rsidRPr="00DD4C1D">
        <w:t>auf</w:t>
      </w:r>
      <w:r>
        <w:t xml:space="preserve"> </w:t>
      </w:r>
      <w:r w:rsidR="00956B73" w:rsidRPr="00DD4C1D">
        <w:t>das</w:t>
      </w:r>
      <w:r>
        <w:t xml:space="preserve"> </w:t>
      </w:r>
      <w:r w:rsidR="005318A6" w:rsidRPr="00DD4C1D">
        <w:t>künftige</w:t>
      </w:r>
      <w:r>
        <w:t xml:space="preserve"> </w:t>
      </w:r>
      <w:r w:rsidR="005318A6" w:rsidRPr="00DD4C1D">
        <w:t>Heil.</w:t>
      </w:r>
      <w:r>
        <w:t xml:space="preserve"> </w:t>
      </w:r>
    </w:p>
    <w:p w14:paraId="7BA8F2C2" w14:textId="686C952E" w:rsidR="005318A6" w:rsidRPr="00DD4C1D" w:rsidRDefault="001478F8" w:rsidP="0011629F">
      <w:r>
        <w:t xml:space="preserve">    </w:t>
      </w:r>
      <w:r w:rsidR="005318A6" w:rsidRPr="00DD4C1D">
        <w:t>Das</w:t>
      </w:r>
      <w:r>
        <w:t xml:space="preserve"> </w:t>
      </w:r>
      <w:r w:rsidR="005318A6" w:rsidRPr="00DD4C1D">
        <w:t>Gerettet-Werden</w:t>
      </w:r>
      <w:r>
        <w:t xml:space="preserve"> </w:t>
      </w:r>
      <w:r w:rsidR="005318A6" w:rsidRPr="00DD4C1D">
        <w:t>geschieht</w:t>
      </w:r>
      <w:r>
        <w:t xml:space="preserve"> </w:t>
      </w:r>
      <w:r w:rsidR="005318A6" w:rsidRPr="00DD4C1D">
        <w:t>durch</w:t>
      </w:r>
      <w:r>
        <w:t xml:space="preserve"> </w:t>
      </w:r>
      <w:r w:rsidR="005318A6" w:rsidRPr="00DD4C1D">
        <w:t>den</w:t>
      </w:r>
      <w:r>
        <w:t xml:space="preserve"> </w:t>
      </w:r>
      <w:r w:rsidR="005318A6" w:rsidRPr="00DD4C1D">
        <w:t>Glauben:</w:t>
      </w:r>
      <w:r>
        <w:t xml:space="preserve"> </w:t>
      </w:r>
    </w:p>
    <w:p w14:paraId="1B75E621" w14:textId="7A188F60" w:rsidR="005318A6" w:rsidRPr="00DD4C1D" w:rsidRDefault="001478F8" w:rsidP="0011629F">
      <w:r>
        <w:t xml:space="preserve">    </w:t>
      </w:r>
      <w:r w:rsidR="005318A6" w:rsidRPr="00DD4C1D">
        <w:t>V.</w:t>
      </w:r>
      <w:r>
        <w:t xml:space="preserve"> </w:t>
      </w:r>
      <w:r w:rsidR="005318A6" w:rsidRPr="00DD4C1D">
        <w:t>39M:</w:t>
      </w:r>
      <w:r>
        <w:t xml:space="preserve"> </w:t>
      </w:r>
      <w:r w:rsidR="005318A6" w:rsidRPr="00DD4C1D">
        <w:t>Wir</w:t>
      </w:r>
      <w:r>
        <w:t xml:space="preserve"> </w:t>
      </w:r>
      <w:r w:rsidR="005318A6" w:rsidRPr="00DD4C1D">
        <w:t>sind</w:t>
      </w:r>
      <w:r>
        <w:t xml:space="preserve"> </w:t>
      </w:r>
      <w:r w:rsidR="005318A6" w:rsidRPr="00DD4C1D">
        <w:t>„...</w:t>
      </w:r>
      <w:r>
        <w:t xml:space="preserve"> </w:t>
      </w:r>
      <w:r w:rsidR="005318A6" w:rsidRPr="00DD4C1D">
        <w:t>des</w:t>
      </w:r>
      <w:r>
        <w:t xml:space="preserve"> </w:t>
      </w:r>
      <w:r w:rsidR="005318A6" w:rsidRPr="00DD4C1D">
        <w:t>Glaubens</w:t>
      </w:r>
      <w:r>
        <w:t xml:space="preserve"> </w:t>
      </w:r>
      <w:r w:rsidR="005318A6" w:rsidRPr="00DD4C1D">
        <w:t>zum</w:t>
      </w:r>
      <w:r>
        <w:t xml:space="preserve"> </w:t>
      </w:r>
      <w:r w:rsidR="005318A6" w:rsidRPr="00DD4C1D">
        <w:t>Gewinnen</w:t>
      </w:r>
      <w:r>
        <w:t xml:space="preserve"> </w:t>
      </w:r>
      <w:r w:rsidR="005318A6" w:rsidRPr="00DD4C1D">
        <w:t>der</w:t>
      </w:r>
      <w:r>
        <w:t xml:space="preserve"> </w:t>
      </w:r>
      <w:r w:rsidR="005318A6" w:rsidRPr="00DD4C1D">
        <w:t>Seele”.</w:t>
      </w:r>
      <w:r>
        <w:t xml:space="preserve"> </w:t>
      </w:r>
      <w:r w:rsidR="005318A6" w:rsidRPr="00DD4C1D">
        <w:t>Um</w:t>
      </w:r>
      <w:r>
        <w:t xml:space="preserve"> </w:t>
      </w:r>
      <w:r w:rsidR="005318A6" w:rsidRPr="00DD4C1D">
        <w:t>die</w:t>
      </w:r>
      <w:r>
        <w:t xml:space="preserve"> </w:t>
      </w:r>
      <w:r w:rsidR="00956B73" w:rsidRPr="00DD4C1D">
        <w:t>Seele</w:t>
      </w:r>
      <w:r>
        <w:t xml:space="preserve"> </w:t>
      </w:r>
      <w:r w:rsidR="00956B73" w:rsidRPr="00DD4C1D">
        <w:t>zu</w:t>
      </w:r>
      <w:r>
        <w:t xml:space="preserve"> </w:t>
      </w:r>
      <w:r w:rsidR="00956B73" w:rsidRPr="00DD4C1D">
        <w:t>retten</w:t>
      </w:r>
      <w:r>
        <w:t xml:space="preserve"> </w:t>
      </w:r>
      <w:r w:rsidR="00956B73" w:rsidRPr="00DD4C1D">
        <w:t>(</w:t>
      </w:r>
      <w:r w:rsidR="005318A6" w:rsidRPr="00DD4C1D">
        <w:t>künftiger</w:t>
      </w:r>
      <w:r>
        <w:t xml:space="preserve"> </w:t>
      </w:r>
      <w:r w:rsidR="005318A6" w:rsidRPr="00DD4C1D">
        <w:t>Heilsaspekt),</w:t>
      </w:r>
      <w:r>
        <w:t xml:space="preserve"> </w:t>
      </w:r>
      <w:r w:rsidR="005318A6" w:rsidRPr="00DD4C1D">
        <w:t>muss</w:t>
      </w:r>
      <w:r>
        <w:t xml:space="preserve"> </w:t>
      </w:r>
      <w:r w:rsidR="005318A6" w:rsidRPr="00DD4C1D">
        <w:t>man</w:t>
      </w:r>
      <w:r>
        <w:t xml:space="preserve"> </w:t>
      </w:r>
      <w:r w:rsidR="005318A6" w:rsidRPr="00DD4C1D">
        <w:t>des</w:t>
      </w:r>
      <w:r>
        <w:t xml:space="preserve"> </w:t>
      </w:r>
      <w:r w:rsidR="005318A6" w:rsidRPr="00DD4C1D">
        <w:t>Glaubens</w:t>
      </w:r>
      <w:r>
        <w:t xml:space="preserve"> </w:t>
      </w:r>
      <w:r w:rsidR="005318A6" w:rsidRPr="00DD4C1D">
        <w:t>sein</w:t>
      </w:r>
      <w:r>
        <w:t xml:space="preserve"> </w:t>
      </w:r>
      <w:r w:rsidR="005318A6" w:rsidRPr="00DD4C1D">
        <w:rPr>
          <w:i/>
        </w:rPr>
        <w:t>und</w:t>
      </w:r>
      <w:r>
        <w:rPr>
          <w:i/>
        </w:rPr>
        <w:t xml:space="preserve"> </w:t>
      </w:r>
      <w:r w:rsidR="005318A6" w:rsidRPr="00DD4C1D">
        <w:rPr>
          <w:i/>
        </w:rPr>
        <w:t>bleiben</w:t>
      </w:r>
      <w:r w:rsidR="005318A6" w:rsidRPr="00DD4C1D">
        <w:t>:</w:t>
      </w:r>
      <w:r>
        <w:t xml:space="preserve"> </w:t>
      </w:r>
      <w:r w:rsidR="005318A6" w:rsidRPr="00DD4C1D">
        <w:t>„…</w:t>
      </w:r>
      <w:r>
        <w:t xml:space="preserve"> </w:t>
      </w:r>
      <w:r w:rsidR="005318A6" w:rsidRPr="00DD4C1D">
        <w:rPr>
          <w:b/>
          <w:bCs/>
        </w:rPr>
        <w:t>der</w:t>
      </w:r>
      <w:r>
        <w:rPr>
          <w:b/>
          <w:bCs/>
        </w:rPr>
        <w:t xml:space="preserve"> </w:t>
      </w:r>
      <w:r w:rsidR="005318A6" w:rsidRPr="00DD4C1D">
        <w:rPr>
          <w:b/>
          <w:bCs/>
        </w:rPr>
        <w:t>Gerechte</w:t>
      </w:r>
      <w:r>
        <w:rPr>
          <w:b/>
          <w:bCs/>
        </w:rPr>
        <w:t xml:space="preserve"> </w:t>
      </w:r>
      <w:r w:rsidR="005318A6" w:rsidRPr="00DD4C1D">
        <w:rPr>
          <w:b/>
          <w:bCs/>
        </w:rPr>
        <w:t>wird</w:t>
      </w:r>
      <w:r>
        <w:rPr>
          <w:b/>
          <w:bCs/>
        </w:rPr>
        <w:t xml:space="preserve"> </w:t>
      </w:r>
      <w:r w:rsidR="005318A6" w:rsidRPr="00DD4C1D">
        <w:rPr>
          <w:b/>
          <w:bCs/>
          <w:spacing w:val="34"/>
        </w:rPr>
        <w:t>aus</w:t>
      </w:r>
      <w:r>
        <w:rPr>
          <w:b/>
          <w:bCs/>
          <w:spacing w:val="34"/>
        </w:rPr>
        <w:t xml:space="preserve"> </w:t>
      </w:r>
      <w:r w:rsidR="005318A6" w:rsidRPr="00DD4C1D">
        <w:rPr>
          <w:b/>
          <w:bCs/>
          <w:spacing w:val="34"/>
        </w:rPr>
        <w:t>Glauben</w:t>
      </w:r>
      <w:r>
        <w:rPr>
          <w:b/>
          <w:bCs/>
        </w:rPr>
        <w:t xml:space="preserve"> </w:t>
      </w:r>
      <w:r w:rsidR="005318A6" w:rsidRPr="00DD4C1D">
        <w:rPr>
          <w:b/>
          <w:bCs/>
        </w:rPr>
        <w:t>leben</w:t>
      </w:r>
      <w:r w:rsidR="005318A6" w:rsidRPr="00DD4C1D">
        <w:t>”.</w:t>
      </w:r>
      <w:r>
        <w:t xml:space="preserve"> </w:t>
      </w:r>
    </w:p>
    <w:p w14:paraId="150A37F6" w14:textId="282D4B68" w:rsidR="005318A6" w:rsidRPr="00DD4C1D" w:rsidRDefault="001478F8" w:rsidP="0011629F">
      <w:r>
        <w:t xml:space="preserve">    </w:t>
      </w:r>
      <w:r w:rsidR="005318A6" w:rsidRPr="00DD4C1D">
        <w:t>V.</w:t>
      </w:r>
      <w:r>
        <w:t xml:space="preserve"> </w:t>
      </w:r>
      <w:r w:rsidR="005318A6" w:rsidRPr="00DD4C1D">
        <w:t>38M:</w:t>
      </w:r>
      <w:r>
        <w:t xml:space="preserve"> </w:t>
      </w:r>
      <w:r w:rsidR="005318A6" w:rsidRPr="00DD4C1D">
        <w:t>Aber</w:t>
      </w:r>
      <w:r>
        <w:t xml:space="preserve"> </w:t>
      </w:r>
      <w:r w:rsidR="005318A6" w:rsidRPr="00DD4C1D">
        <w:t>„</w:t>
      </w:r>
      <w:r w:rsidR="005318A6" w:rsidRPr="00DD4C1D">
        <w:rPr>
          <w:b/>
          <w:bCs/>
        </w:rPr>
        <w:t>wenn</w:t>
      </w:r>
      <w:r>
        <w:rPr>
          <w:b/>
          <w:bCs/>
        </w:rPr>
        <w:t xml:space="preserve"> </w:t>
      </w:r>
      <w:r w:rsidR="005318A6" w:rsidRPr="00DD4C1D">
        <w:rPr>
          <w:b/>
          <w:bCs/>
        </w:rPr>
        <w:t>er</w:t>
      </w:r>
      <w:r w:rsidR="005318A6" w:rsidRPr="00DD4C1D">
        <w:t>”</w:t>
      </w:r>
      <w:r>
        <w:t xml:space="preserve"> </w:t>
      </w:r>
      <w:r w:rsidR="005318A6" w:rsidRPr="00DD4C1D">
        <w:t>–</w:t>
      </w:r>
      <w:r>
        <w:t xml:space="preserve"> </w:t>
      </w:r>
      <w:r w:rsidR="005318A6" w:rsidRPr="00DD4C1D">
        <w:t>der</w:t>
      </w:r>
      <w:r>
        <w:t xml:space="preserve"> </w:t>
      </w:r>
      <w:r w:rsidR="005318A6" w:rsidRPr="00DD4C1D">
        <w:t>Gerechte</w:t>
      </w:r>
      <w:r>
        <w:t xml:space="preserve"> </w:t>
      </w:r>
      <w:r w:rsidR="005318A6" w:rsidRPr="00DD4C1D">
        <w:t>(von</w:t>
      </w:r>
      <w:r>
        <w:t xml:space="preserve"> </w:t>
      </w:r>
      <w:r w:rsidR="005318A6" w:rsidRPr="00DD4C1D">
        <w:t>V.</w:t>
      </w:r>
      <w:r>
        <w:t xml:space="preserve"> </w:t>
      </w:r>
      <w:r w:rsidR="005318A6" w:rsidRPr="00DD4C1D">
        <w:t>38,</w:t>
      </w:r>
      <w:r>
        <w:rPr>
          <w:spacing w:val="34"/>
        </w:rPr>
        <w:t xml:space="preserve"> </w:t>
      </w:r>
      <w:r w:rsidR="005318A6" w:rsidRPr="00DD4C1D">
        <w:t>also</w:t>
      </w:r>
      <w:r>
        <w:t xml:space="preserve"> </w:t>
      </w:r>
      <w:r w:rsidR="005318A6" w:rsidRPr="00DD4C1D">
        <w:t>ein</w:t>
      </w:r>
      <w:r>
        <w:t xml:space="preserve"> </w:t>
      </w:r>
      <w:r w:rsidR="005318A6" w:rsidRPr="00DD4C1D">
        <w:t>Wiedergeborener)</w:t>
      </w:r>
      <w:r>
        <w:t xml:space="preserve"> </w:t>
      </w:r>
      <w:r w:rsidR="005318A6" w:rsidRPr="00DD4C1D">
        <w:t>–</w:t>
      </w:r>
      <w:r>
        <w:t xml:space="preserve"> </w:t>
      </w:r>
      <w:r w:rsidR="005318A6" w:rsidRPr="00DD4C1D">
        <w:t>„</w:t>
      </w:r>
      <w:r w:rsidR="005318A6" w:rsidRPr="00DD4C1D">
        <w:rPr>
          <w:b/>
          <w:bCs/>
        </w:rPr>
        <w:t>zurückweicht</w:t>
      </w:r>
      <w:r w:rsidR="00956B73" w:rsidRPr="00DD4C1D">
        <w:t>”</w:t>
      </w:r>
      <w:r>
        <w:t xml:space="preserve"> </w:t>
      </w:r>
      <w:r w:rsidR="00956B73" w:rsidRPr="00DD4C1D">
        <w:t>(abfällt</w:t>
      </w:r>
      <w:r w:rsidR="005318A6" w:rsidRPr="00DD4C1D">
        <w:t>),</w:t>
      </w:r>
      <w:r>
        <w:t xml:space="preserve"> </w:t>
      </w:r>
      <w:r w:rsidR="005318A6" w:rsidRPr="00DD4C1D">
        <w:t>hat</w:t>
      </w:r>
      <w:r>
        <w:t xml:space="preserve"> </w:t>
      </w:r>
      <w:r w:rsidR="005318A6" w:rsidRPr="00DD4C1D">
        <w:t>Gottes</w:t>
      </w:r>
      <w:r>
        <w:t xml:space="preserve"> </w:t>
      </w:r>
      <w:r w:rsidR="005318A6" w:rsidRPr="00DD4C1D">
        <w:t>Seele</w:t>
      </w:r>
      <w:r>
        <w:t xml:space="preserve"> </w:t>
      </w:r>
      <w:r w:rsidR="005318A6" w:rsidRPr="00DD4C1D">
        <w:t>„</w:t>
      </w:r>
      <w:r w:rsidR="005318A6" w:rsidRPr="00DD4C1D">
        <w:rPr>
          <w:b/>
          <w:bCs/>
        </w:rPr>
        <w:t>nicht</w:t>
      </w:r>
      <w:r>
        <w:rPr>
          <w:b/>
          <w:bCs/>
        </w:rPr>
        <w:t xml:space="preserve"> </w:t>
      </w:r>
      <w:r w:rsidR="005318A6" w:rsidRPr="00DD4C1D">
        <w:rPr>
          <w:b/>
          <w:bCs/>
        </w:rPr>
        <w:t>Wohlgefallen</w:t>
      </w:r>
      <w:r>
        <w:rPr>
          <w:b/>
          <w:bCs/>
        </w:rPr>
        <w:t xml:space="preserve"> </w:t>
      </w:r>
      <w:r w:rsidR="005318A6" w:rsidRPr="00DD4C1D">
        <w:rPr>
          <w:b/>
          <w:bCs/>
        </w:rPr>
        <w:t>an</w:t>
      </w:r>
      <w:r>
        <w:rPr>
          <w:b/>
          <w:bCs/>
        </w:rPr>
        <w:t xml:space="preserve"> </w:t>
      </w:r>
      <w:r w:rsidR="005318A6" w:rsidRPr="00DD4C1D">
        <w:rPr>
          <w:b/>
          <w:bCs/>
        </w:rPr>
        <w:t>ihm</w:t>
      </w:r>
      <w:r w:rsidR="005318A6" w:rsidRPr="00DD4C1D">
        <w:t>”.</w:t>
      </w:r>
      <w:r>
        <w:t xml:space="preserve"> </w:t>
      </w:r>
      <w:r w:rsidR="005318A6" w:rsidRPr="00DD4C1D">
        <w:t>Das</w:t>
      </w:r>
      <w:r>
        <w:t xml:space="preserve"> </w:t>
      </w:r>
      <w:r w:rsidR="005318A6" w:rsidRPr="00DD4C1D">
        <w:t>„Nicht-Wohlgefallen-Haben</w:t>
      </w:r>
      <w:r w:rsidR="0019281B" w:rsidRPr="00DD4C1D">
        <w:t>”</w:t>
      </w:r>
      <w:r>
        <w:t xml:space="preserve"> </w:t>
      </w:r>
      <w:r w:rsidR="0019281B" w:rsidRPr="00DD4C1D">
        <w:t>von</w:t>
      </w:r>
      <w:r>
        <w:t xml:space="preserve"> </w:t>
      </w:r>
      <w:r w:rsidR="0019281B" w:rsidRPr="00DD4C1D">
        <w:t>V.</w:t>
      </w:r>
      <w:r>
        <w:t xml:space="preserve"> </w:t>
      </w:r>
      <w:r w:rsidR="0019281B" w:rsidRPr="00DD4C1D">
        <w:t>38</w:t>
      </w:r>
      <w:r>
        <w:t xml:space="preserve"> </w:t>
      </w:r>
      <w:r w:rsidR="0019281B" w:rsidRPr="00DD4C1D">
        <w:t>steht</w:t>
      </w:r>
      <w:r>
        <w:t xml:space="preserve"> </w:t>
      </w:r>
      <w:r w:rsidR="0019281B" w:rsidRPr="00DD4C1D">
        <w:t>parallel</w:t>
      </w:r>
      <w:r>
        <w:t xml:space="preserve"> </w:t>
      </w:r>
      <w:r w:rsidR="0019281B" w:rsidRPr="00DD4C1D">
        <w:t>zu</w:t>
      </w:r>
      <w:r w:rsidR="005318A6" w:rsidRPr="00DD4C1D">
        <w:t>m</w:t>
      </w:r>
      <w:r>
        <w:t xml:space="preserve"> </w:t>
      </w:r>
      <w:r w:rsidR="005318A6" w:rsidRPr="00DD4C1D">
        <w:t>„Verderben”</w:t>
      </w:r>
      <w:r>
        <w:t xml:space="preserve"> </w:t>
      </w:r>
      <w:r w:rsidR="005318A6" w:rsidRPr="00DD4C1D">
        <w:t>in</w:t>
      </w:r>
      <w:r>
        <w:t xml:space="preserve"> </w:t>
      </w:r>
      <w:r w:rsidR="005318A6" w:rsidRPr="00DD4C1D">
        <w:t>V.</w:t>
      </w:r>
      <w:r>
        <w:t xml:space="preserve"> </w:t>
      </w:r>
      <w:r w:rsidR="005318A6" w:rsidRPr="00DD4C1D">
        <w:t>39.</w:t>
      </w:r>
      <w:r>
        <w:t xml:space="preserve"> </w:t>
      </w:r>
      <w:r w:rsidR="005318A6" w:rsidRPr="00DD4C1D">
        <w:t>Es</w:t>
      </w:r>
      <w:r>
        <w:t xml:space="preserve"> </w:t>
      </w:r>
      <w:r w:rsidR="005318A6" w:rsidRPr="00DD4C1D">
        <w:t>geht</w:t>
      </w:r>
      <w:r>
        <w:t xml:space="preserve"> </w:t>
      </w:r>
      <w:r w:rsidR="005318A6" w:rsidRPr="00DD4C1D">
        <w:t>beim</w:t>
      </w:r>
      <w:r>
        <w:t xml:space="preserve"> </w:t>
      </w:r>
      <w:r w:rsidR="005318A6" w:rsidRPr="00DD4C1D">
        <w:t>Abfallen</w:t>
      </w:r>
      <w:r>
        <w:t xml:space="preserve"> </w:t>
      </w:r>
      <w:r w:rsidR="005318A6" w:rsidRPr="00DD4C1D">
        <w:t>um</w:t>
      </w:r>
      <w:r>
        <w:t xml:space="preserve"> </w:t>
      </w:r>
      <w:r w:rsidR="005318A6" w:rsidRPr="00DD4C1D">
        <w:t>das</w:t>
      </w:r>
      <w:r>
        <w:t xml:space="preserve"> </w:t>
      </w:r>
      <w:r w:rsidR="005318A6" w:rsidRPr="00DD4C1D">
        <w:t>Weggehen</w:t>
      </w:r>
      <w:r>
        <w:t xml:space="preserve"> </w:t>
      </w:r>
      <w:r w:rsidR="005318A6" w:rsidRPr="00DD4C1D">
        <w:t>von</w:t>
      </w:r>
      <w:r>
        <w:t xml:space="preserve"> </w:t>
      </w:r>
      <w:r w:rsidR="005318A6" w:rsidRPr="00DD4C1D">
        <w:t>Christus.</w:t>
      </w:r>
      <w:r>
        <w:t xml:space="preserve"> </w:t>
      </w:r>
      <w:r w:rsidR="005318A6" w:rsidRPr="00DD4C1D">
        <w:t>Dami</w:t>
      </w:r>
      <w:r w:rsidR="0019281B" w:rsidRPr="00DD4C1D">
        <w:t>t</w:t>
      </w:r>
      <w:r>
        <w:t xml:space="preserve"> </w:t>
      </w:r>
      <w:r w:rsidR="0019281B" w:rsidRPr="00DD4C1D">
        <w:t>schließt</w:t>
      </w:r>
      <w:r>
        <w:t xml:space="preserve"> </w:t>
      </w:r>
      <w:r w:rsidR="0019281B" w:rsidRPr="00DD4C1D">
        <w:t>man</w:t>
      </w:r>
      <w:r>
        <w:t xml:space="preserve"> </w:t>
      </w:r>
      <w:r w:rsidR="0019281B" w:rsidRPr="00DD4C1D">
        <w:t>sich</w:t>
      </w:r>
      <w:r>
        <w:t xml:space="preserve"> </w:t>
      </w:r>
      <w:r w:rsidR="0019281B" w:rsidRPr="00DD4C1D">
        <w:t>vom</w:t>
      </w:r>
      <w:r>
        <w:t xml:space="preserve"> </w:t>
      </w:r>
      <w:r w:rsidR="0019281B" w:rsidRPr="00DD4C1D">
        <w:t>(</w:t>
      </w:r>
      <w:r w:rsidR="005318A6" w:rsidRPr="00DD4C1D">
        <w:t>künftigen)</w:t>
      </w:r>
      <w:r>
        <w:t xml:space="preserve"> </w:t>
      </w:r>
      <w:r w:rsidR="005318A6" w:rsidRPr="00DD4C1D">
        <w:t>ewigen</w:t>
      </w:r>
      <w:r>
        <w:t xml:space="preserve"> </w:t>
      </w:r>
      <w:r w:rsidR="005318A6" w:rsidRPr="00DD4C1D">
        <w:t>Heil</w:t>
      </w:r>
      <w:r>
        <w:t xml:space="preserve"> </w:t>
      </w:r>
      <w:r w:rsidR="005318A6" w:rsidRPr="00DD4C1D">
        <w:t>aus.</w:t>
      </w:r>
      <w:r>
        <w:t xml:space="preserve"> </w:t>
      </w:r>
      <w:r w:rsidR="005318A6" w:rsidRPr="00DD4C1D">
        <w:t>Wenn</w:t>
      </w:r>
      <w:r>
        <w:t xml:space="preserve"> </w:t>
      </w:r>
      <w:r w:rsidR="005318A6" w:rsidRPr="00DD4C1D">
        <w:t>der</w:t>
      </w:r>
      <w:r>
        <w:t xml:space="preserve"> </w:t>
      </w:r>
      <w:r w:rsidR="005318A6" w:rsidRPr="00DD4C1D">
        <w:t>Gerechte</w:t>
      </w:r>
      <w:r>
        <w:t xml:space="preserve"> </w:t>
      </w:r>
      <w:r w:rsidR="005318A6" w:rsidRPr="00DD4C1D">
        <w:t>(der</w:t>
      </w:r>
      <w:r>
        <w:t xml:space="preserve"> </w:t>
      </w:r>
      <w:r w:rsidR="005318A6" w:rsidRPr="00DD4C1D">
        <w:t>Wiedergeborene)</w:t>
      </w:r>
      <w:r>
        <w:t xml:space="preserve"> </w:t>
      </w:r>
      <w:r w:rsidR="005318A6" w:rsidRPr="00DD4C1D">
        <w:t>Christus</w:t>
      </w:r>
      <w:r>
        <w:t xml:space="preserve"> </w:t>
      </w:r>
      <w:r w:rsidR="005318A6" w:rsidRPr="00DD4C1D">
        <w:t>verlässt,</w:t>
      </w:r>
      <w:r>
        <w:t xml:space="preserve"> </w:t>
      </w:r>
      <w:r w:rsidR="005318A6" w:rsidRPr="00DD4C1D">
        <w:t>weicht</w:t>
      </w:r>
      <w:r>
        <w:t xml:space="preserve"> </w:t>
      </w:r>
      <w:r w:rsidR="005318A6" w:rsidRPr="00DD4C1D">
        <w:t>er</w:t>
      </w:r>
      <w:r>
        <w:t xml:space="preserve"> </w:t>
      </w:r>
      <w:r w:rsidR="005318A6" w:rsidRPr="00DD4C1D">
        <w:t>zurück</w:t>
      </w:r>
      <w:r>
        <w:t xml:space="preserve"> </w:t>
      </w:r>
      <w:r w:rsidR="005318A6" w:rsidRPr="00DD4C1D">
        <w:t>„zum</w:t>
      </w:r>
      <w:r>
        <w:t xml:space="preserve"> </w:t>
      </w:r>
      <w:r w:rsidR="005318A6" w:rsidRPr="00DD4C1D">
        <w:t>Verderben”.</w:t>
      </w:r>
      <w:r>
        <w:t xml:space="preserve"> </w:t>
      </w:r>
      <w:r w:rsidR="005318A6" w:rsidRPr="00DD4C1D">
        <w:t>Stirbt</w:t>
      </w:r>
      <w:r>
        <w:t xml:space="preserve"> </w:t>
      </w:r>
      <w:r w:rsidR="005318A6" w:rsidRPr="00DD4C1D">
        <w:t>er</w:t>
      </w:r>
      <w:r>
        <w:t xml:space="preserve"> </w:t>
      </w:r>
      <w:r w:rsidR="005318A6" w:rsidRPr="00DD4C1D">
        <w:t>in</w:t>
      </w:r>
      <w:r>
        <w:t xml:space="preserve"> </w:t>
      </w:r>
      <w:r w:rsidR="005318A6" w:rsidRPr="00DD4C1D">
        <w:t>diesem</w:t>
      </w:r>
      <w:r>
        <w:t xml:space="preserve"> </w:t>
      </w:r>
      <w:r w:rsidR="005318A6" w:rsidRPr="00DD4C1D">
        <w:t>Zustand,</w:t>
      </w:r>
      <w:r>
        <w:t xml:space="preserve"> </w:t>
      </w:r>
      <w:r w:rsidR="005318A6" w:rsidRPr="00DD4C1D">
        <w:t>geht</w:t>
      </w:r>
      <w:r>
        <w:t xml:space="preserve"> </w:t>
      </w:r>
      <w:r w:rsidR="005318A6" w:rsidRPr="00DD4C1D">
        <w:t>er</w:t>
      </w:r>
      <w:r>
        <w:t xml:space="preserve"> </w:t>
      </w:r>
      <w:r w:rsidR="005318A6" w:rsidRPr="00DD4C1D">
        <w:t>in</w:t>
      </w:r>
      <w:r>
        <w:t xml:space="preserve"> </w:t>
      </w:r>
      <w:r w:rsidR="005318A6" w:rsidRPr="00DD4C1D">
        <w:t>die</w:t>
      </w:r>
      <w:r>
        <w:t xml:space="preserve"> </w:t>
      </w:r>
      <w:r w:rsidR="005318A6" w:rsidRPr="00DD4C1D">
        <w:t>ewige</w:t>
      </w:r>
      <w:r>
        <w:t xml:space="preserve"> </w:t>
      </w:r>
      <w:r w:rsidR="005318A6" w:rsidRPr="00DD4C1D">
        <w:t>Verdammnis.</w:t>
      </w:r>
      <w:r>
        <w:t xml:space="preserve"> </w:t>
      </w:r>
    </w:p>
    <w:p w14:paraId="4411A625" w14:textId="47E37293" w:rsidR="005318A6" w:rsidRPr="00DD4C1D" w:rsidRDefault="001478F8" w:rsidP="0011629F">
      <w:r>
        <w:t xml:space="preserve">    </w:t>
      </w:r>
      <w:r w:rsidR="005318A6" w:rsidRPr="00DD4C1D">
        <w:t>Die</w:t>
      </w:r>
      <w:r>
        <w:t xml:space="preserve"> </w:t>
      </w:r>
      <w:r w:rsidR="005318A6" w:rsidRPr="00DD4C1D">
        <w:t>alte</w:t>
      </w:r>
      <w:r>
        <w:t xml:space="preserve"> </w:t>
      </w:r>
      <w:r w:rsidR="005318A6" w:rsidRPr="00DD4C1D">
        <w:t>Elberfelder</w:t>
      </w:r>
      <w:r>
        <w:t xml:space="preserve"> </w:t>
      </w:r>
      <w:r w:rsidR="005318A6" w:rsidRPr="00DD4C1D">
        <w:t>Übersetzung</w:t>
      </w:r>
      <w:r>
        <w:t xml:space="preserve"> </w:t>
      </w:r>
      <w:r w:rsidR="005318A6" w:rsidRPr="00DD4C1D">
        <w:t>(ähnlich</w:t>
      </w:r>
      <w:r>
        <w:t xml:space="preserve"> </w:t>
      </w:r>
      <w:r w:rsidR="005318A6" w:rsidRPr="00DD4C1D">
        <w:t>die</w:t>
      </w:r>
      <w:r>
        <w:t xml:space="preserve"> </w:t>
      </w:r>
      <w:r w:rsidR="005318A6" w:rsidRPr="00DD4C1D">
        <w:t>alte</w:t>
      </w:r>
      <w:r>
        <w:t xml:space="preserve"> </w:t>
      </w:r>
      <w:r w:rsidR="005318A6" w:rsidRPr="00DD4C1D">
        <w:t>Lutherübersetzung)</w:t>
      </w:r>
      <w:r>
        <w:t xml:space="preserve"> </w:t>
      </w:r>
      <w:r w:rsidR="005318A6" w:rsidRPr="00DD4C1D">
        <w:t>ist</w:t>
      </w:r>
      <w:r>
        <w:t xml:space="preserve"> </w:t>
      </w:r>
      <w:r w:rsidR="005318A6" w:rsidRPr="00DD4C1D">
        <w:t>an</w:t>
      </w:r>
      <w:r>
        <w:t xml:space="preserve"> </w:t>
      </w:r>
      <w:r w:rsidR="005318A6" w:rsidRPr="00DD4C1D">
        <w:t>dieser</w:t>
      </w:r>
      <w:r>
        <w:t xml:space="preserve"> </w:t>
      </w:r>
      <w:r w:rsidR="005318A6" w:rsidRPr="00DD4C1D">
        <w:t>Stelle</w:t>
      </w:r>
      <w:r>
        <w:t xml:space="preserve"> </w:t>
      </w:r>
      <w:r w:rsidR="005318A6" w:rsidRPr="00DD4C1D">
        <w:t>nicht</w:t>
      </w:r>
      <w:r>
        <w:t xml:space="preserve"> </w:t>
      </w:r>
      <w:r w:rsidR="005318A6" w:rsidRPr="00DD4C1D">
        <w:t>richtig</w:t>
      </w:r>
      <w:r>
        <w:t xml:space="preserve"> </w:t>
      </w:r>
      <w:r w:rsidR="005318A6" w:rsidRPr="00DD4C1D">
        <w:t>übersetzt:</w:t>
      </w:r>
      <w:r>
        <w:t xml:space="preserve"> </w:t>
      </w:r>
      <w:r w:rsidR="0019281B" w:rsidRPr="00DD4C1D">
        <w:t>Man</w:t>
      </w:r>
      <w:r>
        <w:t xml:space="preserve"> </w:t>
      </w:r>
      <w:r w:rsidR="0019281B" w:rsidRPr="00DD4C1D">
        <w:t>übersetzte</w:t>
      </w:r>
      <w:r>
        <w:t xml:space="preserve"> </w:t>
      </w:r>
      <w:r w:rsidR="0019281B" w:rsidRPr="00DD4C1D">
        <w:t>anstatt</w:t>
      </w:r>
      <w:r>
        <w:t xml:space="preserve"> </w:t>
      </w:r>
      <w:r w:rsidR="0019281B" w:rsidRPr="00DD4C1D">
        <w:t>„er”</w:t>
      </w:r>
      <w:r>
        <w:t xml:space="preserve"> </w:t>
      </w:r>
      <w:r w:rsidR="0019281B" w:rsidRPr="00DD4C1D">
        <w:t>(</w:t>
      </w:r>
      <w:r w:rsidR="005318A6" w:rsidRPr="00DD4C1D">
        <w:t>der</w:t>
      </w:r>
      <w:r>
        <w:t xml:space="preserve"> </w:t>
      </w:r>
      <w:r w:rsidR="005318A6" w:rsidRPr="00DD4C1D">
        <w:t>Gerechte)</w:t>
      </w:r>
      <w:r>
        <w:t xml:space="preserve"> </w:t>
      </w:r>
      <w:r w:rsidR="005318A6" w:rsidRPr="00DD4C1D">
        <w:t>von</w:t>
      </w:r>
      <w:r>
        <w:t xml:space="preserve"> </w:t>
      </w:r>
      <w:r w:rsidR="005318A6" w:rsidRPr="00DD4C1D">
        <w:t>V.</w:t>
      </w:r>
      <w:r>
        <w:t xml:space="preserve"> </w:t>
      </w:r>
      <w:r w:rsidR="005318A6" w:rsidRPr="00DD4C1D">
        <w:t>38M</w:t>
      </w:r>
      <w:r>
        <w:t xml:space="preserve"> </w:t>
      </w:r>
      <w:r w:rsidR="005318A6" w:rsidRPr="00DD4C1D">
        <w:t>(„und</w:t>
      </w:r>
      <w:r>
        <w:t xml:space="preserve"> </w:t>
      </w:r>
      <w:r w:rsidR="005318A6" w:rsidRPr="00DD4C1D">
        <w:t>wenn</w:t>
      </w:r>
      <w:r>
        <w:t xml:space="preserve"> </w:t>
      </w:r>
      <w:r w:rsidR="005318A6" w:rsidRPr="00DD4C1D">
        <w:t>er</w:t>
      </w:r>
      <w:r>
        <w:t xml:space="preserve"> </w:t>
      </w:r>
      <w:r w:rsidR="005318A6" w:rsidRPr="00DD4C1D">
        <w:t>zurückweicht”)</w:t>
      </w:r>
      <w:r>
        <w:t xml:space="preserve"> </w:t>
      </w:r>
      <w:r w:rsidR="008F43CF" w:rsidRPr="00DD4C1D">
        <w:t>unrichtigerweise</w:t>
      </w:r>
      <w:r w:rsidR="0019281B" w:rsidRPr="00DD4C1D">
        <w:t>:</w:t>
      </w:r>
      <w:r>
        <w:t xml:space="preserve"> </w:t>
      </w:r>
      <w:r w:rsidR="0019281B" w:rsidRPr="00DD4C1D">
        <w:t>„jemand”:</w:t>
      </w:r>
      <w:r>
        <w:t xml:space="preserve"> </w:t>
      </w:r>
      <w:r w:rsidR="0019281B" w:rsidRPr="00DD4C1D">
        <w:t>„Wenn</w:t>
      </w:r>
      <w:r>
        <w:t xml:space="preserve"> </w:t>
      </w:r>
      <w:r w:rsidR="0019281B" w:rsidRPr="00DD4C1D">
        <w:t>jemand</w:t>
      </w:r>
      <w:r>
        <w:t xml:space="preserve"> </w:t>
      </w:r>
      <w:r w:rsidR="0019281B" w:rsidRPr="00DD4C1D">
        <w:t>zurückweicht“.</w:t>
      </w:r>
      <w:r>
        <w:t xml:space="preserve"> </w:t>
      </w:r>
      <w:r w:rsidR="0019281B" w:rsidRPr="00DD4C1D">
        <w:t>D</w:t>
      </w:r>
      <w:r w:rsidR="005318A6" w:rsidRPr="00DD4C1D">
        <w:t>amit</w:t>
      </w:r>
      <w:r>
        <w:t xml:space="preserve"> </w:t>
      </w:r>
      <w:r w:rsidR="005318A6" w:rsidRPr="00DD4C1D">
        <w:t>wird</w:t>
      </w:r>
      <w:r>
        <w:t xml:space="preserve"> </w:t>
      </w:r>
      <w:r w:rsidR="005318A6" w:rsidRPr="00DD4C1D">
        <w:t>die</w:t>
      </w:r>
      <w:r>
        <w:t xml:space="preserve"> </w:t>
      </w:r>
      <w:r w:rsidR="005318A6" w:rsidRPr="00DD4C1D">
        <w:t>dem</w:t>
      </w:r>
      <w:r>
        <w:t xml:space="preserve"> </w:t>
      </w:r>
      <w:r w:rsidR="005318A6" w:rsidRPr="00DD4C1D">
        <w:t>Verfasser</w:t>
      </w:r>
      <w:r>
        <w:t xml:space="preserve"> </w:t>
      </w:r>
      <w:r w:rsidR="005318A6" w:rsidRPr="00DD4C1D">
        <w:t>wichtige</w:t>
      </w:r>
      <w:r>
        <w:t xml:space="preserve"> </w:t>
      </w:r>
      <w:r w:rsidR="005318A6" w:rsidRPr="00DD4C1D">
        <w:t>Verbindung</w:t>
      </w:r>
      <w:r>
        <w:t xml:space="preserve"> </w:t>
      </w:r>
      <w:r w:rsidR="005318A6" w:rsidRPr="00DD4C1D">
        <w:t>von</w:t>
      </w:r>
      <w:r>
        <w:t xml:space="preserve"> </w:t>
      </w:r>
      <w:r w:rsidR="005318A6" w:rsidRPr="00DD4C1D">
        <w:t>V.</w:t>
      </w:r>
      <w:r>
        <w:t xml:space="preserve"> </w:t>
      </w:r>
      <w:r w:rsidR="005318A6" w:rsidRPr="00DD4C1D">
        <w:t>38A</w:t>
      </w:r>
      <w:r>
        <w:t xml:space="preserve"> </w:t>
      </w:r>
      <w:r w:rsidR="005318A6" w:rsidRPr="00DD4C1D">
        <w:t>(der</w:t>
      </w:r>
      <w:r>
        <w:t xml:space="preserve"> </w:t>
      </w:r>
      <w:r w:rsidR="005318A6" w:rsidRPr="00DD4C1D">
        <w:t>Gerechte)</w:t>
      </w:r>
      <w:r>
        <w:t xml:space="preserve"> </w:t>
      </w:r>
      <w:r w:rsidR="005318A6" w:rsidRPr="00DD4C1D">
        <w:t>und</w:t>
      </w:r>
      <w:r>
        <w:t xml:space="preserve"> </w:t>
      </w:r>
      <w:r w:rsidR="005318A6" w:rsidRPr="00DD4C1D">
        <w:t>V.</w:t>
      </w:r>
      <w:r>
        <w:t xml:space="preserve"> </w:t>
      </w:r>
      <w:r w:rsidR="005318A6" w:rsidRPr="00DD4C1D">
        <w:t>38M</w:t>
      </w:r>
      <w:r>
        <w:t xml:space="preserve"> </w:t>
      </w:r>
      <w:r w:rsidR="005318A6" w:rsidRPr="00DD4C1D">
        <w:t>(„er”)</w:t>
      </w:r>
      <w:r>
        <w:t xml:space="preserve"> </w:t>
      </w:r>
      <w:r w:rsidR="005318A6" w:rsidRPr="00DD4C1D">
        <w:t>aufgehoben.</w:t>
      </w:r>
      <w:r>
        <w:t xml:space="preserve"> </w:t>
      </w:r>
      <w:r w:rsidR="005318A6" w:rsidRPr="00DD4C1D">
        <w:t>Dies</w:t>
      </w:r>
      <w:r>
        <w:t xml:space="preserve"> </w:t>
      </w:r>
      <w:r w:rsidR="005318A6" w:rsidRPr="00DD4C1D">
        <w:t>ist</w:t>
      </w:r>
      <w:r>
        <w:t xml:space="preserve"> </w:t>
      </w:r>
      <w:r w:rsidR="005318A6" w:rsidRPr="00DD4C1D">
        <w:t>vom</w:t>
      </w:r>
      <w:r>
        <w:t xml:space="preserve"> </w:t>
      </w:r>
      <w:r w:rsidR="005318A6" w:rsidRPr="00DD4C1D">
        <w:t>griechischen</w:t>
      </w:r>
      <w:r>
        <w:t xml:space="preserve"> </w:t>
      </w:r>
      <w:r w:rsidR="005318A6" w:rsidRPr="00DD4C1D">
        <w:t>Text</w:t>
      </w:r>
      <w:r>
        <w:t xml:space="preserve"> </w:t>
      </w:r>
      <w:r w:rsidR="005318A6" w:rsidRPr="00DD4C1D">
        <w:t>her</w:t>
      </w:r>
      <w:r>
        <w:t xml:space="preserve"> </w:t>
      </w:r>
      <w:r w:rsidR="005318A6" w:rsidRPr="00DD4C1D">
        <w:t>unzulässig.</w:t>
      </w:r>
      <w:r w:rsidR="005318A6" w:rsidRPr="00DD4C1D">
        <w:rPr>
          <w:rStyle w:val="Funotenzeichen"/>
        </w:rPr>
        <w:footnoteReference w:id="46"/>
      </w:r>
      <w:r>
        <w:t xml:space="preserve"> </w:t>
      </w:r>
      <w:r w:rsidR="005318A6" w:rsidRPr="00DD4C1D">
        <w:t>(Auch</w:t>
      </w:r>
      <w:r>
        <w:t xml:space="preserve"> </w:t>
      </w:r>
      <w:r w:rsidR="005318A6" w:rsidRPr="00DD4C1D">
        <w:t>eine</w:t>
      </w:r>
      <w:r>
        <w:t xml:space="preserve"> </w:t>
      </w:r>
      <w:r w:rsidR="005318A6" w:rsidRPr="00DD4C1D">
        <w:t>Berufung</w:t>
      </w:r>
      <w:r>
        <w:t xml:space="preserve"> </w:t>
      </w:r>
      <w:r w:rsidR="005318A6" w:rsidRPr="00DD4C1D">
        <w:t>auf</w:t>
      </w:r>
      <w:r>
        <w:t xml:space="preserve"> </w:t>
      </w:r>
      <w:r w:rsidR="005318A6" w:rsidRPr="00DD4C1D">
        <w:t>Hab</w:t>
      </w:r>
      <w:r>
        <w:t xml:space="preserve"> </w:t>
      </w:r>
      <w:r w:rsidR="005318A6" w:rsidRPr="00DD4C1D">
        <w:t>2</w:t>
      </w:r>
      <w:r>
        <w:t>, 3</w:t>
      </w:r>
      <w:r w:rsidR="005318A6" w:rsidRPr="00DD4C1D">
        <w:t>-5</w:t>
      </w:r>
      <w:r>
        <w:t xml:space="preserve"> </w:t>
      </w:r>
      <w:r w:rsidR="005318A6" w:rsidRPr="00DD4C1D">
        <w:t>ist</w:t>
      </w:r>
      <w:r>
        <w:t xml:space="preserve"> </w:t>
      </w:r>
      <w:r w:rsidR="005318A6" w:rsidRPr="00DD4C1D">
        <w:t>nicht</w:t>
      </w:r>
      <w:r>
        <w:t xml:space="preserve"> </w:t>
      </w:r>
      <w:r w:rsidR="005318A6" w:rsidRPr="00DD4C1D">
        <w:t>zulässig,</w:t>
      </w:r>
      <w:r>
        <w:t xml:space="preserve"> </w:t>
      </w:r>
      <w:r w:rsidR="005318A6" w:rsidRPr="00DD4C1D">
        <w:t>denn</w:t>
      </w:r>
      <w:r>
        <w:t xml:space="preserve"> </w:t>
      </w:r>
      <w:r w:rsidR="005318A6" w:rsidRPr="00DD4C1D">
        <w:t>der</w:t>
      </w:r>
      <w:r>
        <w:t xml:space="preserve"> </w:t>
      </w:r>
      <w:r w:rsidR="005318A6" w:rsidRPr="00DD4C1D">
        <w:t>Verfasser</w:t>
      </w:r>
      <w:r>
        <w:t xml:space="preserve"> </w:t>
      </w:r>
      <w:r w:rsidR="005318A6" w:rsidRPr="00DD4C1D">
        <w:t>zitiert</w:t>
      </w:r>
      <w:r>
        <w:t xml:space="preserve"> </w:t>
      </w:r>
      <w:r w:rsidR="005318A6" w:rsidRPr="00DD4C1D">
        <w:t>nicht,</w:t>
      </w:r>
      <w:r>
        <w:t xml:space="preserve"> </w:t>
      </w:r>
      <w:r w:rsidR="005318A6" w:rsidRPr="00DD4C1D">
        <w:t>sondern</w:t>
      </w:r>
      <w:r>
        <w:t xml:space="preserve"> </w:t>
      </w:r>
      <w:r w:rsidR="005318A6" w:rsidRPr="00DD4C1D">
        <w:t>stellt</w:t>
      </w:r>
      <w:r>
        <w:t xml:space="preserve"> </w:t>
      </w:r>
      <w:r w:rsidR="001C7CF8" w:rsidRPr="00DD4C1D">
        <w:t>unter</w:t>
      </w:r>
      <w:r>
        <w:t xml:space="preserve"> </w:t>
      </w:r>
      <w:r w:rsidR="001C7CF8" w:rsidRPr="00DD4C1D">
        <w:t>Leitung</w:t>
      </w:r>
      <w:r>
        <w:t xml:space="preserve"> </w:t>
      </w:r>
      <w:r w:rsidR="001C7CF8" w:rsidRPr="00DD4C1D">
        <w:t>des</w:t>
      </w:r>
      <w:r>
        <w:t xml:space="preserve"> </w:t>
      </w:r>
      <w:r w:rsidR="001C7CF8" w:rsidRPr="00DD4C1D">
        <w:t>Heiligen</w:t>
      </w:r>
      <w:r>
        <w:t xml:space="preserve"> </w:t>
      </w:r>
      <w:r w:rsidR="001C7CF8" w:rsidRPr="00DD4C1D">
        <w:t>Geistes</w:t>
      </w:r>
      <w:r>
        <w:t xml:space="preserve"> </w:t>
      </w:r>
      <w:r w:rsidR="001C7CF8" w:rsidRPr="00DD4C1D">
        <w:t>die</w:t>
      </w:r>
      <w:r>
        <w:t xml:space="preserve"> </w:t>
      </w:r>
      <w:r w:rsidR="001C7CF8" w:rsidRPr="00DD4C1D">
        <w:t>Verse</w:t>
      </w:r>
      <w:r>
        <w:t xml:space="preserve"> </w:t>
      </w:r>
      <w:r w:rsidR="001C7CF8" w:rsidRPr="00DD4C1D">
        <w:t>aus</w:t>
      </w:r>
      <w:r>
        <w:t xml:space="preserve"> </w:t>
      </w:r>
      <w:r w:rsidR="001C7CF8" w:rsidRPr="00DD4C1D">
        <w:t>Habakuk</w:t>
      </w:r>
      <w:r>
        <w:t xml:space="preserve"> </w:t>
      </w:r>
      <w:r w:rsidR="001C7CF8" w:rsidRPr="00DD4C1D">
        <w:t>um.</w:t>
      </w:r>
      <w:r>
        <w:t xml:space="preserve"> </w:t>
      </w:r>
      <w:r w:rsidR="005318A6" w:rsidRPr="00DD4C1D">
        <w:t>Sowohl</w:t>
      </w:r>
      <w:r>
        <w:t xml:space="preserve"> </w:t>
      </w:r>
      <w:r w:rsidR="005318A6" w:rsidRPr="00DD4C1D">
        <w:t>die</w:t>
      </w:r>
      <w:r>
        <w:t xml:space="preserve"> </w:t>
      </w:r>
      <w:r w:rsidR="005318A6" w:rsidRPr="00DD4C1D">
        <w:t>Elberfelder-Revidierer</w:t>
      </w:r>
      <w:r>
        <w:t xml:space="preserve"> </w:t>
      </w:r>
      <w:r w:rsidR="005318A6" w:rsidRPr="00DD4C1D">
        <w:t>sowie</w:t>
      </w:r>
      <w:r>
        <w:t xml:space="preserve"> </w:t>
      </w:r>
      <w:r w:rsidR="005318A6" w:rsidRPr="00DD4C1D">
        <w:t>die</w:t>
      </w:r>
      <w:r>
        <w:t xml:space="preserve"> </w:t>
      </w:r>
      <w:r w:rsidR="005318A6" w:rsidRPr="00DD4C1D">
        <w:t>Luther-Revidierer</w:t>
      </w:r>
      <w:r>
        <w:t xml:space="preserve"> </w:t>
      </w:r>
      <w:r w:rsidR="005318A6" w:rsidRPr="00DD4C1D">
        <w:t>haben</w:t>
      </w:r>
      <w:r>
        <w:t xml:space="preserve"> </w:t>
      </w:r>
      <w:r w:rsidR="005318A6" w:rsidRPr="00DD4C1D">
        <w:t>den</w:t>
      </w:r>
      <w:r>
        <w:t xml:space="preserve"> </w:t>
      </w:r>
      <w:r w:rsidR="005318A6" w:rsidRPr="00DD4C1D">
        <w:t>Fehler</w:t>
      </w:r>
      <w:r>
        <w:t xml:space="preserve"> </w:t>
      </w:r>
      <w:r w:rsidR="005318A6" w:rsidRPr="00DD4C1D">
        <w:t>erkannt</w:t>
      </w:r>
      <w:r>
        <w:t xml:space="preserve"> </w:t>
      </w:r>
      <w:r w:rsidR="005318A6" w:rsidRPr="00DD4C1D">
        <w:t>und</w:t>
      </w:r>
      <w:r>
        <w:t xml:space="preserve"> </w:t>
      </w:r>
      <w:r w:rsidR="005318A6" w:rsidRPr="00DD4C1D">
        <w:t>entsprechend</w:t>
      </w:r>
      <w:r>
        <w:t xml:space="preserve"> </w:t>
      </w:r>
      <w:r w:rsidR="005318A6" w:rsidRPr="00DD4C1D">
        <w:t>richtig</w:t>
      </w:r>
      <w:r>
        <w:t xml:space="preserve"> </w:t>
      </w:r>
      <w:r w:rsidR="005318A6" w:rsidRPr="00DD4C1D">
        <w:t>übersetzt.</w:t>
      </w:r>
      <w:r>
        <w:t xml:space="preserve"> </w:t>
      </w:r>
    </w:p>
    <w:p w14:paraId="741FA1BF" w14:textId="77777777" w:rsidR="005318A6" w:rsidRPr="00DD4C1D" w:rsidRDefault="005318A6" w:rsidP="0011629F"/>
    <w:p w14:paraId="7C8D0116" w14:textId="5B05785E" w:rsidR="008F43CF" w:rsidRPr="00DD4C1D" w:rsidRDefault="005318A6" w:rsidP="0011629F">
      <w:r w:rsidRPr="00DD4C1D">
        <w:t>V.</w:t>
      </w:r>
      <w:r w:rsidR="001478F8">
        <w:t xml:space="preserve"> </w:t>
      </w:r>
      <w:r w:rsidRPr="00DD4C1D">
        <w:t>39:</w:t>
      </w:r>
      <w:r w:rsidR="001478F8">
        <w:t xml:space="preserve"> </w:t>
      </w:r>
      <w:r w:rsidRPr="00DD4C1D">
        <w:t>„</w:t>
      </w:r>
      <w:r w:rsidRPr="00DD4C1D">
        <w:rPr>
          <w:b/>
          <w:bCs/>
        </w:rPr>
        <w:t>Aber</w:t>
      </w:r>
      <w:r w:rsidR="001478F8">
        <w:rPr>
          <w:b/>
          <w:bCs/>
        </w:rPr>
        <w:t xml:space="preserve"> </w:t>
      </w:r>
      <w:r w:rsidRPr="00DD4C1D">
        <w:rPr>
          <w:b/>
          <w:bCs/>
        </w:rPr>
        <w:t>wir</w:t>
      </w:r>
      <w:r w:rsidRPr="00DD4C1D">
        <w:t>”:</w:t>
      </w:r>
      <w:r w:rsidR="001478F8">
        <w:t xml:space="preserve"> </w:t>
      </w:r>
    </w:p>
    <w:p w14:paraId="584BF39F" w14:textId="059AAF23" w:rsidR="001C7CF8" w:rsidRPr="00DD4C1D" w:rsidRDefault="001478F8" w:rsidP="0011629F">
      <w:r>
        <w:t xml:space="preserve">    </w:t>
      </w:r>
      <w:r w:rsidR="005318A6" w:rsidRPr="00DD4C1D">
        <w:t>Wer</w:t>
      </w:r>
      <w:r>
        <w:t xml:space="preserve"> </w:t>
      </w:r>
      <w:r w:rsidR="005318A6" w:rsidRPr="00DD4C1D">
        <w:t>sind</w:t>
      </w:r>
      <w:r>
        <w:t xml:space="preserve"> </w:t>
      </w:r>
      <w:r w:rsidR="005318A6" w:rsidRPr="00DD4C1D">
        <w:t>„wir”?</w:t>
      </w:r>
      <w:r>
        <w:t xml:space="preserve"> </w:t>
      </w:r>
      <w:r w:rsidR="008F43CF" w:rsidRPr="00DD4C1D">
        <w:t>–</w:t>
      </w:r>
      <w:r>
        <w:t xml:space="preserve"> </w:t>
      </w:r>
      <w:r w:rsidR="005318A6" w:rsidRPr="00DD4C1D">
        <w:t>Der</w:t>
      </w:r>
      <w:r>
        <w:t xml:space="preserve"> </w:t>
      </w:r>
      <w:r w:rsidR="005318A6" w:rsidRPr="00DD4C1D">
        <w:t>Verfasser</w:t>
      </w:r>
      <w:r>
        <w:t xml:space="preserve"> </w:t>
      </w:r>
      <w:r w:rsidR="005318A6" w:rsidRPr="00DD4C1D">
        <w:t>und</w:t>
      </w:r>
      <w:r>
        <w:t xml:space="preserve"> </w:t>
      </w:r>
      <w:r w:rsidR="005318A6" w:rsidRPr="00DD4C1D">
        <w:t>die</w:t>
      </w:r>
      <w:r>
        <w:t xml:space="preserve"> </w:t>
      </w:r>
      <w:r w:rsidR="005318A6" w:rsidRPr="00DD4C1D">
        <w:t>Leser,</w:t>
      </w:r>
      <w:r>
        <w:t xml:space="preserve"> </w:t>
      </w:r>
      <w:r w:rsidR="005318A6" w:rsidRPr="00DD4C1D">
        <w:t>also</w:t>
      </w:r>
      <w:r>
        <w:t xml:space="preserve"> </w:t>
      </w:r>
      <w:r w:rsidR="005318A6" w:rsidRPr="00DD4C1D">
        <w:t>alle</w:t>
      </w:r>
      <w:r>
        <w:t xml:space="preserve"> </w:t>
      </w:r>
      <w:r w:rsidR="005318A6" w:rsidRPr="00DD4C1D">
        <w:t>Empfänger,</w:t>
      </w:r>
      <w:r>
        <w:t xml:space="preserve"> </w:t>
      </w:r>
      <w:r w:rsidR="005318A6" w:rsidRPr="00DD4C1D">
        <w:t>die</w:t>
      </w:r>
      <w:r>
        <w:t xml:space="preserve"> </w:t>
      </w:r>
      <w:r w:rsidR="005318A6" w:rsidRPr="00DD4C1D">
        <w:t>ja</w:t>
      </w:r>
      <w:r>
        <w:t xml:space="preserve"> </w:t>
      </w:r>
      <w:r w:rsidR="005318A6" w:rsidRPr="00DD4C1D">
        <w:t>im</w:t>
      </w:r>
      <w:r>
        <w:t xml:space="preserve"> </w:t>
      </w:r>
      <w:r w:rsidR="005318A6" w:rsidRPr="00DD4C1D">
        <w:t>gesamten</w:t>
      </w:r>
      <w:r>
        <w:t xml:space="preserve"> </w:t>
      </w:r>
      <w:r w:rsidR="005318A6" w:rsidRPr="00DD4C1D">
        <w:t>Brief</w:t>
      </w:r>
      <w:r>
        <w:t xml:space="preserve"> </w:t>
      </w:r>
      <w:r w:rsidR="005318A6" w:rsidRPr="00DD4C1D">
        <w:t>immer</w:t>
      </w:r>
      <w:r>
        <w:t xml:space="preserve"> </w:t>
      </w:r>
      <w:r w:rsidR="005318A6" w:rsidRPr="00DD4C1D">
        <w:t>wieder</w:t>
      </w:r>
      <w:r>
        <w:t xml:space="preserve"> </w:t>
      </w:r>
      <w:r w:rsidR="005318A6" w:rsidRPr="00DD4C1D">
        <w:t>als</w:t>
      </w:r>
      <w:r>
        <w:t xml:space="preserve"> </w:t>
      </w:r>
      <w:r w:rsidR="005318A6" w:rsidRPr="00DD4C1D">
        <w:t>Christen</w:t>
      </w:r>
      <w:r>
        <w:t xml:space="preserve"> </w:t>
      </w:r>
      <w:r w:rsidR="005318A6" w:rsidRPr="00DD4C1D">
        <w:t>angesprochen</w:t>
      </w:r>
      <w:r>
        <w:t xml:space="preserve"> </w:t>
      </w:r>
      <w:r w:rsidR="005318A6" w:rsidRPr="00DD4C1D">
        <w:t>werden.</w:t>
      </w:r>
      <w:r>
        <w:t xml:space="preserve"> </w:t>
      </w:r>
      <w:r w:rsidR="001C7CF8" w:rsidRPr="00DD4C1D">
        <w:t>Sie</w:t>
      </w:r>
      <w:r>
        <w:t xml:space="preserve"> </w:t>
      </w:r>
      <w:r w:rsidR="001C7CF8" w:rsidRPr="00DD4C1D">
        <w:t>stehen</w:t>
      </w:r>
      <w:r>
        <w:t xml:space="preserve"> </w:t>
      </w:r>
      <w:r w:rsidR="001C7CF8" w:rsidRPr="00DD4C1D">
        <w:t>im</w:t>
      </w:r>
      <w:r>
        <w:t xml:space="preserve"> </w:t>
      </w:r>
      <w:r w:rsidR="005318A6" w:rsidRPr="00DD4C1D">
        <w:t>Gegensatz</w:t>
      </w:r>
      <w:r>
        <w:t xml:space="preserve"> </w:t>
      </w:r>
      <w:r w:rsidR="005318A6" w:rsidRPr="00DD4C1D">
        <w:t>zu</w:t>
      </w:r>
      <w:r>
        <w:t xml:space="preserve"> </w:t>
      </w:r>
      <w:r w:rsidR="005318A6" w:rsidRPr="00DD4C1D">
        <w:t>denen,</w:t>
      </w:r>
      <w:r>
        <w:t xml:space="preserve"> </w:t>
      </w:r>
      <w:r w:rsidR="005318A6" w:rsidRPr="00DD4C1D">
        <w:t>die</w:t>
      </w:r>
      <w:r>
        <w:t xml:space="preserve"> </w:t>
      </w:r>
      <w:r w:rsidR="005318A6" w:rsidRPr="00DD4C1D">
        <w:t>zurückweichen,</w:t>
      </w:r>
      <w:r>
        <w:t xml:space="preserve"> </w:t>
      </w:r>
      <w:r w:rsidR="005318A6" w:rsidRPr="00DD4C1D">
        <w:t>abfallen.</w:t>
      </w:r>
      <w:r>
        <w:t xml:space="preserve"> </w:t>
      </w:r>
      <w:r w:rsidR="005318A6" w:rsidRPr="00DD4C1D">
        <w:t>Der</w:t>
      </w:r>
      <w:r>
        <w:t xml:space="preserve"> </w:t>
      </w:r>
      <w:r w:rsidR="005318A6" w:rsidRPr="00DD4C1D">
        <w:t>Verfasser</w:t>
      </w:r>
      <w:r>
        <w:t xml:space="preserve"> </w:t>
      </w:r>
      <w:r w:rsidR="005318A6" w:rsidRPr="00DD4C1D">
        <w:t>spricht</w:t>
      </w:r>
      <w:r>
        <w:t xml:space="preserve"> </w:t>
      </w:r>
      <w:r w:rsidR="005318A6" w:rsidRPr="00DD4C1D">
        <w:t>nicht</w:t>
      </w:r>
      <w:r>
        <w:t xml:space="preserve"> </w:t>
      </w:r>
      <w:r w:rsidR="005318A6" w:rsidRPr="00DD4C1D">
        <w:t>zwei</w:t>
      </w:r>
      <w:r>
        <w:t xml:space="preserve"> </w:t>
      </w:r>
      <w:r w:rsidR="005318A6" w:rsidRPr="00DD4C1D">
        <w:t>verschiedene</w:t>
      </w:r>
      <w:r>
        <w:t xml:space="preserve"> </w:t>
      </w:r>
      <w:r w:rsidR="005318A6" w:rsidRPr="00DD4C1D">
        <w:t>Gruppen</w:t>
      </w:r>
      <w:r>
        <w:t xml:space="preserve"> </w:t>
      </w:r>
      <w:r w:rsidR="005318A6" w:rsidRPr="00DD4C1D">
        <w:t>an</w:t>
      </w:r>
      <w:r>
        <w:t xml:space="preserve"> </w:t>
      </w:r>
      <w:r w:rsidR="005318A6" w:rsidRPr="00DD4C1D">
        <w:t>(die,</w:t>
      </w:r>
      <w:r>
        <w:t xml:space="preserve"> </w:t>
      </w:r>
      <w:r w:rsidR="005318A6" w:rsidRPr="00DD4C1D">
        <w:t>die</w:t>
      </w:r>
      <w:r>
        <w:t xml:space="preserve"> </w:t>
      </w:r>
      <w:r w:rsidR="005318A6" w:rsidRPr="00DD4C1D">
        <w:t>im</w:t>
      </w:r>
      <w:r>
        <w:t xml:space="preserve"> </w:t>
      </w:r>
      <w:r w:rsidR="005318A6" w:rsidRPr="00DD4C1D">
        <w:t>Begriffe</w:t>
      </w:r>
      <w:r>
        <w:t xml:space="preserve"> </w:t>
      </w:r>
      <w:r w:rsidR="008F43CF" w:rsidRPr="00DD4C1D">
        <w:t>seien,</w:t>
      </w:r>
      <w:r>
        <w:t xml:space="preserve"> </w:t>
      </w:r>
      <w:r w:rsidR="005318A6" w:rsidRPr="00DD4C1D">
        <w:t>abzufallen,</w:t>
      </w:r>
      <w:r>
        <w:t xml:space="preserve"> </w:t>
      </w:r>
      <w:r w:rsidR="005318A6" w:rsidRPr="00DD4C1D">
        <w:t>d.</w:t>
      </w:r>
      <w:r>
        <w:t xml:space="preserve"> </w:t>
      </w:r>
      <w:r w:rsidR="005318A6" w:rsidRPr="00DD4C1D">
        <w:t>h.,</w:t>
      </w:r>
      <w:r>
        <w:t xml:space="preserve"> </w:t>
      </w:r>
      <w:r w:rsidR="005318A6" w:rsidRPr="00DD4C1D">
        <w:t>die</w:t>
      </w:r>
      <w:r>
        <w:t xml:space="preserve"> </w:t>
      </w:r>
      <w:r w:rsidR="005318A6" w:rsidRPr="00DD4C1D">
        <w:t>Mitläufer,</w:t>
      </w:r>
      <w:r>
        <w:t xml:space="preserve"> </w:t>
      </w:r>
      <w:r w:rsidR="008F43CF" w:rsidRPr="00DD4C1D">
        <w:t>einerseits</w:t>
      </w:r>
      <w:r w:rsidR="001C7CF8" w:rsidRPr="00DD4C1D">
        <w:t>,</w:t>
      </w:r>
      <w:r>
        <w:t xml:space="preserve"> </w:t>
      </w:r>
      <w:r w:rsidR="005318A6" w:rsidRPr="00DD4C1D">
        <w:t>und</w:t>
      </w:r>
      <w:r>
        <w:t xml:space="preserve"> </w:t>
      </w:r>
      <w:r w:rsidR="005318A6" w:rsidRPr="00DD4C1D">
        <w:t>die</w:t>
      </w:r>
      <w:r>
        <w:t xml:space="preserve"> </w:t>
      </w:r>
      <w:r w:rsidR="005318A6" w:rsidRPr="00DD4C1D">
        <w:t>wahren</w:t>
      </w:r>
      <w:r>
        <w:t xml:space="preserve"> </w:t>
      </w:r>
      <w:r w:rsidR="005318A6" w:rsidRPr="00DD4C1D">
        <w:t>Gläubigen</w:t>
      </w:r>
      <w:r>
        <w:t xml:space="preserve"> </w:t>
      </w:r>
      <w:r w:rsidR="008F43CF" w:rsidRPr="00DD4C1D">
        <w:t>andererseits</w:t>
      </w:r>
      <w:r w:rsidR="001C7CF8" w:rsidRPr="00DD4C1D">
        <w:t>).</w:t>
      </w:r>
      <w:r>
        <w:t xml:space="preserve"> </w:t>
      </w:r>
      <w:r w:rsidR="005318A6" w:rsidRPr="00DD4C1D">
        <w:t>Er</w:t>
      </w:r>
      <w:r>
        <w:t xml:space="preserve"> </w:t>
      </w:r>
      <w:r w:rsidR="005318A6" w:rsidRPr="00DD4C1D">
        <w:t>schreibt</w:t>
      </w:r>
      <w:r>
        <w:t xml:space="preserve"> </w:t>
      </w:r>
      <w:r w:rsidR="005318A6" w:rsidRPr="00DD4C1D">
        <w:t>an</w:t>
      </w:r>
      <w:r>
        <w:t xml:space="preserve"> </w:t>
      </w:r>
      <w:r w:rsidR="005318A6" w:rsidRPr="00DD4C1D">
        <w:t>eine</w:t>
      </w:r>
      <w:r>
        <w:t xml:space="preserve"> </w:t>
      </w:r>
      <w:r w:rsidR="005318A6" w:rsidRPr="00DD4C1D">
        <w:t>homogene</w:t>
      </w:r>
      <w:r>
        <w:t xml:space="preserve"> </w:t>
      </w:r>
      <w:r w:rsidR="005318A6" w:rsidRPr="00DD4C1D">
        <w:t>Gruppe.</w:t>
      </w:r>
      <w:r>
        <w:t xml:space="preserve"> </w:t>
      </w:r>
      <w:r w:rsidR="005318A6" w:rsidRPr="00DD4C1D">
        <w:t>Jeder,</w:t>
      </w:r>
      <w:r>
        <w:t xml:space="preserve"> </w:t>
      </w:r>
      <w:r w:rsidR="005318A6" w:rsidRPr="00DD4C1D">
        <w:t>der</w:t>
      </w:r>
      <w:r>
        <w:t xml:space="preserve"> </w:t>
      </w:r>
      <w:r w:rsidR="005318A6" w:rsidRPr="00DD4C1D">
        <w:t>den</w:t>
      </w:r>
      <w:r>
        <w:t xml:space="preserve"> </w:t>
      </w:r>
      <w:r w:rsidR="005318A6" w:rsidRPr="00DD4C1D">
        <w:t>Brief</w:t>
      </w:r>
      <w:r>
        <w:t xml:space="preserve"> </w:t>
      </w:r>
      <w:r w:rsidR="005318A6" w:rsidRPr="00DD4C1D">
        <w:t>liest,</w:t>
      </w:r>
      <w:r>
        <w:t xml:space="preserve"> </w:t>
      </w:r>
      <w:r w:rsidR="005318A6" w:rsidRPr="00DD4C1D">
        <w:t>ist</w:t>
      </w:r>
      <w:r>
        <w:t xml:space="preserve"> </w:t>
      </w:r>
      <w:r w:rsidR="005318A6" w:rsidRPr="00DD4C1D">
        <w:t>angesprochen.</w:t>
      </w:r>
      <w:r>
        <w:t xml:space="preserve"> </w:t>
      </w:r>
    </w:p>
    <w:p w14:paraId="0A1B1099" w14:textId="7EA4478C" w:rsidR="005318A6" w:rsidRPr="00DD4C1D" w:rsidRDefault="001478F8" w:rsidP="0011629F">
      <w:r>
        <w:t xml:space="preserve">    </w:t>
      </w:r>
      <w:r w:rsidR="005318A6" w:rsidRPr="00DD4C1D">
        <w:t>Der</w:t>
      </w:r>
      <w:r>
        <w:t xml:space="preserve"> </w:t>
      </w:r>
      <w:r w:rsidR="005318A6" w:rsidRPr="00DD4C1D">
        <w:t>Verfasser</w:t>
      </w:r>
      <w:r>
        <w:t xml:space="preserve"> </w:t>
      </w:r>
      <w:r w:rsidR="005318A6" w:rsidRPr="00DD4C1D">
        <w:t>sagt</w:t>
      </w:r>
      <w:r>
        <w:t xml:space="preserve"> </w:t>
      </w:r>
      <w:r w:rsidR="005318A6" w:rsidRPr="00DD4C1D">
        <w:t>nicht,</w:t>
      </w:r>
      <w:r>
        <w:t xml:space="preserve"> </w:t>
      </w:r>
      <w:r w:rsidR="005318A6" w:rsidRPr="00DD4C1D">
        <w:t>dass</w:t>
      </w:r>
      <w:r>
        <w:t xml:space="preserve"> </w:t>
      </w:r>
      <w:r w:rsidR="005318A6" w:rsidRPr="00DD4C1D">
        <w:t>die</w:t>
      </w:r>
      <w:r>
        <w:t xml:space="preserve"> </w:t>
      </w:r>
      <w:r w:rsidR="005318A6" w:rsidRPr="00DD4C1D">
        <w:t>Empfänger</w:t>
      </w:r>
      <w:r>
        <w:t xml:space="preserve"> </w:t>
      </w:r>
      <w:r w:rsidR="005318A6" w:rsidRPr="00DD4C1D">
        <w:t>bereits</w:t>
      </w:r>
      <w:r>
        <w:t xml:space="preserve"> </w:t>
      </w:r>
      <w:r w:rsidR="005318A6" w:rsidRPr="00DD4C1D">
        <w:t>solche</w:t>
      </w:r>
      <w:r>
        <w:t xml:space="preserve"> </w:t>
      </w:r>
      <w:r w:rsidR="005318A6" w:rsidRPr="00DD4C1D">
        <w:t>seien</w:t>
      </w:r>
      <w:r>
        <w:t xml:space="preserve"> </w:t>
      </w:r>
      <w:r w:rsidR="005318A6" w:rsidRPr="00DD4C1D">
        <w:t>oder</w:t>
      </w:r>
      <w:r>
        <w:t xml:space="preserve"> </w:t>
      </w:r>
      <w:r w:rsidR="005318A6" w:rsidRPr="00DD4C1D">
        <w:t>berei</w:t>
      </w:r>
      <w:r w:rsidR="001C7CF8" w:rsidRPr="00DD4C1D">
        <w:t>ts</w:t>
      </w:r>
      <w:r>
        <w:t xml:space="preserve"> </w:t>
      </w:r>
      <w:r w:rsidR="001C7CF8" w:rsidRPr="00DD4C1D">
        <w:t>im</w:t>
      </w:r>
      <w:r>
        <w:t xml:space="preserve"> </w:t>
      </w:r>
      <w:r w:rsidR="001C7CF8" w:rsidRPr="00DD4C1D">
        <w:t>Begriffe</w:t>
      </w:r>
      <w:r>
        <w:t xml:space="preserve"> </w:t>
      </w:r>
      <w:r w:rsidR="001C7CF8" w:rsidRPr="00DD4C1D">
        <w:t>seien</w:t>
      </w:r>
      <w:r>
        <w:t xml:space="preserve"> </w:t>
      </w:r>
      <w:r w:rsidR="001C7CF8" w:rsidRPr="00DD4C1D">
        <w:t>abzufallen</w:t>
      </w:r>
      <w:r w:rsidR="005318A6" w:rsidRPr="00DD4C1D">
        <w:t>.</w:t>
      </w:r>
      <w:r>
        <w:t xml:space="preserve"> </w:t>
      </w:r>
      <w:r w:rsidR="006B03C3" w:rsidRPr="00DD4C1D">
        <w:t>Aber</w:t>
      </w:r>
      <w:r>
        <w:t xml:space="preserve"> </w:t>
      </w:r>
      <w:r w:rsidR="006B03C3" w:rsidRPr="00DD4C1D">
        <w:t>er</w:t>
      </w:r>
      <w:r>
        <w:t xml:space="preserve"> </w:t>
      </w:r>
      <w:r w:rsidR="005318A6" w:rsidRPr="00DD4C1D">
        <w:t>will</w:t>
      </w:r>
      <w:r>
        <w:t xml:space="preserve"> </w:t>
      </w:r>
      <w:r w:rsidR="006B03C3" w:rsidRPr="00DD4C1D">
        <w:t>gleichsam</w:t>
      </w:r>
      <w:r>
        <w:t xml:space="preserve"> </w:t>
      </w:r>
      <w:r w:rsidR="005318A6" w:rsidRPr="00DD4C1D">
        <w:t>sagen:</w:t>
      </w:r>
      <w:r>
        <w:t xml:space="preserve"> </w:t>
      </w:r>
      <w:r w:rsidR="00DD4C1D" w:rsidRPr="00DD4C1D">
        <w:t>„</w:t>
      </w:r>
      <w:r w:rsidR="005318A6" w:rsidRPr="00DD4C1D">
        <w:t>Ihr</w:t>
      </w:r>
      <w:r>
        <w:t xml:space="preserve"> </w:t>
      </w:r>
      <w:r w:rsidR="005318A6" w:rsidRPr="00DD4C1D">
        <w:t>Hebräer</w:t>
      </w:r>
      <w:r>
        <w:t xml:space="preserve"> </w:t>
      </w:r>
      <w:r w:rsidR="005318A6" w:rsidRPr="00DD4C1D">
        <w:t>sollt</w:t>
      </w:r>
      <w:r>
        <w:t xml:space="preserve"> </w:t>
      </w:r>
      <w:r w:rsidR="008F43CF" w:rsidRPr="00DD4C1D">
        <w:t>durch</w:t>
      </w:r>
      <w:r>
        <w:t xml:space="preserve"> </w:t>
      </w:r>
      <w:r w:rsidR="005318A6" w:rsidRPr="00DD4C1D">
        <w:t>K.</w:t>
      </w:r>
      <w:r>
        <w:t xml:space="preserve"> </w:t>
      </w:r>
      <w:r w:rsidR="005318A6" w:rsidRPr="00DD4C1D">
        <w:t>6</w:t>
      </w:r>
      <w:r>
        <w:t xml:space="preserve"> </w:t>
      </w:r>
      <w:r w:rsidR="005318A6" w:rsidRPr="00DD4C1D">
        <w:t>und</w:t>
      </w:r>
      <w:r>
        <w:t xml:space="preserve"> </w:t>
      </w:r>
      <w:r w:rsidR="005318A6" w:rsidRPr="00DD4C1D">
        <w:t>K.</w:t>
      </w:r>
      <w:r>
        <w:t xml:space="preserve"> </w:t>
      </w:r>
      <w:r w:rsidR="005318A6" w:rsidRPr="00DD4C1D">
        <w:t>10</w:t>
      </w:r>
      <w:r>
        <w:t xml:space="preserve"> </w:t>
      </w:r>
      <w:r w:rsidR="005318A6" w:rsidRPr="00DD4C1D">
        <w:t>nicht</w:t>
      </w:r>
      <w:r>
        <w:t xml:space="preserve"> </w:t>
      </w:r>
      <w:r w:rsidR="005318A6" w:rsidRPr="00DD4C1D">
        <w:t>meinen,</w:t>
      </w:r>
      <w:r>
        <w:t xml:space="preserve"> </w:t>
      </w:r>
      <w:r w:rsidR="005318A6" w:rsidRPr="00DD4C1D">
        <w:t>ich</w:t>
      </w:r>
      <w:r>
        <w:t xml:space="preserve"> </w:t>
      </w:r>
      <w:r w:rsidR="005318A6" w:rsidRPr="00DD4C1D">
        <w:t>sähe</w:t>
      </w:r>
      <w:r>
        <w:t xml:space="preserve"> </w:t>
      </w:r>
      <w:r w:rsidR="005318A6" w:rsidRPr="00DD4C1D">
        <w:t>euch</w:t>
      </w:r>
      <w:r>
        <w:t xml:space="preserve"> </w:t>
      </w:r>
      <w:r w:rsidR="005318A6" w:rsidRPr="00DD4C1D">
        <w:t>als</w:t>
      </w:r>
      <w:r>
        <w:t xml:space="preserve"> </w:t>
      </w:r>
      <w:r w:rsidR="005318A6" w:rsidRPr="00DD4C1D">
        <w:t>bereits</w:t>
      </w:r>
      <w:r>
        <w:t xml:space="preserve"> </w:t>
      </w:r>
      <w:r w:rsidR="005318A6" w:rsidRPr="00DD4C1D">
        <w:t>Abgefallene</w:t>
      </w:r>
      <w:r>
        <w:t xml:space="preserve"> </w:t>
      </w:r>
      <w:r w:rsidR="005318A6" w:rsidRPr="00DD4C1D">
        <w:t>oder</w:t>
      </w:r>
      <w:r>
        <w:t xml:space="preserve"> </w:t>
      </w:r>
      <w:r w:rsidR="005318A6" w:rsidRPr="00DD4C1D">
        <w:t>im</w:t>
      </w:r>
      <w:r>
        <w:t xml:space="preserve"> </w:t>
      </w:r>
      <w:r w:rsidR="005318A6" w:rsidRPr="00DD4C1D">
        <w:t>Begriffe</w:t>
      </w:r>
      <w:r>
        <w:t xml:space="preserve"> </w:t>
      </w:r>
      <w:r w:rsidR="005318A6" w:rsidRPr="00DD4C1D">
        <w:t>abzufallen.</w:t>
      </w:r>
      <w:r>
        <w:t xml:space="preserve"> </w:t>
      </w:r>
      <w:r w:rsidR="005318A6" w:rsidRPr="00DD4C1D">
        <w:t>Nein,</w:t>
      </w:r>
      <w:r>
        <w:t xml:space="preserve"> </w:t>
      </w:r>
      <w:r w:rsidR="005318A6" w:rsidRPr="00DD4C1D">
        <w:t>ich</w:t>
      </w:r>
      <w:r>
        <w:t xml:space="preserve"> </w:t>
      </w:r>
      <w:r w:rsidR="005318A6" w:rsidRPr="00DD4C1D">
        <w:t>bin</w:t>
      </w:r>
      <w:r>
        <w:t xml:space="preserve"> </w:t>
      </w:r>
      <w:r w:rsidR="005318A6" w:rsidRPr="00DD4C1D">
        <w:t>davon</w:t>
      </w:r>
      <w:r>
        <w:t xml:space="preserve"> </w:t>
      </w:r>
      <w:r w:rsidR="005318A6" w:rsidRPr="00DD4C1D">
        <w:t>überzeugt,</w:t>
      </w:r>
      <w:r>
        <w:t xml:space="preserve"> </w:t>
      </w:r>
      <w:r w:rsidR="005318A6" w:rsidRPr="00DD4C1D">
        <w:t>dass</w:t>
      </w:r>
      <w:r>
        <w:t xml:space="preserve"> </w:t>
      </w:r>
      <w:r w:rsidR="005318A6" w:rsidRPr="00DD4C1D">
        <w:t>es</w:t>
      </w:r>
      <w:r>
        <w:t xml:space="preserve"> </w:t>
      </w:r>
      <w:r w:rsidR="005318A6" w:rsidRPr="00DD4C1D">
        <w:t>um</w:t>
      </w:r>
      <w:r>
        <w:t xml:space="preserve"> </w:t>
      </w:r>
      <w:r w:rsidR="005318A6" w:rsidRPr="00DD4C1D">
        <w:t>euch</w:t>
      </w:r>
      <w:r>
        <w:t xml:space="preserve"> </w:t>
      </w:r>
      <w:r w:rsidR="005318A6" w:rsidRPr="00DD4C1D">
        <w:t>besser</w:t>
      </w:r>
      <w:r>
        <w:t xml:space="preserve"> </w:t>
      </w:r>
      <w:r w:rsidR="005318A6" w:rsidRPr="00DD4C1D">
        <w:t>steht,</w:t>
      </w:r>
      <w:r>
        <w:t xml:space="preserve"> </w:t>
      </w:r>
      <w:r w:rsidR="005318A6" w:rsidRPr="00DD4C1D">
        <w:t>wenn</w:t>
      </w:r>
      <w:r>
        <w:t xml:space="preserve"> </w:t>
      </w:r>
      <w:r w:rsidR="005318A6" w:rsidRPr="00DD4C1D">
        <w:t>ich</w:t>
      </w:r>
      <w:r>
        <w:t xml:space="preserve"> </w:t>
      </w:r>
      <w:r w:rsidR="005318A6" w:rsidRPr="00DD4C1D">
        <w:t>auch</w:t>
      </w:r>
      <w:r>
        <w:t xml:space="preserve"> </w:t>
      </w:r>
      <w:r w:rsidR="005318A6" w:rsidRPr="00DD4C1D">
        <w:t>so</w:t>
      </w:r>
      <w:r>
        <w:t xml:space="preserve"> </w:t>
      </w:r>
      <w:r w:rsidR="005318A6" w:rsidRPr="00DD4C1D">
        <w:t>geschrieben</w:t>
      </w:r>
      <w:r>
        <w:t xml:space="preserve"> </w:t>
      </w:r>
      <w:r w:rsidR="005318A6" w:rsidRPr="00DD4C1D">
        <w:t>habe.</w:t>
      </w:r>
      <w:r>
        <w:t xml:space="preserve"> </w:t>
      </w:r>
      <w:r w:rsidR="005318A6" w:rsidRPr="00DD4C1D">
        <w:t>Ich</w:t>
      </w:r>
      <w:r>
        <w:t xml:space="preserve"> </w:t>
      </w:r>
      <w:r w:rsidR="005318A6" w:rsidRPr="00DD4C1D">
        <w:t>weiß,</w:t>
      </w:r>
      <w:r>
        <w:t xml:space="preserve"> </w:t>
      </w:r>
      <w:r w:rsidR="005318A6" w:rsidRPr="00DD4C1D">
        <w:t>dass</w:t>
      </w:r>
      <w:r>
        <w:t xml:space="preserve"> </w:t>
      </w:r>
      <w:r w:rsidR="005318A6" w:rsidRPr="00DD4C1D">
        <w:t>bei</w:t>
      </w:r>
      <w:r>
        <w:t xml:space="preserve"> </w:t>
      </w:r>
      <w:r w:rsidR="005318A6" w:rsidRPr="00DD4C1D">
        <w:t>euch</w:t>
      </w:r>
      <w:r>
        <w:t xml:space="preserve"> </w:t>
      </w:r>
      <w:r w:rsidR="005318A6" w:rsidRPr="00DD4C1D">
        <w:t>Anzeichen</w:t>
      </w:r>
      <w:r>
        <w:t xml:space="preserve"> </w:t>
      </w:r>
      <w:r w:rsidR="005318A6" w:rsidRPr="00DD4C1D">
        <w:t>vorhanden</w:t>
      </w:r>
      <w:r>
        <w:t xml:space="preserve"> </w:t>
      </w:r>
      <w:r w:rsidR="005318A6" w:rsidRPr="00DD4C1D">
        <w:t>sind,</w:t>
      </w:r>
      <w:r>
        <w:t xml:space="preserve"> </w:t>
      </w:r>
      <w:r w:rsidR="005318A6" w:rsidRPr="00DD4C1D">
        <w:t>die</w:t>
      </w:r>
      <w:r>
        <w:t xml:space="preserve"> </w:t>
      </w:r>
      <w:r w:rsidR="005318A6" w:rsidRPr="00DD4C1D">
        <w:t>zeigen,</w:t>
      </w:r>
      <w:r>
        <w:t xml:space="preserve"> </w:t>
      </w:r>
      <w:r w:rsidR="005318A6" w:rsidRPr="00DD4C1D">
        <w:t>dass</w:t>
      </w:r>
      <w:r>
        <w:t xml:space="preserve"> </w:t>
      </w:r>
      <w:r w:rsidR="005318A6" w:rsidRPr="00DD4C1D">
        <w:t>ihr</w:t>
      </w:r>
      <w:r>
        <w:t xml:space="preserve"> </w:t>
      </w:r>
      <w:r w:rsidR="005318A6" w:rsidRPr="00DD4C1D">
        <w:t>im</w:t>
      </w:r>
      <w:r>
        <w:t xml:space="preserve"> </w:t>
      </w:r>
      <w:r w:rsidR="005318A6" w:rsidRPr="00DD4C1D">
        <w:t>Glauben</w:t>
      </w:r>
      <w:r>
        <w:t xml:space="preserve"> </w:t>
      </w:r>
      <w:r w:rsidR="005318A6" w:rsidRPr="00DD4C1D">
        <w:t>steht</w:t>
      </w:r>
      <w:r>
        <w:t xml:space="preserve"> </w:t>
      </w:r>
      <w:r w:rsidR="005318A6" w:rsidRPr="00DD4C1D">
        <w:t>und</w:t>
      </w:r>
      <w:r>
        <w:t xml:space="preserve"> </w:t>
      </w:r>
      <w:r w:rsidR="005318A6" w:rsidRPr="00DD4C1D">
        <w:t>noch</w:t>
      </w:r>
      <w:r>
        <w:t xml:space="preserve"> </w:t>
      </w:r>
      <w:r w:rsidR="005318A6" w:rsidRPr="00DD4C1D">
        <w:t>Zuversicht</w:t>
      </w:r>
      <w:r>
        <w:t xml:space="preserve"> </w:t>
      </w:r>
      <w:r w:rsidR="005318A6" w:rsidRPr="00DD4C1D">
        <w:t>und</w:t>
      </w:r>
      <w:r>
        <w:t xml:space="preserve"> </w:t>
      </w:r>
      <w:r w:rsidR="005318A6" w:rsidRPr="00DD4C1D">
        <w:t>Freimütigkeit</w:t>
      </w:r>
      <w:r>
        <w:t xml:space="preserve"> </w:t>
      </w:r>
      <w:r w:rsidR="005318A6" w:rsidRPr="00DD4C1D">
        <w:t>habt.</w:t>
      </w:r>
      <w:r>
        <w:t xml:space="preserve"> </w:t>
      </w:r>
      <w:r w:rsidR="005318A6" w:rsidRPr="00DD4C1D">
        <w:t>Dadurch</w:t>
      </w:r>
      <w:r>
        <w:t xml:space="preserve"> </w:t>
      </w:r>
      <w:r w:rsidR="005318A6" w:rsidRPr="00DD4C1D">
        <w:t>seid</w:t>
      </w:r>
      <w:r>
        <w:t xml:space="preserve"> </w:t>
      </w:r>
      <w:r w:rsidR="005318A6" w:rsidRPr="00DD4C1D">
        <w:t>ihr</w:t>
      </w:r>
      <w:r>
        <w:t xml:space="preserve"> </w:t>
      </w:r>
      <w:r w:rsidR="005318A6" w:rsidRPr="00DD4C1D">
        <w:t>im</w:t>
      </w:r>
      <w:r>
        <w:t xml:space="preserve"> </w:t>
      </w:r>
      <w:r w:rsidR="005318A6" w:rsidRPr="00DD4C1D">
        <w:t>Begriffe,</w:t>
      </w:r>
      <w:r>
        <w:t xml:space="preserve"> </w:t>
      </w:r>
      <w:r w:rsidR="005318A6" w:rsidRPr="00DD4C1D">
        <w:t>das</w:t>
      </w:r>
      <w:r>
        <w:t xml:space="preserve"> </w:t>
      </w:r>
      <w:r w:rsidR="005318A6" w:rsidRPr="00DD4C1D">
        <w:t>zukünftige</w:t>
      </w:r>
      <w:r>
        <w:t xml:space="preserve"> </w:t>
      </w:r>
      <w:r w:rsidR="005318A6" w:rsidRPr="00DD4C1D">
        <w:t>Heil</w:t>
      </w:r>
      <w:r>
        <w:t xml:space="preserve"> </w:t>
      </w:r>
      <w:r w:rsidR="005318A6" w:rsidRPr="00DD4C1D">
        <w:t>zu</w:t>
      </w:r>
      <w:r>
        <w:t xml:space="preserve"> </w:t>
      </w:r>
      <w:r w:rsidR="005318A6" w:rsidRPr="00DD4C1D">
        <w:t>ererben</w:t>
      </w:r>
      <w:r>
        <w:t xml:space="preserve"> </w:t>
      </w:r>
      <w:r w:rsidR="005318A6" w:rsidRPr="00DD4C1D">
        <w:t>(Vgl.</w:t>
      </w:r>
      <w:r>
        <w:t xml:space="preserve"> </w:t>
      </w:r>
      <w:r w:rsidR="005318A6" w:rsidRPr="00DD4C1D">
        <w:t>6</w:t>
      </w:r>
      <w:r>
        <w:t>, 9</w:t>
      </w:r>
      <w:r w:rsidR="006B03C3" w:rsidRPr="00DD4C1D">
        <w:t>.10</w:t>
      </w:r>
      <w:r w:rsidR="005318A6" w:rsidRPr="00DD4C1D">
        <w:t>).</w:t>
      </w:r>
      <w:r>
        <w:t xml:space="preserve"> </w:t>
      </w:r>
      <w:r w:rsidR="005318A6" w:rsidRPr="00DD4C1D">
        <w:t>Wir</w:t>
      </w:r>
      <w:r>
        <w:t xml:space="preserve"> </w:t>
      </w:r>
      <w:r w:rsidR="005318A6" w:rsidRPr="00DD4C1D">
        <w:t>–</w:t>
      </w:r>
      <w:r>
        <w:t xml:space="preserve"> </w:t>
      </w:r>
      <w:r w:rsidR="005318A6" w:rsidRPr="00DD4C1D">
        <w:t>ich</w:t>
      </w:r>
      <w:r>
        <w:t xml:space="preserve"> </w:t>
      </w:r>
      <w:r w:rsidR="005318A6" w:rsidRPr="00DD4C1D">
        <w:t>und</w:t>
      </w:r>
      <w:r>
        <w:t xml:space="preserve"> </w:t>
      </w:r>
      <w:r w:rsidR="005318A6" w:rsidRPr="00DD4C1D">
        <w:t>ihr,</w:t>
      </w:r>
      <w:r>
        <w:t xml:space="preserve"> </w:t>
      </w:r>
      <w:r w:rsidR="005318A6" w:rsidRPr="00DD4C1D">
        <w:t>die</w:t>
      </w:r>
      <w:r>
        <w:t xml:space="preserve"> </w:t>
      </w:r>
      <w:r w:rsidR="005318A6" w:rsidRPr="00DD4C1D">
        <w:t>Briefempfänger</w:t>
      </w:r>
      <w:r>
        <w:t xml:space="preserve"> </w:t>
      </w:r>
      <w:r w:rsidR="005318A6" w:rsidRPr="00DD4C1D">
        <w:t>–</w:t>
      </w:r>
      <w:r>
        <w:t xml:space="preserve"> </w:t>
      </w:r>
      <w:r w:rsidR="005318A6" w:rsidRPr="00DD4C1D">
        <w:t>wir</w:t>
      </w:r>
      <w:r>
        <w:t xml:space="preserve"> </w:t>
      </w:r>
      <w:r w:rsidR="005318A6" w:rsidRPr="00DD4C1D">
        <w:t>gehören</w:t>
      </w:r>
      <w:r>
        <w:t xml:space="preserve"> </w:t>
      </w:r>
      <w:r w:rsidR="005318A6" w:rsidRPr="00DD4C1D">
        <w:t>nicht</w:t>
      </w:r>
      <w:r>
        <w:t xml:space="preserve"> </w:t>
      </w:r>
      <w:r w:rsidR="005318A6" w:rsidRPr="00DD4C1D">
        <w:t>zu</w:t>
      </w:r>
      <w:r>
        <w:t xml:space="preserve"> </w:t>
      </w:r>
      <w:r w:rsidR="005318A6" w:rsidRPr="00DD4C1D">
        <w:t>den</w:t>
      </w:r>
      <w:r>
        <w:t xml:space="preserve"> </w:t>
      </w:r>
      <w:r w:rsidR="005318A6" w:rsidRPr="00DD4C1D">
        <w:t>Abgefallenen</w:t>
      </w:r>
      <w:r>
        <w:t xml:space="preserve"> </w:t>
      </w:r>
      <w:r w:rsidR="005318A6" w:rsidRPr="00DD4C1D">
        <w:t>oder</w:t>
      </w:r>
      <w:r>
        <w:t xml:space="preserve"> </w:t>
      </w:r>
      <w:r w:rsidR="005318A6" w:rsidRPr="00DD4C1D">
        <w:t>zu</w:t>
      </w:r>
      <w:r>
        <w:t xml:space="preserve"> </w:t>
      </w:r>
      <w:r w:rsidR="005318A6" w:rsidRPr="00DD4C1D">
        <w:t>denen,</w:t>
      </w:r>
      <w:r>
        <w:t xml:space="preserve"> </w:t>
      </w:r>
      <w:r w:rsidR="005318A6" w:rsidRPr="00DD4C1D">
        <w:t>die</w:t>
      </w:r>
      <w:r>
        <w:t xml:space="preserve"> </w:t>
      </w:r>
      <w:r w:rsidR="005318A6" w:rsidRPr="00DD4C1D">
        <w:t>im</w:t>
      </w:r>
      <w:r>
        <w:t xml:space="preserve"> </w:t>
      </w:r>
      <w:r w:rsidR="005318A6" w:rsidRPr="00DD4C1D">
        <w:t>Begriff</w:t>
      </w:r>
      <w:r>
        <w:t xml:space="preserve"> </w:t>
      </w:r>
      <w:r w:rsidR="005318A6" w:rsidRPr="00DD4C1D">
        <w:t>sind</w:t>
      </w:r>
      <w:r>
        <w:t xml:space="preserve"> </w:t>
      </w:r>
      <w:r w:rsidR="005318A6" w:rsidRPr="00DD4C1D">
        <w:t>zurückzuweichen.</w:t>
      </w:r>
      <w:r>
        <w:t xml:space="preserve"> </w:t>
      </w:r>
      <w:r w:rsidR="005318A6" w:rsidRPr="00DD4C1D">
        <w:t>Wir</w:t>
      </w:r>
      <w:r>
        <w:t xml:space="preserve"> </w:t>
      </w:r>
      <w:r w:rsidR="005318A6" w:rsidRPr="00DD4C1D">
        <w:t>gehören</w:t>
      </w:r>
      <w:r>
        <w:t xml:space="preserve"> </w:t>
      </w:r>
      <w:r w:rsidR="005318A6" w:rsidRPr="00DD4C1D">
        <w:t>zu</w:t>
      </w:r>
      <w:r>
        <w:t xml:space="preserve"> </w:t>
      </w:r>
      <w:r w:rsidR="005318A6" w:rsidRPr="00DD4C1D">
        <w:t>denen,</w:t>
      </w:r>
      <w:r>
        <w:t xml:space="preserve"> </w:t>
      </w:r>
      <w:r w:rsidR="005318A6" w:rsidRPr="00DD4C1D">
        <w:t>die</w:t>
      </w:r>
      <w:r>
        <w:t xml:space="preserve"> </w:t>
      </w:r>
      <w:r w:rsidR="005318A6" w:rsidRPr="00DD4C1D">
        <w:t>glauben</w:t>
      </w:r>
      <w:r>
        <w:t xml:space="preserve"> </w:t>
      </w:r>
      <w:r w:rsidR="005318A6" w:rsidRPr="00DD4C1D">
        <w:t>und</w:t>
      </w:r>
      <w:r>
        <w:t xml:space="preserve"> </w:t>
      </w:r>
      <w:r w:rsidR="005318A6" w:rsidRPr="00DD4C1D">
        <w:t>auf</w:t>
      </w:r>
      <w:r>
        <w:t xml:space="preserve"> </w:t>
      </w:r>
      <w:r w:rsidR="005318A6" w:rsidRPr="00DD4C1D">
        <w:t>diese</w:t>
      </w:r>
      <w:r>
        <w:t xml:space="preserve"> </w:t>
      </w:r>
      <w:r w:rsidR="005318A6" w:rsidRPr="00DD4C1D">
        <w:t>Weise</w:t>
      </w:r>
      <w:r>
        <w:t xml:space="preserve"> </w:t>
      </w:r>
      <w:r w:rsidR="005318A6" w:rsidRPr="00DD4C1D">
        <w:t>ihre</w:t>
      </w:r>
      <w:r>
        <w:t xml:space="preserve"> </w:t>
      </w:r>
      <w:r w:rsidR="005318A6" w:rsidRPr="00DD4C1D">
        <w:t>Seele</w:t>
      </w:r>
      <w:r>
        <w:t xml:space="preserve"> </w:t>
      </w:r>
      <w:r w:rsidR="005318A6" w:rsidRPr="00DD4C1D">
        <w:t>erretten.</w:t>
      </w:r>
      <w:r>
        <w:t xml:space="preserve"> </w:t>
      </w:r>
      <w:r w:rsidR="006B03C3" w:rsidRPr="00DD4C1D">
        <w:t>Wollen</w:t>
      </w:r>
      <w:r>
        <w:t xml:space="preserve"> </w:t>
      </w:r>
      <w:r w:rsidR="006B03C3" w:rsidRPr="00DD4C1D">
        <w:t>wir</w:t>
      </w:r>
      <w:r>
        <w:t xml:space="preserve"> </w:t>
      </w:r>
      <w:r w:rsidR="006B03C3" w:rsidRPr="00DD4C1D">
        <w:t>doch</w:t>
      </w:r>
      <w:r>
        <w:t xml:space="preserve"> </w:t>
      </w:r>
      <w:r w:rsidR="006B03C3" w:rsidRPr="00DD4C1D">
        <w:t>nun</w:t>
      </w:r>
      <w:r>
        <w:t xml:space="preserve"> </w:t>
      </w:r>
      <w:r w:rsidR="006B03C3" w:rsidRPr="00DD4C1D">
        <w:t>auch</w:t>
      </w:r>
      <w:r>
        <w:t xml:space="preserve"> </w:t>
      </w:r>
      <w:r w:rsidR="006B03C3" w:rsidRPr="00DD4C1D">
        <w:t>dabei</w:t>
      </w:r>
      <w:r w:rsidR="005318A6" w:rsidRPr="00DD4C1D">
        <w:t>bleiben</w:t>
      </w:r>
      <w:r>
        <w:t xml:space="preserve"> </w:t>
      </w:r>
      <w:r w:rsidR="005318A6" w:rsidRPr="00DD4C1D">
        <w:t>und</w:t>
      </w:r>
      <w:r>
        <w:t xml:space="preserve"> </w:t>
      </w:r>
      <w:r w:rsidR="005318A6" w:rsidRPr="00DD4C1D">
        <w:t>niemals</w:t>
      </w:r>
      <w:r>
        <w:t xml:space="preserve"> </w:t>
      </w:r>
      <w:r w:rsidR="005318A6" w:rsidRPr="00DD4C1D">
        <w:t>solche</w:t>
      </w:r>
      <w:r>
        <w:t xml:space="preserve"> </w:t>
      </w:r>
      <w:r w:rsidR="005318A6" w:rsidRPr="00DD4C1D">
        <w:t>werden,</w:t>
      </w:r>
      <w:r>
        <w:t xml:space="preserve"> </w:t>
      </w:r>
      <w:r w:rsidR="005318A6" w:rsidRPr="00DD4C1D">
        <w:t>die</w:t>
      </w:r>
      <w:r>
        <w:t xml:space="preserve"> </w:t>
      </w:r>
      <w:r w:rsidR="005318A6" w:rsidRPr="00DD4C1D">
        <w:t>zurückweichen!</w:t>
      </w:r>
      <w:r>
        <w:t xml:space="preserve"> </w:t>
      </w:r>
      <w:r w:rsidR="005318A6" w:rsidRPr="00DD4C1D">
        <w:t>–</w:t>
      </w:r>
      <w:r>
        <w:t xml:space="preserve"> </w:t>
      </w:r>
      <w:r w:rsidR="005318A6" w:rsidRPr="00DD4C1D">
        <w:t>denn</w:t>
      </w:r>
      <w:r>
        <w:t xml:space="preserve"> </w:t>
      </w:r>
      <w:r w:rsidR="005318A6" w:rsidRPr="00DD4C1D">
        <w:t>die</w:t>
      </w:r>
      <w:r>
        <w:t xml:space="preserve"> </w:t>
      </w:r>
      <w:r w:rsidR="005318A6" w:rsidRPr="00DD4C1D">
        <w:t>Gerechten</w:t>
      </w:r>
      <w:r>
        <w:t xml:space="preserve"> </w:t>
      </w:r>
      <w:r w:rsidR="005318A6" w:rsidRPr="00DD4C1D">
        <w:t>leben</w:t>
      </w:r>
      <w:r>
        <w:t xml:space="preserve"> </w:t>
      </w:r>
      <w:r w:rsidR="005318A6" w:rsidRPr="00DD4C1D">
        <w:t>vom</w:t>
      </w:r>
      <w:r>
        <w:t xml:space="preserve"> </w:t>
      </w:r>
      <w:r w:rsidR="005318A6" w:rsidRPr="00DD4C1D">
        <w:t>Glauben</w:t>
      </w:r>
      <w:r>
        <w:t xml:space="preserve"> </w:t>
      </w:r>
      <w:r w:rsidR="005318A6" w:rsidRPr="00DD4C1D">
        <w:t>her.</w:t>
      </w:r>
      <w:r>
        <w:t xml:space="preserve"> </w:t>
      </w:r>
      <w:r w:rsidR="005318A6" w:rsidRPr="00DD4C1D">
        <w:t>Wollen</w:t>
      </w:r>
      <w:r>
        <w:t xml:space="preserve"> </w:t>
      </w:r>
      <w:r w:rsidR="005318A6" w:rsidRPr="00DD4C1D">
        <w:t>wir</w:t>
      </w:r>
      <w:r>
        <w:t xml:space="preserve"> </w:t>
      </w:r>
      <w:r w:rsidR="005318A6" w:rsidRPr="00DD4C1D">
        <w:t>im</w:t>
      </w:r>
      <w:r>
        <w:t xml:space="preserve"> </w:t>
      </w:r>
      <w:r w:rsidR="005318A6" w:rsidRPr="00DD4C1D">
        <w:t>Glauben</w:t>
      </w:r>
      <w:r>
        <w:t xml:space="preserve"> </w:t>
      </w:r>
      <w:r w:rsidR="005318A6" w:rsidRPr="00DD4C1D">
        <w:t>bleiben,</w:t>
      </w:r>
      <w:r>
        <w:t xml:space="preserve"> </w:t>
      </w:r>
      <w:r w:rsidR="005318A6" w:rsidRPr="00DD4C1D">
        <w:t>wie</w:t>
      </w:r>
      <w:r>
        <w:t xml:space="preserve"> </w:t>
      </w:r>
      <w:r w:rsidR="005318A6" w:rsidRPr="00DD4C1D">
        <w:t>die</w:t>
      </w:r>
      <w:r>
        <w:t xml:space="preserve"> </w:t>
      </w:r>
      <w:r w:rsidR="005318A6" w:rsidRPr="00DD4C1D">
        <w:t>vielen</w:t>
      </w:r>
      <w:r>
        <w:t xml:space="preserve"> </w:t>
      </w:r>
      <w:r w:rsidR="005318A6" w:rsidRPr="00DD4C1D">
        <w:t>Zeugen</w:t>
      </w:r>
      <w:r>
        <w:t xml:space="preserve"> </w:t>
      </w:r>
      <w:r w:rsidR="005318A6" w:rsidRPr="00DD4C1D">
        <w:t>(K.</w:t>
      </w:r>
      <w:r>
        <w:t xml:space="preserve"> </w:t>
      </w:r>
      <w:r w:rsidR="005318A6" w:rsidRPr="00DD4C1D">
        <w:t>11)!</w:t>
      </w:r>
      <w:r>
        <w:t xml:space="preserve"> </w:t>
      </w:r>
      <w:r w:rsidR="005318A6" w:rsidRPr="00DD4C1D">
        <w:t>Wollen</w:t>
      </w:r>
      <w:r>
        <w:t xml:space="preserve"> </w:t>
      </w:r>
      <w:r w:rsidR="005318A6" w:rsidRPr="00DD4C1D">
        <w:t>wir</w:t>
      </w:r>
      <w:r>
        <w:t xml:space="preserve"> </w:t>
      </w:r>
      <w:r w:rsidR="005318A6" w:rsidRPr="00DD4C1D">
        <w:t>weiterhin</w:t>
      </w:r>
      <w:r>
        <w:t xml:space="preserve"> </w:t>
      </w:r>
      <w:r w:rsidR="005318A6" w:rsidRPr="00DD4C1D">
        <w:t>auf</w:t>
      </w:r>
      <w:r>
        <w:t xml:space="preserve"> </w:t>
      </w:r>
      <w:r w:rsidR="005318A6" w:rsidRPr="00DD4C1D">
        <w:t>Jesus</w:t>
      </w:r>
      <w:r>
        <w:t xml:space="preserve"> </w:t>
      </w:r>
      <w:r w:rsidR="005318A6" w:rsidRPr="00DD4C1D">
        <w:t>aufsehen,</w:t>
      </w:r>
      <w:r>
        <w:t xml:space="preserve"> </w:t>
      </w:r>
      <w:r w:rsidR="005318A6" w:rsidRPr="00DD4C1D">
        <w:t>der</w:t>
      </w:r>
      <w:r>
        <w:t xml:space="preserve"> </w:t>
      </w:r>
      <w:r w:rsidR="006B03C3" w:rsidRPr="00DD4C1D">
        <w:t>ein</w:t>
      </w:r>
      <w:r>
        <w:t xml:space="preserve"> </w:t>
      </w:r>
      <w:r w:rsidR="005318A6" w:rsidRPr="00DD4C1D">
        <w:t>Leben</w:t>
      </w:r>
      <w:r>
        <w:t xml:space="preserve"> </w:t>
      </w:r>
      <w:r w:rsidR="005318A6" w:rsidRPr="00DD4C1D">
        <w:t>aus</w:t>
      </w:r>
      <w:r>
        <w:t xml:space="preserve"> </w:t>
      </w:r>
      <w:r w:rsidR="005318A6" w:rsidRPr="00DD4C1D">
        <w:t>Glauben</w:t>
      </w:r>
      <w:r>
        <w:t xml:space="preserve"> </w:t>
      </w:r>
      <w:r w:rsidR="005318A6" w:rsidRPr="00DD4C1D">
        <w:t>selber</w:t>
      </w:r>
      <w:r>
        <w:t xml:space="preserve"> </w:t>
      </w:r>
      <w:r w:rsidR="005318A6" w:rsidRPr="00DD4C1D">
        <w:t>begonnen</w:t>
      </w:r>
      <w:r>
        <w:t xml:space="preserve"> </w:t>
      </w:r>
      <w:r w:rsidR="005318A6" w:rsidRPr="00DD4C1D">
        <w:t>und</w:t>
      </w:r>
      <w:r>
        <w:t xml:space="preserve"> </w:t>
      </w:r>
      <w:r w:rsidR="005318A6" w:rsidRPr="00DD4C1D">
        <w:t>vorgelebt</w:t>
      </w:r>
      <w:r>
        <w:t xml:space="preserve"> </w:t>
      </w:r>
      <w:r w:rsidR="005318A6" w:rsidRPr="00DD4C1D">
        <w:t>und</w:t>
      </w:r>
      <w:r>
        <w:t xml:space="preserve"> </w:t>
      </w:r>
      <w:r w:rsidR="006B03C3" w:rsidRPr="00DD4C1D">
        <w:t>vollendet</w:t>
      </w:r>
      <w:r>
        <w:t xml:space="preserve"> </w:t>
      </w:r>
      <w:r w:rsidR="006B03C3" w:rsidRPr="00DD4C1D">
        <w:t>hat</w:t>
      </w:r>
      <w:r>
        <w:t xml:space="preserve"> </w:t>
      </w:r>
      <w:r w:rsidR="006B03C3" w:rsidRPr="00DD4C1D">
        <w:t>(</w:t>
      </w:r>
      <w:r w:rsidR="005318A6" w:rsidRPr="00DD4C1D">
        <w:t>12</w:t>
      </w:r>
      <w:r>
        <w:t>, 1</w:t>
      </w:r>
      <w:r w:rsidR="005318A6" w:rsidRPr="00DD4C1D">
        <w:t>-3</w:t>
      </w:r>
      <w:r w:rsidR="006B03C3" w:rsidRPr="00DD4C1D">
        <w:t>)</w:t>
      </w:r>
      <w:r w:rsidR="005318A6" w:rsidRPr="00DD4C1D">
        <w:t>!</w:t>
      </w:r>
      <w:r>
        <w:t xml:space="preserve"> </w:t>
      </w:r>
      <w:r w:rsidR="005318A6" w:rsidRPr="00DD4C1D">
        <w:t>Wollen</w:t>
      </w:r>
      <w:r>
        <w:t xml:space="preserve"> </w:t>
      </w:r>
      <w:r w:rsidR="005318A6" w:rsidRPr="00DD4C1D">
        <w:t>wir</w:t>
      </w:r>
      <w:r>
        <w:t xml:space="preserve"> </w:t>
      </w:r>
      <w:r w:rsidR="005318A6" w:rsidRPr="00DD4C1D">
        <w:t>unsere</w:t>
      </w:r>
      <w:r>
        <w:t xml:space="preserve"> </w:t>
      </w:r>
      <w:r w:rsidR="005318A6" w:rsidRPr="00DD4C1D">
        <w:t>(des</w:t>
      </w:r>
      <w:r>
        <w:t xml:space="preserve"> </w:t>
      </w:r>
      <w:r w:rsidR="005318A6" w:rsidRPr="00DD4C1D">
        <w:t>Betens</w:t>
      </w:r>
      <w:r>
        <w:t xml:space="preserve"> </w:t>
      </w:r>
      <w:r w:rsidR="005318A6" w:rsidRPr="00DD4C1D">
        <w:t>und</w:t>
      </w:r>
      <w:r>
        <w:t xml:space="preserve"> </w:t>
      </w:r>
      <w:r w:rsidR="005318A6" w:rsidRPr="00DD4C1D">
        <w:t>Laufens)</w:t>
      </w:r>
      <w:r>
        <w:t xml:space="preserve"> </w:t>
      </w:r>
      <w:r w:rsidR="005318A6" w:rsidRPr="00DD4C1D">
        <w:t>müde</w:t>
      </w:r>
      <w:r>
        <w:t xml:space="preserve"> </w:t>
      </w:r>
      <w:r w:rsidR="005318A6" w:rsidRPr="00DD4C1D">
        <w:t>gewordenen</w:t>
      </w:r>
      <w:r>
        <w:t xml:space="preserve"> </w:t>
      </w:r>
      <w:r w:rsidR="005318A6" w:rsidRPr="00DD4C1D">
        <w:t>Hände</w:t>
      </w:r>
      <w:r>
        <w:t xml:space="preserve"> </w:t>
      </w:r>
      <w:r w:rsidR="005318A6" w:rsidRPr="00DD4C1D">
        <w:t>un</w:t>
      </w:r>
      <w:r w:rsidR="007E5B79">
        <w:t>d</w:t>
      </w:r>
      <w:r>
        <w:t xml:space="preserve"> </w:t>
      </w:r>
      <w:r w:rsidR="007E5B79">
        <w:t>Knie</w:t>
      </w:r>
      <w:r>
        <w:t xml:space="preserve"> </w:t>
      </w:r>
      <w:r w:rsidR="007E5B79">
        <w:t>wieder</w:t>
      </w:r>
      <w:r w:rsidR="006B03C3" w:rsidRPr="00DD4C1D">
        <w:t>aufrichten</w:t>
      </w:r>
      <w:r>
        <w:t xml:space="preserve"> </w:t>
      </w:r>
      <w:r w:rsidR="006B03C3" w:rsidRPr="00DD4C1D">
        <w:t>(</w:t>
      </w:r>
      <w:r w:rsidR="008F43CF" w:rsidRPr="00DD4C1D">
        <w:t>12</w:t>
      </w:r>
      <w:r>
        <w:t>, 1</w:t>
      </w:r>
      <w:r w:rsidR="008F43CF" w:rsidRPr="00DD4C1D">
        <w:t>2</w:t>
      </w:r>
      <w:r w:rsidR="006B03C3" w:rsidRPr="00DD4C1D">
        <w:t>)</w:t>
      </w:r>
      <w:r w:rsidR="008F43CF" w:rsidRPr="00DD4C1D">
        <w:t>!</w:t>
      </w:r>
      <w:r w:rsidR="00DD4C1D" w:rsidRPr="00DD4C1D">
        <w:t>“</w:t>
      </w:r>
      <w:r>
        <w:t xml:space="preserve"> </w:t>
      </w:r>
    </w:p>
    <w:p w14:paraId="4B587627" w14:textId="70018DC9" w:rsidR="005318A6" w:rsidRPr="00DD4C1D" w:rsidRDefault="001478F8" w:rsidP="0011629F">
      <w:r>
        <w:t xml:space="preserve">    </w:t>
      </w:r>
      <w:r w:rsidR="00DD4C1D" w:rsidRPr="00DD4C1D">
        <w:t>Daraus</w:t>
      </w:r>
      <w:r>
        <w:t xml:space="preserve"> </w:t>
      </w:r>
      <w:r w:rsidR="00DD4C1D" w:rsidRPr="00DD4C1D">
        <w:t>darf</w:t>
      </w:r>
      <w:r>
        <w:t xml:space="preserve"> </w:t>
      </w:r>
      <w:r w:rsidR="00DD4C1D" w:rsidRPr="00DD4C1D">
        <w:t>man</w:t>
      </w:r>
      <w:r>
        <w:t xml:space="preserve"> </w:t>
      </w:r>
      <w:r w:rsidR="005318A6" w:rsidRPr="00DD4C1D">
        <w:t>nicht</w:t>
      </w:r>
      <w:r>
        <w:t xml:space="preserve"> </w:t>
      </w:r>
      <w:r w:rsidR="005318A6" w:rsidRPr="00DD4C1D">
        <w:t>schließen,</w:t>
      </w:r>
      <w:r>
        <w:t xml:space="preserve"> </w:t>
      </w:r>
      <w:r w:rsidR="005318A6" w:rsidRPr="00DD4C1D">
        <w:t>da</w:t>
      </w:r>
      <w:r w:rsidR="008F43CF" w:rsidRPr="00DD4C1D">
        <w:t>ss</w:t>
      </w:r>
      <w:r>
        <w:t xml:space="preserve"> </w:t>
      </w:r>
      <w:r w:rsidR="005318A6" w:rsidRPr="00DD4C1D">
        <w:t>alle</w:t>
      </w:r>
      <w:r>
        <w:t xml:space="preserve"> </w:t>
      </w:r>
      <w:r w:rsidR="005318A6" w:rsidRPr="00DD4C1D">
        <w:t>Gefahr</w:t>
      </w:r>
      <w:r>
        <w:t xml:space="preserve"> </w:t>
      </w:r>
      <w:r w:rsidR="005318A6" w:rsidRPr="00DD4C1D">
        <w:t>gebannt</w:t>
      </w:r>
      <w:r>
        <w:t xml:space="preserve"> </w:t>
      </w:r>
      <w:r w:rsidR="008F43CF" w:rsidRPr="00DD4C1D">
        <w:t>sei</w:t>
      </w:r>
      <w:r w:rsidR="005318A6" w:rsidRPr="00DD4C1D">
        <w:t>.</w:t>
      </w:r>
      <w:r>
        <w:t xml:space="preserve"> </w:t>
      </w:r>
      <w:r w:rsidR="00DD4C1D" w:rsidRPr="00DD4C1D">
        <w:t>D</w:t>
      </w:r>
      <w:r w:rsidR="005318A6" w:rsidRPr="00DD4C1D">
        <w:t>ie</w:t>
      </w:r>
      <w:r>
        <w:t xml:space="preserve"> </w:t>
      </w:r>
      <w:r w:rsidR="005318A6" w:rsidRPr="00DD4C1D">
        <w:t>Möglichkeit,</w:t>
      </w:r>
      <w:r>
        <w:t xml:space="preserve"> </w:t>
      </w:r>
      <w:r w:rsidR="005318A6" w:rsidRPr="00DD4C1D">
        <w:t>selber</w:t>
      </w:r>
      <w:r>
        <w:t xml:space="preserve"> </w:t>
      </w:r>
      <w:r w:rsidR="005318A6" w:rsidRPr="00DD4C1D">
        <w:t>solche</w:t>
      </w:r>
      <w:r>
        <w:t xml:space="preserve"> </w:t>
      </w:r>
      <w:r w:rsidR="005318A6" w:rsidRPr="00DD4C1D">
        <w:t>zu</w:t>
      </w:r>
      <w:r>
        <w:t xml:space="preserve"> </w:t>
      </w:r>
      <w:r w:rsidR="005318A6" w:rsidRPr="00DD4C1D">
        <w:t>werden</w:t>
      </w:r>
      <w:r>
        <w:t xml:space="preserve"> </w:t>
      </w:r>
      <w:r w:rsidR="005318A6" w:rsidRPr="00DD4C1D">
        <w:t>die</w:t>
      </w:r>
      <w:r>
        <w:t xml:space="preserve"> </w:t>
      </w:r>
      <w:r w:rsidR="005318A6" w:rsidRPr="00DD4C1D">
        <w:t>zurückwe</w:t>
      </w:r>
      <w:r w:rsidR="008F43CF" w:rsidRPr="00DD4C1D">
        <w:t>ichen,</w:t>
      </w:r>
      <w:r>
        <w:t xml:space="preserve"> </w:t>
      </w:r>
      <w:r w:rsidR="008F43CF" w:rsidRPr="00DD4C1D">
        <w:t>ist</w:t>
      </w:r>
      <w:r>
        <w:t xml:space="preserve"> </w:t>
      </w:r>
      <w:r w:rsidR="008F43CF" w:rsidRPr="00DD4C1D">
        <w:t>nicht</w:t>
      </w:r>
      <w:r>
        <w:t xml:space="preserve"> </w:t>
      </w:r>
      <w:r w:rsidR="008F43CF" w:rsidRPr="00DD4C1D">
        <w:t>ausgeschlossen.</w:t>
      </w:r>
      <w:r>
        <w:t xml:space="preserve"> </w:t>
      </w:r>
      <w:r w:rsidR="008F43CF" w:rsidRPr="00DD4C1D">
        <w:t>Das</w:t>
      </w:r>
      <w:r>
        <w:t xml:space="preserve"> </w:t>
      </w:r>
      <w:r w:rsidR="008F43CF" w:rsidRPr="00DD4C1D">
        <w:t>zeigen</w:t>
      </w:r>
      <w:r>
        <w:t xml:space="preserve"> </w:t>
      </w:r>
      <w:r w:rsidR="008F43CF" w:rsidRPr="00DD4C1D">
        <w:t>auch</w:t>
      </w:r>
      <w:r>
        <w:t xml:space="preserve"> </w:t>
      </w:r>
      <w:r w:rsidR="008F43CF" w:rsidRPr="00DD4C1D">
        <w:t>die</w:t>
      </w:r>
      <w:r>
        <w:t xml:space="preserve"> </w:t>
      </w:r>
      <w:r w:rsidR="005318A6" w:rsidRPr="00DD4C1D">
        <w:t>vielen</w:t>
      </w:r>
      <w:r>
        <w:t xml:space="preserve"> </w:t>
      </w:r>
      <w:r w:rsidR="005318A6" w:rsidRPr="00DD4C1D">
        <w:t>Er</w:t>
      </w:r>
      <w:r w:rsidR="00DD4C1D" w:rsidRPr="00DD4C1D">
        <w:t>mahnungen</w:t>
      </w:r>
      <w:r>
        <w:t xml:space="preserve"> </w:t>
      </w:r>
      <w:r w:rsidR="00DD4C1D" w:rsidRPr="00DD4C1D">
        <w:t>und</w:t>
      </w:r>
      <w:r>
        <w:t xml:space="preserve"> </w:t>
      </w:r>
      <w:r w:rsidR="00DD4C1D" w:rsidRPr="00DD4C1D">
        <w:t>Warnungen</w:t>
      </w:r>
      <w:r>
        <w:t xml:space="preserve"> </w:t>
      </w:r>
      <w:r w:rsidR="00DD4C1D" w:rsidRPr="00DD4C1D">
        <w:t>i</w:t>
      </w:r>
      <w:r w:rsidR="005318A6" w:rsidRPr="00DD4C1D">
        <w:t>m</w:t>
      </w:r>
      <w:r>
        <w:t xml:space="preserve"> </w:t>
      </w:r>
      <w:r w:rsidR="005318A6" w:rsidRPr="00DD4C1D">
        <w:t>Brief.</w:t>
      </w:r>
      <w:r>
        <w:t xml:space="preserve"> </w:t>
      </w:r>
    </w:p>
    <w:p w14:paraId="1BB99554" w14:textId="77777777" w:rsidR="00253F26" w:rsidRPr="00DD4C1D" w:rsidRDefault="00253F26" w:rsidP="0011629F"/>
    <w:p w14:paraId="4AFC9229" w14:textId="77777777" w:rsidR="007E5B79" w:rsidRDefault="007E5B79" w:rsidP="0011629F"/>
    <w:p w14:paraId="33C62A9E" w14:textId="77777777" w:rsidR="00983243" w:rsidRPr="00DD4C1D" w:rsidRDefault="00983243" w:rsidP="0011629F"/>
    <w:p w14:paraId="5FAEA161" w14:textId="537432C6" w:rsidR="0011629F" w:rsidRDefault="0011629F" w:rsidP="0011629F">
      <w:pPr>
        <w:pStyle w:val="berschrift2"/>
      </w:pPr>
      <w:r>
        <w:t>14.</w:t>
      </w:r>
      <w:r w:rsidR="001478F8">
        <w:t xml:space="preserve"> </w:t>
      </w:r>
      <w:r>
        <w:t>Anhang:</w:t>
      </w:r>
      <w:r w:rsidR="001478F8">
        <w:t xml:space="preserve"> </w:t>
      </w:r>
      <w:r w:rsidR="005318A6" w:rsidRPr="00DD4C1D">
        <w:t>Gedanken</w:t>
      </w:r>
      <w:r w:rsidR="001478F8">
        <w:t xml:space="preserve"> </w:t>
      </w:r>
      <w:r w:rsidR="005318A6" w:rsidRPr="00DD4C1D">
        <w:t>zu</w:t>
      </w:r>
      <w:r>
        <w:t>r</w:t>
      </w:r>
      <w:r w:rsidR="001478F8">
        <w:t xml:space="preserve"> </w:t>
      </w:r>
      <w:r>
        <w:t>Frage</w:t>
      </w:r>
      <w:r w:rsidR="001478F8">
        <w:t xml:space="preserve"> </w:t>
      </w:r>
      <w:r>
        <w:t>der</w:t>
      </w:r>
      <w:r w:rsidR="001478F8">
        <w:t xml:space="preserve"> </w:t>
      </w:r>
      <w:r>
        <w:t>Erwählung</w:t>
      </w:r>
    </w:p>
    <w:p w14:paraId="545DBF6C" w14:textId="769B0BB8" w:rsidR="00F641D2" w:rsidRPr="00DD4C1D" w:rsidRDefault="001478F8" w:rsidP="0011629F">
      <w:pPr>
        <w:pStyle w:val="berschrift3"/>
      </w:pPr>
      <w:r>
        <w:t xml:space="preserve">Johannes </w:t>
      </w:r>
      <w:r w:rsidR="002A2B04" w:rsidRPr="00DD4C1D">
        <w:t>6</w:t>
      </w:r>
      <w:r>
        <w:t>, 3</w:t>
      </w:r>
      <w:r w:rsidR="002A2B04" w:rsidRPr="00DD4C1D">
        <w:t>7-</w:t>
      </w:r>
      <w:r w:rsidR="00067C99" w:rsidRPr="00DD4C1D">
        <w:t>65</w:t>
      </w:r>
      <w:r>
        <w:t xml:space="preserve"> </w:t>
      </w:r>
    </w:p>
    <w:p w14:paraId="2B856BC6" w14:textId="42172FF7" w:rsidR="00B63A7E" w:rsidRPr="00DD4C1D" w:rsidRDefault="00067C99" w:rsidP="0011629F">
      <w:pPr>
        <w:pStyle w:val="berschrift4"/>
      </w:pPr>
      <w:r w:rsidRPr="00DD4C1D">
        <w:t>D</w:t>
      </w:r>
      <w:r w:rsidR="00B63A7E" w:rsidRPr="00DD4C1D">
        <w:t>as</w:t>
      </w:r>
      <w:r w:rsidR="001478F8">
        <w:t xml:space="preserve"> </w:t>
      </w:r>
      <w:r w:rsidR="00B63A7E" w:rsidRPr="00DD4C1D">
        <w:t>Ziehen</w:t>
      </w:r>
      <w:r w:rsidR="001478F8">
        <w:t xml:space="preserve"> </w:t>
      </w:r>
      <w:r w:rsidR="00B63A7E" w:rsidRPr="00DD4C1D">
        <w:t>des</w:t>
      </w:r>
      <w:r w:rsidR="001478F8">
        <w:t xml:space="preserve"> </w:t>
      </w:r>
      <w:r w:rsidR="00B63A7E" w:rsidRPr="00DD4C1D">
        <w:t>Vaters</w:t>
      </w:r>
    </w:p>
    <w:p w14:paraId="38846718" w14:textId="6ABCE04E" w:rsidR="007F3CFD" w:rsidRPr="00DD4C1D" w:rsidRDefault="007F3CFD" w:rsidP="0011629F">
      <w:pPr>
        <w:rPr>
          <w:bCs/>
        </w:rPr>
      </w:pPr>
      <w:r w:rsidRPr="00DD4C1D">
        <w:rPr>
          <w:bCs/>
        </w:rPr>
        <w:t>6</w:t>
      </w:r>
      <w:r w:rsidR="001478F8">
        <w:rPr>
          <w:bCs/>
        </w:rPr>
        <w:t>, 3</w:t>
      </w:r>
      <w:r w:rsidRPr="00DD4C1D">
        <w:rPr>
          <w:bCs/>
        </w:rPr>
        <w:t>7-40:</w:t>
      </w:r>
      <w:r w:rsidR="001478F8">
        <w:rPr>
          <w:bCs/>
        </w:rPr>
        <w:t xml:space="preserve"> </w:t>
      </w:r>
      <w:r w:rsidRPr="00DD4C1D">
        <w:rPr>
          <w:bCs/>
        </w:rPr>
        <w:t>„</w:t>
      </w:r>
      <w:r w:rsidRPr="00DD4C1D">
        <w:rPr>
          <w:b/>
          <w:bCs/>
        </w:rPr>
        <w:t>Alles,</w:t>
      </w:r>
      <w:r w:rsidR="001478F8">
        <w:rPr>
          <w:b/>
          <w:bCs/>
        </w:rPr>
        <w:t xml:space="preserve"> </w:t>
      </w:r>
      <w:r w:rsidRPr="00DD4C1D">
        <w:rPr>
          <w:b/>
          <w:bCs/>
        </w:rPr>
        <w:t>was</w:t>
      </w:r>
      <w:r w:rsidR="001478F8">
        <w:rPr>
          <w:b/>
          <w:bCs/>
        </w:rPr>
        <w:t xml:space="preserve"> </w:t>
      </w:r>
      <w:r w:rsidRPr="00DD4C1D">
        <w:rPr>
          <w:b/>
          <w:bCs/>
        </w:rPr>
        <w:t>der</w:t>
      </w:r>
      <w:r w:rsidR="001478F8">
        <w:rPr>
          <w:b/>
          <w:bCs/>
        </w:rPr>
        <w:t xml:space="preserve"> </w:t>
      </w:r>
      <w:r w:rsidRPr="00DD4C1D">
        <w:rPr>
          <w:b/>
          <w:bCs/>
        </w:rPr>
        <w:t>Vater</w:t>
      </w:r>
      <w:r w:rsidR="001478F8">
        <w:rPr>
          <w:b/>
          <w:bCs/>
        </w:rPr>
        <w:t xml:space="preserve"> </w:t>
      </w:r>
      <w:r w:rsidRPr="00DD4C1D">
        <w:rPr>
          <w:b/>
          <w:bCs/>
        </w:rPr>
        <w:t>mir</w:t>
      </w:r>
      <w:r w:rsidR="001478F8">
        <w:rPr>
          <w:b/>
          <w:bCs/>
        </w:rPr>
        <w:t xml:space="preserve"> </w:t>
      </w:r>
      <w:r w:rsidRPr="00DD4C1D">
        <w:rPr>
          <w:b/>
          <w:bCs/>
        </w:rPr>
        <w:t>gibt,</w:t>
      </w:r>
      <w:r w:rsidR="001478F8">
        <w:rPr>
          <w:b/>
          <w:bCs/>
        </w:rPr>
        <w:t xml:space="preserve"> </w:t>
      </w:r>
      <w:r w:rsidRPr="00DD4C1D">
        <w:rPr>
          <w:b/>
          <w:bCs/>
        </w:rPr>
        <w:t>wird</w:t>
      </w:r>
      <w:r w:rsidR="001478F8">
        <w:rPr>
          <w:b/>
          <w:bCs/>
        </w:rPr>
        <w:t xml:space="preserve"> </w:t>
      </w:r>
      <w:r w:rsidRPr="00DD4C1D">
        <w:rPr>
          <w:b/>
          <w:bCs/>
        </w:rPr>
        <w:t>zu</w:t>
      </w:r>
      <w:r w:rsidR="001478F8">
        <w:rPr>
          <w:b/>
          <w:bCs/>
        </w:rPr>
        <w:t xml:space="preserve"> </w:t>
      </w:r>
      <w:r w:rsidRPr="00DD4C1D">
        <w:rPr>
          <w:b/>
          <w:bCs/>
        </w:rPr>
        <w:t>mir</w:t>
      </w:r>
      <w:r w:rsidR="001478F8">
        <w:rPr>
          <w:b/>
          <w:bCs/>
        </w:rPr>
        <w:t xml:space="preserve"> </w:t>
      </w:r>
      <w:r w:rsidRPr="00DD4C1D">
        <w:rPr>
          <w:b/>
          <w:bCs/>
        </w:rPr>
        <w:t>kommen,</w:t>
      </w:r>
      <w:r w:rsidR="001478F8">
        <w:rPr>
          <w:b/>
          <w:bCs/>
        </w:rPr>
        <w:t xml:space="preserve"> </w:t>
      </w:r>
      <w:r w:rsidRPr="00DD4C1D">
        <w:rPr>
          <w:b/>
          <w:bCs/>
        </w:rPr>
        <w:t>und</w:t>
      </w:r>
      <w:r w:rsidR="001478F8">
        <w:rPr>
          <w:b/>
          <w:bCs/>
        </w:rPr>
        <w:t xml:space="preserve"> </w:t>
      </w:r>
      <w:r w:rsidRPr="00DD4C1D">
        <w:rPr>
          <w:b/>
          <w:bCs/>
        </w:rPr>
        <w:t>wer</w:t>
      </w:r>
      <w:r w:rsidR="001478F8">
        <w:rPr>
          <w:b/>
          <w:bCs/>
        </w:rPr>
        <w:t xml:space="preserve"> </w:t>
      </w:r>
      <w:r w:rsidRPr="00DD4C1D">
        <w:rPr>
          <w:b/>
          <w:bCs/>
        </w:rPr>
        <w:t>zu</w:t>
      </w:r>
      <w:r w:rsidR="001478F8">
        <w:rPr>
          <w:b/>
          <w:bCs/>
        </w:rPr>
        <w:t xml:space="preserve"> </w:t>
      </w:r>
      <w:r w:rsidRPr="00DD4C1D">
        <w:rPr>
          <w:b/>
          <w:bCs/>
        </w:rPr>
        <w:t>mir</w:t>
      </w:r>
      <w:r w:rsidR="001478F8">
        <w:rPr>
          <w:b/>
          <w:bCs/>
        </w:rPr>
        <w:t xml:space="preserve"> </w:t>
      </w:r>
      <w:r w:rsidRPr="00DD4C1D">
        <w:rPr>
          <w:b/>
          <w:bCs/>
        </w:rPr>
        <w:t>kommt,</w:t>
      </w:r>
      <w:r w:rsidR="001478F8">
        <w:rPr>
          <w:b/>
          <w:bCs/>
        </w:rPr>
        <w:t xml:space="preserve"> </w:t>
      </w:r>
      <w:r w:rsidRPr="00DD4C1D">
        <w:rPr>
          <w:b/>
          <w:bCs/>
        </w:rPr>
        <w:t>den</w:t>
      </w:r>
      <w:r w:rsidR="001478F8">
        <w:rPr>
          <w:b/>
          <w:bCs/>
        </w:rPr>
        <w:t xml:space="preserve"> </w:t>
      </w:r>
      <w:r w:rsidRPr="00DD4C1D">
        <w:rPr>
          <w:b/>
          <w:bCs/>
        </w:rPr>
        <w:t>werde</w:t>
      </w:r>
      <w:r w:rsidR="001478F8">
        <w:rPr>
          <w:b/>
          <w:bCs/>
        </w:rPr>
        <w:t xml:space="preserve"> </w:t>
      </w:r>
      <w:r w:rsidRPr="00DD4C1D">
        <w:rPr>
          <w:b/>
          <w:bCs/>
        </w:rPr>
        <w:t>ich</w:t>
      </w:r>
      <w:r w:rsidR="001478F8">
        <w:rPr>
          <w:b/>
          <w:bCs/>
        </w:rPr>
        <w:t xml:space="preserve"> </w:t>
      </w:r>
      <w:r w:rsidRPr="00DD4C1D">
        <w:rPr>
          <w:b/>
          <w:bCs/>
        </w:rPr>
        <w:t>keinesfalls</w:t>
      </w:r>
      <w:r w:rsidR="001478F8">
        <w:rPr>
          <w:b/>
          <w:bCs/>
        </w:rPr>
        <w:t xml:space="preserve"> </w:t>
      </w:r>
      <w:r w:rsidR="00356C95" w:rsidRPr="00DD4C1D">
        <w:rPr>
          <w:b/>
          <w:bCs/>
        </w:rPr>
        <w:t>hinaus</w:t>
      </w:r>
      <w:r w:rsidR="001478F8">
        <w:rPr>
          <w:b/>
          <w:bCs/>
        </w:rPr>
        <w:t xml:space="preserve"> </w:t>
      </w:r>
      <w:r w:rsidR="00356C95" w:rsidRPr="00DD4C1D">
        <w:rPr>
          <w:b/>
          <w:bCs/>
        </w:rPr>
        <w:t>stoßen</w:t>
      </w:r>
      <w:r w:rsidRPr="00DD4C1D">
        <w:rPr>
          <w:b/>
          <w:bCs/>
        </w:rPr>
        <w:t>,</w:t>
      </w:r>
      <w:r w:rsidR="001478F8">
        <w:rPr>
          <w:b/>
          <w:bCs/>
        </w:rPr>
        <w:t xml:space="preserve"> </w:t>
      </w:r>
      <w:r w:rsidRPr="00DD4C1D">
        <w:rPr>
          <w:b/>
          <w:bCs/>
        </w:rPr>
        <w:t>weil</w:t>
      </w:r>
      <w:r w:rsidR="001478F8">
        <w:rPr>
          <w:b/>
          <w:bCs/>
        </w:rPr>
        <w:t xml:space="preserve"> </w:t>
      </w:r>
      <w:r w:rsidRPr="00DD4C1D">
        <w:rPr>
          <w:b/>
          <w:bCs/>
        </w:rPr>
        <w:t>ich</w:t>
      </w:r>
      <w:r w:rsidR="001478F8">
        <w:rPr>
          <w:b/>
          <w:bCs/>
        </w:rPr>
        <w:t xml:space="preserve"> </w:t>
      </w:r>
      <w:r w:rsidRPr="00DD4C1D">
        <w:rPr>
          <w:b/>
          <w:bCs/>
        </w:rPr>
        <w:t>aus</w:t>
      </w:r>
      <w:r w:rsidR="001478F8">
        <w:rPr>
          <w:b/>
          <w:bCs/>
        </w:rPr>
        <w:t xml:space="preserve"> </w:t>
      </w:r>
      <w:r w:rsidRPr="00DD4C1D">
        <w:rPr>
          <w:b/>
          <w:bCs/>
        </w:rPr>
        <w:t>dem</w:t>
      </w:r>
      <w:r w:rsidR="001478F8">
        <w:rPr>
          <w:b/>
          <w:bCs/>
        </w:rPr>
        <w:t xml:space="preserve"> </w:t>
      </w:r>
      <w:r w:rsidRPr="00DD4C1D">
        <w:rPr>
          <w:b/>
          <w:bCs/>
        </w:rPr>
        <w:t>Himmel</w:t>
      </w:r>
      <w:r w:rsidR="001478F8">
        <w:rPr>
          <w:b/>
          <w:bCs/>
        </w:rPr>
        <w:t xml:space="preserve"> </w:t>
      </w:r>
      <w:r w:rsidRPr="00DD4C1D">
        <w:rPr>
          <w:b/>
          <w:bCs/>
        </w:rPr>
        <w:t>niedergekommen</w:t>
      </w:r>
      <w:r w:rsidR="001478F8">
        <w:rPr>
          <w:b/>
          <w:bCs/>
        </w:rPr>
        <w:t xml:space="preserve"> </w:t>
      </w:r>
      <w:r w:rsidRPr="00DD4C1D">
        <w:rPr>
          <w:b/>
          <w:bCs/>
        </w:rPr>
        <w:t>bin,</w:t>
      </w:r>
      <w:r w:rsidR="001478F8">
        <w:rPr>
          <w:b/>
          <w:bCs/>
        </w:rPr>
        <w:t xml:space="preserve"> </w:t>
      </w:r>
      <w:r w:rsidRPr="00DD4C1D">
        <w:rPr>
          <w:b/>
          <w:bCs/>
        </w:rPr>
        <w:t>nicht</w:t>
      </w:r>
      <w:r w:rsidR="001478F8">
        <w:rPr>
          <w:b/>
          <w:bCs/>
        </w:rPr>
        <w:t xml:space="preserve"> </w:t>
      </w:r>
      <w:r w:rsidRPr="00DD4C1D">
        <w:rPr>
          <w:b/>
          <w:bCs/>
        </w:rPr>
        <w:t>damit</w:t>
      </w:r>
      <w:r w:rsidR="001478F8">
        <w:rPr>
          <w:b/>
          <w:bCs/>
        </w:rPr>
        <w:t xml:space="preserve"> </w:t>
      </w:r>
      <w:r w:rsidRPr="00DD4C1D">
        <w:rPr>
          <w:b/>
          <w:bCs/>
        </w:rPr>
        <w:t>ich</w:t>
      </w:r>
      <w:r w:rsidR="001478F8">
        <w:rPr>
          <w:b/>
          <w:bCs/>
        </w:rPr>
        <w:t xml:space="preserve"> </w:t>
      </w:r>
      <w:r w:rsidRPr="00DD4C1D">
        <w:rPr>
          <w:b/>
          <w:bCs/>
          <w:spacing w:val="34"/>
        </w:rPr>
        <w:t>meinen</w:t>
      </w:r>
      <w:r w:rsidR="001478F8">
        <w:rPr>
          <w:b/>
          <w:bCs/>
        </w:rPr>
        <w:t xml:space="preserve"> </w:t>
      </w:r>
      <w:r w:rsidRPr="00DD4C1D">
        <w:rPr>
          <w:b/>
          <w:bCs/>
        </w:rPr>
        <w:t>Willen</w:t>
      </w:r>
      <w:r w:rsidR="001478F8">
        <w:rPr>
          <w:b/>
          <w:bCs/>
        </w:rPr>
        <w:t xml:space="preserve"> </w:t>
      </w:r>
      <w:r w:rsidRPr="00DD4C1D">
        <w:rPr>
          <w:b/>
          <w:bCs/>
        </w:rPr>
        <w:t>tue,</w:t>
      </w:r>
      <w:r w:rsidR="001478F8">
        <w:rPr>
          <w:b/>
          <w:bCs/>
        </w:rPr>
        <w:t xml:space="preserve"> </w:t>
      </w:r>
      <w:r w:rsidRPr="00DD4C1D">
        <w:rPr>
          <w:b/>
          <w:bCs/>
        </w:rPr>
        <w:t>sondern</w:t>
      </w:r>
      <w:r w:rsidR="001478F8">
        <w:rPr>
          <w:b/>
          <w:bCs/>
        </w:rPr>
        <w:t xml:space="preserve"> </w:t>
      </w:r>
      <w:r w:rsidRPr="00DD4C1D">
        <w:rPr>
          <w:b/>
          <w:bCs/>
        </w:rPr>
        <w:t>den</w:t>
      </w:r>
      <w:r w:rsidR="001478F8">
        <w:rPr>
          <w:b/>
          <w:bCs/>
        </w:rPr>
        <w:t xml:space="preserve"> </w:t>
      </w:r>
      <w:r w:rsidRPr="00DD4C1D">
        <w:rPr>
          <w:b/>
          <w:bCs/>
        </w:rPr>
        <w:t>Willen</w:t>
      </w:r>
      <w:r w:rsidR="001478F8">
        <w:rPr>
          <w:b/>
          <w:bCs/>
        </w:rPr>
        <w:t xml:space="preserve"> </w:t>
      </w:r>
      <w:r w:rsidRPr="00DD4C1D">
        <w:rPr>
          <w:b/>
          <w:bCs/>
        </w:rPr>
        <w:t>dessen,</w:t>
      </w:r>
      <w:r w:rsidR="001478F8">
        <w:rPr>
          <w:b/>
          <w:bCs/>
        </w:rPr>
        <w:t xml:space="preserve"> </w:t>
      </w:r>
      <w:r w:rsidRPr="00DD4C1D">
        <w:rPr>
          <w:b/>
          <w:bCs/>
        </w:rPr>
        <w:t>der</w:t>
      </w:r>
      <w:r w:rsidR="001478F8">
        <w:rPr>
          <w:b/>
          <w:bCs/>
        </w:rPr>
        <w:t xml:space="preserve"> </w:t>
      </w:r>
      <w:r w:rsidRPr="00DD4C1D">
        <w:rPr>
          <w:b/>
          <w:bCs/>
        </w:rPr>
        <w:t>mich</w:t>
      </w:r>
      <w:r w:rsidR="001478F8">
        <w:rPr>
          <w:b/>
          <w:bCs/>
        </w:rPr>
        <w:t xml:space="preserve"> </w:t>
      </w:r>
      <w:r w:rsidRPr="00DD4C1D">
        <w:rPr>
          <w:b/>
          <w:bCs/>
        </w:rPr>
        <w:t>schickte.</w:t>
      </w:r>
      <w:r w:rsidR="001478F8">
        <w:rPr>
          <w:b/>
          <w:bCs/>
        </w:rPr>
        <w:t xml:space="preserve"> </w:t>
      </w:r>
      <w:r w:rsidRPr="00DD4C1D">
        <w:rPr>
          <w:b/>
          <w:bCs/>
        </w:rPr>
        <w:t>Dieses</w:t>
      </w:r>
      <w:r w:rsidR="001478F8">
        <w:rPr>
          <w:b/>
          <w:bCs/>
        </w:rPr>
        <w:t xml:space="preserve"> </w:t>
      </w:r>
      <w:r w:rsidRPr="00DD4C1D">
        <w:rPr>
          <w:b/>
          <w:bCs/>
        </w:rPr>
        <w:t>aber</w:t>
      </w:r>
      <w:r w:rsidR="001478F8">
        <w:rPr>
          <w:b/>
          <w:bCs/>
        </w:rPr>
        <w:t xml:space="preserve"> </w:t>
      </w:r>
      <w:r w:rsidRPr="00DD4C1D">
        <w:rPr>
          <w:b/>
          <w:bCs/>
        </w:rPr>
        <w:t>ist</w:t>
      </w:r>
      <w:r w:rsidR="001478F8">
        <w:rPr>
          <w:b/>
          <w:bCs/>
        </w:rPr>
        <w:t xml:space="preserve"> </w:t>
      </w:r>
      <w:r w:rsidRPr="00DD4C1D">
        <w:rPr>
          <w:b/>
          <w:bCs/>
        </w:rPr>
        <w:t>der</w:t>
      </w:r>
      <w:r w:rsidR="001478F8">
        <w:rPr>
          <w:b/>
          <w:bCs/>
        </w:rPr>
        <w:t xml:space="preserve"> </w:t>
      </w:r>
      <w:r w:rsidRPr="00DD4C1D">
        <w:rPr>
          <w:b/>
          <w:bCs/>
        </w:rPr>
        <w:t>Wille</w:t>
      </w:r>
      <w:r w:rsidR="001478F8">
        <w:rPr>
          <w:b/>
          <w:bCs/>
        </w:rPr>
        <w:t xml:space="preserve"> </w:t>
      </w:r>
      <w:r w:rsidRPr="00DD4C1D">
        <w:rPr>
          <w:b/>
          <w:bCs/>
        </w:rPr>
        <w:t>des</w:t>
      </w:r>
      <w:r w:rsidR="001478F8">
        <w:rPr>
          <w:b/>
          <w:bCs/>
        </w:rPr>
        <w:t xml:space="preserve"> </w:t>
      </w:r>
      <w:r w:rsidRPr="00DD4C1D">
        <w:rPr>
          <w:b/>
          <w:bCs/>
        </w:rPr>
        <w:t>Vaters,</w:t>
      </w:r>
      <w:r w:rsidR="001478F8">
        <w:rPr>
          <w:b/>
          <w:bCs/>
        </w:rPr>
        <w:t xml:space="preserve"> </w:t>
      </w:r>
      <w:r w:rsidRPr="00DD4C1D">
        <w:rPr>
          <w:b/>
          <w:bCs/>
        </w:rPr>
        <w:t>der</w:t>
      </w:r>
      <w:r w:rsidR="001478F8">
        <w:rPr>
          <w:b/>
          <w:bCs/>
        </w:rPr>
        <w:t xml:space="preserve"> </w:t>
      </w:r>
      <w:r w:rsidRPr="00DD4C1D">
        <w:rPr>
          <w:b/>
          <w:bCs/>
        </w:rPr>
        <w:t>mich</w:t>
      </w:r>
      <w:r w:rsidR="001478F8">
        <w:rPr>
          <w:b/>
          <w:bCs/>
        </w:rPr>
        <w:t xml:space="preserve"> </w:t>
      </w:r>
      <w:r w:rsidRPr="00DD4C1D">
        <w:rPr>
          <w:b/>
          <w:bCs/>
        </w:rPr>
        <w:t>schickte,</w:t>
      </w:r>
      <w:r w:rsidR="001478F8">
        <w:rPr>
          <w:b/>
          <w:bCs/>
        </w:rPr>
        <w:t xml:space="preserve"> </w:t>
      </w:r>
      <w:r w:rsidRPr="00DD4C1D">
        <w:rPr>
          <w:b/>
          <w:bCs/>
        </w:rPr>
        <w:t>dass</w:t>
      </w:r>
      <w:r w:rsidR="001478F8">
        <w:rPr>
          <w:b/>
          <w:bCs/>
        </w:rPr>
        <w:t xml:space="preserve"> </w:t>
      </w:r>
      <w:r w:rsidRPr="00DD4C1D">
        <w:rPr>
          <w:b/>
          <w:bCs/>
        </w:rPr>
        <w:t>ich</w:t>
      </w:r>
      <w:r w:rsidR="001478F8">
        <w:rPr>
          <w:b/>
          <w:bCs/>
        </w:rPr>
        <w:t xml:space="preserve"> </w:t>
      </w:r>
      <w:r w:rsidRPr="00DD4C1D">
        <w:rPr>
          <w:b/>
          <w:bCs/>
        </w:rPr>
        <w:t>nichts</w:t>
      </w:r>
      <w:r w:rsidR="001478F8">
        <w:rPr>
          <w:b/>
          <w:bCs/>
        </w:rPr>
        <w:t xml:space="preserve"> </w:t>
      </w:r>
      <w:r w:rsidRPr="00DD4C1D">
        <w:rPr>
          <w:b/>
          <w:bCs/>
        </w:rPr>
        <w:t>von</w:t>
      </w:r>
      <w:r w:rsidR="001478F8">
        <w:rPr>
          <w:b/>
          <w:bCs/>
        </w:rPr>
        <w:t xml:space="preserve"> </w:t>
      </w:r>
      <w:r w:rsidRPr="00DD4C1D">
        <w:rPr>
          <w:b/>
          <w:bCs/>
        </w:rPr>
        <w:t>allem,</w:t>
      </w:r>
      <w:r w:rsidR="001478F8">
        <w:rPr>
          <w:b/>
          <w:bCs/>
        </w:rPr>
        <w:t xml:space="preserve"> </w:t>
      </w:r>
      <w:r w:rsidRPr="00DD4C1D">
        <w:rPr>
          <w:b/>
          <w:bCs/>
        </w:rPr>
        <w:t>das</w:t>
      </w:r>
      <w:r w:rsidR="001478F8">
        <w:rPr>
          <w:b/>
          <w:bCs/>
        </w:rPr>
        <w:t xml:space="preserve"> </w:t>
      </w:r>
      <w:r w:rsidRPr="00DD4C1D">
        <w:rPr>
          <w:b/>
          <w:bCs/>
        </w:rPr>
        <w:t>er</w:t>
      </w:r>
      <w:r w:rsidR="001478F8">
        <w:rPr>
          <w:b/>
          <w:bCs/>
        </w:rPr>
        <w:t xml:space="preserve"> </w:t>
      </w:r>
      <w:r w:rsidRPr="00DD4C1D">
        <w:rPr>
          <w:b/>
          <w:bCs/>
        </w:rPr>
        <w:t>mir</w:t>
      </w:r>
      <w:r w:rsidR="001478F8">
        <w:rPr>
          <w:b/>
          <w:bCs/>
        </w:rPr>
        <w:t xml:space="preserve"> </w:t>
      </w:r>
      <w:r w:rsidRPr="00DD4C1D">
        <w:rPr>
          <w:b/>
          <w:bCs/>
        </w:rPr>
        <w:t>gegeben</w:t>
      </w:r>
      <w:r w:rsidR="001478F8">
        <w:rPr>
          <w:b/>
          <w:bCs/>
        </w:rPr>
        <w:t xml:space="preserve"> </w:t>
      </w:r>
      <w:r w:rsidRPr="00DD4C1D">
        <w:rPr>
          <w:b/>
          <w:bCs/>
        </w:rPr>
        <w:t>hat,</w:t>
      </w:r>
      <w:r w:rsidR="001478F8">
        <w:rPr>
          <w:b/>
          <w:bCs/>
        </w:rPr>
        <w:t xml:space="preserve"> </w:t>
      </w:r>
      <w:r w:rsidRPr="00DD4C1D">
        <w:rPr>
          <w:b/>
          <w:bCs/>
        </w:rPr>
        <w:t>verliere,</w:t>
      </w:r>
      <w:r w:rsidR="001478F8">
        <w:rPr>
          <w:b/>
          <w:bCs/>
        </w:rPr>
        <w:t xml:space="preserve"> </w:t>
      </w:r>
      <w:r w:rsidRPr="00DD4C1D">
        <w:rPr>
          <w:b/>
          <w:bCs/>
        </w:rPr>
        <w:t>sondern</w:t>
      </w:r>
      <w:r w:rsidR="001478F8">
        <w:rPr>
          <w:b/>
          <w:bCs/>
        </w:rPr>
        <w:t xml:space="preserve"> </w:t>
      </w:r>
      <w:r w:rsidRPr="00DD4C1D">
        <w:rPr>
          <w:b/>
          <w:bCs/>
        </w:rPr>
        <w:t>es</w:t>
      </w:r>
      <w:r w:rsidR="001478F8">
        <w:rPr>
          <w:b/>
          <w:bCs/>
        </w:rPr>
        <w:t xml:space="preserve"> </w:t>
      </w:r>
      <w:r w:rsidRPr="00DD4C1D">
        <w:rPr>
          <w:b/>
          <w:bCs/>
        </w:rPr>
        <w:t>auferwecke</w:t>
      </w:r>
      <w:r w:rsidR="001478F8">
        <w:rPr>
          <w:b/>
          <w:bCs/>
        </w:rPr>
        <w:t xml:space="preserve"> </w:t>
      </w:r>
      <w:r w:rsidRPr="00DD4C1D">
        <w:rPr>
          <w:b/>
          <w:bCs/>
        </w:rPr>
        <w:t>am</w:t>
      </w:r>
      <w:r w:rsidR="001478F8">
        <w:rPr>
          <w:b/>
          <w:bCs/>
        </w:rPr>
        <w:t xml:space="preserve"> </w:t>
      </w:r>
      <w:r w:rsidRPr="00DD4C1D">
        <w:rPr>
          <w:b/>
          <w:bCs/>
        </w:rPr>
        <w:t>letzten</w:t>
      </w:r>
      <w:r w:rsidR="001478F8">
        <w:rPr>
          <w:b/>
          <w:bCs/>
        </w:rPr>
        <w:t xml:space="preserve"> </w:t>
      </w:r>
      <w:r w:rsidRPr="00DD4C1D">
        <w:rPr>
          <w:b/>
          <w:bCs/>
        </w:rPr>
        <w:t>Tage.</w:t>
      </w:r>
      <w:r w:rsidR="001478F8">
        <w:rPr>
          <w:b/>
          <w:bCs/>
        </w:rPr>
        <w:t xml:space="preserve"> </w:t>
      </w:r>
      <w:r w:rsidRPr="00DD4C1D">
        <w:rPr>
          <w:b/>
          <w:bCs/>
        </w:rPr>
        <w:t>Dieses</w:t>
      </w:r>
      <w:r w:rsidR="001478F8">
        <w:rPr>
          <w:b/>
          <w:bCs/>
        </w:rPr>
        <w:t xml:space="preserve"> </w:t>
      </w:r>
      <w:r w:rsidRPr="00DD4C1D">
        <w:rPr>
          <w:b/>
          <w:bCs/>
        </w:rPr>
        <w:t>ist</w:t>
      </w:r>
      <w:r w:rsidR="001478F8">
        <w:rPr>
          <w:b/>
          <w:bCs/>
        </w:rPr>
        <w:t xml:space="preserve"> </w:t>
      </w:r>
      <w:r w:rsidRPr="00DD4C1D">
        <w:rPr>
          <w:b/>
          <w:bCs/>
        </w:rPr>
        <w:t>aber</w:t>
      </w:r>
      <w:r w:rsidR="001478F8">
        <w:rPr>
          <w:b/>
          <w:bCs/>
        </w:rPr>
        <w:t xml:space="preserve"> </w:t>
      </w:r>
      <w:r w:rsidRPr="00DD4C1D">
        <w:rPr>
          <w:b/>
          <w:bCs/>
        </w:rPr>
        <w:t>der</w:t>
      </w:r>
      <w:r w:rsidR="001478F8">
        <w:rPr>
          <w:b/>
          <w:bCs/>
        </w:rPr>
        <w:t xml:space="preserve"> </w:t>
      </w:r>
      <w:r w:rsidRPr="00DD4C1D">
        <w:rPr>
          <w:b/>
          <w:bCs/>
        </w:rPr>
        <w:t>Wille</w:t>
      </w:r>
      <w:r w:rsidR="001478F8">
        <w:rPr>
          <w:b/>
          <w:bCs/>
        </w:rPr>
        <w:t xml:space="preserve"> </w:t>
      </w:r>
      <w:r w:rsidRPr="00DD4C1D">
        <w:rPr>
          <w:b/>
          <w:bCs/>
        </w:rPr>
        <w:t>dessen,</w:t>
      </w:r>
      <w:r w:rsidR="001478F8">
        <w:rPr>
          <w:b/>
          <w:bCs/>
        </w:rPr>
        <w:t xml:space="preserve"> </w:t>
      </w:r>
      <w:r w:rsidRPr="00DD4C1D">
        <w:rPr>
          <w:b/>
          <w:bCs/>
        </w:rPr>
        <w:t>der</w:t>
      </w:r>
      <w:r w:rsidR="001478F8">
        <w:rPr>
          <w:b/>
          <w:bCs/>
        </w:rPr>
        <w:t xml:space="preserve"> </w:t>
      </w:r>
      <w:r w:rsidRPr="00DD4C1D">
        <w:rPr>
          <w:b/>
          <w:bCs/>
        </w:rPr>
        <w:t>mich</w:t>
      </w:r>
      <w:r w:rsidR="001478F8">
        <w:rPr>
          <w:b/>
          <w:bCs/>
        </w:rPr>
        <w:t xml:space="preserve"> </w:t>
      </w:r>
      <w:r w:rsidRPr="00DD4C1D">
        <w:rPr>
          <w:b/>
          <w:bCs/>
        </w:rPr>
        <w:t>schickte,</w:t>
      </w:r>
      <w:r w:rsidR="001478F8">
        <w:rPr>
          <w:b/>
          <w:bCs/>
        </w:rPr>
        <w:t xml:space="preserve"> </w:t>
      </w:r>
      <w:r w:rsidRPr="00DD4C1D">
        <w:rPr>
          <w:b/>
          <w:bCs/>
        </w:rPr>
        <w:t>dass</w:t>
      </w:r>
      <w:r w:rsidR="001478F8">
        <w:rPr>
          <w:b/>
          <w:bCs/>
        </w:rPr>
        <w:t xml:space="preserve"> </w:t>
      </w:r>
      <w:r w:rsidRPr="00DD4C1D">
        <w:rPr>
          <w:b/>
          <w:bCs/>
        </w:rPr>
        <w:t>jeder,</w:t>
      </w:r>
      <w:r w:rsidR="001478F8">
        <w:rPr>
          <w:b/>
          <w:bCs/>
        </w:rPr>
        <w:t xml:space="preserve"> </w:t>
      </w:r>
      <w:r w:rsidRPr="00DD4C1D">
        <w:rPr>
          <w:b/>
          <w:bCs/>
        </w:rPr>
        <w:t>der</w:t>
      </w:r>
      <w:r w:rsidR="001478F8">
        <w:rPr>
          <w:b/>
          <w:bCs/>
        </w:rPr>
        <w:t xml:space="preserve"> </w:t>
      </w:r>
      <w:r w:rsidRPr="00DD4C1D">
        <w:rPr>
          <w:b/>
          <w:bCs/>
        </w:rPr>
        <w:t>den</w:t>
      </w:r>
      <w:r w:rsidR="001478F8">
        <w:rPr>
          <w:b/>
          <w:bCs/>
        </w:rPr>
        <w:t xml:space="preserve"> </w:t>
      </w:r>
      <w:r w:rsidRPr="00DD4C1D">
        <w:rPr>
          <w:b/>
          <w:bCs/>
        </w:rPr>
        <w:t>Sohn</w:t>
      </w:r>
      <w:r w:rsidR="001478F8">
        <w:rPr>
          <w:b/>
          <w:bCs/>
        </w:rPr>
        <w:t xml:space="preserve"> </w:t>
      </w:r>
      <w:r w:rsidRPr="00DD4C1D">
        <w:rPr>
          <w:b/>
          <w:bCs/>
        </w:rPr>
        <w:t>schaut</w:t>
      </w:r>
      <w:r w:rsidR="001478F8">
        <w:rPr>
          <w:b/>
          <w:bCs/>
        </w:rPr>
        <w:t xml:space="preserve"> </w:t>
      </w:r>
      <w:r w:rsidRPr="00DD4C1D">
        <w:rPr>
          <w:b/>
          <w:bCs/>
        </w:rPr>
        <w:t>und</w:t>
      </w:r>
      <w:r w:rsidR="001478F8">
        <w:rPr>
          <w:b/>
          <w:bCs/>
        </w:rPr>
        <w:t xml:space="preserve"> </w:t>
      </w:r>
      <w:r w:rsidRPr="00DD4C1D">
        <w:rPr>
          <w:b/>
          <w:bCs/>
        </w:rPr>
        <w:t>an</w:t>
      </w:r>
      <w:r w:rsidR="001478F8">
        <w:rPr>
          <w:b/>
          <w:bCs/>
        </w:rPr>
        <w:t xml:space="preserve"> </w:t>
      </w:r>
      <w:r w:rsidRPr="00DD4C1D">
        <w:rPr>
          <w:b/>
          <w:bCs/>
        </w:rPr>
        <w:t>ihn</w:t>
      </w:r>
      <w:r w:rsidR="001478F8">
        <w:rPr>
          <w:b/>
          <w:bCs/>
        </w:rPr>
        <w:t xml:space="preserve"> </w:t>
      </w:r>
      <w:r w:rsidRPr="00DD4C1D">
        <w:rPr>
          <w:b/>
          <w:bCs/>
        </w:rPr>
        <w:t>glaubt,</w:t>
      </w:r>
      <w:r w:rsidR="001478F8">
        <w:rPr>
          <w:b/>
          <w:bCs/>
        </w:rPr>
        <w:t xml:space="preserve"> </w:t>
      </w:r>
      <w:r w:rsidRPr="00DD4C1D">
        <w:rPr>
          <w:b/>
          <w:bCs/>
        </w:rPr>
        <w:t>ewiges</w:t>
      </w:r>
      <w:r w:rsidR="001478F8">
        <w:rPr>
          <w:b/>
          <w:bCs/>
        </w:rPr>
        <w:t xml:space="preserve"> </w:t>
      </w:r>
      <w:r w:rsidRPr="00DD4C1D">
        <w:rPr>
          <w:b/>
          <w:bCs/>
        </w:rPr>
        <w:t>Leben</w:t>
      </w:r>
      <w:r w:rsidR="001478F8">
        <w:rPr>
          <w:b/>
          <w:bCs/>
        </w:rPr>
        <w:t xml:space="preserve"> </w:t>
      </w:r>
      <w:r w:rsidRPr="00DD4C1D">
        <w:rPr>
          <w:b/>
          <w:bCs/>
        </w:rPr>
        <w:t>habe;</w:t>
      </w:r>
      <w:r w:rsidR="001478F8">
        <w:rPr>
          <w:b/>
          <w:bCs/>
        </w:rPr>
        <w:t xml:space="preserve"> </w:t>
      </w:r>
      <w:r w:rsidRPr="00DD4C1D">
        <w:rPr>
          <w:b/>
          <w:bCs/>
        </w:rPr>
        <w:t>und</w:t>
      </w:r>
      <w:r w:rsidR="001478F8">
        <w:rPr>
          <w:b/>
          <w:bCs/>
        </w:rPr>
        <w:t xml:space="preserve"> </w:t>
      </w:r>
      <w:r w:rsidRPr="00DD4C1D">
        <w:rPr>
          <w:b/>
          <w:bCs/>
        </w:rPr>
        <w:t>ich</w:t>
      </w:r>
      <w:r w:rsidR="001478F8">
        <w:rPr>
          <w:b/>
          <w:bCs/>
        </w:rPr>
        <w:t xml:space="preserve"> </w:t>
      </w:r>
      <w:r w:rsidRPr="00DD4C1D">
        <w:rPr>
          <w:b/>
          <w:bCs/>
        </w:rPr>
        <w:t>werde</w:t>
      </w:r>
      <w:r w:rsidR="001478F8">
        <w:rPr>
          <w:b/>
          <w:bCs/>
        </w:rPr>
        <w:t xml:space="preserve"> </w:t>
      </w:r>
      <w:r w:rsidRPr="00DD4C1D">
        <w:rPr>
          <w:b/>
          <w:bCs/>
        </w:rPr>
        <w:t>ihn</w:t>
      </w:r>
      <w:r w:rsidR="001478F8">
        <w:rPr>
          <w:b/>
          <w:bCs/>
        </w:rPr>
        <w:t xml:space="preserve"> </w:t>
      </w:r>
      <w:r w:rsidRPr="00DD4C1D">
        <w:rPr>
          <w:b/>
        </w:rPr>
        <w:t>zur</w:t>
      </w:r>
      <w:r w:rsidR="001478F8">
        <w:rPr>
          <w:b/>
        </w:rPr>
        <w:t xml:space="preserve"> </w:t>
      </w:r>
      <w:r w:rsidRPr="00DD4C1D">
        <w:rPr>
          <w:b/>
        </w:rPr>
        <w:t>Auferstehung</w:t>
      </w:r>
      <w:r w:rsidR="001478F8">
        <w:rPr>
          <w:b/>
        </w:rPr>
        <w:t xml:space="preserve"> </w:t>
      </w:r>
      <w:r w:rsidRPr="00DD4C1D">
        <w:rPr>
          <w:b/>
        </w:rPr>
        <w:t>bringen</w:t>
      </w:r>
      <w:r w:rsidR="001478F8">
        <w:rPr>
          <w:b/>
        </w:rPr>
        <w:t xml:space="preserve"> </w:t>
      </w:r>
      <w:r w:rsidRPr="00DD4C1D">
        <w:rPr>
          <w:b/>
        </w:rPr>
        <w:t>am</w:t>
      </w:r>
      <w:r w:rsidR="001478F8">
        <w:rPr>
          <w:b/>
        </w:rPr>
        <w:t xml:space="preserve"> </w:t>
      </w:r>
      <w:r w:rsidRPr="00DD4C1D">
        <w:rPr>
          <w:b/>
        </w:rPr>
        <w:t>letzten</w:t>
      </w:r>
      <w:r w:rsidR="001478F8">
        <w:rPr>
          <w:b/>
        </w:rPr>
        <w:t xml:space="preserve"> </w:t>
      </w:r>
      <w:r w:rsidRPr="00DD4C1D">
        <w:rPr>
          <w:b/>
        </w:rPr>
        <w:t>Tage.</w:t>
      </w:r>
      <w:r w:rsidRPr="00DD4C1D">
        <w:t>”</w:t>
      </w:r>
    </w:p>
    <w:p w14:paraId="4A73C73B" w14:textId="640045DA" w:rsidR="00545C84" w:rsidRPr="00DD4C1D" w:rsidRDefault="001478F8" w:rsidP="0011629F">
      <w:r>
        <w:rPr>
          <w:noProof/>
        </w:rPr>
        <w:t xml:space="preserve">    </w:t>
      </w:r>
      <w:r w:rsidR="007F3CFD" w:rsidRPr="00DD4C1D">
        <w:rPr>
          <w:noProof/>
        </w:rPr>
        <w:t>Wenn</w:t>
      </w:r>
      <w:r>
        <w:rPr>
          <w:noProof/>
        </w:rPr>
        <w:t xml:space="preserve"> </w:t>
      </w:r>
      <w:r w:rsidR="007F3CFD" w:rsidRPr="00DD4C1D">
        <w:rPr>
          <w:noProof/>
        </w:rPr>
        <w:t>ein</w:t>
      </w:r>
      <w:r>
        <w:rPr>
          <w:noProof/>
        </w:rPr>
        <w:t xml:space="preserve"> </w:t>
      </w:r>
      <w:r w:rsidR="007F3CFD" w:rsidRPr="00DD4C1D">
        <w:rPr>
          <w:noProof/>
        </w:rPr>
        <w:t>Mensch</w:t>
      </w:r>
      <w:r>
        <w:rPr>
          <w:noProof/>
        </w:rPr>
        <w:t xml:space="preserve"> </w:t>
      </w:r>
      <w:r w:rsidR="007F3CFD" w:rsidRPr="00DD4C1D">
        <w:rPr>
          <w:noProof/>
        </w:rPr>
        <w:t>gerettet</w:t>
      </w:r>
      <w:r>
        <w:rPr>
          <w:noProof/>
        </w:rPr>
        <w:t xml:space="preserve"> </w:t>
      </w:r>
      <w:r w:rsidR="007F3CFD" w:rsidRPr="00DD4C1D">
        <w:rPr>
          <w:noProof/>
        </w:rPr>
        <w:t>werden</w:t>
      </w:r>
      <w:r>
        <w:rPr>
          <w:noProof/>
        </w:rPr>
        <w:t xml:space="preserve"> </w:t>
      </w:r>
      <w:r w:rsidR="007F3CFD" w:rsidRPr="00DD4C1D">
        <w:rPr>
          <w:noProof/>
        </w:rPr>
        <w:t>will,</w:t>
      </w:r>
      <w:r>
        <w:rPr>
          <w:noProof/>
        </w:rPr>
        <w:t xml:space="preserve"> </w:t>
      </w:r>
      <w:r w:rsidR="00223F68" w:rsidRPr="00DD4C1D">
        <w:rPr>
          <w:noProof/>
        </w:rPr>
        <w:t>kommt</w:t>
      </w:r>
      <w:r>
        <w:rPr>
          <w:noProof/>
        </w:rPr>
        <w:t xml:space="preserve"> </w:t>
      </w:r>
      <w:r w:rsidR="00223F68" w:rsidRPr="00DD4C1D">
        <w:rPr>
          <w:noProof/>
        </w:rPr>
        <w:t>er</w:t>
      </w:r>
      <w:r>
        <w:rPr>
          <w:noProof/>
        </w:rPr>
        <w:t xml:space="preserve"> </w:t>
      </w:r>
      <w:r w:rsidR="00223F68" w:rsidRPr="00DD4C1D">
        <w:rPr>
          <w:noProof/>
        </w:rPr>
        <w:t>mit</w:t>
      </w:r>
      <w:r>
        <w:rPr>
          <w:noProof/>
        </w:rPr>
        <w:t xml:space="preserve"> </w:t>
      </w:r>
      <w:r w:rsidR="00223F68" w:rsidRPr="00DD4C1D">
        <w:rPr>
          <w:noProof/>
        </w:rPr>
        <w:t>seinem</w:t>
      </w:r>
      <w:r>
        <w:rPr>
          <w:noProof/>
        </w:rPr>
        <w:t xml:space="preserve"> </w:t>
      </w:r>
      <w:r w:rsidR="00223F68" w:rsidRPr="00DD4C1D">
        <w:rPr>
          <w:noProof/>
        </w:rPr>
        <w:t>Anliegen</w:t>
      </w:r>
      <w:r>
        <w:rPr>
          <w:noProof/>
        </w:rPr>
        <w:t xml:space="preserve"> </w:t>
      </w:r>
      <w:r w:rsidR="00223F68" w:rsidRPr="00DD4C1D">
        <w:rPr>
          <w:noProof/>
        </w:rPr>
        <w:t>zum</w:t>
      </w:r>
      <w:r>
        <w:rPr>
          <w:noProof/>
        </w:rPr>
        <w:t xml:space="preserve"> </w:t>
      </w:r>
      <w:r w:rsidR="00223F68" w:rsidRPr="00DD4C1D">
        <w:rPr>
          <w:noProof/>
        </w:rPr>
        <w:t>Vater.</w:t>
      </w:r>
      <w:r>
        <w:rPr>
          <w:noProof/>
        </w:rPr>
        <w:t xml:space="preserve"> </w:t>
      </w:r>
      <w:r w:rsidR="00223F68" w:rsidRPr="00DD4C1D">
        <w:rPr>
          <w:noProof/>
        </w:rPr>
        <w:t>Der</w:t>
      </w:r>
      <w:r>
        <w:rPr>
          <w:noProof/>
        </w:rPr>
        <w:t xml:space="preserve"> </w:t>
      </w:r>
      <w:r w:rsidR="00223F68" w:rsidRPr="00DD4C1D">
        <w:rPr>
          <w:noProof/>
        </w:rPr>
        <w:t>Vater</w:t>
      </w:r>
      <w:r>
        <w:rPr>
          <w:noProof/>
        </w:rPr>
        <w:t xml:space="preserve"> </w:t>
      </w:r>
      <w:r w:rsidR="00223F68" w:rsidRPr="00DD4C1D">
        <w:rPr>
          <w:noProof/>
        </w:rPr>
        <w:t>weist</w:t>
      </w:r>
      <w:r>
        <w:rPr>
          <w:noProof/>
        </w:rPr>
        <w:t xml:space="preserve"> </w:t>
      </w:r>
      <w:r w:rsidR="00223F68" w:rsidRPr="00DD4C1D">
        <w:rPr>
          <w:noProof/>
        </w:rPr>
        <w:t>ih</w:t>
      </w:r>
      <w:r w:rsidR="00C86CE2">
        <w:rPr>
          <w:noProof/>
        </w:rPr>
        <w:t>n</w:t>
      </w:r>
      <w:r>
        <w:rPr>
          <w:noProof/>
        </w:rPr>
        <w:t xml:space="preserve"> </w:t>
      </w:r>
      <w:r w:rsidR="00C86CE2">
        <w:rPr>
          <w:noProof/>
        </w:rPr>
        <w:t>zum</w:t>
      </w:r>
      <w:r>
        <w:rPr>
          <w:noProof/>
        </w:rPr>
        <w:t xml:space="preserve"> </w:t>
      </w:r>
      <w:r w:rsidR="00C86CE2">
        <w:rPr>
          <w:noProof/>
        </w:rPr>
        <w:t>Sohn,</w:t>
      </w:r>
      <w:r>
        <w:rPr>
          <w:noProof/>
        </w:rPr>
        <w:t xml:space="preserve"> </w:t>
      </w:r>
      <w:r w:rsidR="00C86CE2">
        <w:rPr>
          <w:noProof/>
        </w:rPr>
        <w:t>gibt</w:t>
      </w:r>
      <w:r>
        <w:rPr>
          <w:noProof/>
        </w:rPr>
        <w:t xml:space="preserve"> </w:t>
      </w:r>
      <w:r w:rsidR="00C86CE2">
        <w:rPr>
          <w:noProof/>
        </w:rPr>
        <w:t>ihn</w:t>
      </w:r>
      <w:r>
        <w:rPr>
          <w:noProof/>
        </w:rPr>
        <w:t xml:space="preserve"> </w:t>
      </w:r>
      <w:r w:rsidR="00C86CE2">
        <w:rPr>
          <w:noProof/>
        </w:rPr>
        <w:t>gleichsam</w:t>
      </w:r>
      <w:r>
        <w:rPr>
          <w:noProof/>
        </w:rPr>
        <w:t xml:space="preserve"> </w:t>
      </w:r>
      <w:r w:rsidR="00223F68" w:rsidRPr="00DD4C1D">
        <w:rPr>
          <w:noProof/>
        </w:rPr>
        <w:t>dem</w:t>
      </w:r>
      <w:r>
        <w:rPr>
          <w:noProof/>
        </w:rPr>
        <w:t xml:space="preserve"> </w:t>
      </w:r>
      <w:r w:rsidR="00223F68" w:rsidRPr="00DD4C1D">
        <w:rPr>
          <w:noProof/>
        </w:rPr>
        <w:t>Sohn.</w:t>
      </w:r>
      <w:r>
        <w:rPr>
          <w:noProof/>
        </w:rPr>
        <w:t xml:space="preserve"> </w:t>
      </w:r>
      <w:r w:rsidR="007F3CFD" w:rsidRPr="00DD4C1D">
        <w:rPr>
          <w:noProof/>
        </w:rPr>
        <w:t>Wer</w:t>
      </w:r>
      <w:r>
        <w:rPr>
          <w:noProof/>
        </w:rPr>
        <w:t xml:space="preserve"> </w:t>
      </w:r>
      <w:r w:rsidR="007F3CFD" w:rsidRPr="00DD4C1D">
        <w:rPr>
          <w:noProof/>
        </w:rPr>
        <w:t>zum</w:t>
      </w:r>
      <w:r>
        <w:rPr>
          <w:noProof/>
        </w:rPr>
        <w:t xml:space="preserve"> </w:t>
      </w:r>
      <w:r w:rsidR="007F3CFD" w:rsidRPr="00DD4C1D">
        <w:rPr>
          <w:noProof/>
        </w:rPr>
        <w:t>Sohn</w:t>
      </w:r>
      <w:r>
        <w:rPr>
          <w:noProof/>
        </w:rPr>
        <w:t xml:space="preserve"> </w:t>
      </w:r>
      <w:r w:rsidR="007F3CFD" w:rsidRPr="00DD4C1D">
        <w:rPr>
          <w:noProof/>
        </w:rPr>
        <w:t>kommt,</w:t>
      </w:r>
      <w:r>
        <w:rPr>
          <w:noProof/>
        </w:rPr>
        <w:t xml:space="preserve"> </w:t>
      </w:r>
      <w:r w:rsidR="007F3CFD" w:rsidRPr="00DD4C1D">
        <w:rPr>
          <w:noProof/>
        </w:rPr>
        <w:t>den</w:t>
      </w:r>
      <w:r>
        <w:rPr>
          <w:noProof/>
        </w:rPr>
        <w:t xml:space="preserve"> </w:t>
      </w:r>
      <w:r w:rsidR="007F3CFD" w:rsidRPr="00DD4C1D">
        <w:rPr>
          <w:noProof/>
        </w:rPr>
        <w:t>wird</w:t>
      </w:r>
      <w:r>
        <w:rPr>
          <w:noProof/>
        </w:rPr>
        <w:t xml:space="preserve"> </w:t>
      </w:r>
      <w:r w:rsidR="007F3CFD" w:rsidRPr="00DD4C1D">
        <w:rPr>
          <w:noProof/>
        </w:rPr>
        <w:t>der</w:t>
      </w:r>
      <w:r>
        <w:rPr>
          <w:noProof/>
        </w:rPr>
        <w:t xml:space="preserve"> </w:t>
      </w:r>
      <w:r w:rsidR="007F3CFD" w:rsidRPr="00DD4C1D">
        <w:rPr>
          <w:noProof/>
        </w:rPr>
        <w:t>Sohn</w:t>
      </w:r>
      <w:r>
        <w:rPr>
          <w:noProof/>
        </w:rPr>
        <w:t xml:space="preserve"> </w:t>
      </w:r>
      <w:r w:rsidR="007F3CFD" w:rsidRPr="00DD4C1D">
        <w:rPr>
          <w:noProof/>
        </w:rPr>
        <w:t>aufnehmen.</w:t>
      </w:r>
      <w:r>
        <w:rPr>
          <w:noProof/>
        </w:rPr>
        <w:t xml:space="preserve"> </w:t>
      </w:r>
      <w:r w:rsidR="007F3CFD" w:rsidRPr="00DD4C1D">
        <w:rPr>
          <w:noProof/>
        </w:rPr>
        <w:t>Das</w:t>
      </w:r>
      <w:r>
        <w:rPr>
          <w:noProof/>
        </w:rPr>
        <w:t xml:space="preserve"> </w:t>
      </w:r>
      <w:r w:rsidR="00C86CE2">
        <w:rPr>
          <w:noProof/>
        </w:rPr>
        <w:t>steht</w:t>
      </w:r>
      <w:r>
        <w:rPr>
          <w:noProof/>
        </w:rPr>
        <w:t xml:space="preserve"> </w:t>
      </w:r>
      <w:r w:rsidR="007F3CFD" w:rsidRPr="00DD4C1D">
        <w:rPr>
          <w:noProof/>
        </w:rPr>
        <w:t>außer</w:t>
      </w:r>
      <w:r>
        <w:rPr>
          <w:noProof/>
        </w:rPr>
        <w:t xml:space="preserve"> </w:t>
      </w:r>
      <w:r w:rsidR="007F3CFD" w:rsidRPr="00DD4C1D">
        <w:rPr>
          <w:noProof/>
        </w:rPr>
        <w:t>Frage.</w:t>
      </w:r>
      <w:r>
        <w:rPr>
          <w:noProof/>
        </w:rPr>
        <w:t xml:space="preserve"> </w:t>
      </w:r>
      <w:r w:rsidR="007F3CFD" w:rsidRPr="00DD4C1D">
        <w:rPr>
          <w:noProof/>
        </w:rPr>
        <w:t>Es</w:t>
      </w:r>
      <w:r>
        <w:rPr>
          <w:noProof/>
        </w:rPr>
        <w:t xml:space="preserve"> </w:t>
      </w:r>
      <w:r w:rsidR="007F3CFD" w:rsidRPr="00DD4C1D">
        <w:rPr>
          <w:noProof/>
        </w:rPr>
        <w:t>kann</w:t>
      </w:r>
      <w:r>
        <w:rPr>
          <w:noProof/>
        </w:rPr>
        <w:t xml:space="preserve"> </w:t>
      </w:r>
      <w:r w:rsidR="007F3CFD" w:rsidRPr="00DD4C1D">
        <w:rPr>
          <w:noProof/>
        </w:rPr>
        <w:t>nicht</w:t>
      </w:r>
      <w:r>
        <w:rPr>
          <w:noProof/>
        </w:rPr>
        <w:t xml:space="preserve"> </w:t>
      </w:r>
      <w:r w:rsidR="007F3CFD" w:rsidRPr="00DD4C1D">
        <w:rPr>
          <w:noProof/>
        </w:rPr>
        <w:t>anders</w:t>
      </w:r>
      <w:r>
        <w:rPr>
          <w:noProof/>
        </w:rPr>
        <w:t xml:space="preserve"> </w:t>
      </w:r>
      <w:r w:rsidR="007F3CFD" w:rsidRPr="00DD4C1D">
        <w:rPr>
          <w:noProof/>
        </w:rPr>
        <w:t>sein,</w:t>
      </w:r>
      <w:r>
        <w:rPr>
          <w:noProof/>
        </w:rPr>
        <w:t xml:space="preserve"> </w:t>
      </w:r>
      <w:r w:rsidR="007F3CFD" w:rsidRPr="00DD4C1D">
        <w:rPr>
          <w:noProof/>
        </w:rPr>
        <w:t>denn</w:t>
      </w:r>
      <w:r>
        <w:rPr>
          <w:noProof/>
        </w:rPr>
        <w:t xml:space="preserve"> </w:t>
      </w:r>
      <w:r w:rsidR="007F3CFD" w:rsidRPr="00DD4C1D">
        <w:rPr>
          <w:noProof/>
        </w:rPr>
        <w:t>dazu</w:t>
      </w:r>
      <w:r>
        <w:rPr>
          <w:noProof/>
        </w:rPr>
        <w:t xml:space="preserve"> </w:t>
      </w:r>
      <w:r w:rsidR="007F3CFD" w:rsidRPr="00DD4C1D">
        <w:rPr>
          <w:noProof/>
        </w:rPr>
        <w:t>ist</w:t>
      </w:r>
      <w:r>
        <w:rPr>
          <w:noProof/>
        </w:rPr>
        <w:t xml:space="preserve"> </w:t>
      </w:r>
      <w:r w:rsidR="00223F68" w:rsidRPr="00DD4C1D">
        <w:rPr>
          <w:noProof/>
        </w:rPr>
        <w:t>der</w:t>
      </w:r>
      <w:r>
        <w:rPr>
          <w:noProof/>
        </w:rPr>
        <w:t xml:space="preserve"> </w:t>
      </w:r>
      <w:r w:rsidR="00223F68" w:rsidRPr="00DD4C1D">
        <w:rPr>
          <w:noProof/>
        </w:rPr>
        <w:t>Sohn</w:t>
      </w:r>
      <w:r>
        <w:rPr>
          <w:noProof/>
        </w:rPr>
        <w:t xml:space="preserve"> </w:t>
      </w:r>
      <w:r w:rsidR="007F3CFD" w:rsidRPr="00DD4C1D">
        <w:rPr>
          <w:noProof/>
        </w:rPr>
        <w:t>in</w:t>
      </w:r>
      <w:r>
        <w:rPr>
          <w:noProof/>
        </w:rPr>
        <w:t xml:space="preserve"> </w:t>
      </w:r>
      <w:r w:rsidR="007F3CFD" w:rsidRPr="00DD4C1D">
        <w:rPr>
          <w:noProof/>
        </w:rPr>
        <w:t>die</w:t>
      </w:r>
      <w:r>
        <w:rPr>
          <w:noProof/>
        </w:rPr>
        <w:t xml:space="preserve"> </w:t>
      </w:r>
      <w:r w:rsidR="007F3CFD" w:rsidRPr="00DD4C1D">
        <w:rPr>
          <w:noProof/>
        </w:rPr>
        <w:t>Welt</w:t>
      </w:r>
      <w:r>
        <w:rPr>
          <w:noProof/>
        </w:rPr>
        <w:t xml:space="preserve"> </w:t>
      </w:r>
      <w:r w:rsidR="007F3CFD" w:rsidRPr="00DD4C1D">
        <w:rPr>
          <w:noProof/>
        </w:rPr>
        <w:t>gekommen.</w:t>
      </w:r>
      <w:r>
        <w:rPr>
          <w:noProof/>
        </w:rPr>
        <w:t xml:space="preserve"> </w:t>
      </w:r>
      <w:r w:rsidR="007F3CFD" w:rsidRPr="00DD4C1D">
        <w:rPr>
          <w:noProof/>
        </w:rPr>
        <w:t>Der</w:t>
      </w:r>
      <w:r>
        <w:rPr>
          <w:noProof/>
        </w:rPr>
        <w:t xml:space="preserve"> </w:t>
      </w:r>
      <w:r w:rsidR="007F3CFD" w:rsidRPr="00DD4C1D">
        <w:rPr>
          <w:noProof/>
        </w:rPr>
        <w:t>Sohn</w:t>
      </w:r>
      <w:r>
        <w:rPr>
          <w:noProof/>
        </w:rPr>
        <w:t xml:space="preserve"> </w:t>
      </w:r>
      <w:r w:rsidR="007F3CFD" w:rsidRPr="00DD4C1D">
        <w:rPr>
          <w:noProof/>
        </w:rPr>
        <w:t>wird</w:t>
      </w:r>
      <w:r>
        <w:rPr>
          <w:noProof/>
        </w:rPr>
        <w:t xml:space="preserve"> </w:t>
      </w:r>
      <w:r w:rsidR="007F3CFD" w:rsidRPr="00DD4C1D">
        <w:rPr>
          <w:noProof/>
        </w:rPr>
        <w:t>ihm</w:t>
      </w:r>
      <w:r>
        <w:rPr>
          <w:noProof/>
        </w:rPr>
        <w:t xml:space="preserve"> </w:t>
      </w:r>
      <w:r w:rsidR="007F3CFD" w:rsidRPr="00DD4C1D">
        <w:rPr>
          <w:noProof/>
        </w:rPr>
        <w:t>dann</w:t>
      </w:r>
      <w:r>
        <w:rPr>
          <w:noProof/>
        </w:rPr>
        <w:t xml:space="preserve"> </w:t>
      </w:r>
      <w:r w:rsidR="007F3CFD" w:rsidRPr="00DD4C1D">
        <w:rPr>
          <w:noProof/>
        </w:rPr>
        <w:t>auch</w:t>
      </w:r>
      <w:r>
        <w:rPr>
          <w:noProof/>
        </w:rPr>
        <w:t xml:space="preserve"> </w:t>
      </w:r>
      <w:r w:rsidR="007F3CFD" w:rsidRPr="00DD4C1D">
        <w:rPr>
          <w:noProof/>
        </w:rPr>
        <w:t>treu</w:t>
      </w:r>
      <w:r>
        <w:rPr>
          <w:noProof/>
        </w:rPr>
        <w:t xml:space="preserve"> </w:t>
      </w:r>
      <w:r w:rsidR="007F3CFD" w:rsidRPr="00DD4C1D">
        <w:rPr>
          <w:noProof/>
        </w:rPr>
        <w:t>bleiben</w:t>
      </w:r>
      <w:r w:rsidR="00C86CE2">
        <w:rPr>
          <w:noProof/>
        </w:rPr>
        <w:t>.</w:t>
      </w:r>
      <w:r>
        <w:rPr>
          <w:noProof/>
        </w:rPr>
        <w:t xml:space="preserve"> </w:t>
      </w:r>
      <w:r w:rsidR="00C86CE2">
        <w:rPr>
          <w:noProof/>
        </w:rPr>
        <w:t>E</w:t>
      </w:r>
      <w:r w:rsidR="007F3CFD" w:rsidRPr="00DD4C1D">
        <w:rPr>
          <w:noProof/>
        </w:rPr>
        <w:t>r</w:t>
      </w:r>
      <w:r>
        <w:rPr>
          <w:noProof/>
        </w:rPr>
        <w:t xml:space="preserve"> </w:t>
      </w:r>
      <w:r w:rsidR="007F3CFD" w:rsidRPr="00DD4C1D">
        <w:rPr>
          <w:noProof/>
        </w:rPr>
        <w:t>wird</w:t>
      </w:r>
      <w:r>
        <w:rPr>
          <w:noProof/>
        </w:rPr>
        <w:t xml:space="preserve"> </w:t>
      </w:r>
      <w:r w:rsidR="007F3CFD" w:rsidRPr="00DD4C1D">
        <w:rPr>
          <w:noProof/>
        </w:rPr>
        <w:t>ihn</w:t>
      </w:r>
      <w:r>
        <w:rPr>
          <w:noProof/>
        </w:rPr>
        <w:t xml:space="preserve"> </w:t>
      </w:r>
      <w:r w:rsidR="007F3CFD" w:rsidRPr="00DD4C1D">
        <w:rPr>
          <w:noProof/>
        </w:rPr>
        <w:t>auch</w:t>
      </w:r>
      <w:r>
        <w:rPr>
          <w:noProof/>
        </w:rPr>
        <w:t xml:space="preserve"> </w:t>
      </w:r>
      <w:r w:rsidR="007F3CFD" w:rsidRPr="00DD4C1D">
        <w:rPr>
          <w:noProof/>
        </w:rPr>
        <w:t>später</w:t>
      </w:r>
      <w:r>
        <w:rPr>
          <w:noProof/>
        </w:rPr>
        <w:t xml:space="preserve"> </w:t>
      </w:r>
      <w:r w:rsidR="007F3CFD" w:rsidRPr="00DD4C1D">
        <w:rPr>
          <w:noProof/>
        </w:rPr>
        <w:t>nicht</w:t>
      </w:r>
      <w:r>
        <w:rPr>
          <w:noProof/>
        </w:rPr>
        <w:t xml:space="preserve"> </w:t>
      </w:r>
      <w:r w:rsidR="007F3CFD" w:rsidRPr="00DD4C1D">
        <w:rPr>
          <w:noProof/>
        </w:rPr>
        <w:t>hinausstoßen.</w:t>
      </w:r>
      <w:r>
        <w:rPr>
          <w:noProof/>
        </w:rPr>
        <w:t xml:space="preserve"> </w:t>
      </w:r>
      <w:r w:rsidR="007F3CFD" w:rsidRPr="00DD4C1D">
        <w:rPr>
          <w:noProof/>
        </w:rPr>
        <w:t>Das</w:t>
      </w:r>
      <w:r>
        <w:rPr>
          <w:noProof/>
        </w:rPr>
        <w:t xml:space="preserve"> </w:t>
      </w:r>
      <w:r w:rsidR="007F3CFD" w:rsidRPr="00DD4C1D">
        <w:rPr>
          <w:noProof/>
        </w:rPr>
        <w:t>ist</w:t>
      </w:r>
      <w:r>
        <w:rPr>
          <w:noProof/>
        </w:rPr>
        <w:t xml:space="preserve"> </w:t>
      </w:r>
      <w:r w:rsidR="007F3CFD" w:rsidRPr="00DD4C1D">
        <w:rPr>
          <w:noProof/>
        </w:rPr>
        <w:t>die</w:t>
      </w:r>
      <w:r>
        <w:rPr>
          <w:noProof/>
        </w:rPr>
        <w:t xml:space="preserve"> </w:t>
      </w:r>
      <w:r w:rsidR="007F3CFD" w:rsidRPr="00DD4C1D">
        <w:rPr>
          <w:noProof/>
        </w:rPr>
        <w:t>Aussage</w:t>
      </w:r>
      <w:r>
        <w:rPr>
          <w:noProof/>
        </w:rPr>
        <w:t xml:space="preserve"> </w:t>
      </w:r>
      <w:r w:rsidR="007F3CFD" w:rsidRPr="00DD4C1D">
        <w:rPr>
          <w:noProof/>
        </w:rPr>
        <w:t>von</w:t>
      </w:r>
      <w:r>
        <w:rPr>
          <w:noProof/>
        </w:rPr>
        <w:t xml:space="preserve"> </w:t>
      </w:r>
      <w:r w:rsidR="007F3CFD" w:rsidRPr="00DD4C1D">
        <w:rPr>
          <w:noProof/>
        </w:rPr>
        <w:t>V.</w:t>
      </w:r>
      <w:r>
        <w:rPr>
          <w:noProof/>
        </w:rPr>
        <w:t xml:space="preserve"> </w:t>
      </w:r>
      <w:r w:rsidR="007F3CFD" w:rsidRPr="00DD4C1D">
        <w:rPr>
          <w:noProof/>
        </w:rPr>
        <w:t>37.</w:t>
      </w:r>
      <w:r>
        <w:rPr>
          <w:noProof/>
        </w:rPr>
        <w:t xml:space="preserve"> </w:t>
      </w:r>
      <w:r w:rsidR="007F3CFD" w:rsidRPr="00DD4C1D">
        <w:t>Jesus</w:t>
      </w:r>
      <w:r>
        <w:t xml:space="preserve"> </w:t>
      </w:r>
      <w:r w:rsidR="007F3CFD" w:rsidRPr="00DD4C1D">
        <w:t>macht</w:t>
      </w:r>
      <w:r>
        <w:t xml:space="preserve"> </w:t>
      </w:r>
      <w:r w:rsidR="007F3CFD" w:rsidRPr="00DD4C1D">
        <w:t>klar,</w:t>
      </w:r>
      <w:r>
        <w:t xml:space="preserve"> </w:t>
      </w:r>
      <w:r w:rsidR="007F3CFD" w:rsidRPr="00DD4C1D">
        <w:t>dass</w:t>
      </w:r>
      <w:r>
        <w:t xml:space="preserve"> </w:t>
      </w:r>
      <w:r w:rsidR="007F3CFD" w:rsidRPr="00DD4C1D">
        <w:t>er</w:t>
      </w:r>
      <w:r>
        <w:t xml:space="preserve"> </w:t>
      </w:r>
      <w:r w:rsidR="007F3CFD" w:rsidRPr="00DD4C1D">
        <w:t>den</w:t>
      </w:r>
      <w:r>
        <w:t xml:space="preserve"> </w:t>
      </w:r>
      <w:r w:rsidR="007F3CFD" w:rsidRPr="00DD4C1D">
        <w:t>Seinen</w:t>
      </w:r>
      <w:r>
        <w:t xml:space="preserve"> </w:t>
      </w:r>
      <w:r w:rsidR="007F3CFD" w:rsidRPr="00DD4C1D">
        <w:t>die</w:t>
      </w:r>
      <w:r>
        <w:t xml:space="preserve"> </w:t>
      </w:r>
      <w:r w:rsidR="007F3CFD" w:rsidRPr="00DD4C1D">
        <w:t>Treue</w:t>
      </w:r>
      <w:r>
        <w:t xml:space="preserve"> </w:t>
      </w:r>
      <w:r w:rsidR="007F3CFD" w:rsidRPr="00DD4C1D">
        <w:t>hält.</w:t>
      </w:r>
      <w:r>
        <w:t xml:space="preserve"> </w:t>
      </w:r>
    </w:p>
    <w:p w14:paraId="56AEEF29" w14:textId="42F18C8B" w:rsidR="007F3CFD" w:rsidRPr="00DD4C1D" w:rsidRDefault="001478F8" w:rsidP="0011629F">
      <w:pPr>
        <w:rPr>
          <w:noProof/>
        </w:rPr>
      </w:pPr>
      <w:r>
        <w:rPr>
          <w:noProof/>
        </w:rPr>
        <w:t xml:space="preserve">    </w:t>
      </w:r>
      <w:r w:rsidR="007F3CFD" w:rsidRPr="00DD4C1D">
        <w:rPr>
          <w:noProof/>
        </w:rPr>
        <w:t>Warum</w:t>
      </w:r>
      <w:r>
        <w:rPr>
          <w:noProof/>
        </w:rPr>
        <w:t xml:space="preserve"> </w:t>
      </w:r>
      <w:r w:rsidR="007F3CFD" w:rsidRPr="00DD4C1D">
        <w:rPr>
          <w:noProof/>
        </w:rPr>
        <w:t>ist</w:t>
      </w:r>
      <w:r>
        <w:rPr>
          <w:noProof/>
        </w:rPr>
        <w:t xml:space="preserve"> </w:t>
      </w:r>
      <w:r w:rsidR="007F3CFD" w:rsidRPr="00DD4C1D">
        <w:rPr>
          <w:noProof/>
        </w:rPr>
        <w:t>das</w:t>
      </w:r>
      <w:r>
        <w:rPr>
          <w:noProof/>
        </w:rPr>
        <w:t xml:space="preserve"> </w:t>
      </w:r>
      <w:r w:rsidR="007F3CFD" w:rsidRPr="00DD4C1D">
        <w:rPr>
          <w:noProof/>
        </w:rPr>
        <w:t>so?</w:t>
      </w:r>
      <w:r>
        <w:rPr>
          <w:noProof/>
        </w:rPr>
        <w:t xml:space="preserve"> </w:t>
      </w:r>
      <w:r w:rsidR="007F3CFD" w:rsidRPr="00DD4C1D">
        <w:rPr>
          <w:noProof/>
        </w:rPr>
        <w:t>Warum</w:t>
      </w:r>
      <w:r>
        <w:rPr>
          <w:noProof/>
        </w:rPr>
        <w:t xml:space="preserve"> </w:t>
      </w:r>
      <w:r w:rsidR="007F3CFD" w:rsidRPr="00DD4C1D">
        <w:rPr>
          <w:noProof/>
        </w:rPr>
        <w:t>wird</w:t>
      </w:r>
      <w:r>
        <w:rPr>
          <w:noProof/>
        </w:rPr>
        <w:t xml:space="preserve"> </w:t>
      </w:r>
      <w:r w:rsidR="007F3CFD" w:rsidRPr="00DD4C1D">
        <w:rPr>
          <w:noProof/>
        </w:rPr>
        <w:t>er</w:t>
      </w:r>
      <w:r>
        <w:rPr>
          <w:noProof/>
        </w:rPr>
        <w:t xml:space="preserve"> </w:t>
      </w:r>
      <w:r w:rsidR="007F3CFD" w:rsidRPr="00DD4C1D">
        <w:rPr>
          <w:noProof/>
        </w:rPr>
        <w:t>ihm</w:t>
      </w:r>
      <w:r>
        <w:rPr>
          <w:noProof/>
        </w:rPr>
        <w:t xml:space="preserve"> </w:t>
      </w:r>
      <w:r w:rsidR="007F3CFD" w:rsidRPr="00DD4C1D">
        <w:rPr>
          <w:noProof/>
        </w:rPr>
        <w:t>treu</w:t>
      </w:r>
      <w:r>
        <w:rPr>
          <w:noProof/>
        </w:rPr>
        <w:t xml:space="preserve"> </w:t>
      </w:r>
      <w:r w:rsidR="007F3CFD" w:rsidRPr="00DD4C1D">
        <w:rPr>
          <w:noProof/>
        </w:rPr>
        <w:t>bleiben?</w:t>
      </w:r>
      <w:r>
        <w:rPr>
          <w:noProof/>
        </w:rPr>
        <w:t xml:space="preserve"> </w:t>
      </w:r>
      <w:r w:rsidR="007F3CFD" w:rsidRPr="00DD4C1D">
        <w:rPr>
          <w:noProof/>
        </w:rPr>
        <w:t>–</w:t>
      </w:r>
      <w:r>
        <w:rPr>
          <w:noProof/>
        </w:rPr>
        <w:t xml:space="preserve"> </w:t>
      </w:r>
      <w:r w:rsidR="007F3CFD" w:rsidRPr="00DD4C1D">
        <w:rPr>
          <w:noProof/>
        </w:rPr>
        <w:t>Weil</w:t>
      </w:r>
      <w:r>
        <w:rPr>
          <w:noProof/>
        </w:rPr>
        <w:t xml:space="preserve"> </w:t>
      </w:r>
      <w:r w:rsidR="007F3CFD" w:rsidRPr="00DD4C1D">
        <w:rPr>
          <w:noProof/>
        </w:rPr>
        <w:t>er</w:t>
      </w:r>
      <w:r>
        <w:rPr>
          <w:noProof/>
        </w:rPr>
        <w:t xml:space="preserve"> </w:t>
      </w:r>
      <w:r w:rsidR="007F3CFD" w:rsidRPr="00DD4C1D">
        <w:rPr>
          <w:noProof/>
        </w:rPr>
        <w:t>gerade</w:t>
      </w:r>
      <w:r>
        <w:rPr>
          <w:noProof/>
        </w:rPr>
        <w:t xml:space="preserve"> </w:t>
      </w:r>
      <w:r w:rsidR="007F3CFD" w:rsidRPr="00DD4C1D">
        <w:rPr>
          <w:noProof/>
        </w:rPr>
        <w:t>deshalb</w:t>
      </w:r>
      <w:r>
        <w:rPr>
          <w:noProof/>
        </w:rPr>
        <w:t xml:space="preserve"> </w:t>
      </w:r>
      <w:r w:rsidR="007F3CFD" w:rsidRPr="00DD4C1D">
        <w:rPr>
          <w:noProof/>
        </w:rPr>
        <w:t>vom</w:t>
      </w:r>
      <w:r>
        <w:rPr>
          <w:noProof/>
        </w:rPr>
        <w:t xml:space="preserve"> </w:t>
      </w:r>
      <w:r w:rsidR="007F3CFD" w:rsidRPr="00DD4C1D">
        <w:rPr>
          <w:noProof/>
        </w:rPr>
        <w:t>Himmel</w:t>
      </w:r>
      <w:r>
        <w:rPr>
          <w:noProof/>
        </w:rPr>
        <w:t xml:space="preserve"> </w:t>
      </w:r>
      <w:r w:rsidR="007F3CFD" w:rsidRPr="00DD4C1D">
        <w:rPr>
          <w:noProof/>
        </w:rPr>
        <w:t>herabkam,</w:t>
      </w:r>
      <w:r>
        <w:rPr>
          <w:noProof/>
        </w:rPr>
        <w:t xml:space="preserve"> </w:t>
      </w:r>
      <w:r w:rsidR="007F3CFD" w:rsidRPr="00DD4C1D">
        <w:rPr>
          <w:noProof/>
        </w:rPr>
        <w:t>damit</w:t>
      </w:r>
      <w:r>
        <w:rPr>
          <w:noProof/>
        </w:rPr>
        <w:t xml:space="preserve"> </w:t>
      </w:r>
      <w:r w:rsidR="007F3CFD" w:rsidRPr="00DD4C1D">
        <w:rPr>
          <w:noProof/>
        </w:rPr>
        <w:t>er</w:t>
      </w:r>
      <w:r>
        <w:rPr>
          <w:noProof/>
        </w:rPr>
        <w:t xml:space="preserve"> </w:t>
      </w:r>
      <w:r w:rsidR="007F3CFD" w:rsidRPr="00DD4C1D">
        <w:rPr>
          <w:noProof/>
        </w:rPr>
        <w:t>den</w:t>
      </w:r>
      <w:r>
        <w:rPr>
          <w:noProof/>
        </w:rPr>
        <w:t xml:space="preserve"> </w:t>
      </w:r>
      <w:r w:rsidR="007F3CFD" w:rsidRPr="00DD4C1D">
        <w:rPr>
          <w:noProof/>
        </w:rPr>
        <w:t>Willen</w:t>
      </w:r>
      <w:r>
        <w:rPr>
          <w:noProof/>
        </w:rPr>
        <w:t xml:space="preserve"> </w:t>
      </w:r>
      <w:r w:rsidR="007F3CFD" w:rsidRPr="00DD4C1D">
        <w:rPr>
          <w:noProof/>
        </w:rPr>
        <w:t>des</w:t>
      </w:r>
      <w:r>
        <w:rPr>
          <w:noProof/>
        </w:rPr>
        <w:t xml:space="preserve"> </w:t>
      </w:r>
      <w:r w:rsidR="007F3CFD" w:rsidRPr="00DD4C1D">
        <w:rPr>
          <w:noProof/>
        </w:rPr>
        <w:t>Vaters</w:t>
      </w:r>
      <w:r>
        <w:rPr>
          <w:noProof/>
        </w:rPr>
        <w:t xml:space="preserve"> </w:t>
      </w:r>
      <w:r w:rsidR="007F3CFD" w:rsidRPr="00DD4C1D">
        <w:rPr>
          <w:noProof/>
        </w:rPr>
        <w:t>tue.</w:t>
      </w:r>
      <w:r>
        <w:rPr>
          <w:noProof/>
        </w:rPr>
        <w:t xml:space="preserve"> </w:t>
      </w:r>
      <w:r w:rsidR="007F3CFD" w:rsidRPr="00DD4C1D">
        <w:rPr>
          <w:noProof/>
        </w:rPr>
        <w:t>Und</w:t>
      </w:r>
      <w:r>
        <w:rPr>
          <w:noProof/>
        </w:rPr>
        <w:t xml:space="preserve"> </w:t>
      </w:r>
      <w:r w:rsidR="007F3CFD" w:rsidRPr="00DD4C1D">
        <w:rPr>
          <w:noProof/>
        </w:rPr>
        <w:t>der</w:t>
      </w:r>
      <w:r>
        <w:rPr>
          <w:noProof/>
        </w:rPr>
        <w:t xml:space="preserve"> </w:t>
      </w:r>
      <w:r w:rsidR="007F3CFD" w:rsidRPr="00DD4C1D">
        <w:rPr>
          <w:noProof/>
        </w:rPr>
        <w:t>Wille</w:t>
      </w:r>
      <w:r>
        <w:rPr>
          <w:noProof/>
        </w:rPr>
        <w:t xml:space="preserve"> </w:t>
      </w:r>
      <w:r w:rsidR="007F3CFD" w:rsidRPr="00DD4C1D">
        <w:rPr>
          <w:noProof/>
        </w:rPr>
        <w:t>des</w:t>
      </w:r>
      <w:r>
        <w:rPr>
          <w:noProof/>
        </w:rPr>
        <w:t xml:space="preserve"> </w:t>
      </w:r>
      <w:r w:rsidR="007F3CFD" w:rsidRPr="00DD4C1D">
        <w:rPr>
          <w:noProof/>
        </w:rPr>
        <w:t>Vaters</w:t>
      </w:r>
      <w:r>
        <w:rPr>
          <w:noProof/>
        </w:rPr>
        <w:t xml:space="preserve"> </w:t>
      </w:r>
      <w:r w:rsidR="007F3CFD" w:rsidRPr="00DD4C1D">
        <w:rPr>
          <w:noProof/>
        </w:rPr>
        <w:t>ist</w:t>
      </w:r>
      <w:r>
        <w:rPr>
          <w:noProof/>
        </w:rPr>
        <w:t xml:space="preserve"> </w:t>
      </w:r>
      <w:r w:rsidR="007F3CFD" w:rsidRPr="00DD4C1D">
        <w:rPr>
          <w:noProof/>
        </w:rPr>
        <w:t>es,</w:t>
      </w:r>
      <w:r>
        <w:rPr>
          <w:noProof/>
        </w:rPr>
        <w:t xml:space="preserve"> </w:t>
      </w:r>
      <w:r w:rsidR="007F3CFD" w:rsidRPr="00DD4C1D">
        <w:rPr>
          <w:noProof/>
        </w:rPr>
        <w:t>sagt</w:t>
      </w:r>
      <w:r>
        <w:rPr>
          <w:noProof/>
        </w:rPr>
        <w:t xml:space="preserve"> </w:t>
      </w:r>
      <w:r w:rsidR="007F3CFD" w:rsidRPr="00DD4C1D">
        <w:rPr>
          <w:noProof/>
        </w:rPr>
        <w:t>Jesus,</w:t>
      </w:r>
      <w:r>
        <w:rPr>
          <w:noProof/>
        </w:rPr>
        <w:t xml:space="preserve"> </w:t>
      </w:r>
      <w:r w:rsidR="007F3CFD" w:rsidRPr="00DD4C1D">
        <w:rPr>
          <w:noProof/>
        </w:rPr>
        <w:t>dass</w:t>
      </w:r>
      <w:r>
        <w:rPr>
          <w:noProof/>
        </w:rPr>
        <w:t xml:space="preserve"> </w:t>
      </w:r>
      <w:r w:rsidR="007F3CFD" w:rsidRPr="00DD4C1D">
        <w:rPr>
          <w:noProof/>
        </w:rPr>
        <w:t>der</w:t>
      </w:r>
      <w:r>
        <w:rPr>
          <w:noProof/>
        </w:rPr>
        <w:t xml:space="preserve"> </w:t>
      </w:r>
      <w:r w:rsidR="007F3CFD" w:rsidRPr="00DD4C1D">
        <w:rPr>
          <w:noProof/>
        </w:rPr>
        <w:t>Sohn</w:t>
      </w:r>
      <w:r>
        <w:rPr>
          <w:noProof/>
        </w:rPr>
        <w:t xml:space="preserve"> </w:t>
      </w:r>
      <w:r w:rsidR="007F3CFD" w:rsidRPr="00DD4C1D">
        <w:rPr>
          <w:noProof/>
        </w:rPr>
        <w:t>die</w:t>
      </w:r>
      <w:r>
        <w:rPr>
          <w:noProof/>
        </w:rPr>
        <w:t xml:space="preserve"> </w:t>
      </w:r>
      <w:r w:rsidR="00C86CE2">
        <w:rPr>
          <w:noProof/>
        </w:rPr>
        <w:t>ihm</w:t>
      </w:r>
      <w:r>
        <w:rPr>
          <w:noProof/>
        </w:rPr>
        <w:t xml:space="preserve"> </w:t>
      </w:r>
      <w:r w:rsidR="00C86CE2">
        <w:rPr>
          <w:noProof/>
        </w:rPr>
        <w:t>Anvertrauten</w:t>
      </w:r>
      <w:r>
        <w:rPr>
          <w:noProof/>
        </w:rPr>
        <w:t xml:space="preserve"> </w:t>
      </w:r>
      <w:r w:rsidR="00C86CE2">
        <w:rPr>
          <w:noProof/>
        </w:rPr>
        <w:t>ans</w:t>
      </w:r>
      <w:r>
        <w:rPr>
          <w:noProof/>
        </w:rPr>
        <w:t xml:space="preserve"> </w:t>
      </w:r>
      <w:r w:rsidR="00C86CE2">
        <w:rPr>
          <w:noProof/>
        </w:rPr>
        <w:t>Ziel</w:t>
      </w:r>
      <w:r>
        <w:rPr>
          <w:noProof/>
        </w:rPr>
        <w:t xml:space="preserve"> </w:t>
      </w:r>
      <w:r w:rsidR="00C86CE2">
        <w:rPr>
          <w:noProof/>
        </w:rPr>
        <w:t>bringt</w:t>
      </w:r>
      <w:r w:rsidR="007F3CFD" w:rsidRPr="00DD4C1D">
        <w:rPr>
          <w:noProof/>
        </w:rPr>
        <w:t>.</w:t>
      </w:r>
      <w:r>
        <w:rPr>
          <w:noProof/>
        </w:rPr>
        <w:t xml:space="preserve"> </w:t>
      </w:r>
      <w:r w:rsidR="007F3CFD" w:rsidRPr="00DD4C1D">
        <w:rPr>
          <w:noProof/>
        </w:rPr>
        <w:t>Der</w:t>
      </w:r>
      <w:r>
        <w:rPr>
          <w:noProof/>
        </w:rPr>
        <w:t xml:space="preserve"> </w:t>
      </w:r>
      <w:r w:rsidR="007F3CFD" w:rsidRPr="00DD4C1D">
        <w:rPr>
          <w:noProof/>
        </w:rPr>
        <w:t>Vater</w:t>
      </w:r>
      <w:r>
        <w:rPr>
          <w:noProof/>
        </w:rPr>
        <w:t xml:space="preserve"> </w:t>
      </w:r>
      <w:r w:rsidR="007F3CFD" w:rsidRPr="00DD4C1D">
        <w:rPr>
          <w:noProof/>
        </w:rPr>
        <w:t>will,</w:t>
      </w:r>
      <w:r>
        <w:rPr>
          <w:noProof/>
        </w:rPr>
        <w:t xml:space="preserve"> </w:t>
      </w:r>
      <w:r w:rsidR="007F3CFD" w:rsidRPr="00DD4C1D">
        <w:rPr>
          <w:noProof/>
        </w:rPr>
        <w:t>dass</w:t>
      </w:r>
      <w:r>
        <w:rPr>
          <w:noProof/>
        </w:rPr>
        <w:t xml:space="preserve"> </w:t>
      </w:r>
      <w:r w:rsidR="007F3CFD" w:rsidRPr="00DD4C1D">
        <w:rPr>
          <w:noProof/>
        </w:rPr>
        <w:t>jeder</w:t>
      </w:r>
      <w:r>
        <w:rPr>
          <w:noProof/>
        </w:rPr>
        <w:t xml:space="preserve"> </w:t>
      </w:r>
      <w:r w:rsidR="007F3CFD" w:rsidRPr="00DD4C1D">
        <w:rPr>
          <w:noProof/>
        </w:rPr>
        <w:t>Glaubende</w:t>
      </w:r>
      <w:r>
        <w:rPr>
          <w:noProof/>
        </w:rPr>
        <w:t xml:space="preserve"> </w:t>
      </w:r>
      <w:r w:rsidR="007F3CFD" w:rsidRPr="00DD4C1D">
        <w:rPr>
          <w:noProof/>
        </w:rPr>
        <w:t>ewiges</w:t>
      </w:r>
      <w:r>
        <w:rPr>
          <w:noProof/>
        </w:rPr>
        <w:t xml:space="preserve"> </w:t>
      </w:r>
      <w:r w:rsidR="007F3CFD" w:rsidRPr="00DD4C1D">
        <w:rPr>
          <w:noProof/>
        </w:rPr>
        <w:t>Leben</w:t>
      </w:r>
      <w:r>
        <w:rPr>
          <w:noProof/>
        </w:rPr>
        <w:t xml:space="preserve"> </w:t>
      </w:r>
      <w:r w:rsidR="007F3CFD" w:rsidRPr="00DD4C1D">
        <w:rPr>
          <w:noProof/>
        </w:rPr>
        <w:t>habe.</w:t>
      </w:r>
      <w:r>
        <w:rPr>
          <w:noProof/>
        </w:rPr>
        <w:t xml:space="preserve"> </w:t>
      </w:r>
    </w:p>
    <w:p w14:paraId="1019D1BD" w14:textId="1FCA4E3A" w:rsidR="00545C84" w:rsidRPr="00DD4C1D" w:rsidRDefault="001478F8" w:rsidP="0011629F">
      <w:pPr>
        <w:rPr>
          <w:b/>
        </w:rPr>
      </w:pPr>
      <w:r>
        <w:rPr>
          <w:bCs/>
          <w:color w:val="0000FF"/>
        </w:rPr>
        <w:t xml:space="preserve">    </w:t>
      </w:r>
      <w:r w:rsidR="007F3CFD" w:rsidRPr="00DD4C1D">
        <w:t>V.</w:t>
      </w:r>
      <w:r>
        <w:t xml:space="preserve"> </w:t>
      </w:r>
      <w:r w:rsidR="007F3CFD" w:rsidRPr="00DD4C1D">
        <w:t>4</w:t>
      </w:r>
      <w:r w:rsidR="00545C84" w:rsidRPr="00DD4C1D">
        <w:t>1-</w:t>
      </w:r>
      <w:r w:rsidR="007F3CFD" w:rsidRPr="00DD4C1D">
        <w:t>45:</w:t>
      </w:r>
      <w:r>
        <w:rPr>
          <w:bCs/>
        </w:rPr>
        <w:t xml:space="preserve"> </w:t>
      </w:r>
      <w:r w:rsidR="007F3CFD" w:rsidRPr="00DD4C1D">
        <w:t>„</w:t>
      </w:r>
      <w:r w:rsidR="00545C84" w:rsidRPr="00DD4C1D">
        <w:rPr>
          <w:b/>
        </w:rPr>
        <w:t>Da</w:t>
      </w:r>
      <w:r>
        <w:rPr>
          <w:b/>
        </w:rPr>
        <w:t xml:space="preserve"> </w:t>
      </w:r>
      <w:r w:rsidR="00545C84" w:rsidRPr="00DD4C1D">
        <w:rPr>
          <w:b/>
        </w:rPr>
        <w:t>murrten</w:t>
      </w:r>
      <w:r>
        <w:rPr>
          <w:b/>
        </w:rPr>
        <w:t xml:space="preserve"> </w:t>
      </w:r>
      <w:r w:rsidR="00545C84" w:rsidRPr="00DD4C1D">
        <w:rPr>
          <w:b/>
        </w:rPr>
        <w:t>die</w:t>
      </w:r>
      <w:r>
        <w:rPr>
          <w:b/>
        </w:rPr>
        <w:t xml:space="preserve"> </w:t>
      </w:r>
      <w:r w:rsidR="00545C84" w:rsidRPr="00DD4C1D">
        <w:rPr>
          <w:b/>
        </w:rPr>
        <w:t>Juden</w:t>
      </w:r>
      <w:r>
        <w:rPr>
          <w:b/>
        </w:rPr>
        <w:t xml:space="preserve"> </w:t>
      </w:r>
      <w:r w:rsidR="00545C84" w:rsidRPr="00DD4C1D">
        <w:rPr>
          <w:b/>
        </w:rPr>
        <w:t>über</w:t>
      </w:r>
      <w:r>
        <w:rPr>
          <w:b/>
        </w:rPr>
        <w:t xml:space="preserve"> </w:t>
      </w:r>
      <w:r w:rsidR="00545C84" w:rsidRPr="00DD4C1D">
        <w:rPr>
          <w:b/>
        </w:rPr>
        <w:t>ihn,</w:t>
      </w:r>
      <w:r>
        <w:rPr>
          <w:b/>
        </w:rPr>
        <w:t xml:space="preserve"> </w:t>
      </w:r>
      <w:r w:rsidR="00545C84" w:rsidRPr="00DD4C1D">
        <w:rPr>
          <w:b/>
        </w:rPr>
        <w:t>weil</w:t>
      </w:r>
      <w:r>
        <w:rPr>
          <w:b/>
        </w:rPr>
        <w:t xml:space="preserve"> </w:t>
      </w:r>
      <w:r w:rsidR="00545C84" w:rsidRPr="00DD4C1D">
        <w:rPr>
          <w:b/>
        </w:rPr>
        <w:t>er</w:t>
      </w:r>
      <w:r>
        <w:rPr>
          <w:b/>
        </w:rPr>
        <w:t xml:space="preserve"> </w:t>
      </w:r>
      <w:r w:rsidR="00545C84" w:rsidRPr="00DD4C1D">
        <w:rPr>
          <w:b/>
        </w:rPr>
        <w:t>gesagt</w:t>
      </w:r>
      <w:r>
        <w:rPr>
          <w:b/>
        </w:rPr>
        <w:t xml:space="preserve"> </w:t>
      </w:r>
      <w:r w:rsidR="00545C84" w:rsidRPr="00DD4C1D">
        <w:rPr>
          <w:b/>
        </w:rPr>
        <w:t>hatte:</w:t>
      </w:r>
      <w:r>
        <w:rPr>
          <w:b/>
        </w:rPr>
        <w:t xml:space="preserve"> </w:t>
      </w:r>
      <w:r w:rsidR="00545C84" w:rsidRPr="00DD4C1D">
        <w:rPr>
          <w:b/>
        </w:rPr>
        <w:t>‘</w:t>
      </w:r>
      <w:r w:rsidR="00545C84" w:rsidRPr="00DD4C1D">
        <w:rPr>
          <w:b/>
          <w:spacing w:val="34"/>
        </w:rPr>
        <w:t>Ich</w:t>
      </w:r>
      <w:r>
        <w:rPr>
          <w:b/>
        </w:rPr>
        <w:t xml:space="preserve"> </w:t>
      </w:r>
      <w:r w:rsidR="00545C84" w:rsidRPr="00DD4C1D">
        <w:rPr>
          <w:b/>
        </w:rPr>
        <w:t>bin</w:t>
      </w:r>
      <w:r>
        <w:rPr>
          <w:b/>
        </w:rPr>
        <w:t xml:space="preserve"> </w:t>
      </w:r>
      <w:r w:rsidR="00545C84" w:rsidRPr="00DD4C1D">
        <w:rPr>
          <w:b/>
        </w:rPr>
        <w:t>das</w:t>
      </w:r>
      <w:r>
        <w:rPr>
          <w:b/>
        </w:rPr>
        <w:t xml:space="preserve"> </w:t>
      </w:r>
      <w:r w:rsidR="00545C84" w:rsidRPr="00DD4C1D">
        <w:rPr>
          <w:b/>
        </w:rPr>
        <w:t>Brot,</w:t>
      </w:r>
      <w:r>
        <w:rPr>
          <w:b/>
        </w:rPr>
        <w:t xml:space="preserve"> </w:t>
      </w:r>
      <w:r w:rsidR="00545C84" w:rsidRPr="00DD4C1D">
        <w:rPr>
          <w:b/>
        </w:rPr>
        <w:t>das</w:t>
      </w:r>
      <w:r>
        <w:rPr>
          <w:b/>
        </w:rPr>
        <w:t xml:space="preserve"> </w:t>
      </w:r>
      <w:r w:rsidR="00545C84" w:rsidRPr="00DD4C1D">
        <w:rPr>
          <w:b/>
        </w:rPr>
        <w:t>aus</w:t>
      </w:r>
      <w:r>
        <w:rPr>
          <w:b/>
        </w:rPr>
        <w:t xml:space="preserve"> </w:t>
      </w:r>
      <w:r w:rsidR="00545C84" w:rsidRPr="00DD4C1D">
        <w:rPr>
          <w:b/>
        </w:rPr>
        <w:t>dem</w:t>
      </w:r>
      <w:r>
        <w:rPr>
          <w:b/>
        </w:rPr>
        <w:t xml:space="preserve"> </w:t>
      </w:r>
      <w:r w:rsidR="00545C84" w:rsidRPr="00DD4C1D">
        <w:rPr>
          <w:b/>
        </w:rPr>
        <w:t>Himmel</w:t>
      </w:r>
      <w:r>
        <w:rPr>
          <w:b/>
        </w:rPr>
        <w:t xml:space="preserve"> </w:t>
      </w:r>
      <w:r w:rsidR="00545C84" w:rsidRPr="00DD4C1D">
        <w:rPr>
          <w:b/>
        </w:rPr>
        <w:t>niederkam’,</w:t>
      </w:r>
      <w:r>
        <w:rPr>
          <w:b/>
        </w:rPr>
        <w:t xml:space="preserve"> </w:t>
      </w:r>
      <w:r w:rsidR="00545C84" w:rsidRPr="00DD4C1D">
        <w:rPr>
          <w:b/>
        </w:rPr>
        <w:t>und</w:t>
      </w:r>
      <w:r>
        <w:rPr>
          <w:b/>
        </w:rPr>
        <w:t xml:space="preserve"> </w:t>
      </w:r>
      <w:r w:rsidR="00545C84" w:rsidRPr="00DD4C1D">
        <w:rPr>
          <w:b/>
        </w:rPr>
        <w:t>sagten:</w:t>
      </w:r>
      <w:r>
        <w:rPr>
          <w:b/>
        </w:rPr>
        <w:t xml:space="preserve"> </w:t>
      </w:r>
      <w:r w:rsidR="00545C84" w:rsidRPr="00DD4C1D">
        <w:rPr>
          <w:b/>
        </w:rPr>
        <w:t>„Ist</w:t>
      </w:r>
      <w:r>
        <w:rPr>
          <w:b/>
        </w:rPr>
        <w:t xml:space="preserve"> </w:t>
      </w:r>
      <w:r w:rsidR="00545C84" w:rsidRPr="00DD4C1D">
        <w:rPr>
          <w:b/>
        </w:rPr>
        <w:t>dieser</w:t>
      </w:r>
      <w:r>
        <w:rPr>
          <w:b/>
        </w:rPr>
        <w:t xml:space="preserve"> </w:t>
      </w:r>
      <w:r w:rsidR="00545C84" w:rsidRPr="00DD4C1D">
        <w:rPr>
          <w:b/>
        </w:rPr>
        <w:t>nicht</w:t>
      </w:r>
      <w:r>
        <w:rPr>
          <w:b/>
        </w:rPr>
        <w:t xml:space="preserve"> </w:t>
      </w:r>
      <w:r w:rsidR="00545C84" w:rsidRPr="00DD4C1D">
        <w:rPr>
          <w:b/>
        </w:rPr>
        <w:t>Jesus,</w:t>
      </w:r>
      <w:r>
        <w:rPr>
          <w:b/>
        </w:rPr>
        <w:t xml:space="preserve"> </w:t>
      </w:r>
      <w:r w:rsidR="00545C84" w:rsidRPr="00DD4C1D">
        <w:rPr>
          <w:b/>
        </w:rPr>
        <w:t>Josephs</w:t>
      </w:r>
      <w:r>
        <w:rPr>
          <w:b/>
        </w:rPr>
        <w:t xml:space="preserve"> </w:t>
      </w:r>
      <w:r w:rsidR="00545C84" w:rsidRPr="00DD4C1D">
        <w:rPr>
          <w:b/>
        </w:rPr>
        <w:t>Sohn,</w:t>
      </w:r>
      <w:r>
        <w:rPr>
          <w:b/>
        </w:rPr>
        <w:t xml:space="preserve"> </w:t>
      </w:r>
      <w:r w:rsidR="00545C84" w:rsidRPr="00DD4C1D">
        <w:rPr>
          <w:b/>
        </w:rPr>
        <w:t>dessen</w:t>
      </w:r>
      <w:r>
        <w:rPr>
          <w:b/>
        </w:rPr>
        <w:t xml:space="preserve"> </w:t>
      </w:r>
      <w:r w:rsidR="00545C84" w:rsidRPr="00DD4C1D">
        <w:rPr>
          <w:b/>
        </w:rPr>
        <w:t>Vater</w:t>
      </w:r>
      <w:r>
        <w:rPr>
          <w:b/>
        </w:rPr>
        <w:t xml:space="preserve"> </w:t>
      </w:r>
      <w:r w:rsidR="00545C84" w:rsidRPr="00DD4C1D">
        <w:rPr>
          <w:b/>
        </w:rPr>
        <w:t>und</w:t>
      </w:r>
      <w:r>
        <w:rPr>
          <w:b/>
        </w:rPr>
        <w:t xml:space="preserve"> </w:t>
      </w:r>
      <w:r w:rsidR="00545C84" w:rsidRPr="00DD4C1D">
        <w:rPr>
          <w:b/>
        </w:rPr>
        <w:t>Mutter</w:t>
      </w:r>
      <w:r>
        <w:rPr>
          <w:b/>
        </w:rPr>
        <w:t xml:space="preserve"> </w:t>
      </w:r>
      <w:r w:rsidR="00545C84" w:rsidRPr="00DD4C1D">
        <w:rPr>
          <w:b/>
        </w:rPr>
        <w:t>wir</w:t>
      </w:r>
      <w:r>
        <w:rPr>
          <w:b/>
        </w:rPr>
        <w:t xml:space="preserve"> </w:t>
      </w:r>
      <w:r w:rsidR="00545C84" w:rsidRPr="00DD4C1D">
        <w:rPr>
          <w:b/>
        </w:rPr>
        <w:t>‹sehr</w:t>
      </w:r>
      <w:r>
        <w:rPr>
          <w:b/>
        </w:rPr>
        <w:t xml:space="preserve"> </w:t>
      </w:r>
      <w:r w:rsidR="00545C84" w:rsidRPr="00DD4C1D">
        <w:rPr>
          <w:b/>
        </w:rPr>
        <w:t>wohl›</w:t>
      </w:r>
      <w:r>
        <w:rPr>
          <w:b/>
        </w:rPr>
        <w:t xml:space="preserve"> </w:t>
      </w:r>
      <w:r w:rsidR="00545C84" w:rsidRPr="00DD4C1D">
        <w:rPr>
          <w:b/>
        </w:rPr>
        <w:t>kennen?</w:t>
      </w:r>
      <w:r>
        <w:rPr>
          <w:b/>
        </w:rPr>
        <w:t xml:space="preserve"> </w:t>
      </w:r>
      <w:r w:rsidR="00545C84" w:rsidRPr="00DD4C1D">
        <w:rPr>
          <w:b/>
        </w:rPr>
        <w:t>Wie</w:t>
      </w:r>
      <w:r>
        <w:rPr>
          <w:b/>
        </w:rPr>
        <w:t xml:space="preserve"> </w:t>
      </w:r>
      <w:r w:rsidR="00545C84" w:rsidRPr="00DD4C1D">
        <w:rPr>
          <w:b/>
        </w:rPr>
        <w:t>sagt</w:t>
      </w:r>
      <w:r>
        <w:rPr>
          <w:b/>
        </w:rPr>
        <w:t xml:space="preserve"> </w:t>
      </w:r>
      <w:r w:rsidR="00545C84" w:rsidRPr="00DD4C1D">
        <w:rPr>
          <w:b/>
        </w:rPr>
        <w:t>er</w:t>
      </w:r>
      <w:r>
        <w:rPr>
          <w:b/>
        </w:rPr>
        <w:t xml:space="preserve"> </w:t>
      </w:r>
      <w:r w:rsidR="00545C84" w:rsidRPr="00DD4C1D">
        <w:rPr>
          <w:b/>
        </w:rPr>
        <w:t>denn:</w:t>
      </w:r>
      <w:r>
        <w:rPr>
          <w:b/>
        </w:rPr>
        <w:t xml:space="preserve"> </w:t>
      </w:r>
      <w:r w:rsidR="00545C84" w:rsidRPr="00DD4C1D">
        <w:rPr>
          <w:b/>
        </w:rPr>
        <w:t>‘Ich</w:t>
      </w:r>
      <w:r>
        <w:rPr>
          <w:b/>
        </w:rPr>
        <w:t xml:space="preserve"> </w:t>
      </w:r>
      <w:r w:rsidR="00545C84" w:rsidRPr="00DD4C1D">
        <w:rPr>
          <w:b/>
        </w:rPr>
        <w:t>bin</w:t>
      </w:r>
      <w:r>
        <w:rPr>
          <w:b/>
        </w:rPr>
        <w:t xml:space="preserve"> </w:t>
      </w:r>
      <w:r w:rsidR="00545C84" w:rsidRPr="00DD4C1D">
        <w:rPr>
          <w:b/>
        </w:rPr>
        <w:t>aus</w:t>
      </w:r>
      <w:r>
        <w:rPr>
          <w:b/>
        </w:rPr>
        <w:t xml:space="preserve"> </w:t>
      </w:r>
      <w:r w:rsidR="00545C84" w:rsidRPr="00DD4C1D">
        <w:rPr>
          <w:b/>
        </w:rPr>
        <w:t>dem</w:t>
      </w:r>
      <w:r>
        <w:rPr>
          <w:b/>
        </w:rPr>
        <w:t xml:space="preserve"> </w:t>
      </w:r>
      <w:r w:rsidR="00545C84" w:rsidRPr="00DD4C1D">
        <w:rPr>
          <w:b/>
        </w:rPr>
        <w:t>Himmel</w:t>
      </w:r>
      <w:r>
        <w:rPr>
          <w:b/>
        </w:rPr>
        <w:t xml:space="preserve"> </w:t>
      </w:r>
      <w:r w:rsidR="00545C84" w:rsidRPr="00DD4C1D">
        <w:rPr>
          <w:b/>
        </w:rPr>
        <w:t>niedergekommen’?</w:t>
      </w:r>
    </w:p>
    <w:p w14:paraId="498FEAF8" w14:textId="46C1B561" w:rsidR="007F3CFD" w:rsidRPr="00DD4C1D" w:rsidRDefault="001478F8" w:rsidP="0011629F">
      <w:r>
        <w:rPr>
          <w:b/>
        </w:rPr>
        <w:t xml:space="preserve">    </w:t>
      </w:r>
      <w:r w:rsidR="00545C84" w:rsidRPr="00DD4C1D">
        <w:rPr>
          <w:b/>
        </w:rPr>
        <w:t>Darauf</w:t>
      </w:r>
      <w:r>
        <w:rPr>
          <w:b/>
        </w:rPr>
        <w:t xml:space="preserve"> </w:t>
      </w:r>
      <w:r w:rsidR="00545C84" w:rsidRPr="00DD4C1D">
        <w:rPr>
          <w:b/>
        </w:rPr>
        <w:t>antwortete</w:t>
      </w:r>
      <w:r>
        <w:rPr>
          <w:b/>
        </w:rPr>
        <w:t xml:space="preserve"> </w:t>
      </w:r>
      <w:r w:rsidR="00545C84" w:rsidRPr="00DD4C1D">
        <w:rPr>
          <w:b/>
        </w:rPr>
        <w:t>Jesus</w:t>
      </w:r>
      <w:r>
        <w:rPr>
          <w:b/>
        </w:rPr>
        <w:t xml:space="preserve"> </w:t>
      </w:r>
      <w:r w:rsidR="00545C84" w:rsidRPr="00DD4C1D">
        <w:rPr>
          <w:b/>
        </w:rPr>
        <w:t>und</w:t>
      </w:r>
      <w:r>
        <w:rPr>
          <w:b/>
        </w:rPr>
        <w:t xml:space="preserve"> </w:t>
      </w:r>
      <w:r w:rsidR="00545C84" w:rsidRPr="00DD4C1D">
        <w:rPr>
          <w:b/>
        </w:rPr>
        <w:t>sagte</w:t>
      </w:r>
      <w:r>
        <w:rPr>
          <w:b/>
        </w:rPr>
        <w:t xml:space="preserve"> </w:t>
      </w:r>
      <w:r w:rsidR="00545C84" w:rsidRPr="00DD4C1D">
        <w:rPr>
          <w:b/>
        </w:rPr>
        <w:t>zu</w:t>
      </w:r>
      <w:r>
        <w:rPr>
          <w:b/>
        </w:rPr>
        <w:t xml:space="preserve"> </w:t>
      </w:r>
      <w:r w:rsidR="00545C84" w:rsidRPr="00DD4C1D">
        <w:rPr>
          <w:b/>
        </w:rPr>
        <w:t>ihnen:</w:t>
      </w:r>
      <w:r>
        <w:rPr>
          <w:b/>
        </w:rPr>
        <w:t xml:space="preserve"> </w:t>
      </w:r>
      <w:r w:rsidR="00545C84" w:rsidRPr="00DD4C1D">
        <w:rPr>
          <w:b/>
        </w:rPr>
        <w:t>„Murrt</w:t>
      </w:r>
      <w:r>
        <w:rPr>
          <w:b/>
        </w:rPr>
        <w:t xml:space="preserve"> </w:t>
      </w:r>
      <w:r w:rsidR="00545C84" w:rsidRPr="00DD4C1D">
        <w:rPr>
          <w:b/>
        </w:rPr>
        <w:t>nicht</w:t>
      </w:r>
      <w:r>
        <w:rPr>
          <w:b/>
        </w:rPr>
        <w:t xml:space="preserve"> </w:t>
      </w:r>
      <w:r w:rsidR="00545C84" w:rsidRPr="00DD4C1D">
        <w:rPr>
          <w:b/>
        </w:rPr>
        <w:t>untereinander!</w:t>
      </w:r>
      <w:r>
        <w:rPr>
          <w:lang w:eastAsia="de-DE"/>
        </w:rPr>
        <w:t xml:space="preserve"> </w:t>
      </w:r>
      <w:r w:rsidR="007F3CFD" w:rsidRPr="00DD4C1D">
        <w:rPr>
          <w:b/>
          <w:bCs/>
        </w:rPr>
        <w:t>Niemand</w:t>
      </w:r>
      <w:r>
        <w:rPr>
          <w:b/>
          <w:bCs/>
        </w:rPr>
        <w:t xml:space="preserve"> </w:t>
      </w:r>
      <w:r w:rsidR="007F3CFD" w:rsidRPr="00DD4C1D">
        <w:rPr>
          <w:b/>
          <w:bCs/>
        </w:rPr>
        <w:t>kann</w:t>
      </w:r>
      <w:r>
        <w:rPr>
          <w:b/>
          <w:bCs/>
        </w:rPr>
        <w:t xml:space="preserve"> </w:t>
      </w:r>
      <w:r w:rsidR="007F3CFD" w:rsidRPr="00DD4C1D">
        <w:rPr>
          <w:b/>
          <w:bCs/>
        </w:rPr>
        <w:t>zu</w:t>
      </w:r>
      <w:r>
        <w:rPr>
          <w:b/>
          <w:bCs/>
        </w:rPr>
        <w:t xml:space="preserve"> </w:t>
      </w:r>
      <w:r w:rsidR="007F3CFD" w:rsidRPr="00DD4C1D">
        <w:rPr>
          <w:b/>
          <w:bCs/>
        </w:rPr>
        <w:t>mir</w:t>
      </w:r>
      <w:r>
        <w:rPr>
          <w:b/>
          <w:bCs/>
        </w:rPr>
        <w:t xml:space="preserve"> </w:t>
      </w:r>
      <w:r w:rsidR="007F3CFD" w:rsidRPr="00DD4C1D">
        <w:rPr>
          <w:b/>
          <w:bCs/>
        </w:rPr>
        <w:t>kommen,</w:t>
      </w:r>
      <w:r>
        <w:rPr>
          <w:b/>
          <w:bCs/>
        </w:rPr>
        <w:t xml:space="preserve"> </w:t>
      </w:r>
      <w:r w:rsidR="007F3CFD" w:rsidRPr="00DD4C1D">
        <w:rPr>
          <w:b/>
          <w:bCs/>
        </w:rPr>
        <w:t>es</w:t>
      </w:r>
      <w:r>
        <w:rPr>
          <w:b/>
          <w:bCs/>
        </w:rPr>
        <w:t xml:space="preserve"> </w:t>
      </w:r>
      <w:r w:rsidR="007F3CFD" w:rsidRPr="00DD4C1D">
        <w:rPr>
          <w:b/>
          <w:bCs/>
        </w:rPr>
        <w:t>sei</w:t>
      </w:r>
      <w:r>
        <w:rPr>
          <w:b/>
          <w:bCs/>
        </w:rPr>
        <w:t xml:space="preserve"> </w:t>
      </w:r>
      <w:r w:rsidR="007F3CFD" w:rsidRPr="00DD4C1D">
        <w:rPr>
          <w:b/>
          <w:bCs/>
        </w:rPr>
        <w:t>de</w:t>
      </w:r>
      <w:r w:rsidR="00871076" w:rsidRPr="00DD4C1D">
        <w:rPr>
          <w:b/>
          <w:bCs/>
        </w:rPr>
        <w:t>nn,</w:t>
      </w:r>
      <w:r>
        <w:rPr>
          <w:b/>
          <w:bCs/>
        </w:rPr>
        <w:t xml:space="preserve"> </w:t>
      </w:r>
      <w:r w:rsidR="00871076" w:rsidRPr="00DD4C1D">
        <w:rPr>
          <w:b/>
          <w:bCs/>
        </w:rPr>
        <w:t>dass</w:t>
      </w:r>
      <w:r>
        <w:rPr>
          <w:b/>
          <w:bCs/>
        </w:rPr>
        <w:t xml:space="preserve"> </w:t>
      </w:r>
      <w:r w:rsidR="00871076" w:rsidRPr="00DD4C1D">
        <w:rPr>
          <w:b/>
          <w:bCs/>
        </w:rPr>
        <w:t>der</w:t>
      </w:r>
      <w:r>
        <w:rPr>
          <w:b/>
          <w:bCs/>
        </w:rPr>
        <w:t xml:space="preserve"> </w:t>
      </w:r>
      <w:r w:rsidR="00871076" w:rsidRPr="00DD4C1D">
        <w:rPr>
          <w:b/>
          <w:bCs/>
        </w:rPr>
        <w:t>Vater</w:t>
      </w:r>
      <w:r>
        <w:rPr>
          <w:b/>
          <w:bCs/>
        </w:rPr>
        <w:t xml:space="preserve"> </w:t>
      </w:r>
      <w:r w:rsidR="00871076" w:rsidRPr="00DD4C1D">
        <w:rPr>
          <w:b/>
          <w:bCs/>
        </w:rPr>
        <w:t>ihn</w:t>
      </w:r>
      <w:r>
        <w:rPr>
          <w:b/>
          <w:bCs/>
        </w:rPr>
        <w:t xml:space="preserve"> </w:t>
      </w:r>
      <w:r w:rsidR="00871076" w:rsidRPr="00DD4C1D">
        <w:rPr>
          <w:b/>
          <w:bCs/>
        </w:rPr>
        <w:t>ziehe,</w:t>
      </w:r>
      <w:r>
        <w:rPr>
          <w:b/>
          <w:bCs/>
        </w:rPr>
        <w:t xml:space="preserve"> </w:t>
      </w:r>
      <w:r w:rsidR="007F3CFD" w:rsidRPr="00DD4C1D">
        <w:rPr>
          <w:b/>
          <w:bCs/>
        </w:rPr>
        <w:t>und</w:t>
      </w:r>
      <w:r>
        <w:rPr>
          <w:b/>
          <w:bCs/>
        </w:rPr>
        <w:t xml:space="preserve"> </w:t>
      </w:r>
      <w:r w:rsidR="007F3CFD" w:rsidRPr="00DD4C1D">
        <w:rPr>
          <w:b/>
          <w:bCs/>
          <w:spacing w:val="20"/>
        </w:rPr>
        <w:t>ich</w:t>
      </w:r>
      <w:r>
        <w:rPr>
          <w:b/>
          <w:bCs/>
        </w:rPr>
        <w:t xml:space="preserve"> </w:t>
      </w:r>
      <w:r w:rsidR="007F3CFD" w:rsidRPr="00DD4C1D">
        <w:rPr>
          <w:b/>
          <w:bCs/>
        </w:rPr>
        <w:t>werde</w:t>
      </w:r>
      <w:r>
        <w:rPr>
          <w:b/>
          <w:bCs/>
        </w:rPr>
        <w:t xml:space="preserve"> </w:t>
      </w:r>
      <w:r w:rsidR="007F3CFD" w:rsidRPr="00DD4C1D">
        <w:rPr>
          <w:b/>
          <w:bCs/>
        </w:rPr>
        <w:t>ihn</w:t>
      </w:r>
      <w:r>
        <w:rPr>
          <w:b/>
          <w:bCs/>
        </w:rPr>
        <w:t xml:space="preserve"> </w:t>
      </w:r>
      <w:r w:rsidR="007F3CFD" w:rsidRPr="00DD4C1D">
        <w:rPr>
          <w:b/>
          <w:bCs/>
        </w:rPr>
        <w:t>auferwecken</w:t>
      </w:r>
      <w:r>
        <w:rPr>
          <w:b/>
          <w:bCs/>
        </w:rPr>
        <w:t xml:space="preserve"> </w:t>
      </w:r>
      <w:r w:rsidR="007F3CFD" w:rsidRPr="00DD4C1D">
        <w:rPr>
          <w:b/>
          <w:bCs/>
        </w:rPr>
        <w:t>am</w:t>
      </w:r>
      <w:r>
        <w:rPr>
          <w:b/>
          <w:bCs/>
        </w:rPr>
        <w:t xml:space="preserve"> </w:t>
      </w:r>
      <w:r w:rsidR="007F3CFD" w:rsidRPr="00DD4C1D">
        <w:rPr>
          <w:b/>
          <w:bCs/>
        </w:rPr>
        <w:t>letzten</w:t>
      </w:r>
      <w:r>
        <w:rPr>
          <w:b/>
          <w:bCs/>
        </w:rPr>
        <w:t xml:space="preserve"> </w:t>
      </w:r>
      <w:r w:rsidR="007F3CFD" w:rsidRPr="00DD4C1D">
        <w:rPr>
          <w:b/>
          <w:bCs/>
        </w:rPr>
        <w:t>Tage.</w:t>
      </w:r>
      <w:r>
        <w:rPr>
          <w:b/>
          <w:bCs/>
        </w:rPr>
        <w:t xml:space="preserve"> </w:t>
      </w:r>
      <w:r w:rsidR="007F3CFD" w:rsidRPr="00DD4C1D">
        <w:rPr>
          <w:b/>
          <w:bCs/>
        </w:rPr>
        <w:t>Es</w:t>
      </w:r>
      <w:r>
        <w:rPr>
          <w:b/>
          <w:bCs/>
        </w:rPr>
        <w:t xml:space="preserve"> </w:t>
      </w:r>
      <w:r w:rsidR="007F3CFD" w:rsidRPr="00DD4C1D">
        <w:rPr>
          <w:b/>
          <w:bCs/>
        </w:rPr>
        <w:t>ist</w:t>
      </w:r>
      <w:r>
        <w:rPr>
          <w:b/>
          <w:bCs/>
        </w:rPr>
        <w:t xml:space="preserve"> </w:t>
      </w:r>
      <w:r w:rsidR="007F3CFD" w:rsidRPr="00DD4C1D">
        <w:rPr>
          <w:b/>
          <w:bCs/>
        </w:rPr>
        <w:t>geschrieben</w:t>
      </w:r>
      <w:r>
        <w:rPr>
          <w:b/>
          <w:bCs/>
        </w:rPr>
        <w:t xml:space="preserve"> </w:t>
      </w:r>
      <w:r w:rsidR="007F3CFD" w:rsidRPr="00DD4C1D">
        <w:rPr>
          <w:b/>
          <w:bCs/>
        </w:rPr>
        <w:t>in</w:t>
      </w:r>
      <w:r>
        <w:rPr>
          <w:b/>
          <w:bCs/>
        </w:rPr>
        <w:t xml:space="preserve"> </w:t>
      </w:r>
      <w:r w:rsidR="007F3CFD" w:rsidRPr="00DD4C1D">
        <w:rPr>
          <w:b/>
          <w:bCs/>
        </w:rPr>
        <w:t>den</w:t>
      </w:r>
      <w:r>
        <w:rPr>
          <w:b/>
          <w:bCs/>
        </w:rPr>
        <w:t xml:space="preserve"> </w:t>
      </w:r>
      <w:r w:rsidR="007F3CFD" w:rsidRPr="00DD4C1D">
        <w:rPr>
          <w:b/>
          <w:bCs/>
        </w:rPr>
        <w:t>Propheten:</w:t>
      </w:r>
      <w:r>
        <w:rPr>
          <w:b/>
          <w:bCs/>
        </w:rPr>
        <w:t xml:space="preserve"> </w:t>
      </w:r>
      <w:r w:rsidR="007F3CFD" w:rsidRPr="00DD4C1D">
        <w:rPr>
          <w:b/>
          <w:bCs/>
        </w:rPr>
        <w:t>‚Sie</w:t>
      </w:r>
      <w:r>
        <w:rPr>
          <w:b/>
          <w:bCs/>
        </w:rPr>
        <w:t xml:space="preserve"> </w:t>
      </w:r>
      <w:r w:rsidR="007F3CFD" w:rsidRPr="00DD4C1D">
        <w:rPr>
          <w:b/>
          <w:bCs/>
        </w:rPr>
        <w:t>werden</w:t>
      </w:r>
      <w:r>
        <w:rPr>
          <w:b/>
          <w:bCs/>
        </w:rPr>
        <w:t xml:space="preserve"> </w:t>
      </w:r>
      <w:r w:rsidR="007F3CFD" w:rsidRPr="00DD4C1D">
        <w:rPr>
          <w:b/>
          <w:bCs/>
        </w:rPr>
        <w:t>alle</w:t>
      </w:r>
      <w:r>
        <w:rPr>
          <w:b/>
          <w:bCs/>
        </w:rPr>
        <w:t xml:space="preserve"> </w:t>
      </w:r>
      <w:r w:rsidR="007F3CFD" w:rsidRPr="00DD4C1D">
        <w:rPr>
          <w:b/>
          <w:bCs/>
        </w:rPr>
        <w:t>von</w:t>
      </w:r>
      <w:r>
        <w:rPr>
          <w:b/>
          <w:bCs/>
        </w:rPr>
        <w:t xml:space="preserve"> </w:t>
      </w:r>
      <w:r w:rsidR="007F3CFD" w:rsidRPr="00DD4C1D">
        <w:rPr>
          <w:b/>
          <w:bCs/>
        </w:rPr>
        <w:t>Gott</w:t>
      </w:r>
      <w:r>
        <w:rPr>
          <w:b/>
          <w:bCs/>
        </w:rPr>
        <w:t xml:space="preserve"> </w:t>
      </w:r>
      <w:r w:rsidR="007F3CFD" w:rsidRPr="00DD4C1D">
        <w:rPr>
          <w:b/>
          <w:bCs/>
        </w:rPr>
        <w:t>gelehrt</w:t>
      </w:r>
      <w:r>
        <w:rPr>
          <w:b/>
          <w:bCs/>
        </w:rPr>
        <w:t xml:space="preserve"> </w:t>
      </w:r>
      <w:r w:rsidR="007F3CFD" w:rsidRPr="00DD4C1D">
        <w:rPr>
          <w:b/>
          <w:bCs/>
        </w:rPr>
        <w:t>sein.’</w:t>
      </w:r>
      <w:r>
        <w:rPr>
          <w:b/>
        </w:rPr>
        <w:t xml:space="preserve"> </w:t>
      </w:r>
      <w:r w:rsidR="007F3CFD" w:rsidRPr="00DD4C1D">
        <w:rPr>
          <w:b/>
          <w:bCs/>
        </w:rPr>
        <w:t>Jeder,</w:t>
      </w:r>
      <w:r>
        <w:rPr>
          <w:b/>
          <w:bCs/>
        </w:rPr>
        <w:t xml:space="preserve"> </w:t>
      </w:r>
      <w:r w:rsidR="007F3CFD" w:rsidRPr="00DD4C1D">
        <w:rPr>
          <w:b/>
          <w:bCs/>
        </w:rPr>
        <w:t>der</w:t>
      </w:r>
      <w:r>
        <w:rPr>
          <w:b/>
          <w:bCs/>
        </w:rPr>
        <w:t xml:space="preserve"> </w:t>
      </w:r>
      <w:r w:rsidR="007F3CFD" w:rsidRPr="00DD4C1D">
        <w:rPr>
          <w:b/>
          <w:bCs/>
        </w:rPr>
        <w:t>vom</w:t>
      </w:r>
      <w:r>
        <w:rPr>
          <w:b/>
          <w:bCs/>
        </w:rPr>
        <w:t xml:space="preserve"> </w:t>
      </w:r>
      <w:r w:rsidR="007F3CFD" w:rsidRPr="00DD4C1D">
        <w:rPr>
          <w:b/>
          <w:bCs/>
        </w:rPr>
        <w:t>Vater</w:t>
      </w:r>
      <w:r>
        <w:rPr>
          <w:b/>
          <w:bCs/>
        </w:rPr>
        <w:t xml:space="preserve"> </w:t>
      </w:r>
      <w:r w:rsidR="007F3CFD" w:rsidRPr="00DD4C1D">
        <w:rPr>
          <w:b/>
          <w:bCs/>
        </w:rPr>
        <w:t>gehört</w:t>
      </w:r>
      <w:r>
        <w:rPr>
          <w:b/>
          <w:bCs/>
        </w:rPr>
        <w:t xml:space="preserve"> </w:t>
      </w:r>
      <w:r w:rsidR="007F3CFD" w:rsidRPr="00DD4C1D">
        <w:rPr>
          <w:b/>
          <w:bCs/>
        </w:rPr>
        <w:t>und</w:t>
      </w:r>
      <w:r>
        <w:rPr>
          <w:b/>
          <w:bCs/>
        </w:rPr>
        <w:t xml:space="preserve"> </w:t>
      </w:r>
      <w:r w:rsidR="007F3CFD" w:rsidRPr="00DD4C1D">
        <w:rPr>
          <w:b/>
          <w:bCs/>
        </w:rPr>
        <w:t>gelernt</w:t>
      </w:r>
      <w:r>
        <w:rPr>
          <w:b/>
          <w:bCs/>
        </w:rPr>
        <w:t xml:space="preserve"> </w:t>
      </w:r>
      <w:r w:rsidR="007F3CFD" w:rsidRPr="00DD4C1D">
        <w:rPr>
          <w:b/>
          <w:bCs/>
        </w:rPr>
        <w:t>hat,</w:t>
      </w:r>
      <w:r>
        <w:rPr>
          <w:b/>
          <w:bCs/>
        </w:rPr>
        <w:t xml:space="preserve"> </w:t>
      </w:r>
      <w:r w:rsidR="007F3CFD" w:rsidRPr="00DD4C1D">
        <w:rPr>
          <w:b/>
          <w:bCs/>
        </w:rPr>
        <w:t>kommt</w:t>
      </w:r>
      <w:r>
        <w:rPr>
          <w:b/>
          <w:bCs/>
        </w:rPr>
        <w:t xml:space="preserve"> </w:t>
      </w:r>
      <w:r w:rsidR="007F3CFD" w:rsidRPr="00DD4C1D">
        <w:rPr>
          <w:b/>
          <w:bCs/>
        </w:rPr>
        <w:t>zu</w:t>
      </w:r>
      <w:r>
        <w:rPr>
          <w:b/>
          <w:bCs/>
        </w:rPr>
        <w:t xml:space="preserve"> </w:t>
      </w:r>
      <w:r w:rsidR="007F3CFD" w:rsidRPr="00DD4C1D">
        <w:rPr>
          <w:b/>
          <w:bCs/>
        </w:rPr>
        <w:t>mir.</w:t>
      </w:r>
      <w:r w:rsidR="007F3CFD" w:rsidRPr="00DD4C1D">
        <w:rPr>
          <w:bCs/>
        </w:rPr>
        <w:t>“</w:t>
      </w:r>
      <w:r>
        <w:rPr>
          <w:bCs/>
        </w:rPr>
        <w:t xml:space="preserve"> </w:t>
      </w:r>
    </w:p>
    <w:p w14:paraId="47C9C0DB" w14:textId="26D154BA" w:rsidR="00026F3D" w:rsidRDefault="001478F8" w:rsidP="0011629F">
      <w:r>
        <w:t xml:space="preserve">    </w:t>
      </w:r>
      <w:r w:rsidR="002A1FEF" w:rsidRPr="00DD4C1D">
        <w:t>Jede</w:t>
      </w:r>
      <w:r w:rsidR="00C86CE2">
        <w:t>r,</w:t>
      </w:r>
      <w:r>
        <w:t xml:space="preserve"> </w:t>
      </w:r>
      <w:r w:rsidR="00C86CE2">
        <w:t>den</w:t>
      </w:r>
      <w:r>
        <w:t xml:space="preserve"> </w:t>
      </w:r>
      <w:r w:rsidR="00C86CE2">
        <w:t>der</w:t>
      </w:r>
      <w:r>
        <w:t xml:space="preserve"> </w:t>
      </w:r>
      <w:r w:rsidR="00C86CE2">
        <w:t>Vater</w:t>
      </w:r>
      <w:r>
        <w:t xml:space="preserve"> </w:t>
      </w:r>
      <w:r w:rsidR="00C86CE2">
        <w:t>dem</w:t>
      </w:r>
      <w:r>
        <w:t xml:space="preserve"> </w:t>
      </w:r>
      <w:r w:rsidR="00C86CE2">
        <w:t>Sohn</w:t>
      </w:r>
      <w:r>
        <w:t xml:space="preserve"> </w:t>
      </w:r>
      <w:r w:rsidR="00C86CE2">
        <w:t>gibt</w:t>
      </w:r>
      <w:r>
        <w:t xml:space="preserve"> </w:t>
      </w:r>
      <w:r w:rsidR="00C86CE2">
        <w:t>(übermittelt),</w:t>
      </w:r>
      <w:r>
        <w:t xml:space="preserve"> </w:t>
      </w:r>
      <w:r w:rsidR="002A1FEF" w:rsidRPr="00DD4C1D">
        <w:t>wird</w:t>
      </w:r>
      <w:r>
        <w:t xml:space="preserve"> </w:t>
      </w:r>
      <w:r w:rsidR="002A1FEF" w:rsidRPr="00DD4C1D">
        <w:t>zum</w:t>
      </w:r>
      <w:r>
        <w:t xml:space="preserve"> </w:t>
      </w:r>
      <w:r w:rsidR="002A1FEF" w:rsidRPr="00DD4C1D">
        <w:t>Sohn</w:t>
      </w:r>
      <w:r>
        <w:t xml:space="preserve"> </w:t>
      </w:r>
      <w:r w:rsidR="002A1FEF" w:rsidRPr="00DD4C1D">
        <w:t>kommen.</w:t>
      </w:r>
      <w:r>
        <w:t xml:space="preserve"> </w:t>
      </w:r>
      <w:r w:rsidR="00C86CE2">
        <w:t>Welche</w:t>
      </w:r>
      <w:r>
        <w:t xml:space="preserve"> </w:t>
      </w:r>
      <w:r w:rsidR="00C86CE2">
        <w:t>gibt</w:t>
      </w:r>
      <w:r>
        <w:t xml:space="preserve"> </w:t>
      </w:r>
      <w:r w:rsidR="00C86CE2">
        <w:t>der</w:t>
      </w:r>
      <w:r>
        <w:t xml:space="preserve"> </w:t>
      </w:r>
      <w:r w:rsidR="00C86CE2">
        <w:t>Vater</w:t>
      </w:r>
      <w:r>
        <w:t xml:space="preserve"> </w:t>
      </w:r>
      <w:r w:rsidR="00C86CE2">
        <w:t>dem</w:t>
      </w:r>
      <w:r>
        <w:t xml:space="preserve"> </w:t>
      </w:r>
      <w:r w:rsidR="00C86CE2">
        <w:t>Sohn?</w:t>
      </w:r>
      <w:r>
        <w:t xml:space="preserve"> </w:t>
      </w:r>
      <w:r w:rsidR="00026F3D">
        <w:t>Welche</w:t>
      </w:r>
      <w:r>
        <w:t xml:space="preserve"> </w:t>
      </w:r>
      <w:r w:rsidR="00026F3D">
        <w:t>zieht</w:t>
      </w:r>
      <w:r>
        <w:t xml:space="preserve"> </w:t>
      </w:r>
      <w:r w:rsidR="00026F3D">
        <w:t>er</w:t>
      </w:r>
      <w:r>
        <w:t xml:space="preserve"> </w:t>
      </w:r>
      <w:r w:rsidR="00026F3D">
        <w:t>zum</w:t>
      </w:r>
      <w:r>
        <w:t xml:space="preserve"> </w:t>
      </w:r>
      <w:r w:rsidR="00026F3D">
        <w:t>Sohn?</w:t>
      </w:r>
      <w:r>
        <w:t xml:space="preserve"> </w:t>
      </w:r>
      <w:r w:rsidR="00026F3D">
        <w:t>Alle,</w:t>
      </w:r>
      <w:r>
        <w:t xml:space="preserve"> </w:t>
      </w:r>
      <w:r w:rsidR="00026F3D">
        <w:t>die</w:t>
      </w:r>
      <w:r>
        <w:t xml:space="preserve"> </w:t>
      </w:r>
      <w:r w:rsidR="002A1FEF" w:rsidRPr="00DD4C1D">
        <w:t>sich</w:t>
      </w:r>
      <w:r>
        <w:t xml:space="preserve"> </w:t>
      </w:r>
      <w:r w:rsidR="002A1FEF" w:rsidRPr="00DD4C1D">
        <w:t>an</w:t>
      </w:r>
      <w:r>
        <w:t xml:space="preserve"> </w:t>
      </w:r>
      <w:r w:rsidR="002A1FEF" w:rsidRPr="00DD4C1D">
        <w:t>den</w:t>
      </w:r>
      <w:r>
        <w:t xml:space="preserve"> </w:t>
      </w:r>
      <w:r w:rsidR="002A1FEF" w:rsidRPr="00DD4C1D">
        <w:t>Vater</w:t>
      </w:r>
      <w:r>
        <w:t xml:space="preserve"> </w:t>
      </w:r>
      <w:r w:rsidR="002A1FEF" w:rsidRPr="00DD4C1D">
        <w:t>wende</w:t>
      </w:r>
      <w:r w:rsidR="00026F3D">
        <w:t>n</w:t>
      </w:r>
      <w:r>
        <w:t xml:space="preserve"> </w:t>
      </w:r>
      <w:r w:rsidR="00026F3D">
        <w:t>und</w:t>
      </w:r>
      <w:r>
        <w:t xml:space="preserve"> </w:t>
      </w:r>
      <w:r w:rsidR="00026F3D">
        <w:t>um</w:t>
      </w:r>
      <w:r>
        <w:t xml:space="preserve"> </w:t>
      </w:r>
      <w:r w:rsidR="00026F3D">
        <w:t>Heil</w:t>
      </w:r>
      <w:r>
        <w:t xml:space="preserve"> </w:t>
      </w:r>
      <w:r w:rsidR="00026F3D">
        <w:t>und</w:t>
      </w:r>
      <w:r>
        <w:t xml:space="preserve"> </w:t>
      </w:r>
      <w:r w:rsidR="00026F3D">
        <w:t>Erlösung</w:t>
      </w:r>
      <w:r>
        <w:t xml:space="preserve"> </w:t>
      </w:r>
      <w:r w:rsidR="00026F3D">
        <w:t>bitten!</w:t>
      </w:r>
      <w:r>
        <w:t xml:space="preserve"> </w:t>
      </w:r>
    </w:p>
    <w:p w14:paraId="5B6874B3" w14:textId="33B43A9C" w:rsidR="00026F3D" w:rsidRDefault="001478F8" w:rsidP="0011629F">
      <w:pPr>
        <w:rPr>
          <w:noProof/>
        </w:rPr>
      </w:pPr>
      <w:r>
        <w:t xml:space="preserve">    </w:t>
      </w:r>
      <w:r w:rsidR="00026F3D">
        <w:t>Um</w:t>
      </w:r>
      <w:r>
        <w:t xml:space="preserve"> </w:t>
      </w:r>
      <w:r w:rsidR="00026F3D" w:rsidRPr="00DD4C1D">
        <w:rPr>
          <w:noProof/>
        </w:rPr>
        <w:t>vom</w:t>
      </w:r>
      <w:r>
        <w:rPr>
          <w:noProof/>
        </w:rPr>
        <w:t xml:space="preserve"> </w:t>
      </w:r>
      <w:r w:rsidR="00026F3D" w:rsidRPr="00DD4C1D">
        <w:rPr>
          <w:noProof/>
        </w:rPr>
        <w:t>Vater</w:t>
      </w:r>
      <w:r>
        <w:rPr>
          <w:noProof/>
        </w:rPr>
        <w:t xml:space="preserve"> </w:t>
      </w:r>
      <w:r w:rsidR="00026F3D" w:rsidRPr="00DD4C1D">
        <w:rPr>
          <w:noProof/>
        </w:rPr>
        <w:t>zum</w:t>
      </w:r>
      <w:r>
        <w:rPr>
          <w:noProof/>
        </w:rPr>
        <w:t xml:space="preserve"> </w:t>
      </w:r>
      <w:r w:rsidR="00026F3D" w:rsidRPr="00DD4C1D">
        <w:rPr>
          <w:noProof/>
        </w:rPr>
        <w:t>Sohn</w:t>
      </w:r>
      <w:r>
        <w:rPr>
          <w:noProof/>
        </w:rPr>
        <w:t xml:space="preserve"> </w:t>
      </w:r>
      <w:r w:rsidR="00026F3D" w:rsidRPr="00DD4C1D">
        <w:rPr>
          <w:noProof/>
        </w:rPr>
        <w:t>hin</w:t>
      </w:r>
      <w:r>
        <w:rPr>
          <w:noProof/>
        </w:rPr>
        <w:t xml:space="preserve"> </w:t>
      </w:r>
      <w:r w:rsidR="00026F3D" w:rsidRPr="00DD4C1D">
        <w:rPr>
          <w:noProof/>
        </w:rPr>
        <w:t>gezogen</w:t>
      </w:r>
      <w:r>
        <w:rPr>
          <w:noProof/>
        </w:rPr>
        <w:t xml:space="preserve"> </w:t>
      </w:r>
      <w:r w:rsidR="00026F3D" w:rsidRPr="00DD4C1D">
        <w:rPr>
          <w:noProof/>
        </w:rPr>
        <w:t>zu</w:t>
      </w:r>
      <w:r>
        <w:rPr>
          <w:noProof/>
        </w:rPr>
        <w:t xml:space="preserve"> </w:t>
      </w:r>
      <w:r w:rsidR="00026F3D" w:rsidRPr="00DD4C1D">
        <w:rPr>
          <w:noProof/>
        </w:rPr>
        <w:t>werden</w:t>
      </w:r>
      <w:r w:rsidR="00026F3D">
        <w:rPr>
          <w:noProof/>
        </w:rPr>
        <w:t>,</w:t>
      </w:r>
      <w:r>
        <w:rPr>
          <w:noProof/>
        </w:rPr>
        <w:t xml:space="preserve"> </w:t>
      </w:r>
      <w:r w:rsidR="002A1FEF" w:rsidRPr="00DD4C1D">
        <w:rPr>
          <w:noProof/>
        </w:rPr>
        <w:t>muss</w:t>
      </w:r>
      <w:r>
        <w:rPr>
          <w:noProof/>
        </w:rPr>
        <w:t xml:space="preserve"> </w:t>
      </w:r>
      <w:r w:rsidR="00026F3D">
        <w:rPr>
          <w:noProof/>
        </w:rPr>
        <w:t>man</w:t>
      </w:r>
      <w:r>
        <w:rPr>
          <w:noProof/>
        </w:rPr>
        <w:t xml:space="preserve"> </w:t>
      </w:r>
      <w:r w:rsidR="002A1FEF" w:rsidRPr="00DD4C1D">
        <w:rPr>
          <w:noProof/>
        </w:rPr>
        <w:t>sich</w:t>
      </w:r>
      <w:r>
        <w:rPr>
          <w:noProof/>
        </w:rPr>
        <w:t xml:space="preserve"> </w:t>
      </w:r>
      <w:r w:rsidR="00026F3D">
        <w:rPr>
          <w:noProof/>
        </w:rPr>
        <w:t>da</w:t>
      </w:r>
      <w:r>
        <w:rPr>
          <w:noProof/>
        </w:rPr>
        <w:t xml:space="preserve"> </w:t>
      </w:r>
      <w:r w:rsidR="00026F3D">
        <w:rPr>
          <w:noProof/>
        </w:rPr>
        <w:t>aufhalten,</w:t>
      </w:r>
      <w:r>
        <w:rPr>
          <w:noProof/>
        </w:rPr>
        <w:t xml:space="preserve"> </w:t>
      </w:r>
      <w:r w:rsidR="00026F3D">
        <w:rPr>
          <w:noProof/>
        </w:rPr>
        <w:t>wo</w:t>
      </w:r>
      <w:r>
        <w:rPr>
          <w:noProof/>
        </w:rPr>
        <w:t xml:space="preserve"> </w:t>
      </w:r>
      <w:r w:rsidR="00026F3D">
        <w:rPr>
          <w:noProof/>
        </w:rPr>
        <w:t>der</w:t>
      </w:r>
      <w:r>
        <w:rPr>
          <w:noProof/>
        </w:rPr>
        <w:t xml:space="preserve"> </w:t>
      </w:r>
      <w:r w:rsidR="00026F3D">
        <w:rPr>
          <w:noProof/>
        </w:rPr>
        <w:t>Vater</w:t>
      </w:r>
      <w:r>
        <w:rPr>
          <w:noProof/>
        </w:rPr>
        <w:t xml:space="preserve"> </w:t>
      </w:r>
      <w:r w:rsidR="00026F3D">
        <w:rPr>
          <w:noProof/>
        </w:rPr>
        <w:t>ist</w:t>
      </w:r>
      <w:r w:rsidR="002A1FEF" w:rsidRPr="00DD4C1D">
        <w:rPr>
          <w:noProof/>
        </w:rPr>
        <w:t>.</w:t>
      </w:r>
      <w:r>
        <w:rPr>
          <w:noProof/>
        </w:rPr>
        <w:t xml:space="preserve"> </w:t>
      </w:r>
    </w:p>
    <w:p w14:paraId="007D3447" w14:textId="35635627" w:rsidR="002A1FEF" w:rsidRPr="00DD4C1D" w:rsidRDefault="001478F8" w:rsidP="0011629F">
      <w:r>
        <w:rPr>
          <w:noProof/>
        </w:rPr>
        <w:t xml:space="preserve">    </w:t>
      </w:r>
      <w:r w:rsidR="002A1FEF" w:rsidRPr="00DD4C1D">
        <w:t>Beachten</w:t>
      </w:r>
      <w:r>
        <w:t xml:space="preserve"> </w:t>
      </w:r>
      <w:r w:rsidR="002A1FEF" w:rsidRPr="00DD4C1D">
        <w:t>wir</w:t>
      </w:r>
      <w:r>
        <w:t xml:space="preserve"> </w:t>
      </w:r>
      <w:r w:rsidR="002A1FEF" w:rsidRPr="00DD4C1D">
        <w:t>den</w:t>
      </w:r>
      <w:r>
        <w:t xml:space="preserve"> </w:t>
      </w:r>
      <w:r w:rsidR="002A1FEF" w:rsidRPr="00DD4C1D">
        <w:t>Zusammenhang.</w:t>
      </w:r>
      <w:r>
        <w:t xml:space="preserve"> </w:t>
      </w:r>
      <w:r w:rsidR="002A1FEF" w:rsidRPr="00DD4C1D">
        <w:t>Es</w:t>
      </w:r>
      <w:r>
        <w:t xml:space="preserve"> </w:t>
      </w:r>
      <w:r w:rsidR="002A1FEF" w:rsidRPr="00DD4C1D">
        <w:t>geht</w:t>
      </w:r>
      <w:r>
        <w:t xml:space="preserve"> </w:t>
      </w:r>
      <w:r w:rsidR="002A1FEF" w:rsidRPr="00DD4C1D">
        <w:t>um</w:t>
      </w:r>
      <w:r>
        <w:t xml:space="preserve"> </w:t>
      </w:r>
      <w:r w:rsidR="002A1FEF" w:rsidRPr="00DD4C1D">
        <w:t>Juden,</w:t>
      </w:r>
      <w:r>
        <w:t xml:space="preserve"> </w:t>
      </w:r>
      <w:r w:rsidR="002A1FEF" w:rsidRPr="00DD4C1D">
        <w:t>die</w:t>
      </w:r>
      <w:r>
        <w:t xml:space="preserve"> </w:t>
      </w:r>
      <w:r w:rsidR="002A1FEF" w:rsidRPr="00DD4C1D">
        <w:t>Verfechter</w:t>
      </w:r>
      <w:r>
        <w:t xml:space="preserve"> </w:t>
      </w:r>
      <w:r w:rsidR="002A1FEF" w:rsidRPr="00DD4C1D">
        <w:t>des</w:t>
      </w:r>
      <w:r>
        <w:t xml:space="preserve"> </w:t>
      </w:r>
      <w:r w:rsidR="002A1FEF" w:rsidRPr="00DD4C1D">
        <w:t>Glaubens</w:t>
      </w:r>
      <w:r>
        <w:t xml:space="preserve"> </w:t>
      </w:r>
      <w:r w:rsidR="002A1FEF" w:rsidRPr="00DD4C1D">
        <w:t>an</w:t>
      </w:r>
      <w:r>
        <w:t xml:space="preserve"> </w:t>
      </w:r>
      <w:r w:rsidR="002A1FEF" w:rsidRPr="00DD4C1D">
        <w:t>Gott</w:t>
      </w:r>
      <w:r>
        <w:t xml:space="preserve"> </w:t>
      </w:r>
      <w:r w:rsidR="002A1FEF" w:rsidRPr="00DD4C1D">
        <w:t>sind.</w:t>
      </w:r>
      <w:r>
        <w:t xml:space="preserve"> </w:t>
      </w:r>
      <w:r w:rsidR="002A1FEF" w:rsidRPr="00DD4C1D">
        <w:t>Der</w:t>
      </w:r>
      <w:r>
        <w:t xml:space="preserve"> </w:t>
      </w:r>
      <w:r w:rsidR="002A1FEF" w:rsidRPr="00DD4C1D">
        <w:t>Herr</w:t>
      </w:r>
      <w:r>
        <w:t xml:space="preserve"> </w:t>
      </w:r>
      <w:r w:rsidR="002A1FEF" w:rsidRPr="00DD4C1D">
        <w:t>sagt</w:t>
      </w:r>
      <w:r>
        <w:t xml:space="preserve"> </w:t>
      </w:r>
      <w:r w:rsidR="002A1FEF" w:rsidRPr="00DD4C1D">
        <w:t>in</w:t>
      </w:r>
      <w:r>
        <w:t xml:space="preserve"> </w:t>
      </w:r>
      <w:r w:rsidR="002A1FEF" w:rsidRPr="00DD4C1D">
        <w:t>V.</w:t>
      </w:r>
      <w:r>
        <w:t xml:space="preserve"> </w:t>
      </w:r>
      <w:r w:rsidR="002A1FEF" w:rsidRPr="00DD4C1D">
        <w:t>44</w:t>
      </w:r>
      <w:r>
        <w:t xml:space="preserve"> </w:t>
      </w:r>
      <w:r w:rsidR="002A1FEF" w:rsidRPr="00DD4C1D">
        <w:t>gleichsam:</w:t>
      </w:r>
      <w:r>
        <w:t xml:space="preserve"> </w:t>
      </w:r>
      <w:r w:rsidR="002A1FEF" w:rsidRPr="00DD4C1D">
        <w:t>Ich</w:t>
      </w:r>
      <w:r>
        <w:t xml:space="preserve"> </w:t>
      </w:r>
      <w:r w:rsidR="002A1FEF" w:rsidRPr="00DD4C1D">
        <w:t>mache</w:t>
      </w:r>
      <w:r>
        <w:t xml:space="preserve"> </w:t>
      </w:r>
      <w:r w:rsidR="002A1FEF" w:rsidRPr="00DD4C1D">
        <w:t>mich</w:t>
      </w:r>
      <w:r>
        <w:t xml:space="preserve"> </w:t>
      </w:r>
      <w:r w:rsidR="002A1FEF" w:rsidRPr="00DD4C1D">
        <w:t>nicht</w:t>
      </w:r>
      <w:r>
        <w:t xml:space="preserve"> </w:t>
      </w:r>
      <w:r w:rsidR="002A1FEF" w:rsidRPr="00DD4C1D">
        <w:t>von</w:t>
      </w:r>
      <w:r>
        <w:t xml:space="preserve"> </w:t>
      </w:r>
      <w:r w:rsidR="002A1FEF" w:rsidRPr="00DD4C1D">
        <w:t>mir</w:t>
      </w:r>
      <w:r>
        <w:t xml:space="preserve"> </w:t>
      </w:r>
      <w:r w:rsidR="002A1FEF" w:rsidRPr="00DD4C1D">
        <w:t>aus</w:t>
      </w:r>
      <w:r>
        <w:t xml:space="preserve"> </w:t>
      </w:r>
      <w:r w:rsidR="002A1FEF" w:rsidRPr="00DD4C1D">
        <w:t>zu</w:t>
      </w:r>
      <w:r>
        <w:t xml:space="preserve"> </w:t>
      </w:r>
      <w:r w:rsidR="002A1FEF" w:rsidRPr="00DD4C1D">
        <w:t>einem</w:t>
      </w:r>
      <w:r>
        <w:t xml:space="preserve"> </w:t>
      </w:r>
      <w:r w:rsidR="002A1FEF" w:rsidRPr="00DD4C1D">
        <w:t>Heilsort</w:t>
      </w:r>
      <w:r>
        <w:t xml:space="preserve"> </w:t>
      </w:r>
      <w:r w:rsidR="00026F3D">
        <w:t>oder</w:t>
      </w:r>
      <w:r>
        <w:t xml:space="preserve"> </w:t>
      </w:r>
      <w:r w:rsidR="002A1FEF" w:rsidRPr="00DD4C1D">
        <w:t>Heilsweg.</w:t>
      </w:r>
      <w:r>
        <w:t xml:space="preserve"> </w:t>
      </w:r>
      <w:r w:rsidR="00026F3D">
        <w:t>Es</w:t>
      </w:r>
      <w:r>
        <w:t xml:space="preserve"> </w:t>
      </w:r>
      <w:r w:rsidR="00026F3D">
        <w:t>ist</w:t>
      </w:r>
      <w:r>
        <w:t xml:space="preserve"> </w:t>
      </w:r>
      <w:r w:rsidR="00026F3D">
        <w:t>der</w:t>
      </w:r>
      <w:r>
        <w:t xml:space="preserve"> </w:t>
      </w:r>
      <w:r w:rsidR="00026F3D">
        <w:t>Vater,</w:t>
      </w:r>
      <w:r>
        <w:t xml:space="preserve"> </w:t>
      </w:r>
      <w:r w:rsidR="00026F3D">
        <w:t>der</w:t>
      </w:r>
      <w:r>
        <w:t xml:space="preserve"> </w:t>
      </w:r>
      <w:r w:rsidR="00026F3D">
        <w:t>die</w:t>
      </w:r>
      <w:r>
        <w:t xml:space="preserve"> </w:t>
      </w:r>
      <w:r w:rsidR="00026F3D">
        <w:t>Menschen</w:t>
      </w:r>
      <w:r>
        <w:t xml:space="preserve"> </w:t>
      </w:r>
      <w:r w:rsidR="00026F3D">
        <w:t>diesen</w:t>
      </w:r>
      <w:r>
        <w:t xml:space="preserve"> </w:t>
      </w:r>
      <w:r w:rsidR="00026F3D">
        <w:t>Weg</w:t>
      </w:r>
      <w:r>
        <w:t xml:space="preserve"> </w:t>
      </w:r>
      <w:r w:rsidR="00026F3D">
        <w:t>weist.</w:t>
      </w:r>
      <w:r>
        <w:t xml:space="preserve"> </w:t>
      </w:r>
      <w:r w:rsidR="002A1FEF" w:rsidRPr="00DD4C1D">
        <w:t>Wenn</w:t>
      </w:r>
      <w:r>
        <w:t xml:space="preserve"> </w:t>
      </w:r>
      <w:r w:rsidR="002A1FEF" w:rsidRPr="00DD4C1D">
        <w:t>Menschen</w:t>
      </w:r>
      <w:r>
        <w:t xml:space="preserve"> </w:t>
      </w:r>
      <w:r w:rsidR="002A1FEF" w:rsidRPr="00DD4C1D">
        <w:t>zu</w:t>
      </w:r>
      <w:r>
        <w:t xml:space="preserve"> </w:t>
      </w:r>
      <w:r w:rsidR="002A1FEF" w:rsidRPr="00DD4C1D">
        <w:t>mir</w:t>
      </w:r>
      <w:r>
        <w:t xml:space="preserve"> </w:t>
      </w:r>
      <w:r w:rsidR="002A1FEF" w:rsidRPr="00DD4C1D">
        <w:t>kommen,</w:t>
      </w:r>
      <w:r>
        <w:t xml:space="preserve"> </w:t>
      </w:r>
      <w:r w:rsidR="002A1FEF" w:rsidRPr="00DD4C1D">
        <w:t>dann</w:t>
      </w:r>
      <w:r>
        <w:t xml:space="preserve"> </w:t>
      </w:r>
      <w:r w:rsidR="00026F3D">
        <w:t>ist</w:t>
      </w:r>
      <w:r>
        <w:t xml:space="preserve"> </w:t>
      </w:r>
      <w:r w:rsidR="00026F3D">
        <w:t>dieses</w:t>
      </w:r>
      <w:r>
        <w:t xml:space="preserve"> </w:t>
      </w:r>
      <w:r w:rsidR="00026F3D">
        <w:t>also</w:t>
      </w:r>
      <w:r>
        <w:t xml:space="preserve"> </w:t>
      </w:r>
      <w:r w:rsidR="002A1FEF" w:rsidRPr="00DD4C1D">
        <w:t>nicht</w:t>
      </w:r>
      <w:r>
        <w:t xml:space="preserve"> </w:t>
      </w:r>
      <w:r w:rsidR="002A1FEF" w:rsidRPr="00DD4C1D">
        <w:t>von</w:t>
      </w:r>
      <w:r>
        <w:t xml:space="preserve"> </w:t>
      </w:r>
      <w:r w:rsidR="002A1FEF" w:rsidRPr="00DD4C1D">
        <w:t>mir</w:t>
      </w:r>
      <w:r>
        <w:t xml:space="preserve"> </w:t>
      </w:r>
      <w:r w:rsidR="002A1FEF" w:rsidRPr="00DD4C1D">
        <w:t>aus,</w:t>
      </w:r>
      <w:r>
        <w:t xml:space="preserve"> </w:t>
      </w:r>
      <w:r w:rsidR="002A1FEF" w:rsidRPr="00DD4C1D">
        <w:t>sondern</w:t>
      </w:r>
      <w:r>
        <w:t xml:space="preserve"> </w:t>
      </w:r>
      <w:r w:rsidR="002A1FEF" w:rsidRPr="00DD4C1D">
        <w:t>es</w:t>
      </w:r>
      <w:r>
        <w:t xml:space="preserve"> </w:t>
      </w:r>
      <w:r w:rsidR="002A1FEF" w:rsidRPr="00DD4C1D">
        <w:t>ist</w:t>
      </w:r>
      <w:r>
        <w:t xml:space="preserve"> </w:t>
      </w:r>
      <w:r w:rsidR="002A1FEF" w:rsidRPr="00DD4C1D">
        <w:t>der</w:t>
      </w:r>
      <w:r>
        <w:t xml:space="preserve"> </w:t>
      </w:r>
      <w:r w:rsidR="002A1FEF" w:rsidRPr="00DD4C1D">
        <w:t>Wille</w:t>
      </w:r>
      <w:r>
        <w:t xml:space="preserve"> </w:t>
      </w:r>
      <w:r w:rsidR="002A1FEF" w:rsidRPr="00DD4C1D">
        <w:t>des</w:t>
      </w:r>
      <w:r>
        <w:t xml:space="preserve"> </w:t>
      </w:r>
      <w:r w:rsidR="002A1FEF" w:rsidRPr="00DD4C1D">
        <w:t>Vaters!</w:t>
      </w:r>
      <w:r>
        <w:t xml:space="preserve"> </w:t>
      </w:r>
      <w:r w:rsidR="002A1FEF" w:rsidRPr="00DD4C1D">
        <w:t>Ich</w:t>
      </w:r>
      <w:r>
        <w:t xml:space="preserve"> </w:t>
      </w:r>
      <w:r w:rsidR="002A1FEF" w:rsidRPr="00DD4C1D">
        <w:t>handle</w:t>
      </w:r>
      <w:r>
        <w:t xml:space="preserve"> </w:t>
      </w:r>
      <w:r w:rsidR="002A1FEF" w:rsidRPr="00DD4C1D">
        <w:t>nicht</w:t>
      </w:r>
      <w:r>
        <w:t xml:space="preserve"> </w:t>
      </w:r>
      <w:r w:rsidR="002A1FEF" w:rsidRPr="00DD4C1D">
        <w:t>eigenwillig.</w:t>
      </w:r>
      <w:r>
        <w:t xml:space="preserve"> </w:t>
      </w:r>
      <w:r w:rsidR="002A1FEF" w:rsidRPr="00DD4C1D">
        <w:t>V.</w:t>
      </w:r>
      <w:r>
        <w:t xml:space="preserve"> </w:t>
      </w:r>
      <w:r w:rsidR="002A1FEF" w:rsidRPr="00DD4C1D">
        <w:t>38:</w:t>
      </w:r>
      <w:r>
        <w:t xml:space="preserve"> </w:t>
      </w:r>
      <w:r w:rsidR="002A1FEF" w:rsidRPr="00DD4C1D">
        <w:t>„</w:t>
      </w:r>
      <w:r w:rsidR="002A1FEF" w:rsidRPr="00DD4C1D">
        <w:rPr>
          <w:b/>
        </w:rPr>
        <w:t>Ich</w:t>
      </w:r>
      <w:r>
        <w:rPr>
          <w:b/>
        </w:rPr>
        <w:t xml:space="preserve"> </w:t>
      </w:r>
      <w:r w:rsidR="002A1FEF" w:rsidRPr="00DD4C1D">
        <w:rPr>
          <w:b/>
        </w:rPr>
        <w:t>bin</w:t>
      </w:r>
      <w:r>
        <w:rPr>
          <w:b/>
        </w:rPr>
        <w:t xml:space="preserve"> </w:t>
      </w:r>
      <w:r w:rsidR="002A1FEF" w:rsidRPr="00DD4C1D">
        <w:rPr>
          <w:b/>
        </w:rPr>
        <w:t>nicht</w:t>
      </w:r>
      <w:r>
        <w:rPr>
          <w:b/>
        </w:rPr>
        <w:t xml:space="preserve"> </w:t>
      </w:r>
      <w:r w:rsidR="002A1FEF" w:rsidRPr="00DD4C1D">
        <w:rPr>
          <w:b/>
        </w:rPr>
        <w:t>aus</w:t>
      </w:r>
      <w:r>
        <w:rPr>
          <w:b/>
        </w:rPr>
        <w:t xml:space="preserve"> </w:t>
      </w:r>
      <w:r w:rsidR="002A1FEF" w:rsidRPr="00DD4C1D">
        <w:rPr>
          <w:b/>
        </w:rPr>
        <w:t>dem</w:t>
      </w:r>
      <w:r>
        <w:rPr>
          <w:b/>
        </w:rPr>
        <w:t xml:space="preserve"> </w:t>
      </w:r>
      <w:r w:rsidR="002A1FEF" w:rsidRPr="00DD4C1D">
        <w:rPr>
          <w:b/>
        </w:rPr>
        <w:t>Himmel</w:t>
      </w:r>
      <w:r>
        <w:rPr>
          <w:b/>
        </w:rPr>
        <w:t xml:space="preserve"> </w:t>
      </w:r>
      <w:r w:rsidR="002A1FEF" w:rsidRPr="00DD4C1D">
        <w:rPr>
          <w:b/>
        </w:rPr>
        <w:t>gekommen,</w:t>
      </w:r>
      <w:r>
        <w:rPr>
          <w:b/>
        </w:rPr>
        <w:t xml:space="preserve"> </w:t>
      </w:r>
      <w:r w:rsidR="002A1FEF" w:rsidRPr="00DD4C1D">
        <w:rPr>
          <w:b/>
        </w:rPr>
        <w:t>damit</w:t>
      </w:r>
      <w:r>
        <w:rPr>
          <w:b/>
        </w:rPr>
        <w:t xml:space="preserve"> </w:t>
      </w:r>
      <w:r w:rsidR="002A1FEF" w:rsidRPr="00DD4C1D">
        <w:rPr>
          <w:b/>
        </w:rPr>
        <w:t>ich</w:t>
      </w:r>
      <w:r>
        <w:rPr>
          <w:b/>
        </w:rPr>
        <w:t xml:space="preserve"> </w:t>
      </w:r>
      <w:r w:rsidR="002A1FEF" w:rsidRPr="00DD4C1D">
        <w:rPr>
          <w:b/>
          <w:i/>
        </w:rPr>
        <w:t>meinen</w:t>
      </w:r>
      <w:r>
        <w:rPr>
          <w:b/>
        </w:rPr>
        <w:t xml:space="preserve"> </w:t>
      </w:r>
      <w:r w:rsidR="002A1FEF" w:rsidRPr="00DD4C1D">
        <w:rPr>
          <w:b/>
        </w:rPr>
        <w:t>Willen</w:t>
      </w:r>
      <w:r>
        <w:rPr>
          <w:b/>
        </w:rPr>
        <w:t xml:space="preserve"> </w:t>
      </w:r>
      <w:r w:rsidR="002A1FEF" w:rsidRPr="00DD4C1D">
        <w:rPr>
          <w:b/>
        </w:rPr>
        <w:t>tue,</w:t>
      </w:r>
      <w:r>
        <w:rPr>
          <w:b/>
        </w:rPr>
        <w:t xml:space="preserve"> </w:t>
      </w:r>
      <w:r w:rsidR="002A1FEF" w:rsidRPr="00DD4C1D">
        <w:rPr>
          <w:b/>
        </w:rPr>
        <w:t>sondern</w:t>
      </w:r>
      <w:r>
        <w:rPr>
          <w:b/>
        </w:rPr>
        <w:t xml:space="preserve"> </w:t>
      </w:r>
      <w:r w:rsidR="002A1FEF" w:rsidRPr="00DD4C1D">
        <w:rPr>
          <w:b/>
        </w:rPr>
        <w:t>den</w:t>
      </w:r>
      <w:r>
        <w:rPr>
          <w:b/>
        </w:rPr>
        <w:t xml:space="preserve"> </w:t>
      </w:r>
      <w:r w:rsidR="002A1FEF" w:rsidRPr="00DD4C1D">
        <w:rPr>
          <w:b/>
        </w:rPr>
        <w:t>Willen</w:t>
      </w:r>
      <w:r>
        <w:rPr>
          <w:b/>
        </w:rPr>
        <w:t xml:space="preserve"> </w:t>
      </w:r>
      <w:r w:rsidR="002A1FEF" w:rsidRPr="00DD4C1D">
        <w:rPr>
          <w:b/>
        </w:rPr>
        <w:t>dessen,</w:t>
      </w:r>
      <w:r>
        <w:rPr>
          <w:b/>
        </w:rPr>
        <w:t xml:space="preserve"> </w:t>
      </w:r>
      <w:r w:rsidR="002A1FEF" w:rsidRPr="00DD4C1D">
        <w:rPr>
          <w:b/>
        </w:rPr>
        <w:t>der</w:t>
      </w:r>
      <w:r>
        <w:rPr>
          <w:b/>
        </w:rPr>
        <w:t xml:space="preserve"> </w:t>
      </w:r>
      <w:r w:rsidR="002A1FEF" w:rsidRPr="00DD4C1D">
        <w:rPr>
          <w:b/>
        </w:rPr>
        <w:t>mich</w:t>
      </w:r>
      <w:r>
        <w:rPr>
          <w:b/>
        </w:rPr>
        <w:t xml:space="preserve"> </w:t>
      </w:r>
      <w:r w:rsidR="002A1FEF" w:rsidRPr="00DD4C1D">
        <w:rPr>
          <w:b/>
        </w:rPr>
        <w:t>sandte.</w:t>
      </w:r>
      <w:r w:rsidR="00026F3D">
        <w:t>“</w:t>
      </w:r>
    </w:p>
    <w:p w14:paraId="5E4B2D2E" w14:textId="22E541AC" w:rsidR="002A1FEF" w:rsidRPr="00DD4C1D" w:rsidRDefault="001478F8" w:rsidP="0011629F">
      <w:r>
        <w:t xml:space="preserve">    </w:t>
      </w:r>
      <w:r w:rsidR="002A1FEF" w:rsidRPr="00DD4C1D">
        <w:t>Das</w:t>
      </w:r>
      <w:r>
        <w:t xml:space="preserve"> </w:t>
      </w:r>
      <w:r w:rsidR="00026F3D">
        <w:t>bedeutet:</w:t>
      </w:r>
      <w:r>
        <w:t xml:space="preserve"> </w:t>
      </w:r>
      <w:r w:rsidR="002A1FEF" w:rsidRPr="00DD4C1D">
        <w:t>Gott</w:t>
      </w:r>
      <w:r>
        <w:t xml:space="preserve"> </w:t>
      </w:r>
      <w:r w:rsidR="002A1FEF" w:rsidRPr="00DD4C1D">
        <w:rPr>
          <w:spacing w:val="34"/>
        </w:rPr>
        <w:t>will</w:t>
      </w:r>
      <w:r w:rsidR="002A1FEF" w:rsidRPr="00DD4C1D">
        <w:t>,</w:t>
      </w:r>
      <w:r>
        <w:t xml:space="preserve"> </w:t>
      </w:r>
      <w:r w:rsidR="002A1FEF" w:rsidRPr="00DD4C1D">
        <w:t>dass</w:t>
      </w:r>
      <w:r>
        <w:t xml:space="preserve"> </w:t>
      </w:r>
      <w:r w:rsidR="002A1FEF" w:rsidRPr="00DD4C1D">
        <w:t>man</w:t>
      </w:r>
      <w:r>
        <w:t xml:space="preserve"> </w:t>
      </w:r>
      <w:r w:rsidR="002A1FEF" w:rsidRPr="00DD4C1D">
        <w:t>an</w:t>
      </w:r>
      <w:r>
        <w:t xml:space="preserve"> </w:t>
      </w:r>
      <w:r w:rsidR="002A1FEF" w:rsidRPr="00DD4C1D">
        <w:t>den</w:t>
      </w:r>
      <w:r>
        <w:t xml:space="preserve"> </w:t>
      </w:r>
      <w:r w:rsidR="002A1FEF" w:rsidRPr="00DD4C1D">
        <w:t>Sohn</w:t>
      </w:r>
      <w:r>
        <w:t xml:space="preserve"> </w:t>
      </w:r>
      <w:r w:rsidR="002A1FEF" w:rsidRPr="00DD4C1D">
        <w:t>glaubt.</w:t>
      </w:r>
      <w:r>
        <w:t xml:space="preserve"> </w:t>
      </w:r>
      <w:r w:rsidR="002A1FEF" w:rsidRPr="00026F3D">
        <w:t>Nicht:</w:t>
      </w:r>
      <w:r>
        <w:t xml:space="preserve"> </w:t>
      </w:r>
      <w:r w:rsidR="002A1FEF" w:rsidRPr="00026F3D">
        <w:t>Gott</w:t>
      </w:r>
      <w:r>
        <w:t xml:space="preserve"> </w:t>
      </w:r>
      <w:r w:rsidR="002A1FEF" w:rsidRPr="00DD4C1D">
        <w:rPr>
          <w:spacing w:val="34"/>
        </w:rPr>
        <w:t>macht</w:t>
      </w:r>
      <w:r w:rsidR="002A1FEF" w:rsidRPr="00DD4C1D">
        <w:t>,</w:t>
      </w:r>
      <w:r>
        <w:t xml:space="preserve"> </w:t>
      </w:r>
      <w:r w:rsidR="002A1FEF" w:rsidRPr="00DD4C1D">
        <w:t>dass</w:t>
      </w:r>
      <w:r>
        <w:t xml:space="preserve"> </w:t>
      </w:r>
      <w:r w:rsidR="002A1FEF" w:rsidRPr="00DD4C1D">
        <w:t>man</w:t>
      </w:r>
      <w:r>
        <w:t xml:space="preserve"> </w:t>
      </w:r>
      <w:r w:rsidR="002A1FEF" w:rsidRPr="00DD4C1D">
        <w:t>an</w:t>
      </w:r>
      <w:r>
        <w:t xml:space="preserve"> </w:t>
      </w:r>
      <w:r w:rsidR="002A1FEF" w:rsidRPr="00DD4C1D">
        <w:t>den</w:t>
      </w:r>
      <w:r>
        <w:t xml:space="preserve"> </w:t>
      </w:r>
      <w:r w:rsidR="002A1FEF" w:rsidRPr="00DD4C1D">
        <w:t>Sohn</w:t>
      </w:r>
      <w:r>
        <w:t xml:space="preserve"> </w:t>
      </w:r>
      <w:r w:rsidR="002A1FEF" w:rsidRPr="00DD4C1D">
        <w:t>glaubt.</w:t>
      </w:r>
      <w:r>
        <w:t xml:space="preserve"> </w:t>
      </w:r>
    </w:p>
    <w:p w14:paraId="2568C661" w14:textId="77CF2ED5" w:rsidR="00DA112E" w:rsidRDefault="001478F8" w:rsidP="0011629F">
      <w:pPr>
        <w:rPr>
          <w:noProof/>
        </w:rPr>
      </w:pPr>
      <w:r>
        <w:rPr>
          <w:noProof/>
        </w:rPr>
        <w:t xml:space="preserve">    </w:t>
      </w:r>
      <w:r w:rsidR="003622AB" w:rsidRPr="00DD4C1D">
        <w:rPr>
          <w:noProof/>
        </w:rPr>
        <w:t>Gibt</w:t>
      </w:r>
      <w:r>
        <w:rPr>
          <w:noProof/>
        </w:rPr>
        <w:t xml:space="preserve"> </w:t>
      </w:r>
      <w:r w:rsidR="003622AB" w:rsidRPr="00DD4C1D">
        <w:rPr>
          <w:noProof/>
        </w:rPr>
        <w:t>es</w:t>
      </w:r>
      <w:r>
        <w:rPr>
          <w:noProof/>
        </w:rPr>
        <w:t xml:space="preserve"> </w:t>
      </w:r>
      <w:r w:rsidR="003622AB" w:rsidRPr="00DD4C1D">
        <w:rPr>
          <w:noProof/>
        </w:rPr>
        <w:t>welche,</w:t>
      </w:r>
      <w:r>
        <w:rPr>
          <w:noProof/>
        </w:rPr>
        <w:t xml:space="preserve"> </w:t>
      </w:r>
      <w:r w:rsidR="003622AB" w:rsidRPr="00DD4C1D">
        <w:rPr>
          <w:noProof/>
        </w:rPr>
        <w:t>die</w:t>
      </w:r>
      <w:r>
        <w:rPr>
          <w:noProof/>
        </w:rPr>
        <w:t xml:space="preserve"> </w:t>
      </w:r>
      <w:r w:rsidR="00026F3D">
        <w:rPr>
          <w:noProof/>
        </w:rPr>
        <w:t>der</w:t>
      </w:r>
      <w:r>
        <w:rPr>
          <w:noProof/>
        </w:rPr>
        <w:t xml:space="preserve"> </w:t>
      </w:r>
      <w:r w:rsidR="00026F3D">
        <w:rPr>
          <w:noProof/>
        </w:rPr>
        <w:t>Vater</w:t>
      </w:r>
      <w:r>
        <w:rPr>
          <w:noProof/>
        </w:rPr>
        <w:t xml:space="preserve"> </w:t>
      </w:r>
      <w:r w:rsidR="00026F3D">
        <w:rPr>
          <w:noProof/>
        </w:rPr>
        <w:t>nicht</w:t>
      </w:r>
      <w:r>
        <w:rPr>
          <w:noProof/>
        </w:rPr>
        <w:t xml:space="preserve"> </w:t>
      </w:r>
      <w:r w:rsidR="00026F3D">
        <w:rPr>
          <w:noProof/>
        </w:rPr>
        <w:t>zum</w:t>
      </w:r>
      <w:r>
        <w:rPr>
          <w:noProof/>
        </w:rPr>
        <w:t xml:space="preserve"> </w:t>
      </w:r>
      <w:r w:rsidR="00026F3D">
        <w:rPr>
          <w:noProof/>
        </w:rPr>
        <w:t>Sohn</w:t>
      </w:r>
      <w:r>
        <w:rPr>
          <w:noProof/>
        </w:rPr>
        <w:t xml:space="preserve"> </w:t>
      </w:r>
      <w:r w:rsidR="00026F3D">
        <w:rPr>
          <w:noProof/>
        </w:rPr>
        <w:t>zieht?</w:t>
      </w:r>
      <w:r>
        <w:rPr>
          <w:noProof/>
        </w:rPr>
        <w:t xml:space="preserve"> </w:t>
      </w:r>
      <w:r w:rsidR="003622AB" w:rsidRPr="00DD4C1D">
        <w:rPr>
          <w:noProof/>
        </w:rPr>
        <w:t>–</w:t>
      </w:r>
      <w:r>
        <w:rPr>
          <w:noProof/>
        </w:rPr>
        <w:t xml:space="preserve"> </w:t>
      </w:r>
      <w:r w:rsidR="003622AB" w:rsidRPr="00DD4C1D">
        <w:rPr>
          <w:noProof/>
        </w:rPr>
        <w:t>Ja.</w:t>
      </w:r>
      <w:r>
        <w:rPr>
          <w:noProof/>
        </w:rPr>
        <w:t xml:space="preserve"> </w:t>
      </w:r>
      <w:r w:rsidR="003622AB" w:rsidRPr="00DD4C1D">
        <w:rPr>
          <w:noProof/>
        </w:rPr>
        <w:t>–</w:t>
      </w:r>
      <w:r>
        <w:rPr>
          <w:noProof/>
        </w:rPr>
        <w:t xml:space="preserve"> </w:t>
      </w:r>
      <w:r w:rsidR="003622AB" w:rsidRPr="00DD4C1D">
        <w:rPr>
          <w:noProof/>
        </w:rPr>
        <w:t>Warum</w:t>
      </w:r>
      <w:r>
        <w:rPr>
          <w:noProof/>
        </w:rPr>
        <w:t xml:space="preserve"> </w:t>
      </w:r>
      <w:r w:rsidR="003622AB" w:rsidRPr="00DD4C1D">
        <w:rPr>
          <w:noProof/>
        </w:rPr>
        <w:t>zieht</w:t>
      </w:r>
      <w:r>
        <w:rPr>
          <w:noProof/>
        </w:rPr>
        <w:t xml:space="preserve"> </w:t>
      </w:r>
      <w:r w:rsidR="003622AB" w:rsidRPr="00DD4C1D">
        <w:rPr>
          <w:noProof/>
        </w:rPr>
        <w:t>er</w:t>
      </w:r>
      <w:r>
        <w:rPr>
          <w:noProof/>
        </w:rPr>
        <w:t xml:space="preserve"> </w:t>
      </w:r>
      <w:r w:rsidR="003622AB" w:rsidRPr="00DD4C1D">
        <w:rPr>
          <w:noProof/>
        </w:rPr>
        <w:t>sie</w:t>
      </w:r>
      <w:r>
        <w:rPr>
          <w:noProof/>
        </w:rPr>
        <w:t xml:space="preserve"> </w:t>
      </w:r>
      <w:r w:rsidR="003622AB" w:rsidRPr="00DD4C1D">
        <w:rPr>
          <w:noProof/>
        </w:rPr>
        <w:t>nicht?</w:t>
      </w:r>
      <w:r>
        <w:rPr>
          <w:noProof/>
        </w:rPr>
        <w:t xml:space="preserve"> </w:t>
      </w:r>
      <w:r w:rsidR="003622AB" w:rsidRPr="00DD4C1D">
        <w:rPr>
          <w:noProof/>
        </w:rPr>
        <w:t>–</w:t>
      </w:r>
      <w:r>
        <w:rPr>
          <w:noProof/>
        </w:rPr>
        <w:t xml:space="preserve"> </w:t>
      </w:r>
      <w:r w:rsidR="003622AB" w:rsidRPr="00DD4C1D">
        <w:rPr>
          <w:noProof/>
        </w:rPr>
        <w:t>Weil</w:t>
      </w:r>
      <w:r>
        <w:rPr>
          <w:noProof/>
        </w:rPr>
        <w:t xml:space="preserve"> </w:t>
      </w:r>
      <w:r w:rsidR="003622AB" w:rsidRPr="00DD4C1D">
        <w:rPr>
          <w:noProof/>
        </w:rPr>
        <w:t>sie</w:t>
      </w:r>
      <w:r>
        <w:rPr>
          <w:noProof/>
        </w:rPr>
        <w:t xml:space="preserve"> </w:t>
      </w:r>
      <w:r w:rsidR="00DA112E">
        <w:rPr>
          <w:noProof/>
        </w:rPr>
        <w:t>nicht</w:t>
      </w:r>
      <w:r>
        <w:rPr>
          <w:noProof/>
        </w:rPr>
        <w:t xml:space="preserve"> </w:t>
      </w:r>
      <w:r w:rsidR="00DA112E">
        <w:rPr>
          <w:noProof/>
        </w:rPr>
        <w:t>zum</w:t>
      </w:r>
      <w:r>
        <w:rPr>
          <w:noProof/>
        </w:rPr>
        <w:t xml:space="preserve"> </w:t>
      </w:r>
      <w:r w:rsidR="00DA112E">
        <w:rPr>
          <w:noProof/>
        </w:rPr>
        <w:t>Vater</w:t>
      </w:r>
      <w:r>
        <w:rPr>
          <w:noProof/>
        </w:rPr>
        <w:t xml:space="preserve"> </w:t>
      </w:r>
      <w:r w:rsidR="00DA112E">
        <w:rPr>
          <w:noProof/>
        </w:rPr>
        <w:t>kommen</w:t>
      </w:r>
      <w:r>
        <w:rPr>
          <w:noProof/>
        </w:rPr>
        <w:t xml:space="preserve"> </w:t>
      </w:r>
      <w:r w:rsidR="00DA112E">
        <w:rPr>
          <w:noProof/>
        </w:rPr>
        <w:t>und</w:t>
      </w:r>
      <w:r>
        <w:rPr>
          <w:noProof/>
        </w:rPr>
        <w:t xml:space="preserve"> </w:t>
      </w:r>
      <w:r w:rsidR="003622AB" w:rsidRPr="00DD4C1D">
        <w:rPr>
          <w:noProof/>
        </w:rPr>
        <w:t>sich</w:t>
      </w:r>
      <w:r>
        <w:rPr>
          <w:noProof/>
        </w:rPr>
        <w:t xml:space="preserve"> </w:t>
      </w:r>
      <w:r w:rsidR="003622AB" w:rsidRPr="00DD4C1D">
        <w:rPr>
          <w:noProof/>
        </w:rPr>
        <w:t>nicht</w:t>
      </w:r>
      <w:r>
        <w:rPr>
          <w:noProof/>
        </w:rPr>
        <w:t xml:space="preserve"> </w:t>
      </w:r>
      <w:r w:rsidR="003622AB" w:rsidRPr="00DD4C1D">
        <w:rPr>
          <w:noProof/>
        </w:rPr>
        <w:t>zum</w:t>
      </w:r>
      <w:r>
        <w:rPr>
          <w:noProof/>
        </w:rPr>
        <w:t xml:space="preserve"> </w:t>
      </w:r>
      <w:r w:rsidR="003622AB" w:rsidRPr="00DD4C1D">
        <w:rPr>
          <w:noProof/>
        </w:rPr>
        <w:t>Sohn</w:t>
      </w:r>
      <w:r>
        <w:rPr>
          <w:noProof/>
        </w:rPr>
        <w:t xml:space="preserve"> </w:t>
      </w:r>
      <w:r w:rsidR="003622AB" w:rsidRPr="00DD4C1D">
        <w:rPr>
          <w:noProof/>
        </w:rPr>
        <w:t>ziehen</w:t>
      </w:r>
      <w:r>
        <w:rPr>
          <w:noProof/>
        </w:rPr>
        <w:t xml:space="preserve"> </w:t>
      </w:r>
      <w:r w:rsidR="003622AB" w:rsidRPr="00DD4C1D">
        <w:rPr>
          <w:noProof/>
        </w:rPr>
        <w:t>lassen.</w:t>
      </w:r>
      <w:r>
        <w:rPr>
          <w:noProof/>
        </w:rPr>
        <w:t xml:space="preserve"> </w:t>
      </w:r>
    </w:p>
    <w:p w14:paraId="0511300E" w14:textId="51407CD4" w:rsidR="007F3CFD" w:rsidRPr="00DD4C1D" w:rsidRDefault="001478F8" w:rsidP="0011629F">
      <w:pPr>
        <w:rPr>
          <w:noProof/>
        </w:rPr>
      </w:pPr>
      <w:r>
        <w:rPr>
          <w:noProof/>
        </w:rPr>
        <w:t xml:space="preserve">    </w:t>
      </w:r>
      <w:r w:rsidR="003622AB" w:rsidRPr="00DD4C1D">
        <w:rPr>
          <w:noProof/>
        </w:rPr>
        <w:t>Wer</w:t>
      </w:r>
      <w:r>
        <w:rPr>
          <w:noProof/>
        </w:rPr>
        <w:t xml:space="preserve"> </w:t>
      </w:r>
      <w:r w:rsidR="003622AB" w:rsidRPr="00DD4C1D">
        <w:rPr>
          <w:noProof/>
        </w:rPr>
        <w:t>nicht</w:t>
      </w:r>
      <w:r>
        <w:rPr>
          <w:noProof/>
        </w:rPr>
        <w:t xml:space="preserve"> </w:t>
      </w:r>
      <w:r w:rsidR="003622AB" w:rsidRPr="00DD4C1D">
        <w:rPr>
          <w:noProof/>
        </w:rPr>
        <w:t>gerettet</w:t>
      </w:r>
      <w:r>
        <w:rPr>
          <w:noProof/>
        </w:rPr>
        <w:t xml:space="preserve"> </w:t>
      </w:r>
      <w:r w:rsidR="003622AB" w:rsidRPr="00DD4C1D">
        <w:rPr>
          <w:noProof/>
        </w:rPr>
        <w:t>werden</w:t>
      </w:r>
      <w:r>
        <w:rPr>
          <w:noProof/>
        </w:rPr>
        <w:t xml:space="preserve"> </w:t>
      </w:r>
      <w:r w:rsidR="003622AB" w:rsidRPr="00DD4C1D">
        <w:rPr>
          <w:noProof/>
        </w:rPr>
        <w:t>möchte,</w:t>
      </w:r>
      <w:r>
        <w:rPr>
          <w:noProof/>
        </w:rPr>
        <w:t xml:space="preserve"> </w:t>
      </w:r>
      <w:r w:rsidR="003622AB" w:rsidRPr="00DD4C1D">
        <w:rPr>
          <w:noProof/>
        </w:rPr>
        <w:t>wird</w:t>
      </w:r>
      <w:r>
        <w:rPr>
          <w:noProof/>
        </w:rPr>
        <w:t xml:space="preserve"> </w:t>
      </w:r>
      <w:r w:rsidR="003622AB" w:rsidRPr="00DD4C1D">
        <w:rPr>
          <w:noProof/>
        </w:rPr>
        <w:t>nicht</w:t>
      </w:r>
      <w:r>
        <w:rPr>
          <w:noProof/>
        </w:rPr>
        <w:t xml:space="preserve"> </w:t>
      </w:r>
      <w:r w:rsidR="003622AB" w:rsidRPr="00DD4C1D">
        <w:rPr>
          <w:noProof/>
        </w:rPr>
        <w:t>zum</w:t>
      </w:r>
      <w:r>
        <w:rPr>
          <w:noProof/>
        </w:rPr>
        <w:t xml:space="preserve"> </w:t>
      </w:r>
      <w:r w:rsidR="00DA112E">
        <w:rPr>
          <w:noProof/>
        </w:rPr>
        <w:t>Vater</w:t>
      </w:r>
      <w:r>
        <w:rPr>
          <w:noProof/>
        </w:rPr>
        <w:t xml:space="preserve"> </w:t>
      </w:r>
      <w:r w:rsidR="00DA112E">
        <w:rPr>
          <w:noProof/>
        </w:rPr>
        <w:t>kommen</w:t>
      </w:r>
      <w:r>
        <w:rPr>
          <w:noProof/>
        </w:rPr>
        <w:t xml:space="preserve"> </w:t>
      </w:r>
      <w:r w:rsidR="00DA112E">
        <w:rPr>
          <w:noProof/>
        </w:rPr>
        <w:t>und</w:t>
      </w:r>
      <w:r>
        <w:rPr>
          <w:noProof/>
        </w:rPr>
        <w:t xml:space="preserve"> </w:t>
      </w:r>
      <w:r w:rsidR="00DA112E">
        <w:rPr>
          <w:noProof/>
        </w:rPr>
        <w:t>um</w:t>
      </w:r>
      <w:r>
        <w:rPr>
          <w:noProof/>
        </w:rPr>
        <w:t xml:space="preserve"> </w:t>
      </w:r>
      <w:r w:rsidR="00DA112E">
        <w:rPr>
          <w:noProof/>
        </w:rPr>
        <w:t>Heil</w:t>
      </w:r>
      <w:r>
        <w:rPr>
          <w:noProof/>
        </w:rPr>
        <w:t xml:space="preserve"> </w:t>
      </w:r>
      <w:r w:rsidR="00DA112E">
        <w:rPr>
          <w:noProof/>
        </w:rPr>
        <w:t>bitten.</w:t>
      </w:r>
      <w:r>
        <w:rPr>
          <w:noProof/>
        </w:rPr>
        <w:t xml:space="preserve"> </w:t>
      </w:r>
      <w:r w:rsidR="00DA112E">
        <w:rPr>
          <w:noProof/>
        </w:rPr>
        <w:t>Er</w:t>
      </w:r>
      <w:r>
        <w:rPr>
          <w:noProof/>
        </w:rPr>
        <w:t xml:space="preserve"> </w:t>
      </w:r>
      <w:r w:rsidR="00DA112E">
        <w:rPr>
          <w:noProof/>
        </w:rPr>
        <w:t>wird</w:t>
      </w:r>
      <w:r>
        <w:rPr>
          <w:noProof/>
        </w:rPr>
        <w:t xml:space="preserve"> </w:t>
      </w:r>
      <w:r w:rsidR="00DA112E">
        <w:rPr>
          <w:noProof/>
        </w:rPr>
        <w:t>daher</w:t>
      </w:r>
      <w:r>
        <w:rPr>
          <w:noProof/>
        </w:rPr>
        <w:t xml:space="preserve"> </w:t>
      </w:r>
      <w:r w:rsidR="00DA112E">
        <w:rPr>
          <w:noProof/>
        </w:rPr>
        <w:t>auch</w:t>
      </w:r>
      <w:r>
        <w:rPr>
          <w:noProof/>
        </w:rPr>
        <w:t xml:space="preserve"> </w:t>
      </w:r>
      <w:r w:rsidR="00DA112E">
        <w:rPr>
          <w:noProof/>
        </w:rPr>
        <w:t>nicht</w:t>
      </w:r>
      <w:r>
        <w:rPr>
          <w:noProof/>
        </w:rPr>
        <w:t xml:space="preserve"> </w:t>
      </w:r>
      <w:r w:rsidR="00DA112E">
        <w:rPr>
          <w:noProof/>
        </w:rPr>
        <w:t>zum</w:t>
      </w:r>
      <w:r>
        <w:rPr>
          <w:noProof/>
        </w:rPr>
        <w:t xml:space="preserve"> </w:t>
      </w:r>
      <w:r w:rsidR="003622AB" w:rsidRPr="00DD4C1D">
        <w:rPr>
          <w:noProof/>
        </w:rPr>
        <w:t>gezogen</w:t>
      </w:r>
      <w:r>
        <w:rPr>
          <w:noProof/>
        </w:rPr>
        <w:t xml:space="preserve"> </w:t>
      </w:r>
      <w:r w:rsidR="00DA112E">
        <w:rPr>
          <w:noProof/>
        </w:rPr>
        <w:t>(d.</w:t>
      </w:r>
      <w:r>
        <w:rPr>
          <w:noProof/>
        </w:rPr>
        <w:t xml:space="preserve"> </w:t>
      </w:r>
      <w:r w:rsidR="00DA112E">
        <w:rPr>
          <w:noProof/>
        </w:rPr>
        <w:t>h.:</w:t>
      </w:r>
      <w:r>
        <w:rPr>
          <w:noProof/>
        </w:rPr>
        <w:t xml:space="preserve"> </w:t>
      </w:r>
      <w:r w:rsidR="00DA112E">
        <w:rPr>
          <w:noProof/>
        </w:rPr>
        <w:t>gewiesen).</w:t>
      </w:r>
      <w:r>
        <w:rPr>
          <w:noProof/>
        </w:rPr>
        <w:t xml:space="preserve"> </w:t>
      </w:r>
      <w:r w:rsidR="00DA112E">
        <w:rPr>
          <w:noProof/>
        </w:rPr>
        <w:t>D</w:t>
      </w:r>
      <w:r w:rsidR="003622AB" w:rsidRPr="00DD4C1D">
        <w:rPr>
          <w:noProof/>
        </w:rPr>
        <w:t>aher</w:t>
      </w:r>
      <w:r>
        <w:rPr>
          <w:noProof/>
        </w:rPr>
        <w:t xml:space="preserve"> </w:t>
      </w:r>
      <w:r w:rsidR="00DA112E">
        <w:rPr>
          <w:noProof/>
        </w:rPr>
        <w:t>wird</w:t>
      </w:r>
      <w:r>
        <w:rPr>
          <w:noProof/>
        </w:rPr>
        <w:t xml:space="preserve"> </w:t>
      </w:r>
      <w:r w:rsidR="00DA112E">
        <w:rPr>
          <w:noProof/>
        </w:rPr>
        <w:t>er</w:t>
      </w:r>
      <w:r>
        <w:rPr>
          <w:noProof/>
        </w:rPr>
        <w:t xml:space="preserve"> </w:t>
      </w:r>
      <w:r w:rsidR="003622AB" w:rsidRPr="00DD4C1D">
        <w:rPr>
          <w:noProof/>
        </w:rPr>
        <w:t>auch</w:t>
      </w:r>
      <w:r>
        <w:rPr>
          <w:noProof/>
        </w:rPr>
        <w:t xml:space="preserve"> </w:t>
      </w:r>
      <w:r w:rsidR="003622AB" w:rsidRPr="00DD4C1D">
        <w:rPr>
          <w:noProof/>
        </w:rPr>
        <w:t>nicht</w:t>
      </w:r>
      <w:r>
        <w:rPr>
          <w:noProof/>
        </w:rPr>
        <w:t xml:space="preserve"> </w:t>
      </w:r>
      <w:r w:rsidR="003622AB" w:rsidRPr="00DD4C1D">
        <w:rPr>
          <w:noProof/>
        </w:rPr>
        <w:t>zum</w:t>
      </w:r>
      <w:r>
        <w:rPr>
          <w:noProof/>
        </w:rPr>
        <w:t xml:space="preserve"> </w:t>
      </w:r>
      <w:r w:rsidR="003622AB" w:rsidRPr="00DD4C1D">
        <w:rPr>
          <w:noProof/>
        </w:rPr>
        <w:t>Sohn</w:t>
      </w:r>
      <w:r>
        <w:rPr>
          <w:noProof/>
        </w:rPr>
        <w:t xml:space="preserve"> </w:t>
      </w:r>
      <w:r w:rsidR="003622AB" w:rsidRPr="00DD4C1D">
        <w:rPr>
          <w:noProof/>
        </w:rPr>
        <w:t>kommen</w:t>
      </w:r>
      <w:r>
        <w:rPr>
          <w:noProof/>
        </w:rPr>
        <w:t xml:space="preserve"> </w:t>
      </w:r>
      <w:r w:rsidR="003622AB" w:rsidRPr="00DD4C1D">
        <w:rPr>
          <w:noProof/>
        </w:rPr>
        <w:t>und</w:t>
      </w:r>
      <w:r>
        <w:rPr>
          <w:noProof/>
        </w:rPr>
        <w:t xml:space="preserve"> </w:t>
      </w:r>
      <w:r w:rsidR="003622AB" w:rsidRPr="00DD4C1D">
        <w:rPr>
          <w:noProof/>
        </w:rPr>
        <w:t>daher</w:t>
      </w:r>
      <w:r>
        <w:rPr>
          <w:noProof/>
        </w:rPr>
        <w:t xml:space="preserve"> </w:t>
      </w:r>
      <w:r w:rsidR="003622AB" w:rsidRPr="00DD4C1D">
        <w:rPr>
          <w:noProof/>
        </w:rPr>
        <w:t>auch</w:t>
      </w:r>
      <w:r>
        <w:rPr>
          <w:noProof/>
        </w:rPr>
        <w:t xml:space="preserve"> </w:t>
      </w:r>
      <w:r w:rsidR="003622AB" w:rsidRPr="00DD4C1D">
        <w:rPr>
          <w:noProof/>
        </w:rPr>
        <w:t>nicht</w:t>
      </w:r>
      <w:r>
        <w:rPr>
          <w:noProof/>
        </w:rPr>
        <w:t xml:space="preserve"> </w:t>
      </w:r>
      <w:r w:rsidR="003622AB" w:rsidRPr="00DD4C1D">
        <w:rPr>
          <w:noProof/>
        </w:rPr>
        <w:t>ewiges</w:t>
      </w:r>
      <w:r>
        <w:rPr>
          <w:noProof/>
        </w:rPr>
        <w:t xml:space="preserve"> </w:t>
      </w:r>
      <w:r w:rsidR="003622AB" w:rsidRPr="00DD4C1D">
        <w:rPr>
          <w:noProof/>
        </w:rPr>
        <w:t>Leben</w:t>
      </w:r>
      <w:r>
        <w:rPr>
          <w:noProof/>
        </w:rPr>
        <w:t xml:space="preserve"> </w:t>
      </w:r>
      <w:r w:rsidR="003622AB" w:rsidRPr="00DD4C1D">
        <w:rPr>
          <w:noProof/>
        </w:rPr>
        <w:t>erhalten.</w:t>
      </w:r>
      <w:r>
        <w:rPr>
          <w:noProof/>
        </w:rPr>
        <w:t xml:space="preserve"> </w:t>
      </w:r>
      <w:r w:rsidR="007F3CFD" w:rsidRPr="00DD4C1D">
        <w:rPr>
          <w:noProof/>
        </w:rPr>
        <w:t>Wer</w:t>
      </w:r>
      <w:r>
        <w:rPr>
          <w:noProof/>
        </w:rPr>
        <w:t xml:space="preserve"> </w:t>
      </w:r>
      <w:r w:rsidR="007F3CFD" w:rsidRPr="00DD4C1D">
        <w:rPr>
          <w:noProof/>
        </w:rPr>
        <w:t>nicht</w:t>
      </w:r>
      <w:r>
        <w:rPr>
          <w:noProof/>
        </w:rPr>
        <w:t xml:space="preserve"> </w:t>
      </w:r>
      <w:r w:rsidR="007F3CFD" w:rsidRPr="00DD4C1D">
        <w:rPr>
          <w:noProof/>
        </w:rPr>
        <w:t>gerettet</w:t>
      </w:r>
      <w:r>
        <w:rPr>
          <w:noProof/>
        </w:rPr>
        <w:t xml:space="preserve"> </w:t>
      </w:r>
      <w:r w:rsidR="007F3CFD" w:rsidRPr="00DD4C1D">
        <w:rPr>
          <w:noProof/>
        </w:rPr>
        <w:t>werden</w:t>
      </w:r>
      <w:r>
        <w:rPr>
          <w:noProof/>
        </w:rPr>
        <w:t xml:space="preserve"> </w:t>
      </w:r>
      <w:r w:rsidR="003622AB" w:rsidRPr="00DD4C1D">
        <w:rPr>
          <w:noProof/>
        </w:rPr>
        <w:t>möchte</w:t>
      </w:r>
      <w:r w:rsidR="007F3CFD" w:rsidRPr="00DD4C1D">
        <w:rPr>
          <w:noProof/>
        </w:rPr>
        <w:t>,</w:t>
      </w:r>
      <w:r>
        <w:rPr>
          <w:noProof/>
        </w:rPr>
        <w:t xml:space="preserve"> </w:t>
      </w:r>
      <w:r w:rsidR="007F3CFD" w:rsidRPr="00DD4C1D">
        <w:rPr>
          <w:noProof/>
        </w:rPr>
        <w:t>wird</w:t>
      </w:r>
      <w:r>
        <w:rPr>
          <w:noProof/>
        </w:rPr>
        <w:t xml:space="preserve"> </w:t>
      </w:r>
      <w:r w:rsidR="007F3CFD" w:rsidRPr="00DD4C1D">
        <w:rPr>
          <w:noProof/>
        </w:rPr>
        <w:t>sich</w:t>
      </w:r>
      <w:r>
        <w:rPr>
          <w:noProof/>
        </w:rPr>
        <w:t xml:space="preserve"> </w:t>
      </w:r>
      <w:r w:rsidR="007F3CFD" w:rsidRPr="00DD4C1D">
        <w:rPr>
          <w:noProof/>
        </w:rPr>
        <w:t>nicht</w:t>
      </w:r>
      <w:r>
        <w:rPr>
          <w:noProof/>
        </w:rPr>
        <w:t xml:space="preserve"> </w:t>
      </w:r>
      <w:r w:rsidR="007F3CFD" w:rsidRPr="00DD4C1D">
        <w:rPr>
          <w:noProof/>
        </w:rPr>
        <w:t>beim</w:t>
      </w:r>
      <w:r>
        <w:rPr>
          <w:noProof/>
        </w:rPr>
        <w:t xml:space="preserve"> </w:t>
      </w:r>
      <w:r w:rsidR="007F3CFD" w:rsidRPr="00DD4C1D">
        <w:rPr>
          <w:noProof/>
        </w:rPr>
        <w:t>Vater</w:t>
      </w:r>
      <w:r>
        <w:rPr>
          <w:noProof/>
        </w:rPr>
        <w:t xml:space="preserve"> </w:t>
      </w:r>
      <w:r w:rsidR="007F3CFD" w:rsidRPr="00DD4C1D">
        <w:rPr>
          <w:noProof/>
        </w:rPr>
        <w:t>aufhalten</w:t>
      </w:r>
      <w:r>
        <w:rPr>
          <w:noProof/>
        </w:rPr>
        <w:t xml:space="preserve"> </w:t>
      </w:r>
      <w:r w:rsidR="007F3CFD" w:rsidRPr="00DD4C1D">
        <w:rPr>
          <w:noProof/>
        </w:rPr>
        <w:t>wollen,</w:t>
      </w:r>
      <w:r>
        <w:rPr>
          <w:noProof/>
        </w:rPr>
        <w:t xml:space="preserve"> </w:t>
      </w:r>
      <w:r w:rsidR="007F3CFD" w:rsidRPr="00DD4C1D">
        <w:rPr>
          <w:noProof/>
        </w:rPr>
        <w:t>wird</w:t>
      </w:r>
      <w:r>
        <w:rPr>
          <w:noProof/>
        </w:rPr>
        <w:t xml:space="preserve"> </w:t>
      </w:r>
      <w:r w:rsidR="002105F8" w:rsidRPr="00DD4C1D">
        <w:rPr>
          <w:noProof/>
        </w:rPr>
        <w:t>sich</w:t>
      </w:r>
      <w:r>
        <w:rPr>
          <w:noProof/>
        </w:rPr>
        <w:t xml:space="preserve"> </w:t>
      </w:r>
      <w:r w:rsidR="007F3CFD" w:rsidRPr="00DD4C1D">
        <w:rPr>
          <w:noProof/>
        </w:rPr>
        <w:t>nicht</w:t>
      </w:r>
      <w:r>
        <w:rPr>
          <w:noProof/>
        </w:rPr>
        <w:t xml:space="preserve"> </w:t>
      </w:r>
      <w:r w:rsidR="007F3CFD" w:rsidRPr="00DD4C1D">
        <w:rPr>
          <w:noProof/>
        </w:rPr>
        <w:t>vom</w:t>
      </w:r>
      <w:r>
        <w:rPr>
          <w:noProof/>
        </w:rPr>
        <w:t xml:space="preserve"> </w:t>
      </w:r>
      <w:r w:rsidR="007F3CFD" w:rsidRPr="00DD4C1D">
        <w:rPr>
          <w:noProof/>
        </w:rPr>
        <w:t>Vater</w:t>
      </w:r>
      <w:r>
        <w:rPr>
          <w:noProof/>
        </w:rPr>
        <w:t xml:space="preserve"> </w:t>
      </w:r>
      <w:r w:rsidR="002105F8" w:rsidRPr="00DD4C1D">
        <w:rPr>
          <w:noProof/>
        </w:rPr>
        <w:t>b</w:t>
      </w:r>
      <w:r w:rsidR="007F3CFD" w:rsidRPr="00DD4C1D">
        <w:rPr>
          <w:noProof/>
        </w:rPr>
        <w:t>elehr</w:t>
      </w:r>
      <w:r w:rsidR="002105F8" w:rsidRPr="00DD4C1D">
        <w:rPr>
          <w:noProof/>
        </w:rPr>
        <w:t>en</w:t>
      </w:r>
      <w:r>
        <w:rPr>
          <w:noProof/>
        </w:rPr>
        <w:t xml:space="preserve"> </w:t>
      </w:r>
      <w:r w:rsidR="002105F8" w:rsidRPr="00DD4C1D">
        <w:rPr>
          <w:noProof/>
        </w:rPr>
        <w:t>lassen</w:t>
      </w:r>
      <w:r>
        <w:rPr>
          <w:noProof/>
        </w:rPr>
        <w:t xml:space="preserve"> </w:t>
      </w:r>
      <w:r w:rsidR="002105F8" w:rsidRPr="00DD4C1D">
        <w:rPr>
          <w:noProof/>
        </w:rPr>
        <w:t>in</w:t>
      </w:r>
      <w:r>
        <w:rPr>
          <w:noProof/>
        </w:rPr>
        <w:t xml:space="preserve"> </w:t>
      </w:r>
      <w:r w:rsidR="002105F8" w:rsidRPr="00DD4C1D">
        <w:rPr>
          <w:noProof/>
        </w:rPr>
        <w:t>der</w:t>
      </w:r>
      <w:r>
        <w:rPr>
          <w:noProof/>
        </w:rPr>
        <w:t xml:space="preserve"> </w:t>
      </w:r>
      <w:r w:rsidR="002105F8" w:rsidRPr="00DD4C1D">
        <w:rPr>
          <w:noProof/>
        </w:rPr>
        <w:t>Frage,</w:t>
      </w:r>
      <w:r>
        <w:rPr>
          <w:noProof/>
        </w:rPr>
        <w:t xml:space="preserve"> </w:t>
      </w:r>
      <w:r w:rsidR="002105F8" w:rsidRPr="00DD4C1D">
        <w:rPr>
          <w:noProof/>
        </w:rPr>
        <w:t>wie</w:t>
      </w:r>
      <w:r>
        <w:rPr>
          <w:noProof/>
        </w:rPr>
        <w:t xml:space="preserve"> </w:t>
      </w:r>
      <w:r w:rsidR="002105F8" w:rsidRPr="00DD4C1D">
        <w:rPr>
          <w:noProof/>
        </w:rPr>
        <w:t>man</w:t>
      </w:r>
      <w:r>
        <w:rPr>
          <w:noProof/>
        </w:rPr>
        <w:t xml:space="preserve"> </w:t>
      </w:r>
      <w:r w:rsidR="002105F8" w:rsidRPr="00DD4C1D">
        <w:rPr>
          <w:noProof/>
        </w:rPr>
        <w:t>gerettet</w:t>
      </w:r>
      <w:r>
        <w:rPr>
          <w:noProof/>
        </w:rPr>
        <w:t xml:space="preserve"> </w:t>
      </w:r>
      <w:r w:rsidR="00DA112E">
        <w:rPr>
          <w:noProof/>
        </w:rPr>
        <w:t>wird</w:t>
      </w:r>
      <w:r>
        <w:rPr>
          <w:noProof/>
        </w:rPr>
        <w:t xml:space="preserve"> </w:t>
      </w:r>
      <w:r w:rsidR="00DA112E">
        <w:rPr>
          <w:noProof/>
        </w:rPr>
        <w:t>und</w:t>
      </w:r>
      <w:r>
        <w:rPr>
          <w:noProof/>
        </w:rPr>
        <w:t xml:space="preserve"> </w:t>
      </w:r>
      <w:r w:rsidR="00DA112E">
        <w:rPr>
          <w:noProof/>
        </w:rPr>
        <w:t>Leben</w:t>
      </w:r>
      <w:r>
        <w:rPr>
          <w:noProof/>
        </w:rPr>
        <w:t xml:space="preserve"> </w:t>
      </w:r>
      <w:r w:rsidR="00DA112E">
        <w:rPr>
          <w:noProof/>
        </w:rPr>
        <w:t>empfängt</w:t>
      </w:r>
      <w:r>
        <w:rPr>
          <w:noProof/>
        </w:rPr>
        <w:t xml:space="preserve"> </w:t>
      </w:r>
      <w:r w:rsidR="007F3CFD" w:rsidRPr="00DD4C1D">
        <w:rPr>
          <w:noProof/>
        </w:rPr>
        <w:t>(V.</w:t>
      </w:r>
      <w:r>
        <w:rPr>
          <w:noProof/>
        </w:rPr>
        <w:t xml:space="preserve"> </w:t>
      </w:r>
      <w:r w:rsidR="007F3CFD" w:rsidRPr="00DD4C1D">
        <w:rPr>
          <w:noProof/>
        </w:rPr>
        <w:t>45).</w:t>
      </w:r>
      <w:r>
        <w:rPr>
          <w:noProof/>
        </w:rPr>
        <w:t xml:space="preserve"> </w:t>
      </w:r>
    </w:p>
    <w:p w14:paraId="6CA75A8F" w14:textId="489E5D85" w:rsidR="00DA112E" w:rsidRPr="00DA112E" w:rsidRDefault="001478F8" w:rsidP="0011629F">
      <w:pPr>
        <w:rPr>
          <w:lang w:eastAsia="de-DE"/>
        </w:rPr>
      </w:pPr>
      <w:r>
        <w:rPr>
          <w:noProof/>
        </w:rPr>
        <w:t xml:space="preserve">    </w:t>
      </w:r>
      <w:r w:rsidR="00871076" w:rsidRPr="00DD4C1D">
        <w:rPr>
          <w:noProof/>
        </w:rPr>
        <w:t>Wer</w:t>
      </w:r>
      <w:r>
        <w:rPr>
          <w:noProof/>
        </w:rPr>
        <w:t xml:space="preserve"> </w:t>
      </w:r>
      <w:r w:rsidR="00871076" w:rsidRPr="00DD4C1D">
        <w:rPr>
          <w:noProof/>
        </w:rPr>
        <w:t>–</w:t>
      </w:r>
      <w:r>
        <w:rPr>
          <w:noProof/>
        </w:rPr>
        <w:t xml:space="preserve"> </w:t>
      </w:r>
      <w:r w:rsidR="00871076" w:rsidRPr="00DD4C1D">
        <w:rPr>
          <w:noProof/>
        </w:rPr>
        <w:t>vom</w:t>
      </w:r>
      <w:r>
        <w:rPr>
          <w:noProof/>
        </w:rPr>
        <w:t xml:space="preserve"> </w:t>
      </w:r>
      <w:r w:rsidR="00871076" w:rsidRPr="00DD4C1D">
        <w:rPr>
          <w:noProof/>
        </w:rPr>
        <w:t>Vater</w:t>
      </w:r>
      <w:r>
        <w:rPr>
          <w:noProof/>
        </w:rPr>
        <w:t xml:space="preserve"> </w:t>
      </w:r>
      <w:r w:rsidR="00871076" w:rsidRPr="00DD4C1D">
        <w:rPr>
          <w:noProof/>
        </w:rPr>
        <w:t>zum</w:t>
      </w:r>
      <w:r>
        <w:rPr>
          <w:noProof/>
        </w:rPr>
        <w:t xml:space="preserve"> </w:t>
      </w:r>
      <w:r w:rsidR="00871076" w:rsidRPr="00DD4C1D">
        <w:rPr>
          <w:noProof/>
        </w:rPr>
        <w:t>Sohn</w:t>
      </w:r>
      <w:r>
        <w:rPr>
          <w:noProof/>
        </w:rPr>
        <w:t xml:space="preserve"> </w:t>
      </w:r>
      <w:r w:rsidR="00871076" w:rsidRPr="00DD4C1D">
        <w:rPr>
          <w:noProof/>
        </w:rPr>
        <w:t>gewiesen</w:t>
      </w:r>
      <w:r>
        <w:rPr>
          <w:noProof/>
        </w:rPr>
        <w:t xml:space="preserve"> </w:t>
      </w:r>
      <w:r w:rsidR="00871076" w:rsidRPr="00DD4C1D">
        <w:rPr>
          <w:noProof/>
        </w:rPr>
        <w:t>–</w:t>
      </w:r>
      <w:r>
        <w:rPr>
          <w:noProof/>
        </w:rPr>
        <w:t xml:space="preserve"> </w:t>
      </w:r>
      <w:r w:rsidR="007F3CFD" w:rsidRPr="00DD4C1D">
        <w:rPr>
          <w:noProof/>
        </w:rPr>
        <w:t>an</w:t>
      </w:r>
      <w:r>
        <w:rPr>
          <w:noProof/>
        </w:rPr>
        <w:t xml:space="preserve"> </w:t>
      </w:r>
      <w:r w:rsidR="007F3CFD" w:rsidRPr="00DD4C1D">
        <w:rPr>
          <w:noProof/>
        </w:rPr>
        <w:t>den</w:t>
      </w:r>
      <w:r>
        <w:rPr>
          <w:noProof/>
        </w:rPr>
        <w:t xml:space="preserve"> </w:t>
      </w:r>
      <w:r w:rsidR="007F3CFD" w:rsidRPr="00DD4C1D">
        <w:rPr>
          <w:noProof/>
        </w:rPr>
        <w:t>Sohn</w:t>
      </w:r>
      <w:r>
        <w:rPr>
          <w:noProof/>
        </w:rPr>
        <w:t xml:space="preserve"> </w:t>
      </w:r>
      <w:r w:rsidR="007F3CFD" w:rsidRPr="00DD4C1D">
        <w:rPr>
          <w:noProof/>
        </w:rPr>
        <w:t>glaubt,</w:t>
      </w:r>
      <w:r>
        <w:rPr>
          <w:noProof/>
        </w:rPr>
        <w:t xml:space="preserve"> </w:t>
      </w:r>
      <w:r w:rsidR="007F3CFD" w:rsidRPr="00DD4C1D">
        <w:rPr>
          <w:noProof/>
        </w:rPr>
        <w:t>hat</w:t>
      </w:r>
      <w:r>
        <w:rPr>
          <w:noProof/>
        </w:rPr>
        <w:t xml:space="preserve"> </w:t>
      </w:r>
      <w:r w:rsidR="007F3CFD" w:rsidRPr="00DD4C1D">
        <w:rPr>
          <w:noProof/>
        </w:rPr>
        <w:t>ewiges</w:t>
      </w:r>
      <w:r>
        <w:rPr>
          <w:noProof/>
        </w:rPr>
        <w:t xml:space="preserve"> </w:t>
      </w:r>
      <w:r w:rsidR="007F3CFD" w:rsidRPr="00DD4C1D">
        <w:rPr>
          <w:noProof/>
        </w:rPr>
        <w:t>Leben.</w:t>
      </w:r>
      <w:r>
        <w:rPr>
          <w:noProof/>
        </w:rPr>
        <w:t xml:space="preserve"> </w:t>
      </w:r>
      <w:r>
        <w:rPr>
          <w:lang w:eastAsia="de-DE"/>
        </w:rPr>
        <w:t xml:space="preserve">Johannes </w:t>
      </w:r>
      <w:r w:rsidR="00DA112E" w:rsidRPr="00DA112E">
        <w:rPr>
          <w:lang w:eastAsia="de-DE"/>
        </w:rPr>
        <w:t>6</w:t>
      </w:r>
      <w:r>
        <w:rPr>
          <w:lang w:eastAsia="de-DE"/>
        </w:rPr>
        <w:t>, 4</w:t>
      </w:r>
      <w:r w:rsidR="00DA112E" w:rsidRPr="00DA112E">
        <w:rPr>
          <w:lang w:eastAsia="de-DE"/>
        </w:rPr>
        <w:t>5-48:</w:t>
      </w:r>
      <w:r>
        <w:rPr>
          <w:lang w:eastAsia="de-DE"/>
        </w:rPr>
        <w:t xml:space="preserve"> </w:t>
      </w:r>
      <w:r w:rsidR="00DA112E">
        <w:rPr>
          <w:lang w:eastAsia="de-DE"/>
        </w:rPr>
        <w:t>„</w:t>
      </w:r>
      <w:r w:rsidR="00DA112E" w:rsidRPr="00DA112E">
        <w:rPr>
          <w:b/>
          <w:lang w:eastAsia="de-DE"/>
        </w:rPr>
        <w:t>Es</w:t>
      </w:r>
      <w:r>
        <w:rPr>
          <w:b/>
          <w:lang w:eastAsia="de-DE"/>
        </w:rPr>
        <w:t xml:space="preserve"> </w:t>
      </w:r>
      <w:r w:rsidR="00DA112E" w:rsidRPr="00DA112E">
        <w:rPr>
          <w:b/>
          <w:lang w:eastAsia="de-DE"/>
        </w:rPr>
        <w:t>ist</w:t>
      </w:r>
      <w:r>
        <w:rPr>
          <w:b/>
          <w:lang w:eastAsia="de-DE"/>
        </w:rPr>
        <w:t xml:space="preserve"> </w:t>
      </w:r>
      <w:r w:rsidR="00DA112E" w:rsidRPr="00DA112E">
        <w:rPr>
          <w:b/>
          <w:lang w:eastAsia="de-DE"/>
        </w:rPr>
        <w:t>geschrieben</w:t>
      </w:r>
      <w:r>
        <w:rPr>
          <w:b/>
          <w:lang w:eastAsia="de-DE"/>
        </w:rPr>
        <w:t xml:space="preserve"> </w:t>
      </w:r>
      <w:r w:rsidR="00DA112E" w:rsidRPr="00DA112E">
        <w:rPr>
          <w:b/>
          <w:lang w:eastAsia="de-DE"/>
        </w:rPr>
        <w:t>in</w:t>
      </w:r>
      <w:r>
        <w:rPr>
          <w:b/>
          <w:lang w:eastAsia="de-DE"/>
        </w:rPr>
        <w:t xml:space="preserve"> </w:t>
      </w:r>
      <w:r w:rsidR="00DA112E" w:rsidRPr="00DA112E">
        <w:rPr>
          <w:b/>
          <w:lang w:eastAsia="de-DE"/>
        </w:rPr>
        <w:t>den</w:t>
      </w:r>
      <w:r>
        <w:rPr>
          <w:b/>
          <w:lang w:eastAsia="de-DE"/>
        </w:rPr>
        <w:t xml:space="preserve"> </w:t>
      </w:r>
      <w:r w:rsidR="00DA112E" w:rsidRPr="00DA112E">
        <w:rPr>
          <w:b/>
          <w:lang w:eastAsia="de-DE"/>
        </w:rPr>
        <w:t>Propheten:</w:t>
      </w:r>
      <w:r>
        <w:rPr>
          <w:b/>
          <w:lang w:eastAsia="de-DE"/>
        </w:rPr>
        <w:t xml:space="preserve"> </w:t>
      </w:r>
      <w:r w:rsidR="00DA112E" w:rsidRPr="00DA112E">
        <w:rPr>
          <w:b/>
          <w:lang w:eastAsia="de-DE"/>
        </w:rPr>
        <w:t>‘Sie</w:t>
      </w:r>
      <w:r>
        <w:rPr>
          <w:b/>
          <w:lang w:eastAsia="de-DE"/>
        </w:rPr>
        <w:t xml:space="preserve"> </w:t>
      </w:r>
      <w:r w:rsidR="00DA112E" w:rsidRPr="00DA112E">
        <w:rPr>
          <w:b/>
          <w:lang w:eastAsia="de-DE"/>
        </w:rPr>
        <w:t>werden</w:t>
      </w:r>
      <w:r>
        <w:rPr>
          <w:b/>
          <w:lang w:eastAsia="de-DE"/>
        </w:rPr>
        <w:t xml:space="preserve"> </w:t>
      </w:r>
      <w:r w:rsidR="00DA112E" w:rsidRPr="00DA112E">
        <w:rPr>
          <w:b/>
          <w:lang w:eastAsia="de-DE"/>
        </w:rPr>
        <w:t>alle</w:t>
      </w:r>
      <w:r>
        <w:rPr>
          <w:b/>
          <w:lang w:eastAsia="de-DE"/>
        </w:rPr>
        <w:t xml:space="preserve"> </w:t>
      </w:r>
      <w:r w:rsidR="00DA112E" w:rsidRPr="00DA112E">
        <w:rPr>
          <w:b/>
          <w:lang w:eastAsia="de-DE"/>
        </w:rPr>
        <w:t>von</w:t>
      </w:r>
      <w:r>
        <w:rPr>
          <w:b/>
          <w:lang w:eastAsia="de-DE"/>
        </w:rPr>
        <w:t xml:space="preserve"> </w:t>
      </w:r>
      <w:r w:rsidR="00DA112E" w:rsidRPr="00DA112E">
        <w:rPr>
          <w:b/>
          <w:lang w:eastAsia="de-DE"/>
        </w:rPr>
        <w:t>Gott</w:t>
      </w:r>
      <w:r>
        <w:rPr>
          <w:b/>
          <w:lang w:eastAsia="de-DE"/>
        </w:rPr>
        <w:t xml:space="preserve"> </w:t>
      </w:r>
      <w:r w:rsidR="00DA112E" w:rsidRPr="00DA112E">
        <w:rPr>
          <w:b/>
          <w:lang w:eastAsia="de-DE"/>
        </w:rPr>
        <w:t>gelehrt</w:t>
      </w:r>
      <w:r>
        <w:rPr>
          <w:b/>
          <w:lang w:eastAsia="de-DE"/>
        </w:rPr>
        <w:t xml:space="preserve"> </w:t>
      </w:r>
      <w:r w:rsidR="00DA112E" w:rsidRPr="00DA112E">
        <w:rPr>
          <w:b/>
          <w:lang w:eastAsia="de-DE"/>
        </w:rPr>
        <w:t>sein.’</w:t>
      </w:r>
      <w:r>
        <w:rPr>
          <w:b/>
          <w:lang w:eastAsia="de-DE"/>
        </w:rPr>
        <w:t xml:space="preserve"> </w:t>
      </w:r>
      <w:r w:rsidR="00DA112E" w:rsidRPr="00DA112E">
        <w:rPr>
          <w:b/>
          <w:lang w:eastAsia="de-DE"/>
        </w:rPr>
        <w:t>Jeder</w:t>
      </w:r>
      <w:r>
        <w:rPr>
          <w:b/>
          <w:lang w:eastAsia="de-DE"/>
        </w:rPr>
        <w:t xml:space="preserve"> </w:t>
      </w:r>
      <w:r w:rsidR="00DA112E" w:rsidRPr="00DA112E">
        <w:rPr>
          <w:b/>
          <w:lang w:eastAsia="de-DE"/>
        </w:rPr>
        <w:t>also,</w:t>
      </w:r>
      <w:r>
        <w:rPr>
          <w:b/>
          <w:lang w:eastAsia="de-DE"/>
        </w:rPr>
        <w:t xml:space="preserve"> </w:t>
      </w:r>
      <w:r w:rsidR="00DA112E" w:rsidRPr="00DA112E">
        <w:rPr>
          <w:b/>
          <w:lang w:eastAsia="de-DE"/>
        </w:rPr>
        <w:t>der</w:t>
      </w:r>
      <w:r>
        <w:rPr>
          <w:b/>
          <w:lang w:eastAsia="de-DE"/>
        </w:rPr>
        <w:t xml:space="preserve"> </w:t>
      </w:r>
      <w:r w:rsidR="00DA112E" w:rsidRPr="00DA112E">
        <w:rPr>
          <w:b/>
          <w:lang w:eastAsia="de-DE"/>
        </w:rPr>
        <w:t>vom</w:t>
      </w:r>
      <w:r>
        <w:rPr>
          <w:b/>
          <w:lang w:eastAsia="de-DE"/>
        </w:rPr>
        <w:t xml:space="preserve"> </w:t>
      </w:r>
      <w:r w:rsidR="00DA112E" w:rsidRPr="00DA112E">
        <w:rPr>
          <w:b/>
          <w:lang w:eastAsia="de-DE"/>
        </w:rPr>
        <w:t>Vater</w:t>
      </w:r>
      <w:r>
        <w:rPr>
          <w:b/>
          <w:lang w:eastAsia="de-DE"/>
        </w:rPr>
        <w:t xml:space="preserve"> </w:t>
      </w:r>
      <w:r w:rsidR="00DA112E" w:rsidRPr="00DA112E">
        <w:rPr>
          <w:b/>
          <w:lang w:eastAsia="de-DE"/>
        </w:rPr>
        <w:t>hörte</w:t>
      </w:r>
      <w:r>
        <w:rPr>
          <w:b/>
          <w:lang w:eastAsia="de-DE"/>
        </w:rPr>
        <w:t xml:space="preserve"> </w:t>
      </w:r>
      <w:r w:rsidR="00DA112E" w:rsidRPr="00DA112E">
        <w:rPr>
          <w:b/>
          <w:lang w:eastAsia="de-DE"/>
        </w:rPr>
        <w:t>und</w:t>
      </w:r>
      <w:r>
        <w:rPr>
          <w:b/>
          <w:lang w:eastAsia="de-DE"/>
        </w:rPr>
        <w:t xml:space="preserve"> </w:t>
      </w:r>
      <w:r w:rsidR="00DA112E" w:rsidRPr="00DA112E">
        <w:rPr>
          <w:b/>
          <w:lang w:eastAsia="de-DE"/>
        </w:rPr>
        <w:t>lernte,</w:t>
      </w:r>
      <w:r>
        <w:rPr>
          <w:b/>
          <w:lang w:eastAsia="de-DE"/>
        </w:rPr>
        <w:t xml:space="preserve"> </w:t>
      </w:r>
      <w:r w:rsidR="00DA112E" w:rsidRPr="00DA112E">
        <w:rPr>
          <w:b/>
          <w:lang w:eastAsia="de-DE"/>
        </w:rPr>
        <w:t>kommt</w:t>
      </w:r>
      <w:r>
        <w:rPr>
          <w:b/>
          <w:lang w:eastAsia="de-DE"/>
        </w:rPr>
        <w:t xml:space="preserve"> </w:t>
      </w:r>
      <w:r w:rsidR="00DA112E" w:rsidRPr="00DA112E">
        <w:rPr>
          <w:b/>
          <w:lang w:eastAsia="de-DE"/>
        </w:rPr>
        <w:t>zu</w:t>
      </w:r>
      <w:r>
        <w:rPr>
          <w:b/>
          <w:lang w:eastAsia="de-DE"/>
        </w:rPr>
        <w:t xml:space="preserve"> </w:t>
      </w:r>
      <w:r w:rsidR="00DA112E" w:rsidRPr="00DA112E">
        <w:rPr>
          <w:b/>
          <w:lang w:eastAsia="de-DE"/>
        </w:rPr>
        <w:t>mir.</w:t>
      </w:r>
      <w:r>
        <w:rPr>
          <w:b/>
          <w:lang w:eastAsia="de-DE"/>
        </w:rPr>
        <w:t xml:space="preserve"> </w:t>
      </w:r>
      <w:r w:rsidR="00DA112E" w:rsidRPr="00DA112E">
        <w:rPr>
          <w:b/>
          <w:lang w:eastAsia="de-DE"/>
        </w:rPr>
        <w:t>Nicht</w:t>
      </w:r>
      <w:r>
        <w:rPr>
          <w:b/>
          <w:lang w:eastAsia="de-DE"/>
        </w:rPr>
        <w:t xml:space="preserve"> </w:t>
      </w:r>
      <w:r w:rsidR="00DA112E" w:rsidRPr="00DA112E">
        <w:rPr>
          <w:b/>
          <w:lang w:eastAsia="de-DE"/>
        </w:rPr>
        <w:t>dass</w:t>
      </w:r>
      <w:r>
        <w:rPr>
          <w:b/>
          <w:lang w:eastAsia="de-DE"/>
        </w:rPr>
        <w:t xml:space="preserve"> </w:t>
      </w:r>
      <w:r w:rsidR="00DA112E" w:rsidRPr="00DA112E">
        <w:rPr>
          <w:b/>
          <w:lang w:eastAsia="de-DE"/>
        </w:rPr>
        <w:t>jemand</w:t>
      </w:r>
      <w:r>
        <w:rPr>
          <w:b/>
          <w:lang w:eastAsia="de-DE"/>
        </w:rPr>
        <w:t xml:space="preserve"> </w:t>
      </w:r>
      <w:r w:rsidR="00DA112E" w:rsidRPr="00DA112E">
        <w:rPr>
          <w:b/>
          <w:lang w:eastAsia="de-DE"/>
        </w:rPr>
        <w:t>den</w:t>
      </w:r>
      <w:r>
        <w:rPr>
          <w:b/>
          <w:lang w:eastAsia="de-DE"/>
        </w:rPr>
        <w:t xml:space="preserve"> </w:t>
      </w:r>
      <w:r w:rsidR="00DA112E" w:rsidRPr="00DA112E">
        <w:rPr>
          <w:b/>
          <w:lang w:eastAsia="de-DE"/>
        </w:rPr>
        <w:t>Vater</w:t>
      </w:r>
      <w:r>
        <w:rPr>
          <w:b/>
          <w:lang w:eastAsia="de-DE"/>
        </w:rPr>
        <w:t xml:space="preserve"> </w:t>
      </w:r>
      <w:r w:rsidR="00DA112E" w:rsidRPr="00DA112E">
        <w:rPr>
          <w:b/>
          <w:lang w:eastAsia="de-DE"/>
        </w:rPr>
        <w:t>gesehen</w:t>
      </w:r>
      <w:r>
        <w:rPr>
          <w:b/>
          <w:lang w:eastAsia="de-DE"/>
        </w:rPr>
        <w:t xml:space="preserve"> </w:t>
      </w:r>
      <w:r w:rsidR="00DA112E" w:rsidRPr="00DA112E">
        <w:rPr>
          <w:b/>
          <w:lang w:eastAsia="de-DE"/>
        </w:rPr>
        <w:t>hätte.</w:t>
      </w:r>
      <w:r>
        <w:rPr>
          <w:b/>
          <w:lang w:eastAsia="de-DE"/>
        </w:rPr>
        <w:t xml:space="preserve"> </w:t>
      </w:r>
      <w:r w:rsidR="00DA112E" w:rsidRPr="00DA112E">
        <w:rPr>
          <w:b/>
          <w:lang w:eastAsia="de-DE"/>
        </w:rPr>
        <w:t>Nur</w:t>
      </w:r>
      <w:r>
        <w:rPr>
          <w:b/>
          <w:lang w:eastAsia="de-DE"/>
        </w:rPr>
        <w:t xml:space="preserve"> </w:t>
      </w:r>
      <w:r w:rsidR="00DA112E" w:rsidRPr="00DA112E">
        <w:rPr>
          <w:b/>
          <w:lang w:eastAsia="de-DE"/>
        </w:rPr>
        <w:t>der,</w:t>
      </w:r>
      <w:r>
        <w:rPr>
          <w:b/>
          <w:lang w:eastAsia="de-DE"/>
        </w:rPr>
        <w:t xml:space="preserve"> </w:t>
      </w:r>
      <w:r w:rsidR="00DA112E" w:rsidRPr="00DA112E">
        <w:rPr>
          <w:b/>
          <w:lang w:eastAsia="de-DE"/>
        </w:rPr>
        <w:t>der</w:t>
      </w:r>
      <w:r>
        <w:rPr>
          <w:b/>
          <w:lang w:eastAsia="de-DE"/>
        </w:rPr>
        <w:t xml:space="preserve"> </w:t>
      </w:r>
      <w:r w:rsidR="00DA112E" w:rsidRPr="00DA112E">
        <w:rPr>
          <w:b/>
          <w:lang w:eastAsia="de-DE"/>
        </w:rPr>
        <w:t>von</w:t>
      </w:r>
      <w:r>
        <w:rPr>
          <w:b/>
          <w:lang w:eastAsia="de-DE"/>
        </w:rPr>
        <w:t xml:space="preserve"> </w:t>
      </w:r>
      <w:r w:rsidR="00DA112E" w:rsidRPr="00DA112E">
        <w:rPr>
          <w:b/>
          <w:lang w:eastAsia="de-DE"/>
        </w:rPr>
        <w:t>Gott</w:t>
      </w:r>
      <w:r>
        <w:rPr>
          <w:b/>
          <w:lang w:eastAsia="de-DE"/>
        </w:rPr>
        <w:t xml:space="preserve"> </w:t>
      </w:r>
      <w:r w:rsidR="00DA112E" w:rsidRPr="00DA112E">
        <w:rPr>
          <w:b/>
          <w:lang w:eastAsia="de-DE"/>
        </w:rPr>
        <w:t>ist,</w:t>
      </w:r>
      <w:r>
        <w:rPr>
          <w:b/>
          <w:lang w:eastAsia="de-DE"/>
        </w:rPr>
        <w:t xml:space="preserve"> </w:t>
      </w:r>
      <w:r w:rsidR="00DA112E" w:rsidRPr="00DA112E">
        <w:rPr>
          <w:b/>
          <w:lang w:eastAsia="de-DE"/>
        </w:rPr>
        <w:t>der</w:t>
      </w:r>
      <w:r>
        <w:rPr>
          <w:b/>
          <w:lang w:eastAsia="de-DE"/>
        </w:rPr>
        <w:t xml:space="preserve"> </w:t>
      </w:r>
      <w:r w:rsidR="00DA112E" w:rsidRPr="00DA112E">
        <w:rPr>
          <w:b/>
          <w:lang w:eastAsia="de-DE"/>
        </w:rPr>
        <w:t>hat</w:t>
      </w:r>
      <w:r>
        <w:rPr>
          <w:b/>
          <w:lang w:eastAsia="de-DE"/>
        </w:rPr>
        <w:t xml:space="preserve"> </w:t>
      </w:r>
      <w:r w:rsidR="00DA112E" w:rsidRPr="00DA112E">
        <w:rPr>
          <w:b/>
          <w:lang w:eastAsia="de-DE"/>
        </w:rPr>
        <w:t>den</w:t>
      </w:r>
      <w:r>
        <w:rPr>
          <w:b/>
          <w:lang w:eastAsia="de-DE"/>
        </w:rPr>
        <w:t xml:space="preserve"> </w:t>
      </w:r>
      <w:r w:rsidR="00DA112E" w:rsidRPr="00DA112E">
        <w:rPr>
          <w:b/>
          <w:lang w:eastAsia="de-DE"/>
        </w:rPr>
        <w:t>Vater</w:t>
      </w:r>
      <w:r>
        <w:rPr>
          <w:b/>
          <w:lang w:eastAsia="de-DE"/>
        </w:rPr>
        <w:t xml:space="preserve"> </w:t>
      </w:r>
      <w:r w:rsidR="00DA112E" w:rsidRPr="00DA112E">
        <w:rPr>
          <w:b/>
          <w:lang w:eastAsia="de-DE"/>
        </w:rPr>
        <w:t>gesehen.</w:t>
      </w:r>
      <w:r>
        <w:rPr>
          <w:b/>
          <w:lang w:eastAsia="de-DE"/>
        </w:rPr>
        <w:t xml:space="preserve"> </w:t>
      </w:r>
      <w:r w:rsidR="00DA112E" w:rsidRPr="00DA112E">
        <w:rPr>
          <w:b/>
          <w:lang w:eastAsia="de-DE"/>
        </w:rPr>
        <w:t>Wahrlich!</w:t>
      </w:r>
      <w:r>
        <w:rPr>
          <w:b/>
          <w:lang w:eastAsia="de-DE"/>
        </w:rPr>
        <w:t xml:space="preserve"> </w:t>
      </w:r>
      <w:r w:rsidR="00DA112E" w:rsidRPr="00DA112E">
        <w:rPr>
          <w:b/>
          <w:lang w:eastAsia="de-DE"/>
        </w:rPr>
        <w:t>Wahrlich!</w:t>
      </w:r>
      <w:r>
        <w:rPr>
          <w:b/>
          <w:lang w:eastAsia="de-DE"/>
        </w:rPr>
        <w:t xml:space="preserve"> </w:t>
      </w:r>
      <w:r w:rsidR="00DA112E" w:rsidRPr="00DA112E">
        <w:rPr>
          <w:b/>
          <w:lang w:eastAsia="de-DE"/>
        </w:rPr>
        <w:t>Ich</w:t>
      </w:r>
      <w:r>
        <w:rPr>
          <w:b/>
          <w:lang w:eastAsia="de-DE"/>
        </w:rPr>
        <w:t xml:space="preserve"> </w:t>
      </w:r>
      <w:r w:rsidR="00DA112E" w:rsidRPr="00DA112E">
        <w:rPr>
          <w:b/>
          <w:lang w:eastAsia="de-DE"/>
        </w:rPr>
        <w:t>sage</w:t>
      </w:r>
      <w:r>
        <w:rPr>
          <w:b/>
          <w:lang w:eastAsia="de-DE"/>
        </w:rPr>
        <w:t xml:space="preserve"> </w:t>
      </w:r>
      <w:r w:rsidR="00DA112E" w:rsidRPr="00DA112E">
        <w:rPr>
          <w:b/>
          <w:lang w:eastAsia="de-DE"/>
        </w:rPr>
        <w:t>euch:</w:t>
      </w:r>
      <w:r>
        <w:rPr>
          <w:b/>
          <w:lang w:eastAsia="de-DE"/>
        </w:rPr>
        <w:t xml:space="preserve"> </w:t>
      </w:r>
      <w:r w:rsidR="00DA112E" w:rsidRPr="00DA112E">
        <w:rPr>
          <w:b/>
          <w:lang w:eastAsia="de-DE"/>
        </w:rPr>
        <w:t>Der,</w:t>
      </w:r>
      <w:r>
        <w:rPr>
          <w:b/>
          <w:lang w:eastAsia="de-DE"/>
        </w:rPr>
        <w:t xml:space="preserve"> </w:t>
      </w:r>
      <w:r w:rsidR="00DA112E" w:rsidRPr="00DA112E">
        <w:rPr>
          <w:b/>
          <w:lang w:eastAsia="de-DE"/>
        </w:rPr>
        <w:t>der</w:t>
      </w:r>
      <w:r>
        <w:rPr>
          <w:b/>
          <w:lang w:eastAsia="de-DE"/>
        </w:rPr>
        <w:t xml:space="preserve"> </w:t>
      </w:r>
      <w:r w:rsidR="00DA112E" w:rsidRPr="00DA112E">
        <w:rPr>
          <w:b/>
          <w:lang w:eastAsia="de-DE"/>
        </w:rPr>
        <w:t>an</w:t>
      </w:r>
      <w:r>
        <w:rPr>
          <w:b/>
          <w:lang w:eastAsia="de-DE"/>
        </w:rPr>
        <w:t xml:space="preserve"> </w:t>
      </w:r>
      <w:r w:rsidR="00DA112E" w:rsidRPr="00DA112E">
        <w:rPr>
          <w:b/>
          <w:lang w:eastAsia="de-DE"/>
        </w:rPr>
        <w:t>mich</w:t>
      </w:r>
      <w:r>
        <w:rPr>
          <w:b/>
          <w:lang w:eastAsia="de-DE"/>
        </w:rPr>
        <w:t xml:space="preserve"> </w:t>
      </w:r>
      <w:r w:rsidR="00DA112E" w:rsidRPr="00DA112E">
        <w:rPr>
          <w:b/>
          <w:lang w:eastAsia="de-DE"/>
        </w:rPr>
        <w:t>glaubt,</w:t>
      </w:r>
      <w:r>
        <w:rPr>
          <w:b/>
          <w:lang w:eastAsia="de-DE"/>
        </w:rPr>
        <w:t xml:space="preserve"> </w:t>
      </w:r>
      <w:r w:rsidR="00DA112E" w:rsidRPr="00DA112E">
        <w:rPr>
          <w:b/>
          <w:lang w:eastAsia="de-DE"/>
        </w:rPr>
        <w:t>hat</w:t>
      </w:r>
      <w:r>
        <w:rPr>
          <w:b/>
          <w:lang w:eastAsia="de-DE"/>
        </w:rPr>
        <w:t xml:space="preserve"> </w:t>
      </w:r>
      <w:r w:rsidR="00DA112E" w:rsidRPr="00DA112E">
        <w:rPr>
          <w:b/>
          <w:lang w:eastAsia="de-DE"/>
        </w:rPr>
        <w:t>ewiges</w:t>
      </w:r>
      <w:r>
        <w:rPr>
          <w:b/>
          <w:lang w:eastAsia="de-DE"/>
        </w:rPr>
        <w:t xml:space="preserve"> </w:t>
      </w:r>
      <w:r w:rsidR="00DA112E" w:rsidRPr="00DA112E">
        <w:rPr>
          <w:b/>
          <w:lang w:eastAsia="de-DE"/>
        </w:rPr>
        <w:t>Leben.</w:t>
      </w:r>
      <w:r>
        <w:rPr>
          <w:b/>
          <w:lang w:eastAsia="de-DE"/>
        </w:rPr>
        <w:t xml:space="preserve"> </w:t>
      </w:r>
      <w:r w:rsidR="00DA112E" w:rsidRPr="00DA112E">
        <w:rPr>
          <w:b/>
          <w:lang w:eastAsia="de-DE"/>
        </w:rPr>
        <w:t>Ich</w:t>
      </w:r>
      <w:r>
        <w:rPr>
          <w:b/>
          <w:lang w:eastAsia="de-DE"/>
        </w:rPr>
        <w:t xml:space="preserve"> </w:t>
      </w:r>
      <w:r w:rsidR="00DA112E" w:rsidRPr="00DA112E">
        <w:rPr>
          <w:b/>
          <w:lang w:eastAsia="de-DE"/>
        </w:rPr>
        <w:t>bin</w:t>
      </w:r>
      <w:r>
        <w:rPr>
          <w:b/>
          <w:lang w:eastAsia="de-DE"/>
        </w:rPr>
        <w:t xml:space="preserve"> </w:t>
      </w:r>
      <w:r w:rsidR="00DA112E" w:rsidRPr="00DA112E">
        <w:rPr>
          <w:b/>
          <w:lang w:eastAsia="de-DE"/>
        </w:rPr>
        <w:t>das</w:t>
      </w:r>
      <w:r>
        <w:rPr>
          <w:b/>
          <w:lang w:eastAsia="de-DE"/>
        </w:rPr>
        <w:t xml:space="preserve"> </w:t>
      </w:r>
      <w:r w:rsidR="00DA112E" w:rsidRPr="00DA112E">
        <w:rPr>
          <w:b/>
          <w:lang w:eastAsia="de-DE"/>
        </w:rPr>
        <w:t>Brot</w:t>
      </w:r>
      <w:r>
        <w:rPr>
          <w:b/>
          <w:lang w:eastAsia="de-DE"/>
        </w:rPr>
        <w:t xml:space="preserve"> </w:t>
      </w:r>
      <w:r w:rsidR="00DA112E" w:rsidRPr="00DA112E">
        <w:rPr>
          <w:b/>
          <w:lang w:eastAsia="de-DE"/>
        </w:rPr>
        <w:t>des</w:t>
      </w:r>
      <w:r>
        <w:rPr>
          <w:b/>
          <w:lang w:eastAsia="de-DE"/>
        </w:rPr>
        <w:t xml:space="preserve"> </w:t>
      </w:r>
      <w:r w:rsidR="00DA112E" w:rsidRPr="00DA112E">
        <w:rPr>
          <w:b/>
          <w:lang w:eastAsia="de-DE"/>
        </w:rPr>
        <w:t>Lebens.“</w:t>
      </w:r>
    </w:p>
    <w:p w14:paraId="7F6D4F11" w14:textId="7F6F5CE1" w:rsidR="007F3CFD" w:rsidRPr="00DD4C1D" w:rsidRDefault="001478F8" w:rsidP="0011629F">
      <w:pPr>
        <w:rPr>
          <w:noProof/>
        </w:rPr>
      </w:pPr>
      <w:r>
        <w:rPr>
          <w:noProof/>
        </w:rPr>
        <w:t xml:space="preserve"> </w:t>
      </w:r>
    </w:p>
    <w:p w14:paraId="1F7F320B" w14:textId="6B170926" w:rsidR="007F3CFD" w:rsidRPr="00DD4C1D" w:rsidRDefault="007F3CFD" w:rsidP="0011629F">
      <w:r w:rsidRPr="00DD4C1D">
        <w:t>Mit</w:t>
      </w:r>
      <w:r w:rsidR="001478F8">
        <w:t xml:space="preserve"> </w:t>
      </w:r>
      <w:r w:rsidRPr="00DD4C1D">
        <w:t>V.</w:t>
      </w:r>
      <w:r w:rsidR="001478F8">
        <w:t xml:space="preserve"> </w:t>
      </w:r>
      <w:r w:rsidRPr="00DD4C1D">
        <w:t>44</w:t>
      </w:r>
      <w:r w:rsidR="001478F8">
        <w:t xml:space="preserve"> </w:t>
      </w:r>
      <w:r w:rsidRPr="00DD4C1D">
        <w:t>weist</w:t>
      </w:r>
      <w:r w:rsidR="001478F8">
        <w:t xml:space="preserve"> </w:t>
      </w:r>
      <w:r w:rsidRPr="00DD4C1D">
        <w:t>Jesus</w:t>
      </w:r>
      <w:r w:rsidR="001478F8">
        <w:t xml:space="preserve"> </w:t>
      </w:r>
      <w:r w:rsidRPr="00DD4C1D">
        <w:t>Christus</w:t>
      </w:r>
      <w:r w:rsidR="001478F8">
        <w:t xml:space="preserve"> </w:t>
      </w:r>
      <w:r w:rsidRPr="00DD4C1D">
        <w:t>darauf</w:t>
      </w:r>
      <w:r w:rsidR="001478F8">
        <w:t xml:space="preserve"> </w:t>
      </w:r>
      <w:r w:rsidRPr="00DD4C1D">
        <w:t>hin,</w:t>
      </w:r>
      <w:r w:rsidR="001478F8">
        <w:t xml:space="preserve"> </w:t>
      </w:r>
      <w:r w:rsidRPr="00DD4C1D">
        <w:t>dass</w:t>
      </w:r>
      <w:r w:rsidR="001478F8">
        <w:t xml:space="preserve"> </w:t>
      </w:r>
      <w:r w:rsidRPr="00DD4C1D">
        <w:t>er</w:t>
      </w:r>
      <w:r w:rsidR="001478F8">
        <w:t xml:space="preserve"> </w:t>
      </w:r>
      <w:r w:rsidRPr="00DD4C1D">
        <w:t>sich</w:t>
      </w:r>
      <w:r w:rsidR="001478F8">
        <w:t xml:space="preserve"> </w:t>
      </w:r>
      <w:r w:rsidRPr="00DD4C1D">
        <w:t>die</w:t>
      </w:r>
      <w:r w:rsidR="001478F8">
        <w:t xml:space="preserve"> </w:t>
      </w:r>
      <w:r w:rsidRPr="00DD4C1D">
        <w:t>Leute</w:t>
      </w:r>
      <w:r w:rsidR="001478F8">
        <w:t xml:space="preserve"> </w:t>
      </w:r>
      <w:r w:rsidR="005134C2">
        <w:t>nicht</w:t>
      </w:r>
      <w:r w:rsidR="001478F8">
        <w:t xml:space="preserve"> </w:t>
      </w:r>
      <w:r w:rsidR="005134C2">
        <w:t>selbst</w:t>
      </w:r>
      <w:r w:rsidR="001478F8">
        <w:t xml:space="preserve"> </w:t>
      </w:r>
      <w:r w:rsidR="005134C2">
        <w:t>holt:</w:t>
      </w:r>
      <w:r w:rsidR="001478F8">
        <w:t xml:space="preserve"> </w:t>
      </w:r>
      <w:r w:rsidR="005134C2" w:rsidRPr="005134C2">
        <w:rPr>
          <w:b/>
        </w:rPr>
        <w:t>„Niemand</w:t>
      </w:r>
      <w:r w:rsidR="001478F8">
        <w:rPr>
          <w:b/>
        </w:rPr>
        <w:t xml:space="preserve"> </w:t>
      </w:r>
      <w:r w:rsidR="005134C2" w:rsidRPr="005134C2">
        <w:rPr>
          <w:b/>
        </w:rPr>
        <w:t>kann</w:t>
      </w:r>
      <w:r w:rsidR="001478F8">
        <w:rPr>
          <w:b/>
        </w:rPr>
        <w:t xml:space="preserve"> </w:t>
      </w:r>
      <w:r w:rsidR="005134C2" w:rsidRPr="005134C2">
        <w:rPr>
          <w:b/>
        </w:rPr>
        <w:t>zu</w:t>
      </w:r>
      <w:r w:rsidR="001478F8">
        <w:rPr>
          <w:b/>
        </w:rPr>
        <w:t xml:space="preserve"> </w:t>
      </w:r>
      <w:r w:rsidR="005134C2" w:rsidRPr="005134C2">
        <w:rPr>
          <w:b/>
        </w:rPr>
        <w:t>mir</w:t>
      </w:r>
      <w:r w:rsidR="001478F8">
        <w:rPr>
          <w:b/>
        </w:rPr>
        <w:t xml:space="preserve"> </w:t>
      </w:r>
      <w:r w:rsidR="005134C2" w:rsidRPr="005134C2">
        <w:rPr>
          <w:b/>
        </w:rPr>
        <w:t>hinkommen,</w:t>
      </w:r>
      <w:r w:rsidR="001478F8">
        <w:rPr>
          <w:b/>
        </w:rPr>
        <w:t xml:space="preserve"> </w:t>
      </w:r>
      <w:r w:rsidR="005134C2" w:rsidRPr="005134C2">
        <w:rPr>
          <w:b/>
        </w:rPr>
        <w:t>es</w:t>
      </w:r>
      <w:r w:rsidR="001478F8">
        <w:rPr>
          <w:b/>
        </w:rPr>
        <w:t xml:space="preserve"> </w:t>
      </w:r>
      <w:r w:rsidR="005134C2" w:rsidRPr="005134C2">
        <w:rPr>
          <w:b/>
        </w:rPr>
        <w:t>sei</w:t>
      </w:r>
      <w:r w:rsidR="001478F8">
        <w:rPr>
          <w:b/>
        </w:rPr>
        <w:t xml:space="preserve"> </w:t>
      </w:r>
      <w:r w:rsidR="005134C2" w:rsidRPr="005134C2">
        <w:rPr>
          <w:b/>
        </w:rPr>
        <w:t>denn,</w:t>
      </w:r>
      <w:r w:rsidR="001478F8">
        <w:rPr>
          <w:b/>
        </w:rPr>
        <w:t xml:space="preserve"> </w:t>
      </w:r>
      <w:r w:rsidR="005134C2" w:rsidRPr="005134C2">
        <w:rPr>
          <w:b/>
        </w:rPr>
        <w:t>dass</w:t>
      </w:r>
      <w:r w:rsidR="001478F8">
        <w:rPr>
          <w:b/>
        </w:rPr>
        <w:t xml:space="preserve"> </w:t>
      </w:r>
      <w:r w:rsidR="005134C2" w:rsidRPr="005134C2">
        <w:rPr>
          <w:b/>
        </w:rPr>
        <w:t>der</w:t>
      </w:r>
      <w:r w:rsidR="001478F8">
        <w:rPr>
          <w:b/>
        </w:rPr>
        <w:t xml:space="preserve"> </w:t>
      </w:r>
      <w:r w:rsidR="005134C2" w:rsidRPr="005134C2">
        <w:rPr>
          <w:b/>
        </w:rPr>
        <w:t>Vater,</w:t>
      </w:r>
      <w:r w:rsidR="001478F8">
        <w:rPr>
          <w:b/>
        </w:rPr>
        <w:t xml:space="preserve"> </w:t>
      </w:r>
      <w:r w:rsidR="005134C2" w:rsidRPr="005134C2">
        <w:rPr>
          <w:b/>
        </w:rPr>
        <w:t>der</w:t>
      </w:r>
      <w:r w:rsidR="001478F8">
        <w:rPr>
          <w:b/>
        </w:rPr>
        <w:t xml:space="preserve"> </w:t>
      </w:r>
      <w:r w:rsidR="005134C2" w:rsidRPr="005134C2">
        <w:rPr>
          <w:b/>
        </w:rPr>
        <w:t>mich</w:t>
      </w:r>
      <w:r w:rsidR="001478F8">
        <w:rPr>
          <w:b/>
        </w:rPr>
        <w:t xml:space="preserve"> </w:t>
      </w:r>
      <w:r w:rsidR="005134C2" w:rsidRPr="005134C2">
        <w:rPr>
          <w:b/>
        </w:rPr>
        <w:t>schickte,</w:t>
      </w:r>
      <w:r w:rsidR="001478F8">
        <w:rPr>
          <w:b/>
        </w:rPr>
        <w:t xml:space="preserve"> </w:t>
      </w:r>
      <w:r w:rsidR="005134C2" w:rsidRPr="005134C2">
        <w:rPr>
          <w:b/>
        </w:rPr>
        <w:t>ihn</w:t>
      </w:r>
      <w:r w:rsidR="001478F8">
        <w:rPr>
          <w:b/>
        </w:rPr>
        <w:t xml:space="preserve"> </w:t>
      </w:r>
      <w:r w:rsidR="005134C2" w:rsidRPr="005134C2">
        <w:rPr>
          <w:b/>
        </w:rPr>
        <w:t>ziehe</w:t>
      </w:r>
      <w:r w:rsidR="005134C2">
        <w:rPr>
          <w:b/>
        </w:rPr>
        <w:t>“.</w:t>
      </w:r>
      <w:r w:rsidR="001478F8">
        <w:rPr>
          <w:b/>
        </w:rPr>
        <w:t xml:space="preserve"> </w:t>
      </w:r>
      <w:r w:rsidRPr="00DD4C1D">
        <w:t>Gott</w:t>
      </w:r>
      <w:r w:rsidR="001478F8">
        <w:t xml:space="preserve"> </w:t>
      </w:r>
      <w:r w:rsidRPr="00DD4C1D">
        <w:t>ist</w:t>
      </w:r>
      <w:r w:rsidR="001478F8">
        <w:t xml:space="preserve"> </w:t>
      </w:r>
      <w:r w:rsidRPr="00DD4C1D">
        <w:t>es,</w:t>
      </w:r>
      <w:r w:rsidR="001478F8">
        <w:t xml:space="preserve"> </w:t>
      </w:r>
      <w:r w:rsidRPr="00DD4C1D">
        <w:t>der</w:t>
      </w:r>
      <w:r w:rsidR="001478F8">
        <w:t xml:space="preserve"> </w:t>
      </w:r>
      <w:r w:rsidRPr="00DD4C1D">
        <w:t>den</w:t>
      </w:r>
      <w:r w:rsidR="001478F8">
        <w:t xml:space="preserve"> </w:t>
      </w:r>
      <w:r w:rsidRPr="00DD4C1D">
        <w:t>Heilsweg</w:t>
      </w:r>
      <w:r w:rsidR="001478F8">
        <w:t xml:space="preserve"> </w:t>
      </w:r>
      <w:r w:rsidRPr="00DD4C1D">
        <w:t>so</w:t>
      </w:r>
      <w:r w:rsidR="001478F8">
        <w:t xml:space="preserve"> </w:t>
      </w:r>
      <w:r w:rsidRPr="00DD4C1D">
        <w:t>bestimmt,</w:t>
      </w:r>
      <w:r w:rsidR="001478F8">
        <w:t xml:space="preserve"> </w:t>
      </w:r>
      <w:r w:rsidRPr="00DD4C1D">
        <w:t>dass</w:t>
      </w:r>
      <w:r w:rsidR="001478F8">
        <w:t xml:space="preserve"> </w:t>
      </w:r>
      <w:r w:rsidRPr="00DD4C1D">
        <w:t>die,</w:t>
      </w:r>
      <w:r w:rsidR="001478F8">
        <w:t xml:space="preserve"> </w:t>
      </w:r>
      <w:r w:rsidRPr="00DD4C1D">
        <w:t>die</w:t>
      </w:r>
      <w:r w:rsidR="001478F8">
        <w:t xml:space="preserve"> </w:t>
      </w:r>
      <w:r w:rsidRPr="00DD4C1D">
        <w:t>gerettet</w:t>
      </w:r>
      <w:r w:rsidR="001478F8">
        <w:t xml:space="preserve"> </w:t>
      </w:r>
      <w:r w:rsidRPr="00DD4C1D">
        <w:t>werden</w:t>
      </w:r>
      <w:r w:rsidR="001478F8">
        <w:t xml:space="preserve"> </w:t>
      </w:r>
      <w:r w:rsidRPr="00DD4C1D">
        <w:t>wollen</w:t>
      </w:r>
      <w:r w:rsidR="001478F8">
        <w:t xml:space="preserve"> </w:t>
      </w:r>
      <w:r w:rsidRPr="00DD4C1D">
        <w:t>(und</w:t>
      </w:r>
      <w:r w:rsidR="001478F8">
        <w:t xml:space="preserve"> </w:t>
      </w:r>
      <w:r w:rsidRPr="00DD4C1D">
        <w:t>zu</w:t>
      </w:r>
      <w:r w:rsidR="001478F8">
        <w:t xml:space="preserve"> </w:t>
      </w:r>
      <w:r w:rsidRPr="00DD4C1D">
        <w:t>diesem</w:t>
      </w:r>
      <w:r w:rsidR="001478F8">
        <w:t xml:space="preserve"> </w:t>
      </w:r>
      <w:r w:rsidRPr="00DD4C1D">
        <w:t>Zweck</w:t>
      </w:r>
      <w:r w:rsidR="001478F8">
        <w:t xml:space="preserve"> </w:t>
      </w:r>
      <w:r w:rsidRPr="00DD4C1D">
        <w:t>sich</w:t>
      </w:r>
      <w:r w:rsidR="001478F8">
        <w:t xml:space="preserve"> </w:t>
      </w:r>
      <w:r w:rsidRPr="00DD4C1D">
        <w:t>an</w:t>
      </w:r>
      <w:r w:rsidR="001478F8">
        <w:t xml:space="preserve"> </w:t>
      </w:r>
      <w:r w:rsidRPr="00DD4C1D">
        <w:t>den</w:t>
      </w:r>
      <w:r w:rsidR="001478F8">
        <w:t xml:space="preserve"> </w:t>
      </w:r>
      <w:r w:rsidRPr="00DD4C1D">
        <w:t>Vater</w:t>
      </w:r>
      <w:r w:rsidR="001478F8">
        <w:t xml:space="preserve"> </w:t>
      </w:r>
      <w:r w:rsidRPr="00DD4C1D">
        <w:t>wenden),</w:t>
      </w:r>
      <w:r w:rsidR="001478F8">
        <w:t xml:space="preserve"> </w:t>
      </w:r>
      <w:r w:rsidRPr="00DD4C1D">
        <w:t>vom</w:t>
      </w:r>
      <w:r w:rsidR="001478F8">
        <w:t xml:space="preserve"> </w:t>
      </w:r>
      <w:r w:rsidRPr="00DD4C1D">
        <w:t>Vater</w:t>
      </w:r>
      <w:r w:rsidR="001478F8">
        <w:t xml:space="preserve"> </w:t>
      </w:r>
      <w:r w:rsidRPr="00DD4C1D">
        <w:t>zum</w:t>
      </w:r>
      <w:r w:rsidR="001478F8">
        <w:t xml:space="preserve"> </w:t>
      </w:r>
      <w:r w:rsidRPr="00DD4C1D">
        <w:t>Sohn</w:t>
      </w:r>
      <w:r w:rsidR="001478F8">
        <w:t xml:space="preserve"> </w:t>
      </w:r>
      <w:r w:rsidR="002105F8" w:rsidRPr="00DD4C1D">
        <w:t>ge</w:t>
      </w:r>
      <w:r w:rsidRPr="00DD4C1D">
        <w:t>wiesen</w:t>
      </w:r>
      <w:r w:rsidR="001478F8">
        <w:t xml:space="preserve"> </w:t>
      </w:r>
      <w:r w:rsidRPr="00DD4C1D">
        <w:t>werden.</w:t>
      </w:r>
      <w:r w:rsidR="001478F8">
        <w:t xml:space="preserve"> </w:t>
      </w:r>
      <w:r w:rsidRPr="00DD4C1D">
        <w:t>Der</w:t>
      </w:r>
      <w:r w:rsidR="001478F8">
        <w:t xml:space="preserve"> </w:t>
      </w:r>
      <w:r w:rsidRPr="00DD4C1D">
        <w:t>Vater</w:t>
      </w:r>
      <w:r w:rsidR="001478F8">
        <w:t xml:space="preserve"> </w:t>
      </w:r>
      <w:r w:rsidRPr="00DD4C1D">
        <w:t>lehrt</w:t>
      </w:r>
      <w:r w:rsidR="001478F8">
        <w:t xml:space="preserve"> </w:t>
      </w:r>
      <w:r w:rsidRPr="00DD4C1D">
        <w:t>sie</w:t>
      </w:r>
      <w:r w:rsidR="001478F8">
        <w:t xml:space="preserve"> </w:t>
      </w:r>
      <w:r w:rsidRPr="00DD4C1D">
        <w:t>und</w:t>
      </w:r>
      <w:r w:rsidR="001478F8">
        <w:t xml:space="preserve"> </w:t>
      </w:r>
      <w:r w:rsidRPr="00DD4C1D">
        <w:t>weist</w:t>
      </w:r>
      <w:r w:rsidR="001478F8">
        <w:t xml:space="preserve"> </w:t>
      </w:r>
      <w:r w:rsidRPr="00DD4C1D">
        <w:t>sie</w:t>
      </w:r>
      <w:r w:rsidR="001478F8">
        <w:t xml:space="preserve"> </w:t>
      </w:r>
      <w:r w:rsidRPr="00DD4C1D">
        <w:t>zum</w:t>
      </w:r>
      <w:r w:rsidR="001478F8">
        <w:t xml:space="preserve"> </w:t>
      </w:r>
      <w:r w:rsidRPr="00DD4C1D">
        <w:t>Sohn,</w:t>
      </w:r>
      <w:r w:rsidR="001478F8">
        <w:t xml:space="preserve"> </w:t>
      </w:r>
      <w:r w:rsidRPr="00DD4C1D">
        <w:t>wie</w:t>
      </w:r>
      <w:r w:rsidR="001478F8">
        <w:t xml:space="preserve"> </w:t>
      </w:r>
      <w:r w:rsidRPr="00DD4C1D">
        <w:t>das</w:t>
      </w:r>
      <w:r w:rsidR="001478F8">
        <w:t xml:space="preserve"> </w:t>
      </w:r>
      <w:r w:rsidRPr="00DD4C1D">
        <w:t>Zitat</w:t>
      </w:r>
      <w:r w:rsidR="001478F8">
        <w:t xml:space="preserve"> </w:t>
      </w:r>
      <w:r w:rsidRPr="00DD4C1D">
        <w:t>sagt:</w:t>
      </w:r>
      <w:r w:rsidR="001478F8">
        <w:t xml:space="preserve"> </w:t>
      </w:r>
      <w:r w:rsidRPr="00DD4C1D">
        <w:t>„</w:t>
      </w:r>
      <w:r w:rsidRPr="00DD4C1D">
        <w:rPr>
          <w:b/>
        </w:rPr>
        <w:t>S</w:t>
      </w:r>
      <w:r w:rsidRPr="00DD4C1D">
        <w:rPr>
          <w:b/>
          <w:bCs/>
        </w:rPr>
        <w:t>ie</w:t>
      </w:r>
      <w:r w:rsidR="001478F8">
        <w:rPr>
          <w:b/>
          <w:bCs/>
        </w:rPr>
        <w:t xml:space="preserve"> </w:t>
      </w:r>
      <w:r w:rsidRPr="00DD4C1D">
        <w:rPr>
          <w:b/>
          <w:bCs/>
        </w:rPr>
        <w:t>werden</w:t>
      </w:r>
      <w:r w:rsidR="001478F8">
        <w:rPr>
          <w:b/>
          <w:bCs/>
        </w:rPr>
        <w:t xml:space="preserve"> </w:t>
      </w:r>
      <w:r w:rsidRPr="00DD4C1D">
        <w:rPr>
          <w:b/>
          <w:bCs/>
        </w:rPr>
        <w:t>alle</w:t>
      </w:r>
      <w:r w:rsidR="001478F8">
        <w:rPr>
          <w:b/>
          <w:bCs/>
        </w:rPr>
        <w:t xml:space="preserve"> </w:t>
      </w:r>
      <w:r w:rsidRPr="00DD4C1D">
        <w:rPr>
          <w:b/>
          <w:bCs/>
        </w:rPr>
        <w:t>vom</w:t>
      </w:r>
      <w:r w:rsidR="001478F8">
        <w:rPr>
          <w:b/>
          <w:bCs/>
        </w:rPr>
        <w:t xml:space="preserve"> </w:t>
      </w:r>
      <w:r w:rsidRPr="00DD4C1D">
        <w:rPr>
          <w:b/>
          <w:bCs/>
        </w:rPr>
        <w:t>Vater</w:t>
      </w:r>
      <w:r w:rsidR="001478F8">
        <w:rPr>
          <w:b/>
          <w:bCs/>
        </w:rPr>
        <w:t xml:space="preserve"> </w:t>
      </w:r>
      <w:r w:rsidRPr="00DD4C1D">
        <w:rPr>
          <w:b/>
          <w:bCs/>
        </w:rPr>
        <w:t>gelehrt</w:t>
      </w:r>
      <w:r w:rsidR="001478F8">
        <w:rPr>
          <w:b/>
          <w:bCs/>
        </w:rPr>
        <w:t xml:space="preserve"> </w:t>
      </w:r>
      <w:r w:rsidRPr="00DD4C1D">
        <w:rPr>
          <w:b/>
          <w:bCs/>
        </w:rPr>
        <w:t>sein</w:t>
      </w:r>
      <w:r w:rsidRPr="00DD4C1D">
        <w:rPr>
          <w:b/>
        </w:rPr>
        <w:t>.</w:t>
      </w:r>
      <w:r w:rsidRPr="00DD4C1D">
        <w:t>”</w:t>
      </w:r>
      <w:r w:rsidR="001478F8">
        <w:t xml:space="preserve"> </w:t>
      </w:r>
      <w:r w:rsidRPr="00DD4C1D">
        <w:t>(V.</w:t>
      </w:r>
      <w:r w:rsidR="001478F8">
        <w:t xml:space="preserve"> </w:t>
      </w:r>
      <w:r w:rsidRPr="00DD4C1D">
        <w:t>45)</w:t>
      </w:r>
      <w:r w:rsidR="001478F8">
        <w:t xml:space="preserve"> </w:t>
      </w:r>
      <w:r w:rsidRPr="00DD4C1D">
        <w:t>Und</w:t>
      </w:r>
      <w:r w:rsidR="001478F8">
        <w:t xml:space="preserve"> </w:t>
      </w:r>
      <w:r w:rsidRPr="00DD4C1D">
        <w:t>j</w:t>
      </w:r>
      <w:r w:rsidRPr="00DD4C1D">
        <w:rPr>
          <w:bCs/>
        </w:rPr>
        <w:t>eder,</w:t>
      </w:r>
      <w:r w:rsidR="001478F8">
        <w:rPr>
          <w:bCs/>
        </w:rPr>
        <w:t xml:space="preserve"> </w:t>
      </w:r>
      <w:r w:rsidRPr="00DD4C1D">
        <w:rPr>
          <w:bCs/>
        </w:rPr>
        <w:t>der</w:t>
      </w:r>
      <w:r w:rsidR="001478F8">
        <w:t xml:space="preserve"> </w:t>
      </w:r>
      <w:r w:rsidRPr="00DD4C1D">
        <w:t>dann</w:t>
      </w:r>
      <w:r w:rsidR="001478F8">
        <w:t xml:space="preserve"> </w:t>
      </w:r>
      <w:r w:rsidRPr="00DD4C1D">
        <w:t>auf</w:t>
      </w:r>
      <w:r w:rsidR="001478F8">
        <w:t xml:space="preserve"> </w:t>
      </w:r>
      <w:r w:rsidRPr="00DD4C1D">
        <w:t>diese</w:t>
      </w:r>
      <w:r w:rsidR="001478F8">
        <w:t xml:space="preserve"> </w:t>
      </w:r>
      <w:r w:rsidRPr="00DD4C1D">
        <w:t>Weise</w:t>
      </w:r>
      <w:r w:rsidR="001478F8">
        <w:t xml:space="preserve"> </w:t>
      </w:r>
      <w:r w:rsidRPr="00DD4C1D">
        <w:rPr>
          <w:bCs/>
        </w:rPr>
        <w:t>vom</w:t>
      </w:r>
      <w:r w:rsidR="001478F8">
        <w:rPr>
          <w:bCs/>
        </w:rPr>
        <w:t xml:space="preserve"> </w:t>
      </w:r>
      <w:r w:rsidRPr="00DD4C1D">
        <w:rPr>
          <w:bCs/>
        </w:rPr>
        <w:t>Vater</w:t>
      </w:r>
      <w:r w:rsidR="001478F8">
        <w:rPr>
          <w:bCs/>
        </w:rPr>
        <w:t xml:space="preserve"> </w:t>
      </w:r>
      <w:r w:rsidRPr="00DD4C1D">
        <w:rPr>
          <w:bCs/>
        </w:rPr>
        <w:t>„</w:t>
      </w:r>
      <w:r w:rsidRPr="00DD4C1D">
        <w:rPr>
          <w:b/>
          <w:bCs/>
        </w:rPr>
        <w:t>gehört</w:t>
      </w:r>
      <w:r w:rsidR="001478F8">
        <w:rPr>
          <w:b/>
          <w:bCs/>
        </w:rPr>
        <w:t xml:space="preserve"> </w:t>
      </w:r>
      <w:r w:rsidRPr="00DD4C1D">
        <w:rPr>
          <w:b/>
          <w:bCs/>
        </w:rPr>
        <w:t>und</w:t>
      </w:r>
      <w:r w:rsidR="001478F8">
        <w:rPr>
          <w:b/>
          <w:bCs/>
        </w:rPr>
        <w:t xml:space="preserve"> </w:t>
      </w:r>
      <w:r w:rsidRPr="00DD4C1D">
        <w:rPr>
          <w:b/>
          <w:bCs/>
        </w:rPr>
        <w:t>gelernt</w:t>
      </w:r>
      <w:r w:rsidRPr="00DD4C1D">
        <w:rPr>
          <w:bCs/>
        </w:rPr>
        <w:t>“</w:t>
      </w:r>
      <w:r w:rsidR="001478F8">
        <w:rPr>
          <w:bCs/>
        </w:rPr>
        <w:t xml:space="preserve"> </w:t>
      </w:r>
      <w:r w:rsidRPr="00DD4C1D">
        <w:rPr>
          <w:bCs/>
        </w:rPr>
        <w:t>hat</w:t>
      </w:r>
      <w:r w:rsidR="001478F8">
        <w:t xml:space="preserve"> </w:t>
      </w:r>
      <w:r w:rsidRPr="00DD4C1D">
        <w:t>(V.</w:t>
      </w:r>
      <w:r w:rsidR="001478F8">
        <w:t xml:space="preserve"> </w:t>
      </w:r>
      <w:r w:rsidRPr="00DD4C1D">
        <w:t>45E),</w:t>
      </w:r>
      <w:r w:rsidR="001478F8">
        <w:t xml:space="preserve"> </w:t>
      </w:r>
      <w:r w:rsidRPr="00DD4C1D">
        <w:t>kommt</w:t>
      </w:r>
      <w:r w:rsidR="001478F8">
        <w:t xml:space="preserve"> </w:t>
      </w:r>
      <w:r w:rsidRPr="00DD4C1D">
        <w:t>zu</w:t>
      </w:r>
      <w:r w:rsidR="001478F8">
        <w:t xml:space="preserve"> </w:t>
      </w:r>
      <w:r w:rsidRPr="00DD4C1D">
        <w:t>Christus.</w:t>
      </w:r>
      <w:r w:rsidR="001478F8">
        <w:t xml:space="preserve"> </w:t>
      </w:r>
    </w:p>
    <w:p w14:paraId="5AF994CD" w14:textId="062128EA" w:rsidR="005134C2" w:rsidRPr="005134C2" w:rsidRDefault="001478F8" w:rsidP="0011629F">
      <w:r>
        <w:t xml:space="preserve">    </w:t>
      </w:r>
      <w:r w:rsidR="007F3CFD" w:rsidRPr="00DD4C1D">
        <w:t>V.</w:t>
      </w:r>
      <w:r>
        <w:t xml:space="preserve"> </w:t>
      </w:r>
      <w:r w:rsidR="007F3CFD" w:rsidRPr="00DD4C1D">
        <w:t>45:</w:t>
      </w:r>
      <w:r>
        <w:t xml:space="preserve"> </w:t>
      </w:r>
      <w:r w:rsidR="007F3CFD" w:rsidRPr="00DD4C1D">
        <w:t>„</w:t>
      </w:r>
      <w:r w:rsidR="007F3CFD" w:rsidRPr="00DD4C1D">
        <w:rPr>
          <w:b/>
          <w:bCs/>
        </w:rPr>
        <w:t>Jeder,</w:t>
      </w:r>
      <w:r>
        <w:rPr>
          <w:b/>
          <w:bCs/>
        </w:rPr>
        <w:t xml:space="preserve"> </w:t>
      </w:r>
      <w:r w:rsidR="007F3CFD" w:rsidRPr="00DD4C1D">
        <w:rPr>
          <w:b/>
          <w:bCs/>
        </w:rPr>
        <w:t>der</w:t>
      </w:r>
      <w:r>
        <w:rPr>
          <w:b/>
          <w:bCs/>
        </w:rPr>
        <w:t xml:space="preserve"> </w:t>
      </w:r>
      <w:r w:rsidR="007F3CFD" w:rsidRPr="00DD4C1D">
        <w:rPr>
          <w:b/>
          <w:bCs/>
        </w:rPr>
        <w:t>vom</w:t>
      </w:r>
      <w:r>
        <w:rPr>
          <w:b/>
          <w:bCs/>
        </w:rPr>
        <w:t xml:space="preserve"> </w:t>
      </w:r>
      <w:r w:rsidR="007F3CFD" w:rsidRPr="00DD4C1D">
        <w:rPr>
          <w:b/>
          <w:bCs/>
        </w:rPr>
        <w:t>Vater</w:t>
      </w:r>
      <w:r>
        <w:rPr>
          <w:b/>
          <w:bCs/>
        </w:rPr>
        <w:t xml:space="preserve"> </w:t>
      </w:r>
      <w:r w:rsidR="007F3CFD" w:rsidRPr="00DD4C1D">
        <w:rPr>
          <w:b/>
          <w:bCs/>
        </w:rPr>
        <w:t>gehört</w:t>
      </w:r>
      <w:r>
        <w:rPr>
          <w:b/>
          <w:bCs/>
        </w:rPr>
        <w:t xml:space="preserve"> </w:t>
      </w:r>
      <w:r w:rsidR="007F3CFD" w:rsidRPr="00DD4C1D">
        <w:rPr>
          <w:b/>
          <w:bCs/>
        </w:rPr>
        <w:t>und</w:t>
      </w:r>
      <w:r>
        <w:rPr>
          <w:b/>
          <w:bCs/>
        </w:rPr>
        <w:t xml:space="preserve"> </w:t>
      </w:r>
      <w:r w:rsidR="007F3CFD" w:rsidRPr="00DD4C1D">
        <w:rPr>
          <w:b/>
          <w:bCs/>
        </w:rPr>
        <w:t>gelernt</w:t>
      </w:r>
      <w:r>
        <w:rPr>
          <w:b/>
          <w:bCs/>
        </w:rPr>
        <w:t xml:space="preserve"> </w:t>
      </w:r>
      <w:r w:rsidR="007F3CFD" w:rsidRPr="00DD4C1D">
        <w:rPr>
          <w:b/>
          <w:bCs/>
        </w:rPr>
        <w:t>hat,</w:t>
      </w:r>
      <w:r>
        <w:rPr>
          <w:b/>
          <w:bCs/>
        </w:rPr>
        <w:t xml:space="preserve"> </w:t>
      </w:r>
      <w:r w:rsidR="007F3CFD" w:rsidRPr="00DD4C1D">
        <w:rPr>
          <w:b/>
          <w:bCs/>
        </w:rPr>
        <w:t>kommt</w:t>
      </w:r>
      <w:r>
        <w:rPr>
          <w:b/>
          <w:bCs/>
        </w:rPr>
        <w:t xml:space="preserve"> </w:t>
      </w:r>
      <w:r w:rsidR="007F3CFD" w:rsidRPr="00DD4C1D">
        <w:rPr>
          <w:b/>
          <w:bCs/>
        </w:rPr>
        <w:t>zu</w:t>
      </w:r>
      <w:r>
        <w:rPr>
          <w:b/>
          <w:bCs/>
        </w:rPr>
        <w:t xml:space="preserve"> </w:t>
      </w:r>
      <w:r w:rsidR="007F3CFD" w:rsidRPr="00DD4C1D">
        <w:rPr>
          <w:b/>
          <w:bCs/>
        </w:rPr>
        <w:t>mir.</w:t>
      </w:r>
      <w:r w:rsidR="007F3CFD" w:rsidRPr="00DD4C1D">
        <w:rPr>
          <w:bCs/>
        </w:rPr>
        <w:t>”</w:t>
      </w:r>
      <w:r>
        <w:rPr>
          <w:bCs/>
        </w:rPr>
        <w:t xml:space="preserve"> </w:t>
      </w:r>
      <w:r w:rsidR="007F3CFD" w:rsidRPr="00DD4C1D">
        <w:t>Wer</w:t>
      </w:r>
      <w:r>
        <w:t xml:space="preserve"> </w:t>
      </w:r>
      <w:r w:rsidR="007F3CFD" w:rsidRPr="00DD4C1D">
        <w:t>wirklich</w:t>
      </w:r>
      <w:r>
        <w:t xml:space="preserve"> </w:t>
      </w:r>
      <w:r w:rsidR="007F3CFD" w:rsidRPr="00DD4C1D">
        <w:t>vom</w:t>
      </w:r>
      <w:r>
        <w:t xml:space="preserve"> </w:t>
      </w:r>
      <w:r w:rsidR="007F3CFD" w:rsidRPr="00DD4C1D">
        <w:t>Vater</w:t>
      </w:r>
      <w:r>
        <w:t xml:space="preserve"> </w:t>
      </w:r>
      <w:r w:rsidR="007F3CFD" w:rsidRPr="00DD4C1D">
        <w:t>gelernt</w:t>
      </w:r>
      <w:r>
        <w:t xml:space="preserve"> </w:t>
      </w:r>
      <w:r w:rsidR="007F3CFD" w:rsidRPr="00DD4C1D">
        <w:t>hat</w:t>
      </w:r>
      <w:r>
        <w:t xml:space="preserve"> </w:t>
      </w:r>
      <w:r w:rsidR="005134C2">
        <w:t>und</w:t>
      </w:r>
      <w:r>
        <w:t xml:space="preserve"> </w:t>
      </w:r>
      <w:r w:rsidR="005134C2">
        <w:t>sich</w:t>
      </w:r>
      <w:r>
        <w:t xml:space="preserve"> </w:t>
      </w:r>
      <w:r w:rsidR="005134C2">
        <w:t>den</w:t>
      </w:r>
      <w:r>
        <w:t xml:space="preserve"> </w:t>
      </w:r>
      <w:r w:rsidR="005134C2">
        <w:t>Weg</w:t>
      </w:r>
      <w:r>
        <w:t xml:space="preserve"> </w:t>
      </w:r>
      <w:r w:rsidR="005134C2">
        <w:t>zeigen</w:t>
      </w:r>
      <w:r>
        <w:t xml:space="preserve"> </w:t>
      </w:r>
      <w:r w:rsidR="005134C2">
        <w:t>ließ,</w:t>
      </w:r>
      <w:r>
        <w:t xml:space="preserve"> </w:t>
      </w:r>
      <w:r w:rsidR="005134C2">
        <w:t>wird</w:t>
      </w:r>
      <w:r>
        <w:t xml:space="preserve"> </w:t>
      </w:r>
      <w:r w:rsidR="005134C2">
        <w:t>zum</w:t>
      </w:r>
      <w:r>
        <w:t xml:space="preserve"> </w:t>
      </w:r>
      <w:r w:rsidR="005134C2">
        <w:t>Sohn</w:t>
      </w:r>
      <w:r>
        <w:t xml:space="preserve"> </w:t>
      </w:r>
      <w:r w:rsidR="005134C2">
        <w:t>gehen</w:t>
      </w:r>
      <w:r>
        <w:t xml:space="preserve"> </w:t>
      </w:r>
      <w:r w:rsidR="005134C2">
        <w:t>und</w:t>
      </w:r>
      <w:r>
        <w:t xml:space="preserve"> </w:t>
      </w:r>
      <w:r w:rsidR="005134C2">
        <w:t>an</w:t>
      </w:r>
      <w:r>
        <w:t xml:space="preserve"> </w:t>
      </w:r>
      <w:r w:rsidR="005134C2">
        <w:t>diesen</w:t>
      </w:r>
      <w:r>
        <w:t xml:space="preserve"> </w:t>
      </w:r>
      <w:r w:rsidR="005134C2">
        <w:t>glauben,</w:t>
      </w:r>
      <w:r>
        <w:t xml:space="preserve"> </w:t>
      </w:r>
      <w:r w:rsidR="005134C2">
        <w:t>um</w:t>
      </w:r>
      <w:r>
        <w:t xml:space="preserve"> </w:t>
      </w:r>
      <w:r w:rsidR="005134C2">
        <w:t>ewiges</w:t>
      </w:r>
      <w:r>
        <w:t xml:space="preserve"> </w:t>
      </w:r>
      <w:r w:rsidR="005134C2">
        <w:t>Leben</w:t>
      </w:r>
      <w:r>
        <w:t xml:space="preserve"> </w:t>
      </w:r>
      <w:r w:rsidR="005134C2">
        <w:t>zu</w:t>
      </w:r>
      <w:r>
        <w:t xml:space="preserve"> </w:t>
      </w:r>
      <w:r w:rsidR="005134C2">
        <w:t>haben.</w:t>
      </w:r>
      <w:r>
        <w:t xml:space="preserve"> </w:t>
      </w:r>
      <w:r w:rsidR="005134C2">
        <w:t>V.</w:t>
      </w:r>
      <w:r>
        <w:t xml:space="preserve"> </w:t>
      </w:r>
      <w:r w:rsidR="005134C2" w:rsidRPr="005134C2">
        <w:t>40:</w:t>
      </w:r>
      <w:r>
        <w:t xml:space="preserve"> </w:t>
      </w:r>
      <w:r w:rsidR="005134C2" w:rsidRPr="005134C2">
        <w:rPr>
          <w:b/>
        </w:rPr>
        <w:t>„Dieses</w:t>
      </w:r>
      <w:r>
        <w:rPr>
          <w:b/>
        </w:rPr>
        <w:t xml:space="preserve"> </w:t>
      </w:r>
      <w:r w:rsidR="005134C2" w:rsidRPr="005134C2">
        <w:rPr>
          <w:b/>
        </w:rPr>
        <w:t>ist</w:t>
      </w:r>
      <w:r>
        <w:rPr>
          <w:b/>
        </w:rPr>
        <w:t xml:space="preserve"> </w:t>
      </w:r>
      <w:r w:rsidR="005134C2" w:rsidRPr="005134C2">
        <w:rPr>
          <w:b/>
        </w:rPr>
        <w:t>der</w:t>
      </w:r>
      <w:r>
        <w:rPr>
          <w:b/>
        </w:rPr>
        <w:t xml:space="preserve"> </w:t>
      </w:r>
      <w:r w:rsidR="005134C2" w:rsidRPr="005134C2">
        <w:rPr>
          <w:b/>
        </w:rPr>
        <w:t>Wille</w:t>
      </w:r>
      <w:r>
        <w:rPr>
          <w:b/>
        </w:rPr>
        <w:t xml:space="preserve"> </w:t>
      </w:r>
      <w:r w:rsidR="005134C2" w:rsidRPr="005134C2">
        <w:rPr>
          <w:b/>
        </w:rPr>
        <w:t>dessen,</w:t>
      </w:r>
      <w:r>
        <w:rPr>
          <w:b/>
        </w:rPr>
        <w:t xml:space="preserve"> </w:t>
      </w:r>
      <w:r w:rsidR="005134C2" w:rsidRPr="005134C2">
        <w:rPr>
          <w:b/>
        </w:rPr>
        <w:t>der</w:t>
      </w:r>
      <w:r>
        <w:rPr>
          <w:b/>
        </w:rPr>
        <w:t xml:space="preserve"> </w:t>
      </w:r>
      <w:r w:rsidR="005134C2" w:rsidRPr="005134C2">
        <w:rPr>
          <w:b/>
        </w:rPr>
        <w:t>mich</w:t>
      </w:r>
      <w:r>
        <w:rPr>
          <w:b/>
        </w:rPr>
        <w:t xml:space="preserve"> </w:t>
      </w:r>
      <w:r w:rsidR="005134C2" w:rsidRPr="005134C2">
        <w:rPr>
          <w:b/>
        </w:rPr>
        <w:t>schickte,</w:t>
      </w:r>
      <w:r>
        <w:rPr>
          <w:b/>
        </w:rPr>
        <w:t xml:space="preserve"> </w:t>
      </w:r>
      <w:r w:rsidR="005134C2" w:rsidRPr="005134C2">
        <w:rPr>
          <w:b/>
        </w:rPr>
        <w:t>dass</w:t>
      </w:r>
      <w:r>
        <w:rPr>
          <w:b/>
        </w:rPr>
        <w:t xml:space="preserve"> </w:t>
      </w:r>
      <w:r w:rsidR="005134C2" w:rsidRPr="005134C2">
        <w:rPr>
          <w:b/>
        </w:rPr>
        <w:t>jeder,</w:t>
      </w:r>
      <w:r>
        <w:rPr>
          <w:b/>
        </w:rPr>
        <w:t xml:space="preserve"> </w:t>
      </w:r>
      <w:r w:rsidR="005134C2" w:rsidRPr="005134C2">
        <w:rPr>
          <w:b/>
        </w:rPr>
        <w:t>der</w:t>
      </w:r>
      <w:r>
        <w:rPr>
          <w:b/>
        </w:rPr>
        <w:t xml:space="preserve"> </w:t>
      </w:r>
      <w:r w:rsidR="005134C2" w:rsidRPr="005134C2">
        <w:rPr>
          <w:b/>
        </w:rPr>
        <w:t>den</w:t>
      </w:r>
      <w:r>
        <w:rPr>
          <w:b/>
        </w:rPr>
        <w:t xml:space="preserve"> </w:t>
      </w:r>
      <w:r w:rsidR="005134C2" w:rsidRPr="005134C2">
        <w:rPr>
          <w:b/>
        </w:rPr>
        <w:t>Sohn</w:t>
      </w:r>
      <w:r>
        <w:rPr>
          <w:b/>
        </w:rPr>
        <w:t xml:space="preserve"> </w:t>
      </w:r>
      <w:r w:rsidR="005134C2" w:rsidRPr="005134C2">
        <w:rPr>
          <w:b/>
        </w:rPr>
        <w:t>schaut</w:t>
      </w:r>
      <w:r>
        <w:rPr>
          <w:b/>
        </w:rPr>
        <w:t xml:space="preserve"> </w:t>
      </w:r>
      <w:r w:rsidR="005134C2" w:rsidRPr="005134C2">
        <w:rPr>
          <w:b/>
        </w:rPr>
        <w:t>und</w:t>
      </w:r>
      <w:r>
        <w:rPr>
          <w:b/>
        </w:rPr>
        <w:t xml:space="preserve"> </w:t>
      </w:r>
      <w:r w:rsidR="005134C2" w:rsidRPr="005134C2">
        <w:rPr>
          <w:b/>
        </w:rPr>
        <w:t>an</w:t>
      </w:r>
      <w:r>
        <w:rPr>
          <w:b/>
        </w:rPr>
        <w:t xml:space="preserve"> </w:t>
      </w:r>
      <w:r w:rsidR="005134C2" w:rsidRPr="005134C2">
        <w:rPr>
          <w:b/>
        </w:rPr>
        <w:t>ihn</w:t>
      </w:r>
      <w:r>
        <w:rPr>
          <w:b/>
        </w:rPr>
        <w:t xml:space="preserve"> </w:t>
      </w:r>
      <w:r w:rsidR="005134C2" w:rsidRPr="005134C2">
        <w:rPr>
          <w:b/>
        </w:rPr>
        <w:t>glaubt,</w:t>
      </w:r>
      <w:r>
        <w:rPr>
          <w:b/>
        </w:rPr>
        <w:t xml:space="preserve"> </w:t>
      </w:r>
      <w:r w:rsidR="005134C2" w:rsidRPr="005134C2">
        <w:rPr>
          <w:b/>
        </w:rPr>
        <w:t>ewiges</w:t>
      </w:r>
      <w:r>
        <w:rPr>
          <w:b/>
        </w:rPr>
        <w:t xml:space="preserve"> </w:t>
      </w:r>
      <w:r w:rsidR="005134C2" w:rsidRPr="005134C2">
        <w:rPr>
          <w:b/>
        </w:rPr>
        <w:t>Leben</w:t>
      </w:r>
      <w:r>
        <w:rPr>
          <w:b/>
        </w:rPr>
        <w:t xml:space="preserve"> </w:t>
      </w:r>
      <w:r w:rsidR="005134C2" w:rsidRPr="005134C2">
        <w:rPr>
          <w:b/>
        </w:rPr>
        <w:t>habe.“</w:t>
      </w:r>
    </w:p>
    <w:p w14:paraId="03F42C5F" w14:textId="06F6A46A" w:rsidR="00DD3037" w:rsidRPr="00DD4C1D" w:rsidRDefault="001478F8" w:rsidP="0011629F">
      <w:pPr>
        <w:rPr>
          <w:noProof/>
        </w:rPr>
      </w:pPr>
      <w:r>
        <w:lastRenderedPageBreak/>
        <w:t xml:space="preserve">    </w:t>
      </w:r>
      <w:r w:rsidR="00DD3037" w:rsidRPr="00DD4C1D">
        <w:rPr>
          <w:noProof/>
        </w:rPr>
        <w:t>Jeder,</w:t>
      </w:r>
      <w:r>
        <w:rPr>
          <w:noProof/>
        </w:rPr>
        <w:t xml:space="preserve"> </w:t>
      </w:r>
      <w:r w:rsidR="00DD3037" w:rsidRPr="00DD4C1D">
        <w:t>der</w:t>
      </w:r>
      <w:r>
        <w:t xml:space="preserve"> </w:t>
      </w:r>
      <w:r w:rsidR="00DD3037" w:rsidRPr="00DD4C1D">
        <w:t>gerettet</w:t>
      </w:r>
      <w:r>
        <w:t xml:space="preserve"> </w:t>
      </w:r>
      <w:r w:rsidR="00DD3037" w:rsidRPr="00DD4C1D">
        <w:t>werden</w:t>
      </w:r>
      <w:r>
        <w:rPr>
          <w:noProof/>
          <w:spacing w:val="34"/>
        </w:rPr>
        <w:t xml:space="preserve"> </w:t>
      </w:r>
      <w:r w:rsidR="00DD3037" w:rsidRPr="00DD4C1D">
        <w:t>will</w:t>
      </w:r>
      <w:r>
        <w:rPr>
          <w:noProof/>
        </w:rPr>
        <w:t xml:space="preserve"> </w:t>
      </w:r>
      <w:r w:rsidR="00DD3037" w:rsidRPr="00DD4C1D">
        <w:rPr>
          <w:noProof/>
        </w:rPr>
        <w:t>(Das</w:t>
      </w:r>
      <w:r>
        <w:rPr>
          <w:noProof/>
        </w:rPr>
        <w:t xml:space="preserve"> </w:t>
      </w:r>
      <w:r w:rsidR="00DD3037" w:rsidRPr="00DD4C1D">
        <w:rPr>
          <w:noProof/>
        </w:rPr>
        <w:t>ist</w:t>
      </w:r>
      <w:r>
        <w:rPr>
          <w:noProof/>
        </w:rPr>
        <w:t xml:space="preserve"> </w:t>
      </w:r>
      <w:r w:rsidR="00DD3037" w:rsidRPr="00DD4C1D">
        <w:rPr>
          <w:noProof/>
        </w:rPr>
        <w:t>Voraussetzung!</w:t>
      </w:r>
      <w:r>
        <w:rPr>
          <w:noProof/>
        </w:rPr>
        <w:t xml:space="preserve"> </w:t>
      </w:r>
      <w:r w:rsidR="00DD3037" w:rsidRPr="00DD4C1D">
        <w:rPr>
          <w:noProof/>
        </w:rPr>
        <w:t>Vgl.</w:t>
      </w:r>
      <w:r>
        <w:rPr>
          <w:noProof/>
        </w:rPr>
        <w:t xml:space="preserve"> </w:t>
      </w:r>
      <w:r w:rsidR="00DD3037" w:rsidRPr="00DD4C1D">
        <w:rPr>
          <w:noProof/>
        </w:rPr>
        <w:t>7</w:t>
      </w:r>
      <w:r>
        <w:rPr>
          <w:noProof/>
        </w:rPr>
        <w:t>, 1</w:t>
      </w:r>
      <w:r w:rsidR="00DD3037" w:rsidRPr="00DD4C1D">
        <w:rPr>
          <w:noProof/>
        </w:rPr>
        <w:t>7.)</w:t>
      </w:r>
      <w:r>
        <w:rPr>
          <w:noProof/>
        </w:rPr>
        <w:t xml:space="preserve"> </w:t>
      </w:r>
      <w:r w:rsidR="00DD3037" w:rsidRPr="00DD4C1D">
        <w:rPr>
          <w:noProof/>
        </w:rPr>
        <w:t>wird</w:t>
      </w:r>
      <w:r>
        <w:rPr>
          <w:noProof/>
        </w:rPr>
        <w:t xml:space="preserve"> </w:t>
      </w:r>
      <w:r w:rsidR="00DD3037" w:rsidRPr="00DD4C1D">
        <w:rPr>
          <w:noProof/>
        </w:rPr>
        <w:t>–</w:t>
      </w:r>
      <w:r>
        <w:rPr>
          <w:noProof/>
        </w:rPr>
        <w:t xml:space="preserve"> </w:t>
      </w:r>
      <w:r w:rsidR="00DD3037" w:rsidRPr="00DD4C1D">
        <w:rPr>
          <w:noProof/>
        </w:rPr>
        <w:t>um</w:t>
      </w:r>
      <w:r>
        <w:rPr>
          <w:noProof/>
        </w:rPr>
        <w:t xml:space="preserve"> </w:t>
      </w:r>
      <w:r w:rsidR="00DD3037" w:rsidRPr="00DD4C1D">
        <w:rPr>
          <w:noProof/>
        </w:rPr>
        <w:t>wirkliches</w:t>
      </w:r>
      <w:r>
        <w:rPr>
          <w:noProof/>
        </w:rPr>
        <w:t xml:space="preserve"> </w:t>
      </w:r>
      <w:r w:rsidR="00DD3037" w:rsidRPr="00DD4C1D">
        <w:rPr>
          <w:noProof/>
        </w:rPr>
        <w:t>Heil</w:t>
      </w:r>
      <w:r>
        <w:rPr>
          <w:noProof/>
        </w:rPr>
        <w:t xml:space="preserve"> </w:t>
      </w:r>
      <w:r w:rsidR="00DD3037" w:rsidRPr="00DD4C1D">
        <w:rPr>
          <w:noProof/>
        </w:rPr>
        <w:t>und</w:t>
      </w:r>
      <w:r>
        <w:rPr>
          <w:noProof/>
        </w:rPr>
        <w:t xml:space="preserve"> </w:t>
      </w:r>
      <w:r w:rsidR="00DD3037" w:rsidRPr="00DD4C1D">
        <w:rPr>
          <w:noProof/>
        </w:rPr>
        <w:t>ewiges</w:t>
      </w:r>
      <w:r>
        <w:rPr>
          <w:noProof/>
        </w:rPr>
        <w:t xml:space="preserve"> </w:t>
      </w:r>
      <w:r w:rsidR="00DD3037" w:rsidRPr="00DD4C1D">
        <w:rPr>
          <w:noProof/>
        </w:rPr>
        <w:t>Leben</w:t>
      </w:r>
      <w:r>
        <w:rPr>
          <w:noProof/>
        </w:rPr>
        <w:t xml:space="preserve"> </w:t>
      </w:r>
      <w:r w:rsidR="00DD3037" w:rsidRPr="00DD4C1D">
        <w:rPr>
          <w:noProof/>
        </w:rPr>
        <w:t>zu</w:t>
      </w:r>
      <w:r>
        <w:rPr>
          <w:noProof/>
        </w:rPr>
        <w:t xml:space="preserve"> </w:t>
      </w:r>
      <w:r w:rsidR="00DD3037" w:rsidRPr="00DD4C1D">
        <w:rPr>
          <w:noProof/>
        </w:rPr>
        <w:t>erhalten</w:t>
      </w:r>
      <w:r>
        <w:rPr>
          <w:noProof/>
        </w:rPr>
        <w:t xml:space="preserve"> </w:t>
      </w:r>
      <w:r w:rsidR="00DD3037" w:rsidRPr="00DD4C1D">
        <w:rPr>
          <w:noProof/>
        </w:rPr>
        <w:t>–</w:t>
      </w:r>
      <w:r>
        <w:rPr>
          <w:noProof/>
        </w:rPr>
        <w:t xml:space="preserve"> </w:t>
      </w:r>
      <w:r w:rsidR="00DD3037" w:rsidRPr="00DD4C1D">
        <w:rPr>
          <w:noProof/>
        </w:rPr>
        <w:t>zu</w:t>
      </w:r>
      <w:r>
        <w:rPr>
          <w:noProof/>
        </w:rPr>
        <w:t xml:space="preserve"> </w:t>
      </w:r>
      <w:r w:rsidR="00DD3037" w:rsidRPr="00DD4C1D">
        <w:rPr>
          <w:noProof/>
        </w:rPr>
        <w:t>Jesus</w:t>
      </w:r>
      <w:r>
        <w:rPr>
          <w:noProof/>
        </w:rPr>
        <w:t xml:space="preserve"> </w:t>
      </w:r>
      <w:r w:rsidR="00DD3037" w:rsidRPr="00DD4C1D">
        <w:rPr>
          <w:noProof/>
        </w:rPr>
        <w:t>Christus</w:t>
      </w:r>
      <w:r>
        <w:rPr>
          <w:noProof/>
        </w:rPr>
        <w:t xml:space="preserve"> </w:t>
      </w:r>
      <w:r w:rsidR="00DD3037" w:rsidRPr="00DD4C1D">
        <w:rPr>
          <w:noProof/>
        </w:rPr>
        <w:t>kommen</w:t>
      </w:r>
      <w:r>
        <w:rPr>
          <w:noProof/>
        </w:rPr>
        <w:t xml:space="preserve"> </w:t>
      </w:r>
      <w:r w:rsidR="00DD3037" w:rsidRPr="0057155C">
        <w:rPr>
          <w:i/>
          <w:noProof/>
        </w:rPr>
        <w:t>müssen</w:t>
      </w:r>
      <w:r w:rsidR="00DD3037" w:rsidRPr="00DD4C1D">
        <w:rPr>
          <w:noProof/>
        </w:rPr>
        <w:t>.</w:t>
      </w:r>
      <w:r>
        <w:rPr>
          <w:noProof/>
        </w:rPr>
        <w:t xml:space="preserve"> </w:t>
      </w:r>
      <w:r w:rsidR="0057155C">
        <w:rPr>
          <w:noProof/>
        </w:rPr>
        <w:t>Er</w:t>
      </w:r>
      <w:r>
        <w:rPr>
          <w:noProof/>
        </w:rPr>
        <w:t xml:space="preserve"> </w:t>
      </w:r>
      <w:r w:rsidR="0057155C">
        <w:rPr>
          <w:noProof/>
        </w:rPr>
        <w:t>darf</w:t>
      </w:r>
      <w:r>
        <w:rPr>
          <w:noProof/>
        </w:rPr>
        <w:t xml:space="preserve"> </w:t>
      </w:r>
      <w:r w:rsidR="0057155C">
        <w:rPr>
          <w:noProof/>
        </w:rPr>
        <w:t>nicht</w:t>
      </w:r>
      <w:r>
        <w:rPr>
          <w:noProof/>
        </w:rPr>
        <w:t xml:space="preserve"> </w:t>
      </w:r>
      <w:r w:rsidR="0057155C">
        <w:rPr>
          <w:noProof/>
        </w:rPr>
        <w:t>beim</w:t>
      </w:r>
      <w:r>
        <w:rPr>
          <w:noProof/>
        </w:rPr>
        <w:t xml:space="preserve"> </w:t>
      </w:r>
      <w:r w:rsidR="0057155C">
        <w:rPr>
          <w:noProof/>
        </w:rPr>
        <w:t>Vater</w:t>
      </w:r>
      <w:r>
        <w:rPr>
          <w:noProof/>
        </w:rPr>
        <w:t xml:space="preserve"> </w:t>
      </w:r>
      <w:r w:rsidR="0057155C">
        <w:rPr>
          <w:noProof/>
        </w:rPr>
        <w:t>stehen</w:t>
      </w:r>
      <w:r w:rsidR="00DD3037" w:rsidRPr="00DD4C1D">
        <w:rPr>
          <w:noProof/>
        </w:rPr>
        <w:t>bleiben.</w:t>
      </w:r>
      <w:r>
        <w:rPr>
          <w:noProof/>
        </w:rPr>
        <w:t xml:space="preserve"> </w:t>
      </w:r>
      <w:r w:rsidR="00DD3037" w:rsidRPr="00DD4C1D">
        <w:rPr>
          <w:noProof/>
        </w:rPr>
        <w:t>Der</w:t>
      </w:r>
      <w:r>
        <w:rPr>
          <w:noProof/>
        </w:rPr>
        <w:t xml:space="preserve"> </w:t>
      </w:r>
      <w:r w:rsidR="00DD3037" w:rsidRPr="00DD4C1D">
        <w:rPr>
          <w:noProof/>
        </w:rPr>
        <w:t>Vater</w:t>
      </w:r>
      <w:r>
        <w:rPr>
          <w:noProof/>
        </w:rPr>
        <w:t xml:space="preserve"> </w:t>
      </w:r>
      <w:r w:rsidR="00DD3037" w:rsidRPr="00DD4C1D">
        <w:rPr>
          <w:noProof/>
        </w:rPr>
        <w:t>lehrt,</w:t>
      </w:r>
      <w:r>
        <w:rPr>
          <w:noProof/>
        </w:rPr>
        <w:t xml:space="preserve"> </w:t>
      </w:r>
      <w:r w:rsidR="00DD3037" w:rsidRPr="00DD4C1D">
        <w:rPr>
          <w:noProof/>
        </w:rPr>
        <w:t>weist,</w:t>
      </w:r>
      <w:r>
        <w:rPr>
          <w:noProof/>
        </w:rPr>
        <w:t xml:space="preserve"> </w:t>
      </w:r>
      <w:r w:rsidR="00DD3037" w:rsidRPr="00DD4C1D">
        <w:rPr>
          <w:noProof/>
        </w:rPr>
        <w:t>zieht</w:t>
      </w:r>
      <w:r>
        <w:rPr>
          <w:noProof/>
        </w:rPr>
        <w:t xml:space="preserve"> </w:t>
      </w:r>
      <w:r w:rsidR="00DD3037" w:rsidRPr="00DD4C1D">
        <w:rPr>
          <w:noProof/>
        </w:rPr>
        <w:t>zum</w:t>
      </w:r>
      <w:r>
        <w:rPr>
          <w:noProof/>
        </w:rPr>
        <w:t xml:space="preserve"> </w:t>
      </w:r>
      <w:r w:rsidR="00DD3037" w:rsidRPr="00DD4C1D">
        <w:rPr>
          <w:noProof/>
        </w:rPr>
        <w:t>Sohn</w:t>
      </w:r>
      <w:r w:rsidR="0057155C">
        <w:rPr>
          <w:noProof/>
        </w:rPr>
        <w:t>e</w:t>
      </w:r>
      <w:r>
        <w:rPr>
          <w:noProof/>
        </w:rPr>
        <w:t xml:space="preserve"> </w:t>
      </w:r>
      <w:r w:rsidR="0057155C">
        <w:rPr>
          <w:noProof/>
        </w:rPr>
        <w:t>hin!</w:t>
      </w:r>
      <w:r>
        <w:rPr>
          <w:noProof/>
        </w:rPr>
        <w:t xml:space="preserve"> </w:t>
      </w:r>
      <w:r w:rsidR="0057155C">
        <w:rPr>
          <w:noProof/>
        </w:rPr>
        <w:t>Er</w:t>
      </w:r>
      <w:r>
        <w:rPr>
          <w:noProof/>
        </w:rPr>
        <w:t xml:space="preserve"> </w:t>
      </w:r>
      <w:r w:rsidR="0057155C">
        <w:rPr>
          <w:noProof/>
        </w:rPr>
        <w:t>sagt:</w:t>
      </w:r>
      <w:r>
        <w:rPr>
          <w:noProof/>
        </w:rPr>
        <w:t xml:space="preserve"> </w:t>
      </w:r>
      <w:r w:rsidR="00DD3037" w:rsidRPr="00DD4C1D">
        <w:rPr>
          <w:noProof/>
        </w:rPr>
        <w:t>„</w:t>
      </w:r>
      <w:r w:rsidR="00DD3037" w:rsidRPr="00DD4C1D">
        <w:rPr>
          <w:spacing w:val="34"/>
        </w:rPr>
        <w:t>Dort</w:t>
      </w:r>
      <w:r>
        <w:rPr>
          <w:noProof/>
        </w:rPr>
        <w:t xml:space="preserve"> </w:t>
      </w:r>
      <w:r w:rsidR="00DD3037" w:rsidRPr="00DD4C1D">
        <w:rPr>
          <w:noProof/>
        </w:rPr>
        <w:t>ist</w:t>
      </w:r>
      <w:r>
        <w:rPr>
          <w:noProof/>
        </w:rPr>
        <w:t xml:space="preserve"> </w:t>
      </w:r>
      <w:r w:rsidR="00DD3037" w:rsidRPr="00DD4C1D">
        <w:rPr>
          <w:noProof/>
        </w:rPr>
        <w:t>Heil!</w:t>
      </w:r>
      <w:r>
        <w:rPr>
          <w:noProof/>
        </w:rPr>
        <w:t xml:space="preserve"> </w:t>
      </w:r>
      <w:r w:rsidR="0057155C">
        <w:rPr>
          <w:noProof/>
        </w:rPr>
        <w:t>Geh</w:t>
      </w:r>
      <w:r>
        <w:rPr>
          <w:noProof/>
        </w:rPr>
        <w:t xml:space="preserve"> </w:t>
      </w:r>
      <w:r w:rsidR="00DD3037" w:rsidRPr="00DD4C1D">
        <w:rPr>
          <w:noProof/>
        </w:rPr>
        <w:t>zu</w:t>
      </w:r>
      <w:r>
        <w:rPr>
          <w:noProof/>
        </w:rPr>
        <w:t xml:space="preserve"> </w:t>
      </w:r>
      <w:r w:rsidR="0057155C">
        <w:rPr>
          <w:noProof/>
        </w:rPr>
        <w:t>ihm</w:t>
      </w:r>
      <w:r w:rsidR="00DD3037" w:rsidRPr="00DD4C1D">
        <w:rPr>
          <w:noProof/>
        </w:rPr>
        <w:t>!“</w:t>
      </w:r>
      <w:r>
        <w:rPr>
          <w:noProof/>
        </w:rPr>
        <w:t xml:space="preserve"> </w:t>
      </w:r>
    </w:p>
    <w:p w14:paraId="4956E64B" w14:textId="1256AAD8" w:rsidR="00DD3037" w:rsidRPr="00DD4C1D" w:rsidRDefault="001478F8" w:rsidP="0011629F">
      <w:pPr>
        <w:rPr>
          <w:noProof/>
        </w:rPr>
      </w:pPr>
      <w:r>
        <w:rPr>
          <w:noProof/>
        </w:rPr>
        <w:t xml:space="preserve">    </w:t>
      </w:r>
      <w:r w:rsidR="00DD3037" w:rsidRPr="00DD4C1D">
        <w:rPr>
          <w:noProof/>
        </w:rPr>
        <w:t>Aus</w:t>
      </w:r>
      <w:r>
        <w:rPr>
          <w:noProof/>
        </w:rPr>
        <w:t xml:space="preserve"> </w:t>
      </w:r>
      <w:r w:rsidR="00DD3037" w:rsidRPr="00DD4C1D">
        <w:rPr>
          <w:noProof/>
        </w:rPr>
        <w:t>diesem</w:t>
      </w:r>
      <w:r>
        <w:rPr>
          <w:noProof/>
        </w:rPr>
        <w:t xml:space="preserve"> </w:t>
      </w:r>
      <w:r w:rsidR="00DD3037" w:rsidRPr="00DD4C1D">
        <w:rPr>
          <w:noProof/>
        </w:rPr>
        <w:t>Grunde</w:t>
      </w:r>
      <w:r>
        <w:rPr>
          <w:noProof/>
        </w:rPr>
        <w:t xml:space="preserve"> </w:t>
      </w:r>
      <w:r w:rsidR="00DD3037" w:rsidRPr="00DD4C1D">
        <w:rPr>
          <w:noProof/>
        </w:rPr>
        <w:t>hat</w:t>
      </w:r>
      <w:r>
        <w:rPr>
          <w:noProof/>
        </w:rPr>
        <w:t xml:space="preserve"> </w:t>
      </w:r>
      <w:r w:rsidR="00DD3037" w:rsidRPr="00DD4C1D">
        <w:rPr>
          <w:noProof/>
        </w:rPr>
        <w:t>nur</w:t>
      </w:r>
      <w:r>
        <w:rPr>
          <w:noProof/>
        </w:rPr>
        <w:t xml:space="preserve"> </w:t>
      </w:r>
      <w:r w:rsidR="00DD3037" w:rsidRPr="00DD4C1D">
        <w:rPr>
          <w:noProof/>
        </w:rPr>
        <w:t>der,</w:t>
      </w:r>
      <w:r>
        <w:rPr>
          <w:noProof/>
        </w:rPr>
        <w:t xml:space="preserve"> </w:t>
      </w:r>
      <w:r w:rsidR="00DD3037" w:rsidRPr="00DD4C1D">
        <w:rPr>
          <w:noProof/>
        </w:rPr>
        <w:t>der</w:t>
      </w:r>
      <w:r>
        <w:rPr>
          <w:noProof/>
        </w:rPr>
        <w:t xml:space="preserve"> </w:t>
      </w:r>
      <w:r w:rsidR="00DD3037" w:rsidRPr="00DD4C1D">
        <w:rPr>
          <w:noProof/>
        </w:rPr>
        <w:t>an</w:t>
      </w:r>
      <w:r>
        <w:rPr>
          <w:noProof/>
        </w:rPr>
        <w:t xml:space="preserve"> </w:t>
      </w:r>
      <w:r w:rsidR="00DD3037" w:rsidRPr="00DD4C1D">
        <w:rPr>
          <w:noProof/>
        </w:rPr>
        <w:t>den</w:t>
      </w:r>
      <w:r>
        <w:rPr>
          <w:noProof/>
        </w:rPr>
        <w:t xml:space="preserve"> </w:t>
      </w:r>
      <w:r w:rsidR="00DD3037" w:rsidRPr="00DD4C1D">
        <w:rPr>
          <w:noProof/>
          <w:spacing w:val="34"/>
        </w:rPr>
        <w:t>Sohn</w:t>
      </w:r>
      <w:r>
        <w:rPr>
          <w:noProof/>
        </w:rPr>
        <w:t xml:space="preserve"> </w:t>
      </w:r>
      <w:r w:rsidR="00DD3037" w:rsidRPr="00DD4C1D">
        <w:rPr>
          <w:noProof/>
        </w:rPr>
        <w:t>(!)</w:t>
      </w:r>
      <w:r>
        <w:rPr>
          <w:noProof/>
        </w:rPr>
        <w:t xml:space="preserve"> </w:t>
      </w:r>
      <w:r w:rsidR="00DD3037" w:rsidRPr="00DD4C1D">
        <w:rPr>
          <w:noProof/>
        </w:rPr>
        <w:t>glaubt,</w:t>
      </w:r>
      <w:r>
        <w:rPr>
          <w:noProof/>
        </w:rPr>
        <w:t xml:space="preserve"> </w:t>
      </w:r>
      <w:r w:rsidR="00DD3037" w:rsidRPr="00DD4C1D">
        <w:rPr>
          <w:noProof/>
        </w:rPr>
        <w:t>ewiges</w:t>
      </w:r>
      <w:r>
        <w:rPr>
          <w:noProof/>
        </w:rPr>
        <w:t xml:space="preserve"> </w:t>
      </w:r>
      <w:r w:rsidR="00DD3037" w:rsidRPr="00DD4C1D">
        <w:rPr>
          <w:noProof/>
        </w:rPr>
        <w:t>Leben,</w:t>
      </w:r>
      <w:r>
        <w:rPr>
          <w:noProof/>
        </w:rPr>
        <w:t xml:space="preserve"> </w:t>
      </w:r>
      <w:r w:rsidR="00DD3037" w:rsidRPr="00DD4C1D">
        <w:rPr>
          <w:noProof/>
        </w:rPr>
        <w:t>nicht</w:t>
      </w:r>
      <w:r>
        <w:rPr>
          <w:noProof/>
        </w:rPr>
        <w:t xml:space="preserve"> </w:t>
      </w:r>
      <w:r w:rsidR="00DD3037" w:rsidRPr="00DD4C1D">
        <w:rPr>
          <w:noProof/>
        </w:rPr>
        <w:t>der,</w:t>
      </w:r>
      <w:r>
        <w:rPr>
          <w:noProof/>
        </w:rPr>
        <w:t xml:space="preserve"> </w:t>
      </w:r>
      <w:r w:rsidR="00DD3037" w:rsidRPr="00DD4C1D">
        <w:rPr>
          <w:noProof/>
        </w:rPr>
        <w:t>der</w:t>
      </w:r>
      <w:r>
        <w:rPr>
          <w:noProof/>
        </w:rPr>
        <w:t xml:space="preserve"> </w:t>
      </w:r>
      <w:r w:rsidR="00DD3037" w:rsidRPr="00DD4C1D">
        <w:rPr>
          <w:noProof/>
        </w:rPr>
        <w:t>an</w:t>
      </w:r>
      <w:r>
        <w:rPr>
          <w:noProof/>
        </w:rPr>
        <w:t xml:space="preserve"> </w:t>
      </w:r>
      <w:r w:rsidR="00DD3037" w:rsidRPr="00DD4C1D">
        <w:rPr>
          <w:noProof/>
        </w:rPr>
        <w:t>den</w:t>
      </w:r>
      <w:r>
        <w:rPr>
          <w:noProof/>
        </w:rPr>
        <w:t xml:space="preserve"> </w:t>
      </w:r>
      <w:r w:rsidR="00DD3037" w:rsidRPr="00DD4C1D">
        <w:rPr>
          <w:noProof/>
        </w:rPr>
        <w:t>Vater</w:t>
      </w:r>
      <w:r>
        <w:rPr>
          <w:noProof/>
        </w:rPr>
        <w:t xml:space="preserve"> </w:t>
      </w:r>
      <w:r w:rsidR="00DD3037" w:rsidRPr="00DD4C1D">
        <w:rPr>
          <w:noProof/>
        </w:rPr>
        <w:t>glaubt.</w:t>
      </w:r>
      <w:r>
        <w:rPr>
          <w:noProof/>
        </w:rPr>
        <w:t xml:space="preserve"> </w:t>
      </w:r>
    </w:p>
    <w:p w14:paraId="25CDA46A" w14:textId="045B329D" w:rsidR="00DD3037" w:rsidRPr="00DD4C1D" w:rsidRDefault="001478F8" w:rsidP="0011629F">
      <w:pPr>
        <w:rPr>
          <w:noProof/>
        </w:rPr>
      </w:pPr>
      <w:r>
        <w:rPr>
          <w:noProof/>
        </w:rPr>
        <w:t xml:space="preserve">    </w:t>
      </w:r>
      <w:r w:rsidR="00DD3037" w:rsidRPr="00DD4C1D">
        <w:rPr>
          <w:noProof/>
        </w:rPr>
        <w:t>Die</w:t>
      </w:r>
      <w:r>
        <w:rPr>
          <w:noProof/>
        </w:rPr>
        <w:t xml:space="preserve"> </w:t>
      </w:r>
      <w:r w:rsidR="00DD3037" w:rsidRPr="00DD4C1D">
        <w:rPr>
          <w:noProof/>
        </w:rPr>
        <w:t>Juden,</w:t>
      </w:r>
      <w:r>
        <w:rPr>
          <w:noProof/>
        </w:rPr>
        <w:t xml:space="preserve"> </w:t>
      </w:r>
      <w:r w:rsidR="00DD3037" w:rsidRPr="00DD4C1D">
        <w:rPr>
          <w:noProof/>
        </w:rPr>
        <w:t>die</w:t>
      </w:r>
      <w:r>
        <w:rPr>
          <w:noProof/>
        </w:rPr>
        <w:t xml:space="preserve"> </w:t>
      </w:r>
      <w:r w:rsidR="00DD3037" w:rsidRPr="00DD4C1D">
        <w:rPr>
          <w:noProof/>
        </w:rPr>
        <w:t>mit</w:t>
      </w:r>
      <w:r>
        <w:rPr>
          <w:noProof/>
        </w:rPr>
        <w:t xml:space="preserve"> </w:t>
      </w:r>
      <w:r w:rsidR="00DD3037" w:rsidRPr="00DD4C1D">
        <w:rPr>
          <w:noProof/>
        </w:rPr>
        <w:t>Jesus</w:t>
      </w:r>
      <w:r>
        <w:rPr>
          <w:noProof/>
        </w:rPr>
        <w:t xml:space="preserve"> </w:t>
      </w:r>
      <w:r w:rsidR="00DD3037" w:rsidRPr="00DD4C1D">
        <w:rPr>
          <w:noProof/>
        </w:rPr>
        <w:t>Christus</w:t>
      </w:r>
      <w:r>
        <w:rPr>
          <w:noProof/>
        </w:rPr>
        <w:t xml:space="preserve"> </w:t>
      </w:r>
      <w:r w:rsidR="00DD3037" w:rsidRPr="00DD4C1D">
        <w:rPr>
          <w:noProof/>
        </w:rPr>
        <w:t>sprachen,</w:t>
      </w:r>
      <w:r>
        <w:rPr>
          <w:noProof/>
        </w:rPr>
        <w:t xml:space="preserve"> </w:t>
      </w:r>
      <w:r w:rsidR="00DD3037" w:rsidRPr="00DD4C1D">
        <w:rPr>
          <w:noProof/>
        </w:rPr>
        <w:t>meinten</w:t>
      </w:r>
      <w:r>
        <w:rPr>
          <w:noProof/>
        </w:rPr>
        <w:t xml:space="preserve"> </w:t>
      </w:r>
      <w:r w:rsidR="00DD3037" w:rsidRPr="00DD4C1D">
        <w:rPr>
          <w:noProof/>
        </w:rPr>
        <w:t>das</w:t>
      </w:r>
      <w:r>
        <w:rPr>
          <w:noProof/>
        </w:rPr>
        <w:t xml:space="preserve"> </w:t>
      </w:r>
      <w:r w:rsidR="00DD3037" w:rsidRPr="00DD4C1D">
        <w:rPr>
          <w:noProof/>
        </w:rPr>
        <w:t>Heil</w:t>
      </w:r>
      <w:r>
        <w:rPr>
          <w:noProof/>
        </w:rPr>
        <w:t xml:space="preserve"> </w:t>
      </w:r>
      <w:r w:rsidR="00DD3037" w:rsidRPr="00DD4C1D">
        <w:rPr>
          <w:noProof/>
        </w:rPr>
        <w:t>wäre</w:t>
      </w:r>
      <w:r>
        <w:rPr>
          <w:noProof/>
        </w:rPr>
        <w:t xml:space="preserve"> </w:t>
      </w:r>
      <w:r w:rsidR="00DD3037" w:rsidRPr="00DD4C1D">
        <w:rPr>
          <w:noProof/>
        </w:rPr>
        <w:t>nicht</w:t>
      </w:r>
      <w:r>
        <w:rPr>
          <w:noProof/>
        </w:rPr>
        <w:t xml:space="preserve"> </w:t>
      </w:r>
      <w:r w:rsidR="0057155C">
        <w:rPr>
          <w:noProof/>
        </w:rPr>
        <w:t>in</w:t>
      </w:r>
      <w:r>
        <w:rPr>
          <w:noProof/>
        </w:rPr>
        <w:t xml:space="preserve"> </w:t>
      </w:r>
      <w:r w:rsidR="00DD3037" w:rsidRPr="00DD4C1D">
        <w:rPr>
          <w:noProof/>
        </w:rPr>
        <w:t>Christus,</w:t>
      </w:r>
      <w:r>
        <w:rPr>
          <w:noProof/>
        </w:rPr>
        <w:t xml:space="preserve"> </w:t>
      </w:r>
      <w:r w:rsidR="00DD3037" w:rsidRPr="00DD4C1D">
        <w:rPr>
          <w:noProof/>
        </w:rPr>
        <w:t>sondern</w:t>
      </w:r>
      <w:r>
        <w:rPr>
          <w:noProof/>
        </w:rPr>
        <w:t xml:space="preserve"> </w:t>
      </w:r>
      <w:r w:rsidR="0057155C">
        <w:rPr>
          <w:noProof/>
        </w:rPr>
        <w:t>in</w:t>
      </w:r>
      <w:r>
        <w:rPr>
          <w:noProof/>
        </w:rPr>
        <w:t xml:space="preserve"> </w:t>
      </w:r>
      <w:r w:rsidR="00DD3037" w:rsidRPr="00DD4C1D">
        <w:rPr>
          <w:noProof/>
        </w:rPr>
        <w:t>Gott,</w:t>
      </w:r>
      <w:r>
        <w:rPr>
          <w:noProof/>
        </w:rPr>
        <w:t xml:space="preserve"> </w:t>
      </w:r>
      <w:r w:rsidR="00DD3037" w:rsidRPr="00DD4C1D">
        <w:rPr>
          <w:noProof/>
        </w:rPr>
        <w:t>in</w:t>
      </w:r>
      <w:r>
        <w:rPr>
          <w:noProof/>
        </w:rPr>
        <w:t xml:space="preserve"> </w:t>
      </w:r>
      <w:r w:rsidR="00DD3037" w:rsidRPr="00DD4C1D">
        <w:rPr>
          <w:noProof/>
        </w:rPr>
        <w:t>den</w:t>
      </w:r>
      <w:r>
        <w:rPr>
          <w:noProof/>
        </w:rPr>
        <w:t xml:space="preserve"> </w:t>
      </w:r>
      <w:r w:rsidR="00DD3037" w:rsidRPr="00DD4C1D">
        <w:rPr>
          <w:noProof/>
        </w:rPr>
        <w:t>Schriften</w:t>
      </w:r>
      <w:r w:rsidR="0057155C">
        <w:rPr>
          <w:noProof/>
        </w:rPr>
        <w:t>,</w:t>
      </w:r>
      <w:r>
        <w:rPr>
          <w:noProof/>
        </w:rPr>
        <w:t xml:space="preserve"> </w:t>
      </w:r>
      <w:r w:rsidR="0057155C">
        <w:rPr>
          <w:noProof/>
        </w:rPr>
        <w:t>bei</w:t>
      </w:r>
      <w:r>
        <w:rPr>
          <w:noProof/>
        </w:rPr>
        <w:t xml:space="preserve"> </w:t>
      </w:r>
      <w:r w:rsidR="0057155C">
        <w:rPr>
          <w:noProof/>
        </w:rPr>
        <w:t>Mose</w:t>
      </w:r>
      <w:r>
        <w:rPr>
          <w:noProof/>
        </w:rPr>
        <w:t xml:space="preserve"> </w:t>
      </w:r>
      <w:r w:rsidR="0057155C">
        <w:rPr>
          <w:noProof/>
        </w:rPr>
        <w:t>(5</w:t>
      </w:r>
      <w:r>
        <w:rPr>
          <w:noProof/>
        </w:rPr>
        <w:t>, 3</w:t>
      </w:r>
      <w:r w:rsidR="0057155C">
        <w:rPr>
          <w:noProof/>
        </w:rPr>
        <w:t>9;</w:t>
      </w:r>
      <w:r>
        <w:rPr>
          <w:noProof/>
        </w:rPr>
        <w:t xml:space="preserve"> </w:t>
      </w:r>
      <w:r w:rsidR="0057155C">
        <w:rPr>
          <w:noProof/>
        </w:rPr>
        <w:t>6</w:t>
      </w:r>
      <w:r>
        <w:rPr>
          <w:noProof/>
        </w:rPr>
        <w:t>, 3</w:t>
      </w:r>
      <w:r w:rsidR="0057155C">
        <w:rPr>
          <w:noProof/>
        </w:rPr>
        <w:t>2;</w:t>
      </w:r>
      <w:r>
        <w:rPr>
          <w:noProof/>
        </w:rPr>
        <w:t xml:space="preserve"> </w:t>
      </w:r>
      <w:r w:rsidR="0057155C">
        <w:rPr>
          <w:noProof/>
        </w:rPr>
        <w:t>9</w:t>
      </w:r>
      <w:r>
        <w:rPr>
          <w:noProof/>
        </w:rPr>
        <w:t>, 2</w:t>
      </w:r>
      <w:r w:rsidR="0057155C">
        <w:rPr>
          <w:noProof/>
        </w:rPr>
        <w:t>8)</w:t>
      </w:r>
      <w:r w:rsidR="00DD3037" w:rsidRPr="00DD4C1D">
        <w:rPr>
          <w:noProof/>
        </w:rPr>
        <w:t>.</w:t>
      </w:r>
      <w:r>
        <w:rPr>
          <w:noProof/>
        </w:rPr>
        <w:t xml:space="preserve"> </w:t>
      </w:r>
      <w:r w:rsidR="00DD3037" w:rsidRPr="00DD4C1D">
        <w:rPr>
          <w:noProof/>
        </w:rPr>
        <w:t>Und</w:t>
      </w:r>
      <w:r>
        <w:rPr>
          <w:noProof/>
        </w:rPr>
        <w:t xml:space="preserve"> </w:t>
      </w:r>
      <w:r w:rsidR="00DD3037" w:rsidRPr="00DD4C1D">
        <w:rPr>
          <w:noProof/>
        </w:rPr>
        <w:t>als</w:t>
      </w:r>
      <w:r>
        <w:rPr>
          <w:noProof/>
        </w:rPr>
        <w:t xml:space="preserve"> </w:t>
      </w:r>
      <w:r w:rsidR="00DD3037" w:rsidRPr="00DD4C1D">
        <w:rPr>
          <w:noProof/>
        </w:rPr>
        <w:t>Jesus</w:t>
      </w:r>
      <w:r>
        <w:rPr>
          <w:noProof/>
        </w:rPr>
        <w:t xml:space="preserve"> </w:t>
      </w:r>
      <w:r w:rsidR="00DD3037" w:rsidRPr="00DD4C1D">
        <w:rPr>
          <w:noProof/>
        </w:rPr>
        <w:t>Brote</w:t>
      </w:r>
      <w:r>
        <w:rPr>
          <w:noProof/>
        </w:rPr>
        <w:t xml:space="preserve"> </w:t>
      </w:r>
      <w:r w:rsidR="00DD3037" w:rsidRPr="00DD4C1D">
        <w:rPr>
          <w:noProof/>
        </w:rPr>
        <w:t>vermehrte,</w:t>
      </w:r>
      <w:r>
        <w:rPr>
          <w:noProof/>
        </w:rPr>
        <w:t xml:space="preserve"> </w:t>
      </w:r>
      <w:r w:rsidR="00DD3037" w:rsidRPr="00DD4C1D">
        <w:rPr>
          <w:noProof/>
        </w:rPr>
        <w:t>suchten</w:t>
      </w:r>
      <w:r>
        <w:rPr>
          <w:noProof/>
        </w:rPr>
        <w:t xml:space="preserve"> </w:t>
      </w:r>
      <w:r w:rsidR="0057155C">
        <w:rPr>
          <w:noProof/>
        </w:rPr>
        <w:t>sie</w:t>
      </w:r>
      <w:r>
        <w:rPr>
          <w:noProof/>
        </w:rPr>
        <w:t xml:space="preserve"> </w:t>
      </w:r>
      <w:r w:rsidR="0057155C">
        <w:rPr>
          <w:noProof/>
        </w:rPr>
        <w:t>eine</w:t>
      </w:r>
      <w:r>
        <w:rPr>
          <w:noProof/>
        </w:rPr>
        <w:t xml:space="preserve"> </w:t>
      </w:r>
      <w:r w:rsidR="0057155C" w:rsidRPr="0057155C">
        <w:rPr>
          <w:i/>
          <w:noProof/>
        </w:rPr>
        <w:t>vergängliche</w:t>
      </w:r>
      <w:r>
        <w:rPr>
          <w:noProof/>
        </w:rPr>
        <w:t xml:space="preserve"> </w:t>
      </w:r>
      <w:r w:rsidR="0057155C">
        <w:rPr>
          <w:noProof/>
        </w:rPr>
        <w:t>Speise</w:t>
      </w:r>
      <w:r>
        <w:rPr>
          <w:noProof/>
        </w:rPr>
        <w:t xml:space="preserve"> </w:t>
      </w:r>
      <w:r w:rsidR="00DD3037" w:rsidRPr="00DD4C1D">
        <w:rPr>
          <w:noProof/>
        </w:rPr>
        <w:t>bei</w:t>
      </w:r>
      <w:r>
        <w:rPr>
          <w:noProof/>
        </w:rPr>
        <w:t xml:space="preserve"> </w:t>
      </w:r>
      <w:r w:rsidR="00DD3037" w:rsidRPr="00DD4C1D">
        <w:rPr>
          <w:noProof/>
        </w:rPr>
        <w:t>einem</w:t>
      </w:r>
      <w:r>
        <w:rPr>
          <w:noProof/>
        </w:rPr>
        <w:t xml:space="preserve"> </w:t>
      </w:r>
      <w:r w:rsidR="00DD3037" w:rsidRPr="0057155C">
        <w:rPr>
          <w:i/>
          <w:noProof/>
        </w:rPr>
        <w:t>irdischen</w:t>
      </w:r>
      <w:r>
        <w:rPr>
          <w:noProof/>
        </w:rPr>
        <w:t xml:space="preserve"> </w:t>
      </w:r>
      <w:r w:rsidR="00DD3037" w:rsidRPr="00DD4C1D">
        <w:rPr>
          <w:noProof/>
        </w:rPr>
        <w:t>Jesus.</w:t>
      </w:r>
      <w:r>
        <w:rPr>
          <w:noProof/>
        </w:rPr>
        <w:t xml:space="preserve"> </w:t>
      </w:r>
      <w:r w:rsidR="0057155C">
        <w:rPr>
          <w:noProof/>
        </w:rPr>
        <w:t>Der</w:t>
      </w:r>
      <w:r>
        <w:rPr>
          <w:noProof/>
        </w:rPr>
        <w:t xml:space="preserve"> </w:t>
      </w:r>
      <w:r w:rsidR="0057155C">
        <w:rPr>
          <w:noProof/>
        </w:rPr>
        <w:t>Herr</w:t>
      </w:r>
      <w:r>
        <w:rPr>
          <w:noProof/>
        </w:rPr>
        <w:t xml:space="preserve"> </w:t>
      </w:r>
      <w:r w:rsidR="00DD3037" w:rsidRPr="00DD4C1D">
        <w:rPr>
          <w:noProof/>
        </w:rPr>
        <w:t>zeigt</w:t>
      </w:r>
      <w:r>
        <w:rPr>
          <w:noProof/>
        </w:rPr>
        <w:t xml:space="preserve"> </w:t>
      </w:r>
      <w:r w:rsidR="00DD3037" w:rsidRPr="00DD4C1D">
        <w:rPr>
          <w:noProof/>
        </w:rPr>
        <w:t>ihnen,</w:t>
      </w:r>
      <w:r>
        <w:rPr>
          <w:noProof/>
        </w:rPr>
        <w:t xml:space="preserve"> </w:t>
      </w:r>
      <w:r w:rsidR="00DD3037" w:rsidRPr="00DD4C1D">
        <w:rPr>
          <w:noProof/>
        </w:rPr>
        <w:t>wo</w:t>
      </w:r>
      <w:r>
        <w:rPr>
          <w:noProof/>
        </w:rPr>
        <w:t xml:space="preserve"> </w:t>
      </w:r>
      <w:r w:rsidR="00DD3037" w:rsidRPr="00DD4C1D">
        <w:rPr>
          <w:noProof/>
        </w:rPr>
        <w:t>sie</w:t>
      </w:r>
      <w:r>
        <w:rPr>
          <w:noProof/>
        </w:rPr>
        <w:t xml:space="preserve"> </w:t>
      </w:r>
      <w:r w:rsidR="00DD3037" w:rsidRPr="0057155C">
        <w:rPr>
          <w:i/>
          <w:noProof/>
        </w:rPr>
        <w:t>ewiges</w:t>
      </w:r>
      <w:r>
        <w:rPr>
          <w:noProof/>
        </w:rPr>
        <w:t xml:space="preserve"> </w:t>
      </w:r>
      <w:r w:rsidR="00DD3037" w:rsidRPr="00DD4C1D">
        <w:rPr>
          <w:noProof/>
        </w:rPr>
        <w:t>Brot</w:t>
      </w:r>
      <w:r>
        <w:rPr>
          <w:noProof/>
        </w:rPr>
        <w:t xml:space="preserve"> </w:t>
      </w:r>
      <w:r w:rsidR="00DD3037" w:rsidRPr="00DD4C1D">
        <w:rPr>
          <w:noProof/>
        </w:rPr>
        <w:t>und</w:t>
      </w:r>
      <w:r>
        <w:rPr>
          <w:noProof/>
        </w:rPr>
        <w:t xml:space="preserve"> </w:t>
      </w:r>
      <w:r w:rsidR="00DD3037" w:rsidRPr="0057155C">
        <w:rPr>
          <w:i/>
          <w:noProof/>
        </w:rPr>
        <w:t>ewiges</w:t>
      </w:r>
      <w:r>
        <w:rPr>
          <w:noProof/>
        </w:rPr>
        <w:t xml:space="preserve"> </w:t>
      </w:r>
      <w:r w:rsidR="00DD3037" w:rsidRPr="00DD4C1D">
        <w:rPr>
          <w:noProof/>
        </w:rPr>
        <w:t>Leben</w:t>
      </w:r>
      <w:r>
        <w:rPr>
          <w:noProof/>
        </w:rPr>
        <w:t xml:space="preserve"> </w:t>
      </w:r>
      <w:r w:rsidR="00DD3037" w:rsidRPr="00DD4C1D">
        <w:rPr>
          <w:noProof/>
        </w:rPr>
        <w:t>finden.</w:t>
      </w:r>
      <w:r>
        <w:rPr>
          <w:noProof/>
        </w:rPr>
        <w:t xml:space="preserve"> </w:t>
      </w:r>
      <w:r w:rsidR="00DD3037" w:rsidRPr="00DD4C1D">
        <w:rPr>
          <w:noProof/>
        </w:rPr>
        <w:t>Das</w:t>
      </w:r>
      <w:r>
        <w:rPr>
          <w:noProof/>
        </w:rPr>
        <w:t xml:space="preserve"> </w:t>
      </w:r>
      <w:r w:rsidR="00DD3037" w:rsidRPr="00DD4C1D">
        <w:rPr>
          <w:noProof/>
        </w:rPr>
        <w:t>war</w:t>
      </w:r>
      <w:r>
        <w:rPr>
          <w:noProof/>
        </w:rPr>
        <w:t xml:space="preserve"> </w:t>
      </w:r>
      <w:r w:rsidR="00DD3037" w:rsidRPr="00DD4C1D">
        <w:rPr>
          <w:noProof/>
        </w:rPr>
        <w:t>die</w:t>
      </w:r>
      <w:r>
        <w:rPr>
          <w:noProof/>
        </w:rPr>
        <w:t xml:space="preserve"> </w:t>
      </w:r>
      <w:r w:rsidR="00DD3037" w:rsidRPr="00DD4C1D">
        <w:rPr>
          <w:noProof/>
        </w:rPr>
        <w:t>Frage,</w:t>
      </w:r>
      <w:r>
        <w:rPr>
          <w:noProof/>
        </w:rPr>
        <w:t xml:space="preserve"> </w:t>
      </w:r>
      <w:r w:rsidR="00DD3037" w:rsidRPr="00DD4C1D">
        <w:rPr>
          <w:noProof/>
        </w:rPr>
        <w:t>um</w:t>
      </w:r>
      <w:r>
        <w:rPr>
          <w:noProof/>
        </w:rPr>
        <w:t xml:space="preserve"> </w:t>
      </w:r>
      <w:r w:rsidR="00DD3037" w:rsidRPr="00DD4C1D">
        <w:rPr>
          <w:noProof/>
        </w:rPr>
        <w:t>die</w:t>
      </w:r>
      <w:r>
        <w:rPr>
          <w:noProof/>
        </w:rPr>
        <w:t xml:space="preserve"> </w:t>
      </w:r>
      <w:r w:rsidR="00DD3037" w:rsidRPr="00DD4C1D">
        <w:rPr>
          <w:noProof/>
        </w:rPr>
        <w:t>es</w:t>
      </w:r>
      <w:r>
        <w:rPr>
          <w:noProof/>
        </w:rPr>
        <w:t xml:space="preserve"> </w:t>
      </w:r>
      <w:r w:rsidR="00DD3037" w:rsidRPr="00DD4C1D">
        <w:rPr>
          <w:noProof/>
        </w:rPr>
        <w:t>ging.</w:t>
      </w:r>
      <w:r>
        <w:rPr>
          <w:noProof/>
        </w:rPr>
        <w:t xml:space="preserve"> </w:t>
      </w:r>
    </w:p>
    <w:p w14:paraId="61AF4353" w14:textId="77777777" w:rsidR="0057155C" w:rsidRDefault="0057155C" w:rsidP="0011629F">
      <w:pPr>
        <w:rPr>
          <w:noProof/>
        </w:rPr>
      </w:pPr>
    </w:p>
    <w:p w14:paraId="418B52BB" w14:textId="3472C720" w:rsidR="0057155C" w:rsidRDefault="00DD3037" w:rsidP="0011629F">
      <w:pPr>
        <w:rPr>
          <w:noProof/>
        </w:rPr>
      </w:pPr>
      <w:r w:rsidRPr="00DD4C1D">
        <w:rPr>
          <w:noProof/>
        </w:rPr>
        <w:t>Jeder,</w:t>
      </w:r>
      <w:r w:rsidR="001478F8">
        <w:rPr>
          <w:noProof/>
        </w:rPr>
        <w:t xml:space="preserve"> </w:t>
      </w:r>
      <w:r w:rsidRPr="00DD4C1D">
        <w:rPr>
          <w:noProof/>
        </w:rPr>
        <w:t>der</w:t>
      </w:r>
      <w:r w:rsidR="001478F8">
        <w:rPr>
          <w:noProof/>
        </w:rPr>
        <w:t xml:space="preserve"> </w:t>
      </w:r>
      <w:r w:rsidRPr="00DD4C1D">
        <w:rPr>
          <w:noProof/>
        </w:rPr>
        <w:t>zum</w:t>
      </w:r>
      <w:r w:rsidR="001478F8">
        <w:rPr>
          <w:noProof/>
        </w:rPr>
        <w:t xml:space="preserve"> </w:t>
      </w:r>
      <w:r w:rsidRPr="00DD4C1D">
        <w:rPr>
          <w:noProof/>
        </w:rPr>
        <w:t>Sohn</w:t>
      </w:r>
      <w:r w:rsidR="001478F8">
        <w:rPr>
          <w:noProof/>
        </w:rPr>
        <w:t xml:space="preserve"> </w:t>
      </w:r>
      <w:r w:rsidRPr="00DD4C1D">
        <w:rPr>
          <w:noProof/>
        </w:rPr>
        <w:t>hin</w:t>
      </w:r>
      <w:r w:rsidR="001478F8">
        <w:rPr>
          <w:noProof/>
        </w:rPr>
        <w:t xml:space="preserve"> </w:t>
      </w:r>
      <w:r w:rsidRPr="00DD4C1D">
        <w:rPr>
          <w:noProof/>
        </w:rPr>
        <w:t>kommt,</w:t>
      </w:r>
      <w:r w:rsidR="001478F8">
        <w:rPr>
          <w:noProof/>
        </w:rPr>
        <w:t xml:space="preserve"> </w:t>
      </w:r>
      <w:r w:rsidRPr="00DD4C1D">
        <w:rPr>
          <w:noProof/>
        </w:rPr>
        <w:t>wird</w:t>
      </w:r>
      <w:r w:rsidR="001478F8">
        <w:rPr>
          <w:noProof/>
        </w:rPr>
        <w:t xml:space="preserve"> </w:t>
      </w:r>
      <w:r w:rsidRPr="00DD4C1D">
        <w:rPr>
          <w:noProof/>
        </w:rPr>
        <w:t>einer</w:t>
      </w:r>
      <w:r w:rsidR="001478F8">
        <w:rPr>
          <w:noProof/>
        </w:rPr>
        <w:t xml:space="preserve"> </w:t>
      </w:r>
      <w:r w:rsidRPr="00DD4C1D">
        <w:rPr>
          <w:noProof/>
        </w:rPr>
        <w:t>sein,</w:t>
      </w:r>
      <w:r w:rsidR="001478F8">
        <w:rPr>
          <w:noProof/>
        </w:rPr>
        <w:t xml:space="preserve"> </w:t>
      </w:r>
      <w:r w:rsidRPr="00DD4C1D">
        <w:rPr>
          <w:noProof/>
        </w:rPr>
        <w:t>der</w:t>
      </w:r>
      <w:r w:rsidR="001478F8">
        <w:rPr>
          <w:noProof/>
        </w:rPr>
        <w:t xml:space="preserve"> </w:t>
      </w:r>
      <w:r w:rsidRPr="00DD4C1D">
        <w:rPr>
          <w:noProof/>
        </w:rPr>
        <w:t>vom</w:t>
      </w:r>
      <w:r w:rsidR="001478F8">
        <w:rPr>
          <w:noProof/>
        </w:rPr>
        <w:t xml:space="preserve"> </w:t>
      </w:r>
      <w:r w:rsidRPr="00DD4C1D">
        <w:rPr>
          <w:noProof/>
        </w:rPr>
        <w:t>Vater</w:t>
      </w:r>
      <w:r w:rsidR="001478F8">
        <w:rPr>
          <w:noProof/>
        </w:rPr>
        <w:t xml:space="preserve"> </w:t>
      </w:r>
      <w:r w:rsidR="0057155C">
        <w:rPr>
          <w:noProof/>
        </w:rPr>
        <w:t>zum</w:t>
      </w:r>
      <w:r w:rsidR="001478F8">
        <w:rPr>
          <w:noProof/>
        </w:rPr>
        <w:t xml:space="preserve"> </w:t>
      </w:r>
      <w:r w:rsidR="0057155C">
        <w:rPr>
          <w:noProof/>
        </w:rPr>
        <w:t>Sohn</w:t>
      </w:r>
      <w:r w:rsidR="001478F8">
        <w:rPr>
          <w:noProof/>
        </w:rPr>
        <w:t xml:space="preserve"> </w:t>
      </w:r>
      <w:r w:rsidR="0057155C">
        <w:rPr>
          <w:noProof/>
        </w:rPr>
        <w:t>hin</w:t>
      </w:r>
      <w:r w:rsidR="001478F8">
        <w:rPr>
          <w:noProof/>
        </w:rPr>
        <w:t xml:space="preserve"> </w:t>
      </w:r>
      <w:r w:rsidR="0057155C">
        <w:rPr>
          <w:noProof/>
        </w:rPr>
        <w:t>geschickt</w:t>
      </w:r>
      <w:r w:rsidR="001478F8">
        <w:rPr>
          <w:noProof/>
        </w:rPr>
        <w:t xml:space="preserve"> </w:t>
      </w:r>
      <w:r w:rsidR="0057155C">
        <w:rPr>
          <w:noProof/>
        </w:rPr>
        <w:t>(</w:t>
      </w:r>
      <w:r w:rsidRPr="00DD4C1D">
        <w:rPr>
          <w:noProof/>
        </w:rPr>
        <w:t>„gezogen“,</w:t>
      </w:r>
      <w:r w:rsidR="001478F8">
        <w:rPr>
          <w:noProof/>
        </w:rPr>
        <w:t xml:space="preserve"> </w:t>
      </w:r>
      <w:r w:rsidRPr="00DD4C1D">
        <w:rPr>
          <w:noProof/>
        </w:rPr>
        <w:t>gewiesen)</w:t>
      </w:r>
      <w:r w:rsidR="001478F8">
        <w:rPr>
          <w:noProof/>
        </w:rPr>
        <w:t xml:space="preserve"> </w:t>
      </w:r>
      <w:r w:rsidR="0057155C">
        <w:rPr>
          <w:noProof/>
        </w:rPr>
        <w:t>wurde.</w:t>
      </w:r>
      <w:r w:rsidR="001478F8">
        <w:rPr>
          <w:noProof/>
        </w:rPr>
        <w:t xml:space="preserve"> </w:t>
      </w:r>
    </w:p>
    <w:p w14:paraId="5D292FD4" w14:textId="184A94C5" w:rsidR="00DD3037" w:rsidRPr="00DD4C1D" w:rsidRDefault="00DD3037" w:rsidP="0011629F">
      <w:pPr>
        <w:rPr>
          <w:noProof/>
        </w:rPr>
      </w:pPr>
      <w:r w:rsidRPr="00DD4C1D">
        <w:rPr>
          <w:noProof/>
        </w:rPr>
        <w:t>Es</w:t>
      </w:r>
      <w:r w:rsidR="001478F8">
        <w:rPr>
          <w:noProof/>
        </w:rPr>
        <w:t xml:space="preserve"> </w:t>
      </w:r>
      <w:r w:rsidRPr="00DD4C1D">
        <w:rPr>
          <w:noProof/>
        </w:rPr>
        <w:t>sollte</w:t>
      </w:r>
      <w:r w:rsidR="001478F8">
        <w:rPr>
          <w:noProof/>
        </w:rPr>
        <w:t xml:space="preserve"> </w:t>
      </w:r>
      <w:r w:rsidRPr="00DD4C1D">
        <w:rPr>
          <w:noProof/>
        </w:rPr>
        <w:t>den</w:t>
      </w:r>
      <w:r w:rsidR="001478F8">
        <w:rPr>
          <w:noProof/>
        </w:rPr>
        <w:t xml:space="preserve"> </w:t>
      </w:r>
      <w:r w:rsidRPr="00DD4C1D">
        <w:rPr>
          <w:noProof/>
        </w:rPr>
        <w:t>Hörern</w:t>
      </w:r>
      <w:r w:rsidR="001478F8">
        <w:rPr>
          <w:noProof/>
        </w:rPr>
        <w:t xml:space="preserve"> </w:t>
      </w:r>
      <w:r w:rsidRPr="00DD4C1D">
        <w:rPr>
          <w:noProof/>
        </w:rPr>
        <w:t>nun</w:t>
      </w:r>
      <w:r w:rsidR="001478F8">
        <w:rPr>
          <w:noProof/>
        </w:rPr>
        <w:t xml:space="preserve"> </w:t>
      </w:r>
      <w:r w:rsidRPr="00DD4C1D">
        <w:rPr>
          <w:noProof/>
        </w:rPr>
        <w:t>klar</w:t>
      </w:r>
      <w:r w:rsidR="001478F8">
        <w:rPr>
          <w:noProof/>
        </w:rPr>
        <w:t xml:space="preserve"> </w:t>
      </w:r>
      <w:r w:rsidRPr="00DD4C1D">
        <w:rPr>
          <w:noProof/>
        </w:rPr>
        <w:t>werden,</w:t>
      </w:r>
      <w:r w:rsidR="001478F8">
        <w:rPr>
          <w:noProof/>
        </w:rPr>
        <w:t xml:space="preserve"> </w:t>
      </w:r>
      <w:r w:rsidRPr="00DD4C1D">
        <w:rPr>
          <w:noProof/>
        </w:rPr>
        <w:t>dass</w:t>
      </w:r>
      <w:r w:rsidR="001478F8">
        <w:rPr>
          <w:noProof/>
        </w:rPr>
        <w:t xml:space="preserve"> </w:t>
      </w:r>
      <w:r w:rsidRPr="00DD4C1D">
        <w:rPr>
          <w:noProof/>
        </w:rPr>
        <w:t>Jesus</w:t>
      </w:r>
      <w:r w:rsidR="001478F8">
        <w:rPr>
          <w:noProof/>
        </w:rPr>
        <w:t xml:space="preserve"> </w:t>
      </w:r>
      <w:r w:rsidRPr="00DD4C1D">
        <w:rPr>
          <w:noProof/>
        </w:rPr>
        <w:t>Christus</w:t>
      </w:r>
      <w:r w:rsidR="001478F8">
        <w:rPr>
          <w:noProof/>
        </w:rPr>
        <w:t xml:space="preserve"> </w:t>
      </w:r>
      <w:r w:rsidRPr="00DD4C1D">
        <w:rPr>
          <w:noProof/>
        </w:rPr>
        <w:t>nicht</w:t>
      </w:r>
      <w:r w:rsidR="001478F8">
        <w:rPr>
          <w:noProof/>
        </w:rPr>
        <w:t xml:space="preserve"> </w:t>
      </w:r>
      <w:r w:rsidRPr="00DD4C1D">
        <w:rPr>
          <w:noProof/>
        </w:rPr>
        <w:t>gegen</w:t>
      </w:r>
      <w:r w:rsidR="001478F8">
        <w:rPr>
          <w:noProof/>
        </w:rPr>
        <w:t xml:space="preserve"> </w:t>
      </w:r>
      <w:r w:rsidRPr="00DD4C1D">
        <w:rPr>
          <w:noProof/>
        </w:rPr>
        <w:t>den</w:t>
      </w:r>
      <w:r w:rsidR="001478F8">
        <w:rPr>
          <w:noProof/>
        </w:rPr>
        <w:t xml:space="preserve"> </w:t>
      </w:r>
      <w:r w:rsidRPr="00DD4C1D">
        <w:rPr>
          <w:noProof/>
        </w:rPr>
        <w:t>Willen</w:t>
      </w:r>
      <w:r w:rsidR="001478F8">
        <w:rPr>
          <w:noProof/>
        </w:rPr>
        <w:t xml:space="preserve"> </w:t>
      </w:r>
      <w:r w:rsidRPr="00DD4C1D">
        <w:rPr>
          <w:noProof/>
        </w:rPr>
        <w:t>des</w:t>
      </w:r>
      <w:r w:rsidR="001478F8">
        <w:rPr>
          <w:noProof/>
        </w:rPr>
        <w:t xml:space="preserve"> </w:t>
      </w:r>
      <w:r w:rsidRPr="00DD4C1D">
        <w:rPr>
          <w:noProof/>
        </w:rPr>
        <w:t>Vaters</w:t>
      </w:r>
      <w:r w:rsidR="001478F8">
        <w:rPr>
          <w:noProof/>
        </w:rPr>
        <w:t xml:space="preserve"> </w:t>
      </w:r>
      <w:r w:rsidRPr="00DD4C1D">
        <w:rPr>
          <w:noProof/>
        </w:rPr>
        <w:t>handelt</w:t>
      </w:r>
      <w:r w:rsidR="0057155C">
        <w:rPr>
          <w:noProof/>
        </w:rPr>
        <w:t>e</w:t>
      </w:r>
      <w:r w:rsidRPr="00DD4C1D">
        <w:rPr>
          <w:noProof/>
        </w:rPr>
        <w:t>,</w:t>
      </w:r>
      <w:r w:rsidR="001478F8">
        <w:rPr>
          <w:noProof/>
        </w:rPr>
        <w:t xml:space="preserve"> </w:t>
      </w:r>
      <w:r w:rsidR="0057155C">
        <w:rPr>
          <w:noProof/>
        </w:rPr>
        <w:t>als</w:t>
      </w:r>
      <w:r w:rsidR="001478F8">
        <w:rPr>
          <w:noProof/>
        </w:rPr>
        <w:t xml:space="preserve"> </w:t>
      </w:r>
      <w:r w:rsidRPr="00DD4C1D">
        <w:rPr>
          <w:noProof/>
        </w:rPr>
        <w:t>er</w:t>
      </w:r>
      <w:r w:rsidR="001478F8">
        <w:rPr>
          <w:noProof/>
        </w:rPr>
        <w:t xml:space="preserve"> </w:t>
      </w:r>
      <w:r w:rsidRPr="00DD4C1D">
        <w:rPr>
          <w:noProof/>
        </w:rPr>
        <w:t>sagt</w:t>
      </w:r>
      <w:r w:rsidR="0057155C">
        <w:rPr>
          <w:noProof/>
        </w:rPr>
        <w:t>e</w:t>
      </w:r>
      <w:r w:rsidRPr="00DD4C1D">
        <w:rPr>
          <w:noProof/>
        </w:rPr>
        <w:t>,</w:t>
      </w:r>
      <w:r w:rsidR="001478F8">
        <w:rPr>
          <w:noProof/>
        </w:rPr>
        <w:t xml:space="preserve"> </w:t>
      </w:r>
      <w:r w:rsidRPr="00DD4C1D">
        <w:rPr>
          <w:noProof/>
        </w:rPr>
        <w:t>dass</w:t>
      </w:r>
      <w:r w:rsidR="001478F8">
        <w:rPr>
          <w:noProof/>
        </w:rPr>
        <w:t xml:space="preserve"> </w:t>
      </w:r>
      <w:r w:rsidRPr="00DD4C1D">
        <w:rPr>
          <w:noProof/>
        </w:rPr>
        <w:t>das</w:t>
      </w:r>
      <w:r w:rsidR="001478F8">
        <w:rPr>
          <w:noProof/>
        </w:rPr>
        <w:t xml:space="preserve"> </w:t>
      </w:r>
      <w:r w:rsidRPr="00DD4C1D">
        <w:rPr>
          <w:noProof/>
        </w:rPr>
        <w:t>Leben</w:t>
      </w:r>
      <w:r w:rsidR="001478F8">
        <w:rPr>
          <w:noProof/>
        </w:rPr>
        <w:t xml:space="preserve"> </w:t>
      </w:r>
      <w:r w:rsidRPr="00DD4C1D">
        <w:rPr>
          <w:noProof/>
        </w:rPr>
        <w:t>(</w:t>
      </w:r>
      <w:r w:rsidR="0057155C">
        <w:rPr>
          <w:noProof/>
        </w:rPr>
        <w:t>und</w:t>
      </w:r>
      <w:r w:rsidR="001478F8">
        <w:rPr>
          <w:noProof/>
        </w:rPr>
        <w:t xml:space="preserve"> </w:t>
      </w:r>
      <w:r w:rsidRPr="00DD4C1D">
        <w:rPr>
          <w:noProof/>
        </w:rPr>
        <w:t>das</w:t>
      </w:r>
      <w:r w:rsidR="001478F8">
        <w:rPr>
          <w:noProof/>
        </w:rPr>
        <w:t xml:space="preserve"> </w:t>
      </w:r>
      <w:r w:rsidRPr="00DD4C1D">
        <w:rPr>
          <w:noProof/>
        </w:rPr>
        <w:t>Heil)</w:t>
      </w:r>
      <w:r w:rsidR="001478F8">
        <w:rPr>
          <w:noProof/>
        </w:rPr>
        <w:t xml:space="preserve"> </w:t>
      </w:r>
      <w:r w:rsidRPr="00DD4C1D">
        <w:rPr>
          <w:noProof/>
        </w:rPr>
        <w:t>nur</w:t>
      </w:r>
      <w:r w:rsidR="001478F8">
        <w:rPr>
          <w:noProof/>
        </w:rPr>
        <w:t xml:space="preserve"> </w:t>
      </w:r>
      <w:r w:rsidRPr="00DD4C1D">
        <w:rPr>
          <w:noProof/>
        </w:rPr>
        <w:t>beim</w:t>
      </w:r>
      <w:r w:rsidR="001478F8">
        <w:rPr>
          <w:noProof/>
        </w:rPr>
        <w:t xml:space="preserve"> </w:t>
      </w:r>
      <w:r w:rsidRPr="00DD4C1D">
        <w:rPr>
          <w:noProof/>
        </w:rPr>
        <w:t>Sohn</w:t>
      </w:r>
      <w:r w:rsidR="001478F8">
        <w:rPr>
          <w:noProof/>
        </w:rPr>
        <w:t xml:space="preserve"> </w:t>
      </w:r>
      <w:r w:rsidRPr="00DD4C1D">
        <w:rPr>
          <w:noProof/>
        </w:rPr>
        <w:t>zu</w:t>
      </w:r>
      <w:r w:rsidR="001478F8">
        <w:rPr>
          <w:noProof/>
        </w:rPr>
        <w:t xml:space="preserve"> </w:t>
      </w:r>
      <w:r w:rsidRPr="00DD4C1D">
        <w:rPr>
          <w:noProof/>
        </w:rPr>
        <w:t>finden</w:t>
      </w:r>
      <w:r w:rsidR="001478F8">
        <w:rPr>
          <w:noProof/>
        </w:rPr>
        <w:t xml:space="preserve"> </w:t>
      </w:r>
      <w:r w:rsidR="0057155C">
        <w:rPr>
          <w:noProof/>
        </w:rPr>
        <w:t>sei</w:t>
      </w:r>
      <w:r w:rsidRPr="00DD4C1D">
        <w:rPr>
          <w:noProof/>
        </w:rPr>
        <w:t>:</w:t>
      </w:r>
      <w:r w:rsidR="001478F8">
        <w:rPr>
          <w:noProof/>
        </w:rPr>
        <w:t xml:space="preserve"> </w:t>
      </w:r>
      <w:r w:rsidRPr="00DD4C1D">
        <w:rPr>
          <w:noProof/>
        </w:rPr>
        <w:t>„</w:t>
      </w:r>
      <w:r w:rsidRPr="00DD4C1D">
        <w:t>Wahrlich!</w:t>
      </w:r>
      <w:r w:rsidR="001478F8">
        <w:t xml:space="preserve"> </w:t>
      </w:r>
      <w:r w:rsidRPr="00DD4C1D">
        <w:t>Wahrlich!</w:t>
      </w:r>
      <w:r w:rsidR="001478F8">
        <w:t xml:space="preserve"> </w:t>
      </w:r>
      <w:r w:rsidRPr="00DD4C1D">
        <w:t>Ich</w:t>
      </w:r>
      <w:r w:rsidR="001478F8">
        <w:t xml:space="preserve"> </w:t>
      </w:r>
      <w:r w:rsidRPr="00DD4C1D">
        <w:t>sage</w:t>
      </w:r>
      <w:r w:rsidR="001478F8">
        <w:t xml:space="preserve"> </w:t>
      </w:r>
      <w:r w:rsidRPr="00DD4C1D">
        <w:t>euch:</w:t>
      </w:r>
      <w:r w:rsidR="001478F8">
        <w:t xml:space="preserve"> </w:t>
      </w:r>
      <w:r w:rsidRPr="00DD4C1D">
        <w:t>Der,</w:t>
      </w:r>
      <w:r w:rsidR="001478F8">
        <w:t xml:space="preserve"> </w:t>
      </w:r>
      <w:r w:rsidRPr="00DD4C1D">
        <w:t>der</w:t>
      </w:r>
      <w:r w:rsidR="001478F8">
        <w:t xml:space="preserve"> </w:t>
      </w:r>
      <w:r w:rsidRPr="00DD4C1D">
        <w:t>an</w:t>
      </w:r>
      <w:r w:rsidR="001478F8">
        <w:t xml:space="preserve"> </w:t>
      </w:r>
      <w:r w:rsidRPr="00DD4C1D">
        <w:rPr>
          <w:spacing w:val="34"/>
        </w:rPr>
        <w:t>mich</w:t>
      </w:r>
      <w:r w:rsidR="001478F8">
        <w:t xml:space="preserve"> </w:t>
      </w:r>
      <w:r w:rsidRPr="00DD4C1D">
        <w:t>glaubt,</w:t>
      </w:r>
      <w:r w:rsidR="001478F8">
        <w:t xml:space="preserve"> </w:t>
      </w:r>
      <w:r w:rsidRPr="00DD4C1D">
        <w:t>hat</w:t>
      </w:r>
      <w:r w:rsidR="001478F8">
        <w:t xml:space="preserve"> </w:t>
      </w:r>
      <w:r w:rsidRPr="00DD4C1D">
        <w:t>ewiges</w:t>
      </w:r>
      <w:r w:rsidR="001478F8">
        <w:t xml:space="preserve"> </w:t>
      </w:r>
      <w:r w:rsidRPr="00DD4C1D">
        <w:t>Leben“</w:t>
      </w:r>
      <w:r w:rsidR="001478F8">
        <w:t xml:space="preserve"> </w:t>
      </w:r>
      <w:r w:rsidRPr="00DD4C1D">
        <w:t>(</w:t>
      </w:r>
      <w:r w:rsidRPr="00DD4C1D">
        <w:rPr>
          <w:noProof/>
        </w:rPr>
        <w:t>V.</w:t>
      </w:r>
      <w:r w:rsidR="001478F8">
        <w:rPr>
          <w:noProof/>
        </w:rPr>
        <w:t xml:space="preserve"> </w:t>
      </w:r>
      <w:r w:rsidRPr="00DD4C1D">
        <w:rPr>
          <w:noProof/>
        </w:rPr>
        <w:t>47).</w:t>
      </w:r>
      <w:r w:rsidR="001478F8">
        <w:rPr>
          <w:noProof/>
        </w:rPr>
        <w:t xml:space="preserve"> </w:t>
      </w:r>
    </w:p>
    <w:p w14:paraId="101CB022" w14:textId="77777777" w:rsidR="00DD3037" w:rsidRPr="00DD4C1D" w:rsidRDefault="00DD3037" w:rsidP="0011629F">
      <w:pPr>
        <w:rPr>
          <w:noProof/>
        </w:rPr>
      </w:pPr>
    </w:p>
    <w:p w14:paraId="379DD335" w14:textId="1500A3AA" w:rsidR="007F3CFD" w:rsidRPr="00DD4C1D" w:rsidRDefault="007F3CFD" w:rsidP="0011629F">
      <w:r w:rsidRPr="00DD4C1D">
        <w:t>V.</w:t>
      </w:r>
      <w:r w:rsidR="001478F8">
        <w:t xml:space="preserve"> </w:t>
      </w:r>
      <w:r w:rsidRPr="00DD4C1D">
        <w:t>48</w:t>
      </w:r>
      <w:r w:rsidR="001478F8">
        <w:t xml:space="preserve"> </w:t>
      </w:r>
      <w:r w:rsidRPr="00DD4C1D">
        <w:t>sagt</w:t>
      </w:r>
      <w:r w:rsidR="001478F8">
        <w:t xml:space="preserve"> </w:t>
      </w:r>
      <w:r w:rsidRPr="00DD4C1D">
        <w:t>der</w:t>
      </w:r>
      <w:r w:rsidR="001478F8">
        <w:t xml:space="preserve"> </w:t>
      </w:r>
      <w:r w:rsidRPr="00DD4C1D">
        <w:t>Herr:</w:t>
      </w:r>
      <w:r w:rsidR="001478F8">
        <w:t xml:space="preserve"> </w:t>
      </w:r>
      <w:r w:rsidRPr="00DD4C1D">
        <w:t>„</w:t>
      </w:r>
      <w:r w:rsidRPr="00DD4C1D">
        <w:rPr>
          <w:b/>
          <w:bCs/>
        </w:rPr>
        <w:t>Wer</w:t>
      </w:r>
      <w:r w:rsidR="001478F8">
        <w:rPr>
          <w:b/>
          <w:bCs/>
        </w:rPr>
        <w:t xml:space="preserve"> </w:t>
      </w:r>
      <w:r w:rsidRPr="00DD4C1D">
        <w:rPr>
          <w:b/>
          <w:bCs/>
        </w:rPr>
        <w:t>an</w:t>
      </w:r>
      <w:r w:rsidR="001478F8">
        <w:rPr>
          <w:b/>
          <w:bCs/>
        </w:rPr>
        <w:t xml:space="preserve"> </w:t>
      </w:r>
      <w:r w:rsidRPr="00DD4C1D">
        <w:rPr>
          <w:b/>
          <w:bCs/>
        </w:rPr>
        <w:t>mich</w:t>
      </w:r>
      <w:r w:rsidR="001478F8">
        <w:rPr>
          <w:b/>
          <w:bCs/>
        </w:rPr>
        <w:t xml:space="preserve"> </w:t>
      </w:r>
      <w:r w:rsidRPr="00DD4C1D">
        <w:rPr>
          <w:b/>
        </w:rPr>
        <w:t>glaubt</w:t>
      </w:r>
      <w:r w:rsidRPr="00DD4C1D">
        <w:rPr>
          <w:b/>
          <w:bCs/>
        </w:rPr>
        <w:t>,</w:t>
      </w:r>
      <w:r w:rsidR="001478F8">
        <w:rPr>
          <w:b/>
          <w:bCs/>
        </w:rPr>
        <w:t xml:space="preserve"> </w:t>
      </w:r>
      <w:r w:rsidRPr="00DD4C1D">
        <w:rPr>
          <w:b/>
          <w:bCs/>
        </w:rPr>
        <w:t>hat</w:t>
      </w:r>
      <w:r w:rsidR="001478F8">
        <w:rPr>
          <w:b/>
          <w:bCs/>
        </w:rPr>
        <w:t xml:space="preserve"> </w:t>
      </w:r>
      <w:r w:rsidRPr="00DD4C1D">
        <w:rPr>
          <w:b/>
          <w:bCs/>
        </w:rPr>
        <w:t>ewiges</w:t>
      </w:r>
      <w:r w:rsidR="001478F8">
        <w:rPr>
          <w:b/>
          <w:bCs/>
        </w:rPr>
        <w:t xml:space="preserve"> </w:t>
      </w:r>
      <w:r w:rsidRPr="00DD4C1D">
        <w:rPr>
          <w:b/>
          <w:bCs/>
        </w:rPr>
        <w:t>Leben</w:t>
      </w:r>
      <w:r w:rsidRPr="00DD4C1D">
        <w:t>”.</w:t>
      </w:r>
      <w:r w:rsidR="001478F8">
        <w:t xml:space="preserve"> </w:t>
      </w:r>
      <w:r w:rsidRPr="00DD4C1D">
        <w:t>Zu</w:t>
      </w:r>
      <w:r w:rsidR="001478F8">
        <w:t xml:space="preserve"> </w:t>
      </w:r>
      <w:r w:rsidRPr="00DD4C1D">
        <w:t>beachten</w:t>
      </w:r>
      <w:r w:rsidR="001478F8">
        <w:t xml:space="preserve"> </w:t>
      </w:r>
      <w:r w:rsidRPr="00DD4C1D">
        <w:t>ist,</w:t>
      </w:r>
      <w:r w:rsidR="001478F8">
        <w:t xml:space="preserve"> </w:t>
      </w:r>
      <w:r w:rsidRPr="00DD4C1D">
        <w:t>dass</w:t>
      </w:r>
      <w:r w:rsidR="001478F8">
        <w:t xml:space="preserve"> </w:t>
      </w:r>
      <w:r w:rsidRPr="00DD4C1D">
        <w:t>er</w:t>
      </w:r>
      <w:r w:rsidR="001478F8">
        <w:t xml:space="preserve"> </w:t>
      </w:r>
      <w:r w:rsidRPr="00DD4C1D">
        <w:t>nicht</w:t>
      </w:r>
      <w:r w:rsidR="001478F8">
        <w:t xml:space="preserve"> </w:t>
      </w:r>
      <w:r w:rsidRPr="00DD4C1D">
        <w:t>sagte:</w:t>
      </w:r>
      <w:r w:rsidR="001478F8">
        <w:t xml:space="preserve"> </w:t>
      </w:r>
      <w:r w:rsidR="00223F68" w:rsidRPr="00DD4C1D">
        <w:t>„</w:t>
      </w:r>
      <w:r w:rsidRPr="00DD4C1D">
        <w:t>Jeder,</w:t>
      </w:r>
      <w:r w:rsidR="001478F8">
        <w:t xml:space="preserve"> </w:t>
      </w:r>
      <w:r w:rsidRPr="00DD4C1D">
        <w:t>der</w:t>
      </w:r>
      <w:r w:rsidR="001478F8">
        <w:t xml:space="preserve"> </w:t>
      </w:r>
      <w:r w:rsidRPr="00DD4C1D">
        <w:t>(heute)</w:t>
      </w:r>
      <w:r w:rsidR="001478F8">
        <w:t xml:space="preserve"> </w:t>
      </w:r>
      <w:r w:rsidRPr="00DD4C1D">
        <w:t>an</w:t>
      </w:r>
      <w:r w:rsidR="001478F8">
        <w:t xml:space="preserve"> </w:t>
      </w:r>
      <w:r w:rsidRPr="00DD4C1D">
        <w:t>mich</w:t>
      </w:r>
      <w:r w:rsidR="001478F8">
        <w:t xml:space="preserve"> </w:t>
      </w:r>
      <w:r w:rsidRPr="00DD4C1D">
        <w:t>glaubt,</w:t>
      </w:r>
      <w:r w:rsidR="001478F8">
        <w:t xml:space="preserve"> </w:t>
      </w:r>
      <w:r w:rsidRPr="00DD4C1D">
        <w:t>tut</w:t>
      </w:r>
      <w:r w:rsidR="001478F8">
        <w:t xml:space="preserve"> </w:t>
      </w:r>
      <w:r w:rsidRPr="00DD4C1D">
        <w:t>dieses</w:t>
      </w:r>
      <w:r w:rsidR="001478F8">
        <w:t xml:space="preserve"> </w:t>
      </w:r>
      <w:r w:rsidRPr="00DD4C1D">
        <w:t>lediglich</w:t>
      </w:r>
      <w:r w:rsidR="001478F8">
        <w:t xml:space="preserve"> </w:t>
      </w:r>
      <w:r w:rsidRPr="00DD4C1D">
        <w:t>aus</w:t>
      </w:r>
      <w:r w:rsidR="001478F8">
        <w:t xml:space="preserve"> </w:t>
      </w:r>
      <w:r w:rsidRPr="0057155C">
        <w:t>dem</w:t>
      </w:r>
      <w:r w:rsidR="001478F8">
        <w:t xml:space="preserve"> </w:t>
      </w:r>
      <w:r w:rsidRPr="00DD4C1D">
        <w:t>Grund,</w:t>
      </w:r>
      <w:r w:rsidR="001478F8">
        <w:t xml:space="preserve"> </w:t>
      </w:r>
      <w:r w:rsidRPr="00DD4C1D">
        <w:t>weil</w:t>
      </w:r>
      <w:r w:rsidR="001478F8">
        <w:t xml:space="preserve"> </w:t>
      </w:r>
      <w:r w:rsidRPr="00DD4C1D">
        <w:t>der</w:t>
      </w:r>
      <w:r w:rsidR="001478F8">
        <w:t xml:space="preserve"> </w:t>
      </w:r>
      <w:r w:rsidRPr="00DD4C1D">
        <w:t>Vater</w:t>
      </w:r>
      <w:r w:rsidR="001478F8">
        <w:t xml:space="preserve"> </w:t>
      </w:r>
      <w:r w:rsidRPr="00DD4C1D">
        <w:t>ihn</w:t>
      </w:r>
      <w:r w:rsidR="001478F8">
        <w:t xml:space="preserve"> </w:t>
      </w:r>
      <w:r w:rsidRPr="00DD4C1D">
        <w:t>vorhe</w:t>
      </w:r>
      <w:r w:rsidR="00223F68" w:rsidRPr="00DD4C1D">
        <w:t>r</w:t>
      </w:r>
      <w:r w:rsidR="001478F8">
        <w:t xml:space="preserve"> </w:t>
      </w:r>
      <w:r w:rsidRPr="00DD4C1D">
        <w:t>zu</w:t>
      </w:r>
      <w:r w:rsidR="001478F8">
        <w:t xml:space="preserve"> </w:t>
      </w:r>
      <w:r w:rsidRPr="00DD4C1D">
        <w:t>einem</w:t>
      </w:r>
      <w:r w:rsidR="001478F8">
        <w:t xml:space="preserve"> </w:t>
      </w:r>
      <w:r w:rsidRPr="00DD4C1D">
        <w:t>Glaubenden</w:t>
      </w:r>
      <w:r w:rsidR="001478F8">
        <w:rPr>
          <w:i/>
        </w:rPr>
        <w:t xml:space="preserve"> </w:t>
      </w:r>
      <w:r w:rsidRPr="0057155C">
        <w:rPr>
          <w:i/>
        </w:rPr>
        <w:t>gemacht</w:t>
      </w:r>
      <w:r w:rsidR="001478F8">
        <w:t xml:space="preserve"> </w:t>
      </w:r>
      <w:r w:rsidRPr="00DD4C1D">
        <w:t>hat.</w:t>
      </w:r>
      <w:r w:rsidR="00223F68" w:rsidRPr="00DD4C1D">
        <w:t>“</w:t>
      </w:r>
      <w:r w:rsidR="001478F8">
        <w:t xml:space="preserve"> </w:t>
      </w:r>
    </w:p>
    <w:p w14:paraId="21559837" w14:textId="1E4230A7" w:rsidR="007F3CFD" w:rsidRPr="00DD4C1D" w:rsidRDefault="007F3CFD" w:rsidP="0011629F">
      <w:r w:rsidRPr="00DD4C1D">
        <w:t>Die</w:t>
      </w:r>
      <w:r w:rsidR="001478F8">
        <w:t xml:space="preserve"> </w:t>
      </w:r>
      <w:r w:rsidRPr="00DD4C1D">
        <w:t>Verantwortung,</w:t>
      </w:r>
      <w:r w:rsidR="001478F8">
        <w:t xml:space="preserve"> </w:t>
      </w:r>
      <w:r w:rsidRPr="00DD4C1D">
        <w:t>zu</w:t>
      </w:r>
      <w:r w:rsidR="001478F8">
        <w:t xml:space="preserve"> </w:t>
      </w:r>
      <w:r w:rsidRPr="00DD4C1D">
        <w:t>glauben,</w:t>
      </w:r>
      <w:r w:rsidR="001478F8">
        <w:t xml:space="preserve"> </w:t>
      </w:r>
      <w:r w:rsidRPr="00DD4C1D">
        <w:t>liegt</w:t>
      </w:r>
      <w:r w:rsidR="001478F8">
        <w:t xml:space="preserve"> </w:t>
      </w:r>
      <w:r w:rsidRPr="00DD4C1D">
        <w:t>beim</w:t>
      </w:r>
      <w:r w:rsidR="001478F8">
        <w:t xml:space="preserve"> </w:t>
      </w:r>
      <w:r w:rsidRPr="00DD4C1D">
        <w:t>Menschen,</w:t>
      </w:r>
      <w:r w:rsidR="001478F8">
        <w:t xml:space="preserve"> </w:t>
      </w:r>
      <w:r w:rsidRPr="00DD4C1D">
        <w:t>nicht</w:t>
      </w:r>
      <w:r w:rsidR="001478F8">
        <w:t xml:space="preserve"> </w:t>
      </w:r>
      <w:r w:rsidRPr="00DD4C1D">
        <w:t>bei</w:t>
      </w:r>
      <w:r w:rsidR="001478F8">
        <w:t xml:space="preserve"> </w:t>
      </w:r>
      <w:r w:rsidRPr="00DD4C1D">
        <w:t>Gott.</w:t>
      </w:r>
      <w:r w:rsidR="001478F8">
        <w:t xml:space="preserve"> </w:t>
      </w:r>
      <w:r w:rsidRPr="00DD4C1D">
        <w:t>Deshalb</w:t>
      </w:r>
      <w:r w:rsidR="001478F8">
        <w:t xml:space="preserve"> </w:t>
      </w:r>
      <w:r w:rsidRPr="00DD4C1D">
        <w:t>spricht</w:t>
      </w:r>
      <w:r w:rsidR="001478F8">
        <w:t xml:space="preserve"> </w:t>
      </w:r>
      <w:r w:rsidRPr="00DD4C1D">
        <w:t>der</w:t>
      </w:r>
      <w:r w:rsidR="001478F8">
        <w:t xml:space="preserve"> </w:t>
      </w:r>
      <w:r w:rsidRPr="00DD4C1D">
        <w:t>Herr</w:t>
      </w:r>
      <w:r w:rsidR="001478F8">
        <w:t xml:space="preserve"> </w:t>
      </w:r>
      <w:r w:rsidRPr="00DD4C1D">
        <w:t>in</w:t>
      </w:r>
      <w:r w:rsidR="001478F8">
        <w:t xml:space="preserve"> </w:t>
      </w:r>
      <w:r w:rsidRPr="00DD4C1D">
        <w:t>7</w:t>
      </w:r>
      <w:r w:rsidR="001478F8">
        <w:t>, 1</w:t>
      </w:r>
      <w:r w:rsidRPr="00DD4C1D">
        <w:t>7</w:t>
      </w:r>
      <w:r w:rsidR="001478F8">
        <w:t xml:space="preserve"> </w:t>
      </w:r>
      <w:r w:rsidRPr="00DD4C1D">
        <w:t>den</w:t>
      </w:r>
      <w:r w:rsidR="001478F8">
        <w:t xml:space="preserve"> </w:t>
      </w:r>
      <w:r w:rsidRPr="00DD4C1D">
        <w:t>Willen</w:t>
      </w:r>
      <w:r w:rsidR="001478F8">
        <w:t xml:space="preserve"> </w:t>
      </w:r>
      <w:r w:rsidRPr="00DD4C1D">
        <w:t>des</w:t>
      </w:r>
      <w:r w:rsidR="001478F8">
        <w:t xml:space="preserve"> </w:t>
      </w:r>
      <w:r w:rsidRPr="00DD4C1D">
        <w:t>Menschen</w:t>
      </w:r>
      <w:r w:rsidR="001478F8">
        <w:t xml:space="preserve"> </w:t>
      </w:r>
      <w:r w:rsidRPr="00DD4C1D">
        <w:t>an:</w:t>
      </w:r>
      <w:r w:rsidR="001478F8">
        <w:t xml:space="preserve"> </w:t>
      </w:r>
      <w:r w:rsidRPr="00DD4C1D">
        <w:t>„</w:t>
      </w:r>
      <w:r w:rsidRPr="00DD4C1D">
        <w:rPr>
          <w:b/>
          <w:bCs/>
        </w:rPr>
        <w:t>Wenn</w:t>
      </w:r>
      <w:r w:rsidR="001478F8">
        <w:rPr>
          <w:b/>
          <w:bCs/>
        </w:rPr>
        <w:t xml:space="preserve"> </w:t>
      </w:r>
      <w:r w:rsidRPr="00DD4C1D">
        <w:rPr>
          <w:b/>
          <w:bCs/>
        </w:rPr>
        <w:t>jemand</w:t>
      </w:r>
      <w:r w:rsidR="001478F8">
        <w:rPr>
          <w:b/>
          <w:bCs/>
        </w:rPr>
        <w:t xml:space="preserve"> </w:t>
      </w:r>
      <w:r w:rsidRPr="00DD4C1D">
        <w:rPr>
          <w:b/>
          <w:bCs/>
        </w:rPr>
        <w:t>seinen</w:t>
      </w:r>
      <w:r w:rsidR="001478F8">
        <w:rPr>
          <w:b/>
          <w:bCs/>
        </w:rPr>
        <w:t xml:space="preserve"> </w:t>
      </w:r>
      <w:r w:rsidRPr="00DD4C1D">
        <w:rPr>
          <w:b/>
          <w:bCs/>
        </w:rPr>
        <w:t>Willen</w:t>
      </w:r>
      <w:r w:rsidR="001478F8">
        <w:rPr>
          <w:b/>
          <w:bCs/>
        </w:rPr>
        <w:t xml:space="preserve"> </w:t>
      </w:r>
      <w:r w:rsidRPr="00DD4C1D">
        <w:rPr>
          <w:b/>
          <w:bCs/>
        </w:rPr>
        <w:t>tun</w:t>
      </w:r>
      <w:r w:rsidR="001478F8">
        <w:rPr>
          <w:b/>
          <w:bCs/>
        </w:rPr>
        <w:t xml:space="preserve"> </w:t>
      </w:r>
      <w:r w:rsidRPr="00DD4C1D">
        <w:rPr>
          <w:b/>
        </w:rPr>
        <w:t>will</w:t>
      </w:r>
      <w:r w:rsidRPr="00DD4C1D">
        <w:rPr>
          <w:b/>
          <w:bCs/>
        </w:rPr>
        <w:t>,</w:t>
      </w:r>
      <w:r w:rsidR="001478F8">
        <w:rPr>
          <w:b/>
          <w:bCs/>
        </w:rPr>
        <w:t xml:space="preserve"> </w:t>
      </w:r>
      <w:r w:rsidRPr="00DD4C1D">
        <w:rPr>
          <w:b/>
          <w:bCs/>
        </w:rPr>
        <w:t>wird</w:t>
      </w:r>
      <w:r w:rsidR="001478F8">
        <w:rPr>
          <w:b/>
          <w:bCs/>
        </w:rPr>
        <w:t xml:space="preserve"> </w:t>
      </w:r>
      <w:r w:rsidRPr="00DD4C1D">
        <w:rPr>
          <w:b/>
          <w:bCs/>
        </w:rPr>
        <w:t>er</w:t>
      </w:r>
      <w:r w:rsidR="001478F8">
        <w:rPr>
          <w:b/>
          <w:bCs/>
        </w:rPr>
        <w:t xml:space="preserve"> </w:t>
      </w:r>
      <w:r w:rsidRPr="00DD4C1D">
        <w:rPr>
          <w:b/>
          <w:bCs/>
        </w:rPr>
        <w:t>Kenntnis</w:t>
      </w:r>
      <w:r w:rsidR="001478F8">
        <w:rPr>
          <w:b/>
          <w:bCs/>
        </w:rPr>
        <w:t xml:space="preserve"> </w:t>
      </w:r>
      <w:r w:rsidRPr="00DD4C1D">
        <w:rPr>
          <w:b/>
          <w:bCs/>
        </w:rPr>
        <w:t>haben</w:t>
      </w:r>
      <w:r w:rsidR="001478F8">
        <w:rPr>
          <w:b/>
          <w:bCs/>
        </w:rPr>
        <w:t xml:space="preserve"> </w:t>
      </w:r>
      <w:r w:rsidRPr="00DD4C1D">
        <w:rPr>
          <w:b/>
          <w:bCs/>
        </w:rPr>
        <w:t>hinsichtlich</w:t>
      </w:r>
      <w:r w:rsidR="001478F8">
        <w:rPr>
          <w:b/>
          <w:bCs/>
        </w:rPr>
        <w:t xml:space="preserve"> </w:t>
      </w:r>
      <w:r w:rsidRPr="00DD4C1D">
        <w:rPr>
          <w:b/>
          <w:bCs/>
        </w:rPr>
        <w:t>der</w:t>
      </w:r>
      <w:r w:rsidR="001478F8">
        <w:rPr>
          <w:b/>
          <w:bCs/>
        </w:rPr>
        <w:t xml:space="preserve"> </w:t>
      </w:r>
      <w:r w:rsidRPr="00DD4C1D">
        <w:rPr>
          <w:b/>
          <w:bCs/>
        </w:rPr>
        <w:t>Lehre,</w:t>
      </w:r>
      <w:r w:rsidR="001478F8">
        <w:rPr>
          <w:b/>
          <w:bCs/>
        </w:rPr>
        <w:t xml:space="preserve"> </w:t>
      </w:r>
      <w:r w:rsidRPr="00DD4C1D">
        <w:rPr>
          <w:b/>
          <w:bCs/>
        </w:rPr>
        <w:t>ob</w:t>
      </w:r>
      <w:r w:rsidR="001478F8">
        <w:rPr>
          <w:b/>
          <w:bCs/>
        </w:rPr>
        <w:t xml:space="preserve"> </w:t>
      </w:r>
      <w:r w:rsidRPr="00DD4C1D">
        <w:rPr>
          <w:b/>
          <w:bCs/>
        </w:rPr>
        <w:t>sie</w:t>
      </w:r>
      <w:r w:rsidR="001478F8">
        <w:rPr>
          <w:b/>
          <w:bCs/>
        </w:rPr>
        <w:t xml:space="preserve"> </w:t>
      </w:r>
      <w:r w:rsidRPr="00DD4C1D">
        <w:rPr>
          <w:b/>
          <w:bCs/>
        </w:rPr>
        <w:t>aus</w:t>
      </w:r>
      <w:r w:rsidR="001478F8">
        <w:rPr>
          <w:b/>
          <w:bCs/>
        </w:rPr>
        <w:t xml:space="preserve"> </w:t>
      </w:r>
      <w:r w:rsidRPr="00DD4C1D">
        <w:rPr>
          <w:b/>
          <w:bCs/>
        </w:rPr>
        <w:t>Gott</w:t>
      </w:r>
      <w:r w:rsidR="001478F8">
        <w:rPr>
          <w:b/>
          <w:bCs/>
        </w:rPr>
        <w:t xml:space="preserve"> </w:t>
      </w:r>
      <w:r w:rsidRPr="00DD4C1D">
        <w:rPr>
          <w:b/>
          <w:bCs/>
        </w:rPr>
        <w:t>ist</w:t>
      </w:r>
      <w:r w:rsidR="001478F8">
        <w:rPr>
          <w:b/>
          <w:bCs/>
        </w:rPr>
        <w:t xml:space="preserve"> </w:t>
      </w:r>
      <w:r w:rsidRPr="00DD4C1D">
        <w:rPr>
          <w:b/>
          <w:bCs/>
        </w:rPr>
        <w:t>oder</w:t>
      </w:r>
      <w:r w:rsidR="001478F8">
        <w:rPr>
          <w:b/>
          <w:bCs/>
        </w:rPr>
        <w:t xml:space="preserve"> </w:t>
      </w:r>
      <w:r w:rsidRPr="00DD4C1D">
        <w:rPr>
          <w:b/>
          <w:bCs/>
        </w:rPr>
        <w:t>ob</w:t>
      </w:r>
      <w:r w:rsidR="001478F8">
        <w:rPr>
          <w:b/>
          <w:bCs/>
        </w:rPr>
        <w:t xml:space="preserve"> </w:t>
      </w:r>
      <w:r w:rsidRPr="00DD4C1D">
        <w:rPr>
          <w:b/>
        </w:rPr>
        <w:t>ich</w:t>
      </w:r>
      <w:r w:rsidR="001478F8">
        <w:rPr>
          <w:b/>
          <w:bCs/>
        </w:rPr>
        <w:t xml:space="preserve"> </w:t>
      </w:r>
      <w:r w:rsidRPr="00DD4C1D">
        <w:rPr>
          <w:b/>
          <w:bCs/>
        </w:rPr>
        <w:t>von</w:t>
      </w:r>
      <w:r w:rsidR="001478F8">
        <w:rPr>
          <w:b/>
          <w:bCs/>
        </w:rPr>
        <w:t xml:space="preserve"> </w:t>
      </w:r>
      <w:r w:rsidRPr="00DD4C1D">
        <w:rPr>
          <w:b/>
          <w:bCs/>
        </w:rPr>
        <w:t>mir</w:t>
      </w:r>
      <w:r w:rsidR="001478F8">
        <w:rPr>
          <w:b/>
          <w:bCs/>
        </w:rPr>
        <w:t xml:space="preserve"> </w:t>
      </w:r>
      <w:r w:rsidRPr="00DD4C1D">
        <w:rPr>
          <w:b/>
          <w:bCs/>
        </w:rPr>
        <w:t>selbst</w:t>
      </w:r>
      <w:r w:rsidR="001478F8">
        <w:rPr>
          <w:b/>
          <w:bCs/>
        </w:rPr>
        <w:t xml:space="preserve"> </w:t>
      </w:r>
      <w:r w:rsidRPr="00DD4C1D">
        <w:rPr>
          <w:b/>
          <w:bCs/>
        </w:rPr>
        <w:t>aus</w:t>
      </w:r>
      <w:r w:rsidR="001478F8">
        <w:rPr>
          <w:b/>
          <w:bCs/>
        </w:rPr>
        <w:t xml:space="preserve"> </w:t>
      </w:r>
      <w:r w:rsidRPr="00DD4C1D">
        <w:rPr>
          <w:b/>
          <w:bCs/>
        </w:rPr>
        <w:t>rede</w:t>
      </w:r>
      <w:r w:rsidRPr="00DD4C1D">
        <w:rPr>
          <w:b/>
        </w:rPr>
        <w:t>.</w:t>
      </w:r>
      <w:r w:rsidRPr="00DD4C1D">
        <w:t>“</w:t>
      </w:r>
      <w:r w:rsidR="001478F8">
        <w:t xml:space="preserve"> </w:t>
      </w:r>
    </w:p>
    <w:p w14:paraId="6BBD4600" w14:textId="00AFB3FD" w:rsidR="007F3CFD" w:rsidRPr="00DD4C1D" w:rsidRDefault="001478F8" w:rsidP="0011629F">
      <w:pPr>
        <w:rPr>
          <w:bCs/>
        </w:rPr>
      </w:pPr>
      <w:r>
        <w:t xml:space="preserve">    </w:t>
      </w:r>
      <w:r w:rsidR="007F3CFD" w:rsidRPr="00DD4C1D">
        <w:t>Weil</w:t>
      </w:r>
      <w:r>
        <w:t xml:space="preserve"> </w:t>
      </w:r>
      <w:r w:rsidR="007F3CFD" w:rsidRPr="00DD4C1D">
        <w:t>der</w:t>
      </w:r>
      <w:r>
        <w:t xml:space="preserve"> </w:t>
      </w:r>
      <w:r w:rsidR="007F3CFD" w:rsidRPr="00DD4C1D">
        <w:t>Mensch</w:t>
      </w:r>
      <w:r>
        <w:t xml:space="preserve"> </w:t>
      </w:r>
      <w:r w:rsidR="007F3CFD" w:rsidRPr="00DD4C1D">
        <w:t>für</w:t>
      </w:r>
      <w:r>
        <w:t xml:space="preserve"> </w:t>
      </w:r>
      <w:r w:rsidR="007F3CFD" w:rsidRPr="00DD4C1D">
        <w:t>seine</w:t>
      </w:r>
      <w:r>
        <w:t xml:space="preserve"> </w:t>
      </w:r>
      <w:r w:rsidR="007F3CFD" w:rsidRPr="00DD4C1D">
        <w:t>Entscheidung</w:t>
      </w:r>
      <w:r>
        <w:t xml:space="preserve"> </w:t>
      </w:r>
      <w:r w:rsidR="007F3CFD" w:rsidRPr="00DD4C1D">
        <w:t>verantwortlich</w:t>
      </w:r>
      <w:r>
        <w:t xml:space="preserve"> </w:t>
      </w:r>
      <w:r w:rsidR="007F3CFD" w:rsidRPr="00DD4C1D">
        <w:t>ist,</w:t>
      </w:r>
      <w:r>
        <w:t xml:space="preserve"> </w:t>
      </w:r>
      <w:r w:rsidR="007F3CFD" w:rsidRPr="00DD4C1D">
        <w:t>ist</w:t>
      </w:r>
      <w:r>
        <w:t xml:space="preserve"> </w:t>
      </w:r>
      <w:r w:rsidR="007F3CFD" w:rsidRPr="00DD4C1D">
        <w:t>Jesu</w:t>
      </w:r>
      <w:r>
        <w:t xml:space="preserve"> </w:t>
      </w:r>
      <w:r w:rsidR="007F3CFD" w:rsidRPr="00DD4C1D">
        <w:t>Warnung</w:t>
      </w:r>
      <w:r>
        <w:t xml:space="preserve"> </w:t>
      </w:r>
      <w:r w:rsidR="007F3CFD" w:rsidRPr="00DD4C1D">
        <w:t>von</w:t>
      </w:r>
      <w:r>
        <w:t xml:space="preserve"> </w:t>
      </w:r>
      <w:r w:rsidR="007F3CFD" w:rsidRPr="00DD4C1D">
        <w:t>8</w:t>
      </w:r>
      <w:r>
        <w:t>, 2</w:t>
      </w:r>
      <w:r w:rsidR="007F3CFD" w:rsidRPr="00DD4C1D">
        <w:t>4</w:t>
      </w:r>
      <w:r>
        <w:t xml:space="preserve"> </w:t>
      </w:r>
      <w:r w:rsidR="007F3CFD" w:rsidRPr="00DD4C1D">
        <w:t>angebracht:</w:t>
      </w:r>
      <w:r>
        <w:t xml:space="preserve"> </w:t>
      </w:r>
      <w:r w:rsidR="007F3CFD" w:rsidRPr="00DD4C1D">
        <w:t>„</w:t>
      </w:r>
      <w:r w:rsidR="007F3CFD" w:rsidRPr="00DD4C1D">
        <w:rPr>
          <w:bCs/>
        </w:rPr>
        <w:t>…</w:t>
      </w:r>
      <w:r>
        <w:rPr>
          <w:bCs/>
        </w:rPr>
        <w:t xml:space="preserve"> </w:t>
      </w:r>
      <w:r w:rsidR="007F3CFD" w:rsidRPr="00DD4C1D">
        <w:rPr>
          <w:b/>
          <w:bCs/>
        </w:rPr>
        <w:t>wenn</w:t>
      </w:r>
      <w:r>
        <w:rPr>
          <w:b/>
          <w:bCs/>
        </w:rPr>
        <w:t xml:space="preserve"> </w:t>
      </w:r>
      <w:r w:rsidR="007F3CFD" w:rsidRPr="00DD4C1D">
        <w:rPr>
          <w:b/>
          <w:bCs/>
        </w:rPr>
        <w:t>ihr</w:t>
      </w:r>
      <w:r>
        <w:rPr>
          <w:b/>
          <w:bCs/>
        </w:rPr>
        <w:t xml:space="preserve"> </w:t>
      </w:r>
      <w:r w:rsidR="007F3CFD" w:rsidRPr="00DD4C1D">
        <w:rPr>
          <w:b/>
          <w:bCs/>
        </w:rPr>
        <w:t>nicht</w:t>
      </w:r>
      <w:r>
        <w:rPr>
          <w:b/>
          <w:bCs/>
        </w:rPr>
        <w:t xml:space="preserve"> </w:t>
      </w:r>
      <w:r w:rsidR="007F3CFD" w:rsidRPr="00DD4C1D">
        <w:rPr>
          <w:b/>
          <w:bCs/>
        </w:rPr>
        <w:t>glaubt,</w:t>
      </w:r>
      <w:r>
        <w:rPr>
          <w:b/>
          <w:bCs/>
        </w:rPr>
        <w:t xml:space="preserve"> </w:t>
      </w:r>
      <w:r w:rsidR="007F3CFD" w:rsidRPr="00DD4C1D">
        <w:rPr>
          <w:b/>
          <w:bCs/>
        </w:rPr>
        <w:t>dass</w:t>
      </w:r>
      <w:r>
        <w:rPr>
          <w:b/>
          <w:bCs/>
          <w:caps/>
        </w:rPr>
        <w:t xml:space="preserve"> </w:t>
      </w:r>
      <w:r w:rsidR="007F3CFD" w:rsidRPr="00DD4C1D">
        <w:rPr>
          <w:b/>
          <w:bCs/>
          <w:spacing w:val="20"/>
        </w:rPr>
        <w:t>ich</w:t>
      </w:r>
      <w:r>
        <w:rPr>
          <w:b/>
          <w:bCs/>
        </w:rPr>
        <w:t xml:space="preserve"> </w:t>
      </w:r>
      <w:r w:rsidR="007F3CFD" w:rsidRPr="00DD4C1D">
        <w:rPr>
          <w:b/>
        </w:rPr>
        <w:t>es</w:t>
      </w:r>
      <w:r>
        <w:rPr>
          <w:b/>
          <w:bCs/>
        </w:rPr>
        <w:t xml:space="preserve"> </w:t>
      </w:r>
      <w:r w:rsidR="007F3CFD" w:rsidRPr="00DD4C1D">
        <w:rPr>
          <w:b/>
          <w:bCs/>
        </w:rPr>
        <w:t>bin,</w:t>
      </w:r>
      <w:r>
        <w:rPr>
          <w:b/>
          <w:bCs/>
        </w:rPr>
        <w:t xml:space="preserve"> </w:t>
      </w:r>
      <w:r w:rsidR="007F3CFD" w:rsidRPr="00DD4C1D">
        <w:rPr>
          <w:b/>
          <w:bCs/>
        </w:rPr>
        <w:t>werdet</w:t>
      </w:r>
      <w:r>
        <w:rPr>
          <w:b/>
          <w:bCs/>
        </w:rPr>
        <w:t xml:space="preserve"> </w:t>
      </w:r>
      <w:r w:rsidR="007F3CFD" w:rsidRPr="00DD4C1D">
        <w:rPr>
          <w:b/>
          <w:bCs/>
        </w:rPr>
        <w:t>ihr</w:t>
      </w:r>
      <w:r>
        <w:rPr>
          <w:b/>
          <w:bCs/>
        </w:rPr>
        <w:t xml:space="preserve"> </w:t>
      </w:r>
      <w:r w:rsidR="007F3CFD" w:rsidRPr="00DD4C1D">
        <w:rPr>
          <w:b/>
          <w:bCs/>
        </w:rPr>
        <w:t>in</w:t>
      </w:r>
      <w:r>
        <w:rPr>
          <w:b/>
          <w:bCs/>
        </w:rPr>
        <w:t xml:space="preserve"> </w:t>
      </w:r>
      <w:r w:rsidR="007F3CFD" w:rsidRPr="00DD4C1D">
        <w:rPr>
          <w:b/>
          <w:bCs/>
        </w:rPr>
        <w:t>euren</w:t>
      </w:r>
      <w:r>
        <w:rPr>
          <w:b/>
          <w:bCs/>
        </w:rPr>
        <w:t xml:space="preserve"> </w:t>
      </w:r>
      <w:r w:rsidR="007F3CFD" w:rsidRPr="00DD4C1D">
        <w:rPr>
          <w:b/>
          <w:bCs/>
        </w:rPr>
        <w:t>Sünden</w:t>
      </w:r>
      <w:r>
        <w:rPr>
          <w:b/>
          <w:bCs/>
        </w:rPr>
        <w:t xml:space="preserve"> </w:t>
      </w:r>
      <w:r w:rsidR="007F3CFD" w:rsidRPr="00DD4C1D">
        <w:rPr>
          <w:b/>
          <w:bCs/>
        </w:rPr>
        <w:t>sterben.</w:t>
      </w:r>
      <w:r w:rsidR="007F3CFD" w:rsidRPr="00DD4C1D">
        <w:rPr>
          <w:bCs/>
        </w:rPr>
        <w:t>“</w:t>
      </w:r>
    </w:p>
    <w:p w14:paraId="57336DE7" w14:textId="77777777" w:rsidR="00FF0FF0" w:rsidRPr="00DD4C1D" w:rsidRDefault="00FF0FF0" w:rsidP="0011629F">
      <w:pPr>
        <w:rPr>
          <w:noProof/>
        </w:rPr>
      </w:pPr>
    </w:p>
    <w:p w14:paraId="6B0C1327" w14:textId="3C09E89A" w:rsidR="00D577D3" w:rsidRPr="00DD4C1D" w:rsidRDefault="00E413A5" w:rsidP="0011629F">
      <w:pPr>
        <w:rPr>
          <w:noProof/>
        </w:rPr>
      </w:pPr>
      <w:r>
        <w:rPr>
          <w:noProof/>
        </w:rPr>
        <w:t>Wir</w:t>
      </w:r>
      <w:r w:rsidR="001478F8">
        <w:rPr>
          <w:noProof/>
        </w:rPr>
        <w:t xml:space="preserve"> </w:t>
      </w:r>
      <w:r>
        <w:rPr>
          <w:noProof/>
        </w:rPr>
        <w:t>fassen</w:t>
      </w:r>
      <w:r w:rsidR="001478F8">
        <w:rPr>
          <w:noProof/>
        </w:rPr>
        <w:t xml:space="preserve"> </w:t>
      </w:r>
      <w:r>
        <w:rPr>
          <w:noProof/>
        </w:rPr>
        <w:t>zusammen:</w:t>
      </w:r>
      <w:r w:rsidR="001478F8">
        <w:rPr>
          <w:noProof/>
        </w:rPr>
        <w:t xml:space="preserve"> </w:t>
      </w:r>
    </w:p>
    <w:p w14:paraId="3C937D82" w14:textId="261B9829" w:rsidR="00E413A5" w:rsidRDefault="001478F8" w:rsidP="0011629F">
      <w:pPr>
        <w:rPr>
          <w:noProof/>
        </w:rPr>
      </w:pPr>
      <w:r>
        <w:rPr>
          <w:noProof/>
        </w:rPr>
        <w:t xml:space="preserve">    </w:t>
      </w:r>
      <w:r w:rsidR="00D577D3" w:rsidRPr="00DD4C1D">
        <w:rPr>
          <w:noProof/>
        </w:rPr>
        <w:t>Der</w:t>
      </w:r>
      <w:r>
        <w:rPr>
          <w:noProof/>
        </w:rPr>
        <w:t xml:space="preserve"> </w:t>
      </w:r>
      <w:r w:rsidR="00D577D3" w:rsidRPr="00DD4C1D">
        <w:rPr>
          <w:noProof/>
        </w:rPr>
        <w:t>einzige</w:t>
      </w:r>
      <w:r>
        <w:rPr>
          <w:noProof/>
        </w:rPr>
        <w:t xml:space="preserve"> </w:t>
      </w:r>
      <w:r w:rsidR="00D577D3" w:rsidRPr="00DD4C1D">
        <w:rPr>
          <w:noProof/>
        </w:rPr>
        <w:t>Weg,</w:t>
      </w:r>
      <w:r>
        <w:rPr>
          <w:noProof/>
        </w:rPr>
        <w:t xml:space="preserve"> </w:t>
      </w:r>
      <w:r w:rsidR="00D577D3" w:rsidRPr="00DD4C1D">
        <w:rPr>
          <w:noProof/>
        </w:rPr>
        <w:t>Heil</w:t>
      </w:r>
      <w:r>
        <w:rPr>
          <w:noProof/>
        </w:rPr>
        <w:t xml:space="preserve"> </w:t>
      </w:r>
      <w:r w:rsidR="00D577D3" w:rsidRPr="00DD4C1D">
        <w:rPr>
          <w:noProof/>
        </w:rPr>
        <w:t>und</w:t>
      </w:r>
      <w:r>
        <w:rPr>
          <w:noProof/>
        </w:rPr>
        <w:t xml:space="preserve"> </w:t>
      </w:r>
      <w:r w:rsidR="00D577D3" w:rsidRPr="00DD4C1D">
        <w:rPr>
          <w:noProof/>
        </w:rPr>
        <w:t>Leben</w:t>
      </w:r>
      <w:r>
        <w:rPr>
          <w:noProof/>
        </w:rPr>
        <w:t xml:space="preserve"> </w:t>
      </w:r>
      <w:r w:rsidR="00D577D3" w:rsidRPr="00DD4C1D">
        <w:rPr>
          <w:noProof/>
        </w:rPr>
        <w:t>zu</w:t>
      </w:r>
      <w:r>
        <w:rPr>
          <w:noProof/>
        </w:rPr>
        <w:t xml:space="preserve"> </w:t>
      </w:r>
      <w:r w:rsidR="00E413A5">
        <w:rPr>
          <w:noProof/>
        </w:rPr>
        <w:t>erhalten</w:t>
      </w:r>
      <w:r w:rsidR="00D577D3" w:rsidRPr="00DD4C1D">
        <w:rPr>
          <w:noProof/>
        </w:rPr>
        <w:t>,</w:t>
      </w:r>
      <w:r>
        <w:rPr>
          <w:noProof/>
        </w:rPr>
        <w:t xml:space="preserve"> </w:t>
      </w:r>
      <w:r w:rsidR="00D577D3" w:rsidRPr="00DD4C1D">
        <w:rPr>
          <w:noProof/>
        </w:rPr>
        <w:t>geht</w:t>
      </w:r>
      <w:r>
        <w:rPr>
          <w:noProof/>
        </w:rPr>
        <w:t xml:space="preserve"> </w:t>
      </w:r>
      <w:r w:rsidR="00D577D3" w:rsidRPr="00DD4C1D">
        <w:rPr>
          <w:noProof/>
        </w:rPr>
        <w:t>über</w:t>
      </w:r>
      <w:r>
        <w:rPr>
          <w:noProof/>
        </w:rPr>
        <w:t xml:space="preserve"> </w:t>
      </w:r>
      <w:r w:rsidR="00D577D3" w:rsidRPr="00DD4C1D">
        <w:rPr>
          <w:noProof/>
        </w:rPr>
        <w:t>den</w:t>
      </w:r>
      <w:r>
        <w:rPr>
          <w:noProof/>
        </w:rPr>
        <w:t xml:space="preserve"> </w:t>
      </w:r>
      <w:r w:rsidR="00D577D3" w:rsidRPr="00DD4C1D">
        <w:rPr>
          <w:noProof/>
        </w:rPr>
        <w:t>Sohn</w:t>
      </w:r>
      <w:r>
        <w:rPr>
          <w:noProof/>
        </w:rPr>
        <w:t xml:space="preserve"> </w:t>
      </w:r>
      <w:r w:rsidR="00D577D3" w:rsidRPr="00DD4C1D">
        <w:rPr>
          <w:noProof/>
        </w:rPr>
        <w:t>–</w:t>
      </w:r>
      <w:r>
        <w:rPr>
          <w:noProof/>
        </w:rPr>
        <w:t xml:space="preserve"> </w:t>
      </w:r>
      <w:r w:rsidR="00D577D3" w:rsidRPr="00DD4C1D">
        <w:rPr>
          <w:noProof/>
        </w:rPr>
        <w:t>und</w:t>
      </w:r>
      <w:r>
        <w:rPr>
          <w:noProof/>
        </w:rPr>
        <w:t xml:space="preserve"> </w:t>
      </w:r>
      <w:r w:rsidR="00D577D3" w:rsidRPr="00DD4C1D">
        <w:rPr>
          <w:noProof/>
        </w:rPr>
        <w:t>zwar</w:t>
      </w:r>
      <w:r>
        <w:rPr>
          <w:noProof/>
        </w:rPr>
        <w:t xml:space="preserve"> </w:t>
      </w:r>
      <w:r w:rsidR="00D577D3" w:rsidRPr="00DD4C1D">
        <w:rPr>
          <w:noProof/>
        </w:rPr>
        <w:t>über</w:t>
      </w:r>
      <w:r>
        <w:rPr>
          <w:noProof/>
        </w:rPr>
        <w:t xml:space="preserve"> </w:t>
      </w:r>
      <w:r w:rsidR="00D577D3" w:rsidRPr="00DD4C1D">
        <w:rPr>
          <w:noProof/>
        </w:rPr>
        <w:t>einen</w:t>
      </w:r>
      <w:r>
        <w:rPr>
          <w:noProof/>
        </w:rPr>
        <w:t xml:space="preserve"> </w:t>
      </w:r>
      <w:r w:rsidR="00D577D3" w:rsidRPr="00E413A5">
        <w:rPr>
          <w:i/>
          <w:noProof/>
        </w:rPr>
        <w:t>gekreuzigten</w:t>
      </w:r>
      <w:r>
        <w:rPr>
          <w:noProof/>
        </w:rPr>
        <w:t xml:space="preserve"> </w:t>
      </w:r>
      <w:r w:rsidR="00D577D3" w:rsidRPr="00DD4C1D">
        <w:rPr>
          <w:noProof/>
        </w:rPr>
        <w:t>Sohn.</w:t>
      </w:r>
      <w:r>
        <w:rPr>
          <w:noProof/>
        </w:rPr>
        <w:t xml:space="preserve"> </w:t>
      </w:r>
      <w:r w:rsidR="00D577D3" w:rsidRPr="00DD4C1D">
        <w:rPr>
          <w:noProof/>
        </w:rPr>
        <w:t>Die</w:t>
      </w:r>
      <w:r>
        <w:rPr>
          <w:noProof/>
        </w:rPr>
        <w:t xml:space="preserve"> </w:t>
      </w:r>
      <w:r w:rsidR="00D577D3" w:rsidRPr="00DD4C1D">
        <w:rPr>
          <w:noProof/>
        </w:rPr>
        <w:t>Juden</w:t>
      </w:r>
      <w:r>
        <w:rPr>
          <w:noProof/>
        </w:rPr>
        <w:t xml:space="preserve"> </w:t>
      </w:r>
      <w:r w:rsidR="00D577D3" w:rsidRPr="00DD4C1D">
        <w:rPr>
          <w:noProof/>
        </w:rPr>
        <w:t>wollten</w:t>
      </w:r>
      <w:r>
        <w:rPr>
          <w:noProof/>
        </w:rPr>
        <w:t xml:space="preserve"> </w:t>
      </w:r>
      <w:r w:rsidR="00D577D3" w:rsidRPr="00DD4C1D">
        <w:rPr>
          <w:noProof/>
        </w:rPr>
        <w:t>nicht</w:t>
      </w:r>
      <w:r>
        <w:rPr>
          <w:noProof/>
        </w:rPr>
        <w:t xml:space="preserve"> </w:t>
      </w:r>
      <w:r w:rsidR="00D577D3" w:rsidRPr="00DD4C1D">
        <w:rPr>
          <w:noProof/>
        </w:rPr>
        <w:t>zu</w:t>
      </w:r>
      <w:r>
        <w:rPr>
          <w:noProof/>
        </w:rPr>
        <w:t xml:space="preserve"> </w:t>
      </w:r>
      <w:r w:rsidR="00D577D3" w:rsidRPr="00DD4C1D">
        <w:rPr>
          <w:noProof/>
        </w:rPr>
        <w:t>solch</w:t>
      </w:r>
      <w:r>
        <w:rPr>
          <w:noProof/>
        </w:rPr>
        <w:t xml:space="preserve"> </w:t>
      </w:r>
      <w:r w:rsidR="00D577D3" w:rsidRPr="00DD4C1D">
        <w:rPr>
          <w:noProof/>
        </w:rPr>
        <w:t>einem</w:t>
      </w:r>
      <w:r>
        <w:rPr>
          <w:noProof/>
        </w:rPr>
        <w:t xml:space="preserve"> </w:t>
      </w:r>
      <w:r w:rsidR="00D577D3" w:rsidRPr="00DD4C1D">
        <w:rPr>
          <w:noProof/>
        </w:rPr>
        <w:t>Sohn.</w:t>
      </w:r>
      <w:r>
        <w:rPr>
          <w:noProof/>
        </w:rPr>
        <w:t xml:space="preserve"> </w:t>
      </w:r>
      <w:r w:rsidR="00D577D3" w:rsidRPr="00DD4C1D">
        <w:rPr>
          <w:noProof/>
        </w:rPr>
        <w:t>Sie</w:t>
      </w:r>
      <w:r>
        <w:rPr>
          <w:noProof/>
        </w:rPr>
        <w:t xml:space="preserve"> </w:t>
      </w:r>
      <w:r w:rsidR="00D577D3" w:rsidRPr="00DD4C1D">
        <w:rPr>
          <w:noProof/>
        </w:rPr>
        <w:t>wollten</w:t>
      </w:r>
      <w:r>
        <w:rPr>
          <w:noProof/>
        </w:rPr>
        <w:t xml:space="preserve"> </w:t>
      </w:r>
      <w:r w:rsidR="00D577D3" w:rsidRPr="00DD4C1D">
        <w:rPr>
          <w:noProof/>
        </w:rPr>
        <w:t>zu</w:t>
      </w:r>
      <w:r>
        <w:rPr>
          <w:noProof/>
        </w:rPr>
        <w:t xml:space="preserve"> </w:t>
      </w:r>
      <w:r w:rsidR="00D577D3" w:rsidRPr="00DD4C1D">
        <w:rPr>
          <w:noProof/>
        </w:rPr>
        <w:t>einem</w:t>
      </w:r>
      <w:r>
        <w:rPr>
          <w:noProof/>
        </w:rPr>
        <w:t xml:space="preserve"> </w:t>
      </w:r>
      <w:r w:rsidR="00D577D3" w:rsidRPr="00DD4C1D">
        <w:rPr>
          <w:noProof/>
        </w:rPr>
        <w:t>Brotvermehrer</w:t>
      </w:r>
      <w:r>
        <w:rPr>
          <w:noProof/>
        </w:rPr>
        <w:t xml:space="preserve"> </w:t>
      </w:r>
      <w:r w:rsidR="00D577D3" w:rsidRPr="00DD4C1D">
        <w:rPr>
          <w:noProof/>
        </w:rPr>
        <w:t>und</w:t>
      </w:r>
      <w:r>
        <w:rPr>
          <w:noProof/>
        </w:rPr>
        <w:t xml:space="preserve"> </w:t>
      </w:r>
      <w:r w:rsidR="00D577D3" w:rsidRPr="00DD4C1D">
        <w:rPr>
          <w:noProof/>
        </w:rPr>
        <w:t>irdischen</w:t>
      </w:r>
      <w:r>
        <w:rPr>
          <w:noProof/>
        </w:rPr>
        <w:t xml:space="preserve"> </w:t>
      </w:r>
      <w:r w:rsidR="00D577D3" w:rsidRPr="00DD4C1D">
        <w:rPr>
          <w:noProof/>
        </w:rPr>
        <w:t>König</w:t>
      </w:r>
      <w:r>
        <w:rPr>
          <w:noProof/>
        </w:rPr>
        <w:t xml:space="preserve"> </w:t>
      </w:r>
      <w:r w:rsidR="00D577D3" w:rsidRPr="00DD4C1D">
        <w:rPr>
          <w:noProof/>
        </w:rPr>
        <w:t>(</w:t>
      </w:r>
      <w:r>
        <w:rPr>
          <w:noProof/>
        </w:rPr>
        <w:t xml:space="preserve">Johannes </w:t>
      </w:r>
      <w:r w:rsidR="00D577D3" w:rsidRPr="00DD4C1D">
        <w:rPr>
          <w:noProof/>
        </w:rPr>
        <w:t>6</w:t>
      </w:r>
      <w:r>
        <w:rPr>
          <w:noProof/>
        </w:rPr>
        <w:t>, 1</w:t>
      </w:r>
      <w:r w:rsidR="00D577D3" w:rsidRPr="00DD4C1D">
        <w:rPr>
          <w:noProof/>
        </w:rPr>
        <w:t>5.26.34),</w:t>
      </w:r>
      <w:r>
        <w:rPr>
          <w:noProof/>
        </w:rPr>
        <w:t xml:space="preserve"> </w:t>
      </w:r>
      <w:r w:rsidR="00D577D3" w:rsidRPr="00DD4C1D">
        <w:rPr>
          <w:noProof/>
        </w:rPr>
        <w:t>nicht</w:t>
      </w:r>
      <w:r>
        <w:rPr>
          <w:noProof/>
        </w:rPr>
        <w:t xml:space="preserve"> </w:t>
      </w:r>
      <w:r w:rsidR="00D577D3" w:rsidRPr="00DD4C1D">
        <w:rPr>
          <w:noProof/>
        </w:rPr>
        <w:t>zu</w:t>
      </w:r>
      <w:r>
        <w:rPr>
          <w:noProof/>
        </w:rPr>
        <w:t xml:space="preserve"> </w:t>
      </w:r>
      <w:r w:rsidR="00D577D3" w:rsidRPr="00DD4C1D">
        <w:rPr>
          <w:noProof/>
        </w:rPr>
        <w:t>einem,</w:t>
      </w:r>
      <w:r>
        <w:rPr>
          <w:noProof/>
        </w:rPr>
        <w:t xml:space="preserve"> </w:t>
      </w:r>
      <w:r w:rsidR="00D577D3" w:rsidRPr="00DD4C1D">
        <w:rPr>
          <w:noProof/>
        </w:rPr>
        <w:t>der</w:t>
      </w:r>
      <w:r>
        <w:rPr>
          <w:noProof/>
        </w:rPr>
        <w:t xml:space="preserve"> </w:t>
      </w:r>
      <w:r w:rsidR="00D577D3" w:rsidRPr="00DD4C1D">
        <w:rPr>
          <w:noProof/>
        </w:rPr>
        <w:t>sein</w:t>
      </w:r>
      <w:r>
        <w:rPr>
          <w:noProof/>
        </w:rPr>
        <w:t xml:space="preserve"> </w:t>
      </w:r>
      <w:r w:rsidR="00D577D3" w:rsidRPr="00DD4C1D">
        <w:rPr>
          <w:noProof/>
        </w:rPr>
        <w:t>Fleisch</w:t>
      </w:r>
      <w:r>
        <w:rPr>
          <w:noProof/>
        </w:rPr>
        <w:t xml:space="preserve"> </w:t>
      </w:r>
      <w:r w:rsidR="00D577D3" w:rsidRPr="00DD4C1D">
        <w:rPr>
          <w:noProof/>
        </w:rPr>
        <w:t>gibt</w:t>
      </w:r>
      <w:r>
        <w:rPr>
          <w:noProof/>
        </w:rPr>
        <w:t xml:space="preserve"> </w:t>
      </w:r>
      <w:r w:rsidR="00D577D3" w:rsidRPr="00DD4C1D">
        <w:rPr>
          <w:noProof/>
        </w:rPr>
        <w:t>für</w:t>
      </w:r>
      <w:r>
        <w:rPr>
          <w:noProof/>
        </w:rPr>
        <w:t xml:space="preserve"> </w:t>
      </w:r>
      <w:r w:rsidR="00D577D3" w:rsidRPr="00DD4C1D">
        <w:rPr>
          <w:noProof/>
        </w:rPr>
        <w:t>das</w:t>
      </w:r>
      <w:r>
        <w:rPr>
          <w:noProof/>
        </w:rPr>
        <w:t xml:space="preserve"> </w:t>
      </w:r>
      <w:r w:rsidR="00D577D3" w:rsidRPr="00DD4C1D">
        <w:rPr>
          <w:noProof/>
        </w:rPr>
        <w:t>Leben</w:t>
      </w:r>
      <w:r>
        <w:rPr>
          <w:noProof/>
        </w:rPr>
        <w:t xml:space="preserve"> </w:t>
      </w:r>
      <w:r w:rsidR="00D577D3" w:rsidRPr="00DD4C1D">
        <w:rPr>
          <w:noProof/>
        </w:rPr>
        <w:t>der</w:t>
      </w:r>
      <w:r>
        <w:rPr>
          <w:noProof/>
        </w:rPr>
        <w:t xml:space="preserve"> </w:t>
      </w:r>
      <w:r w:rsidR="00D577D3" w:rsidRPr="00DD4C1D">
        <w:rPr>
          <w:noProof/>
        </w:rPr>
        <w:t>Welt.</w:t>
      </w:r>
      <w:r>
        <w:rPr>
          <w:noProof/>
        </w:rPr>
        <w:t xml:space="preserve"> </w:t>
      </w:r>
      <w:r w:rsidR="00E413A5">
        <w:rPr>
          <w:noProof/>
        </w:rPr>
        <w:t>Aber</w:t>
      </w:r>
      <w:r>
        <w:rPr>
          <w:noProof/>
        </w:rPr>
        <w:t xml:space="preserve"> </w:t>
      </w:r>
      <w:r w:rsidR="00E413A5">
        <w:rPr>
          <w:noProof/>
        </w:rPr>
        <w:t>wer</w:t>
      </w:r>
      <w:r>
        <w:rPr>
          <w:noProof/>
        </w:rPr>
        <w:t xml:space="preserve"> </w:t>
      </w:r>
      <w:r w:rsidR="00E413A5">
        <w:rPr>
          <w:noProof/>
        </w:rPr>
        <w:t>Heil</w:t>
      </w:r>
      <w:r>
        <w:rPr>
          <w:noProof/>
        </w:rPr>
        <w:t xml:space="preserve"> </w:t>
      </w:r>
      <w:r w:rsidR="00E413A5">
        <w:rPr>
          <w:noProof/>
        </w:rPr>
        <w:t>will,</w:t>
      </w:r>
      <w:r>
        <w:rPr>
          <w:noProof/>
        </w:rPr>
        <w:t xml:space="preserve"> </w:t>
      </w:r>
      <w:r w:rsidR="00E413A5">
        <w:rPr>
          <w:noProof/>
        </w:rPr>
        <w:t>muss</w:t>
      </w:r>
      <w:r>
        <w:rPr>
          <w:noProof/>
        </w:rPr>
        <w:t xml:space="preserve"> </w:t>
      </w:r>
      <w:r w:rsidR="00E413A5">
        <w:rPr>
          <w:noProof/>
        </w:rPr>
        <w:t>sich</w:t>
      </w:r>
      <w:r>
        <w:rPr>
          <w:noProof/>
        </w:rPr>
        <w:t xml:space="preserve"> </w:t>
      </w:r>
      <w:r w:rsidR="00E413A5">
        <w:rPr>
          <w:noProof/>
        </w:rPr>
        <w:t>von</w:t>
      </w:r>
      <w:r>
        <w:rPr>
          <w:noProof/>
        </w:rPr>
        <w:t xml:space="preserve"> </w:t>
      </w:r>
      <w:r w:rsidR="00E413A5">
        <w:rPr>
          <w:noProof/>
        </w:rPr>
        <w:t>Gott</w:t>
      </w:r>
      <w:r>
        <w:rPr>
          <w:noProof/>
        </w:rPr>
        <w:t xml:space="preserve"> </w:t>
      </w:r>
      <w:r w:rsidR="00E413A5">
        <w:rPr>
          <w:noProof/>
        </w:rPr>
        <w:t>zu</w:t>
      </w:r>
      <w:r>
        <w:rPr>
          <w:noProof/>
        </w:rPr>
        <w:t xml:space="preserve"> </w:t>
      </w:r>
      <w:r w:rsidR="00E413A5">
        <w:rPr>
          <w:noProof/>
        </w:rPr>
        <w:t>diesem</w:t>
      </w:r>
      <w:r>
        <w:rPr>
          <w:noProof/>
        </w:rPr>
        <w:t xml:space="preserve"> </w:t>
      </w:r>
      <w:r w:rsidR="00E413A5">
        <w:rPr>
          <w:noProof/>
        </w:rPr>
        <w:t>Sohn</w:t>
      </w:r>
      <w:r>
        <w:rPr>
          <w:noProof/>
        </w:rPr>
        <w:t xml:space="preserve"> </w:t>
      </w:r>
      <w:r w:rsidR="00E413A5">
        <w:rPr>
          <w:noProof/>
        </w:rPr>
        <w:t>ziehen</w:t>
      </w:r>
      <w:r>
        <w:rPr>
          <w:noProof/>
        </w:rPr>
        <w:t xml:space="preserve"> </w:t>
      </w:r>
      <w:r w:rsidR="00E413A5">
        <w:rPr>
          <w:noProof/>
        </w:rPr>
        <w:t>lassen!</w:t>
      </w:r>
      <w:r>
        <w:rPr>
          <w:noProof/>
        </w:rPr>
        <w:t xml:space="preserve"> </w:t>
      </w:r>
      <w:r w:rsidR="00E413A5">
        <w:rPr>
          <w:noProof/>
        </w:rPr>
        <w:t>–</w:t>
      </w:r>
      <w:r>
        <w:rPr>
          <w:noProof/>
        </w:rPr>
        <w:t xml:space="preserve"> </w:t>
      </w:r>
      <w:r w:rsidR="00E413A5">
        <w:rPr>
          <w:noProof/>
        </w:rPr>
        <w:t>einem</w:t>
      </w:r>
      <w:r>
        <w:rPr>
          <w:noProof/>
        </w:rPr>
        <w:t xml:space="preserve"> </w:t>
      </w:r>
      <w:r w:rsidR="00E413A5">
        <w:rPr>
          <w:noProof/>
        </w:rPr>
        <w:t>Sohn,</w:t>
      </w:r>
      <w:r>
        <w:rPr>
          <w:noProof/>
        </w:rPr>
        <w:t xml:space="preserve"> </w:t>
      </w:r>
      <w:r w:rsidR="00D577D3" w:rsidRPr="00DD4C1D">
        <w:rPr>
          <w:noProof/>
        </w:rPr>
        <w:t>der</w:t>
      </w:r>
      <w:r>
        <w:rPr>
          <w:noProof/>
        </w:rPr>
        <w:t xml:space="preserve"> </w:t>
      </w:r>
      <w:r w:rsidR="00D577D3" w:rsidRPr="00DD4C1D">
        <w:rPr>
          <w:noProof/>
        </w:rPr>
        <w:t>sein</w:t>
      </w:r>
      <w:r>
        <w:rPr>
          <w:noProof/>
        </w:rPr>
        <w:t xml:space="preserve"> </w:t>
      </w:r>
      <w:r w:rsidR="00D577D3" w:rsidRPr="00DD4C1D">
        <w:rPr>
          <w:noProof/>
        </w:rPr>
        <w:t>Leben</w:t>
      </w:r>
      <w:r>
        <w:rPr>
          <w:noProof/>
        </w:rPr>
        <w:t xml:space="preserve"> </w:t>
      </w:r>
      <w:r w:rsidR="00D577D3" w:rsidRPr="00DD4C1D">
        <w:rPr>
          <w:noProof/>
        </w:rPr>
        <w:t>gibt</w:t>
      </w:r>
      <w:r w:rsidR="00E413A5">
        <w:rPr>
          <w:noProof/>
        </w:rPr>
        <w:t>!</w:t>
      </w:r>
      <w:r>
        <w:rPr>
          <w:noProof/>
        </w:rPr>
        <w:t xml:space="preserve"> </w:t>
      </w:r>
      <w:r w:rsidR="00E413A5">
        <w:rPr>
          <w:noProof/>
        </w:rPr>
        <w:t>Man</w:t>
      </w:r>
      <w:r>
        <w:rPr>
          <w:noProof/>
        </w:rPr>
        <w:t xml:space="preserve"> </w:t>
      </w:r>
      <w:r w:rsidR="00D577D3" w:rsidRPr="00DD4C1D">
        <w:rPr>
          <w:noProof/>
        </w:rPr>
        <w:t>muss</w:t>
      </w:r>
      <w:r>
        <w:rPr>
          <w:noProof/>
        </w:rPr>
        <w:t xml:space="preserve"> </w:t>
      </w:r>
      <w:r w:rsidR="00E413A5" w:rsidRPr="00E413A5">
        <w:rPr>
          <w:i/>
          <w:noProof/>
        </w:rPr>
        <w:t>ihn</w:t>
      </w:r>
      <w:r>
        <w:rPr>
          <w:noProof/>
        </w:rPr>
        <w:t xml:space="preserve"> </w:t>
      </w:r>
      <w:r w:rsidR="00D577D3" w:rsidRPr="00DD4C1D">
        <w:rPr>
          <w:noProof/>
        </w:rPr>
        <w:t>„essen“</w:t>
      </w:r>
      <w:r>
        <w:rPr>
          <w:noProof/>
        </w:rPr>
        <w:t xml:space="preserve"> </w:t>
      </w:r>
      <w:r w:rsidR="00D577D3" w:rsidRPr="00DD4C1D">
        <w:rPr>
          <w:noProof/>
        </w:rPr>
        <w:t>und</w:t>
      </w:r>
      <w:r>
        <w:rPr>
          <w:noProof/>
        </w:rPr>
        <w:t xml:space="preserve"> </w:t>
      </w:r>
      <w:r w:rsidR="00D577D3" w:rsidRPr="00DD4C1D">
        <w:rPr>
          <w:noProof/>
        </w:rPr>
        <w:t>von</w:t>
      </w:r>
      <w:r>
        <w:rPr>
          <w:noProof/>
        </w:rPr>
        <w:t xml:space="preserve"> </w:t>
      </w:r>
      <w:r w:rsidR="00E413A5" w:rsidRPr="00E413A5">
        <w:rPr>
          <w:i/>
          <w:noProof/>
        </w:rPr>
        <w:t>ih</w:t>
      </w:r>
      <w:r w:rsidR="00E413A5">
        <w:rPr>
          <w:i/>
          <w:noProof/>
        </w:rPr>
        <w:t>m</w:t>
      </w:r>
      <w:r>
        <w:rPr>
          <w:noProof/>
        </w:rPr>
        <w:t xml:space="preserve"> </w:t>
      </w:r>
      <w:r w:rsidR="00D577D3" w:rsidRPr="00DD4C1D">
        <w:rPr>
          <w:noProof/>
        </w:rPr>
        <w:t>trinken.</w:t>
      </w:r>
      <w:r>
        <w:rPr>
          <w:noProof/>
        </w:rPr>
        <w:t xml:space="preserve"> </w:t>
      </w:r>
      <w:r w:rsidR="00E413A5">
        <w:rPr>
          <w:noProof/>
        </w:rPr>
        <w:t>–</w:t>
      </w:r>
      <w:r>
        <w:rPr>
          <w:noProof/>
        </w:rPr>
        <w:t xml:space="preserve"> </w:t>
      </w:r>
      <w:r w:rsidR="00D577D3" w:rsidRPr="00DD4C1D">
        <w:rPr>
          <w:noProof/>
        </w:rPr>
        <w:t>Das</w:t>
      </w:r>
      <w:r>
        <w:rPr>
          <w:noProof/>
        </w:rPr>
        <w:t xml:space="preserve"> </w:t>
      </w:r>
      <w:r w:rsidR="00D577D3" w:rsidRPr="00DD4C1D">
        <w:rPr>
          <w:noProof/>
        </w:rPr>
        <w:t>ist</w:t>
      </w:r>
      <w:r>
        <w:rPr>
          <w:noProof/>
        </w:rPr>
        <w:t xml:space="preserve"> </w:t>
      </w:r>
      <w:r w:rsidR="00D577D3" w:rsidRPr="00DD4C1D">
        <w:rPr>
          <w:noProof/>
        </w:rPr>
        <w:t>die</w:t>
      </w:r>
      <w:r>
        <w:rPr>
          <w:noProof/>
        </w:rPr>
        <w:t xml:space="preserve"> </w:t>
      </w:r>
      <w:r w:rsidR="00D577D3" w:rsidRPr="00DD4C1D">
        <w:rPr>
          <w:noProof/>
        </w:rPr>
        <w:t>Lehre</w:t>
      </w:r>
      <w:r>
        <w:rPr>
          <w:noProof/>
        </w:rPr>
        <w:t xml:space="preserve"> </w:t>
      </w:r>
      <w:r w:rsidR="00D577D3" w:rsidRPr="00DD4C1D">
        <w:rPr>
          <w:noProof/>
        </w:rPr>
        <w:t>des</w:t>
      </w:r>
      <w:r>
        <w:rPr>
          <w:noProof/>
        </w:rPr>
        <w:t xml:space="preserve"> </w:t>
      </w:r>
      <w:r w:rsidR="00D577D3" w:rsidRPr="00DD4C1D">
        <w:rPr>
          <w:noProof/>
        </w:rPr>
        <w:t>Vaters.</w:t>
      </w:r>
      <w:r>
        <w:rPr>
          <w:noProof/>
        </w:rPr>
        <w:t xml:space="preserve">   </w:t>
      </w:r>
    </w:p>
    <w:p w14:paraId="4947B002" w14:textId="17242904" w:rsidR="00D577D3" w:rsidRPr="00DD4C1D" w:rsidRDefault="001478F8" w:rsidP="0011629F">
      <w:pPr>
        <w:rPr>
          <w:noProof/>
        </w:rPr>
      </w:pPr>
      <w:r>
        <w:rPr>
          <w:noProof/>
        </w:rPr>
        <w:t xml:space="preserve">  </w:t>
      </w:r>
      <w:r w:rsidR="00D577D3" w:rsidRPr="00DD4C1D">
        <w:rPr>
          <w:noProof/>
        </w:rPr>
        <w:t>Und</w:t>
      </w:r>
      <w:r>
        <w:rPr>
          <w:noProof/>
        </w:rPr>
        <w:t xml:space="preserve"> </w:t>
      </w:r>
      <w:r w:rsidR="00D577D3" w:rsidRPr="00DD4C1D">
        <w:rPr>
          <w:noProof/>
        </w:rPr>
        <w:t>jeder,</w:t>
      </w:r>
      <w:r>
        <w:rPr>
          <w:noProof/>
        </w:rPr>
        <w:t xml:space="preserve"> </w:t>
      </w:r>
      <w:r w:rsidR="00D577D3" w:rsidRPr="00DD4C1D">
        <w:rPr>
          <w:noProof/>
        </w:rPr>
        <w:t>der</w:t>
      </w:r>
      <w:r>
        <w:rPr>
          <w:noProof/>
        </w:rPr>
        <w:t xml:space="preserve"> </w:t>
      </w:r>
      <w:r w:rsidR="00D577D3" w:rsidRPr="00DD4C1D">
        <w:rPr>
          <w:noProof/>
        </w:rPr>
        <w:t>mit</w:t>
      </w:r>
      <w:r>
        <w:rPr>
          <w:noProof/>
        </w:rPr>
        <w:t xml:space="preserve"> </w:t>
      </w:r>
      <w:r w:rsidR="00D577D3" w:rsidRPr="00DD4C1D">
        <w:rPr>
          <w:noProof/>
        </w:rPr>
        <w:t>dem</w:t>
      </w:r>
      <w:r>
        <w:rPr>
          <w:noProof/>
        </w:rPr>
        <w:t xml:space="preserve"> </w:t>
      </w:r>
      <w:r w:rsidR="00D577D3" w:rsidRPr="00DD4C1D">
        <w:rPr>
          <w:noProof/>
        </w:rPr>
        <w:t>Wunsch</w:t>
      </w:r>
      <w:r>
        <w:rPr>
          <w:noProof/>
        </w:rPr>
        <w:t xml:space="preserve"> </w:t>
      </w:r>
      <w:r w:rsidR="00D577D3" w:rsidRPr="00DD4C1D">
        <w:rPr>
          <w:noProof/>
        </w:rPr>
        <w:t>nach</w:t>
      </w:r>
      <w:r>
        <w:rPr>
          <w:noProof/>
        </w:rPr>
        <w:t xml:space="preserve"> </w:t>
      </w:r>
      <w:r w:rsidR="00D577D3" w:rsidRPr="00DD4C1D">
        <w:rPr>
          <w:noProof/>
        </w:rPr>
        <w:t>Heil</w:t>
      </w:r>
      <w:r>
        <w:rPr>
          <w:noProof/>
        </w:rPr>
        <w:t xml:space="preserve"> </w:t>
      </w:r>
      <w:r w:rsidR="00D577D3" w:rsidRPr="00DD4C1D">
        <w:rPr>
          <w:noProof/>
        </w:rPr>
        <w:t>zum</w:t>
      </w:r>
      <w:r>
        <w:rPr>
          <w:noProof/>
        </w:rPr>
        <w:t xml:space="preserve"> </w:t>
      </w:r>
      <w:r w:rsidR="00D577D3" w:rsidRPr="00DD4C1D">
        <w:rPr>
          <w:noProof/>
        </w:rPr>
        <w:t>Vater</w:t>
      </w:r>
      <w:r>
        <w:rPr>
          <w:noProof/>
        </w:rPr>
        <w:t xml:space="preserve"> </w:t>
      </w:r>
      <w:r w:rsidR="00D577D3" w:rsidRPr="00DD4C1D">
        <w:rPr>
          <w:noProof/>
        </w:rPr>
        <w:t>kommt,</w:t>
      </w:r>
      <w:r>
        <w:rPr>
          <w:noProof/>
        </w:rPr>
        <w:t xml:space="preserve"> </w:t>
      </w:r>
      <w:r w:rsidR="00D577D3" w:rsidRPr="00DD4C1D">
        <w:rPr>
          <w:noProof/>
        </w:rPr>
        <w:t>wird</w:t>
      </w:r>
      <w:r>
        <w:rPr>
          <w:noProof/>
        </w:rPr>
        <w:t xml:space="preserve"> </w:t>
      </w:r>
      <w:r w:rsidR="00D577D3" w:rsidRPr="00DD4C1D">
        <w:rPr>
          <w:noProof/>
        </w:rPr>
        <w:t>vom</w:t>
      </w:r>
      <w:r>
        <w:rPr>
          <w:noProof/>
        </w:rPr>
        <w:t xml:space="preserve"> </w:t>
      </w:r>
      <w:r w:rsidR="00D577D3" w:rsidRPr="00DD4C1D">
        <w:rPr>
          <w:noProof/>
        </w:rPr>
        <w:t>Vater</w:t>
      </w:r>
      <w:r>
        <w:rPr>
          <w:noProof/>
        </w:rPr>
        <w:t xml:space="preserve"> </w:t>
      </w:r>
      <w:r w:rsidR="00D577D3" w:rsidRPr="00DD4C1D">
        <w:rPr>
          <w:noProof/>
        </w:rPr>
        <w:t>so</w:t>
      </w:r>
      <w:r>
        <w:rPr>
          <w:noProof/>
        </w:rPr>
        <w:t xml:space="preserve"> </w:t>
      </w:r>
      <w:r w:rsidR="00E413A5">
        <w:rPr>
          <w:noProof/>
        </w:rPr>
        <w:t>gelehrt</w:t>
      </w:r>
      <w:r>
        <w:rPr>
          <w:noProof/>
        </w:rPr>
        <w:t xml:space="preserve"> </w:t>
      </w:r>
      <w:r w:rsidR="00E413A5">
        <w:rPr>
          <w:noProof/>
        </w:rPr>
        <w:t>und</w:t>
      </w:r>
      <w:r>
        <w:rPr>
          <w:noProof/>
        </w:rPr>
        <w:t xml:space="preserve"> </w:t>
      </w:r>
      <w:r w:rsidR="00E413A5">
        <w:rPr>
          <w:noProof/>
        </w:rPr>
        <w:t>auf</w:t>
      </w:r>
      <w:r>
        <w:rPr>
          <w:noProof/>
        </w:rPr>
        <w:t xml:space="preserve"> </w:t>
      </w:r>
      <w:r w:rsidR="00E413A5">
        <w:rPr>
          <w:noProof/>
        </w:rPr>
        <w:t>den</w:t>
      </w:r>
      <w:r>
        <w:rPr>
          <w:noProof/>
        </w:rPr>
        <w:t xml:space="preserve"> </w:t>
      </w:r>
      <w:r w:rsidR="00E413A5">
        <w:rPr>
          <w:noProof/>
        </w:rPr>
        <w:t>Sohn</w:t>
      </w:r>
      <w:r>
        <w:rPr>
          <w:noProof/>
        </w:rPr>
        <w:t xml:space="preserve"> </w:t>
      </w:r>
      <w:r w:rsidR="00E413A5">
        <w:rPr>
          <w:noProof/>
        </w:rPr>
        <w:t>ver</w:t>
      </w:r>
      <w:r w:rsidR="00D577D3" w:rsidRPr="00DD4C1D">
        <w:rPr>
          <w:noProof/>
        </w:rPr>
        <w:t>wiesen.</w:t>
      </w:r>
      <w:r>
        <w:rPr>
          <w:noProof/>
        </w:rPr>
        <w:t xml:space="preserve"> </w:t>
      </w:r>
      <w:r w:rsidR="00D577D3" w:rsidRPr="00DD4C1D">
        <w:rPr>
          <w:noProof/>
        </w:rPr>
        <w:t>Auf</w:t>
      </w:r>
      <w:r>
        <w:rPr>
          <w:noProof/>
        </w:rPr>
        <w:t xml:space="preserve"> </w:t>
      </w:r>
      <w:r w:rsidR="00D577D3" w:rsidRPr="00DD4C1D">
        <w:rPr>
          <w:noProof/>
        </w:rPr>
        <w:t>diese</w:t>
      </w:r>
      <w:r>
        <w:rPr>
          <w:noProof/>
        </w:rPr>
        <w:t xml:space="preserve"> </w:t>
      </w:r>
      <w:r w:rsidR="00D577D3" w:rsidRPr="00DD4C1D">
        <w:rPr>
          <w:noProof/>
        </w:rPr>
        <w:t>Weise</w:t>
      </w:r>
      <w:r>
        <w:rPr>
          <w:noProof/>
        </w:rPr>
        <w:t xml:space="preserve"> </w:t>
      </w:r>
      <w:r w:rsidR="00E413A5">
        <w:rPr>
          <w:noProof/>
        </w:rPr>
        <w:t>„</w:t>
      </w:r>
      <w:r w:rsidR="00D577D3" w:rsidRPr="00DD4C1D">
        <w:rPr>
          <w:noProof/>
        </w:rPr>
        <w:t>zieht</w:t>
      </w:r>
      <w:r w:rsidR="00E413A5">
        <w:rPr>
          <w:noProof/>
        </w:rPr>
        <w:t>“</w:t>
      </w:r>
      <w:r>
        <w:rPr>
          <w:noProof/>
        </w:rPr>
        <w:t xml:space="preserve"> </w:t>
      </w:r>
      <w:r w:rsidR="00E413A5">
        <w:rPr>
          <w:noProof/>
        </w:rPr>
        <w:t>der</w:t>
      </w:r>
      <w:r>
        <w:rPr>
          <w:noProof/>
        </w:rPr>
        <w:t xml:space="preserve"> </w:t>
      </w:r>
      <w:r w:rsidR="00E413A5">
        <w:rPr>
          <w:noProof/>
        </w:rPr>
        <w:t>Vater</w:t>
      </w:r>
      <w:r>
        <w:rPr>
          <w:noProof/>
        </w:rPr>
        <w:t xml:space="preserve"> </w:t>
      </w:r>
      <w:r w:rsidR="00E413A5">
        <w:rPr>
          <w:noProof/>
        </w:rPr>
        <w:t>zum</w:t>
      </w:r>
      <w:r>
        <w:rPr>
          <w:noProof/>
        </w:rPr>
        <w:t xml:space="preserve"> </w:t>
      </w:r>
      <w:r w:rsidR="00E413A5">
        <w:rPr>
          <w:noProof/>
        </w:rPr>
        <w:t>Sohn.</w:t>
      </w:r>
      <w:r>
        <w:rPr>
          <w:noProof/>
        </w:rPr>
        <w:t xml:space="preserve"> </w:t>
      </w:r>
      <w:r w:rsidR="00E413A5">
        <w:rPr>
          <w:noProof/>
        </w:rPr>
        <w:t>A</w:t>
      </w:r>
      <w:r w:rsidR="00D577D3" w:rsidRPr="00DD4C1D">
        <w:rPr>
          <w:noProof/>
        </w:rPr>
        <w:t>uf</w:t>
      </w:r>
      <w:r>
        <w:rPr>
          <w:noProof/>
        </w:rPr>
        <w:t xml:space="preserve"> </w:t>
      </w:r>
      <w:r w:rsidR="00D577D3" w:rsidRPr="00DD4C1D">
        <w:rPr>
          <w:noProof/>
        </w:rPr>
        <w:t>diese</w:t>
      </w:r>
      <w:r>
        <w:rPr>
          <w:noProof/>
        </w:rPr>
        <w:t xml:space="preserve"> </w:t>
      </w:r>
      <w:r w:rsidR="00D577D3" w:rsidRPr="00DD4C1D">
        <w:rPr>
          <w:noProof/>
        </w:rPr>
        <w:t>Weise„gibt“</w:t>
      </w:r>
      <w:r>
        <w:rPr>
          <w:noProof/>
        </w:rPr>
        <w:t xml:space="preserve"> </w:t>
      </w:r>
      <w:r w:rsidR="00D577D3" w:rsidRPr="00DD4C1D">
        <w:rPr>
          <w:noProof/>
        </w:rPr>
        <w:t>(V.</w:t>
      </w:r>
      <w:r>
        <w:rPr>
          <w:noProof/>
        </w:rPr>
        <w:t xml:space="preserve"> </w:t>
      </w:r>
      <w:r w:rsidR="00D577D3" w:rsidRPr="00DD4C1D">
        <w:rPr>
          <w:noProof/>
        </w:rPr>
        <w:t>37A)</w:t>
      </w:r>
      <w:r>
        <w:rPr>
          <w:noProof/>
        </w:rPr>
        <w:t xml:space="preserve"> </w:t>
      </w:r>
      <w:r w:rsidR="00D577D3" w:rsidRPr="00DD4C1D">
        <w:rPr>
          <w:noProof/>
        </w:rPr>
        <w:t>der</w:t>
      </w:r>
      <w:r>
        <w:rPr>
          <w:noProof/>
        </w:rPr>
        <w:t xml:space="preserve"> </w:t>
      </w:r>
      <w:r w:rsidR="00D577D3" w:rsidRPr="00DD4C1D">
        <w:rPr>
          <w:noProof/>
        </w:rPr>
        <w:t>Vater</w:t>
      </w:r>
      <w:r>
        <w:rPr>
          <w:noProof/>
        </w:rPr>
        <w:t xml:space="preserve"> </w:t>
      </w:r>
      <w:r w:rsidR="00D577D3" w:rsidRPr="00DD4C1D">
        <w:rPr>
          <w:noProof/>
        </w:rPr>
        <w:t>dem</w:t>
      </w:r>
      <w:r>
        <w:rPr>
          <w:noProof/>
        </w:rPr>
        <w:t xml:space="preserve"> </w:t>
      </w:r>
      <w:r w:rsidR="00D577D3" w:rsidRPr="00DD4C1D">
        <w:rPr>
          <w:noProof/>
        </w:rPr>
        <w:t>Sohn.</w:t>
      </w:r>
      <w:r>
        <w:rPr>
          <w:noProof/>
        </w:rPr>
        <w:t xml:space="preserve"> </w:t>
      </w:r>
    </w:p>
    <w:p w14:paraId="1F8B3F84" w14:textId="77777777" w:rsidR="00E413A5" w:rsidRDefault="00E413A5" w:rsidP="0011629F">
      <w:pPr>
        <w:rPr>
          <w:noProof/>
        </w:rPr>
      </w:pPr>
    </w:p>
    <w:p w14:paraId="5E382BD8" w14:textId="44E0BB9A" w:rsidR="00050A52" w:rsidRPr="00DD4C1D" w:rsidRDefault="00E413A5" w:rsidP="0011629F">
      <w:pPr>
        <w:rPr>
          <w:noProof/>
        </w:rPr>
      </w:pPr>
      <w:r>
        <w:rPr>
          <w:noProof/>
        </w:rPr>
        <w:t>In</w:t>
      </w:r>
      <w:r w:rsidR="001478F8">
        <w:rPr>
          <w:noProof/>
        </w:rPr>
        <w:t xml:space="preserve"> </w:t>
      </w:r>
      <w:r>
        <w:rPr>
          <w:noProof/>
        </w:rPr>
        <w:t>6</w:t>
      </w:r>
      <w:r w:rsidR="001478F8">
        <w:rPr>
          <w:noProof/>
        </w:rPr>
        <w:t>, 4</w:t>
      </w:r>
      <w:r>
        <w:rPr>
          <w:noProof/>
        </w:rPr>
        <w:t>4</w:t>
      </w:r>
      <w:r w:rsidR="001478F8">
        <w:rPr>
          <w:noProof/>
        </w:rPr>
        <w:t xml:space="preserve"> </w:t>
      </w:r>
      <w:r w:rsidR="00050A52" w:rsidRPr="00DD4C1D">
        <w:rPr>
          <w:noProof/>
        </w:rPr>
        <w:t>sagt</w:t>
      </w:r>
      <w:r w:rsidR="001478F8">
        <w:rPr>
          <w:noProof/>
        </w:rPr>
        <w:t xml:space="preserve"> </w:t>
      </w:r>
      <w:r>
        <w:rPr>
          <w:noProof/>
        </w:rPr>
        <w:t>der</w:t>
      </w:r>
      <w:r w:rsidR="001478F8">
        <w:rPr>
          <w:noProof/>
        </w:rPr>
        <w:t xml:space="preserve"> </w:t>
      </w:r>
      <w:r>
        <w:rPr>
          <w:noProof/>
        </w:rPr>
        <w:t>Herr</w:t>
      </w:r>
      <w:r w:rsidR="001478F8">
        <w:rPr>
          <w:noProof/>
        </w:rPr>
        <w:t xml:space="preserve"> </w:t>
      </w:r>
      <w:r w:rsidR="00050A52" w:rsidRPr="00DD4C1D">
        <w:rPr>
          <w:noProof/>
          <w:spacing w:val="34"/>
        </w:rPr>
        <w:t>nicht</w:t>
      </w:r>
      <w:r w:rsidR="00050A52" w:rsidRPr="00DD4C1D">
        <w:rPr>
          <w:noProof/>
        </w:rPr>
        <w:t>,</w:t>
      </w:r>
      <w:r w:rsidR="001478F8">
        <w:rPr>
          <w:noProof/>
        </w:rPr>
        <w:t xml:space="preserve"> </w:t>
      </w:r>
      <w:r w:rsidR="00050A52" w:rsidRPr="00DD4C1D">
        <w:rPr>
          <w:noProof/>
        </w:rPr>
        <w:t>dass</w:t>
      </w:r>
      <w:r w:rsidR="001478F8">
        <w:rPr>
          <w:noProof/>
        </w:rPr>
        <w:t xml:space="preserve"> </w:t>
      </w:r>
      <w:r w:rsidR="00050A52" w:rsidRPr="00DD4C1D">
        <w:rPr>
          <w:noProof/>
        </w:rPr>
        <w:t>niemand</w:t>
      </w:r>
      <w:r w:rsidR="001478F8">
        <w:rPr>
          <w:noProof/>
        </w:rPr>
        <w:t xml:space="preserve"> </w:t>
      </w:r>
      <w:r w:rsidR="00050A52" w:rsidRPr="00DD4C1D">
        <w:rPr>
          <w:noProof/>
        </w:rPr>
        <w:t>zu</w:t>
      </w:r>
      <w:r w:rsidR="001478F8">
        <w:rPr>
          <w:noProof/>
        </w:rPr>
        <w:t xml:space="preserve"> </w:t>
      </w:r>
      <w:r w:rsidR="00050A52" w:rsidRPr="00DD4C1D">
        <w:rPr>
          <w:i/>
          <w:iCs/>
          <w:noProof/>
        </w:rPr>
        <w:t>Gott</w:t>
      </w:r>
      <w:r w:rsidR="001478F8">
        <w:rPr>
          <w:noProof/>
        </w:rPr>
        <w:t xml:space="preserve"> </w:t>
      </w:r>
      <w:r w:rsidR="00050A52" w:rsidRPr="00DD4C1D">
        <w:rPr>
          <w:noProof/>
        </w:rPr>
        <w:t>kommen</w:t>
      </w:r>
      <w:r w:rsidR="001478F8">
        <w:rPr>
          <w:noProof/>
        </w:rPr>
        <w:t xml:space="preserve"> </w:t>
      </w:r>
      <w:r>
        <w:rPr>
          <w:noProof/>
        </w:rPr>
        <w:t>könne</w:t>
      </w:r>
      <w:r w:rsidR="00050A52" w:rsidRPr="00DD4C1D">
        <w:rPr>
          <w:noProof/>
        </w:rPr>
        <w:t>,</w:t>
      </w:r>
      <w:r w:rsidR="001478F8">
        <w:rPr>
          <w:noProof/>
        </w:rPr>
        <w:t xml:space="preserve"> </w:t>
      </w:r>
      <w:r w:rsidR="00050A52" w:rsidRPr="00DD4C1D">
        <w:rPr>
          <w:noProof/>
        </w:rPr>
        <w:t>wenn</w:t>
      </w:r>
      <w:r w:rsidR="001478F8">
        <w:rPr>
          <w:noProof/>
        </w:rPr>
        <w:t xml:space="preserve"> </w:t>
      </w:r>
      <w:r w:rsidR="00050A52" w:rsidRPr="00DD4C1D">
        <w:rPr>
          <w:i/>
          <w:iCs/>
          <w:noProof/>
        </w:rPr>
        <w:t>Gott</w:t>
      </w:r>
      <w:r w:rsidR="001478F8">
        <w:rPr>
          <w:noProof/>
        </w:rPr>
        <w:t xml:space="preserve"> </w:t>
      </w:r>
      <w:r w:rsidR="00050A52" w:rsidRPr="00DD4C1D">
        <w:rPr>
          <w:noProof/>
        </w:rPr>
        <w:t>ihn</w:t>
      </w:r>
      <w:r w:rsidR="001478F8">
        <w:rPr>
          <w:noProof/>
        </w:rPr>
        <w:t xml:space="preserve"> </w:t>
      </w:r>
      <w:r w:rsidR="00050A52" w:rsidRPr="00DD4C1D">
        <w:rPr>
          <w:noProof/>
        </w:rPr>
        <w:t>nicht</w:t>
      </w:r>
      <w:r w:rsidR="001478F8">
        <w:rPr>
          <w:noProof/>
        </w:rPr>
        <w:t xml:space="preserve"> </w:t>
      </w:r>
      <w:r w:rsidR="00050A52" w:rsidRPr="00DD4C1D">
        <w:rPr>
          <w:noProof/>
        </w:rPr>
        <w:t>zieh</w:t>
      </w:r>
      <w:r>
        <w:rPr>
          <w:noProof/>
        </w:rPr>
        <w:t>e;</w:t>
      </w:r>
      <w:r w:rsidR="001478F8">
        <w:rPr>
          <w:noProof/>
        </w:rPr>
        <w:t xml:space="preserve"> </w:t>
      </w:r>
      <w:r w:rsidR="00050A52" w:rsidRPr="00DD4C1D">
        <w:rPr>
          <w:noProof/>
        </w:rPr>
        <w:t>sondern,</w:t>
      </w:r>
      <w:r w:rsidR="001478F8">
        <w:rPr>
          <w:noProof/>
        </w:rPr>
        <w:t xml:space="preserve"> </w:t>
      </w:r>
      <w:r w:rsidR="00050A52" w:rsidRPr="00DD4C1D">
        <w:rPr>
          <w:noProof/>
        </w:rPr>
        <w:t>dass</w:t>
      </w:r>
      <w:r w:rsidR="001478F8">
        <w:rPr>
          <w:noProof/>
        </w:rPr>
        <w:t xml:space="preserve"> </w:t>
      </w:r>
      <w:r w:rsidR="00050A52" w:rsidRPr="00DD4C1D">
        <w:rPr>
          <w:noProof/>
        </w:rPr>
        <w:t>niemand</w:t>
      </w:r>
      <w:r w:rsidR="001478F8">
        <w:rPr>
          <w:noProof/>
        </w:rPr>
        <w:t xml:space="preserve"> </w:t>
      </w:r>
      <w:r w:rsidR="00050A52" w:rsidRPr="00DD4C1D">
        <w:rPr>
          <w:noProof/>
        </w:rPr>
        <w:t>zum</w:t>
      </w:r>
      <w:r w:rsidR="001478F8">
        <w:rPr>
          <w:noProof/>
        </w:rPr>
        <w:t xml:space="preserve"> </w:t>
      </w:r>
      <w:r w:rsidR="00050A52" w:rsidRPr="00DD4C1D">
        <w:rPr>
          <w:i/>
          <w:iCs/>
          <w:noProof/>
        </w:rPr>
        <w:t>Sohn</w:t>
      </w:r>
      <w:r w:rsidR="001478F8">
        <w:rPr>
          <w:noProof/>
        </w:rPr>
        <w:t xml:space="preserve"> </w:t>
      </w:r>
      <w:r w:rsidR="00050A52" w:rsidRPr="00DD4C1D">
        <w:rPr>
          <w:noProof/>
        </w:rPr>
        <w:t>kommen</w:t>
      </w:r>
      <w:r w:rsidR="001478F8">
        <w:rPr>
          <w:noProof/>
        </w:rPr>
        <w:t xml:space="preserve"> </w:t>
      </w:r>
      <w:r w:rsidR="00050A52" w:rsidRPr="00DD4C1D">
        <w:rPr>
          <w:noProof/>
        </w:rPr>
        <w:t>kann,</w:t>
      </w:r>
      <w:r w:rsidR="001478F8">
        <w:rPr>
          <w:noProof/>
        </w:rPr>
        <w:t xml:space="preserve"> </w:t>
      </w:r>
      <w:r w:rsidR="00050A52" w:rsidRPr="00DD4C1D">
        <w:rPr>
          <w:noProof/>
        </w:rPr>
        <w:t>wenn</w:t>
      </w:r>
      <w:r w:rsidR="001478F8">
        <w:rPr>
          <w:noProof/>
        </w:rPr>
        <w:t xml:space="preserve"> </w:t>
      </w:r>
      <w:r w:rsidR="00050A52" w:rsidRPr="00DD4C1D">
        <w:rPr>
          <w:noProof/>
        </w:rPr>
        <w:t>der</w:t>
      </w:r>
      <w:r w:rsidR="001478F8">
        <w:rPr>
          <w:noProof/>
        </w:rPr>
        <w:t xml:space="preserve"> </w:t>
      </w:r>
      <w:r w:rsidR="00050A52" w:rsidRPr="00DD4C1D">
        <w:rPr>
          <w:i/>
          <w:iCs/>
          <w:noProof/>
        </w:rPr>
        <w:t>Vater</w:t>
      </w:r>
      <w:r w:rsidR="001478F8">
        <w:rPr>
          <w:noProof/>
        </w:rPr>
        <w:t xml:space="preserve"> </w:t>
      </w:r>
      <w:r w:rsidR="00050A52" w:rsidRPr="00DD4C1D">
        <w:rPr>
          <w:noProof/>
        </w:rPr>
        <w:t>ihn</w:t>
      </w:r>
      <w:r w:rsidR="001478F8">
        <w:rPr>
          <w:noProof/>
        </w:rPr>
        <w:t xml:space="preserve"> </w:t>
      </w:r>
      <w:r w:rsidR="00050A52" w:rsidRPr="00DD4C1D">
        <w:rPr>
          <w:noProof/>
        </w:rPr>
        <w:t>nicht</w:t>
      </w:r>
      <w:r w:rsidR="001478F8">
        <w:rPr>
          <w:noProof/>
        </w:rPr>
        <w:t xml:space="preserve"> </w:t>
      </w:r>
      <w:r w:rsidR="00050A52" w:rsidRPr="00DD4C1D">
        <w:rPr>
          <w:noProof/>
        </w:rPr>
        <w:t>zieht.</w:t>
      </w:r>
      <w:r w:rsidR="001478F8">
        <w:rPr>
          <w:noProof/>
        </w:rPr>
        <w:t xml:space="preserve"> </w:t>
      </w:r>
      <w:r w:rsidR="00050A52" w:rsidRPr="00DD4C1D">
        <w:rPr>
          <w:noProof/>
        </w:rPr>
        <w:t>Das</w:t>
      </w:r>
      <w:r w:rsidR="001478F8">
        <w:rPr>
          <w:noProof/>
        </w:rPr>
        <w:t xml:space="preserve"> </w:t>
      </w:r>
      <w:r w:rsidR="00050A52" w:rsidRPr="00DD4C1D">
        <w:rPr>
          <w:noProof/>
        </w:rPr>
        <w:t>ist</w:t>
      </w:r>
      <w:r w:rsidR="001478F8">
        <w:rPr>
          <w:noProof/>
        </w:rPr>
        <w:t xml:space="preserve"> </w:t>
      </w:r>
      <w:r w:rsidR="00050A52" w:rsidRPr="00DD4C1D">
        <w:rPr>
          <w:noProof/>
        </w:rPr>
        <w:t>ein</w:t>
      </w:r>
      <w:r w:rsidR="001478F8">
        <w:rPr>
          <w:noProof/>
        </w:rPr>
        <w:t xml:space="preserve"> </w:t>
      </w:r>
      <w:r w:rsidR="00050A52" w:rsidRPr="00DD4C1D">
        <w:rPr>
          <w:noProof/>
        </w:rPr>
        <w:t>großer</w:t>
      </w:r>
      <w:r w:rsidR="001478F8">
        <w:rPr>
          <w:noProof/>
        </w:rPr>
        <w:t xml:space="preserve"> </w:t>
      </w:r>
      <w:r w:rsidR="00050A52" w:rsidRPr="00DD4C1D">
        <w:rPr>
          <w:noProof/>
        </w:rPr>
        <w:t>Unterschied.</w:t>
      </w:r>
      <w:r w:rsidR="001478F8">
        <w:rPr>
          <w:noProof/>
        </w:rPr>
        <w:t xml:space="preserve"> </w:t>
      </w:r>
    </w:p>
    <w:p w14:paraId="2BF6E59F" w14:textId="34CCC4CA" w:rsidR="00050A52" w:rsidRPr="00DD4C1D" w:rsidRDefault="001478F8" w:rsidP="0011629F">
      <w:pPr>
        <w:rPr>
          <w:noProof/>
        </w:rPr>
      </w:pPr>
      <w:r>
        <w:t xml:space="preserve">    </w:t>
      </w:r>
      <w:r w:rsidR="00050A52" w:rsidRPr="00DD4C1D">
        <w:t>Jesus</w:t>
      </w:r>
      <w:r>
        <w:t xml:space="preserve"> </w:t>
      </w:r>
      <w:r w:rsidR="00050A52" w:rsidRPr="00DD4C1D">
        <w:t>beteuert,</w:t>
      </w:r>
      <w:r>
        <w:t xml:space="preserve"> </w:t>
      </w:r>
      <w:r w:rsidR="00050A52" w:rsidRPr="00DD4C1D">
        <w:t>dass</w:t>
      </w:r>
      <w:r>
        <w:t xml:space="preserve"> </w:t>
      </w:r>
      <w:r w:rsidR="00050A52" w:rsidRPr="00DD4C1D">
        <w:t>er</w:t>
      </w:r>
      <w:r>
        <w:t xml:space="preserve"> </w:t>
      </w:r>
      <w:r w:rsidR="00050A52" w:rsidRPr="00DD4C1D">
        <w:t>nicht</w:t>
      </w:r>
      <w:r>
        <w:t xml:space="preserve"> </w:t>
      </w:r>
      <w:r w:rsidR="00050A52" w:rsidRPr="00DD4C1D">
        <w:t>seinen</w:t>
      </w:r>
      <w:r>
        <w:t xml:space="preserve"> </w:t>
      </w:r>
      <w:r w:rsidR="00050A52" w:rsidRPr="00E413A5">
        <w:rPr>
          <w:i/>
        </w:rPr>
        <w:t>eigenen</w:t>
      </w:r>
      <w:r>
        <w:t xml:space="preserve"> </w:t>
      </w:r>
      <w:r w:rsidR="00050A52" w:rsidRPr="00DD4C1D">
        <w:t>Willen</w:t>
      </w:r>
      <w:r>
        <w:t xml:space="preserve"> </w:t>
      </w:r>
      <w:r w:rsidR="00050A52" w:rsidRPr="00DD4C1D">
        <w:t>tut</w:t>
      </w:r>
      <w:r>
        <w:t xml:space="preserve"> </w:t>
      </w:r>
      <w:r w:rsidR="00050A52" w:rsidRPr="00DD4C1D">
        <w:t>(6</w:t>
      </w:r>
      <w:r>
        <w:t>, 3</w:t>
      </w:r>
      <w:r w:rsidR="00050A52" w:rsidRPr="00DD4C1D">
        <w:t>8)</w:t>
      </w:r>
      <w:r>
        <w:t xml:space="preserve"> </w:t>
      </w:r>
      <w:r w:rsidR="00050A52" w:rsidRPr="00DD4C1D">
        <w:t>und</w:t>
      </w:r>
      <w:r>
        <w:t xml:space="preserve"> </w:t>
      </w:r>
      <w:r w:rsidR="00050A52" w:rsidRPr="00DD4C1D">
        <w:t>dass</w:t>
      </w:r>
      <w:r>
        <w:t xml:space="preserve"> </w:t>
      </w:r>
      <w:r w:rsidR="00050A52" w:rsidRPr="00DD4C1D">
        <w:t>diese</w:t>
      </w:r>
      <w:r>
        <w:t xml:space="preserve"> </w:t>
      </w:r>
      <w:r w:rsidR="00050A52" w:rsidRPr="00DD4C1D">
        <w:t>seine</w:t>
      </w:r>
      <w:r>
        <w:t xml:space="preserve"> </w:t>
      </w:r>
      <w:r w:rsidR="00050A52" w:rsidRPr="00DD4C1D">
        <w:t>einzigartige</w:t>
      </w:r>
      <w:r>
        <w:t xml:space="preserve"> </w:t>
      </w:r>
      <w:r w:rsidR="00050A52" w:rsidRPr="00DD4C1D">
        <w:t>Stellung</w:t>
      </w:r>
      <w:r>
        <w:t xml:space="preserve"> </w:t>
      </w:r>
      <w:r w:rsidR="00050A52" w:rsidRPr="00DD4C1D">
        <w:t>als</w:t>
      </w:r>
      <w:r>
        <w:t xml:space="preserve"> </w:t>
      </w:r>
      <w:r w:rsidR="00050A52" w:rsidRPr="00DD4C1D">
        <w:t>alleiniger</w:t>
      </w:r>
      <w:r>
        <w:t xml:space="preserve"> </w:t>
      </w:r>
      <w:r w:rsidR="00050A52" w:rsidRPr="00DD4C1D">
        <w:t>Heilsvermittler</w:t>
      </w:r>
      <w:r>
        <w:t xml:space="preserve"> </w:t>
      </w:r>
      <w:r w:rsidR="00050A52" w:rsidRPr="00DD4C1D">
        <w:t>völlig</w:t>
      </w:r>
      <w:r>
        <w:t xml:space="preserve"> </w:t>
      </w:r>
      <w:r w:rsidR="00050A52" w:rsidRPr="00DD4C1D">
        <w:t>dem</w:t>
      </w:r>
      <w:r>
        <w:t xml:space="preserve"> </w:t>
      </w:r>
      <w:r w:rsidR="00050A52" w:rsidRPr="00DD4C1D">
        <w:t>Willen</w:t>
      </w:r>
      <w:r>
        <w:t xml:space="preserve"> </w:t>
      </w:r>
      <w:r w:rsidR="00050A52" w:rsidRPr="00DD4C1D">
        <w:t>des</w:t>
      </w:r>
      <w:r>
        <w:t xml:space="preserve"> </w:t>
      </w:r>
      <w:r w:rsidR="00050A52" w:rsidRPr="00DD4C1D">
        <w:t>Vaters</w:t>
      </w:r>
      <w:r>
        <w:t xml:space="preserve"> </w:t>
      </w:r>
      <w:r w:rsidR="00050A52" w:rsidRPr="00DD4C1D">
        <w:t>entspricht</w:t>
      </w:r>
      <w:r>
        <w:t xml:space="preserve"> </w:t>
      </w:r>
      <w:r w:rsidR="00050A52" w:rsidRPr="00DD4C1D">
        <w:t>(6</w:t>
      </w:r>
      <w:r>
        <w:t>, 3</w:t>
      </w:r>
      <w:r w:rsidR="00050A52" w:rsidRPr="00DD4C1D">
        <w:t>9.40).</w:t>
      </w:r>
      <w:r>
        <w:t xml:space="preserve"> </w:t>
      </w:r>
      <w:r w:rsidR="00050A52" w:rsidRPr="00DD4C1D">
        <w:t>Er</w:t>
      </w:r>
      <w:r>
        <w:t xml:space="preserve"> </w:t>
      </w:r>
      <w:r w:rsidR="00050A52" w:rsidRPr="00DD4C1D">
        <w:t>kam</w:t>
      </w:r>
      <w:r>
        <w:t xml:space="preserve"> </w:t>
      </w:r>
      <w:r w:rsidR="00050A52" w:rsidRPr="00DD4C1D">
        <w:t>nicht</w:t>
      </w:r>
      <w:r>
        <w:t xml:space="preserve"> </w:t>
      </w:r>
      <w:r w:rsidR="00050A52" w:rsidRPr="00DD4C1D">
        <w:t>auf</w:t>
      </w:r>
      <w:r>
        <w:t xml:space="preserve"> </w:t>
      </w:r>
      <w:r w:rsidR="00050A52" w:rsidRPr="00DD4C1D">
        <w:t>eigene</w:t>
      </w:r>
      <w:r>
        <w:t xml:space="preserve"> </w:t>
      </w:r>
      <w:r w:rsidR="00050A52" w:rsidRPr="00DD4C1D">
        <w:t>Faust,</w:t>
      </w:r>
      <w:r>
        <w:t xml:space="preserve"> </w:t>
      </w:r>
      <w:r w:rsidR="00050A52" w:rsidRPr="00DD4C1D">
        <w:t>sondern</w:t>
      </w:r>
      <w:r>
        <w:t xml:space="preserve"> </w:t>
      </w:r>
      <w:r w:rsidR="00050A52" w:rsidRPr="00DD4C1D">
        <w:t>Gott</w:t>
      </w:r>
      <w:r>
        <w:t xml:space="preserve"> </w:t>
      </w:r>
      <w:r w:rsidR="00050A52" w:rsidRPr="00DD4C1D">
        <w:t>hat</w:t>
      </w:r>
      <w:r>
        <w:t xml:space="preserve"> </w:t>
      </w:r>
      <w:r w:rsidR="00050A52" w:rsidRPr="00DD4C1D">
        <w:t>ihn</w:t>
      </w:r>
      <w:r>
        <w:t xml:space="preserve"> </w:t>
      </w:r>
      <w:r w:rsidR="00050A52" w:rsidRPr="00DD4C1D">
        <w:t>gesandt</w:t>
      </w:r>
      <w:r>
        <w:t xml:space="preserve"> </w:t>
      </w:r>
      <w:r w:rsidR="00050A52" w:rsidRPr="00DD4C1D">
        <w:t>(6</w:t>
      </w:r>
      <w:r>
        <w:t>, 3</w:t>
      </w:r>
      <w:r w:rsidR="00050A52" w:rsidRPr="00DD4C1D">
        <w:t>2;</w:t>
      </w:r>
      <w:r>
        <w:t xml:space="preserve"> </w:t>
      </w:r>
      <w:r w:rsidR="00050A52" w:rsidRPr="00DD4C1D">
        <w:t>7</w:t>
      </w:r>
      <w:r>
        <w:t>, 1</w:t>
      </w:r>
      <w:r w:rsidR="00050A52" w:rsidRPr="00DD4C1D">
        <w:t>6</w:t>
      </w:r>
      <w:r>
        <w:t xml:space="preserve"> </w:t>
      </w:r>
      <w:r w:rsidR="00050A52" w:rsidRPr="00DD4C1D">
        <w:t>u.a.).</w:t>
      </w:r>
      <w:r>
        <w:t xml:space="preserve"> </w:t>
      </w:r>
      <w:r w:rsidR="00050A52" w:rsidRPr="00DD4C1D">
        <w:t>Er</w:t>
      </w:r>
      <w:r>
        <w:t xml:space="preserve"> </w:t>
      </w:r>
      <w:r w:rsidR="00050A52" w:rsidRPr="00DD4C1D">
        <w:t>war</w:t>
      </w:r>
      <w:r>
        <w:t xml:space="preserve"> </w:t>
      </w:r>
      <w:r w:rsidR="00050A52" w:rsidRPr="00DD4C1D">
        <w:t>und</w:t>
      </w:r>
      <w:r>
        <w:t xml:space="preserve"> </w:t>
      </w:r>
      <w:r w:rsidR="00050A52" w:rsidRPr="00DD4C1D">
        <w:t>tat</w:t>
      </w:r>
      <w:r>
        <w:t xml:space="preserve"> </w:t>
      </w:r>
      <w:r w:rsidR="00050A52" w:rsidRPr="00DD4C1D">
        <w:t>genau</w:t>
      </w:r>
      <w:r>
        <w:t xml:space="preserve"> </w:t>
      </w:r>
      <w:r w:rsidR="00050A52" w:rsidRPr="00DD4C1D">
        <w:t>das,</w:t>
      </w:r>
      <w:r>
        <w:t xml:space="preserve"> </w:t>
      </w:r>
      <w:r w:rsidR="00050A52" w:rsidRPr="00DD4C1D">
        <w:t>was</w:t>
      </w:r>
      <w:r>
        <w:t xml:space="preserve"> </w:t>
      </w:r>
      <w:r w:rsidR="00050A52" w:rsidRPr="00DD4C1D">
        <w:t>der</w:t>
      </w:r>
      <w:r>
        <w:t xml:space="preserve"> </w:t>
      </w:r>
      <w:r w:rsidR="00050A52" w:rsidRPr="00DD4C1D">
        <w:t>Vater</w:t>
      </w:r>
      <w:r>
        <w:t xml:space="preserve"> </w:t>
      </w:r>
      <w:r w:rsidR="00050A52" w:rsidRPr="00DD4C1D">
        <w:t>beabsichtigt</w:t>
      </w:r>
      <w:r>
        <w:t xml:space="preserve"> </w:t>
      </w:r>
      <w:r w:rsidR="00050A52" w:rsidRPr="00DD4C1D">
        <w:t>hatte.</w:t>
      </w:r>
      <w:r>
        <w:t xml:space="preserve"> </w:t>
      </w:r>
      <w:r w:rsidR="00050A52" w:rsidRPr="00DD4C1D">
        <w:t>Jeder,</w:t>
      </w:r>
      <w:r>
        <w:t xml:space="preserve"> </w:t>
      </w:r>
      <w:r w:rsidR="00050A52" w:rsidRPr="00DD4C1D">
        <w:t>der</w:t>
      </w:r>
      <w:r>
        <w:t xml:space="preserve"> </w:t>
      </w:r>
      <w:r w:rsidR="00050A52" w:rsidRPr="00DD4C1D">
        <w:t>ein</w:t>
      </w:r>
      <w:r>
        <w:t xml:space="preserve"> </w:t>
      </w:r>
      <w:r w:rsidR="00050A52" w:rsidRPr="00DD4C1D">
        <w:t>Geretteter</w:t>
      </w:r>
      <w:r>
        <w:t xml:space="preserve"> </w:t>
      </w:r>
      <w:r w:rsidR="00050A52" w:rsidRPr="00DD4C1D">
        <w:t>werden</w:t>
      </w:r>
      <w:r>
        <w:t xml:space="preserve"> </w:t>
      </w:r>
      <w:r w:rsidR="00050A52" w:rsidRPr="00DD4C1D">
        <w:t>will,</w:t>
      </w:r>
      <w:r>
        <w:t xml:space="preserve"> </w:t>
      </w:r>
      <w:r w:rsidR="00050A52" w:rsidRPr="00DD4C1D">
        <w:t>muss</w:t>
      </w:r>
      <w:r>
        <w:t xml:space="preserve"> </w:t>
      </w:r>
      <w:r w:rsidR="00050A52" w:rsidRPr="00DD4C1D">
        <w:t>es</w:t>
      </w:r>
      <w:r>
        <w:t xml:space="preserve"> </w:t>
      </w:r>
      <w:r w:rsidR="00050A52" w:rsidRPr="00DD4C1D">
        <w:t>auf</w:t>
      </w:r>
      <w:r>
        <w:t xml:space="preserve"> </w:t>
      </w:r>
      <w:r w:rsidR="00050A52" w:rsidRPr="00DD4C1D">
        <w:t>dem</w:t>
      </w:r>
      <w:r>
        <w:t xml:space="preserve"> </w:t>
      </w:r>
      <w:r w:rsidR="00050A52" w:rsidRPr="00DD4C1D">
        <w:t>Weg</w:t>
      </w:r>
      <w:r>
        <w:t xml:space="preserve"> </w:t>
      </w:r>
      <w:r w:rsidR="00050A52" w:rsidRPr="00DD4C1D">
        <w:t>über</w:t>
      </w:r>
      <w:r>
        <w:t xml:space="preserve"> </w:t>
      </w:r>
      <w:r w:rsidR="00050A52" w:rsidRPr="00DD4C1D">
        <w:t>den</w:t>
      </w:r>
      <w:r>
        <w:t xml:space="preserve"> </w:t>
      </w:r>
      <w:r w:rsidR="00050A52" w:rsidRPr="00DD4C1D">
        <w:t>Sohn</w:t>
      </w:r>
      <w:r>
        <w:t xml:space="preserve"> </w:t>
      </w:r>
      <w:r w:rsidR="00050A52" w:rsidRPr="00DD4C1D">
        <w:t>werden.</w:t>
      </w:r>
      <w:r>
        <w:t xml:space="preserve"> </w:t>
      </w:r>
      <w:r w:rsidR="00050A52" w:rsidRPr="00DD4C1D">
        <w:t>Der</w:t>
      </w:r>
      <w:r>
        <w:t xml:space="preserve"> </w:t>
      </w:r>
      <w:r w:rsidR="00050A52" w:rsidRPr="00DD4C1D">
        <w:t>Sohn</w:t>
      </w:r>
      <w:r>
        <w:t xml:space="preserve"> </w:t>
      </w:r>
      <w:r w:rsidR="00050A52" w:rsidRPr="00DD4C1D">
        <w:t>handelt</w:t>
      </w:r>
      <w:r>
        <w:t xml:space="preserve"> </w:t>
      </w:r>
      <w:r w:rsidR="00050A52" w:rsidRPr="00DD4C1D">
        <w:t>nicht</w:t>
      </w:r>
      <w:r>
        <w:t xml:space="preserve"> </w:t>
      </w:r>
      <w:r w:rsidR="00050A52" w:rsidRPr="00DD4C1D">
        <w:t>selbstständig.</w:t>
      </w:r>
      <w:r>
        <w:t xml:space="preserve"> </w:t>
      </w:r>
      <w:r w:rsidR="00050A52" w:rsidRPr="00DD4C1D">
        <w:rPr>
          <w:noProof/>
        </w:rPr>
        <w:t>Ohne</w:t>
      </w:r>
      <w:r>
        <w:rPr>
          <w:noProof/>
        </w:rPr>
        <w:t xml:space="preserve"> </w:t>
      </w:r>
      <w:r w:rsidR="00050A52" w:rsidRPr="00DD4C1D">
        <w:rPr>
          <w:noProof/>
        </w:rPr>
        <w:t>das</w:t>
      </w:r>
      <w:r>
        <w:rPr>
          <w:noProof/>
        </w:rPr>
        <w:t xml:space="preserve"> </w:t>
      </w:r>
      <w:r w:rsidR="00050A52" w:rsidRPr="00DD4C1D">
        <w:rPr>
          <w:noProof/>
        </w:rPr>
        <w:t>Ziehen</w:t>
      </w:r>
      <w:r>
        <w:rPr>
          <w:noProof/>
        </w:rPr>
        <w:t xml:space="preserve"> </w:t>
      </w:r>
      <w:r w:rsidR="00050A52" w:rsidRPr="00DD4C1D">
        <w:rPr>
          <w:noProof/>
        </w:rPr>
        <w:t>des</w:t>
      </w:r>
      <w:r>
        <w:rPr>
          <w:noProof/>
        </w:rPr>
        <w:t xml:space="preserve"> </w:t>
      </w:r>
      <w:r w:rsidR="00050A52" w:rsidRPr="00DD4C1D">
        <w:rPr>
          <w:noProof/>
        </w:rPr>
        <w:t>Vaters</w:t>
      </w:r>
      <w:r>
        <w:rPr>
          <w:noProof/>
        </w:rPr>
        <w:t xml:space="preserve"> </w:t>
      </w:r>
      <w:r w:rsidR="00050A52" w:rsidRPr="00DD4C1D">
        <w:rPr>
          <w:noProof/>
        </w:rPr>
        <w:t>kommt</w:t>
      </w:r>
      <w:r>
        <w:rPr>
          <w:noProof/>
        </w:rPr>
        <w:t xml:space="preserve"> </w:t>
      </w:r>
      <w:r w:rsidR="00050A52" w:rsidRPr="00DD4C1D">
        <w:t>niemand</w:t>
      </w:r>
      <w:r>
        <w:rPr>
          <w:noProof/>
        </w:rPr>
        <w:t xml:space="preserve"> </w:t>
      </w:r>
      <w:r w:rsidR="00050A52" w:rsidRPr="00DD4C1D">
        <w:rPr>
          <w:noProof/>
        </w:rPr>
        <w:t>zum</w:t>
      </w:r>
      <w:r>
        <w:rPr>
          <w:noProof/>
        </w:rPr>
        <w:t xml:space="preserve"> </w:t>
      </w:r>
      <w:r w:rsidR="00050A52" w:rsidRPr="00DD4C1D">
        <w:rPr>
          <w:noProof/>
        </w:rPr>
        <w:t>Sohn.</w:t>
      </w:r>
      <w:r>
        <w:rPr>
          <w:noProof/>
        </w:rPr>
        <w:t xml:space="preserve"> </w:t>
      </w:r>
      <w:r w:rsidR="00050A52" w:rsidRPr="00DD4C1D">
        <w:rPr>
          <w:noProof/>
        </w:rPr>
        <w:t>Alle</w:t>
      </w:r>
      <w:r>
        <w:rPr>
          <w:noProof/>
        </w:rPr>
        <w:t xml:space="preserve"> </w:t>
      </w:r>
      <w:r w:rsidR="00050A52" w:rsidRPr="00DD4C1D">
        <w:rPr>
          <w:noProof/>
        </w:rPr>
        <w:t>die</w:t>
      </w:r>
      <w:r>
        <w:rPr>
          <w:noProof/>
        </w:rPr>
        <w:t xml:space="preserve"> </w:t>
      </w:r>
      <w:r w:rsidR="00050A52" w:rsidRPr="00DD4C1D">
        <w:rPr>
          <w:noProof/>
        </w:rPr>
        <w:t>zum</w:t>
      </w:r>
      <w:r>
        <w:rPr>
          <w:noProof/>
        </w:rPr>
        <w:t xml:space="preserve"> </w:t>
      </w:r>
      <w:r w:rsidR="00050A52" w:rsidRPr="00DD4C1D">
        <w:rPr>
          <w:noProof/>
        </w:rPr>
        <w:t>Sohn</w:t>
      </w:r>
      <w:r>
        <w:rPr>
          <w:noProof/>
        </w:rPr>
        <w:t xml:space="preserve"> </w:t>
      </w:r>
      <w:r w:rsidR="00050A52" w:rsidRPr="00DD4C1D">
        <w:rPr>
          <w:noProof/>
        </w:rPr>
        <w:t>kommen,</w:t>
      </w:r>
      <w:r>
        <w:rPr>
          <w:noProof/>
        </w:rPr>
        <w:t xml:space="preserve"> </w:t>
      </w:r>
      <w:r w:rsidR="00050A52" w:rsidRPr="00DD4C1D">
        <w:rPr>
          <w:noProof/>
        </w:rPr>
        <w:t>werden</w:t>
      </w:r>
      <w:r>
        <w:rPr>
          <w:noProof/>
        </w:rPr>
        <w:t xml:space="preserve"> </w:t>
      </w:r>
      <w:r w:rsidR="00050A52" w:rsidRPr="00DD4C1D">
        <w:rPr>
          <w:noProof/>
        </w:rPr>
        <w:t>solche</w:t>
      </w:r>
      <w:r>
        <w:rPr>
          <w:noProof/>
        </w:rPr>
        <w:t xml:space="preserve"> </w:t>
      </w:r>
      <w:r w:rsidR="00050A52" w:rsidRPr="00DD4C1D">
        <w:rPr>
          <w:noProof/>
        </w:rPr>
        <w:t>sein,</w:t>
      </w:r>
      <w:r>
        <w:rPr>
          <w:noProof/>
        </w:rPr>
        <w:t xml:space="preserve"> </w:t>
      </w:r>
      <w:r w:rsidR="00050A52" w:rsidRPr="00DD4C1D">
        <w:rPr>
          <w:noProof/>
        </w:rPr>
        <w:t>die</w:t>
      </w:r>
      <w:r>
        <w:rPr>
          <w:noProof/>
        </w:rPr>
        <w:t xml:space="preserve"> </w:t>
      </w:r>
      <w:r w:rsidR="00050A52" w:rsidRPr="00DD4C1D">
        <w:rPr>
          <w:noProof/>
        </w:rPr>
        <w:t>der</w:t>
      </w:r>
      <w:r>
        <w:rPr>
          <w:noProof/>
        </w:rPr>
        <w:t xml:space="preserve"> </w:t>
      </w:r>
      <w:r w:rsidR="00050A52" w:rsidRPr="00DD4C1D">
        <w:rPr>
          <w:i/>
          <w:iCs/>
          <w:noProof/>
        </w:rPr>
        <w:t>Vater</w:t>
      </w:r>
      <w:r>
        <w:rPr>
          <w:noProof/>
        </w:rPr>
        <w:t xml:space="preserve"> </w:t>
      </w:r>
      <w:r w:rsidR="00050A52" w:rsidRPr="00DD4C1D">
        <w:rPr>
          <w:noProof/>
        </w:rPr>
        <w:t>zu</w:t>
      </w:r>
      <w:r>
        <w:rPr>
          <w:noProof/>
        </w:rPr>
        <w:t xml:space="preserve"> </w:t>
      </w:r>
      <w:r w:rsidR="00050A52" w:rsidRPr="00DD4C1D">
        <w:rPr>
          <w:noProof/>
        </w:rPr>
        <w:t>ihm</w:t>
      </w:r>
      <w:r>
        <w:rPr>
          <w:noProof/>
        </w:rPr>
        <w:t xml:space="preserve"> </w:t>
      </w:r>
      <w:r w:rsidR="00050A52" w:rsidRPr="00DD4C1D">
        <w:rPr>
          <w:noProof/>
        </w:rPr>
        <w:t>gezogen</w:t>
      </w:r>
      <w:r>
        <w:rPr>
          <w:noProof/>
        </w:rPr>
        <w:t xml:space="preserve"> </w:t>
      </w:r>
      <w:r w:rsidR="00050A52" w:rsidRPr="00DD4C1D">
        <w:rPr>
          <w:noProof/>
        </w:rPr>
        <w:t>haben</w:t>
      </w:r>
      <w:r>
        <w:rPr>
          <w:noProof/>
        </w:rPr>
        <w:t xml:space="preserve"> </w:t>
      </w:r>
      <w:r w:rsidR="00050A52" w:rsidRPr="00DD4C1D">
        <w:rPr>
          <w:noProof/>
        </w:rPr>
        <w:t>wird.</w:t>
      </w:r>
      <w:r>
        <w:rPr>
          <w:noProof/>
        </w:rPr>
        <w:t xml:space="preserve"> </w:t>
      </w:r>
      <w:r w:rsidR="00050A52" w:rsidRPr="00DD4C1D">
        <w:rPr>
          <w:noProof/>
        </w:rPr>
        <w:t>Und</w:t>
      </w:r>
      <w:r>
        <w:rPr>
          <w:noProof/>
        </w:rPr>
        <w:t xml:space="preserve"> </w:t>
      </w:r>
      <w:r w:rsidR="00050A52" w:rsidRPr="00DD4C1D">
        <w:rPr>
          <w:noProof/>
        </w:rPr>
        <w:t>alle,</w:t>
      </w:r>
      <w:r>
        <w:rPr>
          <w:noProof/>
        </w:rPr>
        <w:t xml:space="preserve"> </w:t>
      </w:r>
      <w:r w:rsidR="00050A52" w:rsidRPr="00DD4C1D">
        <w:rPr>
          <w:noProof/>
        </w:rPr>
        <w:t>die</w:t>
      </w:r>
      <w:r>
        <w:rPr>
          <w:noProof/>
        </w:rPr>
        <w:t xml:space="preserve"> </w:t>
      </w:r>
      <w:r w:rsidR="00050A52" w:rsidRPr="00DD4C1D">
        <w:rPr>
          <w:noProof/>
        </w:rPr>
        <w:t>zum</w:t>
      </w:r>
      <w:r>
        <w:rPr>
          <w:noProof/>
        </w:rPr>
        <w:t xml:space="preserve"> </w:t>
      </w:r>
      <w:r w:rsidR="00050A52" w:rsidRPr="00DD4C1D">
        <w:rPr>
          <w:noProof/>
        </w:rPr>
        <w:t>Sohn</w:t>
      </w:r>
      <w:r>
        <w:rPr>
          <w:noProof/>
        </w:rPr>
        <w:t xml:space="preserve"> </w:t>
      </w:r>
      <w:r w:rsidR="00050A52" w:rsidRPr="00DD4C1D">
        <w:rPr>
          <w:noProof/>
        </w:rPr>
        <w:t>kommen,</w:t>
      </w:r>
      <w:r>
        <w:rPr>
          <w:noProof/>
        </w:rPr>
        <w:t xml:space="preserve"> </w:t>
      </w:r>
      <w:r w:rsidR="00050A52" w:rsidRPr="00DD4C1D">
        <w:rPr>
          <w:noProof/>
        </w:rPr>
        <w:t>werden</w:t>
      </w:r>
      <w:r>
        <w:rPr>
          <w:noProof/>
        </w:rPr>
        <w:t xml:space="preserve"> </w:t>
      </w:r>
      <w:r w:rsidR="00050A52" w:rsidRPr="00DD4C1D">
        <w:rPr>
          <w:noProof/>
        </w:rPr>
        <w:t>solche</w:t>
      </w:r>
      <w:r>
        <w:rPr>
          <w:noProof/>
        </w:rPr>
        <w:t xml:space="preserve"> </w:t>
      </w:r>
      <w:r w:rsidR="00050A52" w:rsidRPr="00DD4C1D">
        <w:rPr>
          <w:noProof/>
        </w:rPr>
        <w:t>sein,</w:t>
      </w:r>
      <w:r>
        <w:rPr>
          <w:noProof/>
        </w:rPr>
        <w:t xml:space="preserve"> </w:t>
      </w:r>
      <w:r w:rsidR="00050A52" w:rsidRPr="00DD4C1D">
        <w:rPr>
          <w:noProof/>
        </w:rPr>
        <w:t>die</w:t>
      </w:r>
      <w:r>
        <w:rPr>
          <w:noProof/>
        </w:rPr>
        <w:t xml:space="preserve"> </w:t>
      </w:r>
      <w:r w:rsidR="00050A52" w:rsidRPr="00DD4C1D">
        <w:rPr>
          <w:noProof/>
        </w:rPr>
        <w:t>von</w:t>
      </w:r>
      <w:r>
        <w:rPr>
          <w:noProof/>
        </w:rPr>
        <w:t xml:space="preserve"> </w:t>
      </w:r>
      <w:r w:rsidR="00050A52" w:rsidRPr="00DD4C1D">
        <w:rPr>
          <w:noProof/>
        </w:rPr>
        <w:t>Vater</w:t>
      </w:r>
      <w:r>
        <w:rPr>
          <w:noProof/>
        </w:rPr>
        <w:t xml:space="preserve"> </w:t>
      </w:r>
      <w:r w:rsidR="00050A52" w:rsidRPr="00DD4C1D">
        <w:rPr>
          <w:noProof/>
        </w:rPr>
        <w:t>dahingehend</w:t>
      </w:r>
      <w:r>
        <w:rPr>
          <w:noProof/>
        </w:rPr>
        <w:t xml:space="preserve"> </w:t>
      </w:r>
      <w:r w:rsidR="00050A52" w:rsidRPr="00DD4C1D">
        <w:rPr>
          <w:noProof/>
        </w:rPr>
        <w:t>belehrt</w:t>
      </w:r>
      <w:r>
        <w:rPr>
          <w:noProof/>
        </w:rPr>
        <w:t xml:space="preserve"> </w:t>
      </w:r>
      <w:r w:rsidR="00050A52" w:rsidRPr="00DD4C1D">
        <w:rPr>
          <w:noProof/>
        </w:rPr>
        <w:t>worden</w:t>
      </w:r>
      <w:r>
        <w:rPr>
          <w:noProof/>
        </w:rPr>
        <w:t xml:space="preserve"> </w:t>
      </w:r>
      <w:r w:rsidR="00050A52" w:rsidRPr="00DD4C1D">
        <w:rPr>
          <w:noProof/>
        </w:rPr>
        <w:t>sind</w:t>
      </w:r>
      <w:r>
        <w:rPr>
          <w:noProof/>
        </w:rPr>
        <w:t xml:space="preserve"> </w:t>
      </w:r>
      <w:r w:rsidR="00050A52" w:rsidRPr="00DD4C1D">
        <w:rPr>
          <w:noProof/>
        </w:rPr>
        <w:t>(V.</w:t>
      </w:r>
      <w:r>
        <w:rPr>
          <w:noProof/>
        </w:rPr>
        <w:t xml:space="preserve"> </w:t>
      </w:r>
      <w:r w:rsidR="00050A52" w:rsidRPr="00DD4C1D">
        <w:rPr>
          <w:noProof/>
        </w:rPr>
        <w:t>45),</w:t>
      </w:r>
      <w:r>
        <w:rPr>
          <w:noProof/>
        </w:rPr>
        <w:t xml:space="preserve"> </w:t>
      </w:r>
      <w:r w:rsidR="00050A52" w:rsidRPr="00DD4C1D">
        <w:rPr>
          <w:noProof/>
        </w:rPr>
        <w:t>dass</w:t>
      </w:r>
      <w:r>
        <w:rPr>
          <w:noProof/>
        </w:rPr>
        <w:t xml:space="preserve"> </w:t>
      </w:r>
      <w:r w:rsidR="00050A52" w:rsidRPr="00DD4C1D">
        <w:rPr>
          <w:noProof/>
        </w:rPr>
        <w:t>Heil</w:t>
      </w:r>
      <w:r>
        <w:rPr>
          <w:noProof/>
        </w:rPr>
        <w:t xml:space="preserve"> </w:t>
      </w:r>
      <w:r w:rsidR="00050A52" w:rsidRPr="00DD4C1D">
        <w:rPr>
          <w:noProof/>
        </w:rPr>
        <w:t>und</w:t>
      </w:r>
      <w:r>
        <w:rPr>
          <w:noProof/>
        </w:rPr>
        <w:t xml:space="preserve"> </w:t>
      </w:r>
      <w:r w:rsidR="00050A52" w:rsidRPr="00DD4C1D">
        <w:rPr>
          <w:noProof/>
        </w:rPr>
        <w:t>Leben</w:t>
      </w:r>
      <w:r>
        <w:rPr>
          <w:noProof/>
        </w:rPr>
        <w:t xml:space="preserve"> </w:t>
      </w:r>
      <w:r w:rsidR="00050A52" w:rsidRPr="00DD4C1D">
        <w:rPr>
          <w:noProof/>
        </w:rPr>
        <w:t>nur</w:t>
      </w:r>
      <w:r>
        <w:rPr>
          <w:noProof/>
        </w:rPr>
        <w:t xml:space="preserve"> </w:t>
      </w:r>
      <w:r w:rsidR="00050A52" w:rsidRPr="00DD4C1D">
        <w:rPr>
          <w:noProof/>
        </w:rPr>
        <w:t>im</w:t>
      </w:r>
      <w:r>
        <w:rPr>
          <w:noProof/>
        </w:rPr>
        <w:t xml:space="preserve"> </w:t>
      </w:r>
      <w:r w:rsidR="00050A52" w:rsidRPr="00DD4C1D">
        <w:rPr>
          <w:i/>
          <w:iCs/>
          <w:noProof/>
        </w:rPr>
        <w:t>Sohn</w:t>
      </w:r>
      <w:r>
        <w:rPr>
          <w:noProof/>
        </w:rPr>
        <w:t xml:space="preserve"> </w:t>
      </w:r>
      <w:r w:rsidR="00050A52" w:rsidRPr="00DD4C1D">
        <w:rPr>
          <w:noProof/>
        </w:rPr>
        <w:t>ist.</w:t>
      </w:r>
      <w:r>
        <w:rPr>
          <w:noProof/>
        </w:rPr>
        <w:t xml:space="preserve"> </w:t>
      </w:r>
      <w:r w:rsidR="00050A52" w:rsidRPr="00DD4C1D">
        <w:rPr>
          <w:i/>
          <w:iCs/>
          <w:noProof/>
        </w:rPr>
        <w:t>Der</w:t>
      </w:r>
      <w:r>
        <w:rPr>
          <w:i/>
          <w:iCs/>
          <w:noProof/>
        </w:rPr>
        <w:t xml:space="preserve"> </w:t>
      </w:r>
      <w:r w:rsidR="00050A52" w:rsidRPr="00DD4C1D">
        <w:rPr>
          <w:i/>
          <w:iCs/>
          <w:noProof/>
        </w:rPr>
        <w:t>Vater</w:t>
      </w:r>
      <w:r>
        <w:rPr>
          <w:noProof/>
        </w:rPr>
        <w:t xml:space="preserve"> </w:t>
      </w:r>
      <w:r w:rsidR="00050A52" w:rsidRPr="00DD4C1D">
        <w:rPr>
          <w:noProof/>
        </w:rPr>
        <w:t>ist</w:t>
      </w:r>
      <w:r>
        <w:rPr>
          <w:noProof/>
        </w:rPr>
        <w:t xml:space="preserve"> </w:t>
      </w:r>
      <w:r w:rsidR="00050A52" w:rsidRPr="00DD4C1D">
        <w:rPr>
          <w:noProof/>
        </w:rPr>
        <w:t>es,</w:t>
      </w:r>
      <w:r>
        <w:rPr>
          <w:noProof/>
        </w:rPr>
        <w:t xml:space="preserve"> </w:t>
      </w:r>
      <w:r w:rsidR="00050A52" w:rsidRPr="00DD4C1D">
        <w:rPr>
          <w:noProof/>
        </w:rPr>
        <w:t>der</w:t>
      </w:r>
      <w:r>
        <w:rPr>
          <w:noProof/>
        </w:rPr>
        <w:t xml:space="preserve"> </w:t>
      </w:r>
      <w:r w:rsidR="00050A52" w:rsidRPr="00DD4C1D">
        <w:rPr>
          <w:noProof/>
        </w:rPr>
        <w:t>die</w:t>
      </w:r>
      <w:r>
        <w:rPr>
          <w:noProof/>
        </w:rPr>
        <w:t xml:space="preserve"> </w:t>
      </w:r>
      <w:r w:rsidR="00050A52" w:rsidRPr="00DD4C1D">
        <w:rPr>
          <w:noProof/>
        </w:rPr>
        <w:t>Menschen</w:t>
      </w:r>
      <w:r>
        <w:rPr>
          <w:noProof/>
        </w:rPr>
        <w:t xml:space="preserve"> </w:t>
      </w:r>
      <w:r w:rsidR="00050A52" w:rsidRPr="00DD4C1D">
        <w:rPr>
          <w:noProof/>
        </w:rPr>
        <w:t>zum</w:t>
      </w:r>
      <w:r>
        <w:rPr>
          <w:noProof/>
        </w:rPr>
        <w:t xml:space="preserve"> </w:t>
      </w:r>
      <w:r w:rsidR="00050A52" w:rsidRPr="00DD4C1D">
        <w:rPr>
          <w:i/>
          <w:iCs/>
          <w:noProof/>
        </w:rPr>
        <w:t>Sohn</w:t>
      </w:r>
      <w:r>
        <w:rPr>
          <w:noProof/>
        </w:rPr>
        <w:t xml:space="preserve"> </w:t>
      </w:r>
      <w:r w:rsidR="00050A52" w:rsidRPr="00DD4C1D">
        <w:rPr>
          <w:noProof/>
        </w:rPr>
        <w:t>weist.</w:t>
      </w:r>
      <w:r>
        <w:rPr>
          <w:noProof/>
        </w:rPr>
        <w:t xml:space="preserve"> </w:t>
      </w:r>
      <w:r w:rsidR="00050A52" w:rsidRPr="00DD4C1D">
        <w:rPr>
          <w:noProof/>
        </w:rPr>
        <w:t>Niemand</w:t>
      </w:r>
      <w:r>
        <w:rPr>
          <w:noProof/>
        </w:rPr>
        <w:t xml:space="preserve"> </w:t>
      </w:r>
      <w:r w:rsidR="00050A52" w:rsidRPr="00DD4C1D">
        <w:rPr>
          <w:noProof/>
        </w:rPr>
        <w:t>kann</w:t>
      </w:r>
      <w:r>
        <w:rPr>
          <w:noProof/>
        </w:rPr>
        <w:t xml:space="preserve"> </w:t>
      </w:r>
      <w:r w:rsidR="00050A52" w:rsidRPr="00DD4C1D">
        <w:rPr>
          <w:noProof/>
        </w:rPr>
        <w:t>zum</w:t>
      </w:r>
      <w:r>
        <w:rPr>
          <w:noProof/>
        </w:rPr>
        <w:t xml:space="preserve"> </w:t>
      </w:r>
      <w:r w:rsidR="00050A52" w:rsidRPr="00DD4C1D">
        <w:rPr>
          <w:noProof/>
        </w:rPr>
        <w:t>Sohn</w:t>
      </w:r>
      <w:r>
        <w:rPr>
          <w:noProof/>
        </w:rPr>
        <w:t xml:space="preserve"> </w:t>
      </w:r>
      <w:r w:rsidR="00050A52" w:rsidRPr="00DD4C1D">
        <w:rPr>
          <w:noProof/>
        </w:rPr>
        <w:t>kommen,</w:t>
      </w:r>
      <w:r>
        <w:rPr>
          <w:noProof/>
        </w:rPr>
        <w:t xml:space="preserve"> </w:t>
      </w:r>
      <w:r w:rsidR="00050A52" w:rsidRPr="00DD4C1D">
        <w:rPr>
          <w:noProof/>
        </w:rPr>
        <w:t>wenn</w:t>
      </w:r>
      <w:r>
        <w:rPr>
          <w:noProof/>
        </w:rPr>
        <w:t xml:space="preserve"> </w:t>
      </w:r>
      <w:r w:rsidR="00050A52" w:rsidRPr="00DD4C1D">
        <w:rPr>
          <w:noProof/>
        </w:rPr>
        <w:t>nicht</w:t>
      </w:r>
      <w:r>
        <w:rPr>
          <w:noProof/>
        </w:rPr>
        <w:t xml:space="preserve"> </w:t>
      </w:r>
      <w:r w:rsidR="00050A52" w:rsidRPr="00DD4C1D">
        <w:rPr>
          <w:noProof/>
        </w:rPr>
        <w:t>der</w:t>
      </w:r>
      <w:r>
        <w:rPr>
          <w:noProof/>
        </w:rPr>
        <w:t xml:space="preserve"> </w:t>
      </w:r>
      <w:r w:rsidR="00050A52" w:rsidRPr="00DD4C1D">
        <w:rPr>
          <w:noProof/>
        </w:rPr>
        <w:t>Vater</w:t>
      </w:r>
      <w:r>
        <w:rPr>
          <w:noProof/>
        </w:rPr>
        <w:t xml:space="preserve"> </w:t>
      </w:r>
      <w:r w:rsidR="00050A52" w:rsidRPr="00DD4C1D">
        <w:rPr>
          <w:noProof/>
        </w:rPr>
        <w:t>ihn</w:t>
      </w:r>
      <w:r>
        <w:rPr>
          <w:noProof/>
        </w:rPr>
        <w:t xml:space="preserve"> </w:t>
      </w:r>
      <w:r w:rsidR="00050A52" w:rsidRPr="00DD4C1D">
        <w:rPr>
          <w:noProof/>
        </w:rPr>
        <w:t>zieht.</w:t>
      </w:r>
      <w:r>
        <w:rPr>
          <w:noProof/>
        </w:rPr>
        <w:t xml:space="preserve"> </w:t>
      </w:r>
      <w:r w:rsidR="00050A52" w:rsidRPr="00DD4C1D">
        <w:rPr>
          <w:noProof/>
        </w:rPr>
        <w:t>So</w:t>
      </w:r>
      <w:r>
        <w:rPr>
          <w:noProof/>
        </w:rPr>
        <w:t xml:space="preserve"> </w:t>
      </w:r>
      <w:r w:rsidR="00050A52" w:rsidRPr="00DD4C1D">
        <w:rPr>
          <w:noProof/>
        </w:rPr>
        <w:t>abhängig</w:t>
      </w:r>
      <w:r>
        <w:rPr>
          <w:noProof/>
        </w:rPr>
        <w:t xml:space="preserve"> </w:t>
      </w:r>
      <w:r w:rsidR="00050A52" w:rsidRPr="00DD4C1D">
        <w:rPr>
          <w:noProof/>
        </w:rPr>
        <w:t>ist</w:t>
      </w:r>
      <w:r>
        <w:rPr>
          <w:noProof/>
        </w:rPr>
        <w:t xml:space="preserve"> </w:t>
      </w:r>
      <w:r w:rsidR="00050A52" w:rsidRPr="00DD4C1D">
        <w:rPr>
          <w:noProof/>
        </w:rPr>
        <w:t>der</w:t>
      </w:r>
      <w:r>
        <w:rPr>
          <w:noProof/>
        </w:rPr>
        <w:t xml:space="preserve"> </w:t>
      </w:r>
      <w:r w:rsidR="00050A52" w:rsidRPr="00DD4C1D">
        <w:rPr>
          <w:noProof/>
        </w:rPr>
        <w:t>Sohn</w:t>
      </w:r>
      <w:r>
        <w:rPr>
          <w:noProof/>
        </w:rPr>
        <w:t xml:space="preserve"> </w:t>
      </w:r>
      <w:r w:rsidR="00050A52" w:rsidRPr="00DD4C1D">
        <w:rPr>
          <w:noProof/>
        </w:rPr>
        <w:t>vom</w:t>
      </w:r>
      <w:r>
        <w:rPr>
          <w:noProof/>
        </w:rPr>
        <w:t xml:space="preserve"> </w:t>
      </w:r>
      <w:r w:rsidR="00050A52" w:rsidRPr="00DD4C1D">
        <w:rPr>
          <w:noProof/>
        </w:rPr>
        <w:t>Vater!</w:t>
      </w:r>
      <w:r>
        <w:rPr>
          <w:noProof/>
        </w:rPr>
        <w:t xml:space="preserve"> </w:t>
      </w:r>
    </w:p>
    <w:p w14:paraId="053DCBA6" w14:textId="77777777" w:rsidR="00F11BD7" w:rsidRDefault="00F11BD7" w:rsidP="0011629F">
      <w:pPr>
        <w:rPr>
          <w:noProof/>
        </w:rPr>
      </w:pPr>
    </w:p>
    <w:p w14:paraId="39D3CAAC" w14:textId="1CC35362" w:rsidR="00050A52" w:rsidRDefault="00050A52" w:rsidP="0011629F">
      <w:pPr>
        <w:rPr>
          <w:noProof/>
        </w:rPr>
      </w:pPr>
      <w:r w:rsidRPr="00DD4C1D">
        <w:rPr>
          <w:noProof/>
        </w:rPr>
        <w:t>Das</w:t>
      </w:r>
      <w:r w:rsidR="001478F8">
        <w:rPr>
          <w:noProof/>
        </w:rPr>
        <w:t xml:space="preserve"> </w:t>
      </w:r>
      <w:r w:rsidRPr="00DD4C1D">
        <w:rPr>
          <w:noProof/>
        </w:rPr>
        <w:t>Ziehen</w:t>
      </w:r>
      <w:r w:rsidR="001478F8">
        <w:rPr>
          <w:noProof/>
        </w:rPr>
        <w:t xml:space="preserve"> </w:t>
      </w:r>
      <w:r w:rsidRPr="00DD4C1D">
        <w:rPr>
          <w:noProof/>
        </w:rPr>
        <w:t>ist</w:t>
      </w:r>
      <w:r w:rsidR="001478F8">
        <w:rPr>
          <w:noProof/>
        </w:rPr>
        <w:t xml:space="preserve"> </w:t>
      </w:r>
      <w:r w:rsidRPr="00DD4C1D">
        <w:rPr>
          <w:noProof/>
        </w:rPr>
        <w:t>aber</w:t>
      </w:r>
      <w:r w:rsidR="001478F8">
        <w:rPr>
          <w:noProof/>
        </w:rPr>
        <w:t xml:space="preserve"> </w:t>
      </w:r>
      <w:r w:rsidRPr="00DD4C1D">
        <w:rPr>
          <w:noProof/>
        </w:rPr>
        <w:t>nicht</w:t>
      </w:r>
      <w:r w:rsidR="001478F8">
        <w:rPr>
          <w:noProof/>
        </w:rPr>
        <w:t xml:space="preserve"> </w:t>
      </w:r>
      <w:r w:rsidRPr="00DD4C1D">
        <w:rPr>
          <w:noProof/>
        </w:rPr>
        <w:t>gleichzusetzen</w:t>
      </w:r>
      <w:r w:rsidR="001478F8">
        <w:rPr>
          <w:noProof/>
        </w:rPr>
        <w:t xml:space="preserve"> </w:t>
      </w:r>
      <w:r w:rsidRPr="00DD4C1D">
        <w:rPr>
          <w:noProof/>
        </w:rPr>
        <w:t>mit</w:t>
      </w:r>
      <w:r w:rsidR="001478F8">
        <w:rPr>
          <w:noProof/>
        </w:rPr>
        <w:t xml:space="preserve"> </w:t>
      </w:r>
      <w:r w:rsidRPr="00DD4C1D">
        <w:rPr>
          <w:noProof/>
        </w:rPr>
        <w:t>dem</w:t>
      </w:r>
      <w:r w:rsidR="001478F8">
        <w:rPr>
          <w:noProof/>
        </w:rPr>
        <w:t xml:space="preserve"> </w:t>
      </w:r>
      <w:r w:rsidRPr="00F11BD7">
        <w:rPr>
          <w:i/>
          <w:noProof/>
        </w:rPr>
        <w:t>Rufen</w:t>
      </w:r>
      <w:r w:rsidR="00F11BD7">
        <w:rPr>
          <w:noProof/>
        </w:rPr>
        <w:t>!</w:t>
      </w:r>
      <w:r w:rsidR="001478F8">
        <w:rPr>
          <w:noProof/>
        </w:rPr>
        <w:t xml:space="preserve"> </w:t>
      </w:r>
      <w:r w:rsidR="00F11BD7">
        <w:rPr>
          <w:noProof/>
        </w:rPr>
        <w:t>G</w:t>
      </w:r>
      <w:r w:rsidRPr="00DD4C1D">
        <w:t>ezogen</w:t>
      </w:r>
      <w:r w:rsidR="001478F8">
        <w:rPr>
          <w:noProof/>
        </w:rPr>
        <w:t xml:space="preserve"> </w:t>
      </w:r>
      <w:r w:rsidR="00F11BD7">
        <w:rPr>
          <w:noProof/>
        </w:rPr>
        <w:t>wu</w:t>
      </w:r>
      <w:r w:rsidRPr="00DD4C1D">
        <w:rPr>
          <w:noProof/>
        </w:rPr>
        <w:t>rden</w:t>
      </w:r>
      <w:r w:rsidR="001478F8">
        <w:rPr>
          <w:noProof/>
        </w:rPr>
        <w:t xml:space="preserve"> </w:t>
      </w:r>
      <w:r w:rsidRPr="00DD4C1D">
        <w:rPr>
          <w:noProof/>
        </w:rPr>
        <w:t>offensichtlich</w:t>
      </w:r>
      <w:r w:rsidR="001478F8">
        <w:rPr>
          <w:noProof/>
        </w:rPr>
        <w:t xml:space="preserve"> </w:t>
      </w:r>
      <w:r w:rsidRPr="00DD4C1D">
        <w:rPr>
          <w:noProof/>
        </w:rPr>
        <w:t>nur</w:t>
      </w:r>
      <w:r w:rsidR="001478F8">
        <w:rPr>
          <w:noProof/>
        </w:rPr>
        <w:t xml:space="preserve"> </w:t>
      </w:r>
      <w:r w:rsidRPr="00DD4C1D">
        <w:rPr>
          <w:noProof/>
        </w:rPr>
        <w:t>diejenigen,</w:t>
      </w:r>
      <w:r w:rsidR="001478F8">
        <w:rPr>
          <w:noProof/>
        </w:rPr>
        <w:t xml:space="preserve"> </w:t>
      </w:r>
      <w:r w:rsidRPr="00DD4C1D">
        <w:rPr>
          <w:noProof/>
        </w:rPr>
        <w:t>die</w:t>
      </w:r>
      <w:r w:rsidR="001478F8">
        <w:rPr>
          <w:noProof/>
        </w:rPr>
        <w:t xml:space="preserve"> </w:t>
      </w:r>
      <w:r w:rsidRPr="00DD4C1D">
        <w:rPr>
          <w:noProof/>
        </w:rPr>
        <w:t>sich</w:t>
      </w:r>
      <w:r w:rsidR="001478F8">
        <w:rPr>
          <w:noProof/>
        </w:rPr>
        <w:t xml:space="preserve"> </w:t>
      </w:r>
      <w:r w:rsidRPr="00DD4C1D">
        <w:t>rufen</w:t>
      </w:r>
      <w:r w:rsidR="001478F8">
        <w:rPr>
          <w:noProof/>
        </w:rPr>
        <w:t xml:space="preserve"> </w:t>
      </w:r>
      <w:r w:rsidRPr="00F11BD7">
        <w:rPr>
          <w:i/>
          <w:noProof/>
        </w:rPr>
        <w:t>ließen</w:t>
      </w:r>
      <w:r w:rsidR="00F11BD7">
        <w:rPr>
          <w:noProof/>
        </w:rPr>
        <w:t>.</w:t>
      </w:r>
      <w:r w:rsidR="001478F8">
        <w:rPr>
          <w:noProof/>
        </w:rPr>
        <w:t xml:space="preserve"> </w:t>
      </w:r>
      <w:r w:rsidRPr="00DD4C1D">
        <w:rPr>
          <w:noProof/>
        </w:rPr>
        <w:t>Der</w:t>
      </w:r>
      <w:r w:rsidR="001478F8">
        <w:rPr>
          <w:noProof/>
        </w:rPr>
        <w:t xml:space="preserve"> </w:t>
      </w:r>
      <w:r w:rsidRPr="00DD4C1D">
        <w:rPr>
          <w:noProof/>
        </w:rPr>
        <w:t>Vater</w:t>
      </w:r>
      <w:r w:rsidR="001478F8">
        <w:rPr>
          <w:noProof/>
        </w:rPr>
        <w:t xml:space="preserve"> </w:t>
      </w:r>
      <w:r w:rsidRPr="00DD4C1D">
        <w:rPr>
          <w:noProof/>
        </w:rPr>
        <w:t>zieht</w:t>
      </w:r>
      <w:r w:rsidR="001478F8">
        <w:rPr>
          <w:noProof/>
        </w:rPr>
        <w:t xml:space="preserve"> </w:t>
      </w:r>
      <w:r w:rsidRPr="00DD4C1D">
        <w:rPr>
          <w:noProof/>
        </w:rPr>
        <w:t>die,</w:t>
      </w:r>
      <w:r w:rsidR="001478F8">
        <w:rPr>
          <w:noProof/>
        </w:rPr>
        <w:t xml:space="preserve"> </w:t>
      </w:r>
      <w:r w:rsidRPr="00DD4C1D">
        <w:rPr>
          <w:noProof/>
        </w:rPr>
        <w:t>die</w:t>
      </w:r>
      <w:r w:rsidR="001478F8">
        <w:rPr>
          <w:noProof/>
        </w:rPr>
        <w:t xml:space="preserve"> </w:t>
      </w:r>
      <w:r w:rsidRPr="00DD4C1D">
        <w:rPr>
          <w:noProof/>
        </w:rPr>
        <w:t>sich</w:t>
      </w:r>
      <w:r w:rsidR="001478F8">
        <w:rPr>
          <w:noProof/>
        </w:rPr>
        <w:t xml:space="preserve"> </w:t>
      </w:r>
      <w:r w:rsidRPr="00DD4C1D">
        <w:rPr>
          <w:noProof/>
        </w:rPr>
        <w:t>rufen</w:t>
      </w:r>
      <w:r w:rsidR="001478F8">
        <w:rPr>
          <w:noProof/>
        </w:rPr>
        <w:t xml:space="preserve"> </w:t>
      </w:r>
      <w:r w:rsidRPr="00DD4C1D">
        <w:rPr>
          <w:noProof/>
        </w:rPr>
        <w:t>lassen,</w:t>
      </w:r>
      <w:r w:rsidR="001478F8">
        <w:rPr>
          <w:noProof/>
        </w:rPr>
        <w:t xml:space="preserve"> </w:t>
      </w:r>
      <w:r w:rsidRPr="00DD4C1D">
        <w:rPr>
          <w:noProof/>
        </w:rPr>
        <w:t>zum</w:t>
      </w:r>
      <w:r w:rsidR="001478F8">
        <w:rPr>
          <w:noProof/>
        </w:rPr>
        <w:t xml:space="preserve"> </w:t>
      </w:r>
      <w:r w:rsidRPr="00DD4C1D">
        <w:rPr>
          <w:noProof/>
        </w:rPr>
        <w:t>Sohn,</w:t>
      </w:r>
      <w:r w:rsidR="001478F8">
        <w:rPr>
          <w:noProof/>
        </w:rPr>
        <w:t xml:space="preserve"> </w:t>
      </w:r>
      <w:r w:rsidRPr="00DD4C1D">
        <w:rPr>
          <w:noProof/>
        </w:rPr>
        <w:t>denn</w:t>
      </w:r>
      <w:r w:rsidR="001478F8">
        <w:rPr>
          <w:noProof/>
        </w:rPr>
        <w:t xml:space="preserve"> </w:t>
      </w:r>
      <w:r w:rsidRPr="00DD4C1D">
        <w:rPr>
          <w:i/>
          <w:iCs/>
          <w:noProof/>
        </w:rPr>
        <w:t>er</w:t>
      </w:r>
      <w:r w:rsidR="001478F8">
        <w:rPr>
          <w:i/>
          <w:iCs/>
          <w:noProof/>
        </w:rPr>
        <w:t xml:space="preserve"> </w:t>
      </w:r>
      <w:r w:rsidRPr="00DD4C1D">
        <w:t>ist</w:t>
      </w:r>
      <w:r w:rsidR="001478F8">
        <w:t xml:space="preserve"> </w:t>
      </w:r>
      <w:r w:rsidRPr="00DD4C1D">
        <w:t>das</w:t>
      </w:r>
      <w:r w:rsidR="001478F8">
        <w:t xml:space="preserve"> </w:t>
      </w:r>
      <w:r w:rsidRPr="00DD4C1D">
        <w:t>lebendige</w:t>
      </w:r>
      <w:r w:rsidR="001478F8">
        <w:t xml:space="preserve"> </w:t>
      </w:r>
      <w:r w:rsidRPr="00DD4C1D">
        <w:t>Brot,</w:t>
      </w:r>
      <w:r w:rsidR="001478F8">
        <w:t xml:space="preserve"> </w:t>
      </w:r>
      <w:r w:rsidRPr="00DD4C1D">
        <w:t>das</w:t>
      </w:r>
      <w:r w:rsidR="001478F8">
        <w:t xml:space="preserve"> </w:t>
      </w:r>
      <w:r w:rsidRPr="00DD4C1D">
        <w:t>aus</w:t>
      </w:r>
      <w:r w:rsidR="001478F8">
        <w:t xml:space="preserve"> </w:t>
      </w:r>
      <w:r w:rsidRPr="00DD4C1D">
        <w:t>dem</w:t>
      </w:r>
      <w:r w:rsidR="001478F8">
        <w:t xml:space="preserve"> </w:t>
      </w:r>
      <w:r w:rsidRPr="00DD4C1D">
        <w:t>Himmel</w:t>
      </w:r>
      <w:r w:rsidR="001478F8">
        <w:rPr>
          <w:i/>
          <w:iCs/>
          <w:noProof/>
        </w:rPr>
        <w:t xml:space="preserve"> </w:t>
      </w:r>
      <w:r w:rsidRPr="00DD4C1D">
        <w:rPr>
          <w:noProof/>
        </w:rPr>
        <w:t>herabgekommen</w:t>
      </w:r>
      <w:r w:rsidR="001478F8">
        <w:rPr>
          <w:noProof/>
        </w:rPr>
        <w:t xml:space="preserve"> </w:t>
      </w:r>
      <w:r w:rsidRPr="00DD4C1D">
        <w:rPr>
          <w:noProof/>
        </w:rPr>
        <w:t>ist,</w:t>
      </w:r>
      <w:r w:rsidR="001478F8">
        <w:rPr>
          <w:noProof/>
        </w:rPr>
        <w:t xml:space="preserve"> </w:t>
      </w:r>
      <w:r w:rsidRPr="00DD4C1D">
        <w:rPr>
          <w:noProof/>
        </w:rPr>
        <w:t>damit</w:t>
      </w:r>
      <w:r w:rsidR="001478F8">
        <w:rPr>
          <w:noProof/>
        </w:rPr>
        <w:t xml:space="preserve"> </w:t>
      </w:r>
      <w:r w:rsidRPr="00DD4C1D">
        <w:rPr>
          <w:noProof/>
        </w:rPr>
        <w:t>man</w:t>
      </w:r>
      <w:r w:rsidR="001478F8">
        <w:rPr>
          <w:noProof/>
        </w:rPr>
        <w:t xml:space="preserve"> </w:t>
      </w:r>
      <w:r w:rsidRPr="00DD4C1D">
        <w:rPr>
          <w:noProof/>
        </w:rPr>
        <w:t>davon</w:t>
      </w:r>
      <w:r w:rsidR="001478F8">
        <w:rPr>
          <w:noProof/>
        </w:rPr>
        <w:t xml:space="preserve"> </w:t>
      </w:r>
      <w:r w:rsidRPr="00DD4C1D">
        <w:rPr>
          <w:noProof/>
        </w:rPr>
        <w:t>esse</w:t>
      </w:r>
      <w:r w:rsidR="001478F8">
        <w:rPr>
          <w:noProof/>
        </w:rPr>
        <w:t xml:space="preserve"> </w:t>
      </w:r>
      <w:r w:rsidRPr="00DD4C1D">
        <w:rPr>
          <w:noProof/>
        </w:rPr>
        <w:t>und</w:t>
      </w:r>
      <w:r w:rsidR="001478F8">
        <w:rPr>
          <w:noProof/>
        </w:rPr>
        <w:t xml:space="preserve"> </w:t>
      </w:r>
      <w:r w:rsidRPr="00DD4C1D">
        <w:rPr>
          <w:noProof/>
        </w:rPr>
        <w:t>nicht</w:t>
      </w:r>
      <w:r w:rsidR="001478F8">
        <w:rPr>
          <w:noProof/>
        </w:rPr>
        <w:t xml:space="preserve"> </w:t>
      </w:r>
      <w:r w:rsidRPr="00DD4C1D">
        <w:rPr>
          <w:noProof/>
        </w:rPr>
        <w:t>sterbe,</w:t>
      </w:r>
      <w:r w:rsidR="001478F8">
        <w:rPr>
          <w:noProof/>
        </w:rPr>
        <w:t xml:space="preserve"> </w:t>
      </w:r>
      <w:r w:rsidRPr="00DD4C1D">
        <w:rPr>
          <w:noProof/>
        </w:rPr>
        <w:t>sondern</w:t>
      </w:r>
      <w:r w:rsidR="001478F8">
        <w:rPr>
          <w:noProof/>
        </w:rPr>
        <w:t xml:space="preserve"> </w:t>
      </w:r>
      <w:r w:rsidRPr="00DD4C1D">
        <w:rPr>
          <w:noProof/>
        </w:rPr>
        <w:t>lebe</w:t>
      </w:r>
      <w:r w:rsidR="001478F8">
        <w:rPr>
          <w:noProof/>
        </w:rPr>
        <w:t xml:space="preserve"> </w:t>
      </w:r>
      <w:r w:rsidRPr="00DD4C1D">
        <w:rPr>
          <w:noProof/>
        </w:rPr>
        <w:t>ein</w:t>
      </w:r>
      <w:r w:rsidR="001478F8">
        <w:rPr>
          <w:noProof/>
        </w:rPr>
        <w:t xml:space="preserve"> </w:t>
      </w:r>
      <w:r w:rsidRPr="00DD4C1D">
        <w:rPr>
          <w:noProof/>
        </w:rPr>
        <w:t>Ewigkeit</w:t>
      </w:r>
      <w:r w:rsidR="001478F8">
        <w:rPr>
          <w:noProof/>
        </w:rPr>
        <w:t xml:space="preserve"> </w:t>
      </w:r>
      <w:r w:rsidRPr="00DD4C1D">
        <w:rPr>
          <w:noProof/>
        </w:rPr>
        <w:t>(6</w:t>
      </w:r>
      <w:r w:rsidR="001478F8">
        <w:rPr>
          <w:noProof/>
        </w:rPr>
        <w:t>, 5</w:t>
      </w:r>
      <w:r w:rsidRPr="00DD4C1D">
        <w:rPr>
          <w:noProof/>
        </w:rPr>
        <w:t>0.51).</w:t>
      </w:r>
      <w:r w:rsidR="001478F8">
        <w:rPr>
          <w:noProof/>
        </w:rPr>
        <w:t xml:space="preserve"> </w:t>
      </w:r>
    </w:p>
    <w:p w14:paraId="7FA5B66B" w14:textId="1124EEB0" w:rsidR="00F11BD7" w:rsidRDefault="001478F8" w:rsidP="0011629F">
      <w:r>
        <w:rPr>
          <w:noProof/>
        </w:rPr>
        <w:t xml:space="preserve">    </w:t>
      </w:r>
      <w:r w:rsidR="00F11BD7">
        <w:rPr>
          <w:noProof/>
        </w:rPr>
        <w:t>Mit</w:t>
      </w:r>
      <w:r>
        <w:rPr>
          <w:noProof/>
        </w:rPr>
        <w:t xml:space="preserve"> </w:t>
      </w:r>
      <w:r w:rsidR="00F11BD7">
        <w:rPr>
          <w:noProof/>
        </w:rPr>
        <w:t>dem</w:t>
      </w:r>
      <w:r>
        <w:rPr>
          <w:noProof/>
        </w:rPr>
        <w:t xml:space="preserve"> </w:t>
      </w:r>
      <w:r w:rsidR="00F11BD7">
        <w:rPr>
          <w:noProof/>
        </w:rPr>
        <w:t>Ruf</w:t>
      </w:r>
      <w:r>
        <w:rPr>
          <w:noProof/>
        </w:rPr>
        <w:t xml:space="preserve"> </w:t>
      </w:r>
      <w:r w:rsidR="00F11BD7">
        <w:rPr>
          <w:noProof/>
        </w:rPr>
        <w:t>verhält</w:t>
      </w:r>
      <w:r>
        <w:rPr>
          <w:noProof/>
        </w:rPr>
        <w:t xml:space="preserve"> </w:t>
      </w:r>
      <w:r w:rsidR="00F11BD7">
        <w:rPr>
          <w:noProof/>
        </w:rPr>
        <w:t>es</w:t>
      </w:r>
      <w:r>
        <w:rPr>
          <w:noProof/>
        </w:rPr>
        <w:t xml:space="preserve"> </w:t>
      </w:r>
      <w:r w:rsidR="00F11BD7">
        <w:rPr>
          <w:noProof/>
        </w:rPr>
        <w:t>sich</w:t>
      </w:r>
      <w:r>
        <w:rPr>
          <w:noProof/>
        </w:rPr>
        <w:t xml:space="preserve"> </w:t>
      </w:r>
      <w:r w:rsidR="00F11BD7">
        <w:rPr>
          <w:noProof/>
        </w:rPr>
        <w:t>anders:</w:t>
      </w:r>
      <w:r>
        <w:rPr>
          <w:noProof/>
        </w:rPr>
        <w:t xml:space="preserve"> </w:t>
      </w:r>
      <w:r w:rsidR="00050A52" w:rsidRPr="00DD4C1D">
        <w:t>Zuerst</w:t>
      </w:r>
      <w:r>
        <w:t xml:space="preserve"> </w:t>
      </w:r>
      <w:r w:rsidR="00050A52" w:rsidRPr="00DD4C1D">
        <w:t>kommt</w:t>
      </w:r>
      <w:r>
        <w:t xml:space="preserve"> </w:t>
      </w:r>
      <w:r w:rsidR="00050A52" w:rsidRPr="00DD4C1D">
        <w:t>der</w:t>
      </w:r>
      <w:r>
        <w:t xml:space="preserve"> </w:t>
      </w:r>
      <w:r w:rsidR="00050A52" w:rsidRPr="00DD4C1D">
        <w:t>Ruf</w:t>
      </w:r>
      <w:r>
        <w:t xml:space="preserve"> </w:t>
      </w:r>
      <w:r w:rsidR="00F11BD7">
        <w:t>(und</w:t>
      </w:r>
      <w:r>
        <w:t xml:space="preserve"> </w:t>
      </w:r>
      <w:r w:rsidR="00F11BD7">
        <w:t>er</w:t>
      </w:r>
      <w:r>
        <w:t xml:space="preserve"> </w:t>
      </w:r>
      <w:r w:rsidR="00F11BD7">
        <w:t>ergeht</w:t>
      </w:r>
      <w:r>
        <w:t xml:space="preserve"> </w:t>
      </w:r>
      <w:r w:rsidR="00F11BD7">
        <w:t>an</w:t>
      </w:r>
      <w:r>
        <w:t xml:space="preserve"> </w:t>
      </w:r>
      <w:r w:rsidR="00F11BD7">
        <w:t>alle),</w:t>
      </w:r>
      <w:r>
        <w:t xml:space="preserve"> </w:t>
      </w:r>
      <w:r w:rsidR="00050A52" w:rsidRPr="00DD4C1D">
        <w:t>dann</w:t>
      </w:r>
      <w:r>
        <w:t xml:space="preserve"> </w:t>
      </w:r>
      <w:r w:rsidR="00F11BD7">
        <w:t>wartet</w:t>
      </w:r>
      <w:r>
        <w:t xml:space="preserve"> </w:t>
      </w:r>
      <w:r w:rsidR="00F11BD7">
        <w:t>Gott</w:t>
      </w:r>
      <w:r>
        <w:t xml:space="preserve"> </w:t>
      </w:r>
      <w:r w:rsidR="00F11BD7">
        <w:t>auf</w:t>
      </w:r>
      <w:r>
        <w:t xml:space="preserve"> </w:t>
      </w:r>
      <w:r w:rsidR="00050A52" w:rsidRPr="00DD4C1D">
        <w:t>die</w:t>
      </w:r>
      <w:r>
        <w:t xml:space="preserve"> </w:t>
      </w:r>
      <w:r w:rsidR="00050A52" w:rsidRPr="00DD4C1D">
        <w:t>Antwort</w:t>
      </w:r>
      <w:r>
        <w:t xml:space="preserve"> </w:t>
      </w:r>
      <w:r w:rsidR="00050A52" w:rsidRPr="00DD4C1D">
        <w:t>des</w:t>
      </w:r>
      <w:r>
        <w:t xml:space="preserve"> </w:t>
      </w:r>
      <w:r w:rsidR="00050A52" w:rsidRPr="00DD4C1D">
        <w:t>Menschen.</w:t>
      </w:r>
      <w:r>
        <w:t xml:space="preserve"> </w:t>
      </w:r>
    </w:p>
    <w:p w14:paraId="1FF2C410" w14:textId="77777777" w:rsidR="00F11BD7" w:rsidRDefault="00F11BD7" w:rsidP="0011629F"/>
    <w:p w14:paraId="0D12EE05" w14:textId="4E60EE47" w:rsidR="00050A52" w:rsidRPr="00DD4C1D" w:rsidRDefault="00050A52" w:rsidP="0011629F">
      <w:r w:rsidRPr="00DD4C1D">
        <w:t>Der</w:t>
      </w:r>
      <w:r w:rsidR="001478F8">
        <w:t xml:space="preserve"> </w:t>
      </w:r>
      <w:r w:rsidRPr="00DD4C1D">
        <w:t>Vater</w:t>
      </w:r>
      <w:r w:rsidR="001478F8">
        <w:t xml:space="preserve"> </w:t>
      </w:r>
      <w:r w:rsidRPr="00DD4C1D">
        <w:t>belehrt</w:t>
      </w:r>
      <w:r w:rsidR="001478F8">
        <w:t xml:space="preserve"> </w:t>
      </w:r>
      <w:r w:rsidR="00C44B12">
        <w:t>jeden,</w:t>
      </w:r>
      <w:r w:rsidR="001478F8">
        <w:t xml:space="preserve"> </w:t>
      </w:r>
      <w:r w:rsidR="00C44B12">
        <w:t>der</w:t>
      </w:r>
      <w:r w:rsidR="001478F8">
        <w:t xml:space="preserve"> </w:t>
      </w:r>
      <w:r w:rsidR="00C44B12">
        <w:t>Heil</w:t>
      </w:r>
      <w:r w:rsidR="001478F8">
        <w:t xml:space="preserve"> </w:t>
      </w:r>
      <w:r w:rsidR="00C44B12">
        <w:t>will,</w:t>
      </w:r>
      <w:r w:rsidR="001478F8">
        <w:t xml:space="preserve"> </w:t>
      </w:r>
      <w:r w:rsidR="00C44B12">
        <w:t>und</w:t>
      </w:r>
      <w:r w:rsidR="001478F8">
        <w:t xml:space="preserve"> </w:t>
      </w:r>
      <w:r w:rsidR="00C44B12">
        <w:t>weist</w:t>
      </w:r>
      <w:r w:rsidR="001478F8">
        <w:t xml:space="preserve"> </w:t>
      </w:r>
      <w:r w:rsidRPr="00DD4C1D">
        <w:t>ihn</w:t>
      </w:r>
      <w:r w:rsidR="001478F8">
        <w:t xml:space="preserve"> </w:t>
      </w:r>
      <w:r w:rsidRPr="00DD4C1D">
        <w:t>zum</w:t>
      </w:r>
      <w:r w:rsidR="001478F8">
        <w:t xml:space="preserve"> </w:t>
      </w:r>
      <w:r w:rsidRPr="00DD4C1D">
        <w:t>Sohn,</w:t>
      </w:r>
      <w:r w:rsidR="001478F8">
        <w:t xml:space="preserve"> </w:t>
      </w:r>
      <w:r w:rsidRPr="00DD4C1D">
        <w:t>der</w:t>
      </w:r>
      <w:r w:rsidR="001478F8">
        <w:t xml:space="preserve"> </w:t>
      </w:r>
      <w:r w:rsidRPr="00DD4C1D">
        <w:t>das</w:t>
      </w:r>
      <w:r w:rsidR="001478F8">
        <w:t xml:space="preserve"> </w:t>
      </w:r>
      <w:r w:rsidRPr="00DD4C1D">
        <w:t>wahrhaftige</w:t>
      </w:r>
      <w:r w:rsidR="001478F8">
        <w:t xml:space="preserve"> </w:t>
      </w:r>
      <w:r w:rsidRPr="00DD4C1D">
        <w:t>Brot</w:t>
      </w:r>
      <w:r w:rsidR="001478F8">
        <w:t xml:space="preserve"> </w:t>
      </w:r>
      <w:r w:rsidRPr="00DD4C1D">
        <w:t>aus</w:t>
      </w:r>
      <w:r w:rsidR="001478F8">
        <w:t xml:space="preserve"> </w:t>
      </w:r>
      <w:r w:rsidRPr="00DD4C1D">
        <w:t>dem</w:t>
      </w:r>
      <w:r w:rsidR="001478F8">
        <w:t xml:space="preserve"> </w:t>
      </w:r>
      <w:r w:rsidRPr="00DD4C1D">
        <w:t>Himmel</w:t>
      </w:r>
      <w:r w:rsidR="001478F8">
        <w:t xml:space="preserve"> </w:t>
      </w:r>
      <w:r w:rsidRPr="00DD4C1D">
        <w:t>ist</w:t>
      </w:r>
      <w:r w:rsidR="001478F8">
        <w:t xml:space="preserve"> </w:t>
      </w:r>
      <w:r w:rsidRPr="00DD4C1D">
        <w:t>und</w:t>
      </w:r>
      <w:r w:rsidR="001478F8">
        <w:t xml:space="preserve"> </w:t>
      </w:r>
      <w:r w:rsidRPr="00DD4C1D">
        <w:t>der</w:t>
      </w:r>
      <w:r w:rsidR="001478F8">
        <w:t xml:space="preserve"> </w:t>
      </w:r>
      <w:r w:rsidRPr="00DD4C1D">
        <w:t>Welt</w:t>
      </w:r>
      <w:r w:rsidR="001478F8">
        <w:t xml:space="preserve"> </w:t>
      </w:r>
      <w:r w:rsidRPr="00DD4C1D">
        <w:t>das</w:t>
      </w:r>
      <w:r w:rsidR="001478F8">
        <w:t xml:space="preserve"> </w:t>
      </w:r>
      <w:r w:rsidRPr="00DD4C1D">
        <w:t>Leben</w:t>
      </w:r>
      <w:r w:rsidR="001478F8">
        <w:t xml:space="preserve"> </w:t>
      </w:r>
      <w:r w:rsidRPr="00DD4C1D">
        <w:t>gibt</w:t>
      </w:r>
      <w:r w:rsidR="001478F8">
        <w:t xml:space="preserve"> </w:t>
      </w:r>
      <w:r w:rsidRPr="00DD4C1D">
        <w:t>(6</w:t>
      </w:r>
      <w:r w:rsidR="001478F8">
        <w:t>, 3</w:t>
      </w:r>
      <w:r w:rsidRPr="00DD4C1D">
        <w:t>3.35).</w:t>
      </w:r>
      <w:r w:rsidR="001478F8">
        <w:t xml:space="preserve"> </w:t>
      </w:r>
      <w:r w:rsidRPr="00DD4C1D">
        <w:t>Es</w:t>
      </w:r>
      <w:r w:rsidR="001478F8">
        <w:t xml:space="preserve"> </w:t>
      </w:r>
      <w:r w:rsidRPr="00DD4C1D">
        <w:t>ist</w:t>
      </w:r>
      <w:r w:rsidR="001478F8">
        <w:t xml:space="preserve"> </w:t>
      </w:r>
      <w:r w:rsidRPr="00DD4C1D">
        <w:t>der</w:t>
      </w:r>
      <w:r w:rsidR="001478F8">
        <w:t xml:space="preserve"> </w:t>
      </w:r>
      <w:r w:rsidRPr="00DD4C1D">
        <w:t>erklärte</w:t>
      </w:r>
      <w:r w:rsidR="001478F8">
        <w:t xml:space="preserve"> </w:t>
      </w:r>
      <w:r w:rsidRPr="00DD4C1D">
        <w:t>Wille</w:t>
      </w:r>
      <w:r w:rsidR="001478F8">
        <w:t xml:space="preserve"> </w:t>
      </w:r>
      <w:r w:rsidRPr="00DD4C1D">
        <w:t>des</w:t>
      </w:r>
      <w:r w:rsidR="001478F8">
        <w:t xml:space="preserve"> </w:t>
      </w:r>
      <w:r w:rsidRPr="00DD4C1D">
        <w:t>Vaters,</w:t>
      </w:r>
      <w:r w:rsidR="001478F8">
        <w:t xml:space="preserve"> </w:t>
      </w:r>
      <w:r w:rsidRPr="00DD4C1D">
        <w:t>dass</w:t>
      </w:r>
      <w:r w:rsidR="001478F8">
        <w:t xml:space="preserve"> </w:t>
      </w:r>
      <w:r w:rsidRPr="00DD4C1D">
        <w:t>die</w:t>
      </w:r>
      <w:r w:rsidR="001478F8">
        <w:t xml:space="preserve"> </w:t>
      </w:r>
      <w:r w:rsidRPr="00DD4C1D">
        <w:t>Menschen</w:t>
      </w:r>
      <w:r w:rsidR="001478F8">
        <w:t xml:space="preserve"> </w:t>
      </w:r>
      <w:r w:rsidRPr="00DD4C1D">
        <w:t>zum</w:t>
      </w:r>
      <w:r w:rsidR="001478F8">
        <w:t xml:space="preserve"> </w:t>
      </w:r>
      <w:r w:rsidRPr="00DD4C1D">
        <w:rPr>
          <w:spacing w:val="34"/>
        </w:rPr>
        <w:t>Sohn</w:t>
      </w:r>
      <w:r w:rsidR="001478F8">
        <w:t xml:space="preserve"> </w:t>
      </w:r>
      <w:r w:rsidRPr="00DD4C1D">
        <w:t>kommen</w:t>
      </w:r>
      <w:r w:rsidR="001478F8">
        <w:t xml:space="preserve"> </w:t>
      </w:r>
      <w:r w:rsidRPr="00DD4C1D">
        <w:t>und</w:t>
      </w:r>
      <w:r w:rsidR="001478F8">
        <w:t xml:space="preserve"> </w:t>
      </w:r>
      <w:r w:rsidRPr="00DD4C1D">
        <w:t>an</w:t>
      </w:r>
      <w:r w:rsidR="001478F8">
        <w:t xml:space="preserve"> </w:t>
      </w:r>
      <w:r w:rsidRPr="00DD4C1D">
        <w:rPr>
          <w:spacing w:val="34"/>
        </w:rPr>
        <w:t>ihn</w:t>
      </w:r>
      <w:r w:rsidR="001478F8">
        <w:t xml:space="preserve"> </w:t>
      </w:r>
      <w:r w:rsidRPr="00DD4C1D">
        <w:t>glauben,</w:t>
      </w:r>
      <w:r w:rsidR="001478F8">
        <w:t xml:space="preserve"> </w:t>
      </w:r>
      <w:r w:rsidRPr="00DD4C1D">
        <w:t>und</w:t>
      </w:r>
      <w:r w:rsidR="001478F8">
        <w:t xml:space="preserve"> </w:t>
      </w:r>
      <w:r w:rsidRPr="00DD4C1D">
        <w:t>dass</w:t>
      </w:r>
      <w:r w:rsidR="001478F8">
        <w:t xml:space="preserve"> </w:t>
      </w:r>
      <w:r w:rsidRPr="00DD4C1D">
        <w:t>der</w:t>
      </w:r>
      <w:r w:rsidR="001478F8">
        <w:t xml:space="preserve"> </w:t>
      </w:r>
      <w:r w:rsidRPr="00DD4C1D">
        <w:t>Sohn</w:t>
      </w:r>
      <w:r w:rsidR="001478F8">
        <w:t xml:space="preserve"> </w:t>
      </w:r>
      <w:r w:rsidRPr="00DD4C1D">
        <w:t>sie</w:t>
      </w:r>
      <w:r w:rsidR="001478F8">
        <w:t xml:space="preserve"> </w:t>
      </w:r>
      <w:r w:rsidRPr="00DD4C1D">
        <w:t>für</w:t>
      </w:r>
      <w:r w:rsidR="001478F8">
        <w:t xml:space="preserve"> </w:t>
      </w:r>
      <w:r w:rsidRPr="00DD4C1D">
        <w:t>immer</w:t>
      </w:r>
      <w:r w:rsidR="001478F8">
        <w:t xml:space="preserve"> </w:t>
      </w:r>
      <w:r w:rsidRPr="00DD4C1D">
        <w:t>aufnehme</w:t>
      </w:r>
      <w:r w:rsidR="001478F8">
        <w:t xml:space="preserve"> </w:t>
      </w:r>
      <w:r w:rsidRPr="00DD4C1D">
        <w:t>(6</w:t>
      </w:r>
      <w:r w:rsidR="001478F8">
        <w:t>, 3</w:t>
      </w:r>
      <w:r w:rsidRPr="00DD4C1D">
        <w:t>7)</w:t>
      </w:r>
      <w:r w:rsidR="001478F8">
        <w:t xml:space="preserve"> </w:t>
      </w:r>
      <w:r w:rsidRPr="00DD4C1D">
        <w:t>und</w:t>
      </w:r>
      <w:r w:rsidR="001478F8">
        <w:t xml:space="preserve"> </w:t>
      </w:r>
      <w:r w:rsidRPr="00DD4C1D">
        <w:t>sie</w:t>
      </w:r>
      <w:r w:rsidR="001478F8">
        <w:t xml:space="preserve"> </w:t>
      </w:r>
      <w:r w:rsidRPr="00DD4C1D">
        <w:t>auferwecke</w:t>
      </w:r>
      <w:r w:rsidR="001478F8">
        <w:t xml:space="preserve"> </w:t>
      </w:r>
      <w:r w:rsidRPr="00DD4C1D">
        <w:t>am</w:t>
      </w:r>
      <w:r w:rsidR="001478F8">
        <w:t xml:space="preserve"> </w:t>
      </w:r>
      <w:r w:rsidRPr="00DD4C1D">
        <w:t>letzten</w:t>
      </w:r>
      <w:r w:rsidR="001478F8">
        <w:t xml:space="preserve"> </w:t>
      </w:r>
      <w:r w:rsidRPr="00DD4C1D">
        <w:t>Tage</w:t>
      </w:r>
      <w:r w:rsidR="001478F8">
        <w:t xml:space="preserve"> </w:t>
      </w:r>
      <w:r w:rsidRPr="00DD4C1D">
        <w:t>(6</w:t>
      </w:r>
      <w:r w:rsidR="001478F8">
        <w:t>, 4</w:t>
      </w:r>
      <w:r w:rsidRPr="00DD4C1D">
        <w:t>0).</w:t>
      </w:r>
      <w:r w:rsidR="001478F8">
        <w:t xml:space="preserve"> </w:t>
      </w:r>
    </w:p>
    <w:p w14:paraId="2A41FEE0" w14:textId="77777777" w:rsidR="00050A52" w:rsidRPr="00DD4C1D" w:rsidRDefault="00050A52" w:rsidP="0011629F"/>
    <w:p w14:paraId="40DB8EAC" w14:textId="314BA1D9" w:rsidR="00050A52" w:rsidRPr="00DD4C1D" w:rsidRDefault="00050A52" w:rsidP="0011629F">
      <w:r w:rsidRPr="00DD4C1D">
        <w:t>Wer</w:t>
      </w:r>
      <w:r w:rsidR="001478F8">
        <w:t xml:space="preserve"> </w:t>
      </w:r>
      <w:r w:rsidRPr="00DD4C1D">
        <w:t>zu</w:t>
      </w:r>
      <w:r w:rsidR="001478F8">
        <w:t xml:space="preserve"> </w:t>
      </w:r>
      <w:r w:rsidRPr="00DD4C1D">
        <w:t>Gott</w:t>
      </w:r>
      <w:r w:rsidR="001478F8">
        <w:t xml:space="preserve"> </w:t>
      </w:r>
      <w:r w:rsidRPr="00DD4C1D">
        <w:t>gekommen</w:t>
      </w:r>
      <w:r w:rsidR="001478F8">
        <w:t xml:space="preserve"> </w:t>
      </w:r>
      <w:r w:rsidRPr="00DD4C1D">
        <w:t>ist</w:t>
      </w:r>
      <w:r w:rsidR="001478F8">
        <w:t xml:space="preserve"> </w:t>
      </w:r>
      <w:r w:rsidRPr="00DD4C1D">
        <w:t>und</w:t>
      </w:r>
      <w:r w:rsidR="001478F8">
        <w:t xml:space="preserve"> </w:t>
      </w:r>
      <w:r w:rsidRPr="00DD4C1D">
        <w:t>sich</w:t>
      </w:r>
      <w:r w:rsidR="001478F8">
        <w:t xml:space="preserve"> </w:t>
      </w:r>
      <w:r w:rsidRPr="00DD4C1D">
        <w:t>von</w:t>
      </w:r>
      <w:r w:rsidR="001478F8">
        <w:t xml:space="preserve"> </w:t>
      </w:r>
      <w:r w:rsidRPr="00DD4C1D">
        <w:t>Gott</w:t>
      </w:r>
      <w:r w:rsidR="001478F8">
        <w:t xml:space="preserve"> </w:t>
      </w:r>
      <w:r w:rsidRPr="00DD4C1D">
        <w:t>belehren</w:t>
      </w:r>
      <w:r w:rsidR="001478F8">
        <w:t xml:space="preserve"> </w:t>
      </w:r>
      <w:r w:rsidRPr="00DD4C1D">
        <w:t>ließ</w:t>
      </w:r>
      <w:r w:rsidR="001478F8">
        <w:t xml:space="preserve"> </w:t>
      </w:r>
      <w:r w:rsidRPr="00DD4C1D">
        <w:t>(V.</w:t>
      </w:r>
      <w:r w:rsidR="001478F8">
        <w:t xml:space="preserve"> </w:t>
      </w:r>
      <w:r w:rsidRPr="00DD4C1D">
        <w:t>45),</w:t>
      </w:r>
      <w:r w:rsidR="001478F8">
        <w:t xml:space="preserve"> </w:t>
      </w:r>
      <w:r w:rsidRPr="00DD4C1D">
        <w:t>wird</w:t>
      </w:r>
      <w:r w:rsidR="001478F8">
        <w:t xml:space="preserve"> </w:t>
      </w:r>
      <w:r w:rsidRPr="00DD4C1D">
        <w:t>dann</w:t>
      </w:r>
      <w:r w:rsidR="001478F8">
        <w:t xml:space="preserve"> </w:t>
      </w:r>
      <w:r w:rsidRPr="00DD4C1D">
        <w:t>zum</w:t>
      </w:r>
      <w:r w:rsidR="001478F8">
        <w:t xml:space="preserve"> </w:t>
      </w:r>
      <w:r w:rsidRPr="00DD4C1D">
        <w:rPr>
          <w:spacing w:val="34"/>
        </w:rPr>
        <w:t>Sohn</w:t>
      </w:r>
      <w:r w:rsidR="001478F8">
        <w:t xml:space="preserve"> </w:t>
      </w:r>
      <w:r w:rsidRPr="00DD4C1D">
        <w:t>kommen,</w:t>
      </w:r>
      <w:r w:rsidR="001478F8">
        <w:t xml:space="preserve"> </w:t>
      </w:r>
      <w:r w:rsidRPr="00DD4C1D">
        <w:t>gleichsam</w:t>
      </w:r>
      <w:r w:rsidR="001478F8">
        <w:t xml:space="preserve"> </w:t>
      </w:r>
      <w:r w:rsidRPr="00DD4C1D">
        <w:t>vom</w:t>
      </w:r>
      <w:r w:rsidR="001478F8">
        <w:t xml:space="preserve"> </w:t>
      </w:r>
      <w:r w:rsidRPr="00DD4C1D">
        <w:t>Vater</w:t>
      </w:r>
      <w:r w:rsidR="001478F8">
        <w:t xml:space="preserve"> </w:t>
      </w:r>
      <w:r w:rsidRPr="00DD4C1D">
        <w:t>dem</w:t>
      </w:r>
      <w:r w:rsidR="001478F8">
        <w:t xml:space="preserve"> </w:t>
      </w:r>
      <w:r w:rsidRPr="00DD4C1D">
        <w:t>Sohn</w:t>
      </w:r>
      <w:r w:rsidR="001478F8">
        <w:t xml:space="preserve"> </w:t>
      </w:r>
      <w:r w:rsidRPr="00DD4C1D">
        <w:t>übergeben</w:t>
      </w:r>
      <w:r w:rsidR="001478F8">
        <w:t xml:space="preserve"> </w:t>
      </w:r>
      <w:r w:rsidRPr="00DD4C1D">
        <w:t>und</w:t>
      </w:r>
      <w:r w:rsidR="001478F8">
        <w:t xml:space="preserve"> </w:t>
      </w:r>
      <w:r w:rsidRPr="00DD4C1D">
        <w:t>anvertraut.</w:t>
      </w:r>
      <w:r w:rsidR="001478F8">
        <w:t xml:space="preserve"> </w:t>
      </w:r>
      <w:r w:rsidRPr="00DD4C1D">
        <w:t>Aber</w:t>
      </w:r>
      <w:r w:rsidR="001478F8">
        <w:t xml:space="preserve"> </w:t>
      </w:r>
      <w:r w:rsidRPr="00DD4C1D">
        <w:t>der</w:t>
      </w:r>
      <w:r w:rsidR="001478F8">
        <w:t xml:space="preserve"> </w:t>
      </w:r>
      <w:r w:rsidRPr="00DD4C1D">
        <w:t>Vater</w:t>
      </w:r>
      <w:r w:rsidR="001478F8">
        <w:t xml:space="preserve"> </w:t>
      </w:r>
      <w:r w:rsidRPr="00DD4C1D">
        <w:t>gibt</w:t>
      </w:r>
      <w:r w:rsidR="001478F8">
        <w:t xml:space="preserve"> </w:t>
      </w:r>
      <w:r w:rsidRPr="00DD4C1D">
        <w:t>dem</w:t>
      </w:r>
      <w:r w:rsidR="001478F8">
        <w:t xml:space="preserve"> </w:t>
      </w:r>
      <w:r w:rsidRPr="00DD4C1D">
        <w:t>Sohn</w:t>
      </w:r>
      <w:r w:rsidR="001478F8">
        <w:t xml:space="preserve"> </w:t>
      </w:r>
      <w:r w:rsidRPr="00DD4C1D">
        <w:t>nur</w:t>
      </w:r>
      <w:r w:rsidR="001478F8">
        <w:t xml:space="preserve"> </w:t>
      </w:r>
      <w:r w:rsidRPr="00DD4C1D">
        <w:t>solche,</w:t>
      </w:r>
      <w:r w:rsidR="001478F8">
        <w:t xml:space="preserve"> </w:t>
      </w:r>
      <w:r w:rsidRPr="00DD4C1D">
        <w:t>die</w:t>
      </w:r>
      <w:r w:rsidR="001478F8">
        <w:t xml:space="preserve"> </w:t>
      </w:r>
      <w:r w:rsidRPr="00DD4C1D">
        <w:t>zum</w:t>
      </w:r>
      <w:r w:rsidR="001478F8">
        <w:t xml:space="preserve"> </w:t>
      </w:r>
      <w:r w:rsidRPr="00DD4C1D">
        <w:t>Leben</w:t>
      </w:r>
      <w:r w:rsidR="001478F8">
        <w:t xml:space="preserve"> </w:t>
      </w:r>
      <w:r w:rsidRPr="00DD4C1D">
        <w:rPr>
          <w:spacing w:val="34"/>
        </w:rPr>
        <w:t>wollen</w:t>
      </w:r>
      <w:r w:rsidRPr="00DD4C1D">
        <w:t>.</w:t>
      </w:r>
      <w:r w:rsidR="001478F8">
        <w:t xml:space="preserve"> </w:t>
      </w:r>
    </w:p>
    <w:p w14:paraId="41FD3846" w14:textId="6E7BBF6B" w:rsidR="00050A52" w:rsidRPr="00DD4C1D" w:rsidRDefault="001478F8" w:rsidP="0011629F">
      <w:pPr>
        <w:rPr>
          <w:noProof/>
        </w:rPr>
      </w:pPr>
      <w:r>
        <w:t xml:space="preserve">    </w:t>
      </w:r>
      <w:r w:rsidR="00050A52" w:rsidRPr="00DD4C1D">
        <w:t>Alles,</w:t>
      </w:r>
      <w:r>
        <w:t xml:space="preserve"> </w:t>
      </w:r>
      <w:r w:rsidR="00050A52" w:rsidRPr="00DD4C1D">
        <w:t>was</w:t>
      </w:r>
      <w:r>
        <w:t xml:space="preserve"> </w:t>
      </w:r>
      <w:r w:rsidR="00050A52" w:rsidRPr="00DD4C1D">
        <w:t>der</w:t>
      </w:r>
      <w:r>
        <w:t xml:space="preserve"> </w:t>
      </w:r>
      <w:r w:rsidR="00050A52" w:rsidRPr="00DD4C1D">
        <w:t>Vater</w:t>
      </w:r>
      <w:r>
        <w:t xml:space="preserve"> </w:t>
      </w:r>
      <w:r w:rsidR="00050A52" w:rsidRPr="00DD4C1D">
        <w:t>dem</w:t>
      </w:r>
      <w:r>
        <w:t xml:space="preserve"> </w:t>
      </w:r>
      <w:r w:rsidR="00050A52" w:rsidRPr="00DD4C1D">
        <w:t>Sohn</w:t>
      </w:r>
      <w:r>
        <w:t xml:space="preserve"> </w:t>
      </w:r>
      <w:r w:rsidR="00050A52" w:rsidRPr="00DD4C1D">
        <w:t>gibt,</w:t>
      </w:r>
      <w:r>
        <w:t xml:space="preserve"> </w:t>
      </w:r>
      <w:r w:rsidR="00050A52" w:rsidRPr="00DD4C1D">
        <w:t>wird</w:t>
      </w:r>
      <w:r>
        <w:t xml:space="preserve"> </w:t>
      </w:r>
      <w:r w:rsidR="00050A52" w:rsidRPr="00DD4C1D">
        <w:t>daher</w:t>
      </w:r>
      <w:r>
        <w:t xml:space="preserve"> </w:t>
      </w:r>
      <w:r w:rsidR="00050A52" w:rsidRPr="00DD4C1D">
        <w:t>zum</w:t>
      </w:r>
      <w:r>
        <w:t xml:space="preserve"> </w:t>
      </w:r>
      <w:r w:rsidR="00050A52" w:rsidRPr="00DD4C1D">
        <w:t>Sohn</w:t>
      </w:r>
      <w:r>
        <w:t xml:space="preserve"> </w:t>
      </w:r>
      <w:r w:rsidR="00050A52" w:rsidRPr="00DD4C1D">
        <w:t>kommen.</w:t>
      </w:r>
      <w:r>
        <w:t xml:space="preserve"> </w:t>
      </w:r>
      <w:r w:rsidR="00050A52" w:rsidRPr="00DD4C1D">
        <w:t>Und</w:t>
      </w:r>
      <w:r>
        <w:t xml:space="preserve"> </w:t>
      </w:r>
      <w:r w:rsidR="00050A52" w:rsidRPr="00DD4C1D">
        <w:t>dann</w:t>
      </w:r>
      <w:r>
        <w:t xml:space="preserve"> </w:t>
      </w:r>
      <w:r w:rsidR="00050A52" w:rsidRPr="00DD4C1D">
        <w:t>wird</w:t>
      </w:r>
      <w:r>
        <w:t xml:space="preserve"> </w:t>
      </w:r>
      <w:r w:rsidR="00050A52" w:rsidRPr="00DD4C1D">
        <w:t>der</w:t>
      </w:r>
      <w:r>
        <w:t xml:space="preserve"> </w:t>
      </w:r>
      <w:r w:rsidR="00050A52" w:rsidRPr="00DD4C1D">
        <w:t>Sohn</w:t>
      </w:r>
      <w:r>
        <w:t xml:space="preserve"> </w:t>
      </w:r>
      <w:r w:rsidR="00050A52" w:rsidRPr="00DD4C1D">
        <w:t>sich</w:t>
      </w:r>
      <w:r>
        <w:t xml:space="preserve"> </w:t>
      </w:r>
      <w:r w:rsidR="00050A52" w:rsidRPr="00DD4C1D">
        <w:t>einsetzen,</w:t>
      </w:r>
      <w:r>
        <w:t xml:space="preserve"> </w:t>
      </w:r>
      <w:r w:rsidR="00050A52" w:rsidRPr="00DD4C1D">
        <w:t>diejenigen</w:t>
      </w:r>
      <w:r>
        <w:t xml:space="preserve"> </w:t>
      </w:r>
      <w:r w:rsidR="00050A52" w:rsidRPr="00DD4C1D">
        <w:t>ans</w:t>
      </w:r>
      <w:r>
        <w:t xml:space="preserve"> </w:t>
      </w:r>
      <w:r w:rsidR="00050A52" w:rsidRPr="00DD4C1D">
        <w:t>Ziel</w:t>
      </w:r>
      <w:r>
        <w:t xml:space="preserve"> </w:t>
      </w:r>
      <w:r w:rsidR="00050A52" w:rsidRPr="00DD4C1D">
        <w:t>zu</w:t>
      </w:r>
      <w:r>
        <w:t xml:space="preserve"> </w:t>
      </w:r>
      <w:r w:rsidR="00050A52" w:rsidRPr="00DD4C1D">
        <w:t>bringen,</w:t>
      </w:r>
      <w:r>
        <w:t xml:space="preserve"> </w:t>
      </w:r>
      <w:r w:rsidR="00050A52" w:rsidRPr="00DD4C1D">
        <w:t>die</w:t>
      </w:r>
      <w:r>
        <w:t xml:space="preserve"> </w:t>
      </w:r>
      <w:r w:rsidR="00050A52" w:rsidRPr="00DD4C1D">
        <w:t>der</w:t>
      </w:r>
      <w:r>
        <w:t xml:space="preserve"> </w:t>
      </w:r>
      <w:r w:rsidR="00050A52" w:rsidRPr="00DD4C1D">
        <w:t>Vater</w:t>
      </w:r>
      <w:r>
        <w:t xml:space="preserve"> </w:t>
      </w:r>
      <w:r w:rsidR="00050A52" w:rsidRPr="00DD4C1D">
        <w:t>ihm</w:t>
      </w:r>
      <w:r>
        <w:t xml:space="preserve"> </w:t>
      </w:r>
      <w:r w:rsidR="00050A52" w:rsidRPr="00DD4C1D">
        <w:t>anvertraut</w:t>
      </w:r>
      <w:r>
        <w:t xml:space="preserve"> </w:t>
      </w:r>
      <w:r w:rsidR="00050A52" w:rsidRPr="00DD4C1D">
        <w:t>hat.</w:t>
      </w:r>
      <w:r>
        <w:t xml:space="preserve"> </w:t>
      </w:r>
      <w:r w:rsidR="00050A52" w:rsidRPr="00DD4C1D">
        <w:t>Und</w:t>
      </w:r>
      <w:r>
        <w:t xml:space="preserve"> </w:t>
      </w:r>
      <w:r w:rsidR="00050A52" w:rsidRPr="00DD4C1D">
        <w:t>er</w:t>
      </w:r>
      <w:r>
        <w:t xml:space="preserve"> </w:t>
      </w:r>
      <w:r w:rsidR="00050A52" w:rsidRPr="00DD4C1D">
        <w:t>wird</w:t>
      </w:r>
      <w:r>
        <w:t xml:space="preserve"> </w:t>
      </w:r>
      <w:r w:rsidR="00050A52" w:rsidRPr="00DD4C1D">
        <w:t>sie</w:t>
      </w:r>
      <w:r>
        <w:t xml:space="preserve"> </w:t>
      </w:r>
      <w:r w:rsidR="00050A52" w:rsidRPr="00DD4C1D">
        <w:t>auferwecken</w:t>
      </w:r>
      <w:r>
        <w:t xml:space="preserve"> </w:t>
      </w:r>
      <w:r w:rsidR="00050A52" w:rsidRPr="00DD4C1D">
        <w:t>am</w:t>
      </w:r>
      <w:r>
        <w:t xml:space="preserve"> </w:t>
      </w:r>
      <w:r w:rsidR="00050A52" w:rsidRPr="00DD4C1D">
        <w:t>letzten</w:t>
      </w:r>
      <w:r>
        <w:t xml:space="preserve"> </w:t>
      </w:r>
      <w:r w:rsidR="00050A52" w:rsidRPr="00DD4C1D">
        <w:t>Tage.</w:t>
      </w:r>
      <w:r>
        <w:t xml:space="preserve"> </w:t>
      </w:r>
      <w:r w:rsidR="00050A52" w:rsidRPr="00DD4C1D">
        <w:t>Das</w:t>
      </w:r>
      <w:r>
        <w:t xml:space="preserve"> </w:t>
      </w:r>
      <w:r w:rsidR="00050A52" w:rsidRPr="00DD4C1D">
        <w:t>entspricht</w:t>
      </w:r>
      <w:r>
        <w:t xml:space="preserve"> </w:t>
      </w:r>
      <w:r w:rsidR="00050A52" w:rsidRPr="00DD4C1D">
        <w:t>dem</w:t>
      </w:r>
      <w:r>
        <w:t xml:space="preserve"> </w:t>
      </w:r>
      <w:r w:rsidR="00050A52" w:rsidRPr="00DD4C1D">
        <w:t>Willen</w:t>
      </w:r>
      <w:r>
        <w:t xml:space="preserve"> </w:t>
      </w:r>
      <w:r w:rsidR="00050A52" w:rsidRPr="00DD4C1D">
        <w:t>des</w:t>
      </w:r>
      <w:r>
        <w:t xml:space="preserve"> </w:t>
      </w:r>
      <w:r w:rsidR="00050A52" w:rsidRPr="00DD4C1D">
        <w:t>Vaters.</w:t>
      </w:r>
      <w:r>
        <w:t xml:space="preserve"> </w:t>
      </w:r>
      <w:r w:rsidR="00050A52" w:rsidRPr="00DD4C1D">
        <w:t>(V.</w:t>
      </w:r>
      <w:r>
        <w:t xml:space="preserve"> </w:t>
      </w:r>
      <w:r w:rsidR="00050A52" w:rsidRPr="00DD4C1D">
        <w:t>40)</w:t>
      </w:r>
    </w:p>
    <w:p w14:paraId="2A649C77" w14:textId="77777777" w:rsidR="00FF0FF0" w:rsidRPr="00DD4C1D" w:rsidRDefault="00FF0FF0" w:rsidP="0011629F">
      <w:pPr>
        <w:rPr>
          <w:noProof/>
        </w:rPr>
      </w:pPr>
    </w:p>
    <w:p w14:paraId="427EBF3A" w14:textId="74806928" w:rsidR="00FF0FF0" w:rsidRPr="00DD4C1D" w:rsidRDefault="00113673" w:rsidP="0011629F">
      <w:pPr>
        <w:rPr>
          <w:noProof/>
        </w:rPr>
      </w:pPr>
      <w:r>
        <w:rPr>
          <w:noProof/>
        </w:rPr>
        <w:t>[Nb:</w:t>
      </w:r>
      <w:r w:rsidR="001478F8">
        <w:rPr>
          <w:noProof/>
        </w:rPr>
        <w:t xml:space="preserve"> </w:t>
      </w:r>
      <w:r w:rsidR="003371F7">
        <w:rPr>
          <w:noProof/>
        </w:rPr>
        <w:t>Es</w:t>
      </w:r>
      <w:r w:rsidR="001478F8">
        <w:rPr>
          <w:noProof/>
        </w:rPr>
        <w:t xml:space="preserve"> </w:t>
      </w:r>
      <w:r w:rsidR="003371F7">
        <w:rPr>
          <w:noProof/>
        </w:rPr>
        <w:t>gibt</w:t>
      </w:r>
      <w:r w:rsidR="001478F8">
        <w:rPr>
          <w:noProof/>
        </w:rPr>
        <w:t xml:space="preserve"> </w:t>
      </w:r>
      <w:r w:rsidR="003371F7">
        <w:rPr>
          <w:noProof/>
        </w:rPr>
        <w:t>im</w:t>
      </w:r>
      <w:r w:rsidR="001478F8">
        <w:rPr>
          <w:noProof/>
        </w:rPr>
        <w:t xml:space="preserve"> </w:t>
      </w:r>
      <w:r w:rsidR="003371F7">
        <w:rPr>
          <w:noProof/>
        </w:rPr>
        <w:t>NT</w:t>
      </w:r>
      <w:r w:rsidR="001478F8">
        <w:rPr>
          <w:noProof/>
        </w:rPr>
        <w:t xml:space="preserve"> </w:t>
      </w:r>
      <w:r w:rsidR="00D419A3">
        <w:rPr>
          <w:noProof/>
        </w:rPr>
        <w:t>eine</w:t>
      </w:r>
      <w:r w:rsidR="001478F8">
        <w:rPr>
          <w:noProof/>
        </w:rPr>
        <w:t xml:space="preserve"> </w:t>
      </w:r>
      <w:r w:rsidR="00D419A3">
        <w:rPr>
          <w:noProof/>
        </w:rPr>
        <w:t>weitere</w:t>
      </w:r>
      <w:r w:rsidR="001478F8">
        <w:rPr>
          <w:noProof/>
        </w:rPr>
        <w:t xml:space="preserve"> </w:t>
      </w:r>
      <w:r w:rsidR="00D419A3">
        <w:rPr>
          <w:noProof/>
        </w:rPr>
        <w:t>Stellen</w:t>
      </w:r>
      <w:r w:rsidR="001478F8">
        <w:rPr>
          <w:noProof/>
        </w:rPr>
        <w:t xml:space="preserve"> </w:t>
      </w:r>
      <w:r w:rsidR="00D419A3">
        <w:rPr>
          <w:noProof/>
        </w:rPr>
        <w:t>über</w:t>
      </w:r>
      <w:r w:rsidR="001478F8">
        <w:rPr>
          <w:noProof/>
        </w:rPr>
        <w:t xml:space="preserve"> </w:t>
      </w:r>
      <w:r w:rsidR="00D419A3">
        <w:rPr>
          <w:noProof/>
        </w:rPr>
        <w:t>das</w:t>
      </w:r>
      <w:r w:rsidR="001478F8">
        <w:rPr>
          <w:noProof/>
        </w:rPr>
        <w:t xml:space="preserve"> </w:t>
      </w:r>
      <w:r w:rsidR="00D419A3">
        <w:rPr>
          <w:noProof/>
        </w:rPr>
        <w:t>Ziehen:</w:t>
      </w:r>
      <w:r w:rsidR="001478F8">
        <w:rPr>
          <w:noProof/>
        </w:rPr>
        <w:t xml:space="preserve"> </w:t>
      </w:r>
      <w:r w:rsidR="00D419A3">
        <w:rPr>
          <w:noProof/>
        </w:rPr>
        <w:t>Der</w:t>
      </w:r>
      <w:r w:rsidR="001478F8">
        <w:rPr>
          <w:noProof/>
        </w:rPr>
        <w:t xml:space="preserve"> </w:t>
      </w:r>
      <w:r w:rsidR="00D419A3">
        <w:rPr>
          <w:noProof/>
        </w:rPr>
        <w:t>Herr</w:t>
      </w:r>
      <w:r w:rsidR="001478F8">
        <w:rPr>
          <w:noProof/>
        </w:rPr>
        <w:t xml:space="preserve"> </w:t>
      </w:r>
      <w:r w:rsidR="00D419A3">
        <w:rPr>
          <w:noProof/>
        </w:rPr>
        <w:t>sagte</w:t>
      </w:r>
      <w:r w:rsidR="001478F8">
        <w:rPr>
          <w:noProof/>
        </w:rPr>
        <w:t xml:space="preserve"> </w:t>
      </w:r>
      <w:r w:rsidR="00D419A3">
        <w:rPr>
          <w:noProof/>
        </w:rPr>
        <w:t>(</w:t>
      </w:r>
      <w:r w:rsidR="001478F8">
        <w:rPr>
          <w:noProof/>
        </w:rPr>
        <w:t xml:space="preserve">Johannes </w:t>
      </w:r>
      <w:r w:rsidR="00D419A3" w:rsidRPr="00DD4C1D">
        <w:rPr>
          <w:noProof/>
        </w:rPr>
        <w:t>12</w:t>
      </w:r>
      <w:r w:rsidR="001478F8">
        <w:rPr>
          <w:noProof/>
        </w:rPr>
        <w:t>, 3</w:t>
      </w:r>
      <w:r w:rsidR="00D419A3" w:rsidRPr="00DD4C1D">
        <w:rPr>
          <w:noProof/>
        </w:rPr>
        <w:t>2</w:t>
      </w:r>
      <w:r w:rsidR="00D419A3">
        <w:rPr>
          <w:noProof/>
        </w:rPr>
        <w:t>)</w:t>
      </w:r>
      <w:r w:rsidR="00D419A3" w:rsidRPr="00DD4C1D">
        <w:rPr>
          <w:noProof/>
        </w:rPr>
        <w:t>:</w:t>
      </w:r>
      <w:r w:rsidR="001478F8">
        <w:rPr>
          <w:noProof/>
        </w:rPr>
        <w:t xml:space="preserve"> </w:t>
      </w:r>
      <w:r w:rsidR="00D419A3" w:rsidRPr="00DD4C1D">
        <w:rPr>
          <w:noProof/>
        </w:rPr>
        <w:t>„</w:t>
      </w:r>
      <w:r w:rsidR="00D419A3" w:rsidRPr="00DD4C1D">
        <w:rPr>
          <w:b/>
        </w:rPr>
        <w:t>Und</w:t>
      </w:r>
      <w:r w:rsidR="001478F8">
        <w:rPr>
          <w:b/>
        </w:rPr>
        <w:t xml:space="preserve"> </w:t>
      </w:r>
      <w:r w:rsidR="00D419A3" w:rsidRPr="00DD4C1D">
        <w:rPr>
          <w:b/>
        </w:rPr>
        <w:t>ich,</w:t>
      </w:r>
      <w:r w:rsidR="001478F8">
        <w:rPr>
          <w:b/>
        </w:rPr>
        <w:t xml:space="preserve"> </w:t>
      </w:r>
      <w:r w:rsidR="00D419A3" w:rsidRPr="00DD4C1D">
        <w:rPr>
          <w:b/>
        </w:rPr>
        <w:t>wenn</w:t>
      </w:r>
      <w:r w:rsidR="001478F8">
        <w:rPr>
          <w:b/>
        </w:rPr>
        <w:t xml:space="preserve"> </w:t>
      </w:r>
      <w:r w:rsidR="00D419A3" w:rsidRPr="00DD4C1D">
        <w:rPr>
          <w:b/>
        </w:rPr>
        <w:t>ich</w:t>
      </w:r>
      <w:r w:rsidR="001478F8">
        <w:rPr>
          <w:b/>
        </w:rPr>
        <w:t xml:space="preserve"> </w:t>
      </w:r>
      <w:r w:rsidR="00D419A3" w:rsidRPr="00DD4C1D">
        <w:rPr>
          <w:b/>
        </w:rPr>
        <w:t>von</w:t>
      </w:r>
      <w:r w:rsidR="001478F8">
        <w:rPr>
          <w:b/>
        </w:rPr>
        <w:t xml:space="preserve"> </w:t>
      </w:r>
      <w:r w:rsidR="00D419A3" w:rsidRPr="00DD4C1D">
        <w:rPr>
          <w:b/>
        </w:rPr>
        <w:t>der</w:t>
      </w:r>
      <w:r w:rsidR="001478F8">
        <w:rPr>
          <w:b/>
        </w:rPr>
        <w:t xml:space="preserve"> </w:t>
      </w:r>
      <w:r w:rsidR="00D419A3" w:rsidRPr="00DD4C1D">
        <w:rPr>
          <w:b/>
        </w:rPr>
        <w:t>Erde</w:t>
      </w:r>
      <w:r w:rsidR="001478F8">
        <w:rPr>
          <w:b/>
        </w:rPr>
        <w:t xml:space="preserve"> </w:t>
      </w:r>
      <w:r w:rsidR="00D419A3" w:rsidRPr="00DD4C1D">
        <w:rPr>
          <w:b/>
        </w:rPr>
        <w:t>erhöht</w:t>
      </w:r>
      <w:r w:rsidR="001478F8">
        <w:rPr>
          <w:b/>
        </w:rPr>
        <w:t xml:space="preserve"> </w:t>
      </w:r>
      <w:r w:rsidR="00D419A3" w:rsidRPr="00DD4C1D">
        <w:rPr>
          <w:b/>
        </w:rPr>
        <w:t>worden</w:t>
      </w:r>
      <w:r w:rsidR="001478F8">
        <w:rPr>
          <w:b/>
        </w:rPr>
        <w:t xml:space="preserve"> </w:t>
      </w:r>
      <w:r w:rsidR="00D419A3" w:rsidRPr="00DD4C1D">
        <w:rPr>
          <w:b/>
        </w:rPr>
        <w:t>bin,</w:t>
      </w:r>
      <w:r w:rsidR="001478F8">
        <w:rPr>
          <w:b/>
        </w:rPr>
        <w:t xml:space="preserve"> </w:t>
      </w:r>
      <w:r w:rsidR="00D419A3" w:rsidRPr="00DD4C1D">
        <w:rPr>
          <w:b/>
        </w:rPr>
        <w:t>werde</w:t>
      </w:r>
      <w:r w:rsidR="001478F8">
        <w:rPr>
          <w:b/>
        </w:rPr>
        <w:t xml:space="preserve"> </w:t>
      </w:r>
      <w:r w:rsidR="00D419A3" w:rsidRPr="00DD4C1D">
        <w:rPr>
          <w:b/>
        </w:rPr>
        <w:t>alle</w:t>
      </w:r>
      <w:r w:rsidR="001478F8">
        <w:rPr>
          <w:b/>
        </w:rPr>
        <w:t xml:space="preserve"> </w:t>
      </w:r>
      <w:r w:rsidR="00D419A3" w:rsidRPr="00DD4C1D">
        <w:rPr>
          <w:b/>
        </w:rPr>
        <w:t>herziehen</w:t>
      </w:r>
      <w:r w:rsidR="001478F8">
        <w:rPr>
          <w:b/>
        </w:rPr>
        <w:t xml:space="preserve"> </w:t>
      </w:r>
      <w:r w:rsidR="00D419A3" w:rsidRPr="00DD4C1D">
        <w:rPr>
          <w:b/>
        </w:rPr>
        <w:t>zu</w:t>
      </w:r>
      <w:r w:rsidR="001478F8">
        <w:rPr>
          <w:b/>
        </w:rPr>
        <w:t xml:space="preserve"> </w:t>
      </w:r>
      <w:r w:rsidR="00D419A3" w:rsidRPr="00DD4C1D">
        <w:rPr>
          <w:b/>
        </w:rPr>
        <w:t>mir</w:t>
      </w:r>
      <w:r w:rsidR="001478F8">
        <w:rPr>
          <w:b/>
        </w:rPr>
        <w:t xml:space="preserve"> </w:t>
      </w:r>
      <w:r w:rsidR="00D419A3" w:rsidRPr="00DD4C1D">
        <w:rPr>
          <w:b/>
        </w:rPr>
        <w:t>selbst</w:t>
      </w:r>
      <w:r w:rsidR="00D419A3" w:rsidRPr="00DD4C1D">
        <w:t>.”</w:t>
      </w:r>
      <w:r w:rsidR="001478F8">
        <w:t xml:space="preserve"> </w:t>
      </w:r>
      <w:r>
        <w:t>–</w:t>
      </w:r>
      <w:r w:rsidR="001478F8">
        <w:t xml:space="preserve"> </w:t>
      </w:r>
      <w:r w:rsidR="00FF0FF0" w:rsidRPr="00DD4C1D">
        <w:rPr>
          <w:noProof/>
        </w:rPr>
        <w:t>Wer</w:t>
      </w:r>
      <w:r w:rsidR="001478F8">
        <w:rPr>
          <w:noProof/>
        </w:rPr>
        <w:t xml:space="preserve"> </w:t>
      </w:r>
      <w:r w:rsidR="00FF0FF0" w:rsidRPr="00DD4C1D">
        <w:rPr>
          <w:noProof/>
        </w:rPr>
        <w:t>wird</w:t>
      </w:r>
      <w:r w:rsidR="001478F8">
        <w:rPr>
          <w:noProof/>
        </w:rPr>
        <w:t xml:space="preserve"> </w:t>
      </w:r>
      <w:r w:rsidR="00FF0FF0" w:rsidRPr="00DD4C1D">
        <w:rPr>
          <w:noProof/>
        </w:rPr>
        <w:t>zum</w:t>
      </w:r>
      <w:r w:rsidR="001478F8">
        <w:rPr>
          <w:noProof/>
        </w:rPr>
        <w:t xml:space="preserve"> </w:t>
      </w:r>
      <w:r w:rsidR="00FF0FF0" w:rsidRPr="00DD4C1D">
        <w:rPr>
          <w:noProof/>
        </w:rPr>
        <w:t>Sohn</w:t>
      </w:r>
      <w:r w:rsidR="001478F8">
        <w:rPr>
          <w:noProof/>
        </w:rPr>
        <w:t xml:space="preserve"> </w:t>
      </w:r>
      <w:r w:rsidR="00FF0FF0" w:rsidRPr="00DD4C1D">
        <w:rPr>
          <w:noProof/>
        </w:rPr>
        <w:t>kommen?</w:t>
      </w:r>
      <w:r w:rsidR="001478F8">
        <w:rPr>
          <w:noProof/>
        </w:rPr>
        <w:t xml:space="preserve"> </w:t>
      </w:r>
      <w:r w:rsidR="00FF0FF0" w:rsidRPr="00DD4C1D">
        <w:rPr>
          <w:noProof/>
        </w:rPr>
        <w:t>Alle,</w:t>
      </w:r>
      <w:r w:rsidR="001478F8">
        <w:rPr>
          <w:noProof/>
        </w:rPr>
        <w:t xml:space="preserve"> </w:t>
      </w:r>
      <w:r w:rsidR="00FF0FF0" w:rsidRPr="00DD4C1D">
        <w:rPr>
          <w:noProof/>
        </w:rPr>
        <w:t>die</w:t>
      </w:r>
      <w:r w:rsidR="001478F8">
        <w:rPr>
          <w:noProof/>
        </w:rPr>
        <w:t xml:space="preserve"> </w:t>
      </w:r>
      <w:r w:rsidR="00FF0FF0" w:rsidRPr="00DD4C1D">
        <w:rPr>
          <w:noProof/>
        </w:rPr>
        <w:t>der</w:t>
      </w:r>
      <w:r w:rsidR="001478F8">
        <w:rPr>
          <w:noProof/>
        </w:rPr>
        <w:t xml:space="preserve"> </w:t>
      </w:r>
      <w:r w:rsidR="00FF0FF0" w:rsidRPr="00DD4C1D">
        <w:rPr>
          <w:noProof/>
        </w:rPr>
        <w:t>Sohn</w:t>
      </w:r>
      <w:r w:rsidR="001478F8">
        <w:rPr>
          <w:noProof/>
        </w:rPr>
        <w:t xml:space="preserve"> </w:t>
      </w:r>
      <w:r w:rsidR="00FF0FF0" w:rsidRPr="00DD4C1D">
        <w:rPr>
          <w:noProof/>
        </w:rPr>
        <w:t>zu</w:t>
      </w:r>
      <w:r w:rsidR="001478F8">
        <w:rPr>
          <w:noProof/>
        </w:rPr>
        <w:t xml:space="preserve"> </w:t>
      </w:r>
      <w:r w:rsidR="00FF0FF0" w:rsidRPr="00DD4C1D">
        <w:rPr>
          <w:noProof/>
        </w:rPr>
        <w:t>sich</w:t>
      </w:r>
      <w:r w:rsidR="001478F8">
        <w:rPr>
          <w:noProof/>
        </w:rPr>
        <w:t xml:space="preserve"> </w:t>
      </w:r>
      <w:r w:rsidR="00FF0FF0" w:rsidRPr="00DD4C1D">
        <w:rPr>
          <w:noProof/>
        </w:rPr>
        <w:t>zieht.</w:t>
      </w:r>
      <w:r w:rsidR="001478F8">
        <w:rPr>
          <w:noProof/>
        </w:rPr>
        <w:t xml:space="preserve"> </w:t>
      </w:r>
      <w:r w:rsidR="00FF0FF0" w:rsidRPr="00DD4C1D">
        <w:rPr>
          <w:noProof/>
        </w:rPr>
        <w:t>Welche</w:t>
      </w:r>
      <w:r w:rsidR="001478F8">
        <w:rPr>
          <w:noProof/>
        </w:rPr>
        <w:t xml:space="preserve"> </w:t>
      </w:r>
      <w:r w:rsidR="00FF0FF0" w:rsidRPr="00DD4C1D">
        <w:rPr>
          <w:noProof/>
        </w:rPr>
        <w:t>zieht</w:t>
      </w:r>
      <w:r w:rsidR="001478F8">
        <w:rPr>
          <w:noProof/>
        </w:rPr>
        <w:t xml:space="preserve"> </w:t>
      </w:r>
      <w:r w:rsidR="00FF0FF0" w:rsidRPr="00DD4C1D">
        <w:rPr>
          <w:noProof/>
        </w:rPr>
        <w:t>der</w:t>
      </w:r>
      <w:r w:rsidR="001478F8">
        <w:rPr>
          <w:noProof/>
        </w:rPr>
        <w:t xml:space="preserve"> </w:t>
      </w:r>
      <w:r w:rsidR="00FF0FF0" w:rsidRPr="00DD4C1D">
        <w:rPr>
          <w:noProof/>
        </w:rPr>
        <w:t>Sohn</w:t>
      </w:r>
      <w:r w:rsidR="001478F8">
        <w:rPr>
          <w:noProof/>
        </w:rPr>
        <w:t xml:space="preserve"> </w:t>
      </w:r>
      <w:r w:rsidR="00FF0FF0" w:rsidRPr="00DD4C1D">
        <w:rPr>
          <w:noProof/>
        </w:rPr>
        <w:t>zu</w:t>
      </w:r>
      <w:r w:rsidR="001478F8">
        <w:rPr>
          <w:noProof/>
        </w:rPr>
        <w:t xml:space="preserve"> </w:t>
      </w:r>
      <w:r w:rsidR="00FF0FF0" w:rsidRPr="00DD4C1D">
        <w:rPr>
          <w:noProof/>
        </w:rPr>
        <w:t>sich?</w:t>
      </w:r>
      <w:r w:rsidR="001478F8">
        <w:rPr>
          <w:noProof/>
        </w:rPr>
        <w:t xml:space="preserve">  </w:t>
      </w:r>
      <w:r w:rsidR="00D419A3">
        <w:rPr>
          <w:noProof/>
        </w:rPr>
        <w:t>–</w:t>
      </w:r>
      <w:r w:rsidR="001478F8">
        <w:rPr>
          <w:noProof/>
        </w:rPr>
        <w:t xml:space="preserve"> </w:t>
      </w:r>
      <w:r w:rsidR="00D419A3">
        <w:rPr>
          <w:noProof/>
        </w:rPr>
        <w:t>Nicht</w:t>
      </w:r>
      <w:r w:rsidR="001478F8">
        <w:rPr>
          <w:noProof/>
        </w:rPr>
        <w:t xml:space="preserve"> </w:t>
      </w:r>
      <w:r w:rsidR="00D419A3">
        <w:rPr>
          <w:noProof/>
        </w:rPr>
        <w:t>die,</w:t>
      </w:r>
      <w:r w:rsidR="001478F8">
        <w:rPr>
          <w:noProof/>
        </w:rPr>
        <w:t xml:space="preserve"> </w:t>
      </w:r>
      <w:r w:rsidR="00D419A3">
        <w:rPr>
          <w:noProof/>
        </w:rPr>
        <w:t>die</w:t>
      </w:r>
      <w:r w:rsidR="001478F8">
        <w:rPr>
          <w:noProof/>
        </w:rPr>
        <w:t xml:space="preserve"> </w:t>
      </w:r>
      <w:r w:rsidR="00D419A3">
        <w:rPr>
          <w:noProof/>
        </w:rPr>
        <w:t>Christus</w:t>
      </w:r>
      <w:r w:rsidR="001478F8">
        <w:rPr>
          <w:noProof/>
        </w:rPr>
        <w:t xml:space="preserve"> </w:t>
      </w:r>
      <w:r w:rsidR="00D419A3">
        <w:rPr>
          <w:noProof/>
        </w:rPr>
        <w:t>ablehnen;</w:t>
      </w:r>
      <w:r w:rsidR="001478F8">
        <w:rPr>
          <w:noProof/>
        </w:rPr>
        <w:t xml:space="preserve"> </w:t>
      </w:r>
      <w:r w:rsidR="00D419A3">
        <w:rPr>
          <w:noProof/>
        </w:rPr>
        <w:t>sondern</w:t>
      </w:r>
      <w:r w:rsidR="001478F8">
        <w:rPr>
          <w:noProof/>
        </w:rPr>
        <w:t xml:space="preserve"> </w:t>
      </w:r>
      <w:r w:rsidR="00D419A3">
        <w:rPr>
          <w:noProof/>
        </w:rPr>
        <w:t>a</w:t>
      </w:r>
      <w:r w:rsidR="00FF0FF0" w:rsidRPr="00DD4C1D">
        <w:rPr>
          <w:noProof/>
        </w:rPr>
        <w:t>lle,</w:t>
      </w:r>
      <w:r w:rsidR="001478F8">
        <w:rPr>
          <w:noProof/>
        </w:rPr>
        <w:t xml:space="preserve"> </w:t>
      </w:r>
      <w:r w:rsidR="00FF0FF0" w:rsidRPr="00DD4C1D">
        <w:rPr>
          <w:noProof/>
        </w:rPr>
        <w:t>die</w:t>
      </w:r>
      <w:r w:rsidR="001478F8">
        <w:rPr>
          <w:noProof/>
        </w:rPr>
        <w:t xml:space="preserve"> </w:t>
      </w:r>
      <w:r w:rsidR="00D419A3">
        <w:rPr>
          <w:noProof/>
        </w:rPr>
        <w:t>sich</w:t>
      </w:r>
      <w:r w:rsidR="001478F8">
        <w:rPr>
          <w:noProof/>
        </w:rPr>
        <w:t xml:space="preserve"> </w:t>
      </w:r>
      <w:r w:rsidR="00D419A3">
        <w:rPr>
          <w:noProof/>
        </w:rPr>
        <w:t>rufen</w:t>
      </w:r>
      <w:r w:rsidR="001478F8">
        <w:rPr>
          <w:noProof/>
        </w:rPr>
        <w:t xml:space="preserve"> </w:t>
      </w:r>
      <w:r w:rsidR="00D419A3">
        <w:rPr>
          <w:noProof/>
        </w:rPr>
        <w:t>lassen.</w:t>
      </w:r>
      <w:r w:rsidR="001478F8">
        <w:rPr>
          <w:noProof/>
        </w:rPr>
        <w:t xml:space="preserve"> </w:t>
      </w:r>
      <w:r w:rsidR="00D419A3">
        <w:rPr>
          <w:noProof/>
        </w:rPr>
        <w:t>De</w:t>
      </w:r>
      <w:r w:rsidR="00FF0FF0" w:rsidRPr="00DD4C1D">
        <w:rPr>
          <w:noProof/>
        </w:rPr>
        <w:t>r</w:t>
      </w:r>
      <w:r w:rsidR="001478F8">
        <w:rPr>
          <w:noProof/>
        </w:rPr>
        <w:t xml:space="preserve"> </w:t>
      </w:r>
      <w:r w:rsidR="00FF0FF0" w:rsidRPr="00DD4C1D">
        <w:rPr>
          <w:noProof/>
        </w:rPr>
        <w:t>Sohn</w:t>
      </w:r>
      <w:r w:rsidR="001478F8">
        <w:rPr>
          <w:noProof/>
        </w:rPr>
        <w:t xml:space="preserve"> </w:t>
      </w:r>
      <w:r w:rsidR="00FF0FF0" w:rsidRPr="00DD4C1D">
        <w:rPr>
          <w:noProof/>
        </w:rPr>
        <w:t>zieht</w:t>
      </w:r>
      <w:r w:rsidR="001478F8">
        <w:rPr>
          <w:noProof/>
        </w:rPr>
        <w:t xml:space="preserve"> </w:t>
      </w:r>
      <w:r w:rsidR="00D419A3">
        <w:rPr>
          <w:noProof/>
        </w:rPr>
        <w:t>sie</w:t>
      </w:r>
      <w:r w:rsidR="001478F8">
        <w:rPr>
          <w:noProof/>
        </w:rPr>
        <w:t xml:space="preserve"> </w:t>
      </w:r>
      <w:r w:rsidR="00D419A3">
        <w:rPr>
          <w:noProof/>
        </w:rPr>
        <w:t>alle</w:t>
      </w:r>
      <w:r w:rsidR="001478F8">
        <w:rPr>
          <w:noProof/>
        </w:rPr>
        <w:t xml:space="preserve"> </w:t>
      </w:r>
      <w:r w:rsidR="00FF0FF0" w:rsidRPr="00DD4C1D">
        <w:rPr>
          <w:noProof/>
        </w:rPr>
        <w:t>zum</w:t>
      </w:r>
      <w:r w:rsidR="001478F8">
        <w:rPr>
          <w:noProof/>
        </w:rPr>
        <w:t xml:space="preserve"> </w:t>
      </w:r>
      <w:r w:rsidR="00FF0FF0" w:rsidRPr="00DD4C1D">
        <w:rPr>
          <w:noProof/>
        </w:rPr>
        <w:t>Kreuz</w:t>
      </w:r>
      <w:r w:rsidR="00D419A3">
        <w:rPr>
          <w:noProof/>
        </w:rPr>
        <w:t>,</w:t>
      </w:r>
      <w:r w:rsidR="001478F8">
        <w:rPr>
          <w:noProof/>
        </w:rPr>
        <w:t xml:space="preserve"> </w:t>
      </w:r>
      <w:r w:rsidR="00D419A3">
        <w:rPr>
          <w:noProof/>
        </w:rPr>
        <w:t>denn</w:t>
      </w:r>
      <w:r w:rsidR="001478F8">
        <w:rPr>
          <w:noProof/>
        </w:rPr>
        <w:t xml:space="preserve"> </w:t>
      </w:r>
      <w:r w:rsidR="00D419A3">
        <w:rPr>
          <w:noProof/>
        </w:rPr>
        <w:t>dort</w:t>
      </w:r>
      <w:r w:rsidR="001478F8">
        <w:rPr>
          <w:noProof/>
        </w:rPr>
        <w:t xml:space="preserve"> </w:t>
      </w:r>
      <w:r>
        <w:rPr>
          <w:noProof/>
        </w:rPr>
        <w:t>ist</w:t>
      </w:r>
      <w:r w:rsidR="001478F8">
        <w:rPr>
          <w:noProof/>
        </w:rPr>
        <w:t xml:space="preserve"> </w:t>
      </w:r>
      <w:r>
        <w:rPr>
          <w:noProof/>
        </w:rPr>
        <w:t>der</w:t>
      </w:r>
      <w:r w:rsidR="001478F8">
        <w:rPr>
          <w:noProof/>
        </w:rPr>
        <w:t xml:space="preserve"> </w:t>
      </w:r>
      <w:r>
        <w:rPr>
          <w:noProof/>
        </w:rPr>
        <w:t>Ort</w:t>
      </w:r>
      <w:r w:rsidR="001478F8">
        <w:rPr>
          <w:noProof/>
        </w:rPr>
        <w:t xml:space="preserve"> </w:t>
      </w:r>
      <w:r>
        <w:rPr>
          <w:noProof/>
        </w:rPr>
        <w:t>des</w:t>
      </w:r>
      <w:r w:rsidR="001478F8">
        <w:rPr>
          <w:noProof/>
        </w:rPr>
        <w:t xml:space="preserve"> </w:t>
      </w:r>
      <w:r>
        <w:rPr>
          <w:noProof/>
        </w:rPr>
        <w:t>Heils.]</w:t>
      </w:r>
    </w:p>
    <w:p w14:paraId="706FD982" w14:textId="77777777" w:rsidR="00067C99" w:rsidRPr="00DD4C1D" w:rsidRDefault="00067C99" w:rsidP="0011629F">
      <w:pPr>
        <w:rPr>
          <w:noProof/>
        </w:rPr>
      </w:pPr>
    </w:p>
    <w:p w14:paraId="4A1CFA7E" w14:textId="3E50F3A2" w:rsidR="00FF0FF0" w:rsidRPr="00DD4C1D" w:rsidRDefault="00050A52" w:rsidP="0011629F">
      <w:pPr>
        <w:rPr>
          <w:noProof/>
        </w:rPr>
      </w:pPr>
      <w:r w:rsidRPr="00DD4C1D">
        <w:rPr>
          <w:noProof/>
        </w:rPr>
        <w:t>In</w:t>
      </w:r>
      <w:r w:rsidR="001478F8">
        <w:rPr>
          <w:noProof/>
        </w:rPr>
        <w:t xml:space="preserve"> Johannes </w:t>
      </w:r>
      <w:r w:rsidRPr="00DD4C1D">
        <w:rPr>
          <w:noProof/>
        </w:rPr>
        <w:t>6</w:t>
      </w:r>
      <w:r w:rsidR="001478F8">
        <w:rPr>
          <w:noProof/>
        </w:rPr>
        <w:t xml:space="preserve"> </w:t>
      </w:r>
      <w:r w:rsidRPr="00DD4C1D">
        <w:rPr>
          <w:noProof/>
        </w:rPr>
        <w:t>wird</w:t>
      </w:r>
      <w:r w:rsidR="001478F8">
        <w:rPr>
          <w:noProof/>
        </w:rPr>
        <w:t xml:space="preserve"> </w:t>
      </w:r>
      <w:r w:rsidRPr="00DD4C1D">
        <w:rPr>
          <w:noProof/>
        </w:rPr>
        <w:t>nicht</w:t>
      </w:r>
      <w:r w:rsidR="001478F8">
        <w:rPr>
          <w:noProof/>
        </w:rPr>
        <w:t xml:space="preserve"> </w:t>
      </w:r>
      <w:r w:rsidRPr="00DD4C1D">
        <w:rPr>
          <w:noProof/>
        </w:rPr>
        <w:t>gelehrt,</w:t>
      </w:r>
      <w:r w:rsidR="001478F8">
        <w:rPr>
          <w:noProof/>
        </w:rPr>
        <w:t xml:space="preserve"> </w:t>
      </w:r>
      <w:r w:rsidRPr="00DD4C1D">
        <w:rPr>
          <w:noProof/>
        </w:rPr>
        <w:t>dass</w:t>
      </w:r>
      <w:r w:rsidR="001478F8">
        <w:rPr>
          <w:noProof/>
        </w:rPr>
        <w:t xml:space="preserve"> </w:t>
      </w:r>
      <w:r w:rsidRPr="00DD4C1D">
        <w:rPr>
          <w:noProof/>
        </w:rPr>
        <w:t>der</w:t>
      </w:r>
      <w:r w:rsidR="001478F8">
        <w:rPr>
          <w:noProof/>
        </w:rPr>
        <w:t xml:space="preserve"> </w:t>
      </w:r>
      <w:r w:rsidR="00FF0FF0" w:rsidRPr="00DD4C1D">
        <w:rPr>
          <w:noProof/>
        </w:rPr>
        <w:t>Vater</w:t>
      </w:r>
      <w:r w:rsidR="001478F8">
        <w:rPr>
          <w:noProof/>
        </w:rPr>
        <w:t xml:space="preserve"> </w:t>
      </w:r>
      <w:r w:rsidRPr="00DD4C1D">
        <w:rPr>
          <w:noProof/>
        </w:rPr>
        <w:t>bestimmte</w:t>
      </w:r>
      <w:r w:rsidR="001478F8">
        <w:rPr>
          <w:noProof/>
        </w:rPr>
        <w:t xml:space="preserve"> </w:t>
      </w:r>
      <w:r w:rsidRPr="00DD4C1D">
        <w:rPr>
          <w:noProof/>
        </w:rPr>
        <w:t>Menschen</w:t>
      </w:r>
      <w:r w:rsidR="001478F8">
        <w:rPr>
          <w:noProof/>
        </w:rPr>
        <w:t xml:space="preserve"> </w:t>
      </w:r>
      <w:r w:rsidRPr="00DD4C1D">
        <w:rPr>
          <w:noProof/>
        </w:rPr>
        <w:t>unwiderstehlich</w:t>
      </w:r>
      <w:r w:rsidR="001478F8">
        <w:rPr>
          <w:noProof/>
        </w:rPr>
        <w:t xml:space="preserve"> </w:t>
      </w:r>
      <w:r w:rsidRPr="00DD4C1D">
        <w:rPr>
          <w:noProof/>
        </w:rPr>
        <w:t>zum</w:t>
      </w:r>
      <w:r w:rsidR="001478F8">
        <w:rPr>
          <w:noProof/>
        </w:rPr>
        <w:t xml:space="preserve"> </w:t>
      </w:r>
      <w:r w:rsidRPr="00DD4C1D">
        <w:rPr>
          <w:noProof/>
        </w:rPr>
        <w:t>Sohn</w:t>
      </w:r>
      <w:r w:rsidR="001478F8">
        <w:rPr>
          <w:noProof/>
        </w:rPr>
        <w:t xml:space="preserve"> </w:t>
      </w:r>
      <w:r w:rsidRPr="00DD4C1D">
        <w:rPr>
          <w:noProof/>
        </w:rPr>
        <w:t>zieht</w:t>
      </w:r>
      <w:r w:rsidR="00FF0FF0" w:rsidRPr="00DD4C1D">
        <w:rPr>
          <w:noProof/>
        </w:rPr>
        <w:t>.</w:t>
      </w:r>
      <w:r w:rsidR="001478F8">
        <w:rPr>
          <w:noProof/>
        </w:rPr>
        <w:t xml:space="preserve"> </w:t>
      </w:r>
      <w:r w:rsidR="00FF0FF0" w:rsidRPr="00DD4C1D">
        <w:rPr>
          <w:noProof/>
        </w:rPr>
        <w:t>Vom</w:t>
      </w:r>
      <w:r w:rsidR="001478F8">
        <w:rPr>
          <w:noProof/>
        </w:rPr>
        <w:t xml:space="preserve"> </w:t>
      </w:r>
      <w:r w:rsidR="00FF0FF0" w:rsidRPr="00DD4C1D">
        <w:rPr>
          <w:noProof/>
        </w:rPr>
        <w:t>Sohne</w:t>
      </w:r>
      <w:r w:rsidR="001478F8">
        <w:rPr>
          <w:noProof/>
        </w:rPr>
        <w:t xml:space="preserve"> </w:t>
      </w:r>
      <w:r w:rsidR="00FF0FF0" w:rsidRPr="00DD4C1D">
        <w:rPr>
          <w:noProof/>
        </w:rPr>
        <w:t>aus</w:t>
      </w:r>
      <w:r w:rsidR="001478F8">
        <w:rPr>
          <w:noProof/>
        </w:rPr>
        <w:t xml:space="preserve"> </w:t>
      </w:r>
      <w:r w:rsidR="00FF0FF0" w:rsidRPr="00DD4C1D">
        <w:rPr>
          <w:noProof/>
        </w:rPr>
        <w:t>gesehen,</w:t>
      </w:r>
      <w:r w:rsidR="001478F8">
        <w:rPr>
          <w:noProof/>
        </w:rPr>
        <w:t xml:space="preserve"> </w:t>
      </w:r>
      <w:r w:rsidR="00FF0FF0" w:rsidRPr="00DD4C1D">
        <w:rPr>
          <w:noProof/>
        </w:rPr>
        <w:t>ist</w:t>
      </w:r>
      <w:r w:rsidR="001478F8">
        <w:rPr>
          <w:noProof/>
        </w:rPr>
        <w:t xml:space="preserve"> </w:t>
      </w:r>
      <w:r w:rsidR="00FF0FF0" w:rsidRPr="00DD4C1D">
        <w:rPr>
          <w:noProof/>
        </w:rPr>
        <w:t>jeder</w:t>
      </w:r>
      <w:r w:rsidR="001478F8">
        <w:rPr>
          <w:noProof/>
        </w:rPr>
        <w:t xml:space="preserve"> </w:t>
      </w:r>
      <w:r w:rsidR="00FF0FF0" w:rsidRPr="00DD4C1D">
        <w:rPr>
          <w:noProof/>
        </w:rPr>
        <w:t>Mensch,</w:t>
      </w:r>
      <w:r w:rsidR="001478F8">
        <w:rPr>
          <w:noProof/>
        </w:rPr>
        <w:t xml:space="preserve"> </w:t>
      </w:r>
      <w:r w:rsidR="00FF0FF0" w:rsidRPr="00DD4C1D">
        <w:rPr>
          <w:noProof/>
        </w:rPr>
        <w:t>der</w:t>
      </w:r>
      <w:r w:rsidR="001478F8">
        <w:rPr>
          <w:noProof/>
        </w:rPr>
        <w:t xml:space="preserve"> </w:t>
      </w:r>
      <w:r w:rsidR="00FF0FF0" w:rsidRPr="00DD4C1D">
        <w:rPr>
          <w:noProof/>
        </w:rPr>
        <w:t>zu</w:t>
      </w:r>
      <w:r w:rsidR="001478F8">
        <w:rPr>
          <w:noProof/>
        </w:rPr>
        <w:t xml:space="preserve"> </w:t>
      </w:r>
      <w:r w:rsidR="00FF0FF0" w:rsidRPr="00DD4C1D">
        <w:rPr>
          <w:noProof/>
        </w:rPr>
        <w:t>ihm</w:t>
      </w:r>
      <w:r w:rsidR="001478F8">
        <w:rPr>
          <w:noProof/>
        </w:rPr>
        <w:t xml:space="preserve"> </w:t>
      </w:r>
      <w:r w:rsidR="00FF0FF0" w:rsidRPr="00DD4C1D">
        <w:rPr>
          <w:noProof/>
        </w:rPr>
        <w:t>kommt</w:t>
      </w:r>
      <w:r w:rsidR="001478F8">
        <w:rPr>
          <w:noProof/>
        </w:rPr>
        <w:t xml:space="preserve"> </w:t>
      </w:r>
      <w:r w:rsidR="00FF0FF0" w:rsidRPr="00DD4C1D">
        <w:rPr>
          <w:noProof/>
        </w:rPr>
        <w:t>–</w:t>
      </w:r>
      <w:r w:rsidR="001478F8">
        <w:rPr>
          <w:noProof/>
        </w:rPr>
        <w:t xml:space="preserve"> </w:t>
      </w:r>
      <w:r w:rsidR="00FF0FF0" w:rsidRPr="00DD4C1D">
        <w:rPr>
          <w:noProof/>
        </w:rPr>
        <w:t>aus</w:t>
      </w:r>
      <w:r w:rsidR="001478F8">
        <w:rPr>
          <w:noProof/>
        </w:rPr>
        <w:t xml:space="preserve"> </w:t>
      </w:r>
      <w:r w:rsidR="00FF0FF0" w:rsidRPr="00DD4C1D">
        <w:rPr>
          <w:noProof/>
        </w:rPr>
        <w:t>freien</w:t>
      </w:r>
      <w:r w:rsidR="001478F8">
        <w:rPr>
          <w:noProof/>
        </w:rPr>
        <w:t xml:space="preserve"> </w:t>
      </w:r>
      <w:r w:rsidR="00FF0FF0" w:rsidRPr="00DD4C1D">
        <w:rPr>
          <w:noProof/>
        </w:rPr>
        <w:t>Stücken</w:t>
      </w:r>
      <w:r w:rsidR="001478F8">
        <w:rPr>
          <w:noProof/>
        </w:rPr>
        <w:t xml:space="preserve"> </w:t>
      </w:r>
      <w:r w:rsidR="00FF0FF0" w:rsidRPr="00DD4C1D">
        <w:rPr>
          <w:noProof/>
        </w:rPr>
        <w:t>kommt</w:t>
      </w:r>
      <w:r w:rsidR="001478F8">
        <w:rPr>
          <w:noProof/>
        </w:rPr>
        <w:t xml:space="preserve"> </w:t>
      </w:r>
      <w:r w:rsidRPr="00DD4C1D">
        <w:rPr>
          <w:noProof/>
        </w:rPr>
        <w:t>–</w:t>
      </w:r>
      <w:r w:rsidR="00FF0FF0" w:rsidRPr="00DD4C1D">
        <w:rPr>
          <w:noProof/>
        </w:rPr>
        <w:t>,</w:t>
      </w:r>
      <w:r w:rsidR="001478F8">
        <w:rPr>
          <w:noProof/>
        </w:rPr>
        <w:t xml:space="preserve"> </w:t>
      </w:r>
      <w:r w:rsidR="00FF0FF0" w:rsidRPr="00DD4C1D">
        <w:rPr>
          <w:noProof/>
        </w:rPr>
        <w:t>ein</w:t>
      </w:r>
      <w:r w:rsidR="001478F8">
        <w:rPr>
          <w:noProof/>
        </w:rPr>
        <w:t xml:space="preserve"> </w:t>
      </w:r>
      <w:r w:rsidR="00FF0FF0" w:rsidRPr="00DD4C1D">
        <w:rPr>
          <w:noProof/>
        </w:rPr>
        <w:t>Geschenk</w:t>
      </w:r>
      <w:r w:rsidR="001478F8">
        <w:rPr>
          <w:noProof/>
        </w:rPr>
        <w:t xml:space="preserve"> </w:t>
      </w:r>
      <w:r w:rsidR="00FF0FF0" w:rsidRPr="00DD4C1D">
        <w:rPr>
          <w:noProof/>
        </w:rPr>
        <w:t>des</w:t>
      </w:r>
      <w:r w:rsidR="001478F8">
        <w:rPr>
          <w:noProof/>
        </w:rPr>
        <w:t xml:space="preserve"> </w:t>
      </w:r>
      <w:r w:rsidR="00FF0FF0" w:rsidRPr="00DD4C1D">
        <w:rPr>
          <w:noProof/>
        </w:rPr>
        <w:t>Vaters</w:t>
      </w:r>
      <w:r w:rsidR="001478F8">
        <w:rPr>
          <w:noProof/>
        </w:rPr>
        <w:t xml:space="preserve"> </w:t>
      </w:r>
      <w:r w:rsidR="00113673">
        <w:rPr>
          <w:noProof/>
        </w:rPr>
        <w:t>an</w:t>
      </w:r>
      <w:r w:rsidR="001478F8">
        <w:rPr>
          <w:noProof/>
        </w:rPr>
        <w:t xml:space="preserve"> </w:t>
      </w:r>
      <w:r w:rsidR="00113673">
        <w:rPr>
          <w:noProof/>
        </w:rPr>
        <w:t>den</w:t>
      </w:r>
      <w:r w:rsidR="001478F8">
        <w:rPr>
          <w:noProof/>
        </w:rPr>
        <w:t xml:space="preserve"> </w:t>
      </w:r>
      <w:r w:rsidR="00113673">
        <w:rPr>
          <w:noProof/>
        </w:rPr>
        <w:t>Sohn</w:t>
      </w:r>
      <w:r w:rsidR="001478F8">
        <w:rPr>
          <w:noProof/>
        </w:rPr>
        <w:t xml:space="preserve"> </w:t>
      </w:r>
      <w:r w:rsidRPr="00DD4C1D">
        <w:rPr>
          <w:noProof/>
        </w:rPr>
        <w:t>(</w:t>
      </w:r>
      <w:r w:rsidR="001478F8">
        <w:rPr>
          <w:noProof/>
        </w:rPr>
        <w:t xml:space="preserve">Johannes </w:t>
      </w:r>
      <w:r w:rsidR="00FF0FF0" w:rsidRPr="00DD4C1D">
        <w:rPr>
          <w:noProof/>
        </w:rPr>
        <w:t>17;</w:t>
      </w:r>
      <w:r w:rsidR="001478F8">
        <w:rPr>
          <w:noProof/>
        </w:rPr>
        <w:t xml:space="preserve"> Hebräer </w:t>
      </w:r>
      <w:r w:rsidR="00FF0FF0" w:rsidRPr="00DD4C1D">
        <w:rPr>
          <w:noProof/>
        </w:rPr>
        <w:t>2</w:t>
      </w:r>
      <w:r w:rsidR="001478F8">
        <w:rPr>
          <w:noProof/>
        </w:rPr>
        <w:t>, 1</w:t>
      </w:r>
      <w:r w:rsidR="00FF0FF0" w:rsidRPr="00DD4C1D">
        <w:rPr>
          <w:noProof/>
        </w:rPr>
        <w:t>3</w:t>
      </w:r>
      <w:r w:rsidRPr="00DD4C1D">
        <w:rPr>
          <w:noProof/>
        </w:rPr>
        <w:t>)</w:t>
      </w:r>
      <w:r w:rsidR="00FF0FF0" w:rsidRPr="00DD4C1D">
        <w:rPr>
          <w:noProof/>
        </w:rPr>
        <w:t>.</w:t>
      </w:r>
      <w:r w:rsidR="001478F8">
        <w:rPr>
          <w:noProof/>
        </w:rPr>
        <w:t xml:space="preserve"> </w:t>
      </w:r>
      <w:r w:rsidR="00FF0FF0" w:rsidRPr="00DD4C1D">
        <w:rPr>
          <w:noProof/>
        </w:rPr>
        <w:t>Alle</w:t>
      </w:r>
      <w:r w:rsidR="001478F8">
        <w:rPr>
          <w:noProof/>
        </w:rPr>
        <w:t xml:space="preserve"> </w:t>
      </w:r>
      <w:r w:rsidR="00FF0FF0" w:rsidRPr="00DD4C1D">
        <w:rPr>
          <w:noProof/>
        </w:rPr>
        <w:t>Gekommenen</w:t>
      </w:r>
      <w:r w:rsidR="001478F8">
        <w:rPr>
          <w:noProof/>
        </w:rPr>
        <w:t xml:space="preserve"> </w:t>
      </w:r>
      <w:r w:rsidR="00FF0FF0" w:rsidRPr="00DD4C1D">
        <w:rPr>
          <w:noProof/>
        </w:rPr>
        <w:t>betrachtet</w:t>
      </w:r>
      <w:r w:rsidR="001478F8">
        <w:rPr>
          <w:noProof/>
        </w:rPr>
        <w:t xml:space="preserve"> </w:t>
      </w:r>
      <w:r w:rsidR="00FF0FF0" w:rsidRPr="00DD4C1D">
        <w:rPr>
          <w:noProof/>
        </w:rPr>
        <w:t>er</w:t>
      </w:r>
      <w:r w:rsidR="001478F8">
        <w:rPr>
          <w:noProof/>
        </w:rPr>
        <w:t xml:space="preserve"> </w:t>
      </w:r>
      <w:r w:rsidR="00FF0FF0" w:rsidRPr="00DD4C1D">
        <w:rPr>
          <w:noProof/>
        </w:rPr>
        <w:t>als</w:t>
      </w:r>
      <w:r w:rsidR="001478F8">
        <w:rPr>
          <w:noProof/>
        </w:rPr>
        <w:t xml:space="preserve"> </w:t>
      </w:r>
      <w:r w:rsidR="00FF0FF0" w:rsidRPr="00DD4C1D">
        <w:rPr>
          <w:noProof/>
        </w:rPr>
        <w:t>Geschenk</w:t>
      </w:r>
      <w:r w:rsidR="00113673">
        <w:rPr>
          <w:noProof/>
        </w:rPr>
        <w:t>.</w:t>
      </w:r>
      <w:r w:rsidR="001478F8">
        <w:rPr>
          <w:noProof/>
        </w:rPr>
        <w:t xml:space="preserve"> </w:t>
      </w:r>
      <w:r w:rsidR="00FF0FF0" w:rsidRPr="00DD4C1D">
        <w:rPr>
          <w:noProof/>
        </w:rPr>
        <w:t>Dieser</w:t>
      </w:r>
      <w:r w:rsidR="001478F8">
        <w:rPr>
          <w:noProof/>
        </w:rPr>
        <w:t xml:space="preserve"> </w:t>
      </w:r>
      <w:r w:rsidR="00FF0FF0" w:rsidRPr="00DD4C1D">
        <w:rPr>
          <w:noProof/>
        </w:rPr>
        <w:t>Gedanke</w:t>
      </w:r>
      <w:r w:rsidR="001478F8">
        <w:rPr>
          <w:noProof/>
        </w:rPr>
        <w:t xml:space="preserve"> </w:t>
      </w:r>
      <w:r w:rsidRPr="00DD4C1D">
        <w:rPr>
          <w:noProof/>
        </w:rPr>
        <w:t>darf</w:t>
      </w:r>
      <w:r w:rsidR="001478F8">
        <w:rPr>
          <w:noProof/>
        </w:rPr>
        <w:t xml:space="preserve"> </w:t>
      </w:r>
      <w:r w:rsidRPr="00DD4C1D">
        <w:rPr>
          <w:noProof/>
        </w:rPr>
        <w:t>Christen</w:t>
      </w:r>
      <w:r w:rsidR="001478F8">
        <w:rPr>
          <w:noProof/>
        </w:rPr>
        <w:t xml:space="preserve"> </w:t>
      </w:r>
      <w:r w:rsidR="00FF0FF0" w:rsidRPr="00DD4C1D">
        <w:rPr>
          <w:noProof/>
        </w:rPr>
        <w:t>höchst</w:t>
      </w:r>
      <w:r w:rsidR="001478F8">
        <w:rPr>
          <w:noProof/>
        </w:rPr>
        <w:t xml:space="preserve"> </w:t>
      </w:r>
      <w:r w:rsidR="00FF0FF0" w:rsidRPr="00DD4C1D">
        <w:rPr>
          <w:noProof/>
        </w:rPr>
        <w:t>erfreuen.</w:t>
      </w:r>
      <w:r w:rsidR="001478F8">
        <w:rPr>
          <w:noProof/>
        </w:rPr>
        <w:t xml:space="preserve"> </w:t>
      </w:r>
      <w:r w:rsidR="00FF0FF0" w:rsidRPr="00DD4C1D">
        <w:rPr>
          <w:noProof/>
        </w:rPr>
        <w:t>So</w:t>
      </w:r>
      <w:r w:rsidR="001478F8">
        <w:rPr>
          <w:noProof/>
        </w:rPr>
        <w:t xml:space="preserve"> </w:t>
      </w:r>
      <w:r w:rsidR="00FF0FF0" w:rsidRPr="00DD4C1D">
        <w:rPr>
          <w:noProof/>
        </w:rPr>
        <w:t>viel</w:t>
      </w:r>
      <w:r w:rsidR="001478F8">
        <w:rPr>
          <w:noProof/>
        </w:rPr>
        <w:t xml:space="preserve"> </w:t>
      </w:r>
      <w:r w:rsidR="00FF0FF0" w:rsidRPr="00DD4C1D">
        <w:rPr>
          <w:noProof/>
        </w:rPr>
        <w:t>sind</w:t>
      </w:r>
      <w:r w:rsidR="001478F8">
        <w:rPr>
          <w:noProof/>
        </w:rPr>
        <w:t xml:space="preserve"> </w:t>
      </w:r>
      <w:r w:rsidR="00FF0FF0" w:rsidRPr="00DD4C1D">
        <w:rPr>
          <w:noProof/>
        </w:rPr>
        <w:t>wir</w:t>
      </w:r>
      <w:r w:rsidR="001478F8">
        <w:rPr>
          <w:noProof/>
        </w:rPr>
        <w:t xml:space="preserve"> </w:t>
      </w:r>
      <w:r w:rsidR="00FF0FF0" w:rsidRPr="00DD4C1D">
        <w:rPr>
          <w:noProof/>
        </w:rPr>
        <w:t>dem</w:t>
      </w:r>
      <w:r w:rsidR="001478F8">
        <w:rPr>
          <w:noProof/>
        </w:rPr>
        <w:t xml:space="preserve"> </w:t>
      </w:r>
      <w:r w:rsidR="00FF0FF0" w:rsidRPr="00DD4C1D">
        <w:rPr>
          <w:noProof/>
        </w:rPr>
        <w:t>Herrn</w:t>
      </w:r>
      <w:r w:rsidR="001478F8">
        <w:rPr>
          <w:noProof/>
        </w:rPr>
        <w:t xml:space="preserve"> </w:t>
      </w:r>
      <w:r w:rsidR="00FF0FF0" w:rsidRPr="00DD4C1D">
        <w:rPr>
          <w:noProof/>
        </w:rPr>
        <w:t>Jesus</w:t>
      </w:r>
      <w:r w:rsidR="001478F8">
        <w:rPr>
          <w:noProof/>
        </w:rPr>
        <w:t xml:space="preserve"> </w:t>
      </w:r>
      <w:r w:rsidR="00FF0FF0" w:rsidRPr="00DD4C1D">
        <w:rPr>
          <w:noProof/>
        </w:rPr>
        <w:t>Christus</w:t>
      </w:r>
      <w:r w:rsidR="001478F8">
        <w:rPr>
          <w:noProof/>
        </w:rPr>
        <w:t xml:space="preserve"> </w:t>
      </w:r>
      <w:r w:rsidR="00FF0FF0" w:rsidRPr="00DD4C1D">
        <w:rPr>
          <w:noProof/>
        </w:rPr>
        <w:t>wert!</w:t>
      </w:r>
      <w:r w:rsidR="001478F8">
        <w:rPr>
          <w:noProof/>
        </w:rPr>
        <w:t xml:space="preserve"> </w:t>
      </w:r>
      <w:r w:rsidR="00113673">
        <w:rPr>
          <w:noProof/>
        </w:rPr>
        <w:t>Ein</w:t>
      </w:r>
      <w:r w:rsidR="001478F8">
        <w:rPr>
          <w:noProof/>
        </w:rPr>
        <w:t xml:space="preserve"> </w:t>
      </w:r>
      <w:r w:rsidR="00FF0FF0" w:rsidRPr="00DD4C1D">
        <w:rPr>
          <w:noProof/>
        </w:rPr>
        <w:t>Geschenk</w:t>
      </w:r>
      <w:r w:rsidR="001478F8">
        <w:rPr>
          <w:noProof/>
        </w:rPr>
        <w:t xml:space="preserve"> </w:t>
      </w:r>
      <w:r w:rsidR="00FF0FF0" w:rsidRPr="00DD4C1D">
        <w:rPr>
          <w:noProof/>
        </w:rPr>
        <w:t>des</w:t>
      </w:r>
      <w:r w:rsidR="001478F8">
        <w:rPr>
          <w:noProof/>
        </w:rPr>
        <w:t xml:space="preserve"> </w:t>
      </w:r>
      <w:r w:rsidR="00FF0FF0" w:rsidRPr="00DD4C1D">
        <w:rPr>
          <w:noProof/>
        </w:rPr>
        <w:t>Vaters</w:t>
      </w:r>
      <w:r w:rsidR="00113673">
        <w:rPr>
          <w:noProof/>
        </w:rPr>
        <w:t>!</w:t>
      </w:r>
      <w:r w:rsidR="001478F8">
        <w:rPr>
          <w:noProof/>
        </w:rPr>
        <w:t xml:space="preserve"> </w:t>
      </w:r>
      <w:r w:rsidR="00113673">
        <w:rPr>
          <w:noProof/>
        </w:rPr>
        <w:t>Das</w:t>
      </w:r>
      <w:r w:rsidR="001478F8">
        <w:rPr>
          <w:noProof/>
        </w:rPr>
        <w:t xml:space="preserve"> </w:t>
      </w:r>
      <w:r w:rsidR="00113673">
        <w:rPr>
          <w:noProof/>
        </w:rPr>
        <w:t>gibt</w:t>
      </w:r>
      <w:r w:rsidR="001478F8">
        <w:rPr>
          <w:noProof/>
        </w:rPr>
        <w:t xml:space="preserve"> </w:t>
      </w:r>
      <w:r w:rsidR="00113673">
        <w:rPr>
          <w:noProof/>
        </w:rPr>
        <w:t>jedem</w:t>
      </w:r>
      <w:r w:rsidR="001478F8">
        <w:rPr>
          <w:noProof/>
        </w:rPr>
        <w:t xml:space="preserve"> </w:t>
      </w:r>
      <w:r w:rsidR="00113673">
        <w:rPr>
          <w:noProof/>
        </w:rPr>
        <w:t>Gläubigen</w:t>
      </w:r>
      <w:r w:rsidR="001478F8">
        <w:rPr>
          <w:noProof/>
        </w:rPr>
        <w:t xml:space="preserve"> </w:t>
      </w:r>
      <w:r w:rsidR="00FF0FF0" w:rsidRPr="00DD4C1D">
        <w:rPr>
          <w:noProof/>
        </w:rPr>
        <w:t>eine</w:t>
      </w:r>
      <w:r w:rsidR="001478F8">
        <w:rPr>
          <w:noProof/>
        </w:rPr>
        <w:t xml:space="preserve"> </w:t>
      </w:r>
      <w:r w:rsidR="00FF0FF0" w:rsidRPr="00DD4C1D">
        <w:rPr>
          <w:noProof/>
        </w:rPr>
        <w:t>fröhliche</w:t>
      </w:r>
      <w:r w:rsidR="001478F8">
        <w:rPr>
          <w:noProof/>
        </w:rPr>
        <w:t xml:space="preserve"> </w:t>
      </w:r>
      <w:r w:rsidR="00FF0FF0" w:rsidRPr="00DD4C1D">
        <w:rPr>
          <w:noProof/>
        </w:rPr>
        <w:t>Sicherheit.</w:t>
      </w:r>
      <w:r w:rsidR="001478F8">
        <w:rPr>
          <w:noProof/>
        </w:rPr>
        <w:t xml:space="preserve"> </w:t>
      </w:r>
      <w:r w:rsidR="00113673">
        <w:rPr>
          <w:noProof/>
        </w:rPr>
        <w:t>Der</w:t>
      </w:r>
      <w:r w:rsidR="001478F8">
        <w:rPr>
          <w:noProof/>
        </w:rPr>
        <w:t xml:space="preserve"> </w:t>
      </w:r>
      <w:r w:rsidR="00113673">
        <w:rPr>
          <w:noProof/>
        </w:rPr>
        <w:t>Sohn</w:t>
      </w:r>
      <w:r w:rsidR="001478F8">
        <w:rPr>
          <w:noProof/>
        </w:rPr>
        <w:t xml:space="preserve"> </w:t>
      </w:r>
      <w:r w:rsidR="00FF0FF0" w:rsidRPr="00DD4C1D">
        <w:rPr>
          <w:noProof/>
        </w:rPr>
        <w:t>wird</w:t>
      </w:r>
      <w:r w:rsidR="001478F8">
        <w:rPr>
          <w:noProof/>
        </w:rPr>
        <w:t xml:space="preserve"> </w:t>
      </w:r>
      <w:r w:rsidR="00FF0FF0" w:rsidRPr="00DD4C1D">
        <w:rPr>
          <w:noProof/>
        </w:rPr>
        <w:t>kein</w:t>
      </w:r>
      <w:r w:rsidR="001478F8">
        <w:rPr>
          <w:noProof/>
        </w:rPr>
        <w:t xml:space="preserve"> </w:t>
      </w:r>
      <w:r w:rsidR="00FF0FF0" w:rsidRPr="00DD4C1D">
        <w:rPr>
          <w:noProof/>
        </w:rPr>
        <w:t>Geschenk</w:t>
      </w:r>
      <w:r w:rsidR="001478F8">
        <w:rPr>
          <w:noProof/>
        </w:rPr>
        <w:t xml:space="preserve"> </w:t>
      </w:r>
      <w:r w:rsidR="00FF0FF0" w:rsidRPr="00DD4C1D">
        <w:rPr>
          <w:noProof/>
        </w:rPr>
        <w:t>des</w:t>
      </w:r>
      <w:r w:rsidR="001478F8">
        <w:rPr>
          <w:noProof/>
        </w:rPr>
        <w:t xml:space="preserve"> </w:t>
      </w:r>
      <w:r w:rsidR="00FF0FF0" w:rsidRPr="00DD4C1D">
        <w:rPr>
          <w:noProof/>
        </w:rPr>
        <w:t>Vaters</w:t>
      </w:r>
      <w:r w:rsidR="001478F8">
        <w:rPr>
          <w:noProof/>
        </w:rPr>
        <w:t xml:space="preserve"> </w:t>
      </w:r>
      <w:r w:rsidR="00FF0FF0" w:rsidRPr="00DD4C1D">
        <w:rPr>
          <w:noProof/>
        </w:rPr>
        <w:t>später</w:t>
      </w:r>
      <w:r w:rsidR="001478F8">
        <w:rPr>
          <w:noProof/>
        </w:rPr>
        <w:t xml:space="preserve"> </w:t>
      </w:r>
      <w:r w:rsidR="00FF0FF0" w:rsidRPr="00DD4C1D">
        <w:rPr>
          <w:noProof/>
        </w:rPr>
        <w:t>irgendwann</w:t>
      </w:r>
      <w:r w:rsidR="001478F8">
        <w:rPr>
          <w:noProof/>
        </w:rPr>
        <w:t xml:space="preserve"> </w:t>
      </w:r>
      <w:r w:rsidR="00FF0FF0" w:rsidRPr="00DD4C1D">
        <w:rPr>
          <w:noProof/>
        </w:rPr>
        <w:t>verwerfen.</w:t>
      </w:r>
      <w:r w:rsidR="001478F8">
        <w:rPr>
          <w:noProof/>
        </w:rPr>
        <w:t xml:space="preserve"> </w:t>
      </w:r>
      <w:r w:rsidR="00FF0FF0" w:rsidRPr="00DD4C1D">
        <w:rPr>
          <w:noProof/>
        </w:rPr>
        <w:t>Weil</w:t>
      </w:r>
      <w:r w:rsidR="001478F8">
        <w:rPr>
          <w:noProof/>
        </w:rPr>
        <w:t xml:space="preserve"> </w:t>
      </w:r>
      <w:r w:rsidR="00FF0FF0" w:rsidRPr="00DD4C1D">
        <w:rPr>
          <w:noProof/>
        </w:rPr>
        <w:t>der</w:t>
      </w:r>
      <w:r w:rsidR="001478F8">
        <w:rPr>
          <w:noProof/>
        </w:rPr>
        <w:t xml:space="preserve"> </w:t>
      </w:r>
      <w:r w:rsidR="00FF0FF0" w:rsidRPr="00DD4C1D">
        <w:rPr>
          <w:noProof/>
        </w:rPr>
        <w:t>Glaubende</w:t>
      </w:r>
      <w:r w:rsidR="001478F8">
        <w:rPr>
          <w:noProof/>
        </w:rPr>
        <w:t xml:space="preserve"> </w:t>
      </w:r>
      <w:r w:rsidR="00FF0FF0" w:rsidRPr="00DD4C1D">
        <w:rPr>
          <w:noProof/>
        </w:rPr>
        <w:t>ein</w:t>
      </w:r>
      <w:r w:rsidR="001478F8">
        <w:rPr>
          <w:noProof/>
        </w:rPr>
        <w:t xml:space="preserve"> </w:t>
      </w:r>
      <w:r w:rsidR="00FF0FF0" w:rsidRPr="00DD4C1D">
        <w:rPr>
          <w:noProof/>
        </w:rPr>
        <w:t>Geschenk</w:t>
      </w:r>
      <w:r w:rsidR="001478F8">
        <w:rPr>
          <w:noProof/>
        </w:rPr>
        <w:t xml:space="preserve"> </w:t>
      </w:r>
      <w:r w:rsidR="00FF0FF0" w:rsidRPr="00DD4C1D">
        <w:rPr>
          <w:noProof/>
        </w:rPr>
        <w:t>des</w:t>
      </w:r>
      <w:r w:rsidR="001478F8">
        <w:rPr>
          <w:noProof/>
        </w:rPr>
        <w:t xml:space="preserve"> </w:t>
      </w:r>
      <w:r w:rsidR="00FF0FF0" w:rsidRPr="00DD4C1D">
        <w:rPr>
          <w:noProof/>
        </w:rPr>
        <w:t>Vaters</w:t>
      </w:r>
      <w:r w:rsidR="001478F8">
        <w:rPr>
          <w:noProof/>
        </w:rPr>
        <w:t xml:space="preserve"> </w:t>
      </w:r>
      <w:r w:rsidR="00FF0FF0" w:rsidRPr="00DD4C1D">
        <w:rPr>
          <w:noProof/>
        </w:rPr>
        <w:t>ist,</w:t>
      </w:r>
      <w:r w:rsidR="001478F8">
        <w:rPr>
          <w:noProof/>
        </w:rPr>
        <w:t xml:space="preserve"> </w:t>
      </w:r>
      <w:r w:rsidR="00FF0FF0" w:rsidRPr="00DD4C1D">
        <w:rPr>
          <w:noProof/>
        </w:rPr>
        <w:t>wird</w:t>
      </w:r>
      <w:r w:rsidR="001478F8">
        <w:rPr>
          <w:noProof/>
        </w:rPr>
        <w:t xml:space="preserve"> </w:t>
      </w:r>
      <w:r w:rsidR="00FF0FF0" w:rsidRPr="00DD4C1D">
        <w:rPr>
          <w:noProof/>
        </w:rPr>
        <w:t>der</w:t>
      </w:r>
      <w:r w:rsidR="001478F8">
        <w:rPr>
          <w:noProof/>
        </w:rPr>
        <w:t xml:space="preserve"> </w:t>
      </w:r>
      <w:r w:rsidR="00FF0FF0" w:rsidRPr="00DD4C1D">
        <w:rPr>
          <w:noProof/>
        </w:rPr>
        <w:t>Sohn</w:t>
      </w:r>
      <w:r w:rsidR="001478F8">
        <w:rPr>
          <w:noProof/>
        </w:rPr>
        <w:t xml:space="preserve"> </w:t>
      </w:r>
      <w:r w:rsidR="00FF0FF0" w:rsidRPr="00DD4C1D">
        <w:rPr>
          <w:noProof/>
        </w:rPr>
        <w:t>alles</w:t>
      </w:r>
      <w:r w:rsidR="001478F8">
        <w:rPr>
          <w:noProof/>
        </w:rPr>
        <w:t xml:space="preserve"> </w:t>
      </w:r>
      <w:r w:rsidR="00FF0FF0" w:rsidRPr="00DD4C1D">
        <w:rPr>
          <w:noProof/>
        </w:rPr>
        <w:t>daran</w:t>
      </w:r>
      <w:r w:rsidR="001478F8">
        <w:rPr>
          <w:noProof/>
        </w:rPr>
        <w:t xml:space="preserve"> </w:t>
      </w:r>
      <w:r w:rsidR="00FF0FF0" w:rsidRPr="00DD4C1D">
        <w:rPr>
          <w:noProof/>
        </w:rPr>
        <w:t>setzen,</w:t>
      </w:r>
      <w:r w:rsidR="001478F8">
        <w:rPr>
          <w:noProof/>
        </w:rPr>
        <w:t xml:space="preserve"> </w:t>
      </w:r>
      <w:r w:rsidR="00FF0FF0" w:rsidRPr="00DD4C1D">
        <w:rPr>
          <w:noProof/>
        </w:rPr>
        <w:t>an</w:t>
      </w:r>
      <w:r w:rsidR="001478F8">
        <w:rPr>
          <w:noProof/>
        </w:rPr>
        <w:t xml:space="preserve"> </w:t>
      </w:r>
      <w:r w:rsidR="00FF0FF0" w:rsidRPr="00DD4C1D">
        <w:rPr>
          <w:noProof/>
        </w:rPr>
        <w:t>ihm</w:t>
      </w:r>
      <w:r w:rsidR="001478F8">
        <w:rPr>
          <w:noProof/>
        </w:rPr>
        <w:t xml:space="preserve"> </w:t>
      </w:r>
      <w:r w:rsidR="00FF0FF0" w:rsidRPr="00DD4C1D">
        <w:rPr>
          <w:noProof/>
        </w:rPr>
        <w:t>den</w:t>
      </w:r>
      <w:r w:rsidR="001478F8">
        <w:rPr>
          <w:noProof/>
        </w:rPr>
        <w:t xml:space="preserve"> </w:t>
      </w:r>
      <w:r w:rsidR="00FF0FF0" w:rsidRPr="00DD4C1D">
        <w:rPr>
          <w:noProof/>
        </w:rPr>
        <w:t>Willen</w:t>
      </w:r>
      <w:r w:rsidR="001478F8">
        <w:rPr>
          <w:noProof/>
        </w:rPr>
        <w:t xml:space="preserve"> </w:t>
      </w:r>
      <w:r w:rsidR="00FF0FF0" w:rsidRPr="00DD4C1D">
        <w:rPr>
          <w:noProof/>
        </w:rPr>
        <w:t>des</w:t>
      </w:r>
      <w:r w:rsidR="001478F8">
        <w:rPr>
          <w:noProof/>
        </w:rPr>
        <w:t xml:space="preserve"> </w:t>
      </w:r>
      <w:r w:rsidR="00FF0FF0" w:rsidRPr="00DD4C1D">
        <w:rPr>
          <w:noProof/>
        </w:rPr>
        <w:t>Vaters</w:t>
      </w:r>
      <w:r w:rsidR="001478F8">
        <w:rPr>
          <w:noProof/>
        </w:rPr>
        <w:t xml:space="preserve"> </w:t>
      </w:r>
      <w:r w:rsidR="00FF0FF0" w:rsidRPr="00DD4C1D">
        <w:rPr>
          <w:noProof/>
        </w:rPr>
        <w:t>zu</w:t>
      </w:r>
      <w:r w:rsidR="001478F8">
        <w:rPr>
          <w:noProof/>
        </w:rPr>
        <w:t xml:space="preserve"> </w:t>
      </w:r>
      <w:r w:rsidR="00FF0FF0" w:rsidRPr="00DD4C1D">
        <w:rPr>
          <w:noProof/>
        </w:rPr>
        <w:t>erfüllen.</w:t>
      </w:r>
      <w:r w:rsidR="001478F8">
        <w:rPr>
          <w:noProof/>
        </w:rPr>
        <w:t xml:space="preserve"> </w:t>
      </w:r>
      <w:r w:rsidR="00FF0FF0" w:rsidRPr="00DD4C1D">
        <w:rPr>
          <w:noProof/>
        </w:rPr>
        <w:t>Was</w:t>
      </w:r>
      <w:r w:rsidR="001478F8">
        <w:rPr>
          <w:noProof/>
        </w:rPr>
        <w:t xml:space="preserve"> </w:t>
      </w:r>
      <w:r w:rsidR="00FF0FF0" w:rsidRPr="00DD4C1D">
        <w:rPr>
          <w:noProof/>
        </w:rPr>
        <w:t>ist</w:t>
      </w:r>
      <w:r w:rsidR="001478F8">
        <w:rPr>
          <w:noProof/>
        </w:rPr>
        <w:t xml:space="preserve"> </w:t>
      </w:r>
      <w:r w:rsidR="00FF0FF0" w:rsidRPr="00DD4C1D">
        <w:rPr>
          <w:noProof/>
        </w:rPr>
        <w:t>der</w:t>
      </w:r>
      <w:r w:rsidR="001478F8">
        <w:rPr>
          <w:noProof/>
        </w:rPr>
        <w:t xml:space="preserve"> </w:t>
      </w:r>
      <w:r w:rsidR="00FF0FF0" w:rsidRPr="00DD4C1D">
        <w:rPr>
          <w:noProof/>
        </w:rPr>
        <w:t>Wille</w:t>
      </w:r>
      <w:r w:rsidR="001478F8">
        <w:rPr>
          <w:noProof/>
        </w:rPr>
        <w:t xml:space="preserve"> </w:t>
      </w:r>
      <w:r w:rsidR="00FF0FF0" w:rsidRPr="00DD4C1D">
        <w:rPr>
          <w:noProof/>
        </w:rPr>
        <w:t>des</w:t>
      </w:r>
      <w:r w:rsidR="001478F8">
        <w:rPr>
          <w:noProof/>
        </w:rPr>
        <w:t xml:space="preserve"> </w:t>
      </w:r>
      <w:r w:rsidR="00FF0FF0" w:rsidRPr="00DD4C1D">
        <w:rPr>
          <w:noProof/>
        </w:rPr>
        <w:t>Vaters?</w:t>
      </w:r>
      <w:r w:rsidR="001478F8">
        <w:rPr>
          <w:noProof/>
        </w:rPr>
        <w:t xml:space="preserve"> </w:t>
      </w:r>
    </w:p>
    <w:p w14:paraId="54C291A8" w14:textId="438FD131" w:rsidR="00FF0FF0" w:rsidRPr="00DD4C1D" w:rsidRDefault="001478F8" w:rsidP="0011629F">
      <w:r>
        <w:rPr>
          <w:noProof/>
        </w:rPr>
        <w:t xml:space="preserve">    </w:t>
      </w:r>
      <w:r w:rsidR="00050A52" w:rsidRPr="00DD4C1D">
        <w:rPr>
          <w:noProof/>
        </w:rPr>
        <w:t>V.</w:t>
      </w:r>
      <w:r>
        <w:rPr>
          <w:noProof/>
        </w:rPr>
        <w:t xml:space="preserve"> </w:t>
      </w:r>
      <w:r w:rsidR="00FF0FF0" w:rsidRPr="00DD4C1D">
        <w:rPr>
          <w:noProof/>
        </w:rPr>
        <w:t>40:</w:t>
      </w:r>
      <w:r>
        <w:rPr>
          <w:noProof/>
        </w:rPr>
        <w:t xml:space="preserve"> </w:t>
      </w:r>
      <w:r w:rsidR="00FF0FF0" w:rsidRPr="00DD4C1D">
        <w:rPr>
          <w:noProof/>
        </w:rPr>
        <w:t>„</w:t>
      </w:r>
      <w:r w:rsidR="00FF0FF0" w:rsidRPr="00DD4C1D">
        <w:rPr>
          <w:b/>
        </w:rPr>
        <w:t>Dieses</w:t>
      </w:r>
      <w:r>
        <w:rPr>
          <w:b/>
        </w:rPr>
        <w:t xml:space="preserve"> </w:t>
      </w:r>
      <w:r w:rsidR="00FF0FF0" w:rsidRPr="00DD4C1D">
        <w:rPr>
          <w:b/>
        </w:rPr>
        <w:t>ist</w:t>
      </w:r>
      <w:r>
        <w:rPr>
          <w:b/>
        </w:rPr>
        <w:t xml:space="preserve"> </w:t>
      </w:r>
      <w:r w:rsidR="00FF0FF0" w:rsidRPr="00DD4C1D">
        <w:rPr>
          <w:b/>
        </w:rPr>
        <w:t>der</w:t>
      </w:r>
      <w:r>
        <w:rPr>
          <w:b/>
        </w:rPr>
        <w:t xml:space="preserve"> </w:t>
      </w:r>
      <w:r w:rsidR="00FF0FF0" w:rsidRPr="00DD4C1D">
        <w:rPr>
          <w:b/>
        </w:rPr>
        <w:t>Wille</w:t>
      </w:r>
      <w:r>
        <w:rPr>
          <w:b/>
        </w:rPr>
        <w:t xml:space="preserve"> </w:t>
      </w:r>
      <w:r w:rsidR="00FF0FF0" w:rsidRPr="00DD4C1D">
        <w:rPr>
          <w:b/>
        </w:rPr>
        <w:t>dessen,</w:t>
      </w:r>
      <w:r>
        <w:rPr>
          <w:b/>
        </w:rPr>
        <w:t xml:space="preserve"> </w:t>
      </w:r>
      <w:r w:rsidR="00FF0FF0" w:rsidRPr="00DD4C1D">
        <w:rPr>
          <w:b/>
        </w:rPr>
        <w:t>der</w:t>
      </w:r>
      <w:r>
        <w:rPr>
          <w:b/>
        </w:rPr>
        <w:t xml:space="preserve"> </w:t>
      </w:r>
      <w:r w:rsidR="00FF0FF0" w:rsidRPr="00DD4C1D">
        <w:rPr>
          <w:b/>
        </w:rPr>
        <w:t>mich</w:t>
      </w:r>
      <w:r>
        <w:rPr>
          <w:b/>
        </w:rPr>
        <w:t xml:space="preserve"> </w:t>
      </w:r>
      <w:r w:rsidR="00FF0FF0" w:rsidRPr="00DD4C1D">
        <w:rPr>
          <w:b/>
        </w:rPr>
        <w:t>schickte,</w:t>
      </w:r>
      <w:r>
        <w:rPr>
          <w:b/>
        </w:rPr>
        <w:t xml:space="preserve"> </w:t>
      </w:r>
      <w:r w:rsidR="00FF0FF0" w:rsidRPr="00DD4C1D">
        <w:rPr>
          <w:b/>
        </w:rPr>
        <w:t>dass</w:t>
      </w:r>
      <w:r>
        <w:rPr>
          <w:b/>
        </w:rPr>
        <w:t xml:space="preserve"> </w:t>
      </w:r>
      <w:r w:rsidR="00FF0FF0" w:rsidRPr="00DD4C1D">
        <w:rPr>
          <w:b/>
        </w:rPr>
        <w:t>jeder,</w:t>
      </w:r>
      <w:r>
        <w:rPr>
          <w:b/>
        </w:rPr>
        <w:t xml:space="preserve"> </w:t>
      </w:r>
      <w:r w:rsidR="00FF0FF0" w:rsidRPr="00DD4C1D">
        <w:rPr>
          <w:b/>
        </w:rPr>
        <w:t>der</w:t>
      </w:r>
      <w:r>
        <w:rPr>
          <w:b/>
        </w:rPr>
        <w:t xml:space="preserve"> </w:t>
      </w:r>
      <w:r w:rsidR="00FF0FF0" w:rsidRPr="00DD4C1D">
        <w:rPr>
          <w:b/>
        </w:rPr>
        <w:t>den</w:t>
      </w:r>
      <w:r>
        <w:rPr>
          <w:b/>
        </w:rPr>
        <w:t xml:space="preserve"> </w:t>
      </w:r>
      <w:r w:rsidR="00FF0FF0" w:rsidRPr="00DD4C1D">
        <w:rPr>
          <w:b/>
        </w:rPr>
        <w:t>Sohn</w:t>
      </w:r>
      <w:r>
        <w:rPr>
          <w:b/>
        </w:rPr>
        <w:t xml:space="preserve"> </w:t>
      </w:r>
      <w:r w:rsidR="00FF0FF0" w:rsidRPr="00DD4C1D">
        <w:rPr>
          <w:b/>
        </w:rPr>
        <w:t>schaut</w:t>
      </w:r>
      <w:r>
        <w:rPr>
          <w:b/>
        </w:rPr>
        <w:t xml:space="preserve"> </w:t>
      </w:r>
      <w:r w:rsidR="00FF0FF0" w:rsidRPr="00DD4C1D">
        <w:rPr>
          <w:b/>
        </w:rPr>
        <w:t>und</w:t>
      </w:r>
      <w:r>
        <w:rPr>
          <w:b/>
        </w:rPr>
        <w:t xml:space="preserve"> </w:t>
      </w:r>
      <w:r w:rsidR="00FF0FF0" w:rsidRPr="00DD4C1D">
        <w:rPr>
          <w:b/>
        </w:rPr>
        <w:t>an</w:t>
      </w:r>
      <w:r>
        <w:rPr>
          <w:b/>
        </w:rPr>
        <w:t xml:space="preserve"> </w:t>
      </w:r>
      <w:r w:rsidR="00FF0FF0" w:rsidRPr="00DD4C1D">
        <w:rPr>
          <w:b/>
        </w:rPr>
        <w:t>ihn</w:t>
      </w:r>
      <w:r>
        <w:rPr>
          <w:b/>
        </w:rPr>
        <w:t xml:space="preserve"> </w:t>
      </w:r>
      <w:r w:rsidR="00FF0FF0" w:rsidRPr="00DD4C1D">
        <w:rPr>
          <w:b/>
        </w:rPr>
        <w:t>glaubt,</w:t>
      </w:r>
      <w:r>
        <w:rPr>
          <w:b/>
        </w:rPr>
        <w:t xml:space="preserve"> </w:t>
      </w:r>
      <w:r w:rsidR="00FF0FF0" w:rsidRPr="00DD4C1D">
        <w:rPr>
          <w:b/>
        </w:rPr>
        <w:t>ewiges</w:t>
      </w:r>
      <w:r>
        <w:rPr>
          <w:b/>
        </w:rPr>
        <w:t xml:space="preserve"> </w:t>
      </w:r>
      <w:r w:rsidR="00FF0FF0" w:rsidRPr="00DD4C1D">
        <w:rPr>
          <w:b/>
        </w:rPr>
        <w:t>Leben</w:t>
      </w:r>
      <w:r>
        <w:rPr>
          <w:b/>
        </w:rPr>
        <w:t xml:space="preserve"> </w:t>
      </w:r>
      <w:r w:rsidR="00FF0FF0" w:rsidRPr="00DD4C1D">
        <w:rPr>
          <w:b/>
        </w:rPr>
        <w:t>habe.</w:t>
      </w:r>
      <w:r>
        <w:rPr>
          <w:b/>
        </w:rPr>
        <w:t xml:space="preserve"> </w:t>
      </w:r>
      <w:r w:rsidR="00FF0FF0" w:rsidRPr="00DD4C1D">
        <w:rPr>
          <w:b/>
        </w:rPr>
        <w:t>Und</w:t>
      </w:r>
      <w:r>
        <w:rPr>
          <w:b/>
        </w:rPr>
        <w:t xml:space="preserve"> </w:t>
      </w:r>
      <w:r w:rsidR="00FF0FF0" w:rsidRPr="00DD4C1D">
        <w:rPr>
          <w:b/>
        </w:rPr>
        <w:t>ich</w:t>
      </w:r>
      <w:r>
        <w:rPr>
          <w:b/>
        </w:rPr>
        <w:t xml:space="preserve"> </w:t>
      </w:r>
      <w:r w:rsidR="00FF0FF0" w:rsidRPr="00DD4C1D">
        <w:rPr>
          <w:b/>
        </w:rPr>
        <w:t>werde</w:t>
      </w:r>
      <w:r>
        <w:rPr>
          <w:b/>
        </w:rPr>
        <w:t xml:space="preserve"> </w:t>
      </w:r>
      <w:r w:rsidR="00FF0FF0" w:rsidRPr="00DD4C1D">
        <w:rPr>
          <w:b/>
        </w:rPr>
        <w:t>ihn</w:t>
      </w:r>
      <w:r>
        <w:rPr>
          <w:b/>
        </w:rPr>
        <w:t xml:space="preserve"> </w:t>
      </w:r>
      <w:r w:rsidR="00FF0FF0" w:rsidRPr="00DD4C1D">
        <w:rPr>
          <w:b/>
        </w:rPr>
        <w:t>zur</w:t>
      </w:r>
      <w:r>
        <w:rPr>
          <w:b/>
        </w:rPr>
        <w:t xml:space="preserve"> </w:t>
      </w:r>
      <w:r w:rsidR="00FF0FF0" w:rsidRPr="00DD4C1D">
        <w:rPr>
          <w:b/>
        </w:rPr>
        <w:t>Auferstehung</w:t>
      </w:r>
      <w:r>
        <w:rPr>
          <w:b/>
        </w:rPr>
        <w:t xml:space="preserve"> </w:t>
      </w:r>
      <w:r w:rsidR="00FF0FF0" w:rsidRPr="00DD4C1D">
        <w:rPr>
          <w:b/>
        </w:rPr>
        <w:t>bringen</w:t>
      </w:r>
      <w:r>
        <w:rPr>
          <w:b/>
        </w:rPr>
        <w:t xml:space="preserve"> </w:t>
      </w:r>
      <w:r w:rsidR="00FF0FF0" w:rsidRPr="00DD4C1D">
        <w:rPr>
          <w:b/>
        </w:rPr>
        <w:t>am</w:t>
      </w:r>
      <w:r>
        <w:rPr>
          <w:b/>
        </w:rPr>
        <w:t xml:space="preserve"> </w:t>
      </w:r>
      <w:r w:rsidR="00FF0FF0" w:rsidRPr="00DD4C1D">
        <w:rPr>
          <w:b/>
        </w:rPr>
        <w:t>letzten</w:t>
      </w:r>
      <w:r>
        <w:rPr>
          <w:b/>
        </w:rPr>
        <w:t xml:space="preserve"> </w:t>
      </w:r>
      <w:r w:rsidR="00FF0FF0" w:rsidRPr="00DD4C1D">
        <w:rPr>
          <w:b/>
        </w:rPr>
        <w:t>Tage</w:t>
      </w:r>
      <w:r w:rsidR="00FF0FF0" w:rsidRPr="00DD4C1D">
        <w:t>.“</w:t>
      </w:r>
      <w:r>
        <w:t xml:space="preserve"> </w:t>
      </w:r>
    </w:p>
    <w:p w14:paraId="475ACAB9" w14:textId="30562917" w:rsidR="00050A52" w:rsidRPr="00DD4C1D" w:rsidRDefault="001478F8" w:rsidP="0011629F">
      <w:r>
        <w:t xml:space="preserve">    </w:t>
      </w:r>
      <w:r w:rsidR="00FF0FF0" w:rsidRPr="00DD4C1D">
        <w:t>Christus</w:t>
      </w:r>
      <w:r>
        <w:t xml:space="preserve"> </w:t>
      </w:r>
      <w:r w:rsidR="00FF0FF0" w:rsidRPr="00DD4C1D">
        <w:t>wird</w:t>
      </w:r>
      <w:r>
        <w:t xml:space="preserve"> </w:t>
      </w:r>
      <w:r w:rsidR="00FF0FF0" w:rsidRPr="00DD4C1D">
        <w:t>ihn</w:t>
      </w:r>
      <w:r>
        <w:t xml:space="preserve"> </w:t>
      </w:r>
      <w:r w:rsidR="00FF0FF0" w:rsidRPr="00DD4C1D">
        <w:t>nicht</w:t>
      </w:r>
      <w:r>
        <w:t xml:space="preserve"> </w:t>
      </w:r>
      <w:r w:rsidR="00FF0FF0" w:rsidRPr="00DD4C1D">
        <w:t>verlieren,</w:t>
      </w:r>
      <w:r>
        <w:t xml:space="preserve"> </w:t>
      </w:r>
      <w:r w:rsidR="00FF0FF0" w:rsidRPr="00DD4C1D">
        <w:t>wird</w:t>
      </w:r>
      <w:r>
        <w:t xml:space="preserve"> </w:t>
      </w:r>
      <w:r w:rsidR="00113673">
        <w:t>den</w:t>
      </w:r>
      <w:r>
        <w:t xml:space="preserve"> </w:t>
      </w:r>
      <w:r w:rsidR="00113673">
        <w:t>Glaubenden</w:t>
      </w:r>
      <w:r>
        <w:t xml:space="preserve"> </w:t>
      </w:r>
      <w:r w:rsidR="00FF0FF0" w:rsidRPr="00DD4C1D">
        <w:t>auferwecken.</w:t>
      </w:r>
      <w:r>
        <w:t xml:space="preserve"> </w:t>
      </w:r>
      <w:r w:rsidR="00FF0FF0" w:rsidRPr="00DD4C1D">
        <w:t>Die</w:t>
      </w:r>
      <w:r>
        <w:t xml:space="preserve"> </w:t>
      </w:r>
      <w:r w:rsidR="006E6CC5">
        <w:t>Bedingung</w:t>
      </w:r>
      <w:r>
        <w:t xml:space="preserve"> </w:t>
      </w:r>
      <w:r w:rsidR="006E6CC5">
        <w:t>zur</w:t>
      </w:r>
      <w:r>
        <w:t xml:space="preserve"> </w:t>
      </w:r>
      <w:r w:rsidR="006E6CC5">
        <w:t>Verwirklichung</w:t>
      </w:r>
      <w:r>
        <w:t xml:space="preserve"> </w:t>
      </w:r>
      <w:r w:rsidR="006E6CC5">
        <w:t>des</w:t>
      </w:r>
      <w:r>
        <w:t xml:space="preserve"> </w:t>
      </w:r>
      <w:r w:rsidR="006E6CC5">
        <w:t>Zieles</w:t>
      </w:r>
      <w:r>
        <w:t xml:space="preserve"> </w:t>
      </w:r>
      <w:r w:rsidR="006E6CC5">
        <w:t>ist,</w:t>
      </w:r>
      <w:r>
        <w:t xml:space="preserve"> </w:t>
      </w:r>
      <w:r w:rsidR="006E6CC5">
        <w:t>dass</w:t>
      </w:r>
      <w:r>
        <w:t xml:space="preserve"> </w:t>
      </w:r>
      <w:r w:rsidR="006E6CC5">
        <w:t>man</w:t>
      </w:r>
      <w:r>
        <w:t xml:space="preserve"> </w:t>
      </w:r>
      <w:r w:rsidR="006E6CC5">
        <w:t>sich</w:t>
      </w:r>
      <w:r>
        <w:t xml:space="preserve"> </w:t>
      </w:r>
      <w:r w:rsidR="006E6CC5">
        <w:t>dem</w:t>
      </w:r>
      <w:r>
        <w:t xml:space="preserve"> </w:t>
      </w:r>
      <w:r w:rsidR="006E6CC5">
        <w:t>Herrn</w:t>
      </w:r>
      <w:r>
        <w:t xml:space="preserve"> </w:t>
      </w:r>
      <w:r w:rsidR="006E6CC5">
        <w:t>anvertraut</w:t>
      </w:r>
      <w:r>
        <w:t xml:space="preserve"> </w:t>
      </w:r>
      <w:r w:rsidR="006E6CC5">
        <w:t>und</w:t>
      </w:r>
      <w:r>
        <w:t xml:space="preserve"> </w:t>
      </w:r>
      <w:r w:rsidR="00050A52" w:rsidRPr="00DD4C1D">
        <w:t>nicht</w:t>
      </w:r>
      <w:r>
        <w:t xml:space="preserve"> </w:t>
      </w:r>
      <w:r w:rsidR="00050A52" w:rsidRPr="00DD4C1D">
        <w:t>auf</w:t>
      </w:r>
      <w:r>
        <w:t xml:space="preserve"> </w:t>
      </w:r>
      <w:r w:rsidR="00050A52" w:rsidRPr="00DD4C1D">
        <w:t>eigene</w:t>
      </w:r>
      <w:r>
        <w:t xml:space="preserve"> </w:t>
      </w:r>
      <w:r w:rsidR="00050A52" w:rsidRPr="00DD4C1D">
        <w:t>Leistungen</w:t>
      </w:r>
      <w:r>
        <w:t xml:space="preserve"> </w:t>
      </w:r>
      <w:r w:rsidR="00050A52" w:rsidRPr="00DD4C1D">
        <w:t>bau</w:t>
      </w:r>
      <w:r w:rsidR="006E6CC5">
        <w:t>t</w:t>
      </w:r>
      <w:r w:rsidR="00050A52" w:rsidRPr="00DD4C1D">
        <w:t>.</w:t>
      </w:r>
      <w:r>
        <w:t xml:space="preserve"> </w:t>
      </w:r>
    </w:p>
    <w:p w14:paraId="011FFC3E" w14:textId="77777777" w:rsidR="00C8553A" w:rsidRPr="00DD4C1D" w:rsidRDefault="00C8553A" w:rsidP="0011629F">
      <w:pPr>
        <w:rPr>
          <w:b/>
          <w:bCs/>
        </w:rPr>
      </w:pPr>
    </w:p>
    <w:p w14:paraId="431C929E" w14:textId="2269B010" w:rsidR="00C8553A" w:rsidRPr="00DD4C1D" w:rsidRDefault="001478F8" w:rsidP="0011629F">
      <w:pPr>
        <w:pStyle w:val="berschrift4"/>
      </w:pPr>
      <w:r>
        <w:t xml:space="preserve">Johannes </w:t>
      </w:r>
      <w:r w:rsidR="00067C99" w:rsidRPr="00DD4C1D">
        <w:t>6</w:t>
      </w:r>
      <w:r>
        <w:t>, 6</w:t>
      </w:r>
      <w:r w:rsidR="00C8553A" w:rsidRPr="00DD4C1D">
        <w:t>5</w:t>
      </w:r>
    </w:p>
    <w:p w14:paraId="18C083C4" w14:textId="0A1B2336" w:rsidR="00C8553A" w:rsidRPr="00DD4C1D" w:rsidRDefault="00067C99" w:rsidP="0011629F">
      <w:pPr>
        <w:rPr>
          <w:lang w:eastAsia="de-CH" w:bidi="he-IL"/>
        </w:rPr>
      </w:pPr>
      <w:r w:rsidRPr="00DD4C1D">
        <w:t>Wie</w:t>
      </w:r>
      <w:r w:rsidR="001478F8">
        <w:t xml:space="preserve"> </w:t>
      </w:r>
      <w:r w:rsidRPr="00DD4C1D">
        <w:t>ist</w:t>
      </w:r>
      <w:r w:rsidR="001478F8">
        <w:t xml:space="preserve"> </w:t>
      </w:r>
      <w:r w:rsidR="006E6CC5">
        <w:t>demnach</w:t>
      </w:r>
      <w:r w:rsidR="001478F8">
        <w:t xml:space="preserve"> </w:t>
      </w:r>
      <w:r w:rsidRPr="00DD4C1D">
        <w:t>V.</w:t>
      </w:r>
      <w:r w:rsidR="001478F8">
        <w:t xml:space="preserve"> </w:t>
      </w:r>
      <w:r w:rsidRPr="00DD4C1D">
        <w:t>65</w:t>
      </w:r>
      <w:r w:rsidR="001478F8">
        <w:t xml:space="preserve"> </w:t>
      </w:r>
      <w:r w:rsidRPr="00DD4C1D">
        <w:t>zu</w:t>
      </w:r>
      <w:r w:rsidR="001478F8">
        <w:t xml:space="preserve"> </w:t>
      </w:r>
      <w:r w:rsidRPr="00DD4C1D">
        <w:t>verstehen?</w:t>
      </w:r>
      <w:r w:rsidR="001478F8">
        <w:t xml:space="preserve"> Johannes </w:t>
      </w:r>
      <w:r w:rsidR="00C8553A" w:rsidRPr="00DD4C1D">
        <w:t>6</w:t>
      </w:r>
      <w:r w:rsidR="001478F8">
        <w:t>, 6</w:t>
      </w:r>
      <w:r w:rsidR="00C8553A" w:rsidRPr="00DD4C1D">
        <w:t>4.65:</w:t>
      </w:r>
      <w:r w:rsidR="001478F8">
        <w:rPr>
          <w:b/>
          <w:bCs/>
          <w:lang w:eastAsia="de-CH" w:bidi="he-IL"/>
        </w:rPr>
        <w:t xml:space="preserve"> </w:t>
      </w:r>
      <w:r w:rsidR="00C8553A" w:rsidRPr="00DD4C1D">
        <w:t>„</w:t>
      </w:r>
      <w:r w:rsidR="006E6CC5">
        <w:t>’</w:t>
      </w:r>
      <w:r w:rsidR="00C8553A" w:rsidRPr="00DD4C1D">
        <w:rPr>
          <w:b/>
          <w:lang w:eastAsia="de-CH" w:bidi="he-IL"/>
        </w:rPr>
        <w:t>Es</w:t>
      </w:r>
      <w:r w:rsidR="001478F8">
        <w:rPr>
          <w:b/>
          <w:lang w:eastAsia="de-CH" w:bidi="he-IL"/>
        </w:rPr>
        <w:t xml:space="preserve"> </w:t>
      </w:r>
      <w:r w:rsidR="00C8553A" w:rsidRPr="00DD4C1D">
        <w:rPr>
          <w:b/>
          <w:lang w:eastAsia="de-CH" w:bidi="he-IL"/>
        </w:rPr>
        <w:t>sind</w:t>
      </w:r>
      <w:r w:rsidR="001478F8">
        <w:rPr>
          <w:b/>
          <w:lang w:eastAsia="de-CH" w:bidi="he-IL"/>
        </w:rPr>
        <w:t xml:space="preserve"> </w:t>
      </w:r>
      <w:r w:rsidR="00C8553A" w:rsidRPr="00DD4C1D">
        <w:rPr>
          <w:b/>
          <w:lang w:eastAsia="de-CH" w:bidi="he-IL"/>
        </w:rPr>
        <w:t>jedoch</w:t>
      </w:r>
      <w:r w:rsidR="001478F8">
        <w:rPr>
          <w:b/>
          <w:lang w:eastAsia="de-CH" w:bidi="he-IL"/>
        </w:rPr>
        <w:t xml:space="preserve"> </w:t>
      </w:r>
      <w:r w:rsidR="00C8553A" w:rsidRPr="00DD4C1D">
        <w:rPr>
          <w:b/>
          <w:lang w:eastAsia="de-CH" w:bidi="he-IL"/>
        </w:rPr>
        <w:t>einige</w:t>
      </w:r>
      <w:r w:rsidR="001478F8">
        <w:rPr>
          <w:b/>
          <w:lang w:eastAsia="de-CH" w:bidi="he-IL"/>
        </w:rPr>
        <w:t xml:space="preserve"> </w:t>
      </w:r>
      <w:r w:rsidR="006E6CC5">
        <w:rPr>
          <w:b/>
          <w:lang w:eastAsia="de-CH" w:bidi="he-IL"/>
        </w:rPr>
        <w:t>unter</w:t>
      </w:r>
      <w:r w:rsidR="001478F8">
        <w:rPr>
          <w:b/>
          <w:lang w:eastAsia="de-CH" w:bidi="he-IL"/>
        </w:rPr>
        <w:t xml:space="preserve"> </w:t>
      </w:r>
      <w:r w:rsidR="006E6CC5">
        <w:rPr>
          <w:b/>
          <w:lang w:eastAsia="de-CH" w:bidi="he-IL"/>
        </w:rPr>
        <w:t>euch,</w:t>
      </w:r>
      <w:r w:rsidR="001478F8">
        <w:rPr>
          <w:b/>
          <w:lang w:eastAsia="de-CH" w:bidi="he-IL"/>
        </w:rPr>
        <w:t xml:space="preserve"> </w:t>
      </w:r>
      <w:r w:rsidR="006E6CC5">
        <w:rPr>
          <w:b/>
          <w:lang w:eastAsia="de-CH" w:bidi="he-IL"/>
        </w:rPr>
        <w:t>die</w:t>
      </w:r>
      <w:r w:rsidR="001478F8">
        <w:rPr>
          <w:b/>
          <w:lang w:eastAsia="de-CH" w:bidi="he-IL"/>
        </w:rPr>
        <w:t xml:space="preserve"> </w:t>
      </w:r>
      <w:r w:rsidR="006E6CC5">
        <w:rPr>
          <w:b/>
          <w:lang w:eastAsia="de-CH" w:bidi="he-IL"/>
        </w:rPr>
        <w:t>nicht</w:t>
      </w:r>
      <w:r w:rsidR="001478F8">
        <w:rPr>
          <w:b/>
          <w:lang w:eastAsia="de-CH" w:bidi="he-IL"/>
        </w:rPr>
        <w:t xml:space="preserve"> </w:t>
      </w:r>
      <w:r w:rsidR="006E6CC5">
        <w:rPr>
          <w:b/>
          <w:lang w:eastAsia="de-CH" w:bidi="he-IL"/>
        </w:rPr>
        <w:t>glauben.’</w:t>
      </w:r>
      <w:r w:rsidR="001478F8">
        <w:rPr>
          <w:b/>
          <w:lang w:eastAsia="de-CH" w:bidi="he-IL"/>
        </w:rPr>
        <w:t xml:space="preserve"> </w:t>
      </w:r>
      <w:r w:rsidR="00C8553A" w:rsidRPr="00DD4C1D">
        <w:rPr>
          <w:b/>
          <w:lang w:eastAsia="de-CH" w:bidi="he-IL"/>
        </w:rPr>
        <w:t>–</w:t>
      </w:r>
      <w:r w:rsidR="001478F8">
        <w:rPr>
          <w:b/>
          <w:lang w:eastAsia="de-CH" w:bidi="he-IL"/>
        </w:rPr>
        <w:t xml:space="preserve"> </w:t>
      </w:r>
      <w:r w:rsidR="00C8553A" w:rsidRPr="00DD4C1D">
        <w:rPr>
          <w:b/>
          <w:lang w:eastAsia="de-CH" w:bidi="he-IL"/>
        </w:rPr>
        <w:t>denn</w:t>
      </w:r>
      <w:r w:rsidR="001478F8">
        <w:rPr>
          <w:b/>
          <w:lang w:eastAsia="de-CH" w:bidi="he-IL"/>
        </w:rPr>
        <w:t xml:space="preserve"> </w:t>
      </w:r>
      <w:r w:rsidR="00C8553A" w:rsidRPr="00DD4C1D">
        <w:rPr>
          <w:b/>
          <w:lang w:eastAsia="de-CH" w:bidi="he-IL"/>
        </w:rPr>
        <w:t>Jesus</w:t>
      </w:r>
      <w:r w:rsidR="001478F8">
        <w:rPr>
          <w:b/>
          <w:lang w:eastAsia="de-CH" w:bidi="he-IL"/>
        </w:rPr>
        <w:t xml:space="preserve"> </w:t>
      </w:r>
      <w:r w:rsidR="00C8553A" w:rsidRPr="00DD4C1D">
        <w:rPr>
          <w:b/>
          <w:lang w:eastAsia="de-CH" w:bidi="he-IL"/>
        </w:rPr>
        <w:t>wusste</w:t>
      </w:r>
      <w:r w:rsidR="001478F8">
        <w:rPr>
          <w:b/>
          <w:lang w:eastAsia="de-CH" w:bidi="he-IL"/>
        </w:rPr>
        <w:t xml:space="preserve"> </w:t>
      </w:r>
      <w:r w:rsidR="00C8553A" w:rsidRPr="00DD4C1D">
        <w:rPr>
          <w:b/>
          <w:lang w:eastAsia="de-CH" w:bidi="he-IL"/>
        </w:rPr>
        <w:t>von</w:t>
      </w:r>
      <w:r w:rsidR="001478F8">
        <w:rPr>
          <w:b/>
          <w:lang w:eastAsia="de-CH" w:bidi="he-IL"/>
        </w:rPr>
        <w:t xml:space="preserve"> </w:t>
      </w:r>
      <w:r w:rsidR="00C8553A" w:rsidRPr="00DD4C1D">
        <w:rPr>
          <w:b/>
          <w:lang w:eastAsia="de-CH" w:bidi="he-IL"/>
        </w:rPr>
        <w:t>Anfang</w:t>
      </w:r>
      <w:r w:rsidR="001478F8">
        <w:rPr>
          <w:b/>
          <w:lang w:eastAsia="de-CH" w:bidi="he-IL"/>
        </w:rPr>
        <w:t xml:space="preserve"> </w:t>
      </w:r>
      <w:r w:rsidR="00C8553A" w:rsidRPr="00DD4C1D">
        <w:rPr>
          <w:b/>
          <w:lang w:eastAsia="de-CH" w:bidi="he-IL"/>
        </w:rPr>
        <w:t>an,</w:t>
      </w:r>
      <w:r w:rsidR="001478F8">
        <w:rPr>
          <w:b/>
          <w:lang w:eastAsia="de-CH" w:bidi="he-IL"/>
        </w:rPr>
        <w:t xml:space="preserve"> </w:t>
      </w:r>
      <w:r w:rsidR="00C8553A" w:rsidRPr="00DD4C1D">
        <w:rPr>
          <w:b/>
          <w:lang w:eastAsia="de-CH" w:bidi="he-IL"/>
        </w:rPr>
        <w:t>welche</w:t>
      </w:r>
      <w:r w:rsidR="001478F8">
        <w:rPr>
          <w:b/>
          <w:lang w:eastAsia="de-CH" w:bidi="he-IL"/>
        </w:rPr>
        <w:t xml:space="preserve"> </w:t>
      </w:r>
      <w:r w:rsidR="00C8553A" w:rsidRPr="00DD4C1D">
        <w:rPr>
          <w:b/>
          <w:lang w:eastAsia="de-CH" w:bidi="he-IL"/>
        </w:rPr>
        <w:t>die</w:t>
      </w:r>
      <w:r w:rsidR="001478F8">
        <w:rPr>
          <w:b/>
          <w:lang w:eastAsia="de-CH" w:bidi="he-IL"/>
        </w:rPr>
        <w:t xml:space="preserve"> </w:t>
      </w:r>
      <w:r w:rsidR="00C8553A" w:rsidRPr="00DD4C1D">
        <w:rPr>
          <w:b/>
          <w:lang w:eastAsia="de-CH" w:bidi="he-IL"/>
        </w:rPr>
        <w:t>waren,</w:t>
      </w:r>
      <w:r w:rsidR="001478F8">
        <w:rPr>
          <w:b/>
          <w:lang w:eastAsia="de-CH" w:bidi="he-IL"/>
        </w:rPr>
        <w:t xml:space="preserve"> </w:t>
      </w:r>
      <w:r w:rsidR="00C8553A" w:rsidRPr="00DD4C1D">
        <w:rPr>
          <w:b/>
          <w:lang w:eastAsia="de-CH" w:bidi="he-IL"/>
        </w:rPr>
        <w:t>die</w:t>
      </w:r>
      <w:r w:rsidR="001478F8">
        <w:rPr>
          <w:b/>
          <w:lang w:eastAsia="de-CH" w:bidi="he-IL"/>
        </w:rPr>
        <w:t xml:space="preserve"> </w:t>
      </w:r>
      <w:r w:rsidR="00C8553A" w:rsidRPr="00DD4C1D">
        <w:rPr>
          <w:b/>
          <w:lang w:eastAsia="de-CH" w:bidi="he-IL"/>
        </w:rPr>
        <w:t>nicht</w:t>
      </w:r>
      <w:r w:rsidR="001478F8">
        <w:rPr>
          <w:b/>
          <w:lang w:eastAsia="de-CH" w:bidi="he-IL"/>
        </w:rPr>
        <w:t xml:space="preserve"> </w:t>
      </w:r>
      <w:r w:rsidR="00C8553A" w:rsidRPr="00DD4C1D">
        <w:rPr>
          <w:b/>
          <w:lang w:eastAsia="de-CH" w:bidi="he-IL"/>
        </w:rPr>
        <w:t>glaubten,</w:t>
      </w:r>
      <w:r w:rsidR="001478F8">
        <w:rPr>
          <w:b/>
          <w:lang w:eastAsia="de-CH" w:bidi="he-IL"/>
        </w:rPr>
        <w:t xml:space="preserve"> </w:t>
      </w:r>
      <w:r w:rsidR="00C8553A" w:rsidRPr="00DD4C1D">
        <w:rPr>
          <w:b/>
          <w:lang w:eastAsia="de-CH" w:bidi="he-IL"/>
        </w:rPr>
        <w:t>und</w:t>
      </w:r>
      <w:r w:rsidR="001478F8">
        <w:rPr>
          <w:b/>
          <w:lang w:eastAsia="de-CH" w:bidi="he-IL"/>
        </w:rPr>
        <w:t xml:space="preserve"> </w:t>
      </w:r>
      <w:r w:rsidR="00C8553A" w:rsidRPr="00DD4C1D">
        <w:rPr>
          <w:b/>
          <w:lang w:eastAsia="de-CH" w:bidi="he-IL"/>
        </w:rPr>
        <w:t>wer</w:t>
      </w:r>
      <w:r w:rsidR="001478F8">
        <w:rPr>
          <w:b/>
          <w:lang w:eastAsia="de-CH" w:bidi="he-IL"/>
        </w:rPr>
        <w:t xml:space="preserve"> </w:t>
      </w:r>
      <w:r w:rsidR="00C8553A" w:rsidRPr="00DD4C1D">
        <w:rPr>
          <w:b/>
          <w:lang w:eastAsia="de-CH" w:bidi="he-IL"/>
        </w:rPr>
        <w:t>der</w:t>
      </w:r>
      <w:r w:rsidR="001478F8">
        <w:rPr>
          <w:b/>
          <w:lang w:eastAsia="de-CH" w:bidi="he-IL"/>
        </w:rPr>
        <w:t xml:space="preserve"> </w:t>
      </w:r>
      <w:r w:rsidR="00C8553A" w:rsidRPr="00DD4C1D">
        <w:rPr>
          <w:b/>
          <w:lang w:eastAsia="de-CH" w:bidi="he-IL"/>
        </w:rPr>
        <w:t>war,</w:t>
      </w:r>
      <w:r w:rsidR="001478F8">
        <w:rPr>
          <w:b/>
          <w:lang w:eastAsia="de-CH" w:bidi="he-IL"/>
        </w:rPr>
        <w:t xml:space="preserve"> </w:t>
      </w:r>
      <w:r w:rsidR="00C8553A" w:rsidRPr="00DD4C1D">
        <w:rPr>
          <w:b/>
          <w:lang w:eastAsia="de-CH" w:bidi="he-IL"/>
        </w:rPr>
        <w:t>der</w:t>
      </w:r>
      <w:r w:rsidR="001478F8">
        <w:rPr>
          <w:b/>
          <w:lang w:eastAsia="de-CH" w:bidi="he-IL"/>
        </w:rPr>
        <w:t xml:space="preserve"> </w:t>
      </w:r>
      <w:r w:rsidR="00C8553A" w:rsidRPr="00DD4C1D">
        <w:rPr>
          <w:b/>
          <w:lang w:eastAsia="de-CH" w:bidi="he-IL"/>
        </w:rPr>
        <w:t>ihn</w:t>
      </w:r>
      <w:r w:rsidR="001478F8">
        <w:rPr>
          <w:b/>
          <w:lang w:eastAsia="de-CH" w:bidi="he-IL"/>
        </w:rPr>
        <w:t xml:space="preserve"> </w:t>
      </w:r>
      <w:r w:rsidR="00C8553A" w:rsidRPr="00DD4C1D">
        <w:rPr>
          <w:b/>
          <w:lang w:eastAsia="de-CH" w:bidi="he-IL"/>
        </w:rPr>
        <w:t>‹verraten</w:t>
      </w:r>
      <w:r w:rsidR="001478F8">
        <w:rPr>
          <w:b/>
          <w:lang w:eastAsia="de-CH" w:bidi="he-IL"/>
        </w:rPr>
        <w:t xml:space="preserve"> </w:t>
      </w:r>
      <w:r w:rsidR="00C8553A" w:rsidRPr="00DD4C1D">
        <w:rPr>
          <w:b/>
          <w:lang w:eastAsia="de-CH" w:bidi="he-IL"/>
        </w:rPr>
        <w:t>und›</w:t>
      </w:r>
      <w:r w:rsidR="001478F8">
        <w:rPr>
          <w:b/>
          <w:lang w:eastAsia="de-CH" w:bidi="he-IL"/>
        </w:rPr>
        <w:t xml:space="preserve"> </w:t>
      </w:r>
      <w:r w:rsidR="00C8553A" w:rsidRPr="00DD4C1D">
        <w:rPr>
          <w:b/>
          <w:lang w:eastAsia="de-CH" w:bidi="he-IL"/>
        </w:rPr>
        <w:t>ausliefern</w:t>
      </w:r>
      <w:r w:rsidR="001478F8">
        <w:rPr>
          <w:b/>
          <w:lang w:eastAsia="de-CH" w:bidi="he-IL"/>
        </w:rPr>
        <w:t xml:space="preserve"> </w:t>
      </w:r>
      <w:r w:rsidR="00C8553A" w:rsidRPr="00DD4C1D">
        <w:rPr>
          <w:b/>
          <w:lang w:eastAsia="de-CH" w:bidi="he-IL"/>
        </w:rPr>
        <w:t>würde</w:t>
      </w:r>
      <w:r w:rsidR="00C8553A" w:rsidRPr="00DD4C1D">
        <w:t>.</w:t>
      </w:r>
      <w:r w:rsidR="001478F8">
        <w:t xml:space="preserve">  </w:t>
      </w:r>
      <w:r w:rsidR="00C8553A" w:rsidRPr="00DD4C1D">
        <w:rPr>
          <w:b/>
        </w:rPr>
        <w:t>65</w:t>
      </w:r>
      <w:r w:rsidR="001478F8">
        <w:rPr>
          <w:b/>
          <w:lang w:eastAsia="de-CH" w:bidi="he-IL"/>
        </w:rPr>
        <w:t xml:space="preserve"> </w:t>
      </w:r>
      <w:r w:rsidR="006E6CC5">
        <w:rPr>
          <w:b/>
          <w:lang w:eastAsia="de-CH" w:bidi="he-IL"/>
        </w:rPr>
        <w:t>Und</w:t>
      </w:r>
      <w:r w:rsidR="001478F8">
        <w:rPr>
          <w:b/>
          <w:lang w:eastAsia="de-CH" w:bidi="he-IL"/>
        </w:rPr>
        <w:t xml:space="preserve"> </w:t>
      </w:r>
      <w:r w:rsidR="006E6CC5">
        <w:rPr>
          <w:b/>
          <w:lang w:eastAsia="de-CH" w:bidi="he-IL"/>
        </w:rPr>
        <w:t>er</w:t>
      </w:r>
      <w:r w:rsidR="001478F8">
        <w:rPr>
          <w:b/>
          <w:lang w:eastAsia="de-CH" w:bidi="he-IL"/>
        </w:rPr>
        <w:t xml:space="preserve"> </w:t>
      </w:r>
      <w:r w:rsidR="006E6CC5">
        <w:rPr>
          <w:b/>
          <w:lang w:eastAsia="de-CH" w:bidi="he-IL"/>
        </w:rPr>
        <w:t>sagte:</w:t>
      </w:r>
      <w:r w:rsidR="001478F8">
        <w:rPr>
          <w:b/>
          <w:lang w:eastAsia="de-CH" w:bidi="he-IL"/>
        </w:rPr>
        <w:t xml:space="preserve"> </w:t>
      </w:r>
      <w:r w:rsidR="006E6CC5">
        <w:rPr>
          <w:b/>
          <w:lang w:eastAsia="de-CH" w:bidi="he-IL"/>
        </w:rPr>
        <w:t>‚</w:t>
      </w:r>
      <w:r w:rsidR="00C8553A" w:rsidRPr="00DD4C1D">
        <w:rPr>
          <w:b/>
          <w:lang w:eastAsia="de-CH" w:bidi="he-IL"/>
        </w:rPr>
        <w:t>Deswegen</w:t>
      </w:r>
      <w:r w:rsidR="001478F8">
        <w:rPr>
          <w:b/>
          <w:lang w:eastAsia="de-CH" w:bidi="he-IL"/>
        </w:rPr>
        <w:t xml:space="preserve"> </w:t>
      </w:r>
      <w:r w:rsidR="00C8553A" w:rsidRPr="00DD4C1D">
        <w:rPr>
          <w:b/>
          <w:lang w:eastAsia="de-CH" w:bidi="he-IL"/>
        </w:rPr>
        <w:t>habe</w:t>
      </w:r>
      <w:r w:rsidR="001478F8">
        <w:rPr>
          <w:b/>
          <w:lang w:eastAsia="de-CH" w:bidi="he-IL"/>
        </w:rPr>
        <w:t xml:space="preserve"> </w:t>
      </w:r>
      <w:r w:rsidR="00C8553A" w:rsidRPr="00DD4C1D">
        <w:rPr>
          <w:b/>
          <w:lang w:eastAsia="de-CH" w:bidi="he-IL"/>
        </w:rPr>
        <w:t>ich</w:t>
      </w:r>
      <w:r w:rsidR="001478F8">
        <w:rPr>
          <w:b/>
          <w:lang w:eastAsia="de-CH" w:bidi="he-IL"/>
        </w:rPr>
        <w:t xml:space="preserve"> </w:t>
      </w:r>
      <w:r w:rsidR="00C8553A" w:rsidRPr="00DD4C1D">
        <w:rPr>
          <w:b/>
          <w:lang w:eastAsia="de-CH" w:bidi="he-IL"/>
        </w:rPr>
        <w:t>euch</w:t>
      </w:r>
      <w:r w:rsidR="001478F8">
        <w:rPr>
          <w:b/>
          <w:lang w:eastAsia="de-CH" w:bidi="he-IL"/>
        </w:rPr>
        <w:t xml:space="preserve"> </w:t>
      </w:r>
      <w:r w:rsidR="00C8553A" w:rsidRPr="00DD4C1D">
        <w:rPr>
          <w:b/>
          <w:lang w:eastAsia="de-CH" w:bidi="he-IL"/>
        </w:rPr>
        <w:t>gesagt,</w:t>
      </w:r>
      <w:r w:rsidR="001478F8">
        <w:rPr>
          <w:b/>
          <w:lang w:eastAsia="de-CH" w:bidi="he-IL"/>
        </w:rPr>
        <w:t xml:space="preserve"> </w:t>
      </w:r>
      <w:r w:rsidR="00C8553A" w:rsidRPr="00DD4C1D">
        <w:rPr>
          <w:b/>
          <w:lang w:eastAsia="de-CH" w:bidi="he-IL"/>
        </w:rPr>
        <w:t>dass</w:t>
      </w:r>
      <w:r w:rsidR="001478F8">
        <w:rPr>
          <w:b/>
          <w:lang w:eastAsia="de-CH" w:bidi="he-IL"/>
        </w:rPr>
        <w:t xml:space="preserve"> </w:t>
      </w:r>
      <w:r w:rsidR="00C8553A" w:rsidRPr="00DD4C1D">
        <w:rPr>
          <w:b/>
          <w:lang w:eastAsia="de-CH" w:bidi="he-IL"/>
        </w:rPr>
        <w:t>niemand</w:t>
      </w:r>
      <w:r w:rsidR="001478F8">
        <w:rPr>
          <w:b/>
          <w:lang w:eastAsia="de-CH" w:bidi="he-IL"/>
        </w:rPr>
        <w:t xml:space="preserve"> </w:t>
      </w:r>
      <w:r w:rsidR="00C8553A" w:rsidRPr="00DD4C1D">
        <w:rPr>
          <w:b/>
          <w:lang w:eastAsia="de-CH" w:bidi="he-IL"/>
        </w:rPr>
        <w:t>zu</w:t>
      </w:r>
      <w:r w:rsidR="001478F8">
        <w:rPr>
          <w:b/>
          <w:lang w:eastAsia="de-CH" w:bidi="he-IL"/>
        </w:rPr>
        <w:t xml:space="preserve"> </w:t>
      </w:r>
      <w:r w:rsidR="00C8553A" w:rsidRPr="00DD4C1D">
        <w:rPr>
          <w:b/>
          <w:lang w:eastAsia="de-CH" w:bidi="he-IL"/>
        </w:rPr>
        <w:t>mir</w:t>
      </w:r>
      <w:r w:rsidR="001478F8">
        <w:rPr>
          <w:b/>
          <w:lang w:eastAsia="de-CH" w:bidi="he-IL"/>
        </w:rPr>
        <w:t xml:space="preserve"> </w:t>
      </w:r>
      <w:r w:rsidR="00C8553A" w:rsidRPr="00DD4C1D">
        <w:rPr>
          <w:b/>
          <w:lang w:eastAsia="de-CH" w:bidi="he-IL"/>
        </w:rPr>
        <w:t>kommen</w:t>
      </w:r>
      <w:r w:rsidR="001478F8">
        <w:rPr>
          <w:b/>
          <w:lang w:eastAsia="de-CH" w:bidi="he-IL"/>
        </w:rPr>
        <w:t xml:space="preserve"> </w:t>
      </w:r>
      <w:r w:rsidR="00C8553A" w:rsidRPr="00DD4C1D">
        <w:rPr>
          <w:b/>
          <w:lang w:eastAsia="de-CH" w:bidi="he-IL"/>
        </w:rPr>
        <w:t>kann,</w:t>
      </w:r>
      <w:r w:rsidR="001478F8">
        <w:rPr>
          <w:b/>
          <w:lang w:eastAsia="de-CH" w:bidi="he-IL"/>
        </w:rPr>
        <w:t xml:space="preserve"> </w:t>
      </w:r>
      <w:r w:rsidR="00C8553A" w:rsidRPr="00DD4C1D">
        <w:rPr>
          <w:b/>
          <w:lang w:eastAsia="de-CH" w:bidi="he-IL"/>
        </w:rPr>
        <w:t>es</w:t>
      </w:r>
      <w:r w:rsidR="001478F8">
        <w:rPr>
          <w:b/>
          <w:lang w:eastAsia="de-CH" w:bidi="he-IL"/>
        </w:rPr>
        <w:t xml:space="preserve"> </w:t>
      </w:r>
      <w:r w:rsidR="00C8553A" w:rsidRPr="00DD4C1D">
        <w:rPr>
          <w:b/>
          <w:lang w:eastAsia="de-CH" w:bidi="he-IL"/>
        </w:rPr>
        <w:t>sei</w:t>
      </w:r>
      <w:r w:rsidR="001478F8">
        <w:rPr>
          <w:b/>
          <w:lang w:eastAsia="de-CH" w:bidi="he-IL"/>
        </w:rPr>
        <w:t xml:space="preserve"> </w:t>
      </w:r>
      <w:r w:rsidR="00C8553A" w:rsidRPr="00DD4C1D">
        <w:rPr>
          <w:b/>
          <w:lang w:eastAsia="de-CH" w:bidi="he-IL"/>
        </w:rPr>
        <w:t>ihm</w:t>
      </w:r>
      <w:r w:rsidR="001478F8">
        <w:rPr>
          <w:b/>
          <w:lang w:eastAsia="de-CH" w:bidi="he-IL"/>
        </w:rPr>
        <w:t xml:space="preserve"> </w:t>
      </w:r>
      <w:r w:rsidR="00C8553A" w:rsidRPr="00DD4C1D">
        <w:rPr>
          <w:b/>
          <w:lang w:eastAsia="de-CH" w:bidi="he-IL"/>
        </w:rPr>
        <w:t>denn</w:t>
      </w:r>
      <w:r w:rsidR="001478F8">
        <w:rPr>
          <w:b/>
          <w:lang w:eastAsia="de-CH" w:bidi="he-IL"/>
        </w:rPr>
        <w:t xml:space="preserve"> </w:t>
      </w:r>
      <w:r w:rsidR="00C8553A" w:rsidRPr="00DD4C1D">
        <w:rPr>
          <w:b/>
          <w:lang w:eastAsia="de-CH" w:bidi="he-IL"/>
        </w:rPr>
        <w:t>von</w:t>
      </w:r>
      <w:r w:rsidR="001478F8">
        <w:rPr>
          <w:b/>
          <w:lang w:eastAsia="de-CH" w:bidi="he-IL"/>
        </w:rPr>
        <w:t xml:space="preserve"> </w:t>
      </w:r>
      <w:r w:rsidR="00C8553A" w:rsidRPr="00DD4C1D">
        <w:rPr>
          <w:b/>
          <w:lang w:eastAsia="de-CH" w:bidi="he-IL"/>
        </w:rPr>
        <w:t>meinem</w:t>
      </w:r>
      <w:r w:rsidR="001478F8">
        <w:rPr>
          <w:b/>
          <w:lang w:eastAsia="de-CH" w:bidi="he-IL"/>
        </w:rPr>
        <w:t xml:space="preserve"> </w:t>
      </w:r>
      <w:r w:rsidR="00C8553A" w:rsidRPr="00DD4C1D">
        <w:rPr>
          <w:b/>
          <w:lang w:eastAsia="de-CH" w:bidi="he-IL"/>
        </w:rPr>
        <w:t>Vater</w:t>
      </w:r>
      <w:r w:rsidR="001478F8">
        <w:rPr>
          <w:b/>
          <w:lang w:eastAsia="de-CH" w:bidi="he-IL"/>
        </w:rPr>
        <w:t xml:space="preserve"> </w:t>
      </w:r>
      <w:r w:rsidR="00C8553A" w:rsidRPr="00DD4C1D">
        <w:rPr>
          <w:b/>
          <w:lang w:eastAsia="de-CH" w:bidi="he-IL"/>
        </w:rPr>
        <w:t>her</w:t>
      </w:r>
      <w:r w:rsidR="001478F8">
        <w:rPr>
          <w:b/>
          <w:lang w:eastAsia="de-CH" w:bidi="he-IL"/>
        </w:rPr>
        <w:t xml:space="preserve"> </w:t>
      </w:r>
      <w:r w:rsidR="00C8553A" w:rsidRPr="00DD4C1D">
        <w:rPr>
          <w:b/>
          <w:lang w:eastAsia="de-CH" w:bidi="he-IL"/>
        </w:rPr>
        <w:t>gegeben.</w:t>
      </w:r>
      <w:r w:rsidR="006E6CC5">
        <w:rPr>
          <w:b/>
          <w:lang w:eastAsia="de-CH" w:bidi="he-IL"/>
        </w:rPr>
        <w:t>’</w:t>
      </w:r>
      <w:r w:rsidR="00C8553A" w:rsidRPr="00DD4C1D">
        <w:rPr>
          <w:lang w:eastAsia="de-CH" w:bidi="he-IL"/>
        </w:rPr>
        <w:t>“</w:t>
      </w:r>
      <w:r w:rsidR="001478F8">
        <w:rPr>
          <w:lang w:eastAsia="de-CH" w:bidi="he-IL"/>
        </w:rPr>
        <w:t xml:space="preserve"> </w:t>
      </w:r>
    </w:p>
    <w:p w14:paraId="26AF5B9F" w14:textId="597E54F4" w:rsidR="00F7570C" w:rsidRPr="00F7570C" w:rsidRDefault="007835C1" w:rsidP="0011629F">
      <w:pPr>
        <w:tabs>
          <w:tab w:val="left" w:pos="6125"/>
        </w:tabs>
        <w:rPr>
          <w:lang w:eastAsia="de-DE"/>
        </w:rPr>
      </w:pPr>
      <w:r w:rsidRPr="00DD4C1D">
        <w:t>V.</w:t>
      </w:r>
      <w:r w:rsidR="001478F8">
        <w:t xml:space="preserve"> </w:t>
      </w:r>
      <w:r w:rsidRPr="00DD4C1D">
        <w:t>65</w:t>
      </w:r>
      <w:r w:rsidR="001478F8">
        <w:t xml:space="preserve"> </w:t>
      </w:r>
      <w:r w:rsidRPr="00DD4C1D">
        <w:t>sagt</w:t>
      </w:r>
      <w:r w:rsidR="001478F8">
        <w:t xml:space="preserve"> </w:t>
      </w:r>
      <w:r w:rsidRPr="00DD4C1D">
        <w:t>der</w:t>
      </w:r>
      <w:r w:rsidR="001478F8">
        <w:t xml:space="preserve"> </w:t>
      </w:r>
      <w:r w:rsidRPr="00DD4C1D">
        <w:t>Herr</w:t>
      </w:r>
      <w:r w:rsidR="001478F8">
        <w:t xml:space="preserve"> </w:t>
      </w:r>
      <w:r w:rsidRPr="00DD4C1D">
        <w:t>also</w:t>
      </w:r>
      <w:r w:rsidR="001478F8">
        <w:t xml:space="preserve"> </w:t>
      </w:r>
      <w:r w:rsidRPr="00DD4C1D">
        <w:t>dasselbe</w:t>
      </w:r>
      <w:r w:rsidR="001478F8">
        <w:t xml:space="preserve"> </w:t>
      </w:r>
      <w:r w:rsidR="00FE12C3" w:rsidRPr="00DD4C1D">
        <w:t>wie</w:t>
      </w:r>
      <w:r w:rsidR="001478F8">
        <w:t xml:space="preserve"> </w:t>
      </w:r>
      <w:r w:rsidR="00FE12C3" w:rsidRPr="00DD4C1D">
        <w:t>das</w:t>
      </w:r>
      <w:r w:rsidRPr="00DD4C1D">
        <w:t>,</w:t>
      </w:r>
      <w:r w:rsidR="001478F8">
        <w:t xml:space="preserve"> </w:t>
      </w:r>
      <w:r w:rsidRPr="00DD4C1D">
        <w:t>was</w:t>
      </w:r>
      <w:r w:rsidR="001478F8">
        <w:t xml:space="preserve"> </w:t>
      </w:r>
      <w:r w:rsidRPr="00DD4C1D">
        <w:t>er</w:t>
      </w:r>
      <w:r w:rsidR="001478F8">
        <w:t xml:space="preserve"> </w:t>
      </w:r>
      <w:r w:rsidRPr="00DD4C1D">
        <w:t>in</w:t>
      </w:r>
      <w:r w:rsidR="001478F8">
        <w:t xml:space="preserve"> </w:t>
      </w:r>
      <w:r w:rsidRPr="00DD4C1D">
        <w:t>V.</w:t>
      </w:r>
      <w:r w:rsidR="001478F8">
        <w:t xml:space="preserve"> </w:t>
      </w:r>
      <w:r w:rsidRPr="00DD4C1D">
        <w:t>44</w:t>
      </w:r>
      <w:r w:rsidR="001478F8">
        <w:t xml:space="preserve"> </w:t>
      </w:r>
      <w:r w:rsidRPr="00DD4C1D">
        <w:t>sagte.</w:t>
      </w:r>
      <w:r w:rsidR="001478F8">
        <w:t xml:space="preserve"> </w:t>
      </w:r>
      <w:r w:rsidR="00A51970">
        <w:t>„</w:t>
      </w:r>
      <w:r w:rsidR="00F7570C" w:rsidRPr="00F7570C">
        <w:rPr>
          <w:lang w:eastAsia="de-DE"/>
        </w:rPr>
        <w:t>Niemand</w:t>
      </w:r>
      <w:r w:rsidR="001478F8">
        <w:rPr>
          <w:lang w:eastAsia="de-DE"/>
        </w:rPr>
        <w:t xml:space="preserve"> </w:t>
      </w:r>
      <w:r w:rsidR="00F7570C" w:rsidRPr="00F7570C">
        <w:rPr>
          <w:lang w:eastAsia="de-DE"/>
        </w:rPr>
        <w:t>kann</w:t>
      </w:r>
      <w:r w:rsidR="001478F8">
        <w:rPr>
          <w:lang w:eastAsia="de-DE"/>
        </w:rPr>
        <w:t xml:space="preserve"> </w:t>
      </w:r>
      <w:r w:rsidR="00F7570C" w:rsidRPr="00F7570C">
        <w:rPr>
          <w:lang w:eastAsia="de-DE"/>
        </w:rPr>
        <w:t>zu</w:t>
      </w:r>
      <w:r w:rsidR="001478F8">
        <w:rPr>
          <w:lang w:eastAsia="de-DE"/>
        </w:rPr>
        <w:t xml:space="preserve"> </w:t>
      </w:r>
      <w:r w:rsidR="00F7570C" w:rsidRPr="00F7570C">
        <w:rPr>
          <w:lang w:eastAsia="de-DE"/>
        </w:rPr>
        <w:t>mir</w:t>
      </w:r>
      <w:r w:rsidR="001478F8">
        <w:rPr>
          <w:lang w:eastAsia="de-DE"/>
        </w:rPr>
        <w:t xml:space="preserve"> </w:t>
      </w:r>
      <w:r w:rsidR="00F7570C" w:rsidRPr="00F7570C">
        <w:rPr>
          <w:lang w:eastAsia="de-DE"/>
        </w:rPr>
        <w:t>kommen,</w:t>
      </w:r>
      <w:r w:rsidR="001478F8">
        <w:rPr>
          <w:lang w:eastAsia="de-DE"/>
        </w:rPr>
        <w:t xml:space="preserve"> </w:t>
      </w:r>
      <w:r w:rsidR="00F7570C" w:rsidRPr="00F7570C">
        <w:rPr>
          <w:lang w:eastAsia="de-DE"/>
        </w:rPr>
        <w:t>es</w:t>
      </w:r>
      <w:r w:rsidR="001478F8">
        <w:rPr>
          <w:lang w:eastAsia="de-DE"/>
        </w:rPr>
        <w:t xml:space="preserve"> </w:t>
      </w:r>
      <w:r w:rsidR="00F7570C" w:rsidRPr="00F7570C">
        <w:rPr>
          <w:lang w:eastAsia="de-DE"/>
        </w:rPr>
        <w:t>sei</w:t>
      </w:r>
      <w:r w:rsidR="001478F8">
        <w:rPr>
          <w:lang w:eastAsia="de-DE"/>
        </w:rPr>
        <w:t xml:space="preserve"> </w:t>
      </w:r>
      <w:r w:rsidR="00F7570C" w:rsidRPr="00F7570C">
        <w:rPr>
          <w:lang w:eastAsia="de-DE"/>
        </w:rPr>
        <w:t>ihm</w:t>
      </w:r>
      <w:r w:rsidR="001478F8">
        <w:rPr>
          <w:lang w:eastAsia="de-DE"/>
        </w:rPr>
        <w:t xml:space="preserve"> </w:t>
      </w:r>
      <w:r w:rsidR="00F7570C" w:rsidRPr="00F7570C">
        <w:rPr>
          <w:lang w:eastAsia="de-DE"/>
        </w:rPr>
        <w:t>den</w:t>
      </w:r>
      <w:r w:rsidR="00EF401F">
        <w:rPr>
          <w:lang w:eastAsia="de-DE"/>
        </w:rPr>
        <w:t>n</w:t>
      </w:r>
      <w:r w:rsidR="001478F8">
        <w:rPr>
          <w:lang w:eastAsia="de-DE"/>
        </w:rPr>
        <w:t xml:space="preserve"> </w:t>
      </w:r>
      <w:r w:rsidR="00EF401F">
        <w:rPr>
          <w:lang w:eastAsia="de-DE"/>
        </w:rPr>
        <w:t>von</w:t>
      </w:r>
      <w:r w:rsidR="001478F8">
        <w:rPr>
          <w:lang w:eastAsia="de-DE"/>
        </w:rPr>
        <w:t xml:space="preserve"> </w:t>
      </w:r>
      <w:r w:rsidR="00EF401F">
        <w:rPr>
          <w:lang w:eastAsia="de-DE"/>
        </w:rPr>
        <w:t>meinem</w:t>
      </w:r>
      <w:r w:rsidR="001478F8">
        <w:rPr>
          <w:lang w:eastAsia="de-DE"/>
        </w:rPr>
        <w:t xml:space="preserve"> </w:t>
      </w:r>
      <w:r w:rsidR="00EF401F">
        <w:rPr>
          <w:lang w:eastAsia="de-DE"/>
        </w:rPr>
        <w:t>Vater</w:t>
      </w:r>
      <w:r w:rsidR="001478F8">
        <w:rPr>
          <w:lang w:eastAsia="de-DE"/>
        </w:rPr>
        <w:t xml:space="preserve"> </w:t>
      </w:r>
      <w:r w:rsidR="00EF401F">
        <w:rPr>
          <w:lang w:eastAsia="de-DE"/>
        </w:rPr>
        <w:t>her</w:t>
      </w:r>
      <w:r w:rsidR="001478F8">
        <w:rPr>
          <w:lang w:eastAsia="de-DE"/>
        </w:rPr>
        <w:t xml:space="preserve"> </w:t>
      </w:r>
      <w:r w:rsidR="00EF401F">
        <w:rPr>
          <w:lang w:eastAsia="de-DE"/>
        </w:rPr>
        <w:t>gegeben.“</w:t>
      </w:r>
    </w:p>
    <w:p w14:paraId="49FEA308" w14:textId="29D81883" w:rsidR="00F7570C" w:rsidRPr="00F7570C" w:rsidRDefault="001478F8" w:rsidP="0011629F">
      <w:pPr>
        <w:rPr>
          <w:lang w:eastAsia="de-DE"/>
        </w:rPr>
      </w:pPr>
      <w:r>
        <w:rPr>
          <w:lang w:eastAsia="de-DE"/>
        </w:rPr>
        <w:t xml:space="preserve">  </w:t>
      </w:r>
      <w:r w:rsidR="00F7570C" w:rsidRPr="00F7570C">
        <w:rPr>
          <w:lang w:eastAsia="de-DE"/>
        </w:rPr>
        <w:t>Was</w:t>
      </w:r>
      <w:r>
        <w:rPr>
          <w:lang w:eastAsia="de-DE"/>
        </w:rPr>
        <w:t xml:space="preserve"> </w:t>
      </w:r>
      <w:r w:rsidR="00F7570C" w:rsidRPr="00F7570C">
        <w:rPr>
          <w:lang w:eastAsia="de-DE"/>
        </w:rPr>
        <w:t>meinte</w:t>
      </w:r>
      <w:r>
        <w:rPr>
          <w:lang w:eastAsia="de-DE"/>
        </w:rPr>
        <w:t xml:space="preserve"> </w:t>
      </w:r>
      <w:r w:rsidR="00F7570C" w:rsidRPr="00F7570C">
        <w:rPr>
          <w:lang w:eastAsia="de-DE"/>
        </w:rPr>
        <w:t>der</w:t>
      </w:r>
      <w:r>
        <w:rPr>
          <w:lang w:eastAsia="de-DE"/>
        </w:rPr>
        <w:t xml:space="preserve"> </w:t>
      </w:r>
      <w:r w:rsidR="00F7570C" w:rsidRPr="00F7570C">
        <w:rPr>
          <w:lang w:eastAsia="de-DE"/>
        </w:rPr>
        <w:t>Herr?</w:t>
      </w:r>
      <w:r>
        <w:rPr>
          <w:lang w:eastAsia="de-DE"/>
        </w:rPr>
        <w:t xml:space="preserve"> </w:t>
      </w:r>
      <w:r w:rsidR="00F7570C" w:rsidRPr="00F7570C">
        <w:rPr>
          <w:lang w:eastAsia="de-DE"/>
        </w:rPr>
        <w:t>Warum</w:t>
      </w:r>
      <w:r>
        <w:rPr>
          <w:lang w:eastAsia="de-DE"/>
        </w:rPr>
        <w:t xml:space="preserve"> </w:t>
      </w:r>
      <w:r w:rsidR="00F7570C" w:rsidRPr="00F7570C">
        <w:rPr>
          <w:lang w:eastAsia="de-DE"/>
        </w:rPr>
        <w:t>sagte</w:t>
      </w:r>
      <w:r>
        <w:rPr>
          <w:lang w:eastAsia="de-DE"/>
        </w:rPr>
        <w:t xml:space="preserve"> </w:t>
      </w:r>
      <w:r w:rsidR="00F7570C" w:rsidRPr="00F7570C">
        <w:rPr>
          <w:lang w:eastAsia="de-DE"/>
        </w:rPr>
        <w:t>er</w:t>
      </w:r>
      <w:r>
        <w:rPr>
          <w:lang w:eastAsia="de-DE"/>
        </w:rPr>
        <w:t xml:space="preserve"> </w:t>
      </w:r>
      <w:r w:rsidR="00F7570C" w:rsidRPr="00F7570C">
        <w:rPr>
          <w:lang w:eastAsia="de-DE"/>
        </w:rPr>
        <w:t>zu</w:t>
      </w:r>
      <w:r>
        <w:rPr>
          <w:lang w:eastAsia="de-DE"/>
        </w:rPr>
        <w:t xml:space="preserve"> </w:t>
      </w:r>
      <w:r w:rsidR="00F7570C" w:rsidRPr="00F7570C">
        <w:rPr>
          <w:lang w:eastAsia="de-DE"/>
        </w:rPr>
        <w:t>diesen</w:t>
      </w:r>
      <w:r>
        <w:rPr>
          <w:lang w:eastAsia="de-DE"/>
        </w:rPr>
        <w:t xml:space="preserve"> </w:t>
      </w:r>
      <w:r w:rsidR="00F7570C" w:rsidRPr="00F7570C">
        <w:rPr>
          <w:lang w:eastAsia="de-DE"/>
        </w:rPr>
        <w:t>ungläubigen</w:t>
      </w:r>
      <w:r>
        <w:rPr>
          <w:lang w:eastAsia="de-DE"/>
        </w:rPr>
        <w:t xml:space="preserve"> </w:t>
      </w:r>
      <w:r w:rsidR="00F7570C" w:rsidRPr="00F7570C">
        <w:rPr>
          <w:lang w:eastAsia="de-DE"/>
        </w:rPr>
        <w:t>Juden,</w:t>
      </w:r>
      <w:r>
        <w:rPr>
          <w:lang w:eastAsia="de-DE"/>
        </w:rPr>
        <w:t xml:space="preserve"> </w:t>
      </w:r>
      <w:r w:rsidR="00F7570C" w:rsidRPr="00F7570C">
        <w:rPr>
          <w:lang w:eastAsia="de-DE"/>
        </w:rPr>
        <w:t>die</w:t>
      </w:r>
      <w:r>
        <w:rPr>
          <w:lang w:eastAsia="de-DE"/>
        </w:rPr>
        <w:t xml:space="preserve"> </w:t>
      </w:r>
      <w:r w:rsidR="00F7570C" w:rsidRPr="00F7570C">
        <w:rPr>
          <w:lang w:eastAsia="de-DE"/>
        </w:rPr>
        <w:t>ohnehin</w:t>
      </w:r>
      <w:r>
        <w:rPr>
          <w:lang w:eastAsia="de-DE"/>
        </w:rPr>
        <w:t xml:space="preserve"> </w:t>
      </w:r>
      <w:r w:rsidR="00F7570C" w:rsidRPr="00F7570C">
        <w:rPr>
          <w:lang w:eastAsia="de-DE"/>
        </w:rPr>
        <w:t>nicht</w:t>
      </w:r>
      <w:r>
        <w:rPr>
          <w:lang w:eastAsia="de-DE"/>
        </w:rPr>
        <w:t xml:space="preserve"> </w:t>
      </w:r>
      <w:r w:rsidR="00F7570C" w:rsidRPr="00F7570C">
        <w:rPr>
          <w:lang w:eastAsia="de-DE"/>
        </w:rPr>
        <w:t>zu</w:t>
      </w:r>
      <w:r>
        <w:rPr>
          <w:lang w:eastAsia="de-DE"/>
        </w:rPr>
        <w:t xml:space="preserve"> </w:t>
      </w:r>
      <w:r w:rsidR="00F7570C" w:rsidRPr="00F7570C">
        <w:rPr>
          <w:lang w:eastAsia="de-DE"/>
        </w:rPr>
        <w:t>Jesus</w:t>
      </w:r>
      <w:r>
        <w:rPr>
          <w:lang w:eastAsia="de-DE"/>
        </w:rPr>
        <w:t xml:space="preserve"> </w:t>
      </w:r>
      <w:r w:rsidR="00F7570C" w:rsidRPr="00F7570C">
        <w:rPr>
          <w:lang w:eastAsia="de-DE"/>
        </w:rPr>
        <w:t>kommen</w:t>
      </w:r>
      <w:r>
        <w:rPr>
          <w:lang w:eastAsia="de-DE"/>
        </w:rPr>
        <w:t xml:space="preserve"> </w:t>
      </w:r>
      <w:r w:rsidR="00F7570C" w:rsidRPr="00F7570C">
        <w:rPr>
          <w:lang w:eastAsia="de-DE"/>
        </w:rPr>
        <w:t>wollten,</w:t>
      </w:r>
      <w:r>
        <w:rPr>
          <w:lang w:eastAsia="de-DE"/>
        </w:rPr>
        <w:t xml:space="preserve"> </w:t>
      </w:r>
      <w:r w:rsidR="00F7570C" w:rsidRPr="00F7570C">
        <w:rPr>
          <w:lang w:eastAsia="de-DE"/>
        </w:rPr>
        <w:t>dass</w:t>
      </w:r>
      <w:r>
        <w:rPr>
          <w:lang w:eastAsia="de-DE"/>
        </w:rPr>
        <w:t xml:space="preserve"> </w:t>
      </w:r>
      <w:r w:rsidR="00F7570C" w:rsidRPr="00F7570C">
        <w:rPr>
          <w:lang w:eastAsia="de-DE"/>
        </w:rPr>
        <w:t>niemand</w:t>
      </w:r>
      <w:r>
        <w:rPr>
          <w:lang w:eastAsia="de-DE"/>
        </w:rPr>
        <w:t xml:space="preserve"> </w:t>
      </w:r>
      <w:r w:rsidR="00F7570C" w:rsidRPr="00F7570C">
        <w:rPr>
          <w:lang w:eastAsia="de-DE"/>
        </w:rPr>
        <w:t>zu</w:t>
      </w:r>
      <w:r>
        <w:rPr>
          <w:lang w:eastAsia="de-DE"/>
        </w:rPr>
        <w:t xml:space="preserve"> </w:t>
      </w:r>
      <w:r w:rsidR="00F7570C" w:rsidRPr="00F7570C">
        <w:rPr>
          <w:lang w:eastAsia="de-DE"/>
        </w:rPr>
        <w:t>ihm</w:t>
      </w:r>
      <w:r>
        <w:rPr>
          <w:lang w:eastAsia="de-DE"/>
        </w:rPr>
        <w:t xml:space="preserve"> </w:t>
      </w:r>
      <w:r w:rsidR="00F7570C" w:rsidRPr="00F7570C">
        <w:rPr>
          <w:lang w:eastAsia="de-DE"/>
        </w:rPr>
        <w:t>kommen</w:t>
      </w:r>
      <w:r>
        <w:rPr>
          <w:lang w:eastAsia="de-DE"/>
        </w:rPr>
        <w:t xml:space="preserve"> </w:t>
      </w:r>
      <w:r w:rsidR="00F7570C" w:rsidRPr="00F7570C">
        <w:rPr>
          <w:lang w:eastAsia="de-DE"/>
        </w:rPr>
        <w:t>könne,</w:t>
      </w:r>
      <w:r>
        <w:rPr>
          <w:lang w:eastAsia="de-DE"/>
        </w:rPr>
        <w:t xml:space="preserve"> </w:t>
      </w:r>
      <w:r w:rsidR="00F7570C" w:rsidRPr="00F7570C">
        <w:rPr>
          <w:lang w:eastAsia="de-DE"/>
        </w:rPr>
        <w:t>wenn</w:t>
      </w:r>
      <w:r>
        <w:rPr>
          <w:lang w:eastAsia="de-DE"/>
        </w:rPr>
        <w:t xml:space="preserve"> </w:t>
      </w:r>
      <w:r w:rsidR="00F7570C" w:rsidRPr="00F7570C">
        <w:rPr>
          <w:lang w:eastAsia="de-DE"/>
        </w:rPr>
        <w:t>es</w:t>
      </w:r>
      <w:r>
        <w:rPr>
          <w:lang w:eastAsia="de-DE"/>
        </w:rPr>
        <w:t xml:space="preserve"> </w:t>
      </w:r>
      <w:r w:rsidR="00F7570C" w:rsidRPr="00F7570C">
        <w:rPr>
          <w:lang w:eastAsia="de-DE"/>
        </w:rPr>
        <w:t>ihm</w:t>
      </w:r>
      <w:r>
        <w:rPr>
          <w:lang w:eastAsia="de-DE"/>
        </w:rPr>
        <w:t xml:space="preserve"> </w:t>
      </w:r>
      <w:r w:rsidR="00F7570C" w:rsidRPr="00F7570C">
        <w:rPr>
          <w:lang w:eastAsia="de-DE"/>
        </w:rPr>
        <w:t>nicht</w:t>
      </w:r>
      <w:r>
        <w:rPr>
          <w:lang w:eastAsia="de-DE"/>
        </w:rPr>
        <w:t xml:space="preserve"> </w:t>
      </w:r>
      <w:r w:rsidR="00F7570C" w:rsidRPr="00F7570C">
        <w:rPr>
          <w:lang w:eastAsia="de-DE"/>
        </w:rPr>
        <w:t>vom</w:t>
      </w:r>
      <w:r>
        <w:rPr>
          <w:lang w:eastAsia="de-DE"/>
        </w:rPr>
        <w:t xml:space="preserve"> </w:t>
      </w:r>
      <w:r w:rsidR="00F7570C" w:rsidRPr="00F7570C">
        <w:rPr>
          <w:lang w:eastAsia="de-DE"/>
        </w:rPr>
        <w:t>Vater</w:t>
      </w:r>
      <w:r>
        <w:rPr>
          <w:lang w:eastAsia="de-DE"/>
        </w:rPr>
        <w:t xml:space="preserve"> </w:t>
      </w:r>
      <w:r w:rsidR="00F7570C" w:rsidRPr="00F7570C">
        <w:rPr>
          <w:lang w:eastAsia="de-DE"/>
        </w:rPr>
        <w:t>gegeben</w:t>
      </w:r>
      <w:r>
        <w:rPr>
          <w:lang w:eastAsia="de-DE"/>
        </w:rPr>
        <w:t xml:space="preserve"> </w:t>
      </w:r>
      <w:r w:rsidR="00F7570C" w:rsidRPr="00F7570C">
        <w:rPr>
          <w:lang w:eastAsia="de-DE"/>
        </w:rPr>
        <w:t>sei?</w:t>
      </w:r>
      <w:r>
        <w:rPr>
          <w:lang w:eastAsia="de-DE"/>
        </w:rPr>
        <w:t xml:space="preserve"> </w:t>
      </w:r>
    </w:p>
    <w:p w14:paraId="089806A8" w14:textId="015FFD1F" w:rsidR="00F7570C" w:rsidRDefault="001478F8" w:rsidP="0011629F">
      <w:pPr>
        <w:rPr>
          <w:lang w:eastAsia="de-DE"/>
        </w:rPr>
      </w:pPr>
      <w:r>
        <w:t xml:space="preserve">    </w:t>
      </w:r>
      <w:r w:rsidR="00F7570C" w:rsidRPr="00F7570C">
        <w:t>Der</w:t>
      </w:r>
      <w:r>
        <w:t xml:space="preserve"> </w:t>
      </w:r>
      <w:r w:rsidR="00F7570C" w:rsidRPr="00F7570C">
        <w:t>Herr</w:t>
      </w:r>
      <w:r>
        <w:t xml:space="preserve"> </w:t>
      </w:r>
      <w:r w:rsidR="00F7570C" w:rsidRPr="00F7570C">
        <w:t>zeigt</w:t>
      </w:r>
      <w:r>
        <w:t xml:space="preserve"> </w:t>
      </w:r>
      <w:r w:rsidR="00F7570C" w:rsidRPr="00F7570C">
        <w:t>den</w:t>
      </w:r>
      <w:r>
        <w:t xml:space="preserve"> </w:t>
      </w:r>
      <w:r w:rsidR="00F7570C" w:rsidRPr="00F7570C">
        <w:t>Juden,</w:t>
      </w:r>
      <w:r>
        <w:t xml:space="preserve"> </w:t>
      </w:r>
      <w:r w:rsidR="00F7570C" w:rsidRPr="00F7570C">
        <w:t>dass</w:t>
      </w:r>
      <w:r>
        <w:t xml:space="preserve"> </w:t>
      </w:r>
      <w:r w:rsidR="00F7570C" w:rsidRPr="00F7570C">
        <w:t>die</w:t>
      </w:r>
      <w:r>
        <w:t xml:space="preserve"> </w:t>
      </w:r>
      <w:r w:rsidR="00F7570C" w:rsidRPr="00F7570C">
        <w:t>Ursache</w:t>
      </w:r>
      <w:r>
        <w:t xml:space="preserve"> </w:t>
      </w:r>
      <w:r w:rsidR="00F7570C" w:rsidRPr="00F7570C">
        <w:t>für</w:t>
      </w:r>
      <w:r>
        <w:t xml:space="preserve"> </w:t>
      </w:r>
      <w:r w:rsidR="00F7570C" w:rsidRPr="00F7570C">
        <w:t>das</w:t>
      </w:r>
      <w:r>
        <w:t xml:space="preserve"> </w:t>
      </w:r>
      <w:r w:rsidR="00F7570C" w:rsidRPr="00F7570C">
        <w:t>gespannte</w:t>
      </w:r>
      <w:r>
        <w:t xml:space="preserve"> </w:t>
      </w:r>
      <w:r w:rsidR="00F7570C" w:rsidRPr="00F7570C">
        <w:t>Verhältnis</w:t>
      </w:r>
      <w:r>
        <w:t xml:space="preserve"> </w:t>
      </w:r>
      <w:r w:rsidR="00F7570C" w:rsidRPr="00F7570C">
        <w:t>zwischen</w:t>
      </w:r>
      <w:r>
        <w:t xml:space="preserve"> </w:t>
      </w:r>
      <w:r w:rsidR="00F7570C" w:rsidRPr="00F7570C">
        <w:t>ihm</w:t>
      </w:r>
      <w:r>
        <w:t xml:space="preserve"> </w:t>
      </w:r>
      <w:r w:rsidR="00F7570C" w:rsidRPr="00F7570C">
        <w:t>und</w:t>
      </w:r>
      <w:r>
        <w:t xml:space="preserve"> </w:t>
      </w:r>
      <w:r w:rsidR="00F7570C" w:rsidRPr="00F7570C">
        <w:t>ihnen</w:t>
      </w:r>
      <w:r>
        <w:t xml:space="preserve"> </w:t>
      </w:r>
      <w:r w:rsidR="00F7570C" w:rsidRPr="00F7570C">
        <w:t>nicht</w:t>
      </w:r>
      <w:r>
        <w:t xml:space="preserve"> </w:t>
      </w:r>
      <w:r w:rsidR="00F7570C" w:rsidRPr="00F7570C">
        <w:t>darin</w:t>
      </w:r>
      <w:r>
        <w:t xml:space="preserve"> </w:t>
      </w:r>
      <w:r w:rsidR="00F7570C" w:rsidRPr="00F7570C">
        <w:t>liegt,</w:t>
      </w:r>
      <w:r>
        <w:t xml:space="preserve"> </w:t>
      </w:r>
      <w:r w:rsidR="00F7570C" w:rsidRPr="00F7570C">
        <w:t>dass</w:t>
      </w:r>
      <w:r>
        <w:t xml:space="preserve"> </w:t>
      </w:r>
      <w:r w:rsidR="00F7570C" w:rsidRPr="00F7570C">
        <w:t>er</w:t>
      </w:r>
      <w:r>
        <w:t xml:space="preserve"> </w:t>
      </w:r>
      <w:r w:rsidR="00F7570C" w:rsidRPr="00F7570C">
        <w:t>eigenmächtig</w:t>
      </w:r>
      <w:r>
        <w:t xml:space="preserve"> </w:t>
      </w:r>
      <w:r w:rsidR="00F7570C" w:rsidRPr="00F7570C">
        <w:t>handelt,</w:t>
      </w:r>
      <w:r>
        <w:t xml:space="preserve"> </w:t>
      </w:r>
      <w:r w:rsidR="00F7570C" w:rsidRPr="00F7570C">
        <w:t>(was</w:t>
      </w:r>
      <w:r>
        <w:t xml:space="preserve"> </w:t>
      </w:r>
      <w:r w:rsidR="00F7570C" w:rsidRPr="00F7570C">
        <w:rPr>
          <w:i/>
          <w:iCs/>
        </w:rPr>
        <w:t>sie</w:t>
      </w:r>
      <w:r>
        <w:t xml:space="preserve"> </w:t>
      </w:r>
      <w:r w:rsidR="00F7570C" w:rsidRPr="00F7570C">
        <w:t>ihm</w:t>
      </w:r>
      <w:r>
        <w:t xml:space="preserve"> </w:t>
      </w:r>
      <w:r w:rsidR="00F7570C" w:rsidRPr="00F7570C">
        <w:t>vorwerfen).</w:t>
      </w:r>
      <w:r>
        <w:t xml:space="preserve"> </w:t>
      </w:r>
      <w:r w:rsidR="00F7570C" w:rsidRPr="00F7570C">
        <w:t>Nein.</w:t>
      </w:r>
      <w:r>
        <w:t xml:space="preserve"> </w:t>
      </w:r>
      <w:r w:rsidR="00F7570C" w:rsidRPr="00F7570C">
        <w:t>Wie</w:t>
      </w:r>
      <w:r>
        <w:t xml:space="preserve"> </w:t>
      </w:r>
      <w:r w:rsidR="00F7570C" w:rsidRPr="00F7570C">
        <w:t>gerne</w:t>
      </w:r>
      <w:r>
        <w:t xml:space="preserve"> </w:t>
      </w:r>
      <w:r w:rsidR="00F7570C" w:rsidRPr="00F7570C">
        <w:t>möchte</w:t>
      </w:r>
      <w:r>
        <w:t xml:space="preserve"> </w:t>
      </w:r>
      <w:r w:rsidR="00F7570C" w:rsidRPr="00F7570C">
        <w:t>er,</w:t>
      </w:r>
      <w:r>
        <w:t xml:space="preserve"> </w:t>
      </w:r>
      <w:r w:rsidR="00F7570C" w:rsidRPr="00F7570C">
        <w:t>dass</w:t>
      </w:r>
      <w:r>
        <w:t xml:space="preserve"> </w:t>
      </w:r>
      <w:r w:rsidR="00F7570C" w:rsidRPr="00F7570C">
        <w:t>sie</w:t>
      </w:r>
      <w:r>
        <w:t xml:space="preserve"> </w:t>
      </w:r>
      <w:r w:rsidR="00F7570C" w:rsidRPr="00F7570C">
        <w:t>alle</w:t>
      </w:r>
      <w:r>
        <w:t xml:space="preserve"> </w:t>
      </w:r>
      <w:r w:rsidR="00F7570C" w:rsidRPr="00F7570C">
        <w:t>an</w:t>
      </w:r>
      <w:r>
        <w:t xml:space="preserve"> </w:t>
      </w:r>
      <w:r w:rsidR="00F7570C" w:rsidRPr="00F7570C">
        <w:t>ihn</w:t>
      </w:r>
      <w:r>
        <w:t xml:space="preserve"> </w:t>
      </w:r>
      <w:r w:rsidR="00F7570C" w:rsidRPr="00F7570C">
        <w:t>glauben!</w:t>
      </w:r>
      <w:r>
        <w:t xml:space="preserve"> </w:t>
      </w:r>
      <w:r w:rsidR="00F7570C" w:rsidRPr="00F7570C">
        <w:t>(Vgl.</w:t>
      </w:r>
      <w:r>
        <w:t xml:space="preserve"> </w:t>
      </w:r>
      <w:r>
        <w:rPr>
          <w:color w:val="CE1C00"/>
        </w:rPr>
        <w:t xml:space="preserve">Lukas </w:t>
      </w:r>
      <w:r w:rsidR="00F7570C" w:rsidRPr="00F7570C">
        <w:rPr>
          <w:color w:val="CE1C00"/>
        </w:rPr>
        <w:t>13</w:t>
      </w:r>
      <w:r>
        <w:rPr>
          <w:color w:val="CE1C00"/>
        </w:rPr>
        <w:t>, 3</w:t>
      </w:r>
      <w:r w:rsidR="00F7570C" w:rsidRPr="008B52D6">
        <w:t>4</w:t>
      </w:r>
      <w:r w:rsidR="008B52D6" w:rsidRPr="008B52D6">
        <w:t>:</w:t>
      </w:r>
      <w:r>
        <w:t xml:space="preserve"> </w:t>
      </w:r>
      <w:r w:rsidR="008B52D6" w:rsidRPr="008B52D6">
        <w:t>„Wie</w:t>
      </w:r>
      <w:r>
        <w:t xml:space="preserve"> </w:t>
      </w:r>
      <w:r w:rsidR="008B52D6" w:rsidRPr="008B52D6">
        <w:t>oft</w:t>
      </w:r>
      <w:r>
        <w:t xml:space="preserve"> </w:t>
      </w:r>
      <w:r w:rsidR="008B52D6" w:rsidRPr="008B52D6">
        <w:t>wollte</w:t>
      </w:r>
      <w:r>
        <w:t xml:space="preserve"> </w:t>
      </w:r>
      <w:r w:rsidR="008B52D6" w:rsidRPr="008B52D6">
        <w:t>ich</w:t>
      </w:r>
      <w:r>
        <w:t xml:space="preserve"> </w:t>
      </w:r>
      <w:r w:rsidR="008B52D6" w:rsidRPr="008B52D6">
        <w:t>deine</w:t>
      </w:r>
      <w:r>
        <w:t xml:space="preserve"> </w:t>
      </w:r>
      <w:r w:rsidR="008B52D6" w:rsidRPr="008B52D6">
        <w:t>Kinder</w:t>
      </w:r>
      <w:r>
        <w:t xml:space="preserve"> </w:t>
      </w:r>
      <w:r w:rsidR="008B52D6" w:rsidRPr="008B52D6">
        <w:t>sammeln</w:t>
      </w:r>
      <w:r>
        <w:t xml:space="preserve"> </w:t>
      </w:r>
      <w:r w:rsidR="008B52D6" w:rsidRPr="008B52D6">
        <w:t>in</w:t>
      </w:r>
      <w:r>
        <w:t xml:space="preserve"> </w:t>
      </w:r>
      <w:r w:rsidR="008B52D6" w:rsidRPr="008B52D6">
        <w:t>der</w:t>
      </w:r>
      <w:r>
        <w:t xml:space="preserve"> </w:t>
      </w:r>
      <w:r w:rsidR="008B52D6" w:rsidRPr="008B52D6">
        <w:t>Weise,</w:t>
      </w:r>
      <w:r>
        <w:t xml:space="preserve"> </w:t>
      </w:r>
      <w:r w:rsidR="008B52D6" w:rsidRPr="008B52D6">
        <w:t>wie</w:t>
      </w:r>
      <w:r>
        <w:t xml:space="preserve"> </w:t>
      </w:r>
      <w:r w:rsidR="008B52D6" w:rsidRPr="008B52D6">
        <w:t>eine</w:t>
      </w:r>
      <w:r>
        <w:t xml:space="preserve"> </w:t>
      </w:r>
      <w:r w:rsidR="008B52D6" w:rsidRPr="008B52D6">
        <w:t>Henne</w:t>
      </w:r>
      <w:r>
        <w:t xml:space="preserve"> </w:t>
      </w:r>
      <w:r w:rsidR="008B52D6" w:rsidRPr="008B52D6">
        <w:t>ihre</w:t>
      </w:r>
      <w:r>
        <w:t xml:space="preserve"> </w:t>
      </w:r>
      <w:r w:rsidR="008B52D6" w:rsidRPr="008B52D6">
        <w:t>eigene</w:t>
      </w:r>
      <w:r>
        <w:t xml:space="preserve"> </w:t>
      </w:r>
      <w:r w:rsidR="008B52D6" w:rsidRPr="008B52D6">
        <w:t>Brut</w:t>
      </w:r>
      <w:r>
        <w:t xml:space="preserve"> </w:t>
      </w:r>
      <w:r w:rsidR="008B52D6" w:rsidRPr="008B52D6">
        <w:t>unter</w:t>
      </w:r>
      <w:r>
        <w:t xml:space="preserve"> </w:t>
      </w:r>
      <w:r w:rsidR="008B52D6" w:rsidRPr="008B52D6">
        <w:t>die</w:t>
      </w:r>
      <w:r>
        <w:t xml:space="preserve"> </w:t>
      </w:r>
      <w:r w:rsidR="008B52D6" w:rsidRPr="008B52D6">
        <w:t>Flügel</w:t>
      </w:r>
      <w:r>
        <w:t xml:space="preserve"> </w:t>
      </w:r>
      <w:r w:rsidR="008B52D6" w:rsidRPr="008B52D6">
        <w:t>[sammelt],</w:t>
      </w:r>
      <w:r>
        <w:t xml:space="preserve"> </w:t>
      </w:r>
      <w:r w:rsidR="008B52D6" w:rsidRPr="008B52D6">
        <w:t>und</w:t>
      </w:r>
      <w:r>
        <w:t xml:space="preserve"> </w:t>
      </w:r>
      <w:r w:rsidR="008B52D6" w:rsidRPr="008B52D6">
        <w:t>ihr</w:t>
      </w:r>
      <w:r>
        <w:t xml:space="preserve"> </w:t>
      </w:r>
      <w:r w:rsidR="008B52D6" w:rsidRPr="008B52D6">
        <w:t>wolltet</w:t>
      </w:r>
      <w:r>
        <w:t xml:space="preserve"> </w:t>
      </w:r>
      <w:r w:rsidR="008B52D6" w:rsidRPr="008B52D6">
        <w:t>nicht!</w:t>
      </w:r>
      <w:r w:rsidR="008B52D6">
        <w:t>“</w:t>
      </w:r>
      <w:r w:rsidR="00F7570C" w:rsidRPr="00F7570C">
        <w:rPr>
          <w:lang w:eastAsia="de-DE"/>
        </w:rPr>
        <w:t>)</w:t>
      </w:r>
      <w:r>
        <w:rPr>
          <w:lang w:eastAsia="de-DE"/>
        </w:rPr>
        <w:t xml:space="preserve"> </w:t>
      </w:r>
      <w:r w:rsidR="008B52D6">
        <w:rPr>
          <w:lang w:eastAsia="de-DE"/>
        </w:rPr>
        <w:t>S</w:t>
      </w:r>
      <w:r w:rsidR="00F7570C" w:rsidRPr="00F7570C">
        <w:rPr>
          <w:lang w:eastAsia="de-DE"/>
        </w:rPr>
        <w:t>ie</w:t>
      </w:r>
      <w:r>
        <w:rPr>
          <w:lang w:eastAsia="de-DE"/>
        </w:rPr>
        <w:t xml:space="preserve"> </w:t>
      </w:r>
      <w:r w:rsidR="00F7570C" w:rsidRPr="00F7570C">
        <w:rPr>
          <w:lang w:eastAsia="de-DE"/>
        </w:rPr>
        <w:t>wollen</w:t>
      </w:r>
      <w:r>
        <w:rPr>
          <w:lang w:eastAsia="de-DE"/>
        </w:rPr>
        <w:t xml:space="preserve"> </w:t>
      </w:r>
      <w:r w:rsidR="00F7570C" w:rsidRPr="00F7570C">
        <w:rPr>
          <w:lang w:eastAsia="de-DE"/>
        </w:rPr>
        <w:t>nicht</w:t>
      </w:r>
      <w:r>
        <w:rPr>
          <w:lang w:eastAsia="de-DE"/>
        </w:rPr>
        <w:t xml:space="preserve"> </w:t>
      </w:r>
      <w:r w:rsidR="00EF401F">
        <w:rPr>
          <w:lang w:eastAsia="de-DE"/>
        </w:rPr>
        <w:t>glauben,</w:t>
      </w:r>
      <w:r>
        <w:rPr>
          <w:lang w:eastAsia="de-DE"/>
        </w:rPr>
        <w:t xml:space="preserve"> </w:t>
      </w:r>
      <w:r w:rsidR="00EF401F">
        <w:rPr>
          <w:lang w:eastAsia="de-DE"/>
        </w:rPr>
        <w:t>dass</w:t>
      </w:r>
      <w:r>
        <w:rPr>
          <w:lang w:eastAsia="de-DE"/>
        </w:rPr>
        <w:t xml:space="preserve"> </w:t>
      </w:r>
      <w:r w:rsidR="00EF401F">
        <w:rPr>
          <w:lang w:eastAsia="de-DE"/>
        </w:rPr>
        <w:t>er</w:t>
      </w:r>
      <w:r>
        <w:rPr>
          <w:lang w:eastAsia="de-DE"/>
        </w:rPr>
        <w:t xml:space="preserve"> </w:t>
      </w:r>
      <w:r w:rsidR="00EF401F">
        <w:rPr>
          <w:lang w:eastAsia="de-DE"/>
        </w:rPr>
        <w:t>vom</w:t>
      </w:r>
      <w:r>
        <w:rPr>
          <w:lang w:eastAsia="de-DE"/>
        </w:rPr>
        <w:t xml:space="preserve"> </w:t>
      </w:r>
      <w:r w:rsidR="00EF401F">
        <w:rPr>
          <w:lang w:eastAsia="de-DE"/>
        </w:rPr>
        <w:t>Vater</w:t>
      </w:r>
      <w:r>
        <w:rPr>
          <w:lang w:eastAsia="de-DE"/>
        </w:rPr>
        <w:t xml:space="preserve"> </w:t>
      </w:r>
      <w:r w:rsidR="00F7570C" w:rsidRPr="00F7570C">
        <w:rPr>
          <w:lang w:eastAsia="de-DE"/>
        </w:rPr>
        <w:t>gekommen</w:t>
      </w:r>
      <w:r>
        <w:rPr>
          <w:lang w:eastAsia="de-DE"/>
        </w:rPr>
        <w:t xml:space="preserve"> </w:t>
      </w:r>
      <w:r w:rsidR="008B52D6">
        <w:rPr>
          <w:lang w:eastAsia="de-DE"/>
        </w:rPr>
        <w:t>sei</w:t>
      </w:r>
      <w:r>
        <w:rPr>
          <w:lang w:eastAsia="de-DE"/>
        </w:rPr>
        <w:t xml:space="preserve"> </w:t>
      </w:r>
      <w:r w:rsidR="00F7570C" w:rsidRPr="00F7570C">
        <w:rPr>
          <w:lang w:eastAsia="de-DE"/>
        </w:rPr>
        <w:t>und</w:t>
      </w:r>
      <w:r>
        <w:rPr>
          <w:lang w:eastAsia="de-DE"/>
        </w:rPr>
        <w:t xml:space="preserve"> </w:t>
      </w:r>
      <w:r w:rsidR="00F7570C" w:rsidRPr="00F7570C">
        <w:rPr>
          <w:lang w:eastAsia="de-DE"/>
        </w:rPr>
        <w:t>dass</w:t>
      </w:r>
      <w:r>
        <w:rPr>
          <w:lang w:eastAsia="de-DE"/>
        </w:rPr>
        <w:t xml:space="preserve"> </w:t>
      </w:r>
      <w:r w:rsidR="00F7570C" w:rsidRPr="00F7570C">
        <w:rPr>
          <w:lang w:eastAsia="de-DE"/>
        </w:rPr>
        <w:t>er</w:t>
      </w:r>
      <w:r>
        <w:rPr>
          <w:lang w:eastAsia="de-DE"/>
        </w:rPr>
        <w:t xml:space="preserve"> </w:t>
      </w:r>
      <w:r w:rsidR="00F7570C" w:rsidRPr="00F7570C">
        <w:rPr>
          <w:lang w:eastAsia="de-DE"/>
        </w:rPr>
        <w:t>im</w:t>
      </w:r>
      <w:r>
        <w:rPr>
          <w:lang w:eastAsia="de-DE"/>
        </w:rPr>
        <w:t xml:space="preserve"> </w:t>
      </w:r>
      <w:r w:rsidR="00F7570C" w:rsidRPr="00F7570C">
        <w:rPr>
          <w:lang w:eastAsia="de-DE"/>
        </w:rPr>
        <w:t>Auftrag</w:t>
      </w:r>
      <w:r>
        <w:rPr>
          <w:lang w:eastAsia="de-DE"/>
        </w:rPr>
        <w:t xml:space="preserve"> </w:t>
      </w:r>
      <w:r w:rsidR="00EF401F">
        <w:rPr>
          <w:lang w:eastAsia="de-DE"/>
        </w:rPr>
        <w:t>des</w:t>
      </w:r>
      <w:r>
        <w:rPr>
          <w:lang w:eastAsia="de-DE"/>
        </w:rPr>
        <w:t xml:space="preserve"> </w:t>
      </w:r>
      <w:r w:rsidR="00EF401F">
        <w:rPr>
          <w:lang w:eastAsia="de-DE"/>
        </w:rPr>
        <w:t>Vaters</w:t>
      </w:r>
      <w:r>
        <w:rPr>
          <w:lang w:eastAsia="de-DE"/>
        </w:rPr>
        <w:t xml:space="preserve"> </w:t>
      </w:r>
      <w:r w:rsidR="00F7570C" w:rsidRPr="00F7570C">
        <w:rPr>
          <w:lang w:eastAsia="de-DE"/>
        </w:rPr>
        <w:t>handelt</w:t>
      </w:r>
      <w:r w:rsidR="008B52D6">
        <w:rPr>
          <w:lang w:eastAsia="de-DE"/>
        </w:rPr>
        <w:t>e</w:t>
      </w:r>
      <w:r w:rsidR="00F7570C" w:rsidRPr="00F7570C">
        <w:rPr>
          <w:lang w:eastAsia="de-DE"/>
        </w:rPr>
        <w:t>.</w:t>
      </w:r>
      <w:r>
        <w:rPr>
          <w:lang w:eastAsia="de-DE"/>
        </w:rPr>
        <w:t xml:space="preserve"> </w:t>
      </w:r>
      <w:r w:rsidR="00F7570C" w:rsidRPr="00F7570C">
        <w:rPr>
          <w:lang w:eastAsia="de-DE"/>
        </w:rPr>
        <w:t>Jesus</w:t>
      </w:r>
      <w:r>
        <w:rPr>
          <w:lang w:eastAsia="de-DE"/>
        </w:rPr>
        <w:t xml:space="preserve"> </w:t>
      </w:r>
      <w:r w:rsidR="00F7570C" w:rsidRPr="00F7570C">
        <w:rPr>
          <w:lang w:eastAsia="de-DE"/>
        </w:rPr>
        <w:t>beteuert</w:t>
      </w:r>
      <w:r>
        <w:rPr>
          <w:lang w:eastAsia="de-DE"/>
        </w:rPr>
        <w:t xml:space="preserve"> </w:t>
      </w:r>
      <w:r w:rsidR="00F7570C" w:rsidRPr="00F7570C">
        <w:rPr>
          <w:lang w:eastAsia="de-DE"/>
        </w:rPr>
        <w:t>mehrmals,</w:t>
      </w:r>
      <w:r>
        <w:rPr>
          <w:lang w:eastAsia="de-DE"/>
        </w:rPr>
        <w:t xml:space="preserve"> </w:t>
      </w:r>
      <w:r w:rsidR="00F7570C" w:rsidRPr="00F7570C">
        <w:rPr>
          <w:lang w:eastAsia="de-DE"/>
        </w:rPr>
        <w:t>dass</w:t>
      </w:r>
      <w:r>
        <w:rPr>
          <w:lang w:eastAsia="de-DE"/>
        </w:rPr>
        <w:t xml:space="preserve"> </w:t>
      </w:r>
      <w:r w:rsidR="00F7570C" w:rsidRPr="00F7570C">
        <w:rPr>
          <w:lang w:eastAsia="de-DE"/>
        </w:rPr>
        <w:t>er</w:t>
      </w:r>
      <w:r>
        <w:rPr>
          <w:lang w:eastAsia="de-DE"/>
        </w:rPr>
        <w:t xml:space="preserve"> </w:t>
      </w:r>
      <w:r w:rsidR="00F7570C" w:rsidRPr="00F7570C">
        <w:rPr>
          <w:lang w:eastAsia="de-DE"/>
        </w:rPr>
        <w:t>nicht</w:t>
      </w:r>
      <w:r>
        <w:rPr>
          <w:lang w:eastAsia="de-DE"/>
        </w:rPr>
        <w:t xml:space="preserve"> </w:t>
      </w:r>
      <w:r w:rsidR="00F7570C" w:rsidRPr="00F7570C">
        <w:rPr>
          <w:lang w:eastAsia="de-DE"/>
        </w:rPr>
        <w:t>von</w:t>
      </w:r>
      <w:r>
        <w:rPr>
          <w:lang w:eastAsia="de-DE"/>
        </w:rPr>
        <w:t xml:space="preserve"> </w:t>
      </w:r>
      <w:r w:rsidR="00F7570C" w:rsidRPr="00F7570C">
        <w:rPr>
          <w:lang w:eastAsia="de-DE"/>
        </w:rPr>
        <w:t>sich</w:t>
      </w:r>
      <w:r>
        <w:rPr>
          <w:lang w:eastAsia="de-DE"/>
        </w:rPr>
        <w:t xml:space="preserve"> </w:t>
      </w:r>
      <w:r w:rsidR="00F7570C" w:rsidRPr="00F7570C">
        <w:rPr>
          <w:lang w:eastAsia="de-DE"/>
        </w:rPr>
        <w:t>aus</w:t>
      </w:r>
      <w:r>
        <w:rPr>
          <w:lang w:eastAsia="de-DE"/>
        </w:rPr>
        <w:t xml:space="preserve"> </w:t>
      </w:r>
      <w:r w:rsidR="00F7570C" w:rsidRPr="00F7570C">
        <w:rPr>
          <w:lang w:eastAsia="de-DE"/>
        </w:rPr>
        <w:t>Jünger</w:t>
      </w:r>
      <w:r>
        <w:rPr>
          <w:lang w:eastAsia="de-DE"/>
        </w:rPr>
        <w:t xml:space="preserve"> </w:t>
      </w:r>
      <w:r w:rsidR="00F7570C" w:rsidRPr="00F7570C">
        <w:rPr>
          <w:lang w:eastAsia="de-DE"/>
        </w:rPr>
        <w:t>sammelt.</w:t>
      </w:r>
      <w:r>
        <w:rPr>
          <w:lang w:eastAsia="de-DE"/>
        </w:rPr>
        <w:t xml:space="preserve"> </w:t>
      </w:r>
      <w:r w:rsidR="00F7570C" w:rsidRPr="00F7570C">
        <w:rPr>
          <w:lang w:eastAsia="de-DE"/>
        </w:rPr>
        <w:t>Er</w:t>
      </w:r>
      <w:r>
        <w:rPr>
          <w:lang w:eastAsia="de-DE"/>
        </w:rPr>
        <w:t xml:space="preserve"> </w:t>
      </w:r>
      <w:r w:rsidR="00F7570C" w:rsidRPr="00F7570C">
        <w:rPr>
          <w:lang w:eastAsia="de-DE"/>
        </w:rPr>
        <w:t>hat</w:t>
      </w:r>
      <w:r>
        <w:rPr>
          <w:lang w:eastAsia="de-DE"/>
        </w:rPr>
        <w:t xml:space="preserve"> </w:t>
      </w:r>
      <w:r w:rsidR="00F7570C" w:rsidRPr="00F7570C">
        <w:rPr>
          <w:lang w:eastAsia="de-DE"/>
        </w:rPr>
        <w:t>kein</w:t>
      </w:r>
      <w:r>
        <w:rPr>
          <w:lang w:eastAsia="de-DE"/>
        </w:rPr>
        <w:t xml:space="preserve"> </w:t>
      </w:r>
      <w:r w:rsidR="00F7570C" w:rsidRPr="00F7570C">
        <w:rPr>
          <w:lang w:eastAsia="de-DE"/>
        </w:rPr>
        <w:t>Eigeninteresse.</w:t>
      </w:r>
      <w:r>
        <w:rPr>
          <w:lang w:eastAsia="de-DE"/>
        </w:rPr>
        <w:t xml:space="preserve"> </w:t>
      </w:r>
      <w:r w:rsidR="00F7570C" w:rsidRPr="00F7570C">
        <w:rPr>
          <w:lang w:eastAsia="de-DE"/>
        </w:rPr>
        <w:t>Er</w:t>
      </w:r>
      <w:r>
        <w:rPr>
          <w:lang w:eastAsia="de-DE"/>
        </w:rPr>
        <w:t xml:space="preserve"> </w:t>
      </w:r>
      <w:r w:rsidR="00F7570C" w:rsidRPr="00F7570C">
        <w:rPr>
          <w:lang w:eastAsia="de-DE"/>
        </w:rPr>
        <w:t>sucht</w:t>
      </w:r>
      <w:r>
        <w:rPr>
          <w:lang w:eastAsia="de-DE"/>
        </w:rPr>
        <w:t xml:space="preserve"> </w:t>
      </w:r>
      <w:r w:rsidR="00F7570C" w:rsidRPr="00F7570C">
        <w:rPr>
          <w:lang w:eastAsia="de-DE"/>
        </w:rPr>
        <w:t>nur</w:t>
      </w:r>
      <w:r>
        <w:rPr>
          <w:lang w:eastAsia="de-DE"/>
        </w:rPr>
        <w:t xml:space="preserve"> </w:t>
      </w:r>
      <w:r w:rsidR="00F7570C" w:rsidRPr="00F7570C">
        <w:rPr>
          <w:lang w:eastAsia="de-DE"/>
        </w:rPr>
        <w:t>die</w:t>
      </w:r>
      <w:r>
        <w:rPr>
          <w:lang w:eastAsia="de-DE"/>
        </w:rPr>
        <w:t xml:space="preserve"> </w:t>
      </w:r>
      <w:r w:rsidR="00F7570C" w:rsidRPr="00F7570C">
        <w:rPr>
          <w:lang w:eastAsia="de-DE"/>
        </w:rPr>
        <w:t>Ehre</w:t>
      </w:r>
      <w:r>
        <w:rPr>
          <w:lang w:eastAsia="de-DE"/>
        </w:rPr>
        <w:t xml:space="preserve"> </w:t>
      </w:r>
      <w:r w:rsidR="00F7570C" w:rsidRPr="00F7570C">
        <w:rPr>
          <w:lang w:eastAsia="de-DE"/>
        </w:rPr>
        <w:t>dessen,</w:t>
      </w:r>
      <w:r>
        <w:rPr>
          <w:lang w:eastAsia="de-DE"/>
        </w:rPr>
        <w:t xml:space="preserve"> </w:t>
      </w:r>
      <w:r w:rsidR="00F7570C" w:rsidRPr="00F7570C">
        <w:rPr>
          <w:lang w:eastAsia="de-DE"/>
        </w:rPr>
        <w:t>der</w:t>
      </w:r>
      <w:r>
        <w:rPr>
          <w:lang w:eastAsia="de-DE"/>
        </w:rPr>
        <w:t xml:space="preserve"> </w:t>
      </w:r>
      <w:r w:rsidR="00F7570C" w:rsidRPr="00F7570C">
        <w:rPr>
          <w:lang w:eastAsia="de-DE"/>
        </w:rPr>
        <w:t>ihn</w:t>
      </w:r>
      <w:r>
        <w:rPr>
          <w:lang w:eastAsia="de-DE"/>
        </w:rPr>
        <w:t xml:space="preserve"> </w:t>
      </w:r>
      <w:r w:rsidR="00F7570C" w:rsidRPr="00F7570C">
        <w:rPr>
          <w:lang w:eastAsia="de-DE"/>
        </w:rPr>
        <w:t>gesandt</w:t>
      </w:r>
      <w:r>
        <w:rPr>
          <w:lang w:eastAsia="de-DE"/>
        </w:rPr>
        <w:t xml:space="preserve"> </w:t>
      </w:r>
      <w:r w:rsidR="00F7570C" w:rsidRPr="00F7570C">
        <w:rPr>
          <w:lang w:eastAsia="de-DE"/>
        </w:rPr>
        <w:t>hat.</w:t>
      </w:r>
      <w:r>
        <w:rPr>
          <w:lang w:eastAsia="de-DE"/>
        </w:rPr>
        <w:t xml:space="preserve"> </w:t>
      </w:r>
      <w:r w:rsidR="00F7570C" w:rsidRPr="00F7570C">
        <w:rPr>
          <w:lang w:eastAsia="de-DE"/>
        </w:rPr>
        <w:t>(</w:t>
      </w:r>
      <w:r>
        <w:rPr>
          <w:color w:val="CE1C00"/>
          <w:lang w:eastAsia="de-DE"/>
        </w:rPr>
        <w:t xml:space="preserve">Johannes </w:t>
      </w:r>
      <w:r w:rsidR="00F7570C" w:rsidRPr="00F7570C">
        <w:rPr>
          <w:color w:val="CE1C00"/>
          <w:lang w:eastAsia="de-DE"/>
        </w:rPr>
        <w:t>7</w:t>
      </w:r>
      <w:r>
        <w:rPr>
          <w:color w:val="CE1C00"/>
          <w:lang w:eastAsia="de-DE"/>
        </w:rPr>
        <w:t>, 1</w:t>
      </w:r>
      <w:r w:rsidR="00F7570C" w:rsidRPr="00F7570C">
        <w:rPr>
          <w:color w:val="CE1C00"/>
          <w:lang w:eastAsia="de-DE"/>
        </w:rPr>
        <w:t>8</w:t>
      </w:r>
      <w:r w:rsidR="00F7570C" w:rsidRPr="00F7570C">
        <w:rPr>
          <w:lang w:eastAsia="de-DE"/>
        </w:rPr>
        <w:t>;</w:t>
      </w:r>
      <w:r>
        <w:rPr>
          <w:lang w:eastAsia="de-DE"/>
        </w:rPr>
        <w:t xml:space="preserve"> </w:t>
      </w:r>
      <w:r w:rsidR="00F7570C" w:rsidRPr="00F7570C">
        <w:rPr>
          <w:color w:val="CE1C00"/>
          <w:lang w:eastAsia="de-DE"/>
        </w:rPr>
        <w:t>8</w:t>
      </w:r>
      <w:r>
        <w:rPr>
          <w:color w:val="CE1C00"/>
          <w:lang w:eastAsia="de-DE"/>
        </w:rPr>
        <w:t>, 5</w:t>
      </w:r>
      <w:r w:rsidR="00F7570C" w:rsidRPr="00F7570C">
        <w:rPr>
          <w:color w:val="CE1C00"/>
          <w:lang w:eastAsia="de-DE"/>
        </w:rPr>
        <w:t>0</w:t>
      </w:r>
      <w:r w:rsidR="00F7570C" w:rsidRPr="00F7570C">
        <w:rPr>
          <w:lang w:eastAsia="de-DE"/>
        </w:rPr>
        <w:t>.</w:t>
      </w:r>
      <w:r w:rsidR="00F7570C" w:rsidRPr="00F7570C">
        <w:rPr>
          <w:color w:val="CE1C00"/>
          <w:lang w:eastAsia="de-DE"/>
        </w:rPr>
        <w:t>54</w:t>
      </w:r>
      <w:r w:rsidR="00F7570C" w:rsidRPr="00F7570C">
        <w:rPr>
          <w:lang w:eastAsia="de-DE"/>
        </w:rPr>
        <w:t>)</w:t>
      </w:r>
      <w:r>
        <w:rPr>
          <w:lang w:eastAsia="de-DE"/>
        </w:rPr>
        <w:t xml:space="preserve"> </w:t>
      </w:r>
      <w:r w:rsidR="00F7570C" w:rsidRPr="00F7570C">
        <w:rPr>
          <w:lang w:eastAsia="de-DE"/>
        </w:rPr>
        <w:t>Die</w:t>
      </w:r>
      <w:r>
        <w:rPr>
          <w:lang w:eastAsia="de-DE"/>
        </w:rPr>
        <w:t xml:space="preserve"> </w:t>
      </w:r>
      <w:r w:rsidR="00F7570C" w:rsidRPr="00F7570C">
        <w:rPr>
          <w:lang w:eastAsia="de-DE"/>
        </w:rPr>
        <w:t>Initiative</w:t>
      </w:r>
      <w:r>
        <w:rPr>
          <w:lang w:eastAsia="de-DE"/>
        </w:rPr>
        <w:t xml:space="preserve"> </w:t>
      </w:r>
      <w:r w:rsidR="00F7570C" w:rsidRPr="00F7570C">
        <w:rPr>
          <w:lang w:eastAsia="de-DE"/>
        </w:rPr>
        <w:t>für</w:t>
      </w:r>
      <w:r>
        <w:rPr>
          <w:lang w:eastAsia="de-DE"/>
        </w:rPr>
        <w:t xml:space="preserve"> </w:t>
      </w:r>
      <w:r w:rsidR="00F7570C" w:rsidRPr="00F7570C">
        <w:rPr>
          <w:lang w:eastAsia="de-DE"/>
        </w:rPr>
        <w:t>seine</w:t>
      </w:r>
      <w:r>
        <w:rPr>
          <w:lang w:eastAsia="de-DE"/>
        </w:rPr>
        <w:t xml:space="preserve"> </w:t>
      </w:r>
      <w:r w:rsidR="00F7570C" w:rsidRPr="00F7570C">
        <w:rPr>
          <w:lang w:eastAsia="de-DE"/>
        </w:rPr>
        <w:t>Mission</w:t>
      </w:r>
      <w:r>
        <w:rPr>
          <w:lang w:eastAsia="de-DE"/>
        </w:rPr>
        <w:t xml:space="preserve"> </w:t>
      </w:r>
      <w:r w:rsidR="00F7570C" w:rsidRPr="00F7570C">
        <w:rPr>
          <w:lang w:eastAsia="de-DE"/>
        </w:rPr>
        <w:t>geht</w:t>
      </w:r>
      <w:r>
        <w:rPr>
          <w:lang w:eastAsia="de-DE"/>
        </w:rPr>
        <w:t xml:space="preserve"> </w:t>
      </w:r>
      <w:r w:rsidR="00F7570C" w:rsidRPr="00F7570C">
        <w:rPr>
          <w:lang w:eastAsia="de-DE"/>
        </w:rPr>
        <w:t>vom</w:t>
      </w:r>
      <w:r>
        <w:rPr>
          <w:lang w:eastAsia="de-DE"/>
        </w:rPr>
        <w:t xml:space="preserve"> </w:t>
      </w:r>
      <w:r w:rsidR="00F7570C" w:rsidRPr="00F7570C">
        <w:rPr>
          <w:lang w:eastAsia="de-DE"/>
        </w:rPr>
        <w:t>Vater</w:t>
      </w:r>
      <w:r>
        <w:rPr>
          <w:lang w:eastAsia="de-DE"/>
        </w:rPr>
        <w:t xml:space="preserve"> </w:t>
      </w:r>
      <w:r w:rsidR="00F7570C" w:rsidRPr="00F7570C">
        <w:rPr>
          <w:lang w:eastAsia="de-DE"/>
        </w:rPr>
        <w:t>aus.</w:t>
      </w:r>
      <w:r>
        <w:rPr>
          <w:lang w:eastAsia="de-DE"/>
        </w:rPr>
        <w:t xml:space="preserve"> </w:t>
      </w:r>
    </w:p>
    <w:p w14:paraId="0156CA73" w14:textId="62D634C5" w:rsidR="00F7570C" w:rsidRPr="00A22E75" w:rsidRDefault="001478F8" w:rsidP="0011629F">
      <w:pPr>
        <w:rPr>
          <w:lang w:eastAsia="de-DE"/>
        </w:rPr>
      </w:pPr>
      <w:r>
        <w:rPr>
          <w:lang w:eastAsia="de-DE"/>
        </w:rPr>
        <w:t xml:space="preserve">    </w:t>
      </w:r>
      <w:r w:rsidR="00F7570C" w:rsidRPr="00F7570C">
        <w:rPr>
          <w:color w:val="000000"/>
          <w:lang w:eastAsia="de-DE"/>
        </w:rPr>
        <w:t>V.</w:t>
      </w:r>
      <w:r>
        <w:rPr>
          <w:color w:val="000000"/>
          <w:lang w:eastAsia="de-DE"/>
        </w:rPr>
        <w:t xml:space="preserve"> </w:t>
      </w:r>
      <w:r w:rsidR="00F7570C" w:rsidRPr="00F7570C">
        <w:rPr>
          <w:color w:val="CE1C00"/>
          <w:lang w:eastAsia="de-DE"/>
        </w:rPr>
        <w:t>65</w:t>
      </w:r>
      <w:r w:rsidR="00F7570C" w:rsidRPr="00F7570C">
        <w:rPr>
          <w:color w:val="000000"/>
          <w:lang w:eastAsia="de-DE"/>
        </w:rPr>
        <w:t>A:</w:t>
      </w:r>
      <w:r>
        <w:rPr>
          <w:color w:val="000000"/>
          <w:lang w:eastAsia="de-DE"/>
        </w:rPr>
        <w:t xml:space="preserve"> </w:t>
      </w:r>
      <w:r w:rsidR="00F7570C" w:rsidRPr="00A22E75">
        <w:rPr>
          <w:color w:val="000000"/>
          <w:lang w:eastAsia="de-DE"/>
        </w:rPr>
        <w:t>„</w:t>
      </w:r>
      <w:r w:rsidR="00F7570C" w:rsidRPr="00A22E75">
        <w:rPr>
          <w:lang w:eastAsia="de-DE"/>
        </w:rPr>
        <w:t>Deswegen</w:t>
      </w:r>
      <w:r>
        <w:rPr>
          <w:lang w:eastAsia="de-DE"/>
        </w:rPr>
        <w:t xml:space="preserve"> </w:t>
      </w:r>
      <w:r w:rsidR="00F7570C" w:rsidRPr="00A22E75">
        <w:rPr>
          <w:lang w:eastAsia="de-DE"/>
        </w:rPr>
        <w:t>habe</w:t>
      </w:r>
      <w:r>
        <w:rPr>
          <w:lang w:eastAsia="de-DE"/>
        </w:rPr>
        <w:t xml:space="preserve"> </w:t>
      </w:r>
      <w:r w:rsidR="00F7570C" w:rsidRPr="00A22E75">
        <w:rPr>
          <w:lang w:eastAsia="de-DE"/>
        </w:rPr>
        <w:t>ich</w:t>
      </w:r>
      <w:r>
        <w:rPr>
          <w:lang w:eastAsia="de-DE"/>
        </w:rPr>
        <w:t xml:space="preserve"> </w:t>
      </w:r>
      <w:r w:rsidR="00F7570C" w:rsidRPr="00A22E75">
        <w:rPr>
          <w:lang w:eastAsia="de-DE"/>
        </w:rPr>
        <w:t>euch</w:t>
      </w:r>
      <w:r>
        <w:rPr>
          <w:lang w:eastAsia="de-DE"/>
        </w:rPr>
        <w:t xml:space="preserve"> </w:t>
      </w:r>
      <w:r w:rsidR="00F7570C" w:rsidRPr="00A22E75">
        <w:rPr>
          <w:lang w:eastAsia="de-DE"/>
        </w:rPr>
        <w:t>gesagt</w:t>
      </w:r>
      <w:r w:rsidR="00F7570C" w:rsidRPr="00A22E75">
        <w:rPr>
          <w:color w:val="000000"/>
          <w:lang w:eastAsia="de-DE"/>
        </w:rPr>
        <w:t>,</w:t>
      </w:r>
      <w:r>
        <w:rPr>
          <w:color w:val="000000"/>
          <w:lang w:eastAsia="de-DE"/>
        </w:rPr>
        <w:t xml:space="preserve"> </w:t>
      </w:r>
      <w:r w:rsidR="00F7570C" w:rsidRPr="00A22E75">
        <w:rPr>
          <w:color w:val="000000"/>
          <w:lang w:eastAsia="de-DE"/>
        </w:rPr>
        <w:t>…“:</w:t>
      </w:r>
      <w:r>
        <w:rPr>
          <w:color w:val="000000"/>
          <w:lang w:eastAsia="de-DE"/>
        </w:rPr>
        <w:t xml:space="preserve"> </w:t>
      </w:r>
      <w:r w:rsidR="00F7570C" w:rsidRPr="00A22E75">
        <w:rPr>
          <w:lang w:eastAsia="de-DE"/>
        </w:rPr>
        <w:t>E</w:t>
      </w:r>
      <w:r w:rsidR="00F7570C" w:rsidRPr="00F7570C">
        <w:rPr>
          <w:lang w:eastAsia="de-DE"/>
        </w:rPr>
        <w:t>s</w:t>
      </w:r>
      <w:r>
        <w:rPr>
          <w:lang w:eastAsia="de-DE"/>
        </w:rPr>
        <w:t xml:space="preserve"> </w:t>
      </w:r>
      <w:r w:rsidR="00F7570C" w:rsidRPr="00F7570C">
        <w:rPr>
          <w:lang w:eastAsia="de-DE"/>
        </w:rPr>
        <w:t>waren</w:t>
      </w:r>
      <w:r>
        <w:rPr>
          <w:lang w:eastAsia="de-DE"/>
        </w:rPr>
        <w:t xml:space="preserve"> </w:t>
      </w:r>
      <w:r w:rsidR="00F7570C" w:rsidRPr="00F7570C">
        <w:rPr>
          <w:lang w:eastAsia="de-DE"/>
        </w:rPr>
        <w:t>etliche</w:t>
      </w:r>
      <w:r>
        <w:rPr>
          <w:lang w:eastAsia="de-DE"/>
        </w:rPr>
        <w:t xml:space="preserve"> </w:t>
      </w:r>
      <w:r w:rsidR="00F7570C" w:rsidRPr="00F7570C">
        <w:rPr>
          <w:lang w:eastAsia="de-DE"/>
        </w:rPr>
        <w:t>zugegen,</w:t>
      </w:r>
      <w:r>
        <w:rPr>
          <w:lang w:eastAsia="de-DE"/>
        </w:rPr>
        <w:t xml:space="preserve"> </w:t>
      </w:r>
      <w:r w:rsidR="00F7570C" w:rsidRPr="00F7570C">
        <w:rPr>
          <w:lang w:eastAsia="de-DE"/>
        </w:rPr>
        <w:t>die</w:t>
      </w:r>
      <w:r>
        <w:rPr>
          <w:lang w:eastAsia="de-DE"/>
        </w:rPr>
        <w:t xml:space="preserve"> </w:t>
      </w:r>
      <w:r w:rsidR="00F7570C" w:rsidRPr="00F7570C">
        <w:rPr>
          <w:lang w:eastAsia="de-DE"/>
        </w:rPr>
        <w:t>nicht</w:t>
      </w:r>
      <w:r>
        <w:rPr>
          <w:lang w:eastAsia="de-DE"/>
        </w:rPr>
        <w:t xml:space="preserve"> </w:t>
      </w:r>
      <w:r w:rsidR="00F7570C" w:rsidRPr="00F7570C">
        <w:rPr>
          <w:lang w:eastAsia="de-DE"/>
        </w:rPr>
        <w:t>bereit</w:t>
      </w:r>
      <w:r>
        <w:rPr>
          <w:lang w:eastAsia="de-DE"/>
        </w:rPr>
        <w:t xml:space="preserve"> </w:t>
      </w:r>
      <w:r w:rsidR="00F7570C" w:rsidRPr="00A22E75">
        <w:rPr>
          <w:lang w:eastAsia="de-DE"/>
        </w:rPr>
        <w:t>waren,</w:t>
      </w:r>
      <w:r>
        <w:rPr>
          <w:lang w:eastAsia="de-DE"/>
        </w:rPr>
        <w:t xml:space="preserve"> </w:t>
      </w:r>
      <w:r w:rsidR="00F7570C" w:rsidRPr="00A22E75">
        <w:rPr>
          <w:lang w:eastAsia="de-DE"/>
        </w:rPr>
        <w:t>sich</w:t>
      </w:r>
      <w:r>
        <w:rPr>
          <w:lang w:eastAsia="de-DE"/>
        </w:rPr>
        <w:t xml:space="preserve"> </w:t>
      </w:r>
      <w:r w:rsidR="00F7570C" w:rsidRPr="00A22E75">
        <w:rPr>
          <w:lang w:eastAsia="de-DE"/>
        </w:rPr>
        <w:t>belehren</w:t>
      </w:r>
      <w:r>
        <w:rPr>
          <w:lang w:eastAsia="de-DE"/>
        </w:rPr>
        <w:t xml:space="preserve"> </w:t>
      </w:r>
      <w:r w:rsidR="00F7570C" w:rsidRPr="00A22E75">
        <w:rPr>
          <w:lang w:eastAsia="de-DE"/>
        </w:rPr>
        <w:t>zu</w:t>
      </w:r>
      <w:r>
        <w:rPr>
          <w:lang w:eastAsia="de-DE"/>
        </w:rPr>
        <w:t xml:space="preserve"> </w:t>
      </w:r>
      <w:r w:rsidR="00F7570C" w:rsidRPr="00A22E75">
        <w:rPr>
          <w:lang w:eastAsia="de-DE"/>
        </w:rPr>
        <w:t>lassen</w:t>
      </w:r>
      <w:r>
        <w:rPr>
          <w:lang w:eastAsia="de-DE"/>
        </w:rPr>
        <w:t xml:space="preserve"> </w:t>
      </w:r>
      <w:r w:rsidR="00F7570C" w:rsidRPr="00A22E75">
        <w:rPr>
          <w:lang w:eastAsia="de-DE"/>
        </w:rPr>
        <w:t>und</w:t>
      </w:r>
      <w:r>
        <w:rPr>
          <w:lang w:eastAsia="de-DE"/>
        </w:rPr>
        <w:t xml:space="preserve"> </w:t>
      </w:r>
      <w:r w:rsidR="00F7570C" w:rsidRPr="00A22E75">
        <w:rPr>
          <w:lang w:eastAsia="de-DE"/>
        </w:rPr>
        <w:t>zu</w:t>
      </w:r>
      <w:r>
        <w:rPr>
          <w:lang w:eastAsia="de-DE"/>
        </w:rPr>
        <w:t xml:space="preserve"> </w:t>
      </w:r>
      <w:r w:rsidR="00F7570C" w:rsidRPr="00A22E75">
        <w:rPr>
          <w:lang w:eastAsia="de-DE"/>
        </w:rPr>
        <w:t>glauben.</w:t>
      </w:r>
      <w:r>
        <w:rPr>
          <w:lang w:eastAsia="de-DE"/>
        </w:rPr>
        <w:t xml:space="preserve"> </w:t>
      </w:r>
      <w:r w:rsidR="00F7570C" w:rsidRPr="00A22E75">
        <w:rPr>
          <w:lang w:eastAsia="de-DE"/>
        </w:rPr>
        <w:t>Zu</w:t>
      </w:r>
      <w:r>
        <w:rPr>
          <w:lang w:eastAsia="de-DE"/>
        </w:rPr>
        <w:t xml:space="preserve"> </w:t>
      </w:r>
      <w:r w:rsidR="00F7570C" w:rsidRPr="00A22E75">
        <w:rPr>
          <w:lang w:eastAsia="de-DE"/>
        </w:rPr>
        <w:t>ihnen</w:t>
      </w:r>
      <w:r>
        <w:rPr>
          <w:lang w:eastAsia="de-DE"/>
        </w:rPr>
        <w:t xml:space="preserve"> </w:t>
      </w:r>
      <w:r w:rsidR="00F7570C" w:rsidRPr="00A22E75">
        <w:rPr>
          <w:lang w:eastAsia="de-DE"/>
        </w:rPr>
        <w:t>hatte</w:t>
      </w:r>
      <w:r>
        <w:rPr>
          <w:lang w:eastAsia="de-DE"/>
        </w:rPr>
        <w:t xml:space="preserve"> </w:t>
      </w:r>
      <w:r w:rsidR="00F7570C" w:rsidRPr="00A22E75">
        <w:rPr>
          <w:lang w:eastAsia="de-DE"/>
        </w:rPr>
        <w:t>Jesus</w:t>
      </w:r>
      <w:r>
        <w:rPr>
          <w:lang w:eastAsia="de-DE"/>
        </w:rPr>
        <w:t xml:space="preserve"> </w:t>
      </w:r>
      <w:r w:rsidR="00F7570C" w:rsidRPr="00A22E75">
        <w:rPr>
          <w:lang w:eastAsia="de-DE"/>
        </w:rPr>
        <w:t>schon</w:t>
      </w:r>
      <w:r>
        <w:rPr>
          <w:lang w:eastAsia="de-DE"/>
        </w:rPr>
        <w:t xml:space="preserve"> </w:t>
      </w:r>
      <w:r w:rsidR="009D2796" w:rsidRPr="00A22E75">
        <w:rPr>
          <w:lang w:eastAsia="de-DE"/>
        </w:rPr>
        <w:t>zuvor</w:t>
      </w:r>
      <w:r>
        <w:rPr>
          <w:lang w:eastAsia="de-DE"/>
        </w:rPr>
        <w:t xml:space="preserve"> </w:t>
      </w:r>
      <w:r w:rsidR="00F7570C" w:rsidRPr="00A22E75">
        <w:rPr>
          <w:lang w:eastAsia="de-DE"/>
        </w:rPr>
        <w:t>gesagt,</w:t>
      </w:r>
      <w:r>
        <w:rPr>
          <w:lang w:eastAsia="de-DE"/>
        </w:rPr>
        <w:t xml:space="preserve"> </w:t>
      </w:r>
      <w:r w:rsidR="00F7570C" w:rsidRPr="00A22E75">
        <w:rPr>
          <w:lang w:eastAsia="de-DE"/>
        </w:rPr>
        <w:t>dass</w:t>
      </w:r>
      <w:r>
        <w:rPr>
          <w:lang w:eastAsia="de-DE"/>
        </w:rPr>
        <w:t xml:space="preserve"> </w:t>
      </w:r>
      <w:r w:rsidR="00F7570C" w:rsidRPr="00A22E75">
        <w:rPr>
          <w:lang w:eastAsia="de-DE"/>
        </w:rPr>
        <w:t>keiner</w:t>
      </w:r>
      <w:r>
        <w:rPr>
          <w:lang w:eastAsia="de-DE"/>
        </w:rPr>
        <w:t xml:space="preserve"> </w:t>
      </w:r>
      <w:r w:rsidR="00F7570C" w:rsidRPr="00A22E75">
        <w:rPr>
          <w:lang w:eastAsia="de-DE"/>
        </w:rPr>
        <w:t>zum</w:t>
      </w:r>
      <w:r>
        <w:rPr>
          <w:lang w:eastAsia="de-DE"/>
        </w:rPr>
        <w:t xml:space="preserve"> </w:t>
      </w:r>
      <w:r w:rsidR="00F7570C" w:rsidRPr="00A22E75">
        <w:rPr>
          <w:lang w:eastAsia="de-DE"/>
        </w:rPr>
        <w:t>Sohn</w:t>
      </w:r>
      <w:r>
        <w:rPr>
          <w:lang w:eastAsia="de-DE"/>
        </w:rPr>
        <w:t xml:space="preserve"> </w:t>
      </w:r>
      <w:r w:rsidR="00F7570C" w:rsidRPr="00A22E75">
        <w:rPr>
          <w:lang w:eastAsia="de-DE"/>
        </w:rPr>
        <w:t>kommen</w:t>
      </w:r>
      <w:r>
        <w:rPr>
          <w:lang w:eastAsia="de-DE"/>
        </w:rPr>
        <w:t xml:space="preserve"> </w:t>
      </w:r>
      <w:r w:rsidR="00F7570C" w:rsidRPr="00A22E75">
        <w:rPr>
          <w:lang w:eastAsia="de-DE"/>
        </w:rPr>
        <w:t>könne,</w:t>
      </w:r>
      <w:r>
        <w:rPr>
          <w:lang w:eastAsia="de-DE"/>
        </w:rPr>
        <w:t xml:space="preserve"> </w:t>
      </w:r>
      <w:r w:rsidR="00F7570C" w:rsidRPr="00A22E75">
        <w:rPr>
          <w:lang w:eastAsia="de-DE"/>
        </w:rPr>
        <w:t>wenn</w:t>
      </w:r>
      <w:r>
        <w:rPr>
          <w:lang w:eastAsia="de-DE"/>
        </w:rPr>
        <w:t xml:space="preserve"> </w:t>
      </w:r>
      <w:r w:rsidR="00F7570C" w:rsidRPr="00A22E75">
        <w:rPr>
          <w:lang w:eastAsia="de-DE"/>
        </w:rPr>
        <w:t>es</w:t>
      </w:r>
      <w:r>
        <w:rPr>
          <w:lang w:eastAsia="de-DE"/>
        </w:rPr>
        <w:t xml:space="preserve"> </w:t>
      </w:r>
      <w:r w:rsidR="00F7570C" w:rsidRPr="00A22E75">
        <w:rPr>
          <w:lang w:eastAsia="de-DE"/>
        </w:rPr>
        <w:t>ihm</w:t>
      </w:r>
      <w:r>
        <w:rPr>
          <w:lang w:eastAsia="de-DE"/>
        </w:rPr>
        <w:t xml:space="preserve"> </w:t>
      </w:r>
      <w:r w:rsidR="00F7570C" w:rsidRPr="00A22E75">
        <w:rPr>
          <w:lang w:eastAsia="de-DE"/>
        </w:rPr>
        <w:t>nicht</w:t>
      </w:r>
      <w:r>
        <w:rPr>
          <w:lang w:eastAsia="de-DE"/>
        </w:rPr>
        <w:t xml:space="preserve"> </w:t>
      </w:r>
      <w:r w:rsidR="00F7570C" w:rsidRPr="00A22E75">
        <w:rPr>
          <w:lang w:eastAsia="de-DE"/>
        </w:rPr>
        <w:t>vom</w:t>
      </w:r>
      <w:r>
        <w:rPr>
          <w:lang w:eastAsia="de-DE"/>
        </w:rPr>
        <w:t xml:space="preserve"> </w:t>
      </w:r>
      <w:r w:rsidR="00F7570C" w:rsidRPr="00A22E75">
        <w:rPr>
          <w:lang w:eastAsia="de-DE"/>
        </w:rPr>
        <w:t>Vater</w:t>
      </w:r>
      <w:r>
        <w:rPr>
          <w:lang w:eastAsia="de-DE"/>
        </w:rPr>
        <w:t xml:space="preserve"> </w:t>
      </w:r>
      <w:r w:rsidR="00F7570C" w:rsidRPr="00A22E75">
        <w:rPr>
          <w:lang w:eastAsia="de-DE"/>
        </w:rPr>
        <w:t>her</w:t>
      </w:r>
      <w:r>
        <w:rPr>
          <w:lang w:eastAsia="de-DE"/>
        </w:rPr>
        <w:t xml:space="preserve"> </w:t>
      </w:r>
      <w:r w:rsidR="00F7570C" w:rsidRPr="00A22E75">
        <w:rPr>
          <w:lang w:eastAsia="de-DE"/>
        </w:rPr>
        <w:t>gegeben</w:t>
      </w:r>
      <w:r>
        <w:rPr>
          <w:lang w:eastAsia="de-DE"/>
        </w:rPr>
        <w:t xml:space="preserve"> </w:t>
      </w:r>
      <w:r w:rsidR="00F7570C" w:rsidRPr="00A22E75">
        <w:rPr>
          <w:lang w:eastAsia="de-DE"/>
        </w:rPr>
        <w:t>sei.</w:t>
      </w:r>
      <w:r>
        <w:rPr>
          <w:lang w:eastAsia="de-DE"/>
        </w:rPr>
        <w:t xml:space="preserve"> </w:t>
      </w:r>
      <w:r w:rsidR="00F7570C" w:rsidRPr="00A22E75">
        <w:rPr>
          <w:lang w:eastAsia="de-DE"/>
        </w:rPr>
        <w:t>In</w:t>
      </w:r>
      <w:r>
        <w:rPr>
          <w:lang w:eastAsia="de-DE"/>
        </w:rPr>
        <w:t xml:space="preserve"> </w:t>
      </w:r>
      <w:r w:rsidR="00F7570C" w:rsidRPr="00A22E75">
        <w:rPr>
          <w:lang w:eastAsia="de-DE"/>
        </w:rPr>
        <w:t>V.</w:t>
      </w:r>
      <w:r>
        <w:rPr>
          <w:lang w:eastAsia="de-DE"/>
        </w:rPr>
        <w:t xml:space="preserve"> </w:t>
      </w:r>
      <w:r w:rsidR="00F7570C" w:rsidRPr="00A22E75">
        <w:rPr>
          <w:lang w:eastAsia="de-DE"/>
        </w:rPr>
        <w:t>37</w:t>
      </w:r>
      <w:r>
        <w:rPr>
          <w:lang w:eastAsia="de-DE"/>
        </w:rPr>
        <w:t xml:space="preserve"> </w:t>
      </w:r>
      <w:r w:rsidR="00F7570C" w:rsidRPr="00A22E75">
        <w:rPr>
          <w:lang w:eastAsia="de-DE"/>
        </w:rPr>
        <w:t>hatte</w:t>
      </w:r>
      <w:r>
        <w:rPr>
          <w:lang w:eastAsia="de-DE"/>
        </w:rPr>
        <w:t xml:space="preserve"> </w:t>
      </w:r>
      <w:r w:rsidR="00F7570C" w:rsidRPr="00A22E75">
        <w:rPr>
          <w:lang w:eastAsia="de-DE"/>
        </w:rPr>
        <w:t>er</w:t>
      </w:r>
      <w:r>
        <w:rPr>
          <w:lang w:eastAsia="de-DE"/>
        </w:rPr>
        <w:t xml:space="preserve"> </w:t>
      </w:r>
      <w:r w:rsidR="00F7570C" w:rsidRPr="00A22E75">
        <w:rPr>
          <w:lang w:eastAsia="de-DE"/>
        </w:rPr>
        <w:t>gesagt,</w:t>
      </w:r>
      <w:r>
        <w:rPr>
          <w:lang w:eastAsia="de-DE"/>
        </w:rPr>
        <w:t xml:space="preserve"> </w:t>
      </w:r>
      <w:r w:rsidR="00F7570C" w:rsidRPr="00A22E75">
        <w:rPr>
          <w:lang w:eastAsia="de-DE"/>
        </w:rPr>
        <w:t>dass</w:t>
      </w:r>
      <w:r>
        <w:rPr>
          <w:lang w:eastAsia="de-DE"/>
        </w:rPr>
        <w:t xml:space="preserve"> </w:t>
      </w:r>
      <w:r w:rsidR="00F7570C" w:rsidRPr="00A22E75">
        <w:rPr>
          <w:lang w:eastAsia="de-DE"/>
        </w:rPr>
        <w:t>alles,</w:t>
      </w:r>
      <w:r>
        <w:rPr>
          <w:lang w:eastAsia="de-DE"/>
        </w:rPr>
        <w:t xml:space="preserve"> </w:t>
      </w:r>
      <w:r w:rsidR="00F7570C" w:rsidRPr="00A22E75">
        <w:rPr>
          <w:lang w:eastAsia="de-DE"/>
        </w:rPr>
        <w:t>was</w:t>
      </w:r>
      <w:r>
        <w:rPr>
          <w:lang w:eastAsia="de-DE"/>
        </w:rPr>
        <w:t xml:space="preserve"> </w:t>
      </w:r>
      <w:r w:rsidR="00F7570C" w:rsidRPr="00A22E75">
        <w:rPr>
          <w:lang w:eastAsia="de-DE"/>
        </w:rPr>
        <w:t>der</w:t>
      </w:r>
      <w:r>
        <w:rPr>
          <w:lang w:eastAsia="de-DE"/>
        </w:rPr>
        <w:t xml:space="preserve"> </w:t>
      </w:r>
      <w:r w:rsidR="00F7570C" w:rsidRPr="00A22E75">
        <w:rPr>
          <w:lang w:eastAsia="de-DE"/>
        </w:rPr>
        <w:t>Vater</w:t>
      </w:r>
      <w:r>
        <w:rPr>
          <w:lang w:eastAsia="de-DE"/>
        </w:rPr>
        <w:t xml:space="preserve"> </w:t>
      </w:r>
      <w:r w:rsidR="00F7570C" w:rsidRPr="00A22E75">
        <w:rPr>
          <w:lang w:eastAsia="de-DE"/>
        </w:rPr>
        <w:t>ihm</w:t>
      </w:r>
      <w:r>
        <w:rPr>
          <w:lang w:eastAsia="de-DE"/>
        </w:rPr>
        <w:t xml:space="preserve"> </w:t>
      </w:r>
      <w:r w:rsidR="00F7570C" w:rsidRPr="00A22E75">
        <w:rPr>
          <w:lang w:eastAsia="de-DE"/>
        </w:rPr>
        <w:t>gebe,</w:t>
      </w:r>
      <w:r>
        <w:rPr>
          <w:lang w:eastAsia="de-DE"/>
        </w:rPr>
        <w:t xml:space="preserve"> </w:t>
      </w:r>
      <w:r w:rsidR="00F7570C" w:rsidRPr="00A22E75">
        <w:rPr>
          <w:lang w:eastAsia="de-DE"/>
        </w:rPr>
        <w:t>zu</w:t>
      </w:r>
      <w:r>
        <w:rPr>
          <w:lang w:eastAsia="de-DE"/>
        </w:rPr>
        <w:t xml:space="preserve"> </w:t>
      </w:r>
      <w:r w:rsidR="00F7570C" w:rsidRPr="00A22E75">
        <w:rPr>
          <w:lang w:eastAsia="de-DE"/>
        </w:rPr>
        <w:t>ihm</w:t>
      </w:r>
      <w:r>
        <w:rPr>
          <w:lang w:eastAsia="de-DE"/>
        </w:rPr>
        <w:t xml:space="preserve"> </w:t>
      </w:r>
      <w:r w:rsidR="00F7570C" w:rsidRPr="00A22E75">
        <w:rPr>
          <w:lang w:eastAsia="de-DE"/>
        </w:rPr>
        <w:t>kommen</w:t>
      </w:r>
      <w:r>
        <w:rPr>
          <w:lang w:eastAsia="de-DE"/>
        </w:rPr>
        <w:t xml:space="preserve"> </w:t>
      </w:r>
      <w:r w:rsidR="00F7570C" w:rsidRPr="00A22E75">
        <w:rPr>
          <w:lang w:eastAsia="de-DE"/>
        </w:rPr>
        <w:t>werde.</w:t>
      </w:r>
      <w:r>
        <w:rPr>
          <w:lang w:eastAsia="de-DE"/>
        </w:rPr>
        <w:t xml:space="preserve"> </w:t>
      </w:r>
      <w:r w:rsidR="00F7570C" w:rsidRPr="00A22E75">
        <w:rPr>
          <w:lang w:eastAsia="de-DE"/>
        </w:rPr>
        <w:t>In</w:t>
      </w:r>
      <w:r>
        <w:rPr>
          <w:lang w:eastAsia="de-DE"/>
        </w:rPr>
        <w:t xml:space="preserve"> </w:t>
      </w:r>
      <w:r w:rsidR="00F7570C" w:rsidRPr="00A22E75">
        <w:rPr>
          <w:lang w:eastAsia="de-DE"/>
        </w:rPr>
        <w:t>V.</w:t>
      </w:r>
      <w:r>
        <w:rPr>
          <w:lang w:eastAsia="de-DE"/>
        </w:rPr>
        <w:t xml:space="preserve"> </w:t>
      </w:r>
      <w:r w:rsidR="00F7570C" w:rsidRPr="00A22E75">
        <w:rPr>
          <w:lang w:eastAsia="de-DE"/>
        </w:rPr>
        <w:t>44</w:t>
      </w:r>
      <w:r>
        <w:rPr>
          <w:lang w:eastAsia="de-DE"/>
        </w:rPr>
        <w:t xml:space="preserve"> </w:t>
      </w:r>
      <w:r w:rsidR="00F7570C" w:rsidRPr="00A22E75">
        <w:rPr>
          <w:lang w:eastAsia="de-DE"/>
        </w:rPr>
        <w:t>hatte</w:t>
      </w:r>
      <w:r>
        <w:rPr>
          <w:lang w:eastAsia="de-DE"/>
        </w:rPr>
        <w:t xml:space="preserve"> </w:t>
      </w:r>
      <w:r w:rsidR="00F7570C" w:rsidRPr="00A22E75">
        <w:rPr>
          <w:lang w:eastAsia="de-DE"/>
        </w:rPr>
        <w:t>er</w:t>
      </w:r>
      <w:r>
        <w:rPr>
          <w:lang w:eastAsia="de-DE"/>
        </w:rPr>
        <w:t xml:space="preserve"> </w:t>
      </w:r>
      <w:r w:rsidR="00F7570C" w:rsidRPr="00A22E75">
        <w:rPr>
          <w:lang w:eastAsia="de-DE"/>
        </w:rPr>
        <w:t>gesagt,</w:t>
      </w:r>
      <w:r>
        <w:rPr>
          <w:lang w:eastAsia="de-DE"/>
        </w:rPr>
        <w:t xml:space="preserve"> </w:t>
      </w:r>
      <w:r w:rsidR="00F7570C" w:rsidRPr="00A22E75">
        <w:rPr>
          <w:lang w:eastAsia="de-DE"/>
        </w:rPr>
        <w:t>dass</w:t>
      </w:r>
      <w:r>
        <w:rPr>
          <w:lang w:eastAsia="de-DE"/>
        </w:rPr>
        <w:t xml:space="preserve"> </w:t>
      </w:r>
      <w:r w:rsidR="00F7570C" w:rsidRPr="00A22E75">
        <w:rPr>
          <w:lang w:eastAsia="de-DE"/>
        </w:rPr>
        <w:t>niemand</w:t>
      </w:r>
      <w:r>
        <w:rPr>
          <w:lang w:eastAsia="de-DE"/>
        </w:rPr>
        <w:t xml:space="preserve"> </w:t>
      </w:r>
      <w:r w:rsidR="00F7570C" w:rsidRPr="00A22E75">
        <w:rPr>
          <w:lang w:eastAsia="de-DE"/>
        </w:rPr>
        <w:t>zu</w:t>
      </w:r>
      <w:r>
        <w:rPr>
          <w:lang w:eastAsia="de-DE"/>
        </w:rPr>
        <w:t xml:space="preserve"> </w:t>
      </w:r>
      <w:r w:rsidR="00F7570C" w:rsidRPr="00A22E75">
        <w:rPr>
          <w:lang w:eastAsia="de-DE"/>
        </w:rPr>
        <w:t>ihm,</w:t>
      </w:r>
      <w:r>
        <w:rPr>
          <w:lang w:eastAsia="de-DE"/>
        </w:rPr>
        <w:t xml:space="preserve"> </w:t>
      </w:r>
      <w:r w:rsidR="00F7570C" w:rsidRPr="00A22E75">
        <w:rPr>
          <w:lang w:eastAsia="de-DE"/>
        </w:rPr>
        <w:t>dem</w:t>
      </w:r>
      <w:r>
        <w:rPr>
          <w:lang w:eastAsia="de-DE"/>
        </w:rPr>
        <w:t xml:space="preserve"> </w:t>
      </w:r>
      <w:r w:rsidR="00F7570C" w:rsidRPr="00A22E75">
        <w:rPr>
          <w:lang w:eastAsia="de-DE"/>
        </w:rPr>
        <w:t>Sohn,</w:t>
      </w:r>
      <w:r>
        <w:rPr>
          <w:lang w:eastAsia="de-DE"/>
        </w:rPr>
        <w:t xml:space="preserve"> </w:t>
      </w:r>
      <w:r w:rsidR="00F7570C" w:rsidRPr="00A22E75">
        <w:rPr>
          <w:lang w:eastAsia="de-DE"/>
        </w:rPr>
        <w:t>hinkommen</w:t>
      </w:r>
      <w:r>
        <w:rPr>
          <w:lang w:eastAsia="de-DE"/>
        </w:rPr>
        <w:t xml:space="preserve"> </w:t>
      </w:r>
      <w:r w:rsidR="00F7570C" w:rsidRPr="00A22E75">
        <w:rPr>
          <w:lang w:eastAsia="de-DE"/>
        </w:rPr>
        <w:t>könne,</w:t>
      </w:r>
      <w:r>
        <w:rPr>
          <w:lang w:eastAsia="de-DE"/>
        </w:rPr>
        <w:t xml:space="preserve"> </w:t>
      </w:r>
      <w:r w:rsidR="00F7570C" w:rsidRPr="00A22E75">
        <w:rPr>
          <w:lang w:eastAsia="de-DE"/>
        </w:rPr>
        <w:t>wenn</w:t>
      </w:r>
      <w:r>
        <w:rPr>
          <w:lang w:eastAsia="de-DE"/>
        </w:rPr>
        <w:t xml:space="preserve"> </w:t>
      </w:r>
      <w:r w:rsidR="00F7570C" w:rsidRPr="00A22E75">
        <w:rPr>
          <w:lang w:eastAsia="de-DE"/>
        </w:rPr>
        <w:t>nicht</w:t>
      </w:r>
      <w:r>
        <w:rPr>
          <w:lang w:eastAsia="de-DE"/>
        </w:rPr>
        <w:t xml:space="preserve"> </w:t>
      </w:r>
      <w:r w:rsidR="00F7570C" w:rsidRPr="00A22E75">
        <w:rPr>
          <w:lang w:eastAsia="de-DE"/>
        </w:rPr>
        <w:t>sein</w:t>
      </w:r>
      <w:r>
        <w:rPr>
          <w:lang w:eastAsia="de-DE"/>
        </w:rPr>
        <w:t xml:space="preserve"> </w:t>
      </w:r>
      <w:r w:rsidR="00F7570C" w:rsidRPr="00A22E75">
        <w:rPr>
          <w:lang w:eastAsia="de-DE"/>
        </w:rPr>
        <w:t>Vater,</w:t>
      </w:r>
      <w:r>
        <w:rPr>
          <w:lang w:eastAsia="de-DE"/>
        </w:rPr>
        <w:t xml:space="preserve"> </w:t>
      </w:r>
      <w:r w:rsidR="00F7570C" w:rsidRPr="00A22E75">
        <w:rPr>
          <w:lang w:eastAsia="de-DE"/>
        </w:rPr>
        <w:t>der</w:t>
      </w:r>
      <w:r>
        <w:rPr>
          <w:lang w:eastAsia="de-DE"/>
        </w:rPr>
        <w:t xml:space="preserve"> </w:t>
      </w:r>
      <w:r w:rsidR="00F7570C" w:rsidRPr="00A22E75">
        <w:rPr>
          <w:lang w:eastAsia="de-DE"/>
        </w:rPr>
        <w:t>ihn</w:t>
      </w:r>
      <w:r>
        <w:rPr>
          <w:lang w:eastAsia="de-DE"/>
        </w:rPr>
        <w:t xml:space="preserve"> </w:t>
      </w:r>
      <w:r w:rsidR="00F7570C" w:rsidRPr="00A22E75">
        <w:rPr>
          <w:lang w:eastAsia="de-DE"/>
        </w:rPr>
        <w:t>geschickt</w:t>
      </w:r>
      <w:r>
        <w:rPr>
          <w:lang w:eastAsia="de-DE"/>
        </w:rPr>
        <w:t xml:space="preserve"> </w:t>
      </w:r>
      <w:r w:rsidR="00F7570C" w:rsidRPr="00A22E75">
        <w:rPr>
          <w:lang w:eastAsia="de-DE"/>
        </w:rPr>
        <w:t>hatte,</w:t>
      </w:r>
      <w:r>
        <w:rPr>
          <w:lang w:eastAsia="de-DE"/>
        </w:rPr>
        <w:t xml:space="preserve"> </w:t>
      </w:r>
      <w:r w:rsidR="00F7570C" w:rsidRPr="00A22E75">
        <w:rPr>
          <w:lang w:eastAsia="de-DE"/>
        </w:rPr>
        <w:t>ihn</w:t>
      </w:r>
      <w:r>
        <w:rPr>
          <w:lang w:eastAsia="de-DE"/>
        </w:rPr>
        <w:t xml:space="preserve"> </w:t>
      </w:r>
      <w:r w:rsidR="00F7570C" w:rsidRPr="00A22E75">
        <w:rPr>
          <w:lang w:eastAsia="de-DE"/>
        </w:rPr>
        <w:t>ziehe.</w:t>
      </w:r>
      <w:r>
        <w:rPr>
          <w:lang w:eastAsia="de-DE"/>
        </w:rPr>
        <w:t xml:space="preserve"> </w:t>
      </w:r>
      <w:r w:rsidR="00F7570C" w:rsidRPr="00A22E75">
        <w:rPr>
          <w:lang w:eastAsia="de-DE"/>
        </w:rPr>
        <w:t>Und</w:t>
      </w:r>
      <w:r>
        <w:rPr>
          <w:lang w:eastAsia="de-DE"/>
        </w:rPr>
        <w:t xml:space="preserve"> </w:t>
      </w:r>
      <w:r w:rsidR="00F7570C" w:rsidRPr="00A22E75">
        <w:rPr>
          <w:lang w:eastAsia="de-DE"/>
        </w:rPr>
        <w:t>jetzt,</w:t>
      </w:r>
      <w:r>
        <w:rPr>
          <w:lang w:eastAsia="de-DE"/>
        </w:rPr>
        <w:t xml:space="preserve"> </w:t>
      </w:r>
      <w:r w:rsidR="00F7570C" w:rsidRPr="00A22E75">
        <w:rPr>
          <w:lang w:eastAsia="de-DE"/>
        </w:rPr>
        <w:t>in</w:t>
      </w:r>
      <w:r>
        <w:rPr>
          <w:lang w:eastAsia="de-DE"/>
        </w:rPr>
        <w:t xml:space="preserve"> </w:t>
      </w:r>
      <w:r w:rsidR="00F7570C" w:rsidRPr="00A22E75">
        <w:rPr>
          <w:lang w:eastAsia="de-DE"/>
        </w:rPr>
        <w:t>V.</w:t>
      </w:r>
      <w:r>
        <w:rPr>
          <w:lang w:eastAsia="de-DE"/>
        </w:rPr>
        <w:t xml:space="preserve"> </w:t>
      </w:r>
      <w:r w:rsidR="00F7570C" w:rsidRPr="00A22E75">
        <w:rPr>
          <w:lang w:eastAsia="de-DE"/>
        </w:rPr>
        <w:t>65,</w:t>
      </w:r>
      <w:r>
        <w:rPr>
          <w:lang w:eastAsia="de-DE"/>
        </w:rPr>
        <w:t xml:space="preserve"> </w:t>
      </w:r>
      <w:r w:rsidR="00F7570C" w:rsidRPr="00A22E75">
        <w:rPr>
          <w:lang w:eastAsia="de-DE"/>
        </w:rPr>
        <w:t>erinnerte</w:t>
      </w:r>
      <w:r>
        <w:rPr>
          <w:lang w:eastAsia="de-DE"/>
        </w:rPr>
        <w:t xml:space="preserve"> </w:t>
      </w:r>
      <w:r w:rsidR="00F7570C" w:rsidRPr="00A22E75">
        <w:rPr>
          <w:lang w:eastAsia="de-DE"/>
        </w:rPr>
        <w:t>er</w:t>
      </w:r>
      <w:r>
        <w:rPr>
          <w:lang w:eastAsia="de-DE"/>
        </w:rPr>
        <w:t xml:space="preserve"> </w:t>
      </w:r>
      <w:r w:rsidR="00F7570C" w:rsidRPr="00A22E75">
        <w:rPr>
          <w:lang w:eastAsia="de-DE"/>
        </w:rPr>
        <w:t>sie</w:t>
      </w:r>
      <w:r>
        <w:rPr>
          <w:lang w:eastAsia="de-DE"/>
        </w:rPr>
        <w:t xml:space="preserve"> </w:t>
      </w:r>
      <w:r w:rsidR="00F7570C" w:rsidRPr="00A22E75">
        <w:rPr>
          <w:lang w:eastAsia="de-DE"/>
        </w:rPr>
        <w:t>daran.</w:t>
      </w:r>
      <w:r>
        <w:rPr>
          <w:lang w:eastAsia="de-DE"/>
        </w:rPr>
        <w:t xml:space="preserve"> </w:t>
      </w:r>
      <w:r w:rsidR="00F7570C" w:rsidRPr="00A22E75">
        <w:rPr>
          <w:lang w:eastAsia="de-DE"/>
        </w:rPr>
        <w:t>„Deswegen</w:t>
      </w:r>
      <w:r>
        <w:rPr>
          <w:lang w:eastAsia="de-DE"/>
        </w:rPr>
        <w:t xml:space="preserve"> </w:t>
      </w:r>
      <w:r w:rsidR="00F7570C" w:rsidRPr="00A22E75">
        <w:rPr>
          <w:lang w:eastAsia="de-DE"/>
        </w:rPr>
        <w:t>habe</w:t>
      </w:r>
      <w:r>
        <w:rPr>
          <w:lang w:eastAsia="de-DE"/>
        </w:rPr>
        <w:t xml:space="preserve"> </w:t>
      </w:r>
      <w:r w:rsidR="00F7570C" w:rsidRPr="00A22E75">
        <w:rPr>
          <w:lang w:eastAsia="de-DE"/>
        </w:rPr>
        <w:t>ich</w:t>
      </w:r>
      <w:r>
        <w:rPr>
          <w:lang w:eastAsia="de-DE"/>
        </w:rPr>
        <w:t xml:space="preserve"> </w:t>
      </w:r>
      <w:r w:rsidR="00F7570C" w:rsidRPr="00A22E75">
        <w:rPr>
          <w:lang w:eastAsia="de-DE"/>
        </w:rPr>
        <w:t>euch</w:t>
      </w:r>
      <w:r>
        <w:rPr>
          <w:lang w:eastAsia="de-DE"/>
        </w:rPr>
        <w:t xml:space="preserve"> </w:t>
      </w:r>
      <w:r w:rsidR="00F7570C" w:rsidRPr="00A22E75">
        <w:rPr>
          <w:lang w:eastAsia="de-DE"/>
        </w:rPr>
        <w:t>gesagt,</w:t>
      </w:r>
      <w:r>
        <w:rPr>
          <w:lang w:eastAsia="de-DE"/>
        </w:rPr>
        <w:t xml:space="preserve"> </w:t>
      </w:r>
      <w:r w:rsidR="00F7570C" w:rsidRPr="00A22E75">
        <w:rPr>
          <w:lang w:eastAsia="de-DE"/>
        </w:rPr>
        <w:t>dass</w:t>
      </w:r>
      <w:r>
        <w:rPr>
          <w:lang w:eastAsia="de-DE"/>
        </w:rPr>
        <w:t xml:space="preserve"> </w:t>
      </w:r>
      <w:r w:rsidR="00F7570C" w:rsidRPr="00A22E75">
        <w:rPr>
          <w:lang w:eastAsia="de-DE"/>
        </w:rPr>
        <w:t>niemand</w:t>
      </w:r>
      <w:r>
        <w:rPr>
          <w:lang w:eastAsia="de-DE"/>
        </w:rPr>
        <w:t xml:space="preserve"> </w:t>
      </w:r>
      <w:r w:rsidR="00F7570C" w:rsidRPr="00A22E75">
        <w:rPr>
          <w:lang w:eastAsia="de-DE"/>
        </w:rPr>
        <w:t>zu</w:t>
      </w:r>
      <w:r>
        <w:rPr>
          <w:lang w:eastAsia="de-DE"/>
        </w:rPr>
        <w:t xml:space="preserve"> </w:t>
      </w:r>
      <w:r w:rsidR="00F7570C" w:rsidRPr="00A22E75">
        <w:rPr>
          <w:lang w:eastAsia="de-DE"/>
        </w:rPr>
        <w:t>mir</w:t>
      </w:r>
      <w:r>
        <w:rPr>
          <w:lang w:eastAsia="de-DE"/>
        </w:rPr>
        <w:t xml:space="preserve"> </w:t>
      </w:r>
      <w:r w:rsidR="00F7570C" w:rsidRPr="00A22E75">
        <w:rPr>
          <w:lang w:eastAsia="de-DE"/>
        </w:rPr>
        <w:t>kommen</w:t>
      </w:r>
      <w:r>
        <w:rPr>
          <w:lang w:eastAsia="de-DE"/>
        </w:rPr>
        <w:t xml:space="preserve"> </w:t>
      </w:r>
      <w:r w:rsidR="00F7570C" w:rsidRPr="00A22E75">
        <w:rPr>
          <w:lang w:eastAsia="de-DE"/>
        </w:rPr>
        <w:t>kann,</w:t>
      </w:r>
      <w:r>
        <w:rPr>
          <w:lang w:eastAsia="de-DE"/>
        </w:rPr>
        <w:t xml:space="preserve"> </w:t>
      </w:r>
      <w:r w:rsidR="00F7570C" w:rsidRPr="00A22E75">
        <w:rPr>
          <w:lang w:eastAsia="de-DE"/>
        </w:rPr>
        <w:t>es</w:t>
      </w:r>
      <w:r>
        <w:rPr>
          <w:lang w:eastAsia="de-DE"/>
        </w:rPr>
        <w:t xml:space="preserve"> </w:t>
      </w:r>
      <w:r w:rsidR="00F7570C" w:rsidRPr="00A22E75">
        <w:rPr>
          <w:lang w:eastAsia="de-DE"/>
        </w:rPr>
        <w:t>sei</w:t>
      </w:r>
      <w:r>
        <w:rPr>
          <w:lang w:eastAsia="de-DE"/>
        </w:rPr>
        <w:t xml:space="preserve"> </w:t>
      </w:r>
      <w:r w:rsidR="00F7570C" w:rsidRPr="00A22E75">
        <w:rPr>
          <w:lang w:eastAsia="de-DE"/>
        </w:rPr>
        <w:t>ihm</w:t>
      </w:r>
      <w:r>
        <w:rPr>
          <w:lang w:eastAsia="de-DE"/>
        </w:rPr>
        <w:t xml:space="preserve"> </w:t>
      </w:r>
      <w:r w:rsidR="00F7570C" w:rsidRPr="00A22E75">
        <w:rPr>
          <w:lang w:eastAsia="de-DE"/>
        </w:rPr>
        <w:t>denn</w:t>
      </w:r>
      <w:r>
        <w:rPr>
          <w:lang w:eastAsia="de-DE"/>
        </w:rPr>
        <w:t xml:space="preserve"> </w:t>
      </w:r>
      <w:r w:rsidR="00F7570C" w:rsidRPr="00A22E75">
        <w:rPr>
          <w:lang w:eastAsia="de-DE"/>
        </w:rPr>
        <w:t>von</w:t>
      </w:r>
      <w:r>
        <w:rPr>
          <w:lang w:eastAsia="de-DE"/>
        </w:rPr>
        <w:t xml:space="preserve"> </w:t>
      </w:r>
      <w:r w:rsidR="00F7570C" w:rsidRPr="00A22E75">
        <w:rPr>
          <w:lang w:eastAsia="de-DE"/>
        </w:rPr>
        <w:t>meinem</w:t>
      </w:r>
      <w:r>
        <w:rPr>
          <w:lang w:eastAsia="de-DE"/>
        </w:rPr>
        <w:t xml:space="preserve"> </w:t>
      </w:r>
      <w:r w:rsidR="00F7570C" w:rsidRPr="00A22E75">
        <w:rPr>
          <w:lang w:eastAsia="de-DE"/>
        </w:rPr>
        <w:t>Vater</w:t>
      </w:r>
      <w:r>
        <w:rPr>
          <w:lang w:eastAsia="de-DE"/>
        </w:rPr>
        <w:t xml:space="preserve"> </w:t>
      </w:r>
      <w:r w:rsidR="00F7570C" w:rsidRPr="00A22E75">
        <w:rPr>
          <w:lang w:eastAsia="de-DE"/>
        </w:rPr>
        <w:t>her</w:t>
      </w:r>
      <w:r>
        <w:rPr>
          <w:lang w:eastAsia="de-DE"/>
        </w:rPr>
        <w:t xml:space="preserve"> </w:t>
      </w:r>
      <w:r w:rsidR="00F7570C" w:rsidRPr="00A22E75">
        <w:rPr>
          <w:lang w:eastAsia="de-DE"/>
        </w:rPr>
        <w:t>gegeben.“</w:t>
      </w:r>
      <w:r>
        <w:rPr>
          <w:lang w:eastAsia="de-DE"/>
        </w:rPr>
        <w:t xml:space="preserve"> </w:t>
      </w:r>
    </w:p>
    <w:p w14:paraId="26B631B4" w14:textId="4A53F825" w:rsidR="00453E90" w:rsidRPr="00A22E75" w:rsidRDefault="001478F8" w:rsidP="0011629F">
      <w:pPr>
        <w:rPr>
          <w:lang w:eastAsia="de-DE"/>
        </w:rPr>
      </w:pPr>
      <w:r>
        <w:rPr>
          <w:lang w:eastAsia="de-DE"/>
        </w:rPr>
        <w:t xml:space="preserve">    </w:t>
      </w:r>
      <w:r w:rsidR="00453E90" w:rsidRPr="00A22E75">
        <w:rPr>
          <w:lang w:eastAsia="de-DE"/>
        </w:rPr>
        <w:t>Gemäß</w:t>
      </w:r>
      <w:r>
        <w:rPr>
          <w:lang w:eastAsia="de-DE"/>
        </w:rPr>
        <w:t xml:space="preserve"> </w:t>
      </w:r>
      <w:r w:rsidR="00453E90" w:rsidRPr="00A22E75">
        <w:rPr>
          <w:lang w:eastAsia="de-DE"/>
        </w:rPr>
        <w:t>V.</w:t>
      </w:r>
      <w:r>
        <w:rPr>
          <w:lang w:eastAsia="de-DE"/>
        </w:rPr>
        <w:t xml:space="preserve"> </w:t>
      </w:r>
      <w:r w:rsidR="00453E90" w:rsidRPr="00A22E75">
        <w:rPr>
          <w:lang w:eastAsia="de-DE"/>
        </w:rPr>
        <w:t>37.44.45</w:t>
      </w:r>
      <w:r>
        <w:rPr>
          <w:lang w:eastAsia="de-DE"/>
        </w:rPr>
        <w:t xml:space="preserve"> </w:t>
      </w:r>
      <w:r w:rsidR="00453E90" w:rsidRPr="00A22E75">
        <w:rPr>
          <w:lang w:eastAsia="de-DE"/>
        </w:rPr>
        <w:t>muss</w:t>
      </w:r>
      <w:r>
        <w:rPr>
          <w:lang w:eastAsia="de-DE"/>
        </w:rPr>
        <w:t xml:space="preserve"> </w:t>
      </w:r>
      <w:r w:rsidR="00453E90" w:rsidRPr="00A22E75">
        <w:rPr>
          <w:lang w:eastAsia="de-DE"/>
        </w:rPr>
        <w:t>man</w:t>
      </w:r>
      <w:r>
        <w:rPr>
          <w:lang w:eastAsia="de-DE"/>
        </w:rPr>
        <w:t xml:space="preserve"> </w:t>
      </w:r>
      <w:r w:rsidR="00453E90" w:rsidRPr="00A22E75">
        <w:rPr>
          <w:lang w:eastAsia="de-DE"/>
        </w:rPr>
        <w:t>vom</w:t>
      </w:r>
      <w:r>
        <w:rPr>
          <w:lang w:eastAsia="de-DE"/>
        </w:rPr>
        <w:t xml:space="preserve"> </w:t>
      </w:r>
      <w:r w:rsidR="00453E90" w:rsidRPr="00A22E75">
        <w:rPr>
          <w:lang w:eastAsia="de-DE"/>
        </w:rPr>
        <w:t>Vater</w:t>
      </w:r>
      <w:r>
        <w:rPr>
          <w:lang w:eastAsia="de-DE"/>
        </w:rPr>
        <w:t xml:space="preserve"> </w:t>
      </w:r>
      <w:r w:rsidR="00453E90" w:rsidRPr="00A22E75">
        <w:rPr>
          <w:lang w:eastAsia="de-DE"/>
        </w:rPr>
        <w:t>gezogen,</w:t>
      </w:r>
      <w:r>
        <w:rPr>
          <w:lang w:eastAsia="de-DE"/>
        </w:rPr>
        <w:t xml:space="preserve"> </w:t>
      </w:r>
      <w:r w:rsidR="00453E90" w:rsidRPr="00A22E75">
        <w:rPr>
          <w:lang w:eastAsia="de-DE"/>
        </w:rPr>
        <w:t>d.</w:t>
      </w:r>
      <w:r>
        <w:rPr>
          <w:lang w:eastAsia="de-DE"/>
        </w:rPr>
        <w:t xml:space="preserve"> </w:t>
      </w:r>
      <w:r w:rsidR="00453E90" w:rsidRPr="00A22E75">
        <w:rPr>
          <w:lang w:eastAsia="de-DE"/>
        </w:rPr>
        <w:t>h.</w:t>
      </w:r>
      <w:r>
        <w:rPr>
          <w:lang w:eastAsia="de-DE"/>
        </w:rPr>
        <w:t xml:space="preserve"> </w:t>
      </w:r>
      <w:r w:rsidR="00453E90" w:rsidRPr="00A22E75">
        <w:rPr>
          <w:lang w:eastAsia="de-DE"/>
        </w:rPr>
        <w:t>belehrt</w:t>
      </w:r>
      <w:r>
        <w:rPr>
          <w:lang w:eastAsia="de-DE"/>
        </w:rPr>
        <w:t xml:space="preserve"> </w:t>
      </w:r>
      <w:r w:rsidR="00453E90" w:rsidRPr="00A22E75">
        <w:rPr>
          <w:lang w:eastAsia="de-DE"/>
        </w:rPr>
        <w:t>worden</w:t>
      </w:r>
      <w:r>
        <w:rPr>
          <w:lang w:eastAsia="de-DE"/>
        </w:rPr>
        <w:t xml:space="preserve"> </w:t>
      </w:r>
      <w:r w:rsidR="00453E90" w:rsidRPr="00A22E75">
        <w:rPr>
          <w:lang w:eastAsia="de-DE"/>
        </w:rPr>
        <w:t>sein,</w:t>
      </w:r>
      <w:r>
        <w:rPr>
          <w:lang w:eastAsia="de-DE"/>
        </w:rPr>
        <w:t xml:space="preserve"> </w:t>
      </w:r>
      <w:r w:rsidR="00453E90" w:rsidRPr="00A22E75">
        <w:rPr>
          <w:lang w:eastAsia="de-DE"/>
        </w:rPr>
        <w:t>ehe</w:t>
      </w:r>
      <w:r>
        <w:rPr>
          <w:lang w:eastAsia="de-DE"/>
        </w:rPr>
        <w:t xml:space="preserve"> </w:t>
      </w:r>
      <w:r w:rsidR="00453E90" w:rsidRPr="00A22E75">
        <w:rPr>
          <w:lang w:eastAsia="de-DE"/>
        </w:rPr>
        <w:t>man</w:t>
      </w:r>
      <w:r>
        <w:rPr>
          <w:lang w:eastAsia="de-DE"/>
        </w:rPr>
        <w:t xml:space="preserve"> </w:t>
      </w:r>
      <w:r w:rsidR="00453E90" w:rsidRPr="00A22E75">
        <w:rPr>
          <w:lang w:eastAsia="de-DE"/>
        </w:rPr>
        <w:t>zum</w:t>
      </w:r>
      <w:r>
        <w:rPr>
          <w:lang w:eastAsia="de-DE"/>
        </w:rPr>
        <w:t xml:space="preserve"> </w:t>
      </w:r>
      <w:r w:rsidR="00453E90" w:rsidRPr="00A22E75">
        <w:rPr>
          <w:lang w:eastAsia="de-DE"/>
        </w:rPr>
        <w:t>Sohn</w:t>
      </w:r>
      <w:r>
        <w:rPr>
          <w:lang w:eastAsia="de-DE"/>
        </w:rPr>
        <w:t xml:space="preserve"> </w:t>
      </w:r>
      <w:r w:rsidR="00453E90" w:rsidRPr="00A22E75">
        <w:rPr>
          <w:lang w:eastAsia="de-DE"/>
        </w:rPr>
        <w:t>kommen</w:t>
      </w:r>
      <w:r>
        <w:rPr>
          <w:lang w:eastAsia="de-DE"/>
        </w:rPr>
        <w:t xml:space="preserve"> </w:t>
      </w:r>
      <w:r w:rsidR="00453E90" w:rsidRPr="00A22E75">
        <w:rPr>
          <w:lang w:eastAsia="de-DE"/>
        </w:rPr>
        <w:t>kann.</w:t>
      </w:r>
      <w:r>
        <w:rPr>
          <w:lang w:eastAsia="de-DE"/>
        </w:rPr>
        <w:t xml:space="preserve"> </w:t>
      </w:r>
      <w:r w:rsidR="00453E90" w:rsidRPr="00A22E75">
        <w:rPr>
          <w:lang w:eastAsia="de-DE"/>
        </w:rPr>
        <w:t>Man</w:t>
      </w:r>
      <w:r>
        <w:rPr>
          <w:lang w:eastAsia="de-DE"/>
        </w:rPr>
        <w:t xml:space="preserve"> </w:t>
      </w:r>
      <w:r w:rsidR="00453E90" w:rsidRPr="00A22E75">
        <w:rPr>
          <w:lang w:eastAsia="de-DE"/>
        </w:rPr>
        <w:t>braucht</w:t>
      </w:r>
      <w:r>
        <w:rPr>
          <w:lang w:eastAsia="de-DE"/>
        </w:rPr>
        <w:t xml:space="preserve"> </w:t>
      </w:r>
      <w:r w:rsidR="00453E90" w:rsidRPr="00A22E75">
        <w:rPr>
          <w:lang w:eastAsia="de-DE"/>
        </w:rPr>
        <w:t>eine</w:t>
      </w:r>
      <w:r>
        <w:rPr>
          <w:lang w:eastAsia="de-DE"/>
        </w:rPr>
        <w:t xml:space="preserve"> </w:t>
      </w:r>
      <w:r w:rsidR="00453E90" w:rsidRPr="00A22E75">
        <w:rPr>
          <w:lang w:eastAsia="de-DE"/>
        </w:rPr>
        <w:t>Offenbarung</w:t>
      </w:r>
      <w:r>
        <w:rPr>
          <w:lang w:eastAsia="de-DE"/>
        </w:rPr>
        <w:t xml:space="preserve"> </w:t>
      </w:r>
      <w:r w:rsidR="00453E90" w:rsidRPr="00A22E75">
        <w:rPr>
          <w:lang w:eastAsia="de-DE"/>
        </w:rPr>
        <w:t>bezüglich</w:t>
      </w:r>
      <w:r>
        <w:rPr>
          <w:lang w:eastAsia="de-DE"/>
        </w:rPr>
        <w:t xml:space="preserve"> </w:t>
      </w:r>
      <w:r w:rsidR="00453E90" w:rsidRPr="00A22E75">
        <w:rPr>
          <w:lang w:eastAsia="de-DE"/>
        </w:rPr>
        <w:t>der</w:t>
      </w:r>
      <w:r>
        <w:rPr>
          <w:lang w:eastAsia="de-DE"/>
        </w:rPr>
        <w:t xml:space="preserve"> </w:t>
      </w:r>
      <w:r w:rsidR="00453E90" w:rsidRPr="00A22E75">
        <w:rPr>
          <w:lang w:eastAsia="de-DE"/>
        </w:rPr>
        <w:t>Frage,</w:t>
      </w:r>
      <w:r>
        <w:rPr>
          <w:lang w:eastAsia="de-DE"/>
        </w:rPr>
        <w:t xml:space="preserve"> </w:t>
      </w:r>
      <w:r w:rsidR="00453E90" w:rsidRPr="00A22E75">
        <w:rPr>
          <w:lang w:eastAsia="de-DE"/>
        </w:rPr>
        <w:t>wer</w:t>
      </w:r>
      <w:r>
        <w:rPr>
          <w:lang w:eastAsia="de-DE"/>
        </w:rPr>
        <w:t xml:space="preserve"> </w:t>
      </w:r>
      <w:r w:rsidR="00453E90" w:rsidRPr="00A22E75">
        <w:rPr>
          <w:lang w:eastAsia="de-DE"/>
        </w:rPr>
        <w:t>der</w:t>
      </w:r>
      <w:r>
        <w:rPr>
          <w:lang w:eastAsia="de-DE"/>
        </w:rPr>
        <w:t xml:space="preserve"> </w:t>
      </w:r>
      <w:r w:rsidR="00453E90" w:rsidRPr="00A22E75">
        <w:rPr>
          <w:lang w:eastAsia="de-DE"/>
        </w:rPr>
        <w:t>Sohn</w:t>
      </w:r>
      <w:r>
        <w:rPr>
          <w:lang w:eastAsia="de-DE"/>
        </w:rPr>
        <w:t xml:space="preserve"> </w:t>
      </w:r>
      <w:r w:rsidR="00453E90" w:rsidRPr="00A22E75">
        <w:rPr>
          <w:lang w:eastAsia="de-DE"/>
        </w:rPr>
        <w:t>ist.</w:t>
      </w:r>
      <w:r>
        <w:rPr>
          <w:lang w:eastAsia="de-DE"/>
        </w:rPr>
        <w:t xml:space="preserve"> </w:t>
      </w:r>
      <w:r w:rsidR="00453E90" w:rsidRPr="00A22E75">
        <w:rPr>
          <w:lang w:eastAsia="de-DE"/>
        </w:rPr>
        <w:t>Petrus</w:t>
      </w:r>
      <w:r>
        <w:rPr>
          <w:lang w:eastAsia="de-DE"/>
        </w:rPr>
        <w:t xml:space="preserve"> </w:t>
      </w:r>
      <w:r w:rsidR="00453E90" w:rsidRPr="00A22E75">
        <w:rPr>
          <w:lang w:eastAsia="de-DE"/>
        </w:rPr>
        <w:t>hatte</w:t>
      </w:r>
      <w:r>
        <w:rPr>
          <w:lang w:eastAsia="de-DE"/>
        </w:rPr>
        <w:t xml:space="preserve"> </w:t>
      </w:r>
      <w:r w:rsidR="00453E90" w:rsidRPr="00A22E75">
        <w:rPr>
          <w:lang w:eastAsia="de-DE"/>
        </w:rPr>
        <w:t>sie</w:t>
      </w:r>
      <w:r>
        <w:rPr>
          <w:lang w:eastAsia="de-DE"/>
        </w:rPr>
        <w:t xml:space="preserve"> </w:t>
      </w:r>
      <w:r w:rsidR="00453E90" w:rsidRPr="00A22E75">
        <w:rPr>
          <w:lang w:eastAsia="de-DE"/>
        </w:rPr>
        <w:t>Offenbarung</w:t>
      </w:r>
      <w:r>
        <w:rPr>
          <w:lang w:eastAsia="de-DE"/>
        </w:rPr>
        <w:t xml:space="preserve"> </w:t>
      </w:r>
      <w:r w:rsidR="00453E90" w:rsidRPr="00A22E75">
        <w:rPr>
          <w:lang w:eastAsia="de-DE"/>
        </w:rPr>
        <w:t>bekommen.</w:t>
      </w:r>
      <w:r>
        <w:rPr>
          <w:lang w:eastAsia="de-DE"/>
        </w:rPr>
        <w:t xml:space="preserve"> </w:t>
      </w:r>
      <w:r w:rsidR="00453E90" w:rsidRPr="00A22E75">
        <w:rPr>
          <w:lang w:eastAsia="de-DE"/>
        </w:rPr>
        <w:t>Wie?</w:t>
      </w:r>
      <w:r>
        <w:rPr>
          <w:lang w:eastAsia="de-DE"/>
        </w:rPr>
        <w:t xml:space="preserve"> </w:t>
      </w:r>
      <w:r w:rsidR="00453E90" w:rsidRPr="00A22E75">
        <w:rPr>
          <w:lang w:eastAsia="de-DE"/>
        </w:rPr>
        <w:t>Indem</w:t>
      </w:r>
      <w:r>
        <w:rPr>
          <w:lang w:eastAsia="de-DE"/>
        </w:rPr>
        <w:t xml:space="preserve"> </w:t>
      </w:r>
      <w:r w:rsidR="00453E90" w:rsidRPr="00A22E75">
        <w:rPr>
          <w:lang w:eastAsia="de-DE"/>
        </w:rPr>
        <w:t>er</w:t>
      </w:r>
      <w:r>
        <w:rPr>
          <w:lang w:eastAsia="de-DE"/>
        </w:rPr>
        <w:t xml:space="preserve"> </w:t>
      </w:r>
      <w:r w:rsidR="00453E90" w:rsidRPr="00A22E75">
        <w:rPr>
          <w:lang w:eastAsia="de-DE"/>
        </w:rPr>
        <w:t>auf</w:t>
      </w:r>
      <w:r>
        <w:rPr>
          <w:lang w:eastAsia="de-DE"/>
        </w:rPr>
        <w:t xml:space="preserve"> </w:t>
      </w:r>
      <w:r w:rsidR="00453E90" w:rsidRPr="00A22E75">
        <w:rPr>
          <w:lang w:eastAsia="de-DE"/>
        </w:rPr>
        <w:t>die</w:t>
      </w:r>
      <w:r>
        <w:rPr>
          <w:lang w:eastAsia="de-DE"/>
        </w:rPr>
        <w:t xml:space="preserve"> </w:t>
      </w:r>
      <w:r w:rsidR="00453E90" w:rsidRPr="00A22E75">
        <w:rPr>
          <w:lang w:eastAsia="de-DE"/>
        </w:rPr>
        <w:t>Worte</w:t>
      </w:r>
      <w:r>
        <w:rPr>
          <w:lang w:eastAsia="de-DE"/>
        </w:rPr>
        <w:t xml:space="preserve"> </w:t>
      </w:r>
      <w:r w:rsidR="00453E90" w:rsidRPr="00A22E75">
        <w:rPr>
          <w:lang w:eastAsia="de-DE"/>
        </w:rPr>
        <w:t>des</w:t>
      </w:r>
      <w:r>
        <w:rPr>
          <w:lang w:eastAsia="de-DE"/>
        </w:rPr>
        <w:t xml:space="preserve"> </w:t>
      </w:r>
      <w:r w:rsidR="00453E90" w:rsidRPr="00A22E75">
        <w:rPr>
          <w:lang w:eastAsia="de-DE"/>
        </w:rPr>
        <w:t>Vaters</w:t>
      </w:r>
      <w:r>
        <w:rPr>
          <w:lang w:eastAsia="de-DE"/>
        </w:rPr>
        <w:t xml:space="preserve"> </w:t>
      </w:r>
      <w:r w:rsidR="00453E90" w:rsidRPr="00A22E75">
        <w:rPr>
          <w:lang w:eastAsia="de-DE"/>
        </w:rPr>
        <w:t>hörte,</w:t>
      </w:r>
      <w:r>
        <w:rPr>
          <w:lang w:eastAsia="de-DE"/>
        </w:rPr>
        <w:t xml:space="preserve"> </w:t>
      </w:r>
      <w:r w:rsidR="00453E90" w:rsidRPr="00A22E75">
        <w:rPr>
          <w:lang w:eastAsia="de-DE"/>
        </w:rPr>
        <w:t>sich</w:t>
      </w:r>
      <w:r>
        <w:rPr>
          <w:lang w:eastAsia="de-DE"/>
        </w:rPr>
        <w:t xml:space="preserve"> </w:t>
      </w:r>
      <w:r w:rsidR="00453E90" w:rsidRPr="00A22E75">
        <w:rPr>
          <w:lang w:eastAsia="de-DE"/>
        </w:rPr>
        <w:t>belehren</w:t>
      </w:r>
      <w:r>
        <w:rPr>
          <w:lang w:eastAsia="de-DE"/>
        </w:rPr>
        <w:t xml:space="preserve"> </w:t>
      </w:r>
      <w:r w:rsidR="00453E90" w:rsidRPr="00A22E75">
        <w:rPr>
          <w:lang w:eastAsia="de-DE"/>
        </w:rPr>
        <w:t>ließ.</w:t>
      </w:r>
      <w:r>
        <w:rPr>
          <w:lang w:eastAsia="de-DE"/>
        </w:rPr>
        <w:t xml:space="preserve"> </w:t>
      </w:r>
      <w:r w:rsidR="00453E90" w:rsidRPr="00A22E75">
        <w:rPr>
          <w:lang w:eastAsia="de-DE"/>
        </w:rPr>
        <w:t>Er</w:t>
      </w:r>
      <w:r>
        <w:rPr>
          <w:lang w:eastAsia="de-DE"/>
        </w:rPr>
        <w:t xml:space="preserve"> </w:t>
      </w:r>
      <w:r w:rsidR="00453E90" w:rsidRPr="00A22E75">
        <w:rPr>
          <w:lang w:eastAsia="de-DE"/>
        </w:rPr>
        <w:t>war</w:t>
      </w:r>
      <w:r>
        <w:rPr>
          <w:lang w:eastAsia="de-DE"/>
        </w:rPr>
        <w:t xml:space="preserve"> </w:t>
      </w:r>
      <w:r w:rsidR="00453E90" w:rsidRPr="00A22E75">
        <w:rPr>
          <w:lang w:eastAsia="de-DE"/>
        </w:rPr>
        <w:t>bereit</w:t>
      </w:r>
      <w:r>
        <w:rPr>
          <w:lang w:eastAsia="de-DE"/>
        </w:rPr>
        <w:t xml:space="preserve"> </w:t>
      </w:r>
      <w:r w:rsidR="00453E90" w:rsidRPr="00A22E75">
        <w:rPr>
          <w:lang w:eastAsia="de-DE"/>
        </w:rPr>
        <w:t>Gottes</w:t>
      </w:r>
      <w:r>
        <w:rPr>
          <w:lang w:eastAsia="de-DE"/>
        </w:rPr>
        <w:t xml:space="preserve"> </w:t>
      </w:r>
      <w:r w:rsidR="00453E90" w:rsidRPr="00A22E75">
        <w:rPr>
          <w:lang w:eastAsia="de-DE"/>
        </w:rPr>
        <w:t>Willen</w:t>
      </w:r>
      <w:r>
        <w:rPr>
          <w:lang w:eastAsia="de-DE"/>
        </w:rPr>
        <w:t xml:space="preserve"> </w:t>
      </w:r>
      <w:r w:rsidR="00453E90" w:rsidRPr="00A22E75">
        <w:rPr>
          <w:lang w:eastAsia="de-DE"/>
        </w:rPr>
        <w:t>zu</w:t>
      </w:r>
      <w:r>
        <w:rPr>
          <w:lang w:eastAsia="de-DE"/>
        </w:rPr>
        <w:t xml:space="preserve"> </w:t>
      </w:r>
      <w:r w:rsidR="00453E90" w:rsidRPr="00A22E75">
        <w:rPr>
          <w:lang w:eastAsia="de-DE"/>
        </w:rPr>
        <w:t>tun,</w:t>
      </w:r>
      <w:r>
        <w:rPr>
          <w:lang w:eastAsia="de-DE"/>
        </w:rPr>
        <w:t xml:space="preserve"> </w:t>
      </w:r>
      <w:r w:rsidR="00453E90" w:rsidRPr="00A22E75">
        <w:rPr>
          <w:lang w:eastAsia="de-DE"/>
        </w:rPr>
        <w:t>und</w:t>
      </w:r>
      <w:r>
        <w:rPr>
          <w:lang w:eastAsia="de-DE"/>
        </w:rPr>
        <w:t xml:space="preserve"> </w:t>
      </w:r>
      <w:r w:rsidR="00453E90" w:rsidRPr="00A22E75">
        <w:rPr>
          <w:lang w:eastAsia="de-DE"/>
        </w:rPr>
        <w:t>der</w:t>
      </w:r>
      <w:r>
        <w:rPr>
          <w:lang w:eastAsia="de-DE"/>
        </w:rPr>
        <w:t xml:space="preserve"> </w:t>
      </w:r>
      <w:r w:rsidR="00453E90" w:rsidRPr="00A22E75">
        <w:rPr>
          <w:lang w:eastAsia="de-DE"/>
        </w:rPr>
        <w:t>Vater</w:t>
      </w:r>
      <w:r>
        <w:rPr>
          <w:lang w:eastAsia="de-DE"/>
        </w:rPr>
        <w:t xml:space="preserve"> </w:t>
      </w:r>
      <w:r w:rsidR="00453E90" w:rsidRPr="00A22E75">
        <w:rPr>
          <w:lang w:eastAsia="de-DE"/>
        </w:rPr>
        <w:t>gab</w:t>
      </w:r>
      <w:r>
        <w:rPr>
          <w:lang w:eastAsia="de-DE"/>
        </w:rPr>
        <w:t xml:space="preserve"> </w:t>
      </w:r>
      <w:r w:rsidR="00453E90" w:rsidRPr="00A22E75">
        <w:rPr>
          <w:lang w:eastAsia="de-DE"/>
        </w:rPr>
        <w:t>ihm</w:t>
      </w:r>
      <w:r>
        <w:rPr>
          <w:lang w:eastAsia="de-DE"/>
        </w:rPr>
        <w:t xml:space="preserve"> </w:t>
      </w:r>
      <w:r w:rsidR="00453E90" w:rsidRPr="00A22E75">
        <w:rPr>
          <w:lang w:eastAsia="de-DE"/>
        </w:rPr>
        <w:t>das</w:t>
      </w:r>
      <w:r>
        <w:rPr>
          <w:lang w:eastAsia="de-DE"/>
        </w:rPr>
        <w:t xml:space="preserve"> </w:t>
      </w:r>
      <w:r w:rsidR="00453E90" w:rsidRPr="00A22E75">
        <w:rPr>
          <w:lang w:eastAsia="de-DE"/>
        </w:rPr>
        <w:t>nötige</w:t>
      </w:r>
      <w:r>
        <w:rPr>
          <w:lang w:eastAsia="de-DE"/>
        </w:rPr>
        <w:t xml:space="preserve"> </w:t>
      </w:r>
      <w:r w:rsidR="00453E90" w:rsidRPr="00A22E75">
        <w:rPr>
          <w:lang w:eastAsia="de-DE"/>
        </w:rPr>
        <w:t>Licht.</w:t>
      </w:r>
      <w:r>
        <w:rPr>
          <w:lang w:eastAsia="de-DE"/>
        </w:rPr>
        <w:t xml:space="preserve"> </w:t>
      </w:r>
      <w:r w:rsidR="00453E90" w:rsidRPr="00A22E75">
        <w:rPr>
          <w:lang w:eastAsia="de-DE"/>
        </w:rPr>
        <w:t>Niemand</w:t>
      </w:r>
      <w:r>
        <w:rPr>
          <w:lang w:eastAsia="de-DE"/>
        </w:rPr>
        <w:t xml:space="preserve"> </w:t>
      </w:r>
      <w:r w:rsidR="00453E90" w:rsidRPr="00A22E75">
        <w:rPr>
          <w:lang w:eastAsia="de-DE"/>
        </w:rPr>
        <w:t>kann</w:t>
      </w:r>
      <w:r>
        <w:rPr>
          <w:lang w:eastAsia="de-DE"/>
        </w:rPr>
        <w:t xml:space="preserve"> </w:t>
      </w:r>
      <w:r w:rsidR="00453E90" w:rsidRPr="00A22E75">
        <w:rPr>
          <w:lang w:eastAsia="de-DE"/>
        </w:rPr>
        <w:t>zum</w:t>
      </w:r>
      <w:r>
        <w:rPr>
          <w:lang w:eastAsia="de-DE"/>
        </w:rPr>
        <w:t xml:space="preserve"> </w:t>
      </w:r>
      <w:r w:rsidR="00453E90" w:rsidRPr="00A22E75">
        <w:rPr>
          <w:lang w:eastAsia="de-DE"/>
        </w:rPr>
        <w:t>Sohn</w:t>
      </w:r>
      <w:r>
        <w:rPr>
          <w:lang w:eastAsia="de-DE"/>
        </w:rPr>
        <w:t xml:space="preserve"> </w:t>
      </w:r>
      <w:r w:rsidR="00453E90" w:rsidRPr="00A22E75">
        <w:rPr>
          <w:lang w:eastAsia="de-DE"/>
        </w:rPr>
        <w:t>Gottes</w:t>
      </w:r>
      <w:r>
        <w:rPr>
          <w:lang w:eastAsia="de-DE"/>
        </w:rPr>
        <w:t xml:space="preserve"> </w:t>
      </w:r>
      <w:r w:rsidR="00453E90" w:rsidRPr="00A22E75">
        <w:rPr>
          <w:lang w:eastAsia="de-DE"/>
        </w:rPr>
        <w:t>kommen,</w:t>
      </w:r>
      <w:r>
        <w:rPr>
          <w:lang w:eastAsia="de-DE"/>
        </w:rPr>
        <w:t xml:space="preserve"> </w:t>
      </w:r>
      <w:r w:rsidR="00453E90" w:rsidRPr="00A22E75">
        <w:rPr>
          <w:lang w:eastAsia="de-DE"/>
        </w:rPr>
        <w:t>wenn</w:t>
      </w:r>
      <w:r>
        <w:rPr>
          <w:lang w:eastAsia="de-DE"/>
        </w:rPr>
        <w:t xml:space="preserve"> </w:t>
      </w:r>
      <w:r w:rsidR="00453E90" w:rsidRPr="00A22E75">
        <w:rPr>
          <w:lang w:eastAsia="de-DE"/>
        </w:rPr>
        <w:t>es</w:t>
      </w:r>
      <w:r>
        <w:rPr>
          <w:lang w:eastAsia="de-DE"/>
        </w:rPr>
        <w:t xml:space="preserve"> </w:t>
      </w:r>
      <w:r w:rsidR="00453E90" w:rsidRPr="00A22E75">
        <w:rPr>
          <w:lang w:eastAsia="de-DE"/>
        </w:rPr>
        <w:t>ihm</w:t>
      </w:r>
      <w:r>
        <w:rPr>
          <w:lang w:eastAsia="de-DE"/>
        </w:rPr>
        <w:t xml:space="preserve"> </w:t>
      </w:r>
      <w:r w:rsidR="00453E90" w:rsidRPr="00A22E75">
        <w:rPr>
          <w:lang w:eastAsia="de-DE"/>
        </w:rPr>
        <w:t>nicht</w:t>
      </w:r>
      <w:r>
        <w:rPr>
          <w:lang w:eastAsia="de-DE"/>
        </w:rPr>
        <w:t xml:space="preserve"> </w:t>
      </w:r>
      <w:r w:rsidR="00453E90" w:rsidRPr="00A22E75">
        <w:rPr>
          <w:lang w:eastAsia="de-DE"/>
        </w:rPr>
        <w:t>vom</w:t>
      </w:r>
      <w:r>
        <w:rPr>
          <w:lang w:eastAsia="de-DE"/>
        </w:rPr>
        <w:t xml:space="preserve"> </w:t>
      </w:r>
      <w:r w:rsidR="00453E90" w:rsidRPr="00A22E75">
        <w:rPr>
          <w:lang w:eastAsia="de-DE"/>
        </w:rPr>
        <w:t>Vater</w:t>
      </w:r>
      <w:r>
        <w:rPr>
          <w:lang w:eastAsia="de-DE"/>
        </w:rPr>
        <w:t xml:space="preserve"> </w:t>
      </w:r>
      <w:r w:rsidR="00453E90" w:rsidRPr="00A22E75">
        <w:rPr>
          <w:lang w:eastAsia="de-DE"/>
        </w:rPr>
        <w:t>gegeben</w:t>
      </w:r>
      <w:r>
        <w:rPr>
          <w:lang w:eastAsia="de-DE"/>
        </w:rPr>
        <w:t xml:space="preserve"> </w:t>
      </w:r>
      <w:r w:rsidR="00453E90" w:rsidRPr="00A22E75">
        <w:rPr>
          <w:lang w:eastAsia="de-DE"/>
        </w:rPr>
        <w:t>ist.</w:t>
      </w:r>
      <w:r>
        <w:rPr>
          <w:lang w:eastAsia="de-DE"/>
        </w:rPr>
        <w:t xml:space="preserve"> </w:t>
      </w:r>
      <w:r w:rsidR="00453E90" w:rsidRPr="00A22E75">
        <w:rPr>
          <w:lang w:eastAsia="de-DE"/>
        </w:rPr>
        <w:t>Wem</w:t>
      </w:r>
      <w:r>
        <w:rPr>
          <w:lang w:eastAsia="de-DE"/>
        </w:rPr>
        <w:t xml:space="preserve"> </w:t>
      </w:r>
      <w:r w:rsidR="00453E90" w:rsidRPr="00A22E75">
        <w:rPr>
          <w:lang w:eastAsia="de-DE"/>
        </w:rPr>
        <w:t>gibt</w:t>
      </w:r>
      <w:r>
        <w:rPr>
          <w:lang w:eastAsia="de-DE"/>
        </w:rPr>
        <w:t xml:space="preserve"> </w:t>
      </w:r>
      <w:r w:rsidR="00453E90" w:rsidRPr="00A22E75">
        <w:rPr>
          <w:lang w:eastAsia="de-DE"/>
        </w:rPr>
        <w:t>der</w:t>
      </w:r>
      <w:r>
        <w:rPr>
          <w:lang w:eastAsia="de-DE"/>
        </w:rPr>
        <w:t xml:space="preserve"> </w:t>
      </w:r>
      <w:r w:rsidR="00453E90" w:rsidRPr="00A22E75">
        <w:rPr>
          <w:lang w:eastAsia="de-DE"/>
        </w:rPr>
        <w:t>Vater</w:t>
      </w:r>
      <w:r>
        <w:rPr>
          <w:lang w:eastAsia="de-DE"/>
        </w:rPr>
        <w:t xml:space="preserve"> </w:t>
      </w:r>
      <w:r w:rsidR="00453E90" w:rsidRPr="00A22E75">
        <w:rPr>
          <w:lang w:eastAsia="de-DE"/>
        </w:rPr>
        <w:t>diese</w:t>
      </w:r>
      <w:r>
        <w:rPr>
          <w:lang w:eastAsia="de-DE"/>
        </w:rPr>
        <w:t xml:space="preserve"> </w:t>
      </w:r>
      <w:r w:rsidR="00453E90" w:rsidRPr="00A22E75">
        <w:rPr>
          <w:lang w:eastAsia="de-DE"/>
        </w:rPr>
        <w:t>Offenbarung?</w:t>
      </w:r>
      <w:r>
        <w:rPr>
          <w:lang w:eastAsia="de-DE"/>
        </w:rPr>
        <w:t xml:space="preserve"> </w:t>
      </w:r>
      <w:r w:rsidR="00453E90" w:rsidRPr="00A22E75">
        <w:rPr>
          <w:lang w:eastAsia="de-DE"/>
        </w:rPr>
        <w:t>Jedem,</w:t>
      </w:r>
      <w:r>
        <w:rPr>
          <w:lang w:eastAsia="de-DE"/>
        </w:rPr>
        <w:t xml:space="preserve"> </w:t>
      </w:r>
      <w:r w:rsidR="00453E90" w:rsidRPr="00A22E75">
        <w:rPr>
          <w:lang w:eastAsia="de-DE"/>
        </w:rPr>
        <w:t>der</w:t>
      </w:r>
      <w:r>
        <w:rPr>
          <w:lang w:eastAsia="de-DE"/>
        </w:rPr>
        <w:t xml:space="preserve"> </w:t>
      </w:r>
      <w:r w:rsidR="00453E90" w:rsidRPr="00A22E75">
        <w:rPr>
          <w:lang w:eastAsia="de-DE"/>
        </w:rPr>
        <w:t>sich</w:t>
      </w:r>
      <w:r>
        <w:rPr>
          <w:lang w:eastAsia="de-DE"/>
        </w:rPr>
        <w:t xml:space="preserve"> </w:t>
      </w:r>
      <w:r w:rsidR="00453E90" w:rsidRPr="00A22E75">
        <w:rPr>
          <w:lang w:eastAsia="de-DE"/>
        </w:rPr>
        <w:t>belehren</w:t>
      </w:r>
      <w:r>
        <w:rPr>
          <w:lang w:eastAsia="de-DE"/>
        </w:rPr>
        <w:t xml:space="preserve"> </w:t>
      </w:r>
      <w:r w:rsidR="00453E90" w:rsidRPr="00A22E75">
        <w:rPr>
          <w:lang w:eastAsia="de-DE"/>
        </w:rPr>
        <w:t>lässt.</w:t>
      </w:r>
      <w:r>
        <w:rPr>
          <w:lang w:eastAsia="de-DE"/>
        </w:rPr>
        <w:t xml:space="preserve"> </w:t>
      </w:r>
      <w:r w:rsidR="00453E90" w:rsidRPr="00A22E75">
        <w:rPr>
          <w:lang w:eastAsia="de-DE"/>
        </w:rPr>
        <w:t>Wo</w:t>
      </w:r>
      <w:r>
        <w:rPr>
          <w:lang w:eastAsia="de-DE"/>
        </w:rPr>
        <w:t xml:space="preserve"> </w:t>
      </w:r>
      <w:r w:rsidR="00453E90" w:rsidRPr="00A22E75">
        <w:rPr>
          <w:lang w:eastAsia="de-DE"/>
        </w:rPr>
        <w:t>hört</w:t>
      </w:r>
      <w:r>
        <w:rPr>
          <w:lang w:eastAsia="de-DE"/>
        </w:rPr>
        <w:t xml:space="preserve"> </w:t>
      </w:r>
      <w:r w:rsidR="00453E90" w:rsidRPr="00A22E75">
        <w:rPr>
          <w:lang w:eastAsia="de-DE"/>
        </w:rPr>
        <w:t>man</w:t>
      </w:r>
      <w:r>
        <w:rPr>
          <w:lang w:eastAsia="de-DE"/>
        </w:rPr>
        <w:t xml:space="preserve"> </w:t>
      </w:r>
      <w:r w:rsidR="00453E90" w:rsidRPr="00A22E75">
        <w:rPr>
          <w:lang w:eastAsia="de-DE"/>
        </w:rPr>
        <w:t>die</w:t>
      </w:r>
      <w:r>
        <w:rPr>
          <w:lang w:eastAsia="de-DE"/>
        </w:rPr>
        <w:t xml:space="preserve"> </w:t>
      </w:r>
      <w:r w:rsidR="00453E90" w:rsidRPr="00A22E75">
        <w:rPr>
          <w:lang w:eastAsia="de-DE"/>
        </w:rPr>
        <w:t>Lehre</w:t>
      </w:r>
      <w:r>
        <w:rPr>
          <w:lang w:eastAsia="de-DE"/>
        </w:rPr>
        <w:t xml:space="preserve"> </w:t>
      </w:r>
      <w:r w:rsidR="00453E90" w:rsidRPr="00A22E75">
        <w:rPr>
          <w:lang w:eastAsia="de-DE"/>
        </w:rPr>
        <w:t>des</w:t>
      </w:r>
      <w:r>
        <w:rPr>
          <w:lang w:eastAsia="de-DE"/>
        </w:rPr>
        <w:t xml:space="preserve"> </w:t>
      </w:r>
      <w:r w:rsidR="00453E90" w:rsidRPr="00A22E75">
        <w:rPr>
          <w:lang w:eastAsia="de-DE"/>
        </w:rPr>
        <w:t>Vaters?</w:t>
      </w:r>
      <w:r>
        <w:rPr>
          <w:lang w:eastAsia="de-DE"/>
        </w:rPr>
        <w:t xml:space="preserve"> </w:t>
      </w:r>
      <w:r w:rsidR="00453E90" w:rsidRPr="00A22E75">
        <w:rPr>
          <w:lang w:eastAsia="de-DE"/>
        </w:rPr>
        <w:t>Aus</w:t>
      </w:r>
      <w:r>
        <w:rPr>
          <w:lang w:eastAsia="de-DE"/>
        </w:rPr>
        <w:t xml:space="preserve"> </w:t>
      </w:r>
      <w:r w:rsidR="00453E90" w:rsidRPr="00A22E75">
        <w:rPr>
          <w:lang w:eastAsia="de-DE"/>
        </w:rPr>
        <w:t>dem</w:t>
      </w:r>
      <w:r>
        <w:rPr>
          <w:lang w:eastAsia="de-DE"/>
        </w:rPr>
        <w:t xml:space="preserve"> </w:t>
      </w:r>
      <w:r w:rsidR="00453E90" w:rsidRPr="00A22E75">
        <w:rPr>
          <w:lang w:eastAsia="de-DE"/>
        </w:rPr>
        <w:t>Munde</w:t>
      </w:r>
      <w:r>
        <w:rPr>
          <w:lang w:eastAsia="de-DE"/>
        </w:rPr>
        <w:t xml:space="preserve"> </w:t>
      </w:r>
      <w:r w:rsidR="00EF401F" w:rsidRPr="00A22E75">
        <w:rPr>
          <w:lang w:eastAsia="de-DE"/>
        </w:rPr>
        <w:t>Jesu.</w:t>
      </w:r>
      <w:r>
        <w:rPr>
          <w:lang w:eastAsia="de-DE"/>
        </w:rPr>
        <w:t xml:space="preserve"> </w:t>
      </w:r>
    </w:p>
    <w:p w14:paraId="56DF7733" w14:textId="3A488F33" w:rsidR="00453E90" w:rsidRPr="00A22E75" w:rsidRDefault="001478F8" w:rsidP="0011629F">
      <w:pPr>
        <w:rPr>
          <w:lang w:eastAsia="de-DE"/>
        </w:rPr>
      </w:pPr>
      <w:r>
        <w:rPr>
          <w:lang w:eastAsia="de-DE"/>
        </w:rPr>
        <w:t xml:space="preserve">    </w:t>
      </w:r>
      <w:r w:rsidR="00453E90" w:rsidRPr="00A22E75">
        <w:rPr>
          <w:lang w:eastAsia="de-DE"/>
        </w:rPr>
        <w:t>Jesus</w:t>
      </w:r>
      <w:r>
        <w:rPr>
          <w:lang w:eastAsia="de-DE"/>
        </w:rPr>
        <w:t xml:space="preserve"> </w:t>
      </w:r>
      <w:r w:rsidR="00453E90" w:rsidRPr="00A22E75">
        <w:rPr>
          <w:lang w:eastAsia="de-DE"/>
        </w:rPr>
        <w:t>sagte</w:t>
      </w:r>
      <w:r>
        <w:rPr>
          <w:lang w:eastAsia="de-DE"/>
        </w:rPr>
        <w:t xml:space="preserve"> </w:t>
      </w:r>
      <w:r w:rsidR="00453E90" w:rsidRPr="00A22E75">
        <w:rPr>
          <w:lang w:eastAsia="de-DE"/>
        </w:rPr>
        <w:t>nicht:</w:t>
      </w:r>
      <w:r>
        <w:rPr>
          <w:lang w:eastAsia="de-DE"/>
        </w:rPr>
        <w:t xml:space="preserve"> </w:t>
      </w:r>
      <w:r w:rsidR="00453E90" w:rsidRPr="00A22E75">
        <w:rPr>
          <w:lang w:eastAsia="de-DE"/>
        </w:rPr>
        <w:t>„Niemand</w:t>
      </w:r>
      <w:r>
        <w:rPr>
          <w:lang w:eastAsia="de-DE"/>
        </w:rPr>
        <w:t xml:space="preserve"> </w:t>
      </w:r>
      <w:r w:rsidR="00453E90" w:rsidRPr="00A22E75">
        <w:rPr>
          <w:lang w:eastAsia="de-DE"/>
        </w:rPr>
        <w:t>kann</w:t>
      </w:r>
      <w:r>
        <w:rPr>
          <w:lang w:eastAsia="de-DE"/>
        </w:rPr>
        <w:t xml:space="preserve"> </w:t>
      </w:r>
      <w:r w:rsidR="00453E90" w:rsidRPr="00A22E75">
        <w:rPr>
          <w:lang w:eastAsia="de-DE"/>
        </w:rPr>
        <w:t>zu</w:t>
      </w:r>
      <w:r>
        <w:rPr>
          <w:lang w:eastAsia="de-DE"/>
        </w:rPr>
        <w:t xml:space="preserve"> </w:t>
      </w:r>
      <w:r w:rsidR="00453E90" w:rsidRPr="00A22E75">
        <w:rPr>
          <w:i/>
          <w:iCs/>
          <w:lang w:eastAsia="de-DE"/>
        </w:rPr>
        <w:t>Gott</w:t>
      </w:r>
      <w:r>
        <w:rPr>
          <w:lang w:eastAsia="de-DE"/>
        </w:rPr>
        <w:t xml:space="preserve"> </w:t>
      </w:r>
      <w:r w:rsidR="00453E90" w:rsidRPr="00A22E75">
        <w:rPr>
          <w:lang w:eastAsia="de-DE"/>
        </w:rPr>
        <w:t>kommen,</w:t>
      </w:r>
      <w:r>
        <w:rPr>
          <w:lang w:eastAsia="de-DE"/>
        </w:rPr>
        <w:t xml:space="preserve"> </w:t>
      </w:r>
      <w:r w:rsidR="00453E90" w:rsidRPr="00A22E75">
        <w:rPr>
          <w:lang w:eastAsia="de-DE"/>
        </w:rPr>
        <w:t>es</w:t>
      </w:r>
      <w:r>
        <w:rPr>
          <w:lang w:eastAsia="de-DE"/>
        </w:rPr>
        <w:t xml:space="preserve"> </w:t>
      </w:r>
      <w:r w:rsidR="00453E90" w:rsidRPr="00A22E75">
        <w:rPr>
          <w:lang w:eastAsia="de-DE"/>
        </w:rPr>
        <w:t>sei</w:t>
      </w:r>
      <w:r>
        <w:rPr>
          <w:lang w:eastAsia="de-DE"/>
        </w:rPr>
        <w:t xml:space="preserve"> </w:t>
      </w:r>
      <w:r w:rsidR="00453E90" w:rsidRPr="00A22E75">
        <w:rPr>
          <w:lang w:eastAsia="de-DE"/>
        </w:rPr>
        <w:t>ihm</w:t>
      </w:r>
      <w:r>
        <w:rPr>
          <w:lang w:eastAsia="de-DE"/>
        </w:rPr>
        <w:t xml:space="preserve"> </w:t>
      </w:r>
      <w:r w:rsidR="00453E90" w:rsidRPr="00A22E75">
        <w:rPr>
          <w:lang w:eastAsia="de-DE"/>
        </w:rPr>
        <w:t>denn</w:t>
      </w:r>
      <w:r>
        <w:rPr>
          <w:lang w:eastAsia="de-DE"/>
        </w:rPr>
        <w:t xml:space="preserve"> </w:t>
      </w:r>
      <w:r w:rsidR="00453E90" w:rsidRPr="00A22E75">
        <w:rPr>
          <w:lang w:eastAsia="de-DE"/>
        </w:rPr>
        <w:t>von</w:t>
      </w:r>
      <w:r>
        <w:rPr>
          <w:lang w:eastAsia="de-DE"/>
        </w:rPr>
        <w:t xml:space="preserve"> </w:t>
      </w:r>
      <w:r w:rsidR="00453E90" w:rsidRPr="00A22E75">
        <w:rPr>
          <w:i/>
          <w:iCs/>
          <w:lang w:eastAsia="de-DE"/>
        </w:rPr>
        <w:t>Gott</w:t>
      </w:r>
      <w:r>
        <w:rPr>
          <w:lang w:eastAsia="de-DE"/>
        </w:rPr>
        <w:t xml:space="preserve"> </w:t>
      </w:r>
      <w:r w:rsidR="00453E90" w:rsidRPr="00A22E75">
        <w:rPr>
          <w:lang w:eastAsia="de-DE"/>
        </w:rPr>
        <w:t>gegeben.“</w:t>
      </w:r>
      <w:r>
        <w:rPr>
          <w:lang w:eastAsia="de-DE"/>
        </w:rPr>
        <w:t xml:space="preserve"> </w:t>
      </w:r>
      <w:r w:rsidR="00453E90" w:rsidRPr="00A22E75">
        <w:rPr>
          <w:lang w:eastAsia="de-DE"/>
        </w:rPr>
        <w:t>Alle</w:t>
      </w:r>
      <w:r>
        <w:rPr>
          <w:lang w:eastAsia="de-DE"/>
        </w:rPr>
        <w:t xml:space="preserve"> </w:t>
      </w:r>
      <w:r w:rsidR="00453E90" w:rsidRPr="00A22E75">
        <w:rPr>
          <w:lang w:eastAsia="de-DE"/>
        </w:rPr>
        <w:t>sollen</w:t>
      </w:r>
      <w:r>
        <w:rPr>
          <w:lang w:eastAsia="de-DE"/>
        </w:rPr>
        <w:t xml:space="preserve"> </w:t>
      </w:r>
      <w:r w:rsidR="00453E90" w:rsidRPr="00A22E75">
        <w:rPr>
          <w:lang w:eastAsia="de-DE"/>
        </w:rPr>
        <w:t>und</w:t>
      </w:r>
      <w:r>
        <w:rPr>
          <w:lang w:eastAsia="de-DE"/>
        </w:rPr>
        <w:t xml:space="preserve"> </w:t>
      </w:r>
      <w:r w:rsidR="00453E90" w:rsidRPr="00A22E75">
        <w:rPr>
          <w:lang w:eastAsia="de-DE"/>
        </w:rPr>
        <w:t>dürfen</w:t>
      </w:r>
      <w:r>
        <w:rPr>
          <w:lang w:eastAsia="de-DE"/>
        </w:rPr>
        <w:t xml:space="preserve"> </w:t>
      </w:r>
      <w:r w:rsidR="00453E90" w:rsidRPr="00A22E75">
        <w:rPr>
          <w:lang w:eastAsia="de-DE"/>
        </w:rPr>
        <w:t>kommen.</w:t>
      </w:r>
      <w:r>
        <w:rPr>
          <w:lang w:eastAsia="de-DE"/>
        </w:rPr>
        <w:t xml:space="preserve"> </w:t>
      </w:r>
      <w:r w:rsidR="00453E90" w:rsidRPr="00A22E75">
        <w:rPr>
          <w:lang w:eastAsia="de-DE"/>
        </w:rPr>
        <w:t>Die</w:t>
      </w:r>
      <w:r>
        <w:rPr>
          <w:lang w:eastAsia="de-DE"/>
        </w:rPr>
        <w:t xml:space="preserve"> </w:t>
      </w:r>
      <w:r w:rsidR="00453E90" w:rsidRPr="00A22E75">
        <w:rPr>
          <w:lang w:eastAsia="de-DE"/>
        </w:rPr>
        <w:t>Tür</w:t>
      </w:r>
      <w:r>
        <w:rPr>
          <w:lang w:eastAsia="de-DE"/>
        </w:rPr>
        <w:t xml:space="preserve"> </w:t>
      </w:r>
      <w:r w:rsidR="00453E90" w:rsidRPr="00A22E75">
        <w:rPr>
          <w:lang w:eastAsia="de-DE"/>
        </w:rPr>
        <w:t>ist</w:t>
      </w:r>
      <w:r>
        <w:rPr>
          <w:lang w:eastAsia="de-DE"/>
        </w:rPr>
        <w:t xml:space="preserve"> </w:t>
      </w:r>
      <w:r w:rsidR="00453E90" w:rsidRPr="00A22E75">
        <w:rPr>
          <w:lang w:eastAsia="de-DE"/>
        </w:rPr>
        <w:t>offen.</w:t>
      </w:r>
      <w:r>
        <w:rPr>
          <w:lang w:eastAsia="de-DE"/>
        </w:rPr>
        <w:t xml:space="preserve"> </w:t>
      </w:r>
    </w:p>
    <w:p w14:paraId="15D3B78C" w14:textId="76132A48" w:rsidR="00F7570C" w:rsidRPr="00F7570C" w:rsidRDefault="001478F8" w:rsidP="0011629F">
      <w:pPr>
        <w:rPr>
          <w:lang w:eastAsia="de-DE"/>
        </w:rPr>
      </w:pPr>
      <w:r>
        <w:rPr>
          <w:lang w:eastAsia="de-DE"/>
        </w:rPr>
        <w:t xml:space="preserve">    </w:t>
      </w:r>
      <w:r w:rsidR="00F7570C" w:rsidRPr="00A22E75">
        <w:rPr>
          <w:lang w:eastAsia="de-DE"/>
        </w:rPr>
        <w:t>Vorher</w:t>
      </w:r>
      <w:r>
        <w:rPr>
          <w:lang w:eastAsia="de-DE"/>
        </w:rPr>
        <w:t xml:space="preserve"> </w:t>
      </w:r>
      <w:r w:rsidR="00F7570C" w:rsidRPr="00A22E75">
        <w:rPr>
          <w:lang w:eastAsia="de-DE"/>
        </w:rPr>
        <w:t>hatte</w:t>
      </w:r>
      <w:r>
        <w:rPr>
          <w:lang w:eastAsia="de-DE"/>
        </w:rPr>
        <w:t xml:space="preserve"> </w:t>
      </w:r>
      <w:r w:rsidR="00F7570C" w:rsidRPr="00A22E75">
        <w:rPr>
          <w:lang w:eastAsia="de-DE"/>
        </w:rPr>
        <w:t>er</w:t>
      </w:r>
      <w:r>
        <w:rPr>
          <w:lang w:eastAsia="de-DE"/>
        </w:rPr>
        <w:t xml:space="preserve"> </w:t>
      </w:r>
      <w:r w:rsidR="00F7570C" w:rsidRPr="00A22E75">
        <w:rPr>
          <w:lang w:eastAsia="de-DE"/>
        </w:rPr>
        <w:t>davon</w:t>
      </w:r>
      <w:r>
        <w:rPr>
          <w:lang w:eastAsia="de-DE"/>
        </w:rPr>
        <w:t xml:space="preserve"> </w:t>
      </w:r>
      <w:r w:rsidR="00F7570C" w:rsidRPr="00A22E75">
        <w:rPr>
          <w:lang w:eastAsia="de-DE"/>
        </w:rPr>
        <w:t>gesprochen,</w:t>
      </w:r>
      <w:r>
        <w:rPr>
          <w:lang w:eastAsia="de-DE"/>
        </w:rPr>
        <w:t xml:space="preserve"> </w:t>
      </w:r>
      <w:r w:rsidR="00F7570C" w:rsidRPr="00A22E75">
        <w:rPr>
          <w:lang w:eastAsia="de-DE"/>
        </w:rPr>
        <w:t>dass</w:t>
      </w:r>
      <w:r>
        <w:rPr>
          <w:lang w:eastAsia="de-DE"/>
        </w:rPr>
        <w:t xml:space="preserve"> </w:t>
      </w:r>
      <w:r w:rsidR="00F7570C" w:rsidRPr="00A22E75">
        <w:rPr>
          <w:lang w:eastAsia="de-DE"/>
        </w:rPr>
        <w:t>jeder,</w:t>
      </w:r>
      <w:r>
        <w:rPr>
          <w:lang w:eastAsia="de-DE"/>
        </w:rPr>
        <w:t xml:space="preserve"> </w:t>
      </w:r>
      <w:r w:rsidR="00F7570C" w:rsidRPr="00A22E75">
        <w:rPr>
          <w:lang w:eastAsia="de-DE"/>
        </w:rPr>
        <w:t>der</w:t>
      </w:r>
      <w:r>
        <w:rPr>
          <w:lang w:eastAsia="de-DE"/>
        </w:rPr>
        <w:t xml:space="preserve"> </w:t>
      </w:r>
      <w:r w:rsidR="00F7570C" w:rsidRPr="00A22E75">
        <w:rPr>
          <w:lang w:eastAsia="de-DE"/>
        </w:rPr>
        <w:t>vom</w:t>
      </w:r>
      <w:r>
        <w:rPr>
          <w:lang w:eastAsia="de-DE"/>
        </w:rPr>
        <w:t xml:space="preserve"> </w:t>
      </w:r>
      <w:r w:rsidR="00F7570C" w:rsidRPr="00A22E75">
        <w:rPr>
          <w:lang w:eastAsia="de-DE"/>
        </w:rPr>
        <w:t>Vater</w:t>
      </w:r>
      <w:r>
        <w:rPr>
          <w:lang w:eastAsia="de-DE"/>
        </w:rPr>
        <w:t xml:space="preserve"> </w:t>
      </w:r>
      <w:r w:rsidR="00F7570C" w:rsidRPr="00A22E75">
        <w:rPr>
          <w:lang w:eastAsia="de-DE"/>
        </w:rPr>
        <w:t>gehört</w:t>
      </w:r>
      <w:r>
        <w:rPr>
          <w:lang w:eastAsia="de-DE"/>
        </w:rPr>
        <w:t xml:space="preserve"> </w:t>
      </w:r>
      <w:r w:rsidR="00F7570C" w:rsidRPr="00A22E75">
        <w:rPr>
          <w:lang w:eastAsia="de-DE"/>
        </w:rPr>
        <w:t>und</w:t>
      </w:r>
      <w:r>
        <w:rPr>
          <w:lang w:eastAsia="de-DE"/>
        </w:rPr>
        <w:t xml:space="preserve"> </w:t>
      </w:r>
      <w:r w:rsidR="00F7570C" w:rsidRPr="00A22E75">
        <w:rPr>
          <w:lang w:eastAsia="de-DE"/>
        </w:rPr>
        <w:t>gelernt</w:t>
      </w:r>
      <w:r>
        <w:rPr>
          <w:lang w:eastAsia="de-DE"/>
        </w:rPr>
        <w:t xml:space="preserve"> </w:t>
      </w:r>
      <w:r w:rsidR="00F7570C" w:rsidRPr="00A22E75">
        <w:rPr>
          <w:lang w:eastAsia="de-DE"/>
        </w:rPr>
        <w:t>hat,</w:t>
      </w:r>
      <w:r>
        <w:rPr>
          <w:lang w:eastAsia="de-DE"/>
        </w:rPr>
        <w:t xml:space="preserve"> </w:t>
      </w:r>
      <w:r w:rsidR="00F7570C" w:rsidRPr="00A22E75">
        <w:rPr>
          <w:lang w:eastAsia="de-DE"/>
        </w:rPr>
        <w:t>zum</w:t>
      </w:r>
      <w:r>
        <w:rPr>
          <w:lang w:eastAsia="de-DE"/>
        </w:rPr>
        <w:t xml:space="preserve"> </w:t>
      </w:r>
      <w:r w:rsidR="00F7570C" w:rsidRPr="00A22E75">
        <w:rPr>
          <w:lang w:eastAsia="de-DE"/>
        </w:rPr>
        <w:t>Sohn</w:t>
      </w:r>
      <w:r>
        <w:rPr>
          <w:lang w:eastAsia="de-DE"/>
        </w:rPr>
        <w:t xml:space="preserve"> </w:t>
      </w:r>
      <w:r w:rsidR="00F7570C" w:rsidRPr="00A22E75">
        <w:rPr>
          <w:lang w:eastAsia="de-DE"/>
        </w:rPr>
        <w:t>kommen</w:t>
      </w:r>
      <w:r>
        <w:rPr>
          <w:lang w:eastAsia="de-DE"/>
        </w:rPr>
        <w:t xml:space="preserve"> </w:t>
      </w:r>
      <w:r w:rsidR="00F7570C" w:rsidRPr="00A22E75">
        <w:rPr>
          <w:lang w:eastAsia="de-DE"/>
        </w:rPr>
        <w:t>würde</w:t>
      </w:r>
      <w:r>
        <w:rPr>
          <w:lang w:eastAsia="de-DE"/>
        </w:rPr>
        <w:t xml:space="preserve"> </w:t>
      </w:r>
      <w:r w:rsidR="00F7570C" w:rsidRPr="00A22E75">
        <w:rPr>
          <w:lang w:eastAsia="de-DE"/>
        </w:rPr>
        <w:t>(V.</w:t>
      </w:r>
      <w:r>
        <w:rPr>
          <w:lang w:eastAsia="de-DE"/>
        </w:rPr>
        <w:t xml:space="preserve"> </w:t>
      </w:r>
      <w:r w:rsidR="00F7570C" w:rsidRPr="00A22E75">
        <w:rPr>
          <w:lang w:eastAsia="de-DE"/>
        </w:rPr>
        <w:t>45M).</w:t>
      </w:r>
      <w:r>
        <w:rPr>
          <w:lang w:eastAsia="de-DE"/>
        </w:rPr>
        <w:t xml:space="preserve"> </w:t>
      </w:r>
      <w:r w:rsidR="00F7570C" w:rsidRPr="00A22E75">
        <w:rPr>
          <w:lang w:eastAsia="de-DE"/>
        </w:rPr>
        <w:t>Nur</w:t>
      </w:r>
      <w:r>
        <w:rPr>
          <w:lang w:eastAsia="de-DE"/>
        </w:rPr>
        <w:t xml:space="preserve"> </w:t>
      </w:r>
      <w:r w:rsidR="00F7570C" w:rsidRPr="00A22E75">
        <w:rPr>
          <w:lang w:eastAsia="de-DE"/>
        </w:rPr>
        <w:t>solche!</w:t>
      </w:r>
      <w:r>
        <w:rPr>
          <w:lang w:eastAsia="de-DE"/>
        </w:rPr>
        <w:t xml:space="preserve"> </w:t>
      </w:r>
      <w:r w:rsidR="00F7570C" w:rsidRPr="00A22E75">
        <w:t>Denn</w:t>
      </w:r>
      <w:r>
        <w:t xml:space="preserve"> </w:t>
      </w:r>
      <w:r w:rsidR="00F7570C" w:rsidRPr="00A22E75">
        <w:t>alle</w:t>
      </w:r>
      <w:r>
        <w:t xml:space="preserve"> </w:t>
      </w:r>
      <w:r w:rsidR="00F7570C" w:rsidRPr="00A22E75">
        <w:t>(zum</w:t>
      </w:r>
      <w:r>
        <w:t xml:space="preserve"> </w:t>
      </w:r>
      <w:r w:rsidR="00F7570C" w:rsidRPr="00A22E75">
        <w:t>Sohn)</w:t>
      </w:r>
      <w:r>
        <w:t xml:space="preserve"> </w:t>
      </w:r>
      <w:r w:rsidR="00F7570C" w:rsidRPr="00A22E75">
        <w:t>Gekommenen</w:t>
      </w:r>
      <w:r>
        <w:t xml:space="preserve"> </w:t>
      </w:r>
      <w:r w:rsidR="00F7570C" w:rsidRPr="00A22E75">
        <w:t>werden</w:t>
      </w:r>
      <w:r>
        <w:t xml:space="preserve"> </w:t>
      </w:r>
      <w:r w:rsidR="00F7570C" w:rsidRPr="00A22E75">
        <w:t>solche</w:t>
      </w:r>
      <w:r>
        <w:t xml:space="preserve"> </w:t>
      </w:r>
      <w:r w:rsidR="00F7570C" w:rsidRPr="00A22E75">
        <w:t>sein,</w:t>
      </w:r>
      <w:r>
        <w:t xml:space="preserve"> </w:t>
      </w:r>
      <w:r w:rsidR="00F7570C" w:rsidRPr="00A22E75">
        <w:t>die</w:t>
      </w:r>
      <w:r>
        <w:t xml:space="preserve"> </w:t>
      </w:r>
      <w:r w:rsidR="00F7570C" w:rsidRPr="00A22E75">
        <w:t>„von</w:t>
      </w:r>
      <w:r>
        <w:t xml:space="preserve"> </w:t>
      </w:r>
      <w:r w:rsidR="00F7570C" w:rsidRPr="00A22E75">
        <w:t>Gott</w:t>
      </w:r>
      <w:r>
        <w:t xml:space="preserve"> </w:t>
      </w:r>
      <w:r w:rsidR="00F7570C" w:rsidRPr="00A22E75">
        <w:t>gelehrt“</w:t>
      </w:r>
      <w:r>
        <w:t xml:space="preserve"> </w:t>
      </w:r>
      <w:r w:rsidR="00F7570C" w:rsidRPr="00A22E75">
        <w:t>worden</w:t>
      </w:r>
      <w:r>
        <w:t xml:space="preserve"> </w:t>
      </w:r>
      <w:r w:rsidR="00F7570C" w:rsidRPr="00A22E75">
        <w:t>waren.</w:t>
      </w:r>
      <w:r>
        <w:t xml:space="preserve"> </w:t>
      </w:r>
      <w:r w:rsidR="00F7570C" w:rsidRPr="00A22E75">
        <w:t>Ohne</w:t>
      </w:r>
      <w:r>
        <w:t xml:space="preserve"> </w:t>
      </w:r>
      <w:r w:rsidR="00F7570C" w:rsidRPr="00A22E75">
        <w:t>die</w:t>
      </w:r>
      <w:r>
        <w:t xml:space="preserve"> </w:t>
      </w:r>
      <w:r w:rsidR="00F7570C" w:rsidRPr="00A22E75">
        <w:t>Lehre</w:t>
      </w:r>
      <w:r>
        <w:t xml:space="preserve"> </w:t>
      </w:r>
      <w:r w:rsidR="00F7570C" w:rsidRPr="00A22E75">
        <w:t>des</w:t>
      </w:r>
      <w:r>
        <w:t xml:space="preserve"> </w:t>
      </w:r>
      <w:r w:rsidR="00F7570C" w:rsidRPr="00A22E75">
        <w:t>Vaters</w:t>
      </w:r>
      <w:r>
        <w:t xml:space="preserve"> </w:t>
      </w:r>
      <w:r w:rsidR="00F7570C" w:rsidRPr="00A22E75">
        <w:t>(bezüglich</w:t>
      </w:r>
      <w:r>
        <w:t xml:space="preserve"> </w:t>
      </w:r>
      <w:r w:rsidR="00F7570C" w:rsidRPr="00A22E75">
        <w:t>des</w:t>
      </w:r>
      <w:r>
        <w:t xml:space="preserve"> </w:t>
      </w:r>
      <w:r w:rsidR="00F7570C" w:rsidRPr="00A22E75">
        <w:t>Sohnes)</w:t>
      </w:r>
      <w:r>
        <w:t xml:space="preserve"> </w:t>
      </w:r>
      <w:r w:rsidR="00F7570C" w:rsidRPr="00A22E75">
        <w:t>angenommen</w:t>
      </w:r>
      <w:r>
        <w:t xml:space="preserve"> </w:t>
      </w:r>
      <w:r w:rsidR="00F7570C" w:rsidRPr="00A22E75">
        <w:t>zu</w:t>
      </w:r>
      <w:r>
        <w:t xml:space="preserve"> </w:t>
      </w:r>
      <w:r w:rsidR="00F7570C" w:rsidRPr="00A22E75">
        <w:t>haben,</w:t>
      </w:r>
      <w:r>
        <w:t xml:space="preserve"> </w:t>
      </w:r>
      <w:r w:rsidR="00F7570C" w:rsidRPr="00A22E75">
        <w:t>kommt</w:t>
      </w:r>
      <w:r>
        <w:t xml:space="preserve"> </w:t>
      </w:r>
      <w:r w:rsidR="00F7570C" w:rsidRPr="00A22E75">
        <w:t>keiner</w:t>
      </w:r>
      <w:r>
        <w:t xml:space="preserve"> </w:t>
      </w:r>
      <w:r w:rsidR="00F7570C" w:rsidRPr="00A22E75">
        <w:t>zum</w:t>
      </w:r>
      <w:r>
        <w:t xml:space="preserve"> </w:t>
      </w:r>
      <w:r w:rsidR="00F7570C" w:rsidRPr="00A22E75">
        <w:t>Sohn.</w:t>
      </w:r>
      <w:r>
        <w:t xml:space="preserve"> </w:t>
      </w:r>
      <w:r w:rsidR="00F7570C" w:rsidRPr="00A22E75">
        <w:t>Das</w:t>
      </w:r>
      <w:r>
        <w:t xml:space="preserve"> </w:t>
      </w:r>
      <w:r w:rsidR="00F7570C" w:rsidRPr="00A22E75">
        <w:t>steht</w:t>
      </w:r>
      <w:r>
        <w:t xml:space="preserve"> </w:t>
      </w:r>
      <w:r w:rsidR="00F7570C" w:rsidRPr="00A22E75">
        <w:t>schon</w:t>
      </w:r>
      <w:r>
        <w:t xml:space="preserve"> </w:t>
      </w:r>
      <w:r w:rsidR="00F7570C" w:rsidRPr="00A22E75">
        <w:t>in</w:t>
      </w:r>
      <w:r>
        <w:t xml:space="preserve"> </w:t>
      </w:r>
      <w:r w:rsidR="00F7570C" w:rsidRPr="00A22E75">
        <w:t>den</w:t>
      </w:r>
      <w:r>
        <w:t xml:space="preserve"> </w:t>
      </w:r>
      <w:r w:rsidR="00F7570C" w:rsidRPr="00A22E75">
        <w:t>alten</w:t>
      </w:r>
      <w:r>
        <w:t xml:space="preserve"> </w:t>
      </w:r>
      <w:r w:rsidR="00F7570C" w:rsidRPr="00A22E75">
        <w:t>jüdischen</w:t>
      </w:r>
      <w:r>
        <w:rPr>
          <w:lang w:eastAsia="de-DE"/>
        </w:rPr>
        <w:t xml:space="preserve"> </w:t>
      </w:r>
      <w:r w:rsidR="00F7570C" w:rsidRPr="00A22E75">
        <w:rPr>
          <w:lang w:eastAsia="de-DE"/>
        </w:rPr>
        <w:t>Schriften.</w:t>
      </w:r>
      <w:r>
        <w:rPr>
          <w:lang w:eastAsia="de-DE"/>
        </w:rPr>
        <w:t xml:space="preserve"> </w:t>
      </w:r>
      <w:r w:rsidR="00F7570C" w:rsidRPr="00A22E75">
        <w:rPr>
          <w:lang w:eastAsia="de-DE"/>
        </w:rPr>
        <w:t>Jesus</w:t>
      </w:r>
      <w:r>
        <w:rPr>
          <w:lang w:eastAsia="de-DE"/>
        </w:rPr>
        <w:t xml:space="preserve"> </w:t>
      </w:r>
      <w:r w:rsidR="00F7570C" w:rsidRPr="00A22E75">
        <w:rPr>
          <w:lang w:eastAsia="de-DE"/>
        </w:rPr>
        <w:t>verweist</w:t>
      </w:r>
      <w:r>
        <w:rPr>
          <w:lang w:eastAsia="de-DE"/>
        </w:rPr>
        <w:t xml:space="preserve"> </w:t>
      </w:r>
      <w:r w:rsidR="00F7570C" w:rsidRPr="00A22E75">
        <w:rPr>
          <w:lang w:eastAsia="de-DE"/>
        </w:rPr>
        <w:t>auf</w:t>
      </w:r>
      <w:r>
        <w:rPr>
          <w:lang w:eastAsia="de-DE"/>
        </w:rPr>
        <w:t xml:space="preserve"> Jesaja </w:t>
      </w:r>
      <w:r w:rsidR="00F7570C" w:rsidRPr="00A22E75">
        <w:rPr>
          <w:lang w:eastAsia="de-DE"/>
        </w:rPr>
        <w:t>54</w:t>
      </w:r>
      <w:r>
        <w:rPr>
          <w:lang w:eastAsia="de-DE"/>
        </w:rPr>
        <w:t>, 1</w:t>
      </w:r>
      <w:r w:rsidR="00F7570C" w:rsidRPr="00A22E75">
        <w:rPr>
          <w:lang w:eastAsia="de-DE"/>
        </w:rPr>
        <w:t>3:</w:t>
      </w:r>
      <w:r>
        <w:rPr>
          <w:lang w:eastAsia="de-DE"/>
        </w:rPr>
        <w:t xml:space="preserve"> </w:t>
      </w:r>
      <w:r w:rsidR="00F7570C" w:rsidRPr="00A22E75">
        <w:rPr>
          <w:lang w:eastAsia="de-DE"/>
        </w:rPr>
        <w:t>„Sie</w:t>
      </w:r>
      <w:r>
        <w:rPr>
          <w:lang w:eastAsia="de-DE"/>
        </w:rPr>
        <w:t xml:space="preserve"> </w:t>
      </w:r>
      <w:r w:rsidR="00F7570C" w:rsidRPr="00A22E75">
        <w:rPr>
          <w:lang w:eastAsia="de-DE"/>
        </w:rPr>
        <w:t>werden</w:t>
      </w:r>
      <w:r>
        <w:rPr>
          <w:lang w:eastAsia="de-DE"/>
        </w:rPr>
        <w:t xml:space="preserve"> </w:t>
      </w:r>
      <w:r w:rsidR="00F7570C" w:rsidRPr="00A22E75">
        <w:rPr>
          <w:lang w:eastAsia="de-DE"/>
        </w:rPr>
        <w:t>alle</w:t>
      </w:r>
      <w:r>
        <w:rPr>
          <w:lang w:eastAsia="de-DE"/>
        </w:rPr>
        <w:t xml:space="preserve"> </w:t>
      </w:r>
      <w:r w:rsidR="00F7570C" w:rsidRPr="00A22E75">
        <w:rPr>
          <w:lang w:eastAsia="de-DE"/>
        </w:rPr>
        <w:t>von</w:t>
      </w:r>
      <w:r>
        <w:rPr>
          <w:lang w:eastAsia="de-DE"/>
        </w:rPr>
        <w:t xml:space="preserve"> </w:t>
      </w:r>
      <w:r w:rsidR="00F7570C" w:rsidRPr="00A22E75">
        <w:rPr>
          <w:lang w:eastAsia="de-DE"/>
        </w:rPr>
        <w:t>Gott</w:t>
      </w:r>
      <w:r>
        <w:rPr>
          <w:lang w:eastAsia="de-DE"/>
        </w:rPr>
        <w:t xml:space="preserve"> </w:t>
      </w:r>
      <w:r w:rsidR="00F7570C" w:rsidRPr="00A22E75">
        <w:rPr>
          <w:lang w:eastAsia="de-DE"/>
        </w:rPr>
        <w:t>gelehrt</w:t>
      </w:r>
      <w:r>
        <w:rPr>
          <w:lang w:eastAsia="de-DE"/>
        </w:rPr>
        <w:t xml:space="preserve"> </w:t>
      </w:r>
      <w:r w:rsidR="00F7570C" w:rsidRPr="00A22E75">
        <w:rPr>
          <w:lang w:eastAsia="de-DE"/>
        </w:rPr>
        <w:t>sein.“</w:t>
      </w:r>
      <w:r>
        <w:rPr>
          <w:lang w:eastAsia="de-DE"/>
        </w:rPr>
        <w:t xml:space="preserve"> </w:t>
      </w:r>
      <w:r w:rsidR="004C4D7D" w:rsidRPr="00A22E75">
        <w:rPr>
          <w:lang w:eastAsia="de-DE"/>
        </w:rPr>
        <w:t>Es</w:t>
      </w:r>
      <w:r>
        <w:rPr>
          <w:lang w:eastAsia="de-DE"/>
        </w:rPr>
        <w:t xml:space="preserve"> </w:t>
      </w:r>
      <w:r w:rsidR="004C4D7D" w:rsidRPr="00A22E75">
        <w:rPr>
          <w:lang w:eastAsia="de-DE"/>
        </w:rPr>
        <w:t>gibt</w:t>
      </w:r>
      <w:r>
        <w:rPr>
          <w:lang w:eastAsia="de-DE"/>
        </w:rPr>
        <w:t xml:space="preserve"> </w:t>
      </w:r>
      <w:r w:rsidR="004C4D7D" w:rsidRPr="00A22E75">
        <w:rPr>
          <w:lang w:eastAsia="de-DE"/>
        </w:rPr>
        <w:t>keinen</w:t>
      </w:r>
      <w:r>
        <w:rPr>
          <w:lang w:eastAsia="de-DE"/>
        </w:rPr>
        <w:t xml:space="preserve"> </w:t>
      </w:r>
      <w:r w:rsidR="004C4D7D" w:rsidRPr="00A22E75">
        <w:rPr>
          <w:lang w:eastAsia="de-DE"/>
        </w:rPr>
        <w:t>anderen</w:t>
      </w:r>
      <w:r>
        <w:rPr>
          <w:lang w:eastAsia="de-DE"/>
        </w:rPr>
        <w:t xml:space="preserve"> </w:t>
      </w:r>
      <w:r w:rsidR="004C4D7D" w:rsidRPr="00A22E75">
        <w:rPr>
          <w:lang w:eastAsia="de-DE"/>
        </w:rPr>
        <w:t>Weg.</w:t>
      </w:r>
      <w:r>
        <w:rPr>
          <w:lang w:eastAsia="de-DE"/>
        </w:rPr>
        <w:t xml:space="preserve"> </w:t>
      </w:r>
      <w:r w:rsidR="004C4D7D" w:rsidRPr="00A22E75">
        <w:rPr>
          <w:lang w:eastAsia="de-DE"/>
        </w:rPr>
        <w:t>Belehrung</w:t>
      </w:r>
      <w:r>
        <w:rPr>
          <w:lang w:eastAsia="de-DE"/>
        </w:rPr>
        <w:t xml:space="preserve"> </w:t>
      </w:r>
      <w:r w:rsidR="004C4D7D" w:rsidRPr="00A22E75">
        <w:rPr>
          <w:lang w:eastAsia="de-DE"/>
        </w:rPr>
        <w:t>durch</w:t>
      </w:r>
      <w:r>
        <w:rPr>
          <w:lang w:eastAsia="de-DE"/>
        </w:rPr>
        <w:t xml:space="preserve"> </w:t>
      </w:r>
      <w:r w:rsidR="004C4D7D" w:rsidRPr="00A22E75">
        <w:rPr>
          <w:lang w:eastAsia="de-DE"/>
        </w:rPr>
        <w:t>den</w:t>
      </w:r>
      <w:r>
        <w:rPr>
          <w:lang w:eastAsia="de-DE"/>
        </w:rPr>
        <w:t xml:space="preserve"> </w:t>
      </w:r>
      <w:r w:rsidR="004C4D7D" w:rsidRPr="00A22E75">
        <w:rPr>
          <w:lang w:eastAsia="de-DE"/>
        </w:rPr>
        <w:t>Vater</w:t>
      </w:r>
      <w:r>
        <w:rPr>
          <w:lang w:eastAsia="de-DE"/>
        </w:rPr>
        <w:t xml:space="preserve"> </w:t>
      </w:r>
      <w:r w:rsidR="004C4D7D" w:rsidRPr="00A22E75">
        <w:rPr>
          <w:lang w:eastAsia="de-DE"/>
        </w:rPr>
        <w:t>ist</w:t>
      </w:r>
      <w:r>
        <w:rPr>
          <w:lang w:eastAsia="de-DE"/>
        </w:rPr>
        <w:t xml:space="preserve"> </w:t>
      </w:r>
      <w:r w:rsidR="004C4D7D" w:rsidRPr="00A22E75">
        <w:rPr>
          <w:lang w:eastAsia="de-DE"/>
        </w:rPr>
        <w:t>heilsnotwendig</w:t>
      </w:r>
      <w:r>
        <w:rPr>
          <w:lang w:eastAsia="de-DE"/>
        </w:rPr>
        <w:t xml:space="preserve"> </w:t>
      </w:r>
      <w:r w:rsidR="004C4D7D" w:rsidRPr="00A22E75">
        <w:rPr>
          <w:lang w:eastAsia="de-DE"/>
        </w:rPr>
        <w:t>für</w:t>
      </w:r>
      <w:r>
        <w:rPr>
          <w:lang w:eastAsia="de-DE"/>
        </w:rPr>
        <w:t xml:space="preserve"> </w:t>
      </w:r>
      <w:r w:rsidR="004C4D7D" w:rsidRPr="00A22E75">
        <w:rPr>
          <w:lang w:eastAsia="de-DE"/>
        </w:rPr>
        <w:t>diese</w:t>
      </w:r>
      <w:r>
        <w:rPr>
          <w:lang w:eastAsia="de-DE"/>
        </w:rPr>
        <w:t xml:space="preserve"> </w:t>
      </w:r>
      <w:r w:rsidR="004C4D7D" w:rsidRPr="00A22E75">
        <w:rPr>
          <w:lang w:eastAsia="de-DE"/>
        </w:rPr>
        <w:t>Juden.</w:t>
      </w:r>
      <w:r>
        <w:rPr>
          <w:lang w:eastAsia="de-DE"/>
        </w:rPr>
        <w:t xml:space="preserve"> </w:t>
      </w:r>
      <w:r w:rsidR="004C4D7D" w:rsidRPr="00A22E75">
        <w:rPr>
          <w:lang w:eastAsia="de-DE"/>
        </w:rPr>
        <w:t>Und</w:t>
      </w:r>
      <w:r>
        <w:rPr>
          <w:lang w:eastAsia="de-DE"/>
        </w:rPr>
        <w:t xml:space="preserve"> </w:t>
      </w:r>
      <w:r w:rsidR="004C4D7D" w:rsidRPr="00A22E75">
        <w:rPr>
          <w:lang w:eastAsia="de-DE"/>
        </w:rPr>
        <w:t>eben</w:t>
      </w:r>
      <w:r>
        <w:rPr>
          <w:lang w:eastAsia="de-DE"/>
        </w:rPr>
        <w:t xml:space="preserve"> </w:t>
      </w:r>
      <w:r w:rsidR="004C4D7D" w:rsidRPr="00A22E75">
        <w:rPr>
          <w:lang w:eastAsia="de-DE"/>
        </w:rPr>
        <w:t>jetzt</w:t>
      </w:r>
      <w:r>
        <w:rPr>
          <w:lang w:eastAsia="de-DE"/>
        </w:rPr>
        <w:t xml:space="preserve"> </w:t>
      </w:r>
      <w:r w:rsidR="004C4D7D" w:rsidRPr="00A22E75">
        <w:rPr>
          <w:lang w:eastAsia="de-DE"/>
        </w:rPr>
        <w:t>gibt</w:t>
      </w:r>
      <w:r>
        <w:rPr>
          <w:lang w:eastAsia="de-DE"/>
        </w:rPr>
        <w:t xml:space="preserve"> </w:t>
      </w:r>
      <w:r w:rsidR="004C4D7D" w:rsidRPr="00A22E75">
        <w:rPr>
          <w:lang w:eastAsia="de-DE"/>
        </w:rPr>
        <w:t>ihnen</w:t>
      </w:r>
      <w:r>
        <w:rPr>
          <w:lang w:eastAsia="de-DE"/>
        </w:rPr>
        <w:t xml:space="preserve"> </w:t>
      </w:r>
      <w:r w:rsidR="004C4D7D" w:rsidRPr="00A22E75">
        <w:rPr>
          <w:lang w:eastAsia="de-DE"/>
        </w:rPr>
        <w:t>der</w:t>
      </w:r>
      <w:r>
        <w:rPr>
          <w:lang w:eastAsia="de-DE"/>
        </w:rPr>
        <w:t xml:space="preserve"> </w:t>
      </w:r>
      <w:r w:rsidR="004C4D7D" w:rsidRPr="00A22E75">
        <w:rPr>
          <w:lang w:eastAsia="de-DE"/>
        </w:rPr>
        <w:t>Vater</w:t>
      </w:r>
      <w:r>
        <w:rPr>
          <w:lang w:eastAsia="de-DE"/>
        </w:rPr>
        <w:t xml:space="preserve"> </w:t>
      </w:r>
      <w:r w:rsidR="004C4D7D" w:rsidRPr="00A22E75">
        <w:rPr>
          <w:lang w:eastAsia="de-DE"/>
        </w:rPr>
        <w:t>die</w:t>
      </w:r>
      <w:r>
        <w:rPr>
          <w:lang w:eastAsia="de-DE"/>
        </w:rPr>
        <w:t xml:space="preserve"> </w:t>
      </w:r>
      <w:r w:rsidR="004C4D7D" w:rsidRPr="00A22E75">
        <w:rPr>
          <w:lang w:eastAsia="de-DE"/>
        </w:rPr>
        <w:t>Gelegenheit!</w:t>
      </w:r>
      <w:r>
        <w:rPr>
          <w:lang w:eastAsia="de-DE"/>
        </w:rPr>
        <w:t xml:space="preserve"> </w:t>
      </w:r>
      <w:r w:rsidR="004C4D7D" w:rsidRPr="00A22E75">
        <w:rPr>
          <w:lang w:eastAsia="de-DE"/>
        </w:rPr>
        <w:t>Hier</w:t>
      </w:r>
      <w:r>
        <w:rPr>
          <w:lang w:eastAsia="de-DE"/>
        </w:rPr>
        <w:t xml:space="preserve"> </w:t>
      </w:r>
      <w:r w:rsidR="004C4D7D" w:rsidRPr="00A22E75">
        <w:rPr>
          <w:lang w:eastAsia="de-DE"/>
        </w:rPr>
        <w:t>steht</w:t>
      </w:r>
      <w:r>
        <w:rPr>
          <w:lang w:eastAsia="de-DE"/>
        </w:rPr>
        <w:t xml:space="preserve"> </w:t>
      </w:r>
      <w:r w:rsidR="004C4D7D" w:rsidRPr="00A22E75">
        <w:rPr>
          <w:lang w:eastAsia="de-DE"/>
        </w:rPr>
        <w:t>Jesus</w:t>
      </w:r>
      <w:r>
        <w:rPr>
          <w:lang w:eastAsia="de-DE"/>
        </w:rPr>
        <w:t xml:space="preserve"> </w:t>
      </w:r>
      <w:r w:rsidR="004C4D7D" w:rsidRPr="00A22E75">
        <w:rPr>
          <w:lang w:eastAsia="de-DE"/>
        </w:rPr>
        <w:t>vor</w:t>
      </w:r>
      <w:r>
        <w:rPr>
          <w:lang w:eastAsia="de-DE"/>
        </w:rPr>
        <w:t xml:space="preserve"> </w:t>
      </w:r>
      <w:r w:rsidR="004C4D7D" w:rsidRPr="00A22E75">
        <w:rPr>
          <w:lang w:eastAsia="de-DE"/>
        </w:rPr>
        <w:t>ihnen</w:t>
      </w:r>
      <w:r>
        <w:rPr>
          <w:lang w:eastAsia="de-DE"/>
        </w:rPr>
        <w:t xml:space="preserve"> </w:t>
      </w:r>
      <w:r w:rsidR="004C4D7D" w:rsidRPr="00A22E75">
        <w:rPr>
          <w:lang w:eastAsia="de-DE"/>
        </w:rPr>
        <w:t>–</w:t>
      </w:r>
      <w:r>
        <w:rPr>
          <w:lang w:eastAsia="de-DE"/>
        </w:rPr>
        <w:t xml:space="preserve"> </w:t>
      </w:r>
      <w:r w:rsidR="004C4D7D" w:rsidRPr="00A22E75">
        <w:rPr>
          <w:lang w:eastAsia="de-DE"/>
        </w:rPr>
        <w:t>mit</w:t>
      </w:r>
      <w:r>
        <w:rPr>
          <w:lang w:eastAsia="de-DE"/>
        </w:rPr>
        <w:t xml:space="preserve"> </w:t>
      </w:r>
      <w:r w:rsidR="004C4D7D" w:rsidRPr="00A22E75">
        <w:rPr>
          <w:lang w:eastAsia="de-DE"/>
        </w:rPr>
        <w:t>Gottes</w:t>
      </w:r>
      <w:r>
        <w:rPr>
          <w:lang w:eastAsia="de-DE"/>
        </w:rPr>
        <w:t xml:space="preserve"> </w:t>
      </w:r>
      <w:r w:rsidR="004C4D7D" w:rsidRPr="00A22E75">
        <w:rPr>
          <w:lang w:eastAsia="de-DE"/>
        </w:rPr>
        <w:t>Lehre.</w:t>
      </w:r>
      <w:r>
        <w:rPr>
          <w:lang w:eastAsia="de-DE"/>
        </w:rPr>
        <w:t xml:space="preserve"> </w:t>
      </w:r>
      <w:r w:rsidR="004C4D7D" w:rsidRPr="00A22E75">
        <w:rPr>
          <w:lang w:eastAsia="de-DE"/>
        </w:rPr>
        <w:t>Werden</w:t>
      </w:r>
      <w:r>
        <w:rPr>
          <w:lang w:eastAsia="de-DE"/>
        </w:rPr>
        <w:t xml:space="preserve"> </w:t>
      </w:r>
      <w:r w:rsidR="004C4D7D" w:rsidRPr="00A22E75">
        <w:rPr>
          <w:lang w:eastAsia="de-DE"/>
        </w:rPr>
        <w:t>sie</w:t>
      </w:r>
      <w:r>
        <w:rPr>
          <w:lang w:eastAsia="de-DE"/>
        </w:rPr>
        <w:t xml:space="preserve"> </w:t>
      </w:r>
      <w:r w:rsidR="004C4D7D" w:rsidRPr="00A22E75">
        <w:rPr>
          <w:lang w:eastAsia="de-DE"/>
        </w:rPr>
        <w:t>sich</w:t>
      </w:r>
      <w:r>
        <w:rPr>
          <w:lang w:eastAsia="de-DE"/>
        </w:rPr>
        <w:t xml:space="preserve"> </w:t>
      </w:r>
      <w:r w:rsidR="004C4D7D" w:rsidRPr="00A22E75">
        <w:rPr>
          <w:lang w:eastAsia="de-DE"/>
        </w:rPr>
        <w:t>vom</w:t>
      </w:r>
      <w:r>
        <w:rPr>
          <w:lang w:eastAsia="de-DE"/>
        </w:rPr>
        <w:t xml:space="preserve"> </w:t>
      </w:r>
      <w:r w:rsidR="004C4D7D" w:rsidRPr="00A22E75">
        <w:rPr>
          <w:lang w:eastAsia="de-DE"/>
        </w:rPr>
        <w:t>Wort</w:t>
      </w:r>
      <w:r>
        <w:rPr>
          <w:lang w:eastAsia="de-DE"/>
        </w:rPr>
        <w:t xml:space="preserve"> </w:t>
      </w:r>
      <w:r w:rsidR="004C4D7D" w:rsidRPr="00A22E75">
        <w:rPr>
          <w:lang w:eastAsia="de-DE"/>
        </w:rPr>
        <w:t>Gottes</w:t>
      </w:r>
      <w:r>
        <w:rPr>
          <w:lang w:eastAsia="de-DE"/>
        </w:rPr>
        <w:t xml:space="preserve"> </w:t>
      </w:r>
      <w:r w:rsidR="004C4D7D" w:rsidRPr="00A22E75">
        <w:rPr>
          <w:lang w:eastAsia="de-DE"/>
        </w:rPr>
        <w:t>belehren</w:t>
      </w:r>
      <w:r>
        <w:rPr>
          <w:lang w:eastAsia="de-DE"/>
        </w:rPr>
        <w:t xml:space="preserve"> </w:t>
      </w:r>
      <w:r w:rsidR="004C4D7D" w:rsidRPr="00A22E75">
        <w:rPr>
          <w:lang w:eastAsia="de-DE"/>
        </w:rPr>
        <w:t>und</w:t>
      </w:r>
      <w:r>
        <w:rPr>
          <w:lang w:eastAsia="de-DE"/>
        </w:rPr>
        <w:t xml:space="preserve"> </w:t>
      </w:r>
      <w:r w:rsidR="004C4D7D" w:rsidRPr="00A22E75">
        <w:rPr>
          <w:lang w:eastAsia="de-DE"/>
        </w:rPr>
        <w:t>zum</w:t>
      </w:r>
      <w:r>
        <w:rPr>
          <w:lang w:eastAsia="de-DE"/>
        </w:rPr>
        <w:t xml:space="preserve"> </w:t>
      </w:r>
      <w:r w:rsidR="004C4D7D" w:rsidRPr="00A22E75">
        <w:rPr>
          <w:lang w:eastAsia="de-DE"/>
        </w:rPr>
        <w:t>Sohn</w:t>
      </w:r>
      <w:r>
        <w:rPr>
          <w:lang w:eastAsia="de-DE"/>
        </w:rPr>
        <w:t xml:space="preserve"> </w:t>
      </w:r>
      <w:r w:rsidR="004C4D7D" w:rsidRPr="00A22E75">
        <w:rPr>
          <w:lang w:eastAsia="de-DE"/>
        </w:rPr>
        <w:t>ziehen</w:t>
      </w:r>
      <w:r>
        <w:rPr>
          <w:lang w:eastAsia="de-DE"/>
        </w:rPr>
        <w:t xml:space="preserve"> </w:t>
      </w:r>
      <w:r w:rsidR="004C4D7D" w:rsidRPr="00A22E75">
        <w:rPr>
          <w:lang w:eastAsia="de-DE"/>
        </w:rPr>
        <w:t>lassen?</w:t>
      </w:r>
      <w:r>
        <w:rPr>
          <w:lang w:eastAsia="de-DE"/>
        </w:rPr>
        <w:t xml:space="preserve"> </w:t>
      </w:r>
    </w:p>
    <w:p w14:paraId="000BACC0" w14:textId="58BD6255" w:rsidR="00A22E75" w:rsidRPr="00A22E75" w:rsidRDefault="001478F8" w:rsidP="0011629F">
      <w:pPr>
        <w:rPr>
          <w:lang w:eastAsia="de-DE"/>
        </w:rPr>
      </w:pPr>
      <w:r>
        <w:rPr>
          <w:u w:val="single"/>
          <w:lang w:eastAsia="de-DE"/>
        </w:rPr>
        <w:t xml:space="preserve">    </w:t>
      </w:r>
      <w:r w:rsidR="00F7570C" w:rsidRPr="00A22E75">
        <w:rPr>
          <w:u w:val="single"/>
          <w:lang w:eastAsia="de-DE"/>
        </w:rPr>
        <w:t>Jesus</w:t>
      </w:r>
      <w:r>
        <w:rPr>
          <w:u w:val="single"/>
          <w:lang w:eastAsia="de-DE"/>
        </w:rPr>
        <w:t xml:space="preserve"> </w:t>
      </w:r>
      <w:r w:rsidR="00F7570C" w:rsidRPr="00A22E75">
        <w:rPr>
          <w:u w:val="single"/>
          <w:lang w:eastAsia="de-DE"/>
        </w:rPr>
        <w:t>ringt</w:t>
      </w:r>
      <w:r>
        <w:rPr>
          <w:u w:val="single"/>
          <w:lang w:eastAsia="de-DE"/>
        </w:rPr>
        <w:t xml:space="preserve"> </w:t>
      </w:r>
      <w:r w:rsidR="00F7570C" w:rsidRPr="00A22E75">
        <w:rPr>
          <w:u w:val="single"/>
          <w:lang w:eastAsia="de-DE"/>
        </w:rPr>
        <w:t>um</w:t>
      </w:r>
      <w:r>
        <w:rPr>
          <w:u w:val="single"/>
          <w:lang w:eastAsia="de-DE"/>
        </w:rPr>
        <w:t xml:space="preserve"> </w:t>
      </w:r>
      <w:r w:rsidR="00F7570C" w:rsidRPr="00A22E75">
        <w:rPr>
          <w:u w:val="single"/>
          <w:lang w:eastAsia="de-DE"/>
        </w:rPr>
        <w:t>diese</w:t>
      </w:r>
      <w:r>
        <w:rPr>
          <w:u w:val="single"/>
          <w:lang w:eastAsia="de-DE"/>
        </w:rPr>
        <w:t xml:space="preserve"> </w:t>
      </w:r>
      <w:r w:rsidR="00F7570C" w:rsidRPr="00A22E75">
        <w:rPr>
          <w:u w:val="single"/>
          <w:lang w:eastAsia="de-DE"/>
        </w:rPr>
        <w:t>ungläubigen</w:t>
      </w:r>
      <w:r>
        <w:rPr>
          <w:u w:val="single"/>
          <w:lang w:eastAsia="de-DE"/>
        </w:rPr>
        <w:t xml:space="preserve"> </w:t>
      </w:r>
      <w:r w:rsidR="00F7570C" w:rsidRPr="00A22E75">
        <w:rPr>
          <w:u w:val="single"/>
          <w:lang w:eastAsia="de-DE"/>
        </w:rPr>
        <w:t>Juden</w:t>
      </w:r>
      <w:r w:rsidR="00F7570C" w:rsidRPr="00A22E75">
        <w:rPr>
          <w:lang w:eastAsia="de-DE"/>
        </w:rPr>
        <w:t>.</w:t>
      </w:r>
      <w:r>
        <w:rPr>
          <w:lang w:eastAsia="de-DE"/>
        </w:rPr>
        <w:t xml:space="preserve"> </w:t>
      </w:r>
      <w:r w:rsidR="00F7570C" w:rsidRPr="00A22E75">
        <w:rPr>
          <w:lang w:eastAsia="de-DE"/>
        </w:rPr>
        <w:t>Er</w:t>
      </w:r>
      <w:r>
        <w:rPr>
          <w:lang w:eastAsia="de-DE"/>
        </w:rPr>
        <w:t xml:space="preserve"> </w:t>
      </w:r>
      <w:r w:rsidR="00F7570C" w:rsidRPr="00A22E75">
        <w:rPr>
          <w:lang w:eastAsia="de-DE"/>
        </w:rPr>
        <w:t>will,</w:t>
      </w:r>
      <w:r>
        <w:rPr>
          <w:lang w:eastAsia="de-DE"/>
        </w:rPr>
        <w:t xml:space="preserve"> </w:t>
      </w:r>
      <w:r w:rsidR="00F7570C" w:rsidRPr="00A22E75">
        <w:rPr>
          <w:lang w:eastAsia="de-DE"/>
        </w:rPr>
        <w:t>dass</w:t>
      </w:r>
      <w:r>
        <w:rPr>
          <w:lang w:eastAsia="de-DE"/>
        </w:rPr>
        <w:t xml:space="preserve"> </w:t>
      </w:r>
      <w:r w:rsidR="00F7570C" w:rsidRPr="00A22E75">
        <w:rPr>
          <w:lang w:eastAsia="de-DE"/>
        </w:rPr>
        <w:t>sie</w:t>
      </w:r>
      <w:r>
        <w:rPr>
          <w:lang w:eastAsia="de-DE"/>
        </w:rPr>
        <w:t xml:space="preserve"> </w:t>
      </w:r>
      <w:r w:rsidR="00F7570C" w:rsidRPr="00A22E75">
        <w:rPr>
          <w:lang w:eastAsia="de-DE"/>
        </w:rPr>
        <w:t>sich</w:t>
      </w:r>
      <w:r>
        <w:rPr>
          <w:lang w:eastAsia="de-DE"/>
        </w:rPr>
        <w:t xml:space="preserve"> </w:t>
      </w:r>
      <w:r w:rsidR="00F7570C" w:rsidRPr="00A22E75">
        <w:rPr>
          <w:lang w:eastAsia="de-DE"/>
        </w:rPr>
        <w:t>retten</w:t>
      </w:r>
      <w:r>
        <w:rPr>
          <w:lang w:eastAsia="de-DE"/>
        </w:rPr>
        <w:t xml:space="preserve"> </w:t>
      </w:r>
      <w:r w:rsidR="00F7570C" w:rsidRPr="00A22E75">
        <w:rPr>
          <w:lang w:eastAsia="de-DE"/>
        </w:rPr>
        <w:t>lassen.</w:t>
      </w:r>
      <w:r>
        <w:rPr>
          <w:lang w:eastAsia="de-DE"/>
        </w:rPr>
        <w:t xml:space="preserve"> </w:t>
      </w:r>
      <w:r w:rsidR="004C4D7D" w:rsidRPr="00A22E75">
        <w:rPr>
          <w:lang w:eastAsia="de-DE"/>
        </w:rPr>
        <w:t>Er</w:t>
      </w:r>
      <w:r>
        <w:rPr>
          <w:lang w:eastAsia="de-DE"/>
        </w:rPr>
        <w:t xml:space="preserve"> </w:t>
      </w:r>
      <w:r w:rsidR="00F7570C" w:rsidRPr="00A22E75">
        <w:rPr>
          <w:lang w:eastAsia="de-DE"/>
        </w:rPr>
        <w:t>zeigt</w:t>
      </w:r>
      <w:r>
        <w:rPr>
          <w:lang w:eastAsia="de-DE"/>
        </w:rPr>
        <w:t xml:space="preserve"> </w:t>
      </w:r>
      <w:r w:rsidR="00F7570C" w:rsidRPr="00A22E75">
        <w:rPr>
          <w:lang w:eastAsia="de-DE"/>
        </w:rPr>
        <w:t>ihnen:</w:t>
      </w:r>
      <w:r>
        <w:rPr>
          <w:lang w:eastAsia="de-DE"/>
        </w:rPr>
        <w:t xml:space="preserve"> </w:t>
      </w:r>
      <w:r w:rsidR="00F7570C" w:rsidRPr="00A22E75">
        <w:rPr>
          <w:lang w:eastAsia="de-DE"/>
        </w:rPr>
        <w:t>Ihr</w:t>
      </w:r>
      <w:r>
        <w:rPr>
          <w:lang w:eastAsia="de-DE"/>
        </w:rPr>
        <w:t xml:space="preserve"> </w:t>
      </w:r>
      <w:r w:rsidR="00F7570C" w:rsidRPr="00A22E75">
        <w:rPr>
          <w:lang w:eastAsia="de-DE"/>
        </w:rPr>
        <w:t>lieben</w:t>
      </w:r>
      <w:r>
        <w:rPr>
          <w:lang w:eastAsia="de-DE"/>
        </w:rPr>
        <w:t xml:space="preserve"> </w:t>
      </w:r>
      <w:r w:rsidR="00F7570C" w:rsidRPr="00A22E75">
        <w:rPr>
          <w:lang w:eastAsia="de-DE"/>
        </w:rPr>
        <w:t>jüdischen</w:t>
      </w:r>
      <w:r>
        <w:rPr>
          <w:lang w:eastAsia="de-DE"/>
        </w:rPr>
        <w:t xml:space="preserve"> </w:t>
      </w:r>
      <w:r w:rsidR="00F7570C" w:rsidRPr="00A22E75">
        <w:rPr>
          <w:lang w:eastAsia="de-DE"/>
        </w:rPr>
        <w:t>Freunde,</w:t>
      </w:r>
      <w:r>
        <w:rPr>
          <w:lang w:eastAsia="de-DE"/>
        </w:rPr>
        <w:t xml:space="preserve"> </w:t>
      </w:r>
      <w:r w:rsidR="00F7570C" w:rsidRPr="00A22E75">
        <w:rPr>
          <w:lang w:eastAsia="de-DE"/>
        </w:rPr>
        <w:t>hört</w:t>
      </w:r>
      <w:r>
        <w:rPr>
          <w:lang w:eastAsia="de-DE"/>
        </w:rPr>
        <w:t xml:space="preserve"> </w:t>
      </w:r>
      <w:r w:rsidR="00F7570C" w:rsidRPr="00A22E75">
        <w:rPr>
          <w:lang w:eastAsia="de-DE"/>
        </w:rPr>
        <w:t>einmal</w:t>
      </w:r>
      <w:r>
        <w:rPr>
          <w:lang w:eastAsia="de-DE"/>
        </w:rPr>
        <w:t xml:space="preserve"> </w:t>
      </w:r>
      <w:r w:rsidR="00F7570C" w:rsidRPr="00A22E75">
        <w:rPr>
          <w:lang w:eastAsia="de-DE"/>
        </w:rPr>
        <w:t>her:</w:t>
      </w:r>
      <w:r>
        <w:rPr>
          <w:lang w:eastAsia="de-DE"/>
        </w:rPr>
        <w:t xml:space="preserve"> </w:t>
      </w:r>
      <w:r w:rsidR="00F7570C" w:rsidRPr="00A22E75">
        <w:rPr>
          <w:lang w:eastAsia="de-DE"/>
        </w:rPr>
        <w:t>Ihr</w:t>
      </w:r>
      <w:r>
        <w:rPr>
          <w:lang w:eastAsia="de-DE"/>
        </w:rPr>
        <w:t xml:space="preserve"> </w:t>
      </w:r>
      <w:r w:rsidR="00F7570C" w:rsidRPr="00A22E75">
        <w:rPr>
          <w:lang w:eastAsia="de-DE"/>
        </w:rPr>
        <w:t>seid</w:t>
      </w:r>
      <w:r>
        <w:rPr>
          <w:lang w:eastAsia="de-DE"/>
        </w:rPr>
        <w:t xml:space="preserve"> </w:t>
      </w:r>
      <w:r w:rsidR="00F7570C" w:rsidRPr="00A22E75">
        <w:rPr>
          <w:lang w:eastAsia="de-DE"/>
        </w:rPr>
        <w:t>gänzlich</w:t>
      </w:r>
      <w:r>
        <w:rPr>
          <w:lang w:eastAsia="de-DE"/>
        </w:rPr>
        <w:t xml:space="preserve"> </w:t>
      </w:r>
      <w:r w:rsidR="00F7570C" w:rsidRPr="00A22E75">
        <w:rPr>
          <w:lang w:eastAsia="de-DE"/>
        </w:rPr>
        <w:t>vom</w:t>
      </w:r>
      <w:r>
        <w:rPr>
          <w:lang w:eastAsia="de-DE"/>
        </w:rPr>
        <w:t xml:space="preserve"> </w:t>
      </w:r>
      <w:r w:rsidR="00F7570C" w:rsidRPr="00A22E75">
        <w:rPr>
          <w:lang w:eastAsia="de-DE"/>
        </w:rPr>
        <w:t>Vater</w:t>
      </w:r>
      <w:r>
        <w:rPr>
          <w:lang w:eastAsia="de-DE"/>
        </w:rPr>
        <w:t xml:space="preserve"> </w:t>
      </w:r>
      <w:r w:rsidR="00F7570C" w:rsidRPr="00A22E75">
        <w:rPr>
          <w:lang w:eastAsia="de-DE"/>
        </w:rPr>
        <w:t>abhängig.</w:t>
      </w:r>
      <w:r>
        <w:rPr>
          <w:lang w:eastAsia="de-DE"/>
        </w:rPr>
        <w:t xml:space="preserve"> </w:t>
      </w:r>
      <w:r w:rsidR="00F7570C" w:rsidRPr="00A22E75">
        <w:rPr>
          <w:lang w:eastAsia="de-DE"/>
        </w:rPr>
        <w:t>Um</w:t>
      </w:r>
      <w:r>
        <w:rPr>
          <w:lang w:eastAsia="de-DE"/>
        </w:rPr>
        <w:t xml:space="preserve"> </w:t>
      </w:r>
      <w:r w:rsidR="00F7570C" w:rsidRPr="00A22E75">
        <w:rPr>
          <w:lang w:eastAsia="de-DE"/>
        </w:rPr>
        <w:t>den</w:t>
      </w:r>
      <w:r>
        <w:rPr>
          <w:lang w:eastAsia="de-DE"/>
        </w:rPr>
        <w:t xml:space="preserve"> </w:t>
      </w:r>
      <w:r w:rsidR="00F7570C" w:rsidRPr="00A22E75">
        <w:rPr>
          <w:lang w:eastAsia="de-DE"/>
        </w:rPr>
        <w:t>Weg</w:t>
      </w:r>
      <w:r>
        <w:rPr>
          <w:lang w:eastAsia="de-DE"/>
        </w:rPr>
        <w:t xml:space="preserve"> </w:t>
      </w:r>
      <w:r w:rsidR="00F7570C" w:rsidRPr="00A22E75">
        <w:rPr>
          <w:lang w:eastAsia="de-DE"/>
        </w:rPr>
        <w:t>des</w:t>
      </w:r>
      <w:r>
        <w:rPr>
          <w:lang w:eastAsia="de-DE"/>
        </w:rPr>
        <w:t xml:space="preserve"> </w:t>
      </w:r>
      <w:r w:rsidR="00F7570C" w:rsidRPr="00A22E75">
        <w:rPr>
          <w:lang w:eastAsia="de-DE"/>
        </w:rPr>
        <w:t>Heils</w:t>
      </w:r>
      <w:r>
        <w:rPr>
          <w:lang w:eastAsia="de-DE"/>
        </w:rPr>
        <w:t xml:space="preserve"> </w:t>
      </w:r>
      <w:r w:rsidR="00F7570C" w:rsidRPr="00A22E75">
        <w:rPr>
          <w:lang w:eastAsia="de-DE"/>
        </w:rPr>
        <w:t>zu</w:t>
      </w:r>
      <w:r>
        <w:rPr>
          <w:lang w:eastAsia="de-DE"/>
        </w:rPr>
        <w:t xml:space="preserve"> </w:t>
      </w:r>
      <w:r w:rsidR="00F7570C" w:rsidRPr="00A22E75">
        <w:rPr>
          <w:lang w:eastAsia="de-DE"/>
        </w:rPr>
        <w:t>beschreiten,</w:t>
      </w:r>
      <w:r>
        <w:rPr>
          <w:lang w:eastAsia="de-DE"/>
        </w:rPr>
        <w:t xml:space="preserve"> </w:t>
      </w:r>
      <w:r w:rsidR="00F7570C" w:rsidRPr="00A22E75">
        <w:rPr>
          <w:lang w:eastAsia="de-DE"/>
        </w:rPr>
        <w:t>müsst</w:t>
      </w:r>
      <w:r>
        <w:rPr>
          <w:lang w:eastAsia="de-DE"/>
        </w:rPr>
        <w:t xml:space="preserve"> </w:t>
      </w:r>
      <w:r w:rsidR="00F7570C" w:rsidRPr="00A22E75">
        <w:rPr>
          <w:lang w:eastAsia="de-DE"/>
        </w:rPr>
        <w:t>ihr</w:t>
      </w:r>
      <w:r>
        <w:rPr>
          <w:lang w:eastAsia="de-DE"/>
        </w:rPr>
        <w:t xml:space="preserve"> </w:t>
      </w:r>
      <w:r w:rsidR="00F7570C" w:rsidRPr="00A22E75">
        <w:rPr>
          <w:lang w:eastAsia="de-DE"/>
        </w:rPr>
        <w:t>zum</w:t>
      </w:r>
      <w:r>
        <w:rPr>
          <w:lang w:eastAsia="de-DE"/>
        </w:rPr>
        <w:t xml:space="preserve"> </w:t>
      </w:r>
      <w:r w:rsidR="00F7570C" w:rsidRPr="00A22E75">
        <w:rPr>
          <w:lang w:eastAsia="de-DE"/>
        </w:rPr>
        <w:t>Sohn</w:t>
      </w:r>
      <w:r>
        <w:rPr>
          <w:lang w:eastAsia="de-DE"/>
        </w:rPr>
        <w:t xml:space="preserve"> </w:t>
      </w:r>
      <w:r w:rsidR="00F7570C" w:rsidRPr="00A22E75">
        <w:rPr>
          <w:lang w:eastAsia="de-DE"/>
        </w:rPr>
        <w:t>kommen.</w:t>
      </w:r>
      <w:r>
        <w:rPr>
          <w:lang w:eastAsia="de-DE"/>
        </w:rPr>
        <w:t xml:space="preserve"> </w:t>
      </w:r>
      <w:r w:rsidR="00F7570C" w:rsidRPr="00A22E75">
        <w:rPr>
          <w:lang w:eastAsia="de-DE"/>
        </w:rPr>
        <w:t>Der</w:t>
      </w:r>
      <w:r>
        <w:rPr>
          <w:lang w:eastAsia="de-DE"/>
        </w:rPr>
        <w:t xml:space="preserve"> </w:t>
      </w:r>
      <w:r w:rsidR="00F7570C" w:rsidRPr="00A22E75">
        <w:rPr>
          <w:lang w:eastAsia="de-DE"/>
        </w:rPr>
        <w:t>Sohn</w:t>
      </w:r>
      <w:r>
        <w:rPr>
          <w:lang w:eastAsia="de-DE"/>
        </w:rPr>
        <w:t xml:space="preserve"> </w:t>
      </w:r>
      <w:r w:rsidR="00F7570C" w:rsidRPr="00A22E75">
        <w:rPr>
          <w:lang w:eastAsia="de-DE"/>
        </w:rPr>
        <w:t>ist</w:t>
      </w:r>
      <w:r>
        <w:rPr>
          <w:lang w:eastAsia="de-DE"/>
        </w:rPr>
        <w:t xml:space="preserve"> </w:t>
      </w:r>
      <w:r w:rsidR="00F7570C" w:rsidRPr="00A22E75">
        <w:rPr>
          <w:lang w:eastAsia="de-DE"/>
        </w:rPr>
        <w:t>vom</w:t>
      </w:r>
      <w:r>
        <w:rPr>
          <w:lang w:eastAsia="de-DE"/>
        </w:rPr>
        <w:t xml:space="preserve"> </w:t>
      </w:r>
      <w:r w:rsidR="00F7570C" w:rsidRPr="00A22E75">
        <w:rPr>
          <w:lang w:eastAsia="de-DE"/>
        </w:rPr>
        <w:t>Himmel</w:t>
      </w:r>
      <w:r>
        <w:rPr>
          <w:lang w:eastAsia="de-DE"/>
        </w:rPr>
        <w:t xml:space="preserve"> </w:t>
      </w:r>
      <w:r w:rsidR="00F7570C" w:rsidRPr="00A22E75">
        <w:rPr>
          <w:lang w:eastAsia="de-DE"/>
        </w:rPr>
        <w:t>herabgekommen,</w:t>
      </w:r>
      <w:r>
        <w:rPr>
          <w:lang w:eastAsia="de-DE"/>
        </w:rPr>
        <w:t xml:space="preserve"> </w:t>
      </w:r>
      <w:r w:rsidR="00F7570C" w:rsidRPr="00A22E75">
        <w:rPr>
          <w:lang w:eastAsia="de-DE"/>
        </w:rPr>
        <w:t>um</w:t>
      </w:r>
      <w:r>
        <w:rPr>
          <w:lang w:eastAsia="de-DE"/>
        </w:rPr>
        <w:t xml:space="preserve"> </w:t>
      </w:r>
      <w:r w:rsidR="00F7570C" w:rsidRPr="00A22E75">
        <w:rPr>
          <w:lang w:eastAsia="de-DE"/>
        </w:rPr>
        <w:t>der</w:t>
      </w:r>
      <w:r>
        <w:rPr>
          <w:lang w:eastAsia="de-DE"/>
        </w:rPr>
        <w:t xml:space="preserve"> </w:t>
      </w:r>
      <w:r w:rsidR="00F7570C" w:rsidRPr="00A22E75">
        <w:rPr>
          <w:lang w:eastAsia="de-DE"/>
        </w:rPr>
        <w:t>Welt</w:t>
      </w:r>
      <w:r>
        <w:rPr>
          <w:lang w:eastAsia="de-DE"/>
        </w:rPr>
        <w:t xml:space="preserve"> </w:t>
      </w:r>
      <w:r w:rsidR="00F7570C" w:rsidRPr="00A22E75">
        <w:rPr>
          <w:lang w:eastAsia="de-DE"/>
        </w:rPr>
        <w:t>das</w:t>
      </w:r>
      <w:r>
        <w:rPr>
          <w:lang w:eastAsia="de-DE"/>
        </w:rPr>
        <w:t xml:space="preserve"> </w:t>
      </w:r>
      <w:r w:rsidR="00F7570C" w:rsidRPr="00A22E75">
        <w:rPr>
          <w:lang w:eastAsia="de-DE"/>
        </w:rPr>
        <w:t>Leben</w:t>
      </w:r>
      <w:r>
        <w:rPr>
          <w:lang w:eastAsia="de-DE"/>
        </w:rPr>
        <w:t xml:space="preserve"> </w:t>
      </w:r>
      <w:r w:rsidR="00F7570C" w:rsidRPr="00A22E75">
        <w:rPr>
          <w:lang w:eastAsia="de-DE"/>
        </w:rPr>
        <w:t>zu</w:t>
      </w:r>
      <w:r>
        <w:rPr>
          <w:lang w:eastAsia="de-DE"/>
        </w:rPr>
        <w:t xml:space="preserve"> </w:t>
      </w:r>
      <w:r w:rsidR="00F7570C" w:rsidRPr="00A22E75">
        <w:rPr>
          <w:lang w:eastAsia="de-DE"/>
        </w:rPr>
        <w:t>geben</w:t>
      </w:r>
      <w:r>
        <w:rPr>
          <w:lang w:eastAsia="de-DE"/>
        </w:rPr>
        <w:t xml:space="preserve"> </w:t>
      </w:r>
      <w:r w:rsidR="00F7570C" w:rsidRPr="00A22E75">
        <w:rPr>
          <w:lang w:eastAsia="de-DE"/>
        </w:rPr>
        <w:t>(V.</w:t>
      </w:r>
      <w:r>
        <w:rPr>
          <w:lang w:eastAsia="de-DE"/>
        </w:rPr>
        <w:t xml:space="preserve"> </w:t>
      </w:r>
      <w:r w:rsidR="00F7570C" w:rsidRPr="00A22E75">
        <w:rPr>
          <w:lang w:eastAsia="de-DE"/>
        </w:rPr>
        <w:t>33).</w:t>
      </w:r>
      <w:r>
        <w:rPr>
          <w:lang w:eastAsia="de-DE"/>
        </w:rPr>
        <w:t xml:space="preserve"> </w:t>
      </w:r>
      <w:r w:rsidR="00F7570C" w:rsidRPr="00A22E75">
        <w:rPr>
          <w:lang w:eastAsia="de-DE"/>
        </w:rPr>
        <w:t>Ihr</w:t>
      </w:r>
      <w:r>
        <w:rPr>
          <w:lang w:eastAsia="de-DE"/>
        </w:rPr>
        <w:t xml:space="preserve"> </w:t>
      </w:r>
      <w:r w:rsidR="00F7570C" w:rsidRPr="00A22E75">
        <w:rPr>
          <w:lang w:eastAsia="de-DE"/>
        </w:rPr>
        <w:t>müsst</w:t>
      </w:r>
      <w:r>
        <w:rPr>
          <w:lang w:eastAsia="de-DE"/>
        </w:rPr>
        <w:t xml:space="preserve"> </w:t>
      </w:r>
      <w:r w:rsidR="00F7570C" w:rsidRPr="00A22E75">
        <w:rPr>
          <w:lang w:eastAsia="de-DE"/>
        </w:rPr>
        <w:t>den</w:t>
      </w:r>
      <w:r>
        <w:rPr>
          <w:lang w:eastAsia="de-DE"/>
        </w:rPr>
        <w:t xml:space="preserve"> </w:t>
      </w:r>
      <w:r w:rsidR="00F7570C" w:rsidRPr="00A22E75">
        <w:rPr>
          <w:lang w:eastAsia="de-DE"/>
        </w:rPr>
        <w:t>Sohn</w:t>
      </w:r>
      <w:r>
        <w:rPr>
          <w:lang w:eastAsia="de-DE"/>
        </w:rPr>
        <w:t xml:space="preserve"> </w:t>
      </w:r>
      <w:r w:rsidR="00F7570C" w:rsidRPr="00A22E75">
        <w:rPr>
          <w:lang w:eastAsia="de-DE"/>
        </w:rPr>
        <w:t>„essen“</w:t>
      </w:r>
      <w:r>
        <w:rPr>
          <w:lang w:eastAsia="de-DE"/>
        </w:rPr>
        <w:t xml:space="preserve"> </w:t>
      </w:r>
      <w:r w:rsidR="00F7570C" w:rsidRPr="00A22E75">
        <w:rPr>
          <w:lang w:eastAsia="de-DE"/>
        </w:rPr>
        <w:t>(V.</w:t>
      </w:r>
      <w:r>
        <w:rPr>
          <w:lang w:eastAsia="de-DE"/>
        </w:rPr>
        <w:t xml:space="preserve"> </w:t>
      </w:r>
      <w:r w:rsidR="00F7570C" w:rsidRPr="00A22E75">
        <w:rPr>
          <w:lang w:eastAsia="de-DE"/>
        </w:rPr>
        <w:t>35.48-58).</w:t>
      </w:r>
      <w:r>
        <w:rPr>
          <w:lang w:eastAsia="de-DE"/>
        </w:rPr>
        <w:t xml:space="preserve"> </w:t>
      </w:r>
      <w:r w:rsidR="00F7570C" w:rsidRPr="00A22E75">
        <w:rPr>
          <w:lang w:eastAsia="de-DE"/>
        </w:rPr>
        <w:t>Nur</w:t>
      </w:r>
      <w:r>
        <w:rPr>
          <w:lang w:eastAsia="de-DE"/>
        </w:rPr>
        <w:t xml:space="preserve"> </w:t>
      </w:r>
      <w:r w:rsidR="00F7570C" w:rsidRPr="00A22E75">
        <w:rPr>
          <w:lang w:eastAsia="de-DE"/>
        </w:rPr>
        <w:t>so</w:t>
      </w:r>
      <w:r>
        <w:rPr>
          <w:lang w:eastAsia="de-DE"/>
        </w:rPr>
        <w:t xml:space="preserve"> </w:t>
      </w:r>
      <w:r w:rsidR="00F7570C" w:rsidRPr="00A22E75">
        <w:rPr>
          <w:lang w:eastAsia="de-DE"/>
        </w:rPr>
        <w:t>bekommt</w:t>
      </w:r>
      <w:r>
        <w:rPr>
          <w:lang w:eastAsia="de-DE"/>
        </w:rPr>
        <w:t xml:space="preserve"> </w:t>
      </w:r>
      <w:r w:rsidR="00F7570C" w:rsidRPr="00A22E75">
        <w:rPr>
          <w:lang w:eastAsia="de-DE"/>
        </w:rPr>
        <w:t>ihr</w:t>
      </w:r>
      <w:r>
        <w:rPr>
          <w:lang w:eastAsia="de-DE"/>
        </w:rPr>
        <w:t xml:space="preserve"> </w:t>
      </w:r>
      <w:r w:rsidR="00F7570C" w:rsidRPr="00A22E75">
        <w:rPr>
          <w:lang w:eastAsia="de-DE"/>
        </w:rPr>
        <w:t>ewiges</w:t>
      </w:r>
      <w:r>
        <w:rPr>
          <w:lang w:eastAsia="de-DE"/>
        </w:rPr>
        <w:t xml:space="preserve"> </w:t>
      </w:r>
      <w:r w:rsidR="00F7570C" w:rsidRPr="00A22E75">
        <w:rPr>
          <w:lang w:eastAsia="de-DE"/>
        </w:rPr>
        <w:t>Leben.</w:t>
      </w:r>
      <w:r>
        <w:rPr>
          <w:lang w:eastAsia="de-DE"/>
        </w:rPr>
        <w:t xml:space="preserve"> </w:t>
      </w:r>
      <w:r w:rsidR="00F7570C" w:rsidRPr="00A22E75">
        <w:rPr>
          <w:lang w:eastAsia="de-DE"/>
        </w:rPr>
        <w:t>Jetzt</w:t>
      </w:r>
      <w:r>
        <w:rPr>
          <w:lang w:eastAsia="de-DE"/>
        </w:rPr>
        <w:t xml:space="preserve"> </w:t>
      </w:r>
      <w:r w:rsidR="00F7570C" w:rsidRPr="00A22E75">
        <w:rPr>
          <w:lang w:eastAsia="de-DE"/>
        </w:rPr>
        <w:t>ist</w:t>
      </w:r>
      <w:r>
        <w:rPr>
          <w:lang w:eastAsia="de-DE"/>
        </w:rPr>
        <w:t xml:space="preserve"> </w:t>
      </w:r>
      <w:r w:rsidR="00F7570C" w:rsidRPr="00A22E75">
        <w:rPr>
          <w:lang w:eastAsia="de-DE"/>
        </w:rPr>
        <w:t>die</w:t>
      </w:r>
      <w:r>
        <w:rPr>
          <w:lang w:eastAsia="de-DE"/>
        </w:rPr>
        <w:t xml:space="preserve"> </w:t>
      </w:r>
      <w:r w:rsidR="00F7570C" w:rsidRPr="00A22E75">
        <w:rPr>
          <w:lang w:eastAsia="de-DE"/>
        </w:rPr>
        <w:t>Gelegenheit,</w:t>
      </w:r>
      <w:r>
        <w:rPr>
          <w:lang w:eastAsia="de-DE"/>
        </w:rPr>
        <w:t xml:space="preserve"> </w:t>
      </w:r>
      <w:r w:rsidR="00F7570C" w:rsidRPr="00A22E75">
        <w:rPr>
          <w:lang w:eastAsia="de-DE"/>
        </w:rPr>
        <w:t>euch</w:t>
      </w:r>
      <w:r>
        <w:rPr>
          <w:lang w:eastAsia="de-DE"/>
        </w:rPr>
        <w:t xml:space="preserve"> </w:t>
      </w:r>
      <w:r w:rsidR="00F7570C" w:rsidRPr="00A22E75">
        <w:rPr>
          <w:lang w:eastAsia="de-DE"/>
        </w:rPr>
        <w:t>belehren</w:t>
      </w:r>
      <w:r>
        <w:rPr>
          <w:lang w:eastAsia="de-DE"/>
        </w:rPr>
        <w:t xml:space="preserve"> </w:t>
      </w:r>
      <w:r w:rsidR="00F7570C" w:rsidRPr="00A22E75">
        <w:rPr>
          <w:lang w:eastAsia="de-DE"/>
        </w:rPr>
        <w:t>und</w:t>
      </w:r>
      <w:r>
        <w:rPr>
          <w:lang w:eastAsia="de-DE"/>
        </w:rPr>
        <w:t xml:space="preserve"> </w:t>
      </w:r>
      <w:r w:rsidR="00F7570C" w:rsidRPr="00A22E75">
        <w:rPr>
          <w:lang w:eastAsia="de-DE"/>
        </w:rPr>
        <w:t>zum</w:t>
      </w:r>
      <w:r>
        <w:rPr>
          <w:lang w:eastAsia="de-DE"/>
        </w:rPr>
        <w:t xml:space="preserve"> </w:t>
      </w:r>
      <w:r w:rsidR="00F7570C" w:rsidRPr="00A22E75">
        <w:rPr>
          <w:lang w:eastAsia="de-DE"/>
        </w:rPr>
        <w:t>Sohn</w:t>
      </w:r>
      <w:r>
        <w:rPr>
          <w:lang w:eastAsia="de-DE"/>
        </w:rPr>
        <w:t xml:space="preserve"> </w:t>
      </w:r>
      <w:r w:rsidR="00F7570C" w:rsidRPr="00A22E75">
        <w:rPr>
          <w:lang w:eastAsia="de-DE"/>
        </w:rPr>
        <w:t>ziehen</w:t>
      </w:r>
      <w:r>
        <w:rPr>
          <w:lang w:eastAsia="de-DE"/>
        </w:rPr>
        <w:t xml:space="preserve"> </w:t>
      </w:r>
      <w:r w:rsidR="00F7570C" w:rsidRPr="00A22E75">
        <w:rPr>
          <w:lang w:eastAsia="de-DE"/>
        </w:rPr>
        <w:t>zu</w:t>
      </w:r>
      <w:r>
        <w:rPr>
          <w:lang w:eastAsia="de-DE"/>
        </w:rPr>
        <w:t xml:space="preserve"> </w:t>
      </w:r>
      <w:r w:rsidR="00F7570C" w:rsidRPr="00A22E75">
        <w:rPr>
          <w:lang w:eastAsia="de-DE"/>
        </w:rPr>
        <w:t>lassen.</w:t>
      </w:r>
      <w:r>
        <w:rPr>
          <w:lang w:eastAsia="de-DE"/>
        </w:rPr>
        <w:t xml:space="preserve"> </w:t>
      </w:r>
      <w:r w:rsidR="00F7570C" w:rsidRPr="00A22E75">
        <w:rPr>
          <w:lang w:eastAsia="de-DE"/>
        </w:rPr>
        <w:t>Nehmt</w:t>
      </w:r>
      <w:r>
        <w:rPr>
          <w:lang w:eastAsia="de-DE"/>
        </w:rPr>
        <w:t xml:space="preserve"> </w:t>
      </w:r>
      <w:r w:rsidR="00F7570C" w:rsidRPr="00A22E75">
        <w:rPr>
          <w:lang w:eastAsia="de-DE"/>
        </w:rPr>
        <w:t>nicht</w:t>
      </w:r>
      <w:r>
        <w:rPr>
          <w:lang w:eastAsia="de-DE"/>
        </w:rPr>
        <w:t xml:space="preserve"> </w:t>
      </w:r>
      <w:r w:rsidR="00F7570C" w:rsidRPr="00A22E75">
        <w:rPr>
          <w:lang w:eastAsia="de-DE"/>
        </w:rPr>
        <w:t>Anstoß</w:t>
      </w:r>
      <w:r>
        <w:rPr>
          <w:lang w:eastAsia="de-DE"/>
        </w:rPr>
        <w:t xml:space="preserve"> </w:t>
      </w:r>
      <w:r w:rsidR="00F7570C" w:rsidRPr="00A22E75">
        <w:rPr>
          <w:lang w:eastAsia="de-DE"/>
        </w:rPr>
        <w:t>an</w:t>
      </w:r>
      <w:r>
        <w:rPr>
          <w:lang w:eastAsia="de-DE"/>
        </w:rPr>
        <w:t xml:space="preserve"> </w:t>
      </w:r>
      <w:r w:rsidR="00F7570C" w:rsidRPr="00A22E75">
        <w:rPr>
          <w:lang w:eastAsia="de-DE"/>
        </w:rPr>
        <w:t>mir!</w:t>
      </w:r>
      <w:r>
        <w:rPr>
          <w:lang w:eastAsia="de-DE"/>
        </w:rPr>
        <w:t xml:space="preserve"> </w:t>
      </w:r>
      <w:r w:rsidR="00F7570C" w:rsidRPr="00A22E75">
        <w:rPr>
          <w:lang w:eastAsia="de-DE"/>
        </w:rPr>
        <w:t>(V.</w:t>
      </w:r>
      <w:r>
        <w:rPr>
          <w:lang w:eastAsia="de-DE"/>
        </w:rPr>
        <w:t xml:space="preserve"> </w:t>
      </w:r>
      <w:r w:rsidR="00F7570C" w:rsidRPr="00A22E75">
        <w:rPr>
          <w:lang w:eastAsia="de-DE"/>
        </w:rPr>
        <w:t>61)</w:t>
      </w:r>
      <w:r>
        <w:rPr>
          <w:lang w:eastAsia="de-DE"/>
        </w:rPr>
        <w:t xml:space="preserve"> </w:t>
      </w:r>
      <w:r w:rsidR="00F7570C" w:rsidRPr="00A22E75">
        <w:rPr>
          <w:lang w:eastAsia="de-DE"/>
        </w:rPr>
        <w:t>Der</w:t>
      </w:r>
      <w:r>
        <w:rPr>
          <w:lang w:eastAsia="de-DE"/>
        </w:rPr>
        <w:t xml:space="preserve"> </w:t>
      </w:r>
      <w:r w:rsidR="00F7570C" w:rsidRPr="00A22E75">
        <w:rPr>
          <w:lang w:eastAsia="de-DE"/>
        </w:rPr>
        <w:t>Sohn</w:t>
      </w:r>
      <w:r>
        <w:rPr>
          <w:lang w:eastAsia="de-DE"/>
        </w:rPr>
        <w:t xml:space="preserve"> </w:t>
      </w:r>
      <w:r w:rsidR="00F7570C" w:rsidRPr="00A22E75">
        <w:rPr>
          <w:lang w:eastAsia="de-DE"/>
        </w:rPr>
        <w:t>des</w:t>
      </w:r>
      <w:r>
        <w:rPr>
          <w:lang w:eastAsia="de-DE"/>
        </w:rPr>
        <w:t xml:space="preserve"> </w:t>
      </w:r>
      <w:r w:rsidR="00F7570C" w:rsidRPr="00A22E75">
        <w:rPr>
          <w:lang w:eastAsia="de-DE"/>
        </w:rPr>
        <w:t>Menschen</w:t>
      </w:r>
      <w:r>
        <w:rPr>
          <w:lang w:eastAsia="de-DE"/>
        </w:rPr>
        <w:t xml:space="preserve"> </w:t>
      </w:r>
      <w:r w:rsidR="00F7570C" w:rsidRPr="00A22E75">
        <w:rPr>
          <w:lang w:eastAsia="de-DE"/>
        </w:rPr>
        <w:t>wird</w:t>
      </w:r>
      <w:r>
        <w:rPr>
          <w:lang w:eastAsia="de-DE"/>
        </w:rPr>
        <w:t xml:space="preserve"> </w:t>
      </w:r>
      <w:r w:rsidR="00F7570C" w:rsidRPr="00A22E75">
        <w:rPr>
          <w:lang w:eastAsia="de-DE"/>
        </w:rPr>
        <w:t>euch</w:t>
      </w:r>
      <w:r>
        <w:rPr>
          <w:lang w:eastAsia="de-DE"/>
        </w:rPr>
        <w:t xml:space="preserve"> </w:t>
      </w:r>
      <w:r w:rsidR="00F7570C" w:rsidRPr="00A22E75">
        <w:rPr>
          <w:lang w:eastAsia="de-DE"/>
        </w:rPr>
        <w:t>wieder</w:t>
      </w:r>
      <w:r>
        <w:rPr>
          <w:lang w:eastAsia="de-DE"/>
        </w:rPr>
        <w:t xml:space="preserve"> </w:t>
      </w:r>
      <w:r w:rsidR="00F7570C" w:rsidRPr="00A22E75">
        <w:rPr>
          <w:lang w:eastAsia="de-DE"/>
        </w:rPr>
        <w:t>verlassen,</w:t>
      </w:r>
      <w:r>
        <w:rPr>
          <w:lang w:eastAsia="de-DE"/>
        </w:rPr>
        <w:t xml:space="preserve"> </w:t>
      </w:r>
      <w:r w:rsidR="00F7570C" w:rsidRPr="00A22E75">
        <w:rPr>
          <w:lang w:eastAsia="de-DE"/>
        </w:rPr>
        <w:t>wird</w:t>
      </w:r>
      <w:r>
        <w:rPr>
          <w:lang w:eastAsia="de-DE"/>
        </w:rPr>
        <w:t xml:space="preserve"> </w:t>
      </w:r>
      <w:r w:rsidR="00F7570C" w:rsidRPr="00A22E75">
        <w:rPr>
          <w:lang w:eastAsia="de-DE"/>
        </w:rPr>
        <w:t>wieder</w:t>
      </w:r>
      <w:r>
        <w:rPr>
          <w:lang w:eastAsia="de-DE"/>
        </w:rPr>
        <w:t xml:space="preserve"> </w:t>
      </w:r>
      <w:r w:rsidR="00F7570C" w:rsidRPr="00A22E75">
        <w:rPr>
          <w:lang w:eastAsia="de-DE"/>
        </w:rPr>
        <w:t>dahin</w:t>
      </w:r>
      <w:r>
        <w:rPr>
          <w:lang w:eastAsia="de-DE"/>
        </w:rPr>
        <w:t xml:space="preserve"> </w:t>
      </w:r>
      <w:r w:rsidR="00F7570C" w:rsidRPr="00A22E75">
        <w:rPr>
          <w:lang w:eastAsia="de-DE"/>
        </w:rPr>
        <w:t>aufsteigen,</w:t>
      </w:r>
      <w:r>
        <w:rPr>
          <w:lang w:eastAsia="de-DE"/>
        </w:rPr>
        <w:t xml:space="preserve"> </w:t>
      </w:r>
      <w:r w:rsidR="00F7570C" w:rsidRPr="00A22E75">
        <w:rPr>
          <w:lang w:eastAsia="de-DE"/>
        </w:rPr>
        <w:t>wo</w:t>
      </w:r>
      <w:r>
        <w:rPr>
          <w:lang w:eastAsia="de-DE"/>
        </w:rPr>
        <w:t xml:space="preserve"> </w:t>
      </w:r>
      <w:r w:rsidR="00F7570C" w:rsidRPr="00A22E75">
        <w:rPr>
          <w:lang w:eastAsia="de-DE"/>
        </w:rPr>
        <w:t>er</w:t>
      </w:r>
      <w:r>
        <w:rPr>
          <w:lang w:eastAsia="de-DE"/>
        </w:rPr>
        <w:t xml:space="preserve"> </w:t>
      </w:r>
      <w:r w:rsidR="00F7570C" w:rsidRPr="00A22E75">
        <w:rPr>
          <w:lang w:eastAsia="de-DE"/>
        </w:rPr>
        <w:t>zuvor</w:t>
      </w:r>
      <w:r>
        <w:rPr>
          <w:lang w:eastAsia="de-DE"/>
        </w:rPr>
        <w:t xml:space="preserve"> </w:t>
      </w:r>
      <w:r w:rsidR="00F7570C" w:rsidRPr="00A22E75">
        <w:rPr>
          <w:lang w:eastAsia="de-DE"/>
        </w:rPr>
        <w:t>war.</w:t>
      </w:r>
      <w:r>
        <w:rPr>
          <w:lang w:eastAsia="de-DE"/>
        </w:rPr>
        <w:t xml:space="preserve"> </w:t>
      </w:r>
      <w:r w:rsidR="00F7570C" w:rsidRPr="00A22E75">
        <w:rPr>
          <w:lang w:eastAsia="de-DE"/>
        </w:rPr>
        <w:t>(V.</w:t>
      </w:r>
      <w:r>
        <w:rPr>
          <w:lang w:eastAsia="de-DE"/>
        </w:rPr>
        <w:t xml:space="preserve"> </w:t>
      </w:r>
      <w:r w:rsidR="00F7570C" w:rsidRPr="00A22E75">
        <w:rPr>
          <w:lang w:eastAsia="de-DE"/>
        </w:rPr>
        <w:t>62).</w:t>
      </w:r>
      <w:r>
        <w:rPr>
          <w:lang w:eastAsia="de-DE"/>
        </w:rPr>
        <w:t xml:space="preserve"> </w:t>
      </w:r>
      <w:r w:rsidR="00F7570C" w:rsidRPr="00A22E75">
        <w:rPr>
          <w:lang w:eastAsia="de-DE"/>
        </w:rPr>
        <w:t>Wenn</w:t>
      </w:r>
      <w:r>
        <w:rPr>
          <w:lang w:eastAsia="de-DE"/>
        </w:rPr>
        <w:t xml:space="preserve"> </w:t>
      </w:r>
      <w:r w:rsidR="00F7570C" w:rsidRPr="00A22E75">
        <w:rPr>
          <w:lang w:eastAsia="de-DE"/>
        </w:rPr>
        <w:t>ihr</w:t>
      </w:r>
      <w:r>
        <w:rPr>
          <w:lang w:eastAsia="de-DE"/>
        </w:rPr>
        <w:t xml:space="preserve"> </w:t>
      </w:r>
      <w:r w:rsidR="00F7570C" w:rsidRPr="00A22E75">
        <w:rPr>
          <w:lang w:eastAsia="de-DE"/>
        </w:rPr>
        <w:t>euch</w:t>
      </w:r>
      <w:r>
        <w:rPr>
          <w:lang w:eastAsia="de-DE"/>
        </w:rPr>
        <w:t xml:space="preserve"> </w:t>
      </w:r>
      <w:r w:rsidR="00F7570C" w:rsidRPr="00A22E75">
        <w:rPr>
          <w:lang w:eastAsia="de-DE"/>
        </w:rPr>
        <w:t>jetzt</w:t>
      </w:r>
      <w:r>
        <w:rPr>
          <w:lang w:eastAsia="de-DE"/>
        </w:rPr>
        <w:t xml:space="preserve"> </w:t>
      </w:r>
      <w:r w:rsidR="00F7570C" w:rsidRPr="00A22E75">
        <w:rPr>
          <w:lang w:eastAsia="de-DE"/>
        </w:rPr>
        <w:t>nicht</w:t>
      </w:r>
      <w:r>
        <w:rPr>
          <w:lang w:eastAsia="de-DE"/>
        </w:rPr>
        <w:t xml:space="preserve"> </w:t>
      </w:r>
      <w:r w:rsidR="00F7570C" w:rsidRPr="00A22E75">
        <w:rPr>
          <w:lang w:eastAsia="de-DE"/>
        </w:rPr>
        <w:t>belehren</w:t>
      </w:r>
      <w:r>
        <w:rPr>
          <w:lang w:eastAsia="de-DE"/>
        </w:rPr>
        <w:t xml:space="preserve"> </w:t>
      </w:r>
      <w:r w:rsidR="00F7570C" w:rsidRPr="00A22E75">
        <w:rPr>
          <w:lang w:eastAsia="de-DE"/>
        </w:rPr>
        <w:t>und</w:t>
      </w:r>
      <w:r>
        <w:rPr>
          <w:lang w:eastAsia="de-DE"/>
        </w:rPr>
        <w:t xml:space="preserve"> </w:t>
      </w:r>
      <w:r w:rsidR="00F7570C" w:rsidRPr="00A22E75">
        <w:rPr>
          <w:lang w:eastAsia="de-DE"/>
        </w:rPr>
        <w:t>zum</w:t>
      </w:r>
      <w:r>
        <w:rPr>
          <w:lang w:eastAsia="de-DE"/>
        </w:rPr>
        <w:t xml:space="preserve"> </w:t>
      </w:r>
      <w:r w:rsidR="00F7570C" w:rsidRPr="00A22E75">
        <w:rPr>
          <w:lang w:eastAsia="de-DE"/>
        </w:rPr>
        <w:t>Sohn</w:t>
      </w:r>
      <w:r>
        <w:rPr>
          <w:lang w:eastAsia="de-DE"/>
        </w:rPr>
        <w:t xml:space="preserve"> </w:t>
      </w:r>
      <w:r w:rsidR="00F7570C" w:rsidRPr="00A22E75">
        <w:rPr>
          <w:lang w:eastAsia="de-DE"/>
        </w:rPr>
        <w:t>ziehen</w:t>
      </w:r>
      <w:r>
        <w:rPr>
          <w:lang w:eastAsia="de-DE"/>
        </w:rPr>
        <w:t xml:space="preserve"> </w:t>
      </w:r>
      <w:r w:rsidR="00F7570C" w:rsidRPr="00A22E75">
        <w:rPr>
          <w:lang w:eastAsia="de-DE"/>
        </w:rPr>
        <w:t>lasst,</w:t>
      </w:r>
      <w:r>
        <w:rPr>
          <w:lang w:eastAsia="de-DE"/>
        </w:rPr>
        <w:t xml:space="preserve"> </w:t>
      </w:r>
      <w:r w:rsidR="00F7570C" w:rsidRPr="00A22E75">
        <w:rPr>
          <w:lang w:eastAsia="de-DE"/>
        </w:rPr>
        <w:t>was</w:t>
      </w:r>
      <w:r>
        <w:rPr>
          <w:lang w:eastAsia="de-DE"/>
        </w:rPr>
        <w:t xml:space="preserve"> </w:t>
      </w:r>
      <w:r w:rsidR="00F7570C" w:rsidRPr="00A22E75">
        <w:rPr>
          <w:lang w:eastAsia="de-DE"/>
        </w:rPr>
        <w:t>werdet</w:t>
      </w:r>
      <w:r>
        <w:rPr>
          <w:lang w:eastAsia="de-DE"/>
        </w:rPr>
        <w:t xml:space="preserve"> </w:t>
      </w:r>
      <w:r w:rsidR="00F7570C" w:rsidRPr="00A22E75">
        <w:rPr>
          <w:lang w:eastAsia="de-DE"/>
        </w:rPr>
        <w:t>ihr</w:t>
      </w:r>
      <w:r>
        <w:rPr>
          <w:lang w:eastAsia="de-DE"/>
        </w:rPr>
        <w:t xml:space="preserve"> </w:t>
      </w:r>
      <w:r w:rsidR="00F7570C" w:rsidRPr="00A22E75">
        <w:rPr>
          <w:i/>
          <w:iCs/>
          <w:lang w:eastAsia="de-DE"/>
        </w:rPr>
        <w:t>dann</w:t>
      </w:r>
      <w:r>
        <w:rPr>
          <w:lang w:eastAsia="de-DE"/>
        </w:rPr>
        <w:t xml:space="preserve"> </w:t>
      </w:r>
      <w:r w:rsidR="00F7570C" w:rsidRPr="00A22E75">
        <w:rPr>
          <w:lang w:eastAsia="de-DE"/>
        </w:rPr>
        <w:t>tun,</w:t>
      </w:r>
      <w:r>
        <w:rPr>
          <w:lang w:eastAsia="de-DE"/>
        </w:rPr>
        <w:t xml:space="preserve"> </w:t>
      </w:r>
      <w:r w:rsidR="00F7570C" w:rsidRPr="00A22E75">
        <w:rPr>
          <w:lang w:eastAsia="de-DE"/>
        </w:rPr>
        <w:t>wenn</w:t>
      </w:r>
      <w:r>
        <w:rPr>
          <w:lang w:eastAsia="de-DE"/>
        </w:rPr>
        <w:t xml:space="preserve"> </w:t>
      </w:r>
      <w:r w:rsidR="00F7570C" w:rsidRPr="00A22E75">
        <w:rPr>
          <w:lang w:eastAsia="de-DE"/>
        </w:rPr>
        <w:t>der</w:t>
      </w:r>
      <w:r>
        <w:rPr>
          <w:lang w:eastAsia="de-DE"/>
        </w:rPr>
        <w:t xml:space="preserve"> </w:t>
      </w:r>
      <w:r w:rsidR="00F7570C" w:rsidRPr="00A22E75">
        <w:rPr>
          <w:lang w:eastAsia="de-DE"/>
        </w:rPr>
        <w:t>Sohn</w:t>
      </w:r>
      <w:r>
        <w:rPr>
          <w:lang w:eastAsia="de-DE"/>
        </w:rPr>
        <w:t xml:space="preserve"> </w:t>
      </w:r>
      <w:r w:rsidR="00F7570C" w:rsidRPr="00A22E75">
        <w:rPr>
          <w:lang w:eastAsia="de-DE"/>
        </w:rPr>
        <w:t>wieder</w:t>
      </w:r>
      <w:r>
        <w:rPr>
          <w:lang w:eastAsia="de-DE"/>
        </w:rPr>
        <w:t xml:space="preserve"> </w:t>
      </w:r>
      <w:r w:rsidR="00F7570C" w:rsidRPr="00A22E75">
        <w:rPr>
          <w:lang w:eastAsia="de-DE"/>
        </w:rPr>
        <w:t>in</w:t>
      </w:r>
      <w:r>
        <w:rPr>
          <w:lang w:eastAsia="de-DE"/>
        </w:rPr>
        <w:t xml:space="preserve"> </w:t>
      </w:r>
      <w:r w:rsidR="00F7570C" w:rsidRPr="00A22E75">
        <w:rPr>
          <w:lang w:eastAsia="de-DE"/>
        </w:rPr>
        <w:t>den</w:t>
      </w:r>
      <w:r>
        <w:rPr>
          <w:lang w:eastAsia="de-DE"/>
        </w:rPr>
        <w:t xml:space="preserve"> </w:t>
      </w:r>
      <w:r w:rsidR="00F7570C" w:rsidRPr="00A22E75">
        <w:rPr>
          <w:lang w:eastAsia="de-DE"/>
        </w:rPr>
        <w:t>Himmel</w:t>
      </w:r>
      <w:r>
        <w:rPr>
          <w:lang w:eastAsia="de-DE"/>
        </w:rPr>
        <w:t xml:space="preserve"> </w:t>
      </w:r>
      <w:r w:rsidR="00F7570C" w:rsidRPr="00A22E75">
        <w:rPr>
          <w:lang w:eastAsia="de-DE"/>
        </w:rPr>
        <w:t>gegangen</w:t>
      </w:r>
      <w:r>
        <w:rPr>
          <w:lang w:eastAsia="de-DE"/>
        </w:rPr>
        <w:t xml:space="preserve"> </w:t>
      </w:r>
      <w:r w:rsidR="00F7570C" w:rsidRPr="00A22E75">
        <w:rPr>
          <w:lang w:eastAsia="de-DE"/>
        </w:rPr>
        <w:t>sein</w:t>
      </w:r>
      <w:r>
        <w:rPr>
          <w:lang w:eastAsia="de-DE"/>
        </w:rPr>
        <w:t xml:space="preserve"> </w:t>
      </w:r>
      <w:r w:rsidR="00F7570C" w:rsidRPr="00A22E75">
        <w:rPr>
          <w:lang w:eastAsia="de-DE"/>
        </w:rPr>
        <w:t>wird?</w:t>
      </w:r>
      <w:r>
        <w:rPr>
          <w:lang w:eastAsia="de-DE"/>
        </w:rPr>
        <w:t xml:space="preserve"> </w:t>
      </w:r>
      <w:r w:rsidR="00F7570C" w:rsidRPr="00A22E75">
        <w:rPr>
          <w:lang w:eastAsia="de-DE"/>
        </w:rPr>
        <w:t>Die</w:t>
      </w:r>
      <w:r>
        <w:rPr>
          <w:lang w:eastAsia="de-DE"/>
        </w:rPr>
        <w:t xml:space="preserve"> </w:t>
      </w:r>
      <w:r w:rsidR="00F7570C" w:rsidRPr="00A22E75">
        <w:rPr>
          <w:lang w:eastAsia="de-DE"/>
        </w:rPr>
        <w:t>Worte,</w:t>
      </w:r>
      <w:r>
        <w:rPr>
          <w:lang w:eastAsia="de-DE"/>
        </w:rPr>
        <w:t xml:space="preserve"> </w:t>
      </w:r>
      <w:r w:rsidR="00F7570C" w:rsidRPr="00A22E75">
        <w:rPr>
          <w:lang w:eastAsia="de-DE"/>
        </w:rPr>
        <w:t>die</w:t>
      </w:r>
      <w:r>
        <w:rPr>
          <w:lang w:eastAsia="de-DE"/>
        </w:rPr>
        <w:t xml:space="preserve"> </w:t>
      </w:r>
      <w:r w:rsidR="00F7570C" w:rsidRPr="00A22E75">
        <w:rPr>
          <w:lang w:eastAsia="de-DE"/>
        </w:rPr>
        <w:t>ich</w:t>
      </w:r>
      <w:r>
        <w:rPr>
          <w:lang w:eastAsia="de-DE"/>
        </w:rPr>
        <w:t xml:space="preserve"> </w:t>
      </w:r>
      <w:r w:rsidR="00F7570C" w:rsidRPr="00A22E75">
        <w:rPr>
          <w:lang w:eastAsia="de-DE"/>
        </w:rPr>
        <w:t>zu</w:t>
      </w:r>
      <w:r>
        <w:rPr>
          <w:lang w:eastAsia="de-DE"/>
        </w:rPr>
        <w:t xml:space="preserve"> </w:t>
      </w:r>
      <w:r w:rsidR="00F7570C" w:rsidRPr="00A22E75">
        <w:rPr>
          <w:lang w:eastAsia="de-DE"/>
        </w:rPr>
        <w:t>euch</w:t>
      </w:r>
      <w:r>
        <w:rPr>
          <w:lang w:eastAsia="de-DE"/>
        </w:rPr>
        <w:t xml:space="preserve"> </w:t>
      </w:r>
      <w:r w:rsidR="00F7570C" w:rsidRPr="00A22E75">
        <w:rPr>
          <w:lang w:eastAsia="de-DE"/>
        </w:rPr>
        <w:t>rede,</w:t>
      </w:r>
      <w:r>
        <w:rPr>
          <w:lang w:eastAsia="de-DE"/>
        </w:rPr>
        <w:t xml:space="preserve"> </w:t>
      </w:r>
      <w:r w:rsidR="00F7570C" w:rsidRPr="00A22E75">
        <w:rPr>
          <w:lang w:eastAsia="de-DE"/>
        </w:rPr>
        <w:t>sind</w:t>
      </w:r>
      <w:r>
        <w:rPr>
          <w:lang w:eastAsia="de-DE"/>
        </w:rPr>
        <w:t xml:space="preserve"> </w:t>
      </w:r>
      <w:r w:rsidR="00F7570C" w:rsidRPr="00A22E75">
        <w:rPr>
          <w:lang w:eastAsia="de-DE"/>
        </w:rPr>
        <w:t>Geist</w:t>
      </w:r>
      <w:r>
        <w:rPr>
          <w:lang w:eastAsia="de-DE"/>
        </w:rPr>
        <w:t xml:space="preserve"> </w:t>
      </w:r>
      <w:r w:rsidR="00F7570C" w:rsidRPr="00A22E75">
        <w:rPr>
          <w:lang w:eastAsia="de-DE"/>
        </w:rPr>
        <w:t>und</w:t>
      </w:r>
      <w:r>
        <w:rPr>
          <w:lang w:eastAsia="de-DE"/>
        </w:rPr>
        <w:t xml:space="preserve"> </w:t>
      </w:r>
      <w:r w:rsidR="00F7570C" w:rsidRPr="00A22E75">
        <w:rPr>
          <w:lang w:eastAsia="de-DE"/>
        </w:rPr>
        <w:t>sind</w:t>
      </w:r>
      <w:r>
        <w:rPr>
          <w:lang w:eastAsia="de-DE"/>
        </w:rPr>
        <w:t xml:space="preserve"> </w:t>
      </w:r>
      <w:r w:rsidR="00F7570C" w:rsidRPr="00A22E75">
        <w:rPr>
          <w:lang w:eastAsia="de-DE"/>
        </w:rPr>
        <w:t>Leben.</w:t>
      </w:r>
      <w:r>
        <w:rPr>
          <w:lang w:eastAsia="de-DE"/>
        </w:rPr>
        <w:t xml:space="preserve"> </w:t>
      </w:r>
      <w:r w:rsidR="00F7570C" w:rsidRPr="00A22E75">
        <w:rPr>
          <w:lang w:eastAsia="de-DE"/>
        </w:rPr>
        <w:t>(V.</w:t>
      </w:r>
      <w:r>
        <w:rPr>
          <w:lang w:eastAsia="de-DE"/>
        </w:rPr>
        <w:t xml:space="preserve"> </w:t>
      </w:r>
      <w:r w:rsidR="00F7570C" w:rsidRPr="00A22E75">
        <w:rPr>
          <w:lang w:eastAsia="de-DE"/>
        </w:rPr>
        <w:t>63)</w:t>
      </w:r>
      <w:r>
        <w:rPr>
          <w:lang w:eastAsia="de-DE"/>
        </w:rPr>
        <w:t xml:space="preserve"> </w:t>
      </w:r>
      <w:r w:rsidR="00F7570C" w:rsidRPr="00A22E75">
        <w:rPr>
          <w:lang w:eastAsia="de-DE"/>
        </w:rPr>
        <w:t>Was</w:t>
      </w:r>
      <w:r>
        <w:rPr>
          <w:lang w:eastAsia="de-DE"/>
        </w:rPr>
        <w:t xml:space="preserve"> </w:t>
      </w:r>
      <w:r w:rsidR="00F7570C" w:rsidRPr="00A22E75">
        <w:rPr>
          <w:lang w:eastAsia="de-DE"/>
        </w:rPr>
        <w:t>ich</w:t>
      </w:r>
      <w:r>
        <w:rPr>
          <w:lang w:eastAsia="de-DE"/>
        </w:rPr>
        <w:t xml:space="preserve"> </w:t>
      </w:r>
      <w:r w:rsidR="00F7570C" w:rsidRPr="00A22E75">
        <w:rPr>
          <w:lang w:eastAsia="de-DE"/>
        </w:rPr>
        <w:t>euch</w:t>
      </w:r>
      <w:r>
        <w:rPr>
          <w:lang w:eastAsia="de-DE"/>
        </w:rPr>
        <w:t xml:space="preserve"> </w:t>
      </w:r>
      <w:r w:rsidR="00F7570C" w:rsidRPr="00A22E75">
        <w:rPr>
          <w:lang w:eastAsia="de-DE"/>
        </w:rPr>
        <w:t>hier</w:t>
      </w:r>
      <w:r>
        <w:rPr>
          <w:lang w:eastAsia="de-DE"/>
        </w:rPr>
        <w:t xml:space="preserve"> </w:t>
      </w:r>
      <w:r w:rsidR="00F7570C" w:rsidRPr="00A22E75">
        <w:rPr>
          <w:lang w:eastAsia="de-DE"/>
        </w:rPr>
        <w:t>sage,</w:t>
      </w:r>
      <w:r>
        <w:rPr>
          <w:lang w:eastAsia="de-DE"/>
        </w:rPr>
        <w:t xml:space="preserve"> </w:t>
      </w:r>
      <w:r w:rsidR="00F7570C" w:rsidRPr="00A22E75">
        <w:rPr>
          <w:lang w:eastAsia="de-DE"/>
        </w:rPr>
        <w:t>ist</w:t>
      </w:r>
      <w:r>
        <w:rPr>
          <w:lang w:eastAsia="de-DE"/>
        </w:rPr>
        <w:t xml:space="preserve"> </w:t>
      </w:r>
      <w:r w:rsidR="00F7570C" w:rsidRPr="00A22E75">
        <w:rPr>
          <w:lang w:eastAsia="de-DE"/>
        </w:rPr>
        <w:t>für</w:t>
      </w:r>
      <w:r>
        <w:rPr>
          <w:lang w:eastAsia="de-DE"/>
        </w:rPr>
        <w:t xml:space="preserve"> </w:t>
      </w:r>
      <w:r w:rsidR="00F7570C" w:rsidRPr="00A22E75">
        <w:rPr>
          <w:lang w:eastAsia="de-DE"/>
        </w:rPr>
        <w:t>euch</w:t>
      </w:r>
      <w:r>
        <w:rPr>
          <w:lang w:eastAsia="de-DE"/>
        </w:rPr>
        <w:t xml:space="preserve"> </w:t>
      </w:r>
      <w:r w:rsidR="00F7570C" w:rsidRPr="00A22E75">
        <w:rPr>
          <w:lang w:eastAsia="de-DE"/>
        </w:rPr>
        <w:t>lebenswichtig!</w:t>
      </w:r>
      <w:r>
        <w:rPr>
          <w:lang w:eastAsia="de-DE"/>
        </w:rPr>
        <w:t xml:space="preserve"> </w:t>
      </w:r>
      <w:r w:rsidR="00F7570C" w:rsidRPr="00A22E75">
        <w:rPr>
          <w:lang w:eastAsia="de-DE"/>
        </w:rPr>
        <w:t>Es</w:t>
      </w:r>
      <w:r>
        <w:rPr>
          <w:lang w:eastAsia="de-DE"/>
        </w:rPr>
        <w:t xml:space="preserve"> </w:t>
      </w:r>
      <w:r w:rsidR="00F7570C" w:rsidRPr="00A22E75">
        <w:rPr>
          <w:lang w:eastAsia="de-DE"/>
        </w:rPr>
        <w:t>sind</w:t>
      </w:r>
      <w:r>
        <w:rPr>
          <w:lang w:eastAsia="de-DE"/>
        </w:rPr>
        <w:t xml:space="preserve"> </w:t>
      </w:r>
      <w:r w:rsidR="00F7570C" w:rsidRPr="00A22E75">
        <w:rPr>
          <w:lang w:eastAsia="de-DE"/>
        </w:rPr>
        <w:t>Worte</w:t>
      </w:r>
      <w:r>
        <w:rPr>
          <w:lang w:eastAsia="de-DE"/>
        </w:rPr>
        <w:t xml:space="preserve"> </w:t>
      </w:r>
      <w:r w:rsidR="00F7570C" w:rsidRPr="00A22E75">
        <w:rPr>
          <w:lang w:eastAsia="de-DE"/>
        </w:rPr>
        <w:t>des</w:t>
      </w:r>
      <w:r>
        <w:rPr>
          <w:lang w:eastAsia="de-DE"/>
        </w:rPr>
        <w:t xml:space="preserve"> </w:t>
      </w:r>
      <w:r w:rsidR="00F7570C" w:rsidRPr="00A22E75">
        <w:rPr>
          <w:lang w:eastAsia="de-DE"/>
        </w:rPr>
        <w:t>Geistes</w:t>
      </w:r>
      <w:r>
        <w:rPr>
          <w:lang w:eastAsia="de-DE"/>
        </w:rPr>
        <w:t xml:space="preserve"> </w:t>
      </w:r>
      <w:r w:rsidR="00F7570C" w:rsidRPr="00A22E75">
        <w:rPr>
          <w:lang w:eastAsia="de-DE"/>
        </w:rPr>
        <w:t>Gottes</w:t>
      </w:r>
      <w:r>
        <w:rPr>
          <w:lang w:eastAsia="de-DE"/>
        </w:rPr>
        <w:t xml:space="preserve"> </w:t>
      </w:r>
      <w:r w:rsidR="00F7570C" w:rsidRPr="00A22E75">
        <w:rPr>
          <w:lang w:eastAsia="de-DE"/>
        </w:rPr>
        <w:t>an</w:t>
      </w:r>
      <w:r>
        <w:rPr>
          <w:lang w:eastAsia="de-DE"/>
        </w:rPr>
        <w:t xml:space="preserve"> </w:t>
      </w:r>
      <w:r w:rsidR="00F7570C" w:rsidRPr="00A22E75">
        <w:rPr>
          <w:lang w:eastAsia="de-DE"/>
        </w:rPr>
        <w:t>euch.</w:t>
      </w:r>
      <w:r>
        <w:rPr>
          <w:lang w:eastAsia="de-DE"/>
        </w:rPr>
        <w:t xml:space="preserve"> </w:t>
      </w:r>
      <w:r w:rsidR="00F7570C" w:rsidRPr="00A22E75">
        <w:rPr>
          <w:lang w:eastAsia="de-DE"/>
        </w:rPr>
        <w:t>Wollt</w:t>
      </w:r>
      <w:r>
        <w:rPr>
          <w:lang w:eastAsia="de-DE"/>
        </w:rPr>
        <w:t xml:space="preserve"> </w:t>
      </w:r>
      <w:r w:rsidR="00F7570C" w:rsidRPr="00A22E75">
        <w:rPr>
          <w:lang w:eastAsia="de-DE"/>
        </w:rPr>
        <w:t>ihr</w:t>
      </w:r>
      <w:r>
        <w:rPr>
          <w:lang w:eastAsia="de-DE"/>
        </w:rPr>
        <w:t xml:space="preserve"> </w:t>
      </w:r>
      <w:r w:rsidR="00F7570C" w:rsidRPr="00A22E75">
        <w:rPr>
          <w:lang w:eastAsia="de-DE"/>
        </w:rPr>
        <w:t>diese</w:t>
      </w:r>
      <w:r>
        <w:rPr>
          <w:lang w:eastAsia="de-DE"/>
        </w:rPr>
        <w:t xml:space="preserve"> </w:t>
      </w:r>
      <w:r w:rsidR="00F7570C" w:rsidRPr="00A22E75">
        <w:rPr>
          <w:lang w:eastAsia="de-DE"/>
        </w:rPr>
        <w:t>Lehre</w:t>
      </w:r>
      <w:r>
        <w:rPr>
          <w:lang w:eastAsia="de-DE"/>
        </w:rPr>
        <w:t xml:space="preserve"> </w:t>
      </w:r>
      <w:r w:rsidR="00F7570C" w:rsidRPr="00A22E75">
        <w:rPr>
          <w:lang w:eastAsia="de-DE"/>
        </w:rPr>
        <w:t>an</w:t>
      </w:r>
      <w:r>
        <w:rPr>
          <w:lang w:eastAsia="de-DE"/>
        </w:rPr>
        <w:t xml:space="preserve"> </w:t>
      </w:r>
      <w:r w:rsidR="00F7570C" w:rsidRPr="00A22E75">
        <w:rPr>
          <w:lang w:eastAsia="de-DE"/>
        </w:rPr>
        <w:t>euch</w:t>
      </w:r>
      <w:r>
        <w:rPr>
          <w:lang w:eastAsia="de-DE"/>
        </w:rPr>
        <w:t xml:space="preserve"> </w:t>
      </w:r>
      <w:r w:rsidR="00F7570C" w:rsidRPr="00A22E75">
        <w:rPr>
          <w:lang w:eastAsia="de-DE"/>
        </w:rPr>
        <w:t>unverrichteter</w:t>
      </w:r>
      <w:r>
        <w:rPr>
          <w:lang w:eastAsia="de-DE"/>
        </w:rPr>
        <w:t xml:space="preserve"> </w:t>
      </w:r>
      <w:r w:rsidR="00F7570C" w:rsidRPr="00A22E75">
        <w:rPr>
          <w:lang w:eastAsia="de-DE"/>
        </w:rPr>
        <w:t>Dinge</w:t>
      </w:r>
      <w:r>
        <w:rPr>
          <w:lang w:eastAsia="de-DE"/>
        </w:rPr>
        <w:t xml:space="preserve"> </w:t>
      </w:r>
      <w:r w:rsidR="00F7570C" w:rsidRPr="00A22E75">
        <w:rPr>
          <w:lang w:eastAsia="de-DE"/>
        </w:rPr>
        <w:t>vorbeigehen</w:t>
      </w:r>
      <w:r>
        <w:rPr>
          <w:lang w:eastAsia="de-DE"/>
        </w:rPr>
        <w:t xml:space="preserve"> </w:t>
      </w:r>
      <w:r w:rsidR="00F7570C" w:rsidRPr="00A22E75">
        <w:rPr>
          <w:lang w:eastAsia="de-DE"/>
        </w:rPr>
        <w:t>lassen?</w:t>
      </w:r>
      <w:r>
        <w:rPr>
          <w:lang w:eastAsia="de-DE"/>
        </w:rPr>
        <w:t xml:space="preserve"> </w:t>
      </w:r>
      <w:r w:rsidR="00F7570C" w:rsidRPr="00A22E75">
        <w:rPr>
          <w:lang w:eastAsia="de-DE"/>
        </w:rPr>
        <w:t>Einige</w:t>
      </w:r>
      <w:r>
        <w:rPr>
          <w:lang w:eastAsia="de-DE"/>
        </w:rPr>
        <w:t xml:space="preserve"> </w:t>
      </w:r>
      <w:r w:rsidR="00F7570C" w:rsidRPr="00A22E75">
        <w:rPr>
          <w:lang w:eastAsia="de-DE"/>
        </w:rPr>
        <w:t>von</w:t>
      </w:r>
      <w:r>
        <w:rPr>
          <w:lang w:eastAsia="de-DE"/>
        </w:rPr>
        <w:t xml:space="preserve"> </w:t>
      </w:r>
      <w:r w:rsidR="00F7570C" w:rsidRPr="00A22E75">
        <w:rPr>
          <w:lang w:eastAsia="de-DE"/>
        </w:rPr>
        <w:t>euch</w:t>
      </w:r>
      <w:r>
        <w:rPr>
          <w:lang w:eastAsia="de-DE"/>
        </w:rPr>
        <w:t xml:space="preserve"> </w:t>
      </w:r>
      <w:r w:rsidR="00F7570C" w:rsidRPr="00A22E75">
        <w:rPr>
          <w:lang w:eastAsia="de-DE"/>
        </w:rPr>
        <w:t>glauben</w:t>
      </w:r>
      <w:r>
        <w:rPr>
          <w:lang w:eastAsia="de-DE"/>
        </w:rPr>
        <w:t xml:space="preserve"> </w:t>
      </w:r>
      <w:r w:rsidR="00F7570C" w:rsidRPr="00A22E75">
        <w:rPr>
          <w:lang w:eastAsia="de-DE"/>
        </w:rPr>
        <w:t>nicht.</w:t>
      </w:r>
      <w:r>
        <w:rPr>
          <w:lang w:eastAsia="de-DE"/>
        </w:rPr>
        <w:t xml:space="preserve"> </w:t>
      </w:r>
      <w:r w:rsidR="00F7570C" w:rsidRPr="00A22E75">
        <w:rPr>
          <w:lang w:eastAsia="de-DE"/>
        </w:rPr>
        <w:t>Sie</w:t>
      </w:r>
      <w:r>
        <w:rPr>
          <w:lang w:eastAsia="de-DE"/>
        </w:rPr>
        <w:t xml:space="preserve"> </w:t>
      </w:r>
      <w:r w:rsidR="00F7570C" w:rsidRPr="00A22E75">
        <w:rPr>
          <w:lang w:eastAsia="de-DE"/>
        </w:rPr>
        <w:t>haben</w:t>
      </w:r>
      <w:r>
        <w:rPr>
          <w:lang w:eastAsia="de-DE"/>
        </w:rPr>
        <w:t xml:space="preserve"> </w:t>
      </w:r>
      <w:r w:rsidR="00F7570C" w:rsidRPr="00A22E75">
        <w:rPr>
          <w:lang w:eastAsia="de-DE"/>
        </w:rPr>
        <w:t>noch</w:t>
      </w:r>
      <w:r>
        <w:rPr>
          <w:lang w:eastAsia="de-DE"/>
        </w:rPr>
        <w:t xml:space="preserve"> </w:t>
      </w:r>
      <w:r w:rsidR="00F7570C" w:rsidRPr="00A22E75">
        <w:rPr>
          <w:lang w:eastAsia="de-DE"/>
        </w:rPr>
        <w:t>nicht</w:t>
      </w:r>
      <w:r>
        <w:rPr>
          <w:lang w:eastAsia="de-DE"/>
        </w:rPr>
        <w:t xml:space="preserve"> </w:t>
      </w:r>
      <w:r w:rsidR="00F7570C" w:rsidRPr="00A22E75">
        <w:rPr>
          <w:lang w:eastAsia="de-DE"/>
        </w:rPr>
        <w:t>erkannt,</w:t>
      </w:r>
      <w:r>
        <w:rPr>
          <w:lang w:eastAsia="de-DE"/>
        </w:rPr>
        <w:t xml:space="preserve"> </w:t>
      </w:r>
      <w:r w:rsidR="00F7570C" w:rsidRPr="00A22E75">
        <w:rPr>
          <w:lang w:eastAsia="de-DE"/>
        </w:rPr>
        <w:t>dass</w:t>
      </w:r>
      <w:r>
        <w:rPr>
          <w:lang w:eastAsia="de-DE"/>
        </w:rPr>
        <w:t xml:space="preserve"> </w:t>
      </w:r>
      <w:r w:rsidR="00F7570C" w:rsidRPr="00A22E75">
        <w:rPr>
          <w:lang w:eastAsia="de-DE"/>
        </w:rPr>
        <w:t>es</w:t>
      </w:r>
      <w:r>
        <w:rPr>
          <w:lang w:eastAsia="de-DE"/>
        </w:rPr>
        <w:t xml:space="preserve"> </w:t>
      </w:r>
      <w:r w:rsidR="00F7570C" w:rsidRPr="00A22E75">
        <w:rPr>
          <w:lang w:eastAsia="de-DE"/>
        </w:rPr>
        <w:t>um</w:t>
      </w:r>
      <w:r>
        <w:rPr>
          <w:lang w:eastAsia="de-DE"/>
        </w:rPr>
        <w:t xml:space="preserve"> </w:t>
      </w:r>
      <w:r w:rsidR="00F7570C" w:rsidRPr="00A22E75">
        <w:rPr>
          <w:lang w:eastAsia="de-DE"/>
        </w:rPr>
        <w:t>Tod</w:t>
      </w:r>
      <w:r>
        <w:rPr>
          <w:lang w:eastAsia="de-DE"/>
        </w:rPr>
        <w:t xml:space="preserve"> </w:t>
      </w:r>
      <w:r w:rsidR="00F7570C" w:rsidRPr="00A22E75">
        <w:rPr>
          <w:lang w:eastAsia="de-DE"/>
        </w:rPr>
        <w:t>und</w:t>
      </w:r>
      <w:r>
        <w:rPr>
          <w:lang w:eastAsia="de-DE"/>
        </w:rPr>
        <w:t xml:space="preserve"> </w:t>
      </w:r>
      <w:r w:rsidR="00F7570C" w:rsidRPr="00A22E75">
        <w:rPr>
          <w:lang w:eastAsia="de-DE"/>
        </w:rPr>
        <w:t>Leben</w:t>
      </w:r>
      <w:r>
        <w:rPr>
          <w:lang w:eastAsia="de-DE"/>
        </w:rPr>
        <w:t xml:space="preserve"> </w:t>
      </w:r>
      <w:r w:rsidR="00F7570C" w:rsidRPr="00A22E75">
        <w:rPr>
          <w:lang w:eastAsia="de-DE"/>
        </w:rPr>
        <w:t>geht.</w:t>
      </w:r>
      <w:r>
        <w:rPr>
          <w:lang w:eastAsia="de-DE"/>
        </w:rPr>
        <w:t xml:space="preserve"> </w:t>
      </w:r>
      <w:r w:rsidR="00F7570C" w:rsidRPr="00A22E75">
        <w:rPr>
          <w:lang w:eastAsia="de-DE"/>
        </w:rPr>
        <w:t>Deswegen</w:t>
      </w:r>
      <w:r>
        <w:rPr>
          <w:lang w:eastAsia="de-DE"/>
        </w:rPr>
        <w:t xml:space="preserve"> </w:t>
      </w:r>
      <w:r w:rsidR="00F7570C" w:rsidRPr="00A22E75">
        <w:rPr>
          <w:lang w:eastAsia="de-DE"/>
        </w:rPr>
        <w:t>habe</w:t>
      </w:r>
      <w:r>
        <w:rPr>
          <w:lang w:eastAsia="de-DE"/>
        </w:rPr>
        <w:t xml:space="preserve"> </w:t>
      </w:r>
      <w:r w:rsidR="00F7570C" w:rsidRPr="00A22E75">
        <w:rPr>
          <w:lang w:eastAsia="de-DE"/>
        </w:rPr>
        <w:t>ich</w:t>
      </w:r>
      <w:r>
        <w:rPr>
          <w:lang w:eastAsia="de-DE"/>
        </w:rPr>
        <w:t xml:space="preserve"> </w:t>
      </w:r>
      <w:r w:rsidR="00F7570C" w:rsidRPr="00A22E75">
        <w:rPr>
          <w:lang w:eastAsia="de-DE"/>
        </w:rPr>
        <w:t>euch</w:t>
      </w:r>
      <w:r>
        <w:rPr>
          <w:lang w:eastAsia="de-DE"/>
        </w:rPr>
        <w:t xml:space="preserve"> </w:t>
      </w:r>
      <w:r w:rsidR="00F7570C" w:rsidRPr="00A22E75">
        <w:rPr>
          <w:lang w:eastAsia="de-DE"/>
        </w:rPr>
        <w:t>gesagt,</w:t>
      </w:r>
      <w:r>
        <w:rPr>
          <w:lang w:eastAsia="de-DE"/>
        </w:rPr>
        <w:t xml:space="preserve"> </w:t>
      </w:r>
      <w:r w:rsidR="00F7570C" w:rsidRPr="00A22E75">
        <w:rPr>
          <w:lang w:eastAsia="de-DE"/>
        </w:rPr>
        <w:t>dass</w:t>
      </w:r>
      <w:r>
        <w:rPr>
          <w:lang w:eastAsia="de-DE"/>
        </w:rPr>
        <w:t xml:space="preserve"> </w:t>
      </w:r>
      <w:r w:rsidR="00F7570C" w:rsidRPr="00A22E75">
        <w:rPr>
          <w:lang w:eastAsia="de-DE"/>
        </w:rPr>
        <w:t>niemand</w:t>
      </w:r>
      <w:r>
        <w:rPr>
          <w:lang w:eastAsia="de-DE"/>
        </w:rPr>
        <w:t xml:space="preserve"> </w:t>
      </w:r>
      <w:r w:rsidR="00F7570C" w:rsidRPr="00A22E75">
        <w:rPr>
          <w:lang w:eastAsia="de-DE"/>
        </w:rPr>
        <w:t>zu</w:t>
      </w:r>
      <w:r>
        <w:rPr>
          <w:lang w:eastAsia="de-DE"/>
        </w:rPr>
        <w:t xml:space="preserve"> </w:t>
      </w:r>
      <w:r w:rsidR="00F7570C" w:rsidRPr="00A22E75">
        <w:rPr>
          <w:lang w:eastAsia="de-DE"/>
        </w:rPr>
        <w:t>mir</w:t>
      </w:r>
      <w:r>
        <w:rPr>
          <w:lang w:eastAsia="de-DE"/>
        </w:rPr>
        <w:t xml:space="preserve"> </w:t>
      </w:r>
      <w:r w:rsidR="00F7570C" w:rsidRPr="00A22E75">
        <w:rPr>
          <w:lang w:eastAsia="de-DE"/>
        </w:rPr>
        <w:t>kommen</w:t>
      </w:r>
      <w:r>
        <w:rPr>
          <w:lang w:eastAsia="de-DE"/>
        </w:rPr>
        <w:t xml:space="preserve"> </w:t>
      </w:r>
      <w:r w:rsidR="00F7570C" w:rsidRPr="00A22E75">
        <w:rPr>
          <w:lang w:eastAsia="de-DE"/>
        </w:rPr>
        <w:t>kann,</w:t>
      </w:r>
      <w:r>
        <w:rPr>
          <w:lang w:eastAsia="de-DE"/>
        </w:rPr>
        <w:t xml:space="preserve"> </w:t>
      </w:r>
      <w:r w:rsidR="00F7570C" w:rsidRPr="00A22E75">
        <w:rPr>
          <w:lang w:eastAsia="de-DE"/>
        </w:rPr>
        <w:t>wenn</w:t>
      </w:r>
      <w:r>
        <w:rPr>
          <w:lang w:eastAsia="de-DE"/>
        </w:rPr>
        <w:t xml:space="preserve"> </w:t>
      </w:r>
      <w:r w:rsidR="00F7570C" w:rsidRPr="00A22E75">
        <w:rPr>
          <w:lang w:eastAsia="de-DE"/>
        </w:rPr>
        <w:t>es</w:t>
      </w:r>
      <w:r>
        <w:rPr>
          <w:lang w:eastAsia="de-DE"/>
        </w:rPr>
        <w:t xml:space="preserve"> </w:t>
      </w:r>
      <w:r w:rsidR="00F7570C" w:rsidRPr="00A22E75">
        <w:rPr>
          <w:lang w:eastAsia="de-DE"/>
        </w:rPr>
        <w:t>nicht</w:t>
      </w:r>
      <w:r>
        <w:rPr>
          <w:lang w:eastAsia="de-DE"/>
        </w:rPr>
        <w:t xml:space="preserve"> </w:t>
      </w:r>
      <w:r w:rsidR="00F7570C" w:rsidRPr="00A22E75">
        <w:rPr>
          <w:lang w:eastAsia="de-DE"/>
        </w:rPr>
        <w:t>von</w:t>
      </w:r>
      <w:r>
        <w:rPr>
          <w:lang w:eastAsia="de-DE"/>
        </w:rPr>
        <w:t xml:space="preserve"> </w:t>
      </w:r>
      <w:r w:rsidR="00F7570C" w:rsidRPr="00A22E75">
        <w:rPr>
          <w:lang w:eastAsia="de-DE"/>
        </w:rPr>
        <w:t>meinem</w:t>
      </w:r>
      <w:r>
        <w:rPr>
          <w:lang w:eastAsia="de-DE"/>
        </w:rPr>
        <w:t xml:space="preserve"> </w:t>
      </w:r>
      <w:r w:rsidR="00F7570C" w:rsidRPr="00A22E75">
        <w:rPr>
          <w:lang w:eastAsia="de-DE"/>
        </w:rPr>
        <w:t>Vater</w:t>
      </w:r>
      <w:r>
        <w:rPr>
          <w:lang w:eastAsia="de-DE"/>
        </w:rPr>
        <w:t xml:space="preserve"> </w:t>
      </w:r>
      <w:r w:rsidR="00F7570C" w:rsidRPr="00A22E75">
        <w:rPr>
          <w:lang w:eastAsia="de-DE"/>
        </w:rPr>
        <w:t>her</w:t>
      </w:r>
      <w:r>
        <w:rPr>
          <w:lang w:eastAsia="de-DE"/>
        </w:rPr>
        <w:t xml:space="preserve"> </w:t>
      </w:r>
      <w:r w:rsidR="00A51970" w:rsidRPr="00A22E75">
        <w:rPr>
          <w:lang w:eastAsia="de-DE"/>
        </w:rPr>
        <w:t>ihm</w:t>
      </w:r>
      <w:r>
        <w:rPr>
          <w:lang w:eastAsia="de-DE"/>
        </w:rPr>
        <w:t xml:space="preserve"> </w:t>
      </w:r>
      <w:r w:rsidR="00F7570C" w:rsidRPr="00A22E75">
        <w:rPr>
          <w:lang w:eastAsia="de-DE"/>
        </w:rPr>
        <w:t>gegeben</w:t>
      </w:r>
      <w:r>
        <w:rPr>
          <w:lang w:eastAsia="de-DE"/>
        </w:rPr>
        <w:t xml:space="preserve"> </w:t>
      </w:r>
      <w:r w:rsidR="00F7570C" w:rsidRPr="00A22E75">
        <w:rPr>
          <w:lang w:eastAsia="de-DE"/>
        </w:rPr>
        <w:t>ist.</w:t>
      </w:r>
      <w:r>
        <w:rPr>
          <w:lang w:eastAsia="de-DE"/>
        </w:rPr>
        <w:t xml:space="preserve"> </w:t>
      </w:r>
    </w:p>
    <w:p w14:paraId="5C2F8B77" w14:textId="1E81B7B2" w:rsidR="007835C1" w:rsidRPr="00DD4C1D" w:rsidRDefault="001478F8" w:rsidP="0011629F">
      <w:pPr>
        <w:rPr>
          <w:lang w:eastAsia="de-DE"/>
        </w:rPr>
      </w:pPr>
      <w:r>
        <w:rPr>
          <w:lang w:eastAsia="de-DE"/>
        </w:rPr>
        <w:t xml:space="preserve">    </w:t>
      </w:r>
      <w:r w:rsidR="00F7570C" w:rsidRPr="00A22E75">
        <w:rPr>
          <w:lang w:eastAsia="de-DE"/>
        </w:rPr>
        <w:t>Jetzt</w:t>
      </w:r>
      <w:r>
        <w:rPr>
          <w:lang w:eastAsia="de-DE"/>
        </w:rPr>
        <w:t xml:space="preserve"> </w:t>
      </w:r>
      <w:r w:rsidR="00F7570C" w:rsidRPr="00A22E75">
        <w:rPr>
          <w:lang w:eastAsia="de-DE"/>
        </w:rPr>
        <w:t>wird</w:t>
      </w:r>
      <w:r>
        <w:rPr>
          <w:lang w:eastAsia="de-DE"/>
        </w:rPr>
        <w:t xml:space="preserve"> </w:t>
      </w:r>
      <w:r w:rsidR="00F7570C" w:rsidRPr="00A22E75">
        <w:rPr>
          <w:lang w:eastAsia="de-DE"/>
        </w:rPr>
        <w:t>es</w:t>
      </w:r>
      <w:r>
        <w:rPr>
          <w:lang w:eastAsia="de-DE"/>
        </w:rPr>
        <w:t xml:space="preserve"> </w:t>
      </w:r>
      <w:r w:rsidR="00F7570C" w:rsidRPr="00A22E75">
        <w:rPr>
          <w:lang w:eastAsia="de-DE"/>
        </w:rPr>
        <w:t>euch</w:t>
      </w:r>
      <w:r>
        <w:rPr>
          <w:lang w:eastAsia="de-DE"/>
        </w:rPr>
        <w:t xml:space="preserve"> </w:t>
      </w:r>
      <w:r w:rsidR="00F7570C" w:rsidRPr="00A22E75">
        <w:rPr>
          <w:lang w:eastAsia="de-DE"/>
        </w:rPr>
        <w:t>gegeben!</w:t>
      </w:r>
      <w:r>
        <w:rPr>
          <w:lang w:eastAsia="de-DE"/>
        </w:rPr>
        <w:t xml:space="preserve"> </w:t>
      </w:r>
      <w:r w:rsidR="00F7570C" w:rsidRPr="00A22E75">
        <w:rPr>
          <w:lang w:eastAsia="de-DE"/>
        </w:rPr>
        <w:t>Jetzt</w:t>
      </w:r>
      <w:r>
        <w:rPr>
          <w:lang w:eastAsia="de-DE"/>
        </w:rPr>
        <w:t xml:space="preserve"> </w:t>
      </w:r>
      <w:r w:rsidR="00F7570C" w:rsidRPr="00A22E75">
        <w:rPr>
          <w:lang w:eastAsia="de-DE"/>
        </w:rPr>
        <w:t>und</w:t>
      </w:r>
      <w:r>
        <w:rPr>
          <w:lang w:eastAsia="de-DE"/>
        </w:rPr>
        <w:t xml:space="preserve"> </w:t>
      </w:r>
      <w:r w:rsidR="00F7570C" w:rsidRPr="00A22E75">
        <w:rPr>
          <w:lang w:eastAsia="de-DE"/>
        </w:rPr>
        <w:t>hier</w:t>
      </w:r>
      <w:r>
        <w:rPr>
          <w:lang w:eastAsia="de-DE"/>
        </w:rPr>
        <w:t xml:space="preserve"> </w:t>
      </w:r>
      <w:r w:rsidR="00F7570C" w:rsidRPr="00A22E75">
        <w:rPr>
          <w:lang w:eastAsia="de-DE"/>
        </w:rPr>
        <w:t>geschieht</w:t>
      </w:r>
      <w:r>
        <w:rPr>
          <w:lang w:eastAsia="de-DE"/>
        </w:rPr>
        <w:t xml:space="preserve"> </w:t>
      </w:r>
      <w:r w:rsidR="00F7570C" w:rsidRPr="00A22E75">
        <w:rPr>
          <w:lang w:eastAsia="de-DE"/>
        </w:rPr>
        <w:t>die</w:t>
      </w:r>
      <w:r>
        <w:rPr>
          <w:lang w:eastAsia="de-DE"/>
        </w:rPr>
        <w:t xml:space="preserve"> </w:t>
      </w:r>
      <w:r w:rsidR="00F7570C" w:rsidRPr="00A22E75">
        <w:rPr>
          <w:lang w:eastAsia="de-DE"/>
        </w:rPr>
        <w:t>göttliche</w:t>
      </w:r>
      <w:r>
        <w:rPr>
          <w:lang w:eastAsia="de-DE"/>
        </w:rPr>
        <w:t xml:space="preserve"> </w:t>
      </w:r>
      <w:r w:rsidR="00F7570C" w:rsidRPr="00A22E75">
        <w:rPr>
          <w:lang w:eastAsia="de-DE"/>
        </w:rPr>
        <w:t>Belehrung,</w:t>
      </w:r>
      <w:r>
        <w:rPr>
          <w:lang w:eastAsia="de-DE"/>
        </w:rPr>
        <w:t xml:space="preserve"> </w:t>
      </w:r>
      <w:r w:rsidR="00F7570C" w:rsidRPr="00A22E75">
        <w:rPr>
          <w:lang w:eastAsia="de-DE"/>
        </w:rPr>
        <w:t>das</w:t>
      </w:r>
      <w:r>
        <w:rPr>
          <w:lang w:eastAsia="de-DE"/>
        </w:rPr>
        <w:t xml:space="preserve"> </w:t>
      </w:r>
      <w:r w:rsidR="00F7570C" w:rsidRPr="00A22E75">
        <w:rPr>
          <w:lang w:eastAsia="de-DE"/>
        </w:rPr>
        <w:t>Ziehen</w:t>
      </w:r>
      <w:r>
        <w:rPr>
          <w:lang w:eastAsia="de-DE"/>
        </w:rPr>
        <w:t xml:space="preserve"> </w:t>
      </w:r>
      <w:r w:rsidR="00F7570C" w:rsidRPr="00A22E75">
        <w:rPr>
          <w:lang w:eastAsia="de-DE"/>
        </w:rPr>
        <w:t>findet</w:t>
      </w:r>
      <w:r>
        <w:rPr>
          <w:lang w:eastAsia="de-DE"/>
        </w:rPr>
        <w:t xml:space="preserve"> </w:t>
      </w:r>
      <w:r w:rsidR="00F7570C" w:rsidRPr="00A22E75">
        <w:rPr>
          <w:lang w:eastAsia="de-DE"/>
        </w:rPr>
        <w:t>hier</w:t>
      </w:r>
      <w:r>
        <w:rPr>
          <w:lang w:eastAsia="de-DE"/>
        </w:rPr>
        <w:t xml:space="preserve"> </w:t>
      </w:r>
      <w:r w:rsidR="00F7570C" w:rsidRPr="00A22E75">
        <w:rPr>
          <w:lang w:eastAsia="de-DE"/>
        </w:rPr>
        <w:t>statt!</w:t>
      </w:r>
      <w:r>
        <w:rPr>
          <w:lang w:eastAsia="de-DE"/>
        </w:rPr>
        <w:t xml:space="preserve"> </w:t>
      </w:r>
      <w:r w:rsidR="00F7570C" w:rsidRPr="00A22E75">
        <w:rPr>
          <w:i/>
          <w:iCs/>
          <w:lang w:eastAsia="de-DE"/>
        </w:rPr>
        <w:t>Meine</w:t>
      </w:r>
      <w:r>
        <w:rPr>
          <w:lang w:eastAsia="de-DE"/>
        </w:rPr>
        <w:t xml:space="preserve"> </w:t>
      </w:r>
      <w:r w:rsidR="00F7570C" w:rsidRPr="00A22E75">
        <w:rPr>
          <w:i/>
          <w:iCs/>
          <w:lang w:eastAsia="de-DE"/>
        </w:rPr>
        <w:t>Worte</w:t>
      </w:r>
      <w:r>
        <w:rPr>
          <w:lang w:eastAsia="de-DE"/>
        </w:rPr>
        <w:t xml:space="preserve"> </w:t>
      </w:r>
      <w:r w:rsidR="00F7570C" w:rsidRPr="00A22E75">
        <w:rPr>
          <w:lang w:eastAsia="de-DE"/>
        </w:rPr>
        <w:t>sind</w:t>
      </w:r>
      <w:r>
        <w:rPr>
          <w:lang w:eastAsia="de-DE"/>
        </w:rPr>
        <w:t xml:space="preserve"> </w:t>
      </w:r>
      <w:r w:rsidR="00F7570C" w:rsidRPr="00A22E75">
        <w:rPr>
          <w:lang w:eastAsia="de-DE"/>
        </w:rPr>
        <w:t>die</w:t>
      </w:r>
      <w:r>
        <w:rPr>
          <w:lang w:eastAsia="de-DE"/>
        </w:rPr>
        <w:t xml:space="preserve"> </w:t>
      </w:r>
      <w:r w:rsidR="00F7570C" w:rsidRPr="00A22E75">
        <w:rPr>
          <w:lang w:eastAsia="de-DE"/>
        </w:rPr>
        <w:t>Lehre</w:t>
      </w:r>
      <w:r>
        <w:rPr>
          <w:lang w:eastAsia="de-DE"/>
        </w:rPr>
        <w:t xml:space="preserve"> </w:t>
      </w:r>
      <w:r w:rsidR="00F7570C" w:rsidRPr="00A22E75">
        <w:rPr>
          <w:lang w:eastAsia="de-DE"/>
        </w:rPr>
        <w:t>des</w:t>
      </w:r>
      <w:r>
        <w:rPr>
          <w:lang w:eastAsia="de-DE"/>
        </w:rPr>
        <w:t xml:space="preserve"> </w:t>
      </w:r>
      <w:r w:rsidR="00F7570C" w:rsidRPr="00A22E75">
        <w:rPr>
          <w:lang w:eastAsia="de-DE"/>
        </w:rPr>
        <w:t>Vaters!</w:t>
      </w:r>
      <w:r>
        <w:rPr>
          <w:lang w:eastAsia="de-DE"/>
        </w:rPr>
        <w:t xml:space="preserve"> </w:t>
      </w:r>
      <w:r w:rsidR="00F7570C" w:rsidRPr="00A22E75">
        <w:rPr>
          <w:lang w:eastAsia="de-DE"/>
        </w:rPr>
        <w:t>(Vgl.</w:t>
      </w:r>
      <w:r>
        <w:rPr>
          <w:lang w:eastAsia="de-DE"/>
        </w:rPr>
        <w:t xml:space="preserve"> </w:t>
      </w:r>
      <w:r w:rsidR="00F7570C" w:rsidRPr="00A22E75">
        <w:rPr>
          <w:lang w:eastAsia="de-DE"/>
        </w:rPr>
        <w:t>V.</w:t>
      </w:r>
      <w:r>
        <w:rPr>
          <w:lang w:eastAsia="de-DE"/>
        </w:rPr>
        <w:t xml:space="preserve"> </w:t>
      </w:r>
      <w:r w:rsidR="00F7570C" w:rsidRPr="00A22E75">
        <w:rPr>
          <w:lang w:eastAsia="de-DE"/>
        </w:rPr>
        <w:t>63.68.)</w:t>
      </w:r>
      <w:r>
        <w:rPr>
          <w:lang w:eastAsia="de-DE"/>
        </w:rPr>
        <w:t xml:space="preserve"> </w:t>
      </w:r>
      <w:r w:rsidR="00F7570C" w:rsidRPr="00A22E75">
        <w:rPr>
          <w:lang w:eastAsia="de-DE"/>
        </w:rPr>
        <w:t>Meine</w:t>
      </w:r>
      <w:r>
        <w:rPr>
          <w:lang w:eastAsia="de-DE"/>
        </w:rPr>
        <w:t xml:space="preserve"> </w:t>
      </w:r>
      <w:r w:rsidR="00F7570C" w:rsidRPr="00A22E75">
        <w:rPr>
          <w:lang w:eastAsia="de-DE"/>
        </w:rPr>
        <w:t>Lehre</w:t>
      </w:r>
      <w:r>
        <w:rPr>
          <w:lang w:eastAsia="de-DE"/>
        </w:rPr>
        <w:t xml:space="preserve"> </w:t>
      </w:r>
      <w:r w:rsidR="00F7570C" w:rsidRPr="00A22E75">
        <w:rPr>
          <w:lang w:eastAsia="de-DE"/>
        </w:rPr>
        <w:t>ist</w:t>
      </w:r>
      <w:r>
        <w:rPr>
          <w:lang w:eastAsia="de-DE"/>
        </w:rPr>
        <w:t xml:space="preserve"> </w:t>
      </w:r>
      <w:r w:rsidR="00F7570C" w:rsidRPr="00A22E75">
        <w:rPr>
          <w:lang w:eastAsia="de-DE"/>
        </w:rPr>
        <w:t>nicht</w:t>
      </w:r>
      <w:r>
        <w:rPr>
          <w:lang w:eastAsia="de-DE"/>
        </w:rPr>
        <w:t xml:space="preserve"> </w:t>
      </w:r>
      <w:r w:rsidR="00F7570C" w:rsidRPr="00A22E75">
        <w:rPr>
          <w:lang w:eastAsia="de-DE"/>
        </w:rPr>
        <w:t>meine,</w:t>
      </w:r>
      <w:r>
        <w:rPr>
          <w:lang w:eastAsia="de-DE"/>
        </w:rPr>
        <w:t xml:space="preserve"> </w:t>
      </w:r>
      <w:r w:rsidR="00F7570C" w:rsidRPr="00A22E75">
        <w:rPr>
          <w:lang w:eastAsia="de-DE"/>
        </w:rPr>
        <w:t>sondern</w:t>
      </w:r>
      <w:r>
        <w:rPr>
          <w:lang w:eastAsia="de-DE"/>
        </w:rPr>
        <w:t xml:space="preserve"> </w:t>
      </w:r>
      <w:r w:rsidR="00F7570C" w:rsidRPr="00A22E75">
        <w:rPr>
          <w:lang w:eastAsia="de-DE"/>
        </w:rPr>
        <w:t>dessen,</w:t>
      </w:r>
      <w:r>
        <w:rPr>
          <w:lang w:eastAsia="de-DE"/>
        </w:rPr>
        <w:t xml:space="preserve"> </w:t>
      </w:r>
      <w:r w:rsidR="00F7570C" w:rsidRPr="00A22E75">
        <w:rPr>
          <w:lang w:eastAsia="de-DE"/>
        </w:rPr>
        <w:t>der</w:t>
      </w:r>
      <w:r>
        <w:rPr>
          <w:lang w:eastAsia="de-DE"/>
        </w:rPr>
        <w:t xml:space="preserve"> </w:t>
      </w:r>
      <w:r w:rsidR="00F7570C" w:rsidRPr="00A22E75">
        <w:rPr>
          <w:lang w:eastAsia="de-DE"/>
        </w:rPr>
        <w:t>mich</w:t>
      </w:r>
      <w:r>
        <w:rPr>
          <w:lang w:eastAsia="de-DE"/>
        </w:rPr>
        <w:t xml:space="preserve"> </w:t>
      </w:r>
      <w:r w:rsidR="00F7570C" w:rsidRPr="00A22E75">
        <w:rPr>
          <w:lang w:eastAsia="de-DE"/>
        </w:rPr>
        <w:t>schickte</w:t>
      </w:r>
      <w:r>
        <w:rPr>
          <w:lang w:eastAsia="de-DE"/>
        </w:rPr>
        <w:t xml:space="preserve"> </w:t>
      </w:r>
      <w:r w:rsidR="00F7570C" w:rsidRPr="00A22E75">
        <w:rPr>
          <w:lang w:eastAsia="de-DE"/>
        </w:rPr>
        <w:t>(7</w:t>
      </w:r>
      <w:r>
        <w:rPr>
          <w:lang w:eastAsia="de-DE"/>
        </w:rPr>
        <w:t>, 1</w:t>
      </w:r>
      <w:r w:rsidR="00F7570C" w:rsidRPr="00A22E75">
        <w:rPr>
          <w:lang w:eastAsia="de-DE"/>
        </w:rPr>
        <w:t>6;</w:t>
      </w:r>
      <w:r>
        <w:rPr>
          <w:lang w:eastAsia="de-DE"/>
        </w:rPr>
        <w:t xml:space="preserve"> </w:t>
      </w:r>
      <w:r w:rsidR="00F7570C" w:rsidRPr="00A22E75">
        <w:rPr>
          <w:lang w:eastAsia="de-DE"/>
        </w:rPr>
        <w:t>vgl.</w:t>
      </w:r>
      <w:r>
        <w:rPr>
          <w:lang w:eastAsia="de-DE"/>
        </w:rPr>
        <w:t xml:space="preserve"> </w:t>
      </w:r>
      <w:r w:rsidR="00F7570C" w:rsidRPr="00A22E75">
        <w:rPr>
          <w:lang w:eastAsia="de-DE"/>
        </w:rPr>
        <w:t>7</w:t>
      </w:r>
      <w:r>
        <w:rPr>
          <w:lang w:eastAsia="de-DE"/>
        </w:rPr>
        <w:t>, 1</w:t>
      </w:r>
      <w:r w:rsidR="00F7570C" w:rsidRPr="00A22E75">
        <w:rPr>
          <w:lang w:eastAsia="de-DE"/>
        </w:rPr>
        <w:t>7.18;</w:t>
      </w:r>
      <w:r>
        <w:rPr>
          <w:lang w:eastAsia="de-DE"/>
        </w:rPr>
        <w:t xml:space="preserve"> </w:t>
      </w:r>
      <w:r w:rsidR="00F7570C" w:rsidRPr="00A22E75">
        <w:rPr>
          <w:lang w:eastAsia="de-DE"/>
        </w:rPr>
        <w:t>3</w:t>
      </w:r>
      <w:r>
        <w:rPr>
          <w:lang w:eastAsia="de-DE"/>
        </w:rPr>
        <w:t>, 3</w:t>
      </w:r>
      <w:r w:rsidR="00F7570C" w:rsidRPr="00A22E75">
        <w:rPr>
          <w:lang w:eastAsia="de-DE"/>
        </w:rPr>
        <w:t>4;</w:t>
      </w:r>
      <w:r>
        <w:rPr>
          <w:lang w:eastAsia="de-DE"/>
        </w:rPr>
        <w:t xml:space="preserve"> </w:t>
      </w:r>
      <w:r w:rsidR="00F7570C" w:rsidRPr="00A22E75">
        <w:rPr>
          <w:lang w:eastAsia="de-DE"/>
        </w:rPr>
        <w:t>8</w:t>
      </w:r>
      <w:r>
        <w:rPr>
          <w:lang w:eastAsia="de-DE"/>
        </w:rPr>
        <w:t>, 3</w:t>
      </w:r>
      <w:r w:rsidR="00F7570C" w:rsidRPr="00A22E75">
        <w:rPr>
          <w:lang w:eastAsia="de-DE"/>
        </w:rPr>
        <w:t>8.40.42;</w:t>
      </w:r>
      <w:r>
        <w:rPr>
          <w:lang w:eastAsia="de-DE"/>
        </w:rPr>
        <w:t xml:space="preserve"> </w:t>
      </w:r>
      <w:r w:rsidR="00F7570C" w:rsidRPr="00A22E75">
        <w:rPr>
          <w:lang w:eastAsia="de-DE"/>
        </w:rPr>
        <w:t>12</w:t>
      </w:r>
      <w:r>
        <w:rPr>
          <w:lang w:eastAsia="de-DE"/>
        </w:rPr>
        <w:t>, 4</w:t>
      </w:r>
      <w:r w:rsidR="00F7570C" w:rsidRPr="00A22E75">
        <w:rPr>
          <w:lang w:eastAsia="de-DE"/>
        </w:rPr>
        <w:t>9.50).</w:t>
      </w:r>
      <w:r>
        <w:rPr>
          <w:lang w:eastAsia="de-DE"/>
        </w:rPr>
        <w:t xml:space="preserve"> </w:t>
      </w:r>
      <w:r w:rsidR="00F7570C" w:rsidRPr="00A22E75">
        <w:rPr>
          <w:lang w:eastAsia="de-DE"/>
        </w:rPr>
        <w:t>Ohne</w:t>
      </w:r>
      <w:r>
        <w:rPr>
          <w:lang w:eastAsia="de-DE"/>
        </w:rPr>
        <w:t xml:space="preserve"> </w:t>
      </w:r>
      <w:r w:rsidR="00F7570C" w:rsidRPr="00A22E75">
        <w:rPr>
          <w:lang w:eastAsia="de-DE"/>
        </w:rPr>
        <w:t>euch</w:t>
      </w:r>
      <w:r>
        <w:rPr>
          <w:lang w:eastAsia="de-DE"/>
        </w:rPr>
        <w:t xml:space="preserve"> </w:t>
      </w:r>
      <w:r w:rsidR="00F7570C" w:rsidRPr="00A22E75">
        <w:rPr>
          <w:lang w:eastAsia="de-DE"/>
        </w:rPr>
        <w:t>durch</w:t>
      </w:r>
      <w:r>
        <w:rPr>
          <w:lang w:eastAsia="de-DE"/>
        </w:rPr>
        <w:t xml:space="preserve"> </w:t>
      </w:r>
      <w:r w:rsidR="00F7570C" w:rsidRPr="00A22E75">
        <w:rPr>
          <w:lang w:eastAsia="de-DE"/>
        </w:rPr>
        <w:t>diese</w:t>
      </w:r>
      <w:r>
        <w:rPr>
          <w:lang w:eastAsia="de-DE"/>
        </w:rPr>
        <w:t xml:space="preserve"> </w:t>
      </w:r>
      <w:r w:rsidR="00F7570C" w:rsidRPr="00A22E75">
        <w:rPr>
          <w:lang w:eastAsia="de-DE"/>
        </w:rPr>
        <w:t>Lehre</w:t>
      </w:r>
      <w:r>
        <w:rPr>
          <w:lang w:eastAsia="de-DE"/>
        </w:rPr>
        <w:t xml:space="preserve"> </w:t>
      </w:r>
      <w:r w:rsidR="00F7570C" w:rsidRPr="00A22E75">
        <w:rPr>
          <w:lang w:eastAsia="de-DE"/>
        </w:rPr>
        <w:t>belehren</w:t>
      </w:r>
      <w:r>
        <w:rPr>
          <w:lang w:eastAsia="de-DE"/>
        </w:rPr>
        <w:t xml:space="preserve"> </w:t>
      </w:r>
      <w:r w:rsidR="00F7570C" w:rsidRPr="00A22E75">
        <w:rPr>
          <w:lang w:eastAsia="de-DE"/>
        </w:rPr>
        <w:t>zu</w:t>
      </w:r>
      <w:r>
        <w:rPr>
          <w:lang w:eastAsia="de-DE"/>
        </w:rPr>
        <w:t xml:space="preserve"> </w:t>
      </w:r>
      <w:r w:rsidR="00F7570C" w:rsidRPr="00A22E75">
        <w:rPr>
          <w:lang w:eastAsia="de-DE"/>
        </w:rPr>
        <w:t>lassen,</w:t>
      </w:r>
      <w:r>
        <w:rPr>
          <w:lang w:eastAsia="de-DE"/>
        </w:rPr>
        <w:t xml:space="preserve"> </w:t>
      </w:r>
      <w:r w:rsidR="00F7570C" w:rsidRPr="00A22E75">
        <w:rPr>
          <w:lang w:eastAsia="de-DE"/>
        </w:rPr>
        <w:t>die</w:t>
      </w:r>
      <w:r>
        <w:rPr>
          <w:lang w:eastAsia="de-DE"/>
        </w:rPr>
        <w:t xml:space="preserve"> </w:t>
      </w:r>
      <w:r w:rsidR="00F7570C" w:rsidRPr="00A22E75">
        <w:rPr>
          <w:lang w:eastAsia="de-DE"/>
        </w:rPr>
        <w:t>die</w:t>
      </w:r>
      <w:r>
        <w:rPr>
          <w:lang w:eastAsia="de-DE"/>
        </w:rPr>
        <w:t xml:space="preserve"> </w:t>
      </w:r>
      <w:r w:rsidR="00F7570C" w:rsidRPr="00A22E75">
        <w:rPr>
          <w:lang w:eastAsia="de-DE"/>
        </w:rPr>
        <w:t>Lehre</w:t>
      </w:r>
      <w:r>
        <w:rPr>
          <w:lang w:eastAsia="de-DE"/>
        </w:rPr>
        <w:t xml:space="preserve"> </w:t>
      </w:r>
      <w:r w:rsidR="00F7570C" w:rsidRPr="00A22E75">
        <w:rPr>
          <w:lang w:eastAsia="de-DE"/>
        </w:rPr>
        <w:t>des</w:t>
      </w:r>
      <w:r>
        <w:rPr>
          <w:lang w:eastAsia="de-DE"/>
        </w:rPr>
        <w:t xml:space="preserve"> </w:t>
      </w:r>
      <w:r w:rsidR="00F7570C" w:rsidRPr="00A22E75">
        <w:rPr>
          <w:lang w:eastAsia="de-DE"/>
        </w:rPr>
        <w:t>Vaters</w:t>
      </w:r>
      <w:r>
        <w:rPr>
          <w:lang w:eastAsia="de-DE"/>
        </w:rPr>
        <w:t xml:space="preserve"> </w:t>
      </w:r>
      <w:r w:rsidR="00F7570C" w:rsidRPr="00A22E75">
        <w:rPr>
          <w:lang w:eastAsia="de-DE"/>
        </w:rPr>
        <w:t>ist,</w:t>
      </w:r>
      <w:r>
        <w:rPr>
          <w:lang w:eastAsia="de-DE"/>
        </w:rPr>
        <w:t xml:space="preserve"> </w:t>
      </w:r>
      <w:r w:rsidR="00F7570C" w:rsidRPr="00A22E75">
        <w:rPr>
          <w:lang w:eastAsia="de-DE"/>
        </w:rPr>
        <w:t>könnt</w:t>
      </w:r>
      <w:r>
        <w:rPr>
          <w:lang w:eastAsia="de-DE"/>
        </w:rPr>
        <w:t xml:space="preserve"> </w:t>
      </w:r>
      <w:r w:rsidR="00F7570C" w:rsidRPr="00A22E75">
        <w:rPr>
          <w:lang w:eastAsia="de-DE"/>
        </w:rPr>
        <w:t>ihr</w:t>
      </w:r>
      <w:r>
        <w:rPr>
          <w:lang w:eastAsia="de-DE"/>
        </w:rPr>
        <w:t xml:space="preserve"> </w:t>
      </w:r>
      <w:r w:rsidR="00F7570C" w:rsidRPr="00A22E75">
        <w:rPr>
          <w:lang w:eastAsia="de-DE"/>
        </w:rPr>
        <w:t>nicht</w:t>
      </w:r>
      <w:r>
        <w:rPr>
          <w:lang w:eastAsia="de-DE"/>
        </w:rPr>
        <w:t xml:space="preserve"> </w:t>
      </w:r>
      <w:r w:rsidR="00F7570C" w:rsidRPr="00A22E75">
        <w:rPr>
          <w:lang w:eastAsia="de-DE"/>
        </w:rPr>
        <w:t>Heil</w:t>
      </w:r>
      <w:r>
        <w:rPr>
          <w:lang w:eastAsia="de-DE"/>
        </w:rPr>
        <w:t xml:space="preserve"> </w:t>
      </w:r>
      <w:r w:rsidR="00F7570C" w:rsidRPr="00A22E75">
        <w:rPr>
          <w:lang w:eastAsia="de-DE"/>
        </w:rPr>
        <w:t>und</w:t>
      </w:r>
      <w:r>
        <w:rPr>
          <w:lang w:eastAsia="de-DE"/>
        </w:rPr>
        <w:t xml:space="preserve"> </w:t>
      </w:r>
      <w:r w:rsidR="00F7570C" w:rsidRPr="00A22E75">
        <w:rPr>
          <w:lang w:eastAsia="de-DE"/>
        </w:rPr>
        <w:t>Leben</w:t>
      </w:r>
      <w:r>
        <w:rPr>
          <w:lang w:eastAsia="de-DE"/>
        </w:rPr>
        <w:t xml:space="preserve"> </w:t>
      </w:r>
      <w:r w:rsidR="00F7570C" w:rsidRPr="00A22E75">
        <w:rPr>
          <w:lang w:eastAsia="de-DE"/>
        </w:rPr>
        <w:t>empfangen.</w:t>
      </w:r>
      <w:r>
        <w:rPr>
          <w:lang w:eastAsia="de-DE"/>
        </w:rPr>
        <w:t xml:space="preserve"> </w:t>
      </w:r>
      <w:r w:rsidR="00F7570C" w:rsidRPr="00A22E75">
        <w:rPr>
          <w:lang w:eastAsia="de-DE"/>
        </w:rPr>
        <w:t>Und</w:t>
      </w:r>
      <w:r>
        <w:rPr>
          <w:lang w:eastAsia="de-DE"/>
        </w:rPr>
        <w:t xml:space="preserve"> </w:t>
      </w:r>
      <w:r w:rsidR="00F7570C" w:rsidRPr="00A22E75">
        <w:rPr>
          <w:lang w:eastAsia="de-DE"/>
        </w:rPr>
        <w:t>Gott</w:t>
      </w:r>
      <w:r>
        <w:rPr>
          <w:lang w:eastAsia="de-DE"/>
        </w:rPr>
        <w:t xml:space="preserve"> </w:t>
      </w:r>
      <w:r w:rsidR="00F7570C" w:rsidRPr="00A22E75">
        <w:rPr>
          <w:lang w:eastAsia="de-DE"/>
        </w:rPr>
        <w:t>gibt</w:t>
      </w:r>
      <w:r>
        <w:rPr>
          <w:lang w:eastAsia="de-DE"/>
        </w:rPr>
        <w:t xml:space="preserve"> </w:t>
      </w:r>
      <w:r w:rsidR="00F7570C" w:rsidRPr="00A22E75">
        <w:rPr>
          <w:lang w:eastAsia="de-DE"/>
        </w:rPr>
        <w:t>sie</w:t>
      </w:r>
      <w:r>
        <w:rPr>
          <w:lang w:eastAsia="de-DE"/>
        </w:rPr>
        <w:t xml:space="preserve"> </w:t>
      </w:r>
      <w:r w:rsidR="00F7570C" w:rsidRPr="00A22E75">
        <w:rPr>
          <w:lang w:eastAsia="de-DE"/>
        </w:rPr>
        <w:t>euch!</w:t>
      </w:r>
      <w:r>
        <w:rPr>
          <w:lang w:eastAsia="de-DE"/>
        </w:rPr>
        <w:t xml:space="preserve"> </w:t>
      </w:r>
      <w:r w:rsidR="00F7570C" w:rsidRPr="00A22E75">
        <w:rPr>
          <w:lang w:eastAsia="de-DE"/>
        </w:rPr>
        <w:t>Bemüht</w:t>
      </w:r>
      <w:r>
        <w:rPr>
          <w:lang w:eastAsia="de-DE"/>
        </w:rPr>
        <w:t xml:space="preserve"> </w:t>
      </w:r>
      <w:r w:rsidR="00F7570C" w:rsidRPr="00A22E75">
        <w:rPr>
          <w:lang w:eastAsia="de-DE"/>
        </w:rPr>
        <w:t>euch</w:t>
      </w:r>
      <w:r>
        <w:rPr>
          <w:lang w:eastAsia="de-DE"/>
        </w:rPr>
        <w:t xml:space="preserve"> </w:t>
      </w:r>
      <w:r w:rsidR="00F7570C" w:rsidRPr="00A22E75">
        <w:rPr>
          <w:lang w:eastAsia="de-DE"/>
        </w:rPr>
        <w:t>nicht</w:t>
      </w:r>
      <w:r>
        <w:rPr>
          <w:lang w:eastAsia="de-DE"/>
        </w:rPr>
        <w:t xml:space="preserve"> </w:t>
      </w:r>
      <w:r w:rsidR="00F7570C" w:rsidRPr="00A22E75">
        <w:rPr>
          <w:lang w:eastAsia="de-DE"/>
        </w:rPr>
        <w:t>um</w:t>
      </w:r>
      <w:r>
        <w:rPr>
          <w:lang w:eastAsia="de-DE"/>
        </w:rPr>
        <w:t xml:space="preserve"> </w:t>
      </w:r>
      <w:r w:rsidR="00F7570C" w:rsidRPr="00A22E75">
        <w:rPr>
          <w:lang w:eastAsia="de-DE"/>
        </w:rPr>
        <w:t>vergängliche</w:t>
      </w:r>
      <w:r>
        <w:rPr>
          <w:lang w:eastAsia="de-DE"/>
        </w:rPr>
        <w:t xml:space="preserve"> </w:t>
      </w:r>
      <w:r w:rsidR="00F7570C" w:rsidRPr="00A22E75">
        <w:rPr>
          <w:lang w:eastAsia="de-DE"/>
        </w:rPr>
        <w:t>Speise,</w:t>
      </w:r>
      <w:r>
        <w:rPr>
          <w:lang w:eastAsia="de-DE"/>
        </w:rPr>
        <w:t xml:space="preserve"> </w:t>
      </w:r>
      <w:r w:rsidR="00F7570C" w:rsidRPr="00A22E75">
        <w:rPr>
          <w:lang w:eastAsia="de-DE"/>
        </w:rPr>
        <w:t>sondern</w:t>
      </w:r>
      <w:r>
        <w:rPr>
          <w:lang w:eastAsia="de-DE"/>
        </w:rPr>
        <w:t xml:space="preserve"> </w:t>
      </w:r>
      <w:r w:rsidR="00F7570C" w:rsidRPr="00A22E75">
        <w:rPr>
          <w:lang w:eastAsia="de-DE"/>
        </w:rPr>
        <w:t>um</w:t>
      </w:r>
      <w:r>
        <w:rPr>
          <w:lang w:eastAsia="de-DE"/>
        </w:rPr>
        <w:t xml:space="preserve"> </w:t>
      </w:r>
      <w:r w:rsidR="00F7570C" w:rsidRPr="00A22E75">
        <w:rPr>
          <w:lang w:eastAsia="de-DE"/>
        </w:rPr>
        <w:t>eine,</w:t>
      </w:r>
      <w:r>
        <w:rPr>
          <w:lang w:eastAsia="de-DE"/>
        </w:rPr>
        <w:t xml:space="preserve"> </w:t>
      </w:r>
      <w:r w:rsidR="00F7570C" w:rsidRPr="00A22E75">
        <w:rPr>
          <w:lang w:eastAsia="de-DE"/>
        </w:rPr>
        <w:t>die</w:t>
      </w:r>
      <w:r>
        <w:rPr>
          <w:lang w:eastAsia="de-DE"/>
        </w:rPr>
        <w:t xml:space="preserve"> </w:t>
      </w:r>
      <w:r w:rsidR="00F7570C" w:rsidRPr="00A22E75">
        <w:rPr>
          <w:lang w:eastAsia="de-DE"/>
        </w:rPr>
        <w:t>ins</w:t>
      </w:r>
      <w:r>
        <w:rPr>
          <w:lang w:eastAsia="de-DE"/>
        </w:rPr>
        <w:t xml:space="preserve"> </w:t>
      </w:r>
      <w:r w:rsidR="00F7570C" w:rsidRPr="00A22E75">
        <w:rPr>
          <w:lang w:eastAsia="de-DE"/>
        </w:rPr>
        <w:t>ewige</w:t>
      </w:r>
      <w:r>
        <w:rPr>
          <w:lang w:eastAsia="de-DE"/>
        </w:rPr>
        <w:t xml:space="preserve"> </w:t>
      </w:r>
      <w:r w:rsidR="00F7570C" w:rsidRPr="00A22E75">
        <w:rPr>
          <w:lang w:eastAsia="de-DE"/>
        </w:rPr>
        <w:t>Leben</w:t>
      </w:r>
      <w:r>
        <w:rPr>
          <w:lang w:eastAsia="de-DE"/>
        </w:rPr>
        <w:t xml:space="preserve"> </w:t>
      </w:r>
      <w:r w:rsidR="00F7570C" w:rsidRPr="00A22E75">
        <w:rPr>
          <w:lang w:eastAsia="de-DE"/>
        </w:rPr>
        <w:t>bleibt</w:t>
      </w:r>
      <w:r>
        <w:rPr>
          <w:lang w:eastAsia="de-DE"/>
        </w:rPr>
        <w:t xml:space="preserve"> </w:t>
      </w:r>
      <w:r w:rsidR="00F7570C" w:rsidRPr="00A22E75">
        <w:rPr>
          <w:lang w:eastAsia="de-DE"/>
        </w:rPr>
        <w:t>(V.</w:t>
      </w:r>
      <w:r>
        <w:rPr>
          <w:lang w:eastAsia="de-DE"/>
        </w:rPr>
        <w:t xml:space="preserve"> </w:t>
      </w:r>
      <w:r w:rsidR="00F7570C" w:rsidRPr="00A22E75">
        <w:rPr>
          <w:lang w:eastAsia="de-DE"/>
        </w:rPr>
        <w:t>29),</w:t>
      </w:r>
      <w:r>
        <w:rPr>
          <w:lang w:eastAsia="de-DE"/>
        </w:rPr>
        <w:t xml:space="preserve"> </w:t>
      </w:r>
      <w:r w:rsidR="00F7570C" w:rsidRPr="00A22E75">
        <w:rPr>
          <w:lang w:eastAsia="de-DE"/>
        </w:rPr>
        <w:t>die,</w:t>
      </w:r>
      <w:r>
        <w:rPr>
          <w:lang w:eastAsia="de-DE"/>
        </w:rPr>
        <w:t xml:space="preserve"> </w:t>
      </w:r>
      <w:r w:rsidR="00F7570C" w:rsidRPr="00A22E75">
        <w:rPr>
          <w:lang w:eastAsia="de-DE"/>
        </w:rPr>
        <w:t>die</w:t>
      </w:r>
      <w:r>
        <w:rPr>
          <w:lang w:eastAsia="de-DE"/>
        </w:rPr>
        <w:t xml:space="preserve"> </w:t>
      </w:r>
      <w:r w:rsidR="00F7570C" w:rsidRPr="00A22E75">
        <w:rPr>
          <w:lang w:eastAsia="de-DE"/>
        </w:rPr>
        <w:t>ich</w:t>
      </w:r>
      <w:r>
        <w:rPr>
          <w:lang w:eastAsia="de-DE"/>
        </w:rPr>
        <w:t xml:space="preserve"> </w:t>
      </w:r>
      <w:r w:rsidR="00F7570C" w:rsidRPr="00A22E75">
        <w:rPr>
          <w:lang w:eastAsia="de-DE"/>
        </w:rPr>
        <w:t>euch</w:t>
      </w:r>
      <w:r>
        <w:rPr>
          <w:lang w:eastAsia="de-DE"/>
        </w:rPr>
        <w:t xml:space="preserve"> </w:t>
      </w:r>
      <w:r w:rsidR="00F7570C" w:rsidRPr="00A22E75">
        <w:rPr>
          <w:lang w:eastAsia="de-DE"/>
        </w:rPr>
        <w:t>gebe!</w:t>
      </w:r>
      <w:r>
        <w:rPr>
          <w:lang w:eastAsia="de-DE"/>
        </w:rPr>
        <w:t xml:space="preserve"> </w:t>
      </w:r>
      <w:r w:rsidR="00F7570C" w:rsidRPr="00A22E75">
        <w:rPr>
          <w:lang w:eastAsia="de-DE"/>
        </w:rPr>
        <w:t>Ich</w:t>
      </w:r>
      <w:r>
        <w:rPr>
          <w:lang w:eastAsia="de-DE"/>
        </w:rPr>
        <w:t xml:space="preserve"> </w:t>
      </w:r>
      <w:r w:rsidR="00F7570C" w:rsidRPr="00A22E75">
        <w:rPr>
          <w:lang w:eastAsia="de-DE"/>
        </w:rPr>
        <w:t>bin</w:t>
      </w:r>
      <w:r>
        <w:rPr>
          <w:lang w:eastAsia="de-DE"/>
        </w:rPr>
        <w:t xml:space="preserve"> </w:t>
      </w:r>
      <w:r w:rsidR="00F7570C" w:rsidRPr="00A22E75">
        <w:rPr>
          <w:lang w:eastAsia="de-DE"/>
        </w:rPr>
        <w:t>das</w:t>
      </w:r>
      <w:r>
        <w:rPr>
          <w:lang w:eastAsia="de-DE"/>
        </w:rPr>
        <w:t xml:space="preserve"> </w:t>
      </w:r>
      <w:r w:rsidR="00F7570C" w:rsidRPr="00A22E75">
        <w:rPr>
          <w:lang w:eastAsia="de-DE"/>
        </w:rPr>
        <w:t>Brot</w:t>
      </w:r>
      <w:r>
        <w:rPr>
          <w:lang w:eastAsia="de-DE"/>
        </w:rPr>
        <w:t xml:space="preserve"> </w:t>
      </w:r>
      <w:r w:rsidR="00F7570C" w:rsidRPr="00A22E75">
        <w:rPr>
          <w:lang w:eastAsia="de-DE"/>
        </w:rPr>
        <w:t>des</w:t>
      </w:r>
      <w:r>
        <w:rPr>
          <w:lang w:eastAsia="de-DE"/>
        </w:rPr>
        <w:t xml:space="preserve"> </w:t>
      </w:r>
      <w:r w:rsidR="00F7570C" w:rsidRPr="00A22E75">
        <w:rPr>
          <w:lang w:eastAsia="de-DE"/>
        </w:rPr>
        <w:t>Lebens.</w:t>
      </w:r>
      <w:r>
        <w:rPr>
          <w:lang w:eastAsia="de-DE"/>
        </w:rPr>
        <w:t xml:space="preserve"> </w:t>
      </w:r>
      <w:r w:rsidR="00F7570C" w:rsidRPr="00A22E75">
        <w:rPr>
          <w:lang w:eastAsia="de-DE"/>
        </w:rPr>
        <w:t>Esst!</w:t>
      </w:r>
      <w:r>
        <w:rPr>
          <w:lang w:eastAsia="de-DE"/>
        </w:rPr>
        <w:t xml:space="preserve"> </w:t>
      </w:r>
      <w:r w:rsidR="00F7570C" w:rsidRPr="00A22E75">
        <w:rPr>
          <w:lang w:eastAsia="de-DE"/>
        </w:rPr>
        <w:t>(6</w:t>
      </w:r>
      <w:r>
        <w:rPr>
          <w:lang w:eastAsia="de-DE"/>
        </w:rPr>
        <w:t>, 3</w:t>
      </w:r>
      <w:r w:rsidR="00F7570C" w:rsidRPr="00A22E75">
        <w:rPr>
          <w:lang w:eastAsia="de-DE"/>
        </w:rPr>
        <w:t>5.47.48.51.57.58).</w:t>
      </w:r>
      <w:r>
        <w:rPr>
          <w:lang w:eastAsia="de-DE"/>
        </w:rPr>
        <w:t xml:space="preserve"> </w:t>
      </w:r>
      <w:r w:rsidR="00F7570C" w:rsidRPr="00A22E75">
        <w:rPr>
          <w:lang w:eastAsia="de-DE"/>
        </w:rPr>
        <w:t>Meine</w:t>
      </w:r>
      <w:r>
        <w:rPr>
          <w:lang w:eastAsia="de-DE"/>
        </w:rPr>
        <w:t xml:space="preserve"> </w:t>
      </w:r>
      <w:r w:rsidR="00F7570C" w:rsidRPr="00A22E75">
        <w:rPr>
          <w:lang w:eastAsia="de-DE"/>
        </w:rPr>
        <w:t>Worte</w:t>
      </w:r>
      <w:r>
        <w:rPr>
          <w:lang w:eastAsia="de-DE"/>
        </w:rPr>
        <w:t xml:space="preserve"> </w:t>
      </w:r>
      <w:r w:rsidR="00F7570C" w:rsidRPr="00A22E75">
        <w:rPr>
          <w:lang w:eastAsia="de-DE"/>
        </w:rPr>
        <w:t>sind</w:t>
      </w:r>
      <w:r>
        <w:rPr>
          <w:lang w:eastAsia="de-DE"/>
        </w:rPr>
        <w:t xml:space="preserve"> </w:t>
      </w:r>
      <w:r w:rsidR="00F7570C" w:rsidRPr="00A22E75">
        <w:rPr>
          <w:lang w:eastAsia="de-DE"/>
        </w:rPr>
        <w:t>Leben.</w:t>
      </w:r>
      <w:r>
        <w:rPr>
          <w:lang w:eastAsia="de-DE"/>
        </w:rPr>
        <w:t xml:space="preserve"> </w:t>
      </w:r>
      <w:r w:rsidR="00F7570C" w:rsidRPr="00A22E75">
        <w:rPr>
          <w:lang w:eastAsia="de-DE"/>
        </w:rPr>
        <w:t>Kommt</w:t>
      </w:r>
      <w:r>
        <w:rPr>
          <w:lang w:eastAsia="de-DE"/>
        </w:rPr>
        <w:t xml:space="preserve"> </w:t>
      </w:r>
      <w:r w:rsidR="00F7570C" w:rsidRPr="00A22E75">
        <w:rPr>
          <w:lang w:eastAsia="de-DE"/>
        </w:rPr>
        <w:t>zu</w:t>
      </w:r>
      <w:r>
        <w:rPr>
          <w:lang w:eastAsia="de-DE"/>
        </w:rPr>
        <w:t xml:space="preserve"> </w:t>
      </w:r>
      <w:r w:rsidR="00F7570C" w:rsidRPr="00A22E75">
        <w:rPr>
          <w:lang w:eastAsia="de-DE"/>
        </w:rPr>
        <w:t>mir.</w:t>
      </w:r>
      <w:r>
        <w:rPr>
          <w:lang w:eastAsia="de-DE"/>
        </w:rPr>
        <w:t xml:space="preserve"> </w:t>
      </w:r>
      <w:r w:rsidR="00F7570C" w:rsidRPr="00A22E75">
        <w:rPr>
          <w:lang w:eastAsia="de-DE"/>
        </w:rPr>
        <w:t>Trinkt!</w:t>
      </w:r>
      <w:r>
        <w:rPr>
          <w:lang w:eastAsia="de-DE"/>
        </w:rPr>
        <w:t xml:space="preserve"> </w:t>
      </w:r>
      <w:r w:rsidR="00F7570C" w:rsidRPr="00A22E75">
        <w:rPr>
          <w:lang w:eastAsia="de-DE"/>
        </w:rPr>
        <w:t>(Vgl.</w:t>
      </w:r>
      <w:r>
        <w:rPr>
          <w:lang w:eastAsia="de-DE"/>
        </w:rPr>
        <w:t xml:space="preserve"> </w:t>
      </w:r>
      <w:r w:rsidR="00F7570C" w:rsidRPr="00A22E75">
        <w:rPr>
          <w:lang w:eastAsia="de-DE"/>
        </w:rPr>
        <w:t>7</w:t>
      </w:r>
      <w:r>
        <w:rPr>
          <w:lang w:eastAsia="de-DE"/>
        </w:rPr>
        <w:t>, 3</w:t>
      </w:r>
      <w:r w:rsidR="00F7570C" w:rsidRPr="00A22E75">
        <w:rPr>
          <w:lang w:eastAsia="de-DE"/>
        </w:rPr>
        <w:t>7.)</w:t>
      </w:r>
      <w:r>
        <w:rPr>
          <w:lang w:eastAsia="de-DE"/>
        </w:rPr>
        <w:t xml:space="preserve"> </w:t>
      </w:r>
    </w:p>
    <w:p w14:paraId="27062A40" w14:textId="30C72063" w:rsidR="00F641D2" w:rsidRPr="00DD4C1D" w:rsidRDefault="001478F8" w:rsidP="0011629F">
      <w:pPr>
        <w:pStyle w:val="berschrift3"/>
      </w:pPr>
      <w:r>
        <w:t xml:space="preserve">Offenbarung </w:t>
      </w:r>
      <w:r w:rsidR="0011629F">
        <w:t>3</w:t>
      </w:r>
      <w:r>
        <w:t xml:space="preserve">, 5 </w:t>
      </w:r>
      <w:r w:rsidR="0011629F">
        <w:t>D</w:t>
      </w:r>
      <w:r w:rsidR="00571527" w:rsidRPr="00DD4C1D">
        <w:t>as</w:t>
      </w:r>
      <w:r>
        <w:t xml:space="preserve"> </w:t>
      </w:r>
      <w:r w:rsidR="002A2B04" w:rsidRPr="00DD4C1D">
        <w:t>Buch</w:t>
      </w:r>
      <w:r>
        <w:t xml:space="preserve"> </w:t>
      </w:r>
      <w:r w:rsidR="002A2B04" w:rsidRPr="00DD4C1D">
        <w:t>des</w:t>
      </w:r>
      <w:r>
        <w:t xml:space="preserve"> </w:t>
      </w:r>
      <w:r w:rsidR="002A2B04" w:rsidRPr="00DD4C1D">
        <w:t>Lebens</w:t>
      </w:r>
      <w:r>
        <w:t xml:space="preserve"> </w:t>
      </w:r>
    </w:p>
    <w:p w14:paraId="328FA0CF" w14:textId="3C918183" w:rsidR="00F641D2" w:rsidRPr="00DD4C1D" w:rsidRDefault="001478F8" w:rsidP="0011629F">
      <w:r>
        <w:t xml:space="preserve">    Offenbarung </w:t>
      </w:r>
      <w:r w:rsidR="002A2B04" w:rsidRPr="00DD4C1D">
        <w:t>3</w:t>
      </w:r>
      <w:r>
        <w:t>, 5</w:t>
      </w:r>
      <w:r w:rsidR="002A2B04" w:rsidRPr="00DD4C1D">
        <w:t>:</w:t>
      </w:r>
      <w:r>
        <w:t xml:space="preserve"> </w:t>
      </w:r>
      <w:r w:rsidR="00DC60E6" w:rsidRPr="00DD4C1D">
        <w:t>„</w:t>
      </w:r>
      <w:r w:rsidR="002A2B04" w:rsidRPr="00DD4C1D">
        <w:rPr>
          <w:b/>
          <w:bCs/>
        </w:rPr>
        <w:t>Der,</w:t>
      </w:r>
      <w:r>
        <w:rPr>
          <w:b/>
          <w:bCs/>
        </w:rPr>
        <w:t xml:space="preserve"> </w:t>
      </w:r>
      <w:r w:rsidR="002A2B04" w:rsidRPr="00DD4C1D">
        <w:rPr>
          <w:b/>
          <w:bCs/>
        </w:rPr>
        <w:t>der</w:t>
      </w:r>
      <w:r>
        <w:rPr>
          <w:b/>
          <w:bCs/>
        </w:rPr>
        <w:t xml:space="preserve"> </w:t>
      </w:r>
      <w:r w:rsidR="002A2B04" w:rsidRPr="00DD4C1D">
        <w:rPr>
          <w:b/>
          <w:bCs/>
        </w:rPr>
        <w:t>überwindet,</w:t>
      </w:r>
      <w:r>
        <w:rPr>
          <w:b/>
          <w:bCs/>
        </w:rPr>
        <w:t xml:space="preserve"> </w:t>
      </w:r>
      <w:r w:rsidR="002A2B04" w:rsidRPr="00DD4C1D">
        <w:rPr>
          <w:b/>
          <w:bCs/>
        </w:rPr>
        <w:t>der</w:t>
      </w:r>
      <w:r>
        <w:rPr>
          <w:b/>
          <w:bCs/>
        </w:rPr>
        <w:t xml:space="preserve"> </w:t>
      </w:r>
      <w:r w:rsidR="002A2B04" w:rsidRPr="00DD4C1D">
        <w:rPr>
          <w:b/>
          <w:bCs/>
        </w:rPr>
        <w:t>wird</w:t>
      </w:r>
      <w:r>
        <w:rPr>
          <w:b/>
          <w:bCs/>
        </w:rPr>
        <w:t xml:space="preserve"> </w:t>
      </w:r>
      <w:r w:rsidR="002A2B04" w:rsidRPr="00DD4C1D">
        <w:rPr>
          <w:b/>
          <w:bCs/>
        </w:rPr>
        <w:t>mit</w:t>
      </w:r>
      <w:r>
        <w:rPr>
          <w:b/>
          <w:bCs/>
        </w:rPr>
        <w:t xml:space="preserve"> </w:t>
      </w:r>
      <w:r w:rsidR="002A2B04" w:rsidRPr="00DD4C1D">
        <w:rPr>
          <w:b/>
          <w:bCs/>
        </w:rPr>
        <w:t>weißen</w:t>
      </w:r>
      <w:r>
        <w:rPr>
          <w:b/>
          <w:bCs/>
        </w:rPr>
        <w:t xml:space="preserve"> </w:t>
      </w:r>
      <w:r w:rsidR="002A2B04" w:rsidRPr="00DD4C1D">
        <w:rPr>
          <w:b/>
          <w:bCs/>
        </w:rPr>
        <w:t>Kleidern</w:t>
      </w:r>
      <w:r>
        <w:rPr>
          <w:b/>
          <w:bCs/>
        </w:rPr>
        <w:t xml:space="preserve"> </w:t>
      </w:r>
      <w:r w:rsidR="002A2B04" w:rsidRPr="00DD4C1D">
        <w:rPr>
          <w:b/>
          <w:bCs/>
        </w:rPr>
        <w:t>bekleidet</w:t>
      </w:r>
      <w:r>
        <w:rPr>
          <w:b/>
          <w:bCs/>
        </w:rPr>
        <w:t xml:space="preserve"> </w:t>
      </w:r>
      <w:r w:rsidR="002A2B04" w:rsidRPr="00DD4C1D">
        <w:rPr>
          <w:b/>
          <w:bCs/>
        </w:rPr>
        <w:t>werden,</w:t>
      </w:r>
      <w:r>
        <w:rPr>
          <w:b/>
          <w:bCs/>
        </w:rPr>
        <w:t xml:space="preserve"> </w:t>
      </w:r>
      <w:r w:rsidR="002A2B04" w:rsidRPr="00DD4C1D">
        <w:rPr>
          <w:b/>
          <w:bCs/>
        </w:rPr>
        <w:t>und</w:t>
      </w:r>
      <w:r>
        <w:rPr>
          <w:b/>
          <w:bCs/>
        </w:rPr>
        <w:t xml:space="preserve"> </w:t>
      </w:r>
      <w:r w:rsidR="002A2B04" w:rsidRPr="00DD4C1D">
        <w:rPr>
          <w:b/>
          <w:bCs/>
        </w:rPr>
        <w:t>ich</w:t>
      </w:r>
      <w:r>
        <w:rPr>
          <w:b/>
          <w:bCs/>
        </w:rPr>
        <w:t xml:space="preserve"> </w:t>
      </w:r>
      <w:r w:rsidR="002A2B04" w:rsidRPr="00DD4C1D">
        <w:rPr>
          <w:b/>
          <w:bCs/>
        </w:rPr>
        <w:t>werde</w:t>
      </w:r>
      <w:r>
        <w:rPr>
          <w:b/>
          <w:bCs/>
        </w:rPr>
        <w:t xml:space="preserve"> </w:t>
      </w:r>
      <w:r w:rsidR="002A2B04" w:rsidRPr="00DD4C1D">
        <w:rPr>
          <w:b/>
          <w:bCs/>
        </w:rPr>
        <w:t>seinen</w:t>
      </w:r>
      <w:r>
        <w:rPr>
          <w:b/>
          <w:bCs/>
        </w:rPr>
        <w:t xml:space="preserve"> </w:t>
      </w:r>
      <w:r w:rsidR="002A2B04" w:rsidRPr="00DD4C1D">
        <w:rPr>
          <w:b/>
          <w:bCs/>
        </w:rPr>
        <w:t>Namen</w:t>
      </w:r>
      <w:r>
        <w:rPr>
          <w:b/>
          <w:bCs/>
        </w:rPr>
        <w:t xml:space="preserve"> </w:t>
      </w:r>
      <w:r w:rsidR="002A2B04" w:rsidRPr="00DD4C1D">
        <w:rPr>
          <w:b/>
          <w:bCs/>
        </w:rPr>
        <w:t>keinesfalls</w:t>
      </w:r>
      <w:r>
        <w:rPr>
          <w:b/>
          <w:bCs/>
        </w:rPr>
        <w:t xml:space="preserve"> </w:t>
      </w:r>
      <w:r w:rsidR="002A2B04" w:rsidRPr="00DD4C1D">
        <w:rPr>
          <w:b/>
          <w:bCs/>
        </w:rPr>
        <w:t>auslöschen</w:t>
      </w:r>
      <w:r>
        <w:rPr>
          <w:b/>
          <w:bCs/>
        </w:rPr>
        <w:t xml:space="preserve"> </w:t>
      </w:r>
      <w:r w:rsidR="002A2B04" w:rsidRPr="00DD4C1D">
        <w:rPr>
          <w:b/>
          <w:bCs/>
        </w:rPr>
        <w:t>aus</w:t>
      </w:r>
      <w:r>
        <w:rPr>
          <w:b/>
          <w:bCs/>
        </w:rPr>
        <w:t xml:space="preserve"> </w:t>
      </w:r>
      <w:r w:rsidR="002A2B04" w:rsidRPr="00DD4C1D">
        <w:rPr>
          <w:b/>
          <w:bCs/>
        </w:rPr>
        <w:t>dem</w:t>
      </w:r>
      <w:r>
        <w:rPr>
          <w:b/>
          <w:bCs/>
        </w:rPr>
        <w:t xml:space="preserve"> </w:t>
      </w:r>
      <w:r w:rsidR="002A2B04" w:rsidRPr="00DD4C1D">
        <w:rPr>
          <w:b/>
          <w:bCs/>
        </w:rPr>
        <w:t>Buche</w:t>
      </w:r>
      <w:r>
        <w:rPr>
          <w:b/>
          <w:bCs/>
        </w:rPr>
        <w:t xml:space="preserve"> </w:t>
      </w:r>
      <w:r w:rsidR="002A2B04" w:rsidRPr="00DD4C1D">
        <w:rPr>
          <w:b/>
          <w:bCs/>
        </w:rPr>
        <w:t>des</w:t>
      </w:r>
      <w:r>
        <w:rPr>
          <w:b/>
          <w:bCs/>
        </w:rPr>
        <w:t xml:space="preserve"> </w:t>
      </w:r>
      <w:r w:rsidR="002A2B04" w:rsidRPr="00DD4C1D">
        <w:rPr>
          <w:b/>
          <w:bCs/>
        </w:rPr>
        <w:t>Lebens</w:t>
      </w:r>
      <w:r w:rsidR="002A2B04" w:rsidRPr="00DD4C1D">
        <w:t>”</w:t>
      </w:r>
      <w:r>
        <w:t xml:space="preserve"> </w:t>
      </w:r>
    </w:p>
    <w:p w14:paraId="4B18EA95" w14:textId="27E27C6D" w:rsidR="00F641D2" w:rsidRPr="00DD4C1D" w:rsidRDefault="001478F8" w:rsidP="0011629F">
      <w:r>
        <w:lastRenderedPageBreak/>
        <w:t xml:space="preserve">    </w:t>
      </w:r>
      <w:r w:rsidR="008A4EC6">
        <w:t>Die</w:t>
      </w:r>
      <w:r>
        <w:t xml:space="preserve"> </w:t>
      </w:r>
      <w:r w:rsidR="008A4EC6">
        <w:t>sieben</w:t>
      </w:r>
      <w:r>
        <w:t xml:space="preserve"> </w:t>
      </w:r>
      <w:r w:rsidR="008A4EC6">
        <w:t>Botschaften</w:t>
      </w:r>
      <w:r>
        <w:t xml:space="preserve"> </w:t>
      </w:r>
      <w:r w:rsidR="008A4EC6">
        <w:t>des</w:t>
      </w:r>
      <w:r>
        <w:t xml:space="preserve"> </w:t>
      </w:r>
      <w:r w:rsidR="008A4EC6">
        <w:t>Herrn</w:t>
      </w:r>
      <w:r>
        <w:t xml:space="preserve"> </w:t>
      </w:r>
      <w:r w:rsidR="008A4EC6">
        <w:t>in</w:t>
      </w:r>
      <w:r>
        <w:t xml:space="preserve"> Offenbarung </w:t>
      </w:r>
      <w:r w:rsidR="008A4EC6">
        <w:t>2</w:t>
      </w:r>
      <w:r>
        <w:t xml:space="preserve"> </w:t>
      </w:r>
      <w:r w:rsidR="008A4EC6">
        <w:t>und</w:t>
      </w:r>
      <w:r>
        <w:t xml:space="preserve"> </w:t>
      </w:r>
      <w:r w:rsidR="008A4EC6">
        <w:t>3</w:t>
      </w:r>
      <w:r>
        <w:t xml:space="preserve"> </w:t>
      </w:r>
      <w:r w:rsidR="008A4EC6">
        <w:t>sind</w:t>
      </w:r>
      <w:r>
        <w:t xml:space="preserve"> </w:t>
      </w:r>
      <w:r w:rsidR="002A2B04" w:rsidRPr="00DD4C1D">
        <w:t>an</w:t>
      </w:r>
      <w:r>
        <w:t xml:space="preserve"> </w:t>
      </w:r>
      <w:r w:rsidR="00E953CD">
        <w:t>die</w:t>
      </w:r>
      <w:r>
        <w:t xml:space="preserve"> </w:t>
      </w:r>
      <w:r w:rsidR="00E953CD">
        <w:t>Boten</w:t>
      </w:r>
      <w:r>
        <w:t xml:space="preserve"> </w:t>
      </w:r>
      <w:r w:rsidR="00E953CD">
        <w:t>der</w:t>
      </w:r>
      <w:r>
        <w:t xml:space="preserve"> </w:t>
      </w:r>
      <w:r w:rsidR="002A2B04" w:rsidRPr="00DD4C1D">
        <w:t>Gemeinde</w:t>
      </w:r>
      <w:r>
        <w:t xml:space="preserve"> </w:t>
      </w:r>
      <w:r w:rsidR="002A2B04" w:rsidRPr="00DD4C1D">
        <w:t>Jesu</w:t>
      </w:r>
      <w:r>
        <w:t xml:space="preserve"> </w:t>
      </w:r>
      <w:r w:rsidR="002A2B04" w:rsidRPr="00DD4C1D">
        <w:t>gerichtet</w:t>
      </w:r>
      <w:r>
        <w:t xml:space="preserve"> </w:t>
      </w:r>
      <w:r w:rsidR="002A2B04" w:rsidRPr="00DD4C1D">
        <w:t>sind,</w:t>
      </w:r>
      <w:r>
        <w:t xml:space="preserve"> </w:t>
      </w:r>
      <w:r w:rsidR="002A2B04" w:rsidRPr="00DD4C1D">
        <w:t>nicht</w:t>
      </w:r>
      <w:r>
        <w:t xml:space="preserve"> </w:t>
      </w:r>
      <w:r w:rsidR="002A2B04" w:rsidRPr="00DD4C1D">
        <w:t>an</w:t>
      </w:r>
      <w:r>
        <w:t xml:space="preserve"> </w:t>
      </w:r>
      <w:r w:rsidR="002A2B04" w:rsidRPr="00DD4C1D">
        <w:t>Namenschristen.</w:t>
      </w:r>
      <w:r>
        <w:t xml:space="preserve"> </w:t>
      </w:r>
      <w:r w:rsidR="002A2B04" w:rsidRPr="00DD4C1D">
        <w:t>Gemeinde</w:t>
      </w:r>
      <w:r>
        <w:t xml:space="preserve"> </w:t>
      </w:r>
      <w:r w:rsidR="002A2B04" w:rsidRPr="00DD4C1D">
        <w:t>Jesu</w:t>
      </w:r>
      <w:r>
        <w:t xml:space="preserve"> </w:t>
      </w:r>
      <w:r w:rsidR="002A2B04" w:rsidRPr="00DD4C1D">
        <w:t>besteht</w:t>
      </w:r>
      <w:r>
        <w:t xml:space="preserve"> </w:t>
      </w:r>
      <w:r w:rsidR="002A2B04" w:rsidRPr="00DD4C1D">
        <w:t>aus</w:t>
      </w:r>
      <w:r>
        <w:t xml:space="preserve"> </w:t>
      </w:r>
      <w:r w:rsidR="002A2B04" w:rsidRPr="00DD4C1D">
        <w:t>wiedergeborenen</w:t>
      </w:r>
      <w:r>
        <w:t xml:space="preserve"> </w:t>
      </w:r>
      <w:r w:rsidR="002A2B04" w:rsidRPr="00DD4C1D">
        <w:t>Menschen.</w:t>
      </w:r>
      <w:r>
        <w:t xml:space="preserve"> </w:t>
      </w:r>
      <w:r w:rsidR="002A2B04" w:rsidRPr="00DD4C1D">
        <w:t>Auch</w:t>
      </w:r>
      <w:r>
        <w:t xml:space="preserve"> </w:t>
      </w:r>
      <w:r w:rsidR="002A2B04" w:rsidRPr="00DD4C1D">
        <w:t>die</w:t>
      </w:r>
      <w:r>
        <w:t xml:space="preserve"> </w:t>
      </w:r>
      <w:r w:rsidR="00DC60E6" w:rsidRPr="00DD4C1D">
        <w:t>„</w:t>
      </w:r>
      <w:r w:rsidR="002A2B04" w:rsidRPr="00DD4C1D">
        <w:t>Toten</w:t>
      </w:r>
      <w:r w:rsidR="00DC60E6" w:rsidRPr="00DD4C1D">
        <w:t>“</w:t>
      </w:r>
      <w:r>
        <w:t xml:space="preserve"> </w:t>
      </w:r>
      <w:r w:rsidR="002A2B04" w:rsidRPr="00DD4C1D">
        <w:t>in</w:t>
      </w:r>
      <w:r>
        <w:t xml:space="preserve"> Offenbarung </w:t>
      </w:r>
      <w:r w:rsidR="002A2B04" w:rsidRPr="00DD4C1D">
        <w:t>3</w:t>
      </w:r>
      <w:r>
        <w:t xml:space="preserve"> </w:t>
      </w:r>
      <w:r w:rsidR="002A2B04" w:rsidRPr="00DD4C1D">
        <w:t>waren</w:t>
      </w:r>
      <w:r>
        <w:t xml:space="preserve"> </w:t>
      </w:r>
      <w:r w:rsidR="002A2B04" w:rsidRPr="00DD4C1D">
        <w:t>immer</w:t>
      </w:r>
      <w:r>
        <w:t xml:space="preserve"> </w:t>
      </w:r>
      <w:r w:rsidR="002A2B04" w:rsidRPr="00DD4C1D">
        <w:t>noch</w:t>
      </w:r>
      <w:r>
        <w:t xml:space="preserve"> </w:t>
      </w:r>
      <w:r w:rsidR="002A2B04" w:rsidRPr="00DD4C1D">
        <w:t>Wiedergeborene,</w:t>
      </w:r>
      <w:r>
        <w:t xml:space="preserve"> </w:t>
      </w:r>
      <w:r w:rsidR="002A2B04" w:rsidRPr="00DD4C1D">
        <w:t>auch</w:t>
      </w:r>
      <w:r>
        <w:t xml:space="preserve"> </w:t>
      </w:r>
      <w:r w:rsidR="002A2B04" w:rsidRPr="00DD4C1D">
        <w:t>wenn</w:t>
      </w:r>
      <w:r>
        <w:t xml:space="preserve"> </w:t>
      </w:r>
      <w:r w:rsidR="002A2B04" w:rsidRPr="00DD4C1D">
        <w:t>zu</w:t>
      </w:r>
      <w:r>
        <w:t xml:space="preserve"> </w:t>
      </w:r>
      <w:r w:rsidR="002A2B04" w:rsidRPr="00DD4C1D">
        <w:t>ihnen</w:t>
      </w:r>
      <w:r>
        <w:t xml:space="preserve"> </w:t>
      </w:r>
      <w:r w:rsidR="002A2B04" w:rsidRPr="00DD4C1D">
        <w:t>gesagt</w:t>
      </w:r>
      <w:r>
        <w:t xml:space="preserve"> </w:t>
      </w:r>
      <w:r w:rsidR="002A2B04" w:rsidRPr="00DD4C1D">
        <w:t>wurde,</w:t>
      </w:r>
      <w:r>
        <w:t xml:space="preserve"> </w:t>
      </w:r>
      <w:r w:rsidR="002A2B04" w:rsidRPr="00DD4C1D">
        <w:t>dass</w:t>
      </w:r>
      <w:r>
        <w:t xml:space="preserve"> </w:t>
      </w:r>
      <w:r w:rsidR="002A2B04" w:rsidRPr="00DD4C1D">
        <w:t>sie</w:t>
      </w:r>
      <w:r>
        <w:t xml:space="preserve"> </w:t>
      </w:r>
      <w:r w:rsidR="00DC60E6" w:rsidRPr="00DD4C1D">
        <w:t>„</w:t>
      </w:r>
      <w:r w:rsidR="002A2B04" w:rsidRPr="00DD4C1D">
        <w:t>tot</w:t>
      </w:r>
      <w:r w:rsidR="00DC60E6" w:rsidRPr="00DD4C1D">
        <w:t>“</w:t>
      </w:r>
      <w:r>
        <w:t xml:space="preserve"> </w:t>
      </w:r>
      <w:r w:rsidR="00E953CD">
        <w:t>wären</w:t>
      </w:r>
      <w:r w:rsidR="002A2B04" w:rsidRPr="00DD4C1D">
        <w:t>.</w:t>
      </w:r>
      <w:r>
        <w:t xml:space="preserve"> </w:t>
      </w:r>
      <w:r w:rsidR="002A2B04" w:rsidRPr="00DD4C1D">
        <w:t>Sie</w:t>
      </w:r>
      <w:r>
        <w:t xml:space="preserve"> </w:t>
      </w:r>
      <w:r w:rsidR="002A2B04" w:rsidRPr="00DD4C1D">
        <w:t>schliefen</w:t>
      </w:r>
      <w:r>
        <w:t xml:space="preserve"> </w:t>
      </w:r>
      <w:r w:rsidR="002A2B04" w:rsidRPr="00DD4C1D">
        <w:t>einen</w:t>
      </w:r>
      <w:r>
        <w:t xml:space="preserve"> </w:t>
      </w:r>
      <w:r w:rsidR="00E953CD">
        <w:t>„</w:t>
      </w:r>
      <w:r w:rsidR="002A2B04" w:rsidRPr="00DD4C1D">
        <w:t>Todesschlaf</w:t>
      </w:r>
      <w:r w:rsidR="00E953CD">
        <w:t>“</w:t>
      </w:r>
      <w:r w:rsidR="002A2B04" w:rsidRPr="00DD4C1D">
        <w:t>,</w:t>
      </w:r>
      <w:r>
        <w:t xml:space="preserve"> </w:t>
      </w:r>
      <w:r w:rsidR="002A2B04" w:rsidRPr="00DD4C1D">
        <w:t>aus</w:t>
      </w:r>
      <w:r>
        <w:t xml:space="preserve"> </w:t>
      </w:r>
      <w:r w:rsidR="00E953CD">
        <w:t>welchem</w:t>
      </w:r>
      <w:r>
        <w:t xml:space="preserve"> </w:t>
      </w:r>
      <w:r w:rsidR="002A2B04" w:rsidRPr="00DD4C1D">
        <w:t>sie</w:t>
      </w:r>
      <w:r>
        <w:t xml:space="preserve"> </w:t>
      </w:r>
      <w:r w:rsidR="002A2B04" w:rsidRPr="00DD4C1D">
        <w:t>aufwachen</w:t>
      </w:r>
      <w:r>
        <w:t xml:space="preserve"> </w:t>
      </w:r>
      <w:r w:rsidR="002A2B04" w:rsidRPr="00DD4C1D">
        <w:t>sollten</w:t>
      </w:r>
      <w:r>
        <w:t xml:space="preserve"> </w:t>
      </w:r>
      <w:r w:rsidR="007D2C91" w:rsidRPr="00DD4C1D">
        <w:t>(Vgl</w:t>
      </w:r>
      <w:r w:rsidR="002A2B04" w:rsidRPr="00DD4C1D">
        <w:t>.</w:t>
      </w:r>
      <w:r>
        <w:t xml:space="preserve"> Epheser </w:t>
      </w:r>
      <w:r w:rsidR="002A2B04" w:rsidRPr="00DD4C1D">
        <w:t>5</w:t>
      </w:r>
      <w:r>
        <w:t>, 1</w:t>
      </w:r>
      <w:r w:rsidR="002A2B04" w:rsidRPr="00DD4C1D">
        <w:t>4).</w:t>
      </w:r>
      <w:r>
        <w:t xml:space="preserve"> </w:t>
      </w:r>
      <w:r w:rsidR="002A2B04" w:rsidRPr="00DD4C1D">
        <w:t>Sie</w:t>
      </w:r>
      <w:r>
        <w:t xml:space="preserve"> </w:t>
      </w:r>
      <w:r w:rsidR="002A2B04" w:rsidRPr="00DD4C1D">
        <w:t>waren</w:t>
      </w:r>
      <w:r>
        <w:t xml:space="preserve"> </w:t>
      </w:r>
      <w:r w:rsidR="002A2B04" w:rsidRPr="00DD4C1D">
        <w:t>noch</w:t>
      </w:r>
      <w:r>
        <w:t xml:space="preserve"> </w:t>
      </w:r>
      <w:r w:rsidR="002A2B04" w:rsidRPr="00DD4C1D">
        <w:t>nicht</w:t>
      </w:r>
      <w:r>
        <w:t xml:space="preserve"> </w:t>
      </w:r>
      <w:r w:rsidR="002A2B04" w:rsidRPr="00DD4C1D">
        <w:t>Abgefallene</w:t>
      </w:r>
      <w:r w:rsidR="00E953CD">
        <w:t>,</w:t>
      </w:r>
      <w:r>
        <w:t xml:space="preserve"> </w:t>
      </w:r>
      <w:r w:rsidR="00E953CD">
        <w:t>a</w:t>
      </w:r>
      <w:r w:rsidR="002A2B04" w:rsidRPr="00DD4C1D">
        <w:t>ber</w:t>
      </w:r>
      <w:r>
        <w:t xml:space="preserve"> </w:t>
      </w:r>
      <w:r w:rsidR="002A2B04" w:rsidRPr="00DD4C1D">
        <w:t>sie</w:t>
      </w:r>
      <w:r>
        <w:t xml:space="preserve"> </w:t>
      </w:r>
      <w:r w:rsidR="002A2B04" w:rsidRPr="00DD4C1D">
        <w:t>standen</w:t>
      </w:r>
      <w:r>
        <w:t xml:space="preserve"> </w:t>
      </w:r>
      <w:r w:rsidR="002A2B04" w:rsidRPr="00DD4C1D">
        <w:t>in</w:t>
      </w:r>
      <w:r>
        <w:t xml:space="preserve"> </w:t>
      </w:r>
      <w:r w:rsidR="002A2B04" w:rsidRPr="00DD4C1D">
        <w:t>Gefahr.</w:t>
      </w:r>
      <w:r>
        <w:t xml:space="preserve"> </w:t>
      </w:r>
      <w:r w:rsidR="002A2B04" w:rsidRPr="00DD4C1D">
        <w:t>Sie</w:t>
      </w:r>
      <w:r>
        <w:t xml:space="preserve"> </w:t>
      </w:r>
      <w:r w:rsidR="002A2B04" w:rsidRPr="00DD4C1D">
        <w:t>waren</w:t>
      </w:r>
      <w:r>
        <w:t xml:space="preserve"> </w:t>
      </w:r>
      <w:r w:rsidR="002A2B04" w:rsidRPr="00DD4C1D">
        <w:t>im</w:t>
      </w:r>
      <w:r>
        <w:t xml:space="preserve"> </w:t>
      </w:r>
      <w:r w:rsidR="002A2B04" w:rsidRPr="00DD4C1D">
        <w:t>Begriffe</w:t>
      </w:r>
      <w:r>
        <w:t xml:space="preserve"> </w:t>
      </w:r>
      <w:r w:rsidR="002A2B04" w:rsidRPr="00DD4C1D">
        <w:t>zu</w:t>
      </w:r>
      <w:r>
        <w:t xml:space="preserve"> </w:t>
      </w:r>
      <w:r w:rsidR="002A2B04" w:rsidRPr="00DD4C1D">
        <w:t>sterben.</w:t>
      </w:r>
      <w:r>
        <w:t xml:space="preserve"> </w:t>
      </w:r>
    </w:p>
    <w:p w14:paraId="15EC379D" w14:textId="4F34615B" w:rsidR="00983243" w:rsidRPr="00DD4C1D" w:rsidRDefault="001478F8" w:rsidP="0011629F">
      <w:r>
        <w:t xml:space="preserve">    Offenbarung </w:t>
      </w:r>
      <w:r w:rsidR="002A2B04" w:rsidRPr="00DD4C1D">
        <w:t>3</w:t>
      </w:r>
      <w:r>
        <w:t xml:space="preserve">, 5 </w:t>
      </w:r>
      <w:r w:rsidR="002A2B04" w:rsidRPr="00DD4C1D">
        <w:t>betont,</w:t>
      </w:r>
      <w:r>
        <w:t xml:space="preserve"> </w:t>
      </w:r>
      <w:r w:rsidR="002A2B04" w:rsidRPr="00DD4C1D">
        <w:t>dass</w:t>
      </w:r>
      <w:r>
        <w:t xml:space="preserve"> </w:t>
      </w:r>
      <w:r w:rsidR="002A2B04" w:rsidRPr="00DD4C1D">
        <w:t>die</w:t>
      </w:r>
      <w:r>
        <w:t xml:space="preserve"> </w:t>
      </w:r>
      <w:r w:rsidR="002A2B04" w:rsidRPr="00DD4C1D">
        <w:t>Erlösten</w:t>
      </w:r>
      <w:r>
        <w:t xml:space="preserve"> </w:t>
      </w:r>
      <w:r w:rsidR="002A2B04" w:rsidRPr="00DD4C1D">
        <w:t>im</w:t>
      </w:r>
      <w:r>
        <w:t xml:space="preserve"> </w:t>
      </w:r>
      <w:r w:rsidR="002A2B04" w:rsidRPr="00DD4C1D">
        <w:t>Himmel</w:t>
      </w:r>
      <w:r>
        <w:t xml:space="preserve"> </w:t>
      </w:r>
      <w:r w:rsidR="002A2B04" w:rsidRPr="00DD4C1D">
        <w:t>nicht</w:t>
      </w:r>
      <w:r>
        <w:t xml:space="preserve"> </w:t>
      </w:r>
      <w:r w:rsidR="002A2B04" w:rsidRPr="00DD4C1D">
        <w:t>mehr</w:t>
      </w:r>
      <w:r>
        <w:t xml:space="preserve"> </w:t>
      </w:r>
      <w:r w:rsidR="002A2B04" w:rsidRPr="00DD4C1D">
        <w:t>(geistlich)</w:t>
      </w:r>
      <w:r>
        <w:t xml:space="preserve"> </w:t>
      </w:r>
      <w:r w:rsidR="00DC60E6" w:rsidRPr="00DD4C1D">
        <w:t>„</w:t>
      </w:r>
      <w:r w:rsidR="002A2B04" w:rsidRPr="00DD4C1D">
        <w:t>sterben</w:t>
      </w:r>
      <w:r w:rsidR="00DC60E6" w:rsidRPr="00DD4C1D">
        <w:t>“</w:t>
      </w:r>
      <w:r>
        <w:t xml:space="preserve"> </w:t>
      </w:r>
      <w:r w:rsidR="00E953CD">
        <w:t>können</w:t>
      </w:r>
      <w:r w:rsidR="002A2B04" w:rsidRPr="00DD4C1D">
        <w:t>.</w:t>
      </w:r>
      <w:r>
        <w:t xml:space="preserve"> </w:t>
      </w:r>
    </w:p>
    <w:p w14:paraId="7DC67F70" w14:textId="58BC644B" w:rsidR="00F641D2" w:rsidRPr="00DD4C1D" w:rsidRDefault="001478F8" w:rsidP="0011629F">
      <w:r>
        <w:t xml:space="preserve">    </w:t>
      </w:r>
      <w:r w:rsidR="002A2B04" w:rsidRPr="00DD4C1D">
        <w:t>Das</w:t>
      </w:r>
      <w:r>
        <w:t xml:space="preserve"> </w:t>
      </w:r>
      <w:r w:rsidR="002A2B04" w:rsidRPr="00DD4C1D">
        <w:t>Buch</w:t>
      </w:r>
      <w:r>
        <w:t xml:space="preserve"> </w:t>
      </w:r>
      <w:r w:rsidR="002A2B04" w:rsidRPr="00DD4C1D">
        <w:t>des</w:t>
      </w:r>
      <w:r>
        <w:t xml:space="preserve"> </w:t>
      </w:r>
      <w:r w:rsidR="002A2B04" w:rsidRPr="00DD4C1D">
        <w:t>Lebens</w:t>
      </w:r>
      <w:r>
        <w:t xml:space="preserve"> </w:t>
      </w:r>
      <w:r w:rsidR="002A2B04" w:rsidRPr="00DD4C1D">
        <w:t>ist</w:t>
      </w:r>
      <w:r>
        <w:t xml:space="preserve"> </w:t>
      </w:r>
      <w:r w:rsidR="002A2B04" w:rsidRPr="00DD4C1D">
        <w:t>das</w:t>
      </w:r>
      <w:r>
        <w:t xml:space="preserve"> </w:t>
      </w:r>
      <w:r w:rsidR="002A2B04" w:rsidRPr="00DD4C1D">
        <w:t>Buch</w:t>
      </w:r>
      <w:r>
        <w:t xml:space="preserve"> </w:t>
      </w:r>
      <w:r w:rsidR="002A2B04" w:rsidRPr="00DD4C1D">
        <w:t>derer,</w:t>
      </w:r>
      <w:r>
        <w:t xml:space="preserve"> </w:t>
      </w:r>
      <w:r w:rsidR="002A2B04" w:rsidRPr="00DD4C1D">
        <w:t>die</w:t>
      </w:r>
      <w:r>
        <w:t xml:space="preserve"> </w:t>
      </w:r>
      <w:r w:rsidR="000A4E64">
        <w:t>„</w:t>
      </w:r>
      <w:r w:rsidR="002A2B04" w:rsidRPr="00DD4C1D">
        <w:t>leben</w:t>
      </w:r>
      <w:r w:rsidR="00DC60E6" w:rsidRPr="00DD4C1D">
        <w:t>“</w:t>
      </w:r>
      <w:r w:rsidR="002A2B04" w:rsidRPr="00DD4C1D">
        <w:t>.</w:t>
      </w:r>
      <w:r>
        <w:t xml:space="preserve"> </w:t>
      </w:r>
      <w:r w:rsidR="00E5264C" w:rsidRPr="00DD4C1D">
        <w:t>I</w:t>
      </w:r>
      <w:r w:rsidR="002A2B04" w:rsidRPr="00DD4C1D">
        <w:t>m</w:t>
      </w:r>
      <w:r>
        <w:t xml:space="preserve"> </w:t>
      </w:r>
      <w:r w:rsidR="002A2B04" w:rsidRPr="00DD4C1D">
        <w:t>AT</w:t>
      </w:r>
      <w:r>
        <w:t xml:space="preserve"> </w:t>
      </w:r>
      <w:r w:rsidR="002A2B04" w:rsidRPr="00DD4C1D">
        <w:t>war</w:t>
      </w:r>
      <w:r>
        <w:t xml:space="preserve"> </w:t>
      </w:r>
      <w:r w:rsidR="00E5264C" w:rsidRPr="00DD4C1D">
        <w:t>es</w:t>
      </w:r>
      <w:r>
        <w:t xml:space="preserve"> </w:t>
      </w:r>
      <w:r w:rsidR="002A2B04" w:rsidRPr="00DD4C1D">
        <w:t>das</w:t>
      </w:r>
      <w:r>
        <w:t xml:space="preserve"> </w:t>
      </w:r>
      <w:r w:rsidR="002A2B04" w:rsidRPr="00DD4C1D">
        <w:t>Buch</w:t>
      </w:r>
      <w:r>
        <w:t xml:space="preserve"> </w:t>
      </w:r>
      <w:r w:rsidR="002A2B04" w:rsidRPr="00DD4C1D">
        <w:t>der</w:t>
      </w:r>
      <w:r>
        <w:t xml:space="preserve"> </w:t>
      </w:r>
      <w:r w:rsidR="002A2B04" w:rsidRPr="00DD4C1D">
        <w:t>Glieder</w:t>
      </w:r>
      <w:r>
        <w:t xml:space="preserve"> </w:t>
      </w:r>
      <w:r w:rsidR="002A2B04" w:rsidRPr="00DD4C1D">
        <w:t>des</w:t>
      </w:r>
      <w:r>
        <w:t xml:space="preserve"> </w:t>
      </w:r>
      <w:r w:rsidR="002A2B04" w:rsidRPr="00DD4C1D">
        <w:t>Volkes</w:t>
      </w:r>
      <w:r>
        <w:t xml:space="preserve"> </w:t>
      </w:r>
      <w:r w:rsidR="002A2B04" w:rsidRPr="00DD4C1D">
        <w:t>Gottes</w:t>
      </w:r>
      <w:r>
        <w:t xml:space="preserve"> </w:t>
      </w:r>
      <w:r w:rsidR="002A2B04" w:rsidRPr="00DD4C1D">
        <w:t>im</w:t>
      </w:r>
      <w:r>
        <w:t xml:space="preserve"> </w:t>
      </w:r>
      <w:r w:rsidR="002A2B04" w:rsidRPr="00DD4C1D">
        <w:t>Alten</w:t>
      </w:r>
      <w:r>
        <w:t xml:space="preserve"> </w:t>
      </w:r>
      <w:r w:rsidR="002A2B04" w:rsidRPr="00DD4C1D">
        <w:t>Testament:</w:t>
      </w:r>
      <w:r>
        <w:t xml:space="preserve"> </w:t>
      </w:r>
      <w:r w:rsidR="002A2B04" w:rsidRPr="00DD4C1D">
        <w:t>Alle</w:t>
      </w:r>
      <w:r>
        <w:t xml:space="preserve"> </w:t>
      </w:r>
      <w:r w:rsidR="002A2B04" w:rsidRPr="00DD4C1D">
        <w:t>Glieder</w:t>
      </w:r>
      <w:r>
        <w:t xml:space="preserve"> </w:t>
      </w:r>
      <w:r w:rsidR="002A2B04" w:rsidRPr="00DD4C1D">
        <w:t>d</w:t>
      </w:r>
      <w:r w:rsidR="000A4E64">
        <w:t>es</w:t>
      </w:r>
      <w:r>
        <w:t xml:space="preserve"> </w:t>
      </w:r>
      <w:r w:rsidR="000A4E64">
        <w:t>Volk</w:t>
      </w:r>
      <w:r>
        <w:t xml:space="preserve"> </w:t>
      </w:r>
      <w:r w:rsidR="000A4E64">
        <w:t>Gottes</w:t>
      </w:r>
      <w:r>
        <w:t xml:space="preserve"> </w:t>
      </w:r>
      <w:r w:rsidR="000A4E64">
        <w:t>stehen</w:t>
      </w:r>
      <w:r>
        <w:t xml:space="preserve"> </w:t>
      </w:r>
      <w:r w:rsidR="000A4E64">
        <w:t>im</w:t>
      </w:r>
      <w:r>
        <w:t xml:space="preserve"> </w:t>
      </w:r>
      <w:r w:rsidR="000A4E64">
        <w:t>Buch</w:t>
      </w:r>
      <w:r w:rsidR="002A2B04" w:rsidRPr="00DD4C1D">
        <w:t>.</w:t>
      </w:r>
      <w:r>
        <w:t xml:space="preserve"> </w:t>
      </w:r>
      <w:r w:rsidR="002A2B04" w:rsidRPr="00DD4C1D">
        <w:t>Das</w:t>
      </w:r>
      <w:r>
        <w:t xml:space="preserve"> </w:t>
      </w:r>
      <w:r w:rsidR="002A2B04" w:rsidRPr="00DD4C1D">
        <w:t>heißt,</w:t>
      </w:r>
      <w:r>
        <w:t xml:space="preserve"> </w:t>
      </w:r>
      <w:r w:rsidR="002A2B04" w:rsidRPr="00DD4C1D">
        <w:rPr>
          <w:bCs/>
        </w:rPr>
        <w:t>man</w:t>
      </w:r>
      <w:r>
        <w:rPr>
          <w:bCs/>
        </w:rPr>
        <w:t xml:space="preserve"> </w:t>
      </w:r>
      <w:r w:rsidR="002A2B04" w:rsidRPr="00DD4C1D">
        <w:rPr>
          <w:bCs/>
        </w:rPr>
        <w:t>kommt</w:t>
      </w:r>
      <w:r>
        <w:rPr>
          <w:bCs/>
        </w:rPr>
        <w:t xml:space="preserve"> </w:t>
      </w:r>
      <w:r w:rsidR="002A2B04" w:rsidRPr="00DD4C1D">
        <w:rPr>
          <w:bCs/>
        </w:rPr>
        <w:t>hinein,</w:t>
      </w:r>
      <w:r>
        <w:rPr>
          <w:bCs/>
        </w:rPr>
        <w:t xml:space="preserve"> </w:t>
      </w:r>
      <w:r w:rsidR="002A2B04" w:rsidRPr="00DD4C1D">
        <w:rPr>
          <w:bCs/>
        </w:rPr>
        <w:t>sobald</w:t>
      </w:r>
      <w:r>
        <w:rPr>
          <w:bCs/>
        </w:rPr>
        <w:t xml:space="preserve"> </w:t>
      </w:r>
      <w:r w:rsidR="002A2B04" w:rsidRPr="00DD4C1D">
        <w:rPr>
          <w:bCs/>
        </w:rPr>
        <w:t>man</w:t>
      </w:r>
      <w:r>
        <w:rPr>
          <w:bCs/>
        </w:rPr>
        <w:t xml:space="preserve"> </w:t>
      </w:r>
      <w:r w:rsidR="002A2B04" w:rsidRPr="00DD4C1D">
        <w:rPr>
          <w:bCs/>
        </w:rPr>
        <w:t>Glied</w:t>
      </w:r>
      <w:r>
        <w:rPr>
          <w:bCs/>
        </w:rPr>
        <w:t xml:space="preserve"> </w:t>
      </w:r>
      <w:r w:rsidR="002A2B04" w:rsidRPr="00DD4C1D">
        <w:rPr>
          <w:bCs/>
        </w:rPr>
        <w:t>des</w:t>
      </w:r>
      <w:r>
        <w:rPr>
          <w:bCs/>
        </w:rPr>
        <w:t xml:space="preserve"> </w:t>
      </w:r>
      <w:r w:rsidR="002A2B04" w:rsidRPr="00DD4C1D">
        <w:rPr>
          <w:bCs/>
        </w:rPr>
        <w:t>Volkes</w:t>
      </w:r>
      <w:r>
        <w:rPr>
          <w:bCs/>
        </w:rPr>
        <w:t xml:space="preserve"> </w:t>
      </w:r>
      <w:r w:rsidR="002A2B04" w:rsidRPr="00DD4C1D">
        <w:rPr>
          <w:bCs/>
        </w:rPr>
        <w:t>Gottes</w:t>
      </w:r>
      <w:r>
        <w:rPr>
          <w:bCs/>
        </w:rPr>
        <w:t xml:space="preserve"> </w:t>
      </w:r>
      <w:r w:rsidR="002A2B04" w:rsidRPr="00DD4C1D">
        <w:rPr>
          <w:bCs/>
        </w:rPr>
        <w:t>wird</w:t>
      </w:r>
      <w:r w:rsidR="000A4E64">
        <w:t>.</w:t>
      </w:r>
      <w:r>
        <w:t xml:space="preserve"> </w:t>
      </w:r>
      <w:r w:rsidR="002A2B04" w:rsidRPr="00DD4C1D">
        <w:t>Man</w:t>
      </w:r>
      <w:r>
        <w:t xml:space="preserve"> </w:t>
      </w:r>
      <w:r w:rsidR="000A4E64">
        <w:t>steht</w:t>
      </w:r>
      <w:r>
        <w:t xml:space="preserve"> </w:t>
      </w:r>
      <w:r w:rsidR="000A4E64">
        <w:t>nicht</w:t>
      </w:r>
      <w:r>
        <w:t xml:space="preserve"> </w:t>
      </w:r>
      <w:r w:rsidR="000A4E64">
        <w:t>von</w:t>
      </w:r>
      <w:r>
        <w:t xml:space="preserve"> </w:t>
      </w:r>
      <w:r w:rsidR="000A4E64">
        <w:t>Ewigkeit</w:t>
      </w:r>
      <w:r>
        <w:t xml:space="preserve"> </w:t>
      </w:r>
      <w:r w:rsidR="000A4E64">
        <w:t>darin</w:t>
      </w:r>
      <w:r w:rsidR="002A2B04" w:rsidRPr="00DD4C1D">
        <w:t>.</w:t>
      </w:r>
      <w:r>
        <w:t xml:space="preserve"> </w:t>
      </w:r>
      <w:r w:rsidR="002A2B04" w:rsidRPr="00DD4C1D">
        <w:t>Die</w:t>
      </w:r>
      <w:r>
        <w:t xml:space="preserve"> </w:t>
      </w:r>
      <w:r w:rsidR="002A2B04" w:rsidRPr="00DD4C1D">
        <w:t>im</w:t>
      </w:r>
      <w:r>
        <w:t xml:space="preserve"> </w:t>
      </w:r>
      <w:r w:rsidR="002A2B04" w:rsidRPr="00DD4C1D">
        <w:t>Buch</w:t>
      </w:r>
      <w:r>
        <w:t xml:space="preserve"> </w:t>
      </w:r>
      <w:r w:rsidR="002A2B04" w:rsidRPr="00DD4C1D">
        <w:t>Geschriebenen</w:t>
      </w:r>
      <w:r>
        <w:t xml:space="preserve"> </w:t>
      </w:r>
      <w:r w:rsidR="002A2B04" w:rsidRPr="00DD4C1D">
        <w:t>werden</w:t>
      </w:r>
      <w:r>
        <w:t xml:space="preserve"> </w:t>
      </w:r>
      <w:r w:rsidR="000A4E64" w:rsidRPr="00DD4C1D">
        <w:rPr>
          <w:bCs/>
        </w:rPr>
        <w:t>gerettet</w:t>
      </w:r>
      <w:r>
        <w:t xml:space="preserve"> </w:t>
      </w:r>
      <w:r w:rsidR="000A4E64">
        <w:t>–</w:t>
      </w:r>
      <w:r>
        <w:t xml:space="preserve"> </w:t>
      </w:r>
      <w:r w:rsidR="000A4E64">
        <w:t>in</w:t>
      </w:r>
      <w:r>
        <w:t xml:space="preserve"> </w:t>
      </w:r>
      <w:r w:rsidR="000A4E64">
        <w:t>die</w:t>
      </w:r>
      <w:r>
        <w:t xml:space="preserve"> </w:t>
      </w:r>
      <w:r w:rsidR="000A4E64">
        <w:t>Gottesstadt</w:t>
      </w:r>
      <w:r>
        <w:t xml:space="preserve"> </w:t>
      </w:r>
      <w:r w:rsidR="000A4E64">
        <w:t>hinein</w:t>
      </w:r>
      <w:r w:rsidR="007D2C91" w:rsidRPr="00DD4C1D">
        <w:t>.</w:t>
      </w:r>
      <w:r>
        <w:t xml:space="preserve"> </w:t>
      </w:r>
      <w:r w:rsidR="007D2C91" w:rsidRPr="00DD4C1D">
        <w:t>Vgl.</w:t>
      </w:r>
      <w:r>
        <w:t xml:space="preserve"> 1. Mose </w:t>
      </w:r>
      <w:r w:rsidR="002A2B04" w:rsidRPr="00DD4C1D">
        <w:t>32</w:t>
      </w:r>
      <w:r>
        <w:t>, 3</w:t>
      </w:r>
      <w:r w:rsidR="002A2B04" w:rsidRPr="00DD4C1D">
        <w:t>2f;</w:t>
      </w:r>
      <w:r>
        <w:t xml:space="preserve"> Psalm </w:t>
      </w:r>
      <w:r w:rsidR="002A2B04" w:rsidRPr="00DD4C1D">
        <w:t>69</w:t>
      </w:r>
      <w:r>
        <w:t>, 2</w:t>
      </w:r>
      <w:r w:rsidR="002A2B04" w:rsidRPr="00DD4C1D">
        <w:t>8;</w:t>
      </w:r>
      <w:r>
        <w:t xml:space="preserve"> Jesaja </w:t>
      </w:r>
      <w:r w:rsidR="002A2B04" w:rsidRPr="00DD4C1D">
        <w:t>4</w:t>
      </w:r>
      <w:r>
        <w:t>, 3</w:t>
      </w:r>
      <w:r w:rsidR="002A2B04" w:rsidRPr="00DD4C1D">
        <w:t>;</w:t>
      </w:r>
      <w:r>
        <w:t xml:space="preserve"> </w:t>
      </w:r>
      <w:r w:rsidR="002A2B04" w:rsidRPr="00DD4C1D">
        <w:t>Dan</w:t>
      </w:r>
      <w:r>
        <w:t xml:space="preserve"> </w:t>
      </w:r>
      <w:r w:rsidR="002A2B04" w:rsidRPr="00DD4C1D">
        <w:t>12</w:t>
      </w:r>
      <w:r>
        <w:t>, 1</w:t>
      </w:r>
      <w:r w:rsidR="002A2B04" w:rsidRPr="00DD4C1D">
        <w:t>;</w:t>
      </w:r>
      <w:r>
        <w:t xml:space="preserve"> Hesekiel </w:t>
      </w:r>
      <w:r w:rsidR="002A2B04" w:rsidRPr="00DD4C1D">
        <w:t>13</w:t>
      </w:r>
      <w:r>
        <w:t>, 9</w:t>
      </w:r>
      <w:r w:rsidR="002A2B04" w:rsidRPr="00DD4C1D">
        <w:t>.</w:t>
      </w:r>
      <w:r>
        <w:t xml:space="preserve"> </w:t>
      </w:r>
      <w:r w:rsidR="002A2B04" w:rsidRPr="00DD4C1D">
        <w:t>Das</w:t>
      </w:r>
      <w:r>
        <w:t xml:space="preserve"> </w:t>
      </w:r>
      <w:r w:rsidR="002A2B04" w:rsidRPr="00DD4C1D">
        <w:t>Auslöschen</w:t>
      </w:r>
      <w:r>
        <w:t xml:space="preserve"> </w:t>
      </w:r>
      <w:r w:rsidR="002A2B04" w:rsidRPr="00DD4C1D">
        <w:t>des</w:t>
      </w:r>
      <w:r>
        <w:t xml:space="preserve"> </w:t>
      </w:r>
      <w:r w:rsidR="002A2B04" w:rsidRPr="00DD4C1D">
        <w:t>Namens</w:t>
      </w:r>
      <w:r>
        <w:t xml:space="preserve"> </w:t>
      </w:r>
      <w:r w:rsidR="002A2B04" w:rsidRPr="00DD4C1D">
        <w:t>unter</w:t>
      </w:r>
      <w:r>
        <w:t xml:space="preserve"> </w:t>
      </w:r>
      <w:r w:rsidR="002A2B04" w:rsidRPr="00DD4C1D">
        <w:t>dem</w:t>
      </w:r>
      <w:r>
        <w:t xml:space="preserve"> </w:t>
      </w:r>
      <w:r w:rsidR="002A2B04" w:rsidRPr="00DD4C1D">
        <w:t>Himmel</w:t>
      </w:r>
      <w:r>
        <w:t xml:space="preserve"> </w:t>
      </w:r>
      <w:r w:rsidR="002A2B04" w:rsidRPr="00DD4C1D">
        <w:t>heißt</w:t>
      </w:r>
      <w:r>
        <w:t xml:space="preserve"> </w:t>
      </w:r>
      <w:r w:rsidR="002A2B04" w:rsidRPr="00DD4C1D">
        <w:rPr>
          <w:i/>
          <w:iCs/>
        </w:rPr>
        <w:t>sterben</w:t>
      </w:r>
      <w:r w:rsidR="002A2B04" w:rsidRPr="00DD4C1D">
        <w:t>,</w:t>
      </w:r>
      <w:r>
        <w:t xml:space="preserve"> </w:t>
      </w:r>
      <w:r w:rsidR="002A2B04" w:rsidRPr="00DD4C1D">
        <w:t>von</w:t>
      </w:r>
      <w:r>
        <w:t xml:space="preserve"> </w:t>
      </w:r>
      <w:r w:rsidR="002A2B04" w:rsidRPr="00DD4C1D">
        <w:t>der</w:t>
      </w:r>
      <w:r>
        <w:t xml:space="preserve"> </w:t>
      </w:r>
      <w:r w:rsidR="002A2B04" w:rsidRPr="00DD4C1D">
        <w:t>Erde</w:t>
      </w:r>
      <w:r>
        <w:t xml:space="preserve"> </w:t>
      </w:r>
      <w:r w:rsidR="002A2B04" w:rsidRPr="00DD4C1D">
        <w:t>verschwinden</w:t>
      </w:r>
      <w:r>
        <w:t xml:space="preserve"> </w:t>
      </w:r>
      <w:r w:rsidR="002A2B04" w:rsidRPr="00DD4C1D">
        <w:t>(oft</w:t>
      </w:r>
      <w:r>
        <w:t xml:space="preserve"> </w:t>
      </w:r>
      <w:r w:rsidR="002A2B04" w:rsidRPr="00DD4C1D">
        <w:t>auch:</w:t>
      </w:r>
      <w:r>
        <w:t xml:space="preserve"> </w:t>
      </w:r>
      <w:r w:rsidR="002A2B04" w:rsidRPr="00DD4C1D">
        <w:t>ewig</w:t>
      </w:r>
      <w:r>
        <w:t xml:space="preserve"> </w:t>
      </w:r>
      <w:r w:rsidR="002A2B04" w:rsidRPr="00DD4C1D">
        <w:t>sterben).</w:t>
      </w:r>
      <w:r>
        <w:t xml:space="preserve"> </w:t>
      </w:r>
      <w:r w:rsidR="002A2B04" w:rsidRPr="00DD4C1D">
        <w:t>Ein</w:t>
      </w:r>
      <w:r>
        <w:t xml:space="preserve"> </w:t>
      </w:r>
      <w:r w:rsidR="002A2B04" w:rsidRPr="00DD4C1D">
        <w:t>Israelit</w:t>
      </w:r>
      <w:r>
        <w:t xml:space="preserve"> </w:t>
      </w:r>
      <w:r w:rsidR="002A2B04" w:rsidRPr="00DD4C1D">
        <w:t>kann</w:t>
      </w:r>
      <w:r>
        <w:t xml:space="preserve"> </w:t>
      </w:r>
      <w:r w:rsidR="002A2B04" w:rsidRPr="00DD4C1D">
        <w:t>aus</w:t>
      </w:r>
      <w:r>
        <w:t xml:space="preserve"> </w:t>
      </w:r>
      <w:r w:rsidR="002A2B04" w:rsidRPr="00DD4C1D">
        <w:t>dem</w:t>
      </w:r>
      <w:r>
        <w:t xml:space="preserve"> </w:t>
      </w:r>
      <w:r w:rsidR="002A2B04" w:rsidRPr="00DD4C1D">
        <w:t>Buch</w:t>
      </w:r>
      <w:r>
        <w:t xml:space="preserve"> </w:t>
      </w:r>
      <w:r w:rsidR="002A2B04" w:rsidRPr="00DD4C1D">
        <w:t>seiner</w:t>
      </w:r>
      <w:r>
        <w:t xml:space="preserve"> </w:t>
      </w:r>
      <w:r w:rsidR="002A2B04" w:rsidRPr="00DD4C1D">
        <w:t>Glied</w:t>
      </w:r>
      <w:r w:rsidR="000A4E64">
        <w:t>schaft</w:t>
      </w:r>
      <w:r>
        <w:t xml:space="preserve"> </w:t>
      </w:r>
      <w:r w:rsidR="000A4E64">
        <w:t>im</w:t>
      </w:r>
      <w:r>
        <w:t xml:space="preserve"> </w:t>
      </w:r>
      <w:r w:rsidR="000A4E64">
        <w:t>Volk</w:t>
      </w:r>
      <w:r>
        <w:t xml:space="preserve"> </w:t>
      </w:r>
      <w:r w:rsidR="000A4E64">
        <w:t>Gottes</w:t>
      </w:r>
      <w:r>
        <w:t xml:space="preserve"> </w:t>
      </w:r>
      <w:r w:rsidR="000A4E64">
        <w:t>wieder</w:t>
      </w:r>
      <w:r>
        <w:t xml:space="preserve"> </w:t>
      </w:r>
      <w:r w:rsidR="002A2B04" w:rsidRPr="00DD4C1D">
        <w:t>gelöscht</w:t>
      </w:r>
      <w:r>
        <w:t xml:space="preserve"> </w:t>
      </w:r>
      <w:r w:rsidR="002A2B04" w:rsidRPr="00DD4C1D">
        <w:t>werden</w:t>
      </w:r>
      <w:r w:rsidR="007D2C91" w:rsidRPr="00DD4C1D">
        <w:t>.</w:t>
      </w:r>
      <w:r>
        <w:t xml:space="preserve"> </w:t>
      </w:r>
      <w:r w:rsidR="007D2C91" w:rsidRPr="00DD4C1D">
        <w:t>Vgl.</w:t>
      </w:r>
      <w:r>
        <w:t xml:space="preserve"> </w:t>
      </w:r>
      <w:r w:rsidR="002A2B04" w:rsidRPr="00DD4C1D">
        <w:t>Mose,</w:t>
      </w:r>
      <w:r>
        <w:t xml:space="preserve"> </w:t>
      </w:r>
      <w:r w:rsidR="002A2B04" w:rsidRPr="00DD4C1D">
        <w:t>die</w:t>
      </w:r>
      <w:r>
        <w:t xml:space="preserve"> </w:t>
      </w:r>
      <w:r w:rsidR="002A2B04" w:rsidRPr="00DD4C1D">
        <w:t>Verfolger</w:t>
      </w:r>
      <w:r>
        <w:t xml:space="preserve"> </w:t>
      </w:r>
      <w:r w:rsidR="002A2B04" w:rsidRPr="00DD4C1D">
        <w:t>Davids,</w:t>
      </w:r>
      <w:r>
        <w:t xml:space="preserve"> </w:t>
      </w:r>
      <w:r w:rsidR="002A2B04" w:rsidRPr="00DD4C1D">
        <w:t>jeder,</w:t>
      </w:r>
      <w:r>
        <w:t xml:space="preserve"> </w:t>
      </w:r>
      <w:r w:rsidR="002A2B04" w:rsidRPr="00DD4C1D">
        <w:t>der</w:t>
      </w:r>
      <w:r>
        <w:t xml:space="preserve"> </w:t>
      </w:r>
      <w:r w:rsidR="002A2B04" w:rsidRPr="00DD4C1D">
        <w:t>sündigt.</w:t>
      </w:r>
      <w:r>
        <w:t xml:space="preserve"> </w:t>
      </w:r>
      <w:r w:rsidR="002A2B04" w:rsidRPr="00DD4C1D">
        <w:t>Auslöschung</w:t>
      </w:r>
      <w:r>
        <w:t xml:space="preserve"> </w:t>
      </w:r>
      <w:r w:rsidR="002A2B04" w:rsidRPr="00DD4C1D">
        <w:t>aus</w:t>
      </w:r>
      <w:r>
        <w:t xml:space="preserve"> </w:t>
      </w:r>
      <w:r w:rsidR="002A2B04" w:rsidRPr="00DD4C1D">
        <w:t>dem</w:t>
      </w:r>
      <w:r>
        <w:t xml:space="preserve"> </w:t>
      </w:r>
      <w:r w:rsidR="002A2B04" w:rsidRPr="00DD4C1D">
        <w:t>Buch</w:t>
      </w:r>
      <w:r>
        <w:t xml:space="preserve"> </w:t>
      </w:r>
      <w:r w:rsidR="002A2B04" w:rsidRPr="00DD4C1D">
        <w:t>ist</w:t>
      </w:r>
      <w:r>
        <w:t xml:space="preserve"> </w:t>
      </w:r>
      <w:r w:rsidR="002A2B04" w:rsidRPr="00DD4C1D">
        <w:t>gleichzusetzen</w:t>
      </w:r>
      <w:r>
        <w:t xml:space="preserve"> </w:t>
      </w:r>
      <w:r w:rsidR="002A2B04" w:rsidRPr="00DD4C1D">
        <w:t>mit</w:t>
      </w:r>
      <w:r>
        <w:t xml:space="preserve"> </w:t>
      </w:r>
      <w:r w:rsidR="002A2B04" w:rsidRPr="00DD4C1D">
        <w:t>der</w:t>
      </w:r>
      <w:r>
        <w:t xml:space="preserve"> </w:t>
      </w:r>
      <w:r w:rsidR="002A2B04" w:rsidRPr="00DD4C1D">
        <w:t>Auslöschung</w:t>
      </w:r>
      <w:r>
        <w:t xml:space="preserve"> </w:t>
      </w:r>
      <w:r w:rsidR="002A2B04" w:rsidRPr="00DD4C1D">
        <w:t>aus</w:t>
      </w:r>
      <w:r>
        <w:t xml:space="preserve"> </w:t>
      </w:r>
      <w:r w:rsidR="002A2B04" w:rsidRPr="00DD4C1D">
        <w:t>dem</w:t>
      </w:r>
      <w:r>
        <w:t xml:space="preserve"> </w:t>
      </w:r>
      <w:r w:rsidR="002A2B04" w:rsidRPr="00DD4C1D">
        <w:t>Volk</w:t>
      </w:r>
      <w:r>
        <w:t xml:space="preserve"> </w:t>
      </w:r>
      <w:r w:rsidR="002A2B04" w:rsidRPr="00DD4C1D">
        <w:t>(</w:t>
      </w:r>
      <w:r>
        <w:t xml:space="preserve">1. Mose </w:t>
      </w:r>
      <w:r w:rsidR="002A2B04" w:rsidRPr="00DD4C1D">
        <w:t>9</w:t>
      </w:r>
      <w:r>
        <w:t>, 1</w:t>
      </w:r>
      <w:r w:rsidR="002A2B04" w:rsidRPr="00DD4C1D">
        <w:t>4;</w:t>
      </w:r>
      <w:r>
        <w:t xml:space="preserve"> </w:t>
      </w:r>
      <w:r w:rsidR="002A2B04" w:rsidRPr="00DD4C1D">
        <w:t>29</w:t>
      </w:r>
      <w:r>
        <w:t>, 1</w:t>
      </w:r>
      <w:r w:rsidR="002A2B04" w:rsidRPr="00DD4C1D">
        <w:t>9f;</w:t>
      </w:r>
      <w:r>
        <w:t xml:space="preserve"> 2. Könige </w:t>
      </w:r>
      <w:r w:rsidR="002A2B04" w:rsidRPr="00DD4C1D">
        <w:t>14</w:t>
      </w:r>
      <w:r>
        <w:t>, 2</w:t>
      </w:r>
      <w:r w:rsidR="002A2B04" w:rsidRPr="00DD4C1D">
        <w:t>7;</w:t>
      </w:r>
      <w:r>
        <w:t xml:space="preserve"> Psalm </w:t>
      </w:r>
      <w:r w:rsidR="002A2B04" w:rsidRPr="00DD4C1D">
        <w:t>9</w:t>
      </w:r>
      <w:r>
        <w:t>, 5</w:t>
      </w:r>
      <w:r w:rsidR="002A2B04" w:rsidRPr="00DD4C1D">
        <w:t>f;</w:t>
      </w:r>
      <w:r>
        <w:t xml:space="preserve"> Jesaja </w:t>
      </w:r>
      <w:r w:rsidR="002A2B04" w:rsidRPr="00DD4C1D">
        <w:t>56</w:t>
      </w:r>
      <w:r>
        <w:t>, 5</w:t>
      </w:r>
      <w:r w:rsidR="002A2B04" w:rsidRPr="00DD4C1D">
        <w:t>).</w:t>
      </w:r>
      <w:r>
        <w:t xml:space="preserve"> </w:t>
      </w:r>
      <w:r w:rsidR="001E3B1B" w:rsidRPr="00DD4C1D">
        <w:rPr>
          <w:bCs/>
        </w:rPr>
        <w:t>Die</w:t>
      </w:r>
      <w:r>
        <w:rPr>
          <w:bCs/>
        </w:rPr>
        <w:t xml:space="preserve"> </w:t>
      </w:r>
      <w:r w:rsidR="001E3B1B" w:rsidRPr="00DD4C1D">
        <w:rPr>
          <w:bCs/>
        </w:rPr>
        <w:t>Gerechten</w:t>
      </w:r>
      <w:r>
        <w:rPr>
          <w:bCs/>
        </w:rPr>
        <w:t xml:space="preserve"> </w:t>
      </w:r>
      <w:r w:rsidR="001E3B1B" w:rsidRPr="00DD4C1D">
        <w:rPr>
          <w:bCs/>
        </w:rPr>
        <w:t>bleiben</w:t>
      </w:r>
      <w:r>
        <w:t xml:space="preserve"> </w:t>
      </w:r>
      <w:r w:rsidR="001E3B1B" w:rsidRPr="00DD4C1D">
        <w:t>im</w:t>
      </w:r>
      <w:r>
        <w:t xml:space="preserve"> </w:t>
      </w:r>
      <w:r w:rsidR="001E3B1B" w:rsidRPr="00DD4C1D">
        <w:t>Buch</w:t>
      </w:r>
      <w:r>
        <w:t xml:space="preserve"> </w:t>
      </w:r>
      <w:r w:rsidR="001E3B1B" w:rsidRPr="00DD4C1D">
        <w:t>geschrieben.</w:t>
      </w:r>
    </w:p>
    <w:p w14:paraId="7EB9A2E8" w14:textId="77777777" w:rsidR="001E3B1B" w:rsidRDefault="001E3B1B" w:rsidP="0011629F"/>
    <w:p w14:paraId="6C8A0FF4" w14:textId="3D4A097D" w:rsidR="00F641D2" w:rsidRPr="00DD4C1D" w:rsidRDefault="001478F8" w:rsidP="0011629F">
      <w:r>
        <w:t xml:space="preserve">    </w:t>
      </w:r>
      <w:r w:rsidR="002A2B04" w:rsidRPr="00DD4C1D">
        <w:t>Im</w:t>
      </w:r>
      <w:r>
        <w:t xml:space="preserve"> </w:t>
      </w:r>
      <w:r w:rsidR="002A2B04" w:rsidRPr="00DD4C1D">
        <w:t>Buch</w:t>
      </w:r>
      <w:r>
        <w:t xml:space="preserve"> </w:t>
      </w:r>
      <w:r w:rsidR="002A2B04" w:rsidRPr="00DD4C1D">
        <w:t>des</w:t>
      </w:r>
      <w:r>
        <w:t xml:space="preserve"> </w:t>
      </w:r>
      <w:r w:rsidR="002A2B04" w:rsidRPr="00DD4C1D">
        <w:t>Lebens</w:t>
      </w:r>
      <w:r>
        <w:t xml:space="preserve"> </w:t>
      </w:r>
      <w:r w:rsidR="002A2B04" w:rsidRPr="00DD4C1D">
        <w:t>der</w:t>
      </w:r>
      <w:r>
        <w:t xml:space="preserve"> </w:t>
      </w:r>
      <w:r w:rsidR="002A2B04" w:rsidRPr="00DD4C1D">
        <w:t>Erlösten</w:t>
      </w:r>
      <w:r>
        <w:t xml:space="preserve"> </w:t>
      </w:r>
      <w:r w:rsidR="002A2B04" w:rsidRPr="00DD4C1D">
        <w:t>im</w:t>
      </w:r>
      <w:r>
        <w:t xml:space="preserve"> </w:t>
      </w:r>
      <w:r w:rsidR="002A2B04" w:rsidRPr="00DD4C1D">
        <w:t>Neuen</w:t>
      </w:r>
      <w:r>
        <w:t xml:space="preserve"> </w:t>
      </w:r>
      <w:r w:rsidR="002A2B04" w:rsidRPr="00DD4C1D">
        <w:t>Testament</w:t>
      </w:r>
      <w:r>
        <w:t xml:space="preserve"> </w:t>
      </w:r>
      <w:r w:rsidR="002A2B04" w:rsidRPr="00DD4C1D">
        <w:t>stehen</w:t>
      </w:r>
      <w:r>
        <w:t xml:space="preserve"> </w:t>
      </w:r>
      <w:r w:rsidR="002A2B04" w:rsidRPr="00DD4C1D">
        <w:t>alle</w:t>
      </w:r>
      <w:r>
        <w:t xml:space="preserve"> </w:t>
      </w:r>
      <w:r w:rsidR="002A2B04" w:rsidRPr="00DD4C1D">
        <w:t>Glieder</w:t>
      </w:r>
      <w:r>
        <w:t xml:space="preserve"> </w:t>
      </w:r>
      <w:r w:rsidR="002A2B04" w:rsidRPr="00DD4C1D">
        <w:t>des</w:t>
      </w:r>
      <w:r>
        <w:t xml:space="preserve"> </w:t>
      </w:r>
      <w:r w:rsidR="002A2B04" w:rsidRPr="00DD4C1D">
        <w:t>neutestamentlichen</w:t>
      </w:r>
      <w:r>
        <w:t xml:space="preserve"> </w:t>
      </w:r>
      <w:r w:rsidR="002A2B04" w:rsidRPr="00DD4C1D">
        <w:t>Gottesvolkes</w:t>
      </w:r>
      <w:r>
        <w:t xml:space="preserve"> </w:t>
      </w:r>
      <w:r w:rsidR="001E3B1B">
        <w:t>(</w:t>
      </w:r>
      <w:r>
        <w:t xml:space="preserve">Philipper </w:t>
      </w:r>
      <w:r w:rsidR="002A2B04" w:rsidRPr="00DD4C1D">
        <w:t>4</w:t>
      </w:r>
      <w:r>
        <w:t>, 3</w:t>
      </w:r>
      <w:r w:rsidR="002A2B04" w:rsidRPr="00DD4C1D">
        <w:t>;</w:t>
      </w:r>
      <w:r>
        <w:t xml:space="preserve"> Offenbarung </w:t>
      </w:r>
      <w:r w:rsidR="002A2B04" w:rsidRPr="00DD4C1D">
        <w:t>3</w:t>
      </w:r>
      <w:r>
        <w:t>, 5</w:t>
      </w:r>
      <w:r w:rsidR="001E3B1B">
        <w:t>)</w:t>
      </w:r>
      <w:r w:rsidR="002A2B04" w:rsidRPr="00DD4C1D">
        <w:t>.</w:t>
      </w:r>
      <w:r>
        <w:t xml:space="preserve"> </w:t>
      </w:r>
      <w:r w:rsidR="002A2B04" w:rsidRPr="00DD4C1D">
        <w:rPr>
          <w:bCs/>
        </w:rPr>
        <w:t>Wer</w:t>
      </w:r>
      <w:r>
        <w:rPr>
          <w:bCs/>
        </w:rPr>
        <w:t xml:space="preserve"> </w:t>
      </w:r>
      <w:r w:rsidR="002A2B04" w:rsidRPr="00DD4C1D">
        <w:rPr>
          <w:bCs/>
        </w:rPr>
        <w:t>gerettet</w:t>
      </w:r>
      <w:r>
        <w:rPr>
          <w:bCs/>
        </w:rPr>
        <w:t xml:space="preserve"> </w:t>
      </w:r>
      <w:r w:rsidR="002A2B04" w:rsidRPr="00DD4C1D">
        <w:rPr>
          <w:bCs/>
        </w:rPr>
        <w:t>wird,</w:t>
      </w:r>
      <w:r>
        <w:rPr>
          <w:bCs/>
        </w:rPr>
        <w:t xml:space="preserve"> </w:t>
      </w:r>
      <w:r w:rsidR="002A2B04" w:rsidRPr="00DD4C1D">
        <w:rPr>
          <w:bCs/>
        </w:rPr>
        <w:t>wird</w:t>
      </w:r>
      <w:r>
        <w:rPr>
          <w:bCs/>
        </w:rPr>
        <w:t xml:space="preserve"> </w:t>
      </w:r>
      <w:r w:rsidR="002A2B04" w:rsidRPr="00DD4C1D">
        <w:rPr>
          <w:bCs/>
        </w:rPr>
        <w:t>ins</w:t>
      </w:r>
      <w:r>
        <w:rPr>
          <w:bCs/>
        </w:rPr>
        <w:t xml:space="preserve"> </w:t>
      </w:r>
      <w:r w:rsidR="002A2B04" w:rsidRPr="00DD4C1D">
        <w:rPr>
          <w:bCs/>
        </w:rPr>
        <w:t>Buch</w:t>
      </w:r>
      <w:r>
        <w:rPr>
          <w:bCs/>
        </w:rPr>
        <w:t xml:space="preserve"> </w:t>
      </w:r>
      <w:r w:rsidR="002A2B04" w:rsidRPr="00DD4C1D">
        <w:rPr>
          <w:bCs/>
        </w:rPr>
        <w:t>eingetragen.</w:t>
      </w:r>
      <w:r>
        <w:t xml:space="preserve"> </w:t>
      </w:r>
      <w:r w:rsidR="002A2B04" w:rsidRPr="00DD4C1D">
        <w:t>Wer</w:t>
      </w:r>
      <w:r>
        <w:t xml:space="preserve"> </w:t>
      </w:r>
      <w:r w:rsidR="002A2B04" w:rsidRPr="00DD4C1D">
        <w:t>nicht</w:t>
      </w:r>
      <w:r>
        <w:t xml:space="preserve"> </w:t>
      </w:r>
      <w:r w:rsidR="001E3B1B">
        <w:t>gerettet</w:t>
      </w:r>
      <w:r>
        <w:t xml:space="preserve"> </w:t>
      </w:r>
      <w:r w:rsidR="001E3B1B">
        <w:t>ist,</w:t>
      </w:r>
      <w:r>
        <w:t xml:space="preserve"> </w:t>
      </w:r>
      <w:r w:rsidR="001E3B1B">
        <w:t>kommt</w:t>
      </w:r>
      <w:r>
        <w:t xml:space="preserve"> </w:t>
      </w:r>
      <w:r w:rsidR="001E3B1B">
        <w:t>nicht</w:t>
      </w:r>
      <w:r>
        <w:t xml:space="preserve"> </w:t>
      </w:r>
      <w:r w:rsidR="001E3B1B">
        <w:t>in</w:t>
      </w:r>
      <w:r w:rsidR="002A2B04" w:rsidRPr="00DD4C1D">
        <w:t>s</w:t>
      </w:r>
      <w:r>
        <w:t xml:space="preserve"> </w:t>
      </w:r>
      <w:r w:rsidR="002A2B04" w:rsidRPr="00DD4C1D">
        <w:t>Buch.</w:t>
      </w:r>
      <w:r>
        <w:t xml:space="preserve"> </w:t>
      </w:r>
      <w:r w:rsidR="002A2B04" w:rsidRPr="00DD4C1D">
        <w:t>Die</w:t>
      </w:r>
      <w:r>
        <w:t xml:space="preserve"> </w:t>
      </w:r>
      <w:r w:rsidR="002A2B04" w:rsidRPr="00DD4C1D">
        <w:t>Erlösten</w:t>
      </w:r>
      <w:r>
        <w:t xml:space="preserve"> </w:t>
      </w:r>
      <w:r w:rsidR="002A2B04" w:rsidRPr="00DD4C1D">
        <w:t>sind</w:t>
      </w:r>
      <w:r>
        <w:t xml:space="preserve"> </w:t>
      </w:r>
      <w:r w:rsidR="002A2B04" w:rsidRPr="00DD4C1D">
        <w:t>angeschrieben</w:t>
      </w:r>
      <w:r>
        <w:t xml:space="preserve"> </w:t>
      </w:r>
      <w:r w:rsidR="002A2B04" w:rsidRPr="00DD4C1D">
        <w:t>im</w:t>
      </w:r>
      <w:r>
        <w:t xml:space="preserve"> </w:t>
      </w:r>
      <w:r w:rsidR="002A2B04" w:rsidRPr="00DD4C1D">
        <w:t>Himmel:</w:t>
      </w:r>
      <w:r>
        <w:t xml:space="preserve"> </w:t>
      </w:r>
      <w:r w:rsidR="002A2B04" w:rsidRPr="00DD4C1D">
        <w:t>das</w:t>
      </w:r>
      <w:r>
        <w:t xml:space="preserve"> </w:t>
      </w:r>
      <w:r w:rsidR="002A2B04" w:rsidRPr="00DD4C1D">
        <w:t>heißt,</w:t>
      </w:r>
      <w:r>
        <w:t xml:space="preserve"> </w:t>
      </w:r>
      <w:r w:rsidR="002A2B04" w:rsidRPr="00DD4C1D">
        <w:t>sie</w:t>
      </w:r>
      <w:r>
        <w:t xml:space="preserve"> </w:t>
      </w:r>
      <w:r w:rsidR="002A2B04" w:rsidRPr="00DD4C1D">
        <w:t>sind</w:t>
      </w:r>
      <w:r>
        <w:t xml:space="preserve"> </w:t>
      </w:r>
      <w:r w:rsidR="002A2B04" w:rsidRPr="00DD4C1D">
        <w:t>in</w:t>
      </w:r>
      <w:r>
        <w:t xml:space="preserve"> </w:t>
      </w:r>
      <w:r w:rsidR="001E3B1B">
        <w:t>den</w:t>
      </w:r>
      <w:r>
        <w:t xml:space="preserve"> </w:t>
      </w:r>
      <w:r w:rsidR="002A2B04" w:rsidRPr="00DD4C1D">
        <w:t>Gedanken</w:t>
      </w:r>
      <w:r>
        <w:t xml:space="preserve"> </w:t>
      </w:r>
      <w:r w:rsidR="001E3B1B" w:rsidRPr="00DD4C1D">
        <w:t>Gottes</w:t>
      </w:r>
      <w:r>
        <w:t xml:space="preserve"> </w:t>
      </w:r>
      <w:r w:rsidR="002A2B04" w:rsidRPr="00DD4C1D">
        <w:t>eingraviert.</w:t>
      </w:r>
      <w:r>
        <w:t xml:space="preserve"> </w:t>
      </w:r>
      <w:r w:rsidR="002A2B04" w:rsidRPr="00DD4C1D">
        <w:t>Er</w:t>
      </w:r>
      <w:r>
        <w:t xml:space="preserve"> </w:t>
      </w:r>
      <w:r w:rsidR="002A2B04" w:rsidRPr="00DD4C1D">
        <w:t>ist</w:t>
      </w:r>
      <w:r>
        <w:t xml:space="preserve"> </w:t>
      </w:r>
      <w:r w:rsidR="002A2B04" w:rsidRPr="00DD4C1D">
        <w:t>für</w:t>
      </w:r>
      <w:r>
        <w:t xml:space="preserve"> </w:t>
      </w:r>
      <w:r w:rsidR="002A2B04" w:rsidRPr="00DD4C1D">
        <w:t>sie</w:t>
      </w:r>
      <w:r>
        <w:t xml:space="preserve"> </w:t>
      </w:r>
      <w:r w:rsidR="002A2B04" w:rsidRPr="00DD4C1D">
        <w:t>da.</w:t>
      </w:r>
      <w:r>
        <w:t xml:space="preserve"> Lukas </w:t>
      </w:r>
      <w:r w:rsidR="002A2B04" w:rsidRPr="00DD4C1D">
        <w:t>10</w:t>
      </w:r>
      <w:r>
        <w:t>, 2</w:t>
      </w:r>
      <w:r w:rsidR="002A2B04" w:rsidRPr="00DD4C1D">
        <w:t>0</w:t>
      </w:r>
      <w:r w:rsidR="007D2C91" w:rsidRPr="00DD4C1D">
        <w:t>.</w:t>
      </w:r>
      <w:r>
        <w:t xml:space="preserve"> </w:t>
      </w:r>
      <w:r w:rsidR="007D2C91" w:rsidRPr="00DD4C1D">
        <w:t>Vgl.</w:t>
      </w:r>
      <w:r>
        <w:t xml:space="preserve"> Hebräer </w:t>
      </w:r>
      <w:r w:rsidR="00E953CD">
        <w:t>12</w:t>
      </w:r>
      <w:r>
        <w:t>, 2</w:t>
      </w:r>
      <w:r w:rsidR="00E953CD">
        <w:t>3.</w:t>
      </w:r>
      <w:r>
        <w:t xml:space="preserve"> </w:t>
      </w:r>
      <w:r w:rsidR="002A2B04" w:rsidRPr="00DD4C1D">
        <w:t>Wie</w:t>
      </w:r>
      <w:r>
        <w:t xml:space="preserve"> </w:t>
      </w:r>
      <w:r w:rsidR="002A2B04" w:rsidRPr="00DD4C1D">
        <w:t>kommt</w:t>
      </w:r>
      <w:r>
        <w:t xml:space="preserve"> </w:t>
      </w:r>
      <w:r w:rsidR="002A2B04" w:rsidRPr="00DD4C1D">
        <w:t>man</w:t>
      </w:r>
      <w:r>
        <w:t xml:space="preserve"> </w:t>
      </w:r>
      <w:r w:rsidR="002A2B04" w:rsidRPr="00DD4C1D">
        <w:t>zur</w:t>
      </w:r>
      <w:r>
        <w:t xml:space="preserve"> </w:t>
      </w:r>
      <w:r w:rsidR="002A2B04" w:rsidRPr="00DD4C1D">
        <w:t>Gemeinde</w:t>
      </w:r>
      <w:r>
        <w:t xml:space="preserve"> </w:t>
      </w:r>
      <w:r w:rsidR="002A2B04" w:rsidRPr="00DD4C1D">
        <w:t>der</w:t>
      </w:r>
      <w:r w:rsidR="00E953CD">
        <w:t>er,</w:t>
      </w:r>
      <w:r>
        <w:t xml:space="preserve"> </w:t>
      </w:r>
      <w:r w:rsidR="00E953CD">
        <w:t>die</w:t>
      </w:r>
      <w:r>
        <w:t xml:space="preserve"> </w:t>
      </w:r>
      <w:r w:rsidR="00E953CD">
        <w:t>leben?</w:t>
      </w:r>
      <w:r>
        <w:t xml:space="preserve"> </w:t>
      </w:r>
      <w:r w:rsidR="002A2B04" w:rsidRPr="00DD4C1D">
        <w:t>Durch</w:t>
      </w:r>
      <w:r>
        <w:t xml:space="preserve"> </w:t>
      </w:r>
      <w:r w:rsidR="002A2B04" w:rsidRPr="00DD4C1D">
        <w:t>Umkehr</w:t>
      </w:r>
      <w:r>
        <w:t xml:space="preserve"> </w:t>
      </w:r>
      <w:r w:rsidR="001E3B1B">
        <w:t>und</w:t>
      </w:r>
      <w:r>
        <w:t xml:space="preserve"> </w:t>
      </w:r>
      <w:r w:rsidR="001E3B1B">
        <w:t>Glaube.</w:t>
      </w:r>
      <w:r>
        <w:t xml:space="preserve"> </w:t>
      </w:r>
      <w:r w:rsidR="001E3B1B">
        <w:t>Wie</w:t>
      </w:r>
      <w:r>
        <w:t xml:space="preserve"> </w:t>
      </w:r>
      <w:r w:rsidR="001E3B1B">
        <w:t>kommt</w:t>
      </w:r>
      <w:r>
        <w:t xml:space="preserve"> </w:t>
      </w:r>
      <w:r w:rsidR="001E3B1B">
        <w:t>man</w:t>
      </w:r>
      <w:r>
        <w:t xml:space="preserve"> </w:t>
      </w:r>
      <w:r w:rsidR="001E3B1B">
        <w:t>in</w:t>
      </w:r>
      <w:r w:rsidR="00E953CD">
        <w:t>s</w:t>
      </w:r>
      <w:r>
        <w:t xml:space="preserve"> </w:t>
      </w:r>
      <w:r w:rsidR="00E953CD">
        <w:t>Buch</w:t>
      </w:r>
      <w:r>
        <w:t xml:space="preserve"> </w:t>
      </w:r>
      <w:r w:rsidR="00E953CD">
        <w:t>des</w:t>
      </w:r>
      <w:r>
        <w:t xml:space="preserve"> </w:t>
      </w:r>
      <w:r w:rsidR="00E953CD">
        <w:t>Lebens?</w:t>
      </w:r>
      <w:r>
        <w:t xml:space="preserve"> </w:t>
      </w:r>
      <w:r w:rsidR="002A2B04" w:rsidRPr="00DD4C1D">
        <w:t>Auf</w:t>
      </w:r>
      <w:r>
        <w:t xml:space="preserve"> </w:t>
      </w:r>
      <w:r w:rsidR="002A2B04" w:rsidRPr="00DD4C1D">
        <w:t>dieselbe</w:t>
      </w:r>
      <w:r>
        <w:t xml:space="preserve"> </w:t>
      </w:r>
      <w:r w:rsidR="002A2B04" w:rsidRPr="00DD4C1D">
        <w:t>Weise.</w:t>
      </w:r>
      <w:r>
        <w:t xml:space="preserve"> </w:t>
      </w:r>
    </w:p>
    <w:p w14:paraId="29869B27" w14:textId="0FBFBA9B" w:rsidR="00F641D2" w:rsidRPr="00DD4C1D" w:rsidRDefault="001478F8" w:rsidP="0011629F">
      <w:r>
        <w:t xml:space="preserve">    </w:t>
      </w:r>
      <w:r w:rsidR="001E3B1B">
        <w:t>Die</w:t>
      </w:r>
      <w:r>
        <w:t xml:space="preserve"> </w:t>
      </w:r>
      <w:r w:rsidR="001E3B1B">
        <w:t>u</w:t>
      </w:r>
      <w:r w:rsidR="00067C99" w:rsidRPr="00DD4C1D">
        <w:t>ngläubigen</w:t>
      </w:r>
      <w:r>
        <w:t xml:space="preserve"> </w:t>
      </w:r>
      <w:r w:rsidR="001E3B1B">
        <w:t>Juden,</w:t>
      </w:r>
      <w:r>
        <w:t xml:space="preserve"> </w:t>
      </w:r>
      <w:r w:rsidR="001E3B1B">
        <w:t>die</w:t>
      </w:r>
      <w:r>
        <w:t xml:space="preserve"> </w:t>
      </w:r>
      <w:r w:rsidR="001E3B1B">
        <w:t>den</w:t>
      </w:r>
      <w:r>
        <w:t xml:space="preserve"> </w:t>
      </w:r>
      <w:r w:rsidR="001E3B1B">
        <w:t>Messias</w:t>
      </w:r>
      <w:r>
        <w:t xml:space="preserve"> </w:t>
      </w:r>
      <w:r w:rsidR="001E3B1B">
        <w:t>verwarfen,</w:t>
      </w:r>
      <w:r>
        <w:t xml:space="preserve"> </w:t>
      </w:r>
      <w:r w:rsidR="001E3B1B">
        <w:t>behaupteten</w:t>
      </w:r>
      <w:r>
        <w:t xml:space="preserve"> </w:t>
      </w:r>
      <w:r w:rsidR="001E3B1B">
        <w:t>Gottes</w:t>
      </w:r>
      <w:r>
        <w:t xml:space="preserve"> </w:t>
      </w:r>
      <w:r w:rsidR="001E3B1B">
        <w:t>Volk</w:t>
      </w:r>
      <w:r>
        <w:t xml:space="preserve"> </w:t>
      </w:r>
      <w:r w:rsidR="001E3B1B">
        <w:t>zu</w:t>
      </w:r>
      <w:r>
        <w:t xml:space="preserve"> </w:t>
      </w:r>
      <w:r w:rsidR="001E3B1B">
        <w:t>sein</w:t>
      </w:r>
      <w:r>
        <w:t xml:space="preserve"> </w:t>
      </w:r>
      <w:r w:rsidR="001E3B1B">
        <w:t>und</w:t>
      </w:r>
      <w:r>
        <w:t xml:space="preserve"> </w:t>
      </w:r>
      <w:r w:rsidR="001E3B1B">
        <w:t>im</w:t>
      </w:r>
      <w:r>
        <w:t xml:space="preserve"> </w:t>
      </w:r>
      <w:r w:rsidR="001E3B1B">
        <w:t>Buch</w:t>
      </w:r>
      <w:r>
        <w:t xml:space="preserve"> </w:t>
      </w:r>
      <w:r w:rsidR="00DA5986">
        <w:t>des</w:t>
      </w:r>
      <w:r>
        <w:t xml:space="preserve"> </w:t>
      </w:r>
      <w:r w:rsidR="00DA5986">
        <w:t>Gottesvolkes</w:t>
      </w:r>
      <w:r>
        <w:t xml:space="preserve"> </w:t>
      </w:r>
      <w:r w:rsidR="001E3B1B">
        <w:t>zu</w:t>
      </w:r>
      <w:r>
        <w:t xml:space="preserve"> </w:t>
      </w:r>
      <w:r w:rsidR="001E3B1B">
        <w:t>stehen.</w:t>
      </w:r>
      <w:r>
        <w:t xml:space="preserve"> </w:t>
      </w:r>
      <w:r w:rsidR="001E3B1B">
        <w:t>In</w:t>
      </w:r>
      <w:r>
        <w:t xml:space="preserve"> Offenbarung </w:t>
      </w:r>
      <w:r w:rsidR="001E3B1B">
        <w:t>werden</w:t>
      </w:r>
      <w:r>
        <w:t xml:space="preserve"> </w:t>
      </w:r>
      <w:r w:rsidR="001E3B1B">
        <w:t>sie</w:t>
      </w:r>
      <w:r>
        <w:t xml:space="preserve"> </w:t>
      </w:r>
      <w:r w:rsidR="001E3B1B">
        <w:t>belehrt,</w:t>
      </w:r>
      <w:r>
        <w:t xml:space="preserve"> </w:t>
      </w:r>
      <w:r w:rsidR="001E3B1B">
        <w:t>dass</w:t>
      </w:r>
      <w:r>
        <w:t xml:space="preserve"> </w:t>
      </w:r>
      <w:r w:rsidR="001E3B1B">
        <w:t>sie</w:t>
      </w:r>
      <w:r>
        <w:t xml:space="preserve"> </w:t>
      </w:r>
      <w:r w:rsidR="001E3B1B">
        <w:t>eben</w:t>
      </w:r>
      <w:r>
        <w:t xml:space="preserve"> </w:t>
      </w:r>
      <w:r w:rsidR="001E3B1B">
        <w:t>nicht</w:t>
      </w:r>
      <w:r>
        <w:t xml:space="preserve"> </w:t>
      </w:r>
      <w:r w:rsidR="001E3B1B">
        <w:t>Gottes</w:t>
      </w:r>
      <w:r>
        <w:t xml:space="preserve"> </w:t>
      </w:r>
      <w:r w:rsidR="001E3B1B">
        <w:t>Volk</w:t>
      </w:r>
      <w:r>
        <w:t xml:space="preserve"> </w:t>
      </w:r>
      <w:r w:rsidR="001E3B1B">
        <w:t>sind</w:t>
      </w:r>
      <w:r w:rsidR="002A2B04" w:rsidRPr="00DD4C1D">
        <w:t>:</w:t>
      </w:r>
      <w:r>
        <w:t xml:space="preserve"> Offenbarung </w:t>
      </w:r>
      <w:r w:rsidR="002A2B04" w:rsidRPr="00DD4C1D">
        <w:t>13</w:t>
      </w:r>
      <w:r>
        <w:t>, 8</w:t>
      </w:r>
      <w:r w:rsidR="002A2B04" w:rsidRPr="00DD4C1D">
        <w:t>:</w:t>
      </w:r>
      <w:r>
        <w:t xml:space="preserve"> </w:t>
      </w:r>
      <w:r w:rsidR="00DC60E6" w:rsidRPr="00DD4C1D">
        <w:t>„</w:t>
      </w:r>
      <w:r w:rsidR="002A2B04" w:rsidRPr="00DD4C1D">
        <w:t>…alle,</w:t>
      </w:r>
      <w:r>
        <w:t xml:space="preserve"> </w:t>
      </w:r>
      <w:r w:rsidR="002A2B04" w:rsidRPr="00DD4C1D">
        <w:t>die</w:t>
      </w:r>
      <w:r>
        <w:t xml:space="preserve"> </w:t>
      </w:r>
      <w:r w:rsidR="001E3B1B">
        <w:t>im</w:t>
      </w:r>
      <w:r>
        <w:t xml:space="preserve"> </w:t>
      </w:r>
      <w:r w:rsidR="001E3B1B">
        <w:t>Lande</w:t>
      </w:r>
      <w:r>
        <w:t xml:space="preserve"> </w:t>
      </w:r>
      <w:r w:rsidR="002A2B04" w:rsidRPr="00DD4C1D">
        <w:t>wohnen,</w:t>
      </w:r>
      <w:r>
        <w:t xml:space="preserve"> </w:t>
      </w:r>
      <w:r w:rsidR="002A2B04" w:rsidRPr="00DD4C1D">
        <w:t>werden</w:t>
      </w:r>
      <w:r>
        <w:t xml:space="preserve"> </w:t>
      </w:r>
      <w:r w:rsidR="002A2B04" w:rsidRPr="00DD4C1D">
        <w:t>ihn</w:t>
      </w:r>
      <w:r>
        <w:t xml:space="preserve"> </w:t>
      </w:r>
      <w:r w:rsidR="002A2B04" w:rsidRPr="00DD4C1D">
        <w:t>anbeten,</w:t>
      </w:r>
      <w:r>
        <w:t xml:space="preserve"> </w:t>
      </w:r>
      <w:r w:rsidR="002A2B04" w:rsidRPr="00DD4C1D">
        <w:t>jeder,</w:t>
      </w:r>
      <w:r>
        <w:t xml:space="preserve"> </w:t>
      </w:r>
      <w:r w:rsidR="002A2B04" w:rsidRPr="00DD4C1D">
        <w:t>dessen</w:t>
      </w:r>
      <w:r>
        <w:t xml:space="preserve"> </w:t>
      </w:r>
      <w:r w:rsidR="002A2B04" w:rsidRPr="00DD4C1D">
        <w:t>Name</w:t>
      </w:r>
      <w:r>
        <w:t xml:space="preserve"> </w:t>
      </w:r>
      <w:r w:rsidR="002A2B04" w:rsidRPr="00DD4C1D">
        <w:rPr>
          <w:bCs/>
        </w:rPr>
        <w:t>nicht</w:t>
      </w:r>
      <w:r>
        <w:t xml:space="preserve"> </w:t>
      </w:r>
      <w:r w:rsidR="002A2B04" w:rsidRPr="00DD4C1D">
        <w:t>geschrieben</w:t>
      </w:r>
      <w:r>
        <w:t xml:space="preserve"> </w:t>
      </w:r>
      <w:r w:rsidR="002A2B04" w:rsidRPr="00DD4C1D">
        <w:t>ist</w:t>
      </w:r>
      <w:r>
        <w:t xml:space="preserve"> </w:t>
      </w:r>
      <w:r w:rsidR="002A2B04" w:rsidRPr="00DD4C1D">
        <w:t>im</w:t>
      </w:r>
      <w:r>
        <w:t xml:space="preserve"> </w:t>
      </w:r>
      <w:r w:rsidR="002A2B04" w:rsidRPr="00DD4C1D">
        <w:rPr>
          <w:bCs/>
        </w:rPr>
        <w:t>Buch</w:t>
      </w:r>
      <w:r>
        <w:t xml:space="preserve"> </w:t>
      </w:r>
      <w:r w:rsidR="002A2B04" w:rsidRPr="00DD4C1D">
        <w:rPr>
          <w:bCs/>
        </w:rPr>
        <w:t>des</w:t>
      </w:r>
      <w:r>
        <w:t xml:space="preserve"> </w:t>
      </w:r>
      <w:r w:rsidR="002A2B04" w:rsidRPr="00DD4C1D">
        <w:rPr>
          <w:bCs/>
        </w:rPr>
        <w:t>Lebens</w:t>
      </w:r>
      <w:r>
        <w:t xml:space="preserve"> </w:t>
      </w:r>
      <w:r w:rsidR="002A2B04" w:rsidRPr="00DD4C1D">
        <w:t>(des</w:t>
      </w:r>
      <w:r>
        <w:t xml:space="preserve"> </w:t>
      </w:r>
      <w:r w:rsidR="002A2B04" w:rsidRPr="00DD4C1D">
        <w:t>geschlachteten</w:t>
      </w:r>
      <w:r>
        <w:t xml:space="preserve"> </w:t>
      </w:r>
      <w:r w:rsidR="002A2B04" w:rsidRPr="00DD4C1D">
        <w:t>Lammes)</w:t>
      </w:r>
      <w:r>
        <w:t xml:space="preserve"> </w:t>
      </w:r>
      <w:r w:rsidR="002A2B04" w:rsidRPr="00DD4C1D">
        <w:t>von</w:t>
      </w:r>
      <w:r>
        <w:t xml:space="preserve"> </w:t>
      </w:r>
      <w:r w:rsidR="002A2B04" w:rsidRPr="00DD4C1D">
        <w:t>Grundlegung</w:t>
      </w:r>
      <w:r>
        <w:t xml:space="preserve"> </w:t>
      </w:r>
      <w:r w:rsidR="002A2B04" w:rsidRPr="00DD4C1D">
        <w:t>der</w:t>
      </w:r>
      <w:r>
        <w:t xml:space="preserve"> </w:t>
      </w:r>
      <w:r w:rsidR="002A2B04" w:rsidRPr="00DD4C1D">
        <w:t>Welt</w:t>
      </w:r>
      <w:r>
        <w:t xml:space="preserve"> </w:t>
      </w:r>
      <w:r w:rsidR="002A2B04" w:rsidRPr="00DD4C1D">
        <w:t>an.</w:t>
      </w:r>
      <w:r w:rsidR="00DC60E6" w:rsidRPr="00DD4C1D">
        <w:t>“</w:t>
      </w:r>
      <w:r>
        <w:t xml:space="preserve"> </w:t>
      </w:r>
      <w:r w:rsidR="00AE29EA">
        <w:t>–</w:t>
      </w:r>
      <w:r>
        <w:t xml:space="preserve"> </w:t>
      </w:r>
      <w:r w:rsidR="00AE29EA">
        <w:t>d.</w:t>
      </w:r>
      <w:r>
        <w:t xml:space="preserve"> </w:t>
      </w:r>
      <w:r w:rsidR="00AE29EA">
        <w:t>h.:</w:t>
      </w:r>
      <w:r>
        <w:t xml:space="preserve"> </w:t>
      </w:r>
      <w:r w:rsidR="00AE29EA">
        <w:t>jeder,</w:t>
      </w:r>
      <w:r>
        <w:t xml:space="preserve"> </w:t>
      </w:r>
      <w:r w:rsidR="00AE29EA">
        <w:t>der</w:t>
      </w:r>
      <w:r>
        <w:t xml:space="preserve"> </w:t>
      </w:r>
      <w:r w:rsidR="00AE29EA">
        <w:t>nicht</w:t>
      </w:r>
      <w:r>
        <w:t xml:space="preserve"> </w:t>
      </w:r>
      <w:r w:rsidR="00AE29EA">
        <w:t>zum</w:t>
      </w:r>
      <w:r>
        <w:t xml:space="preserve"> </w:t>
      </w:r>
      <w:r w:rsidR="00AE29EA">
        <w:t>(wahren)</w:t>
      </w:r>
      <w:r>
        <w:t xml:space="preserve"> </w:t>
      </w:r>
      <w:r w:rsidR="00AE29EA">
        <w:t>Gottesvolk</w:t>
      </w:r>
      <w:r>
        <w:t xml:space="preserve"> </w:t>
      </w:r>
      <w:r w:rsidR="00AE29EA">
        <w:t>gehört.</w:t>
      </w:r>
      <w:r>
        <w:t xml:space="preserve"> </w:t>
      </w:r>
      <w:r w:rsidR="00AE29EA">
        <w:t>Ebenso</w:t>
      </w:r>
      <w:r>
        <w:t xml:space="preserve"> </w:t>
      </w:r>
      <w:r w:rsidR="00AE29EA">
        <w:t>in</w:t>
      </w:r>
      <w:r>
        <w:t xml:space="preserve"> Offenbarung </w:t>
      </w:r>
      <w:r w:rsidR="002A2B04" w:rsidRPr="00DD4C1D">
        <w:t>17</w:t>
      </w:r>
      <w:r>
        <w:t>, 8</w:t>
      </w:r>
      <w:r w:rsidR="002A2B04" w:rsidRPr="00DD4C1D">
        <w:t>:</w:t>
      </w:r>
      <w:r>
        <w:t xml:space="preserve"> </w:t>
      </w:r>
      <w:r w:rsidR="00DC60E6" w:rsidRPr="00DD4C1D">
        <w:t>„</w:t>
      </w:r>
      <w:r w:rsidR="002A2B04" w:rsidRPr="00DD4C1D">
        <w:t>…</w:t>
      </w:r>
      <w:r>
        <w:t xml:space="preserve"> </w:t>
      </w:r>
      <w:r w:rsidR="002A2B04" w:rsidRPr="00DD4C1D">
        <w:t>und</w:t>
      </w:r>
      <w:r>
        <w:t xml:space="preserve"> </w:t>
      </w:r>
      <w:r w:rsidR="002A2B04" w:rsidRPr="00DD4C1D">
        <w:t>die</w:t>
      </w:r>
      <w:r>
        <w:t xml:space="preserve"> </w:t>
      </w:r>
      <w:r w:rsidR="002A2B04" w:rsidRPr="00DD4C1D">
        <w:t>Bewohner</w:t>
      </w:r>
      <w:r>
        <w:t xml:space="preserve"> </w:t>
      </w:r>
      <w:r w:rsidR="00AE29EA">
        <w:t>des</w:t>
      </w:r>
      <w:r>
        <w:t xml:space="preserve"> </w:t>
      </w:r>
      <w:r w:rsidR="00AE29EA">
        <w:t>Landes</w:t>
      </w:r>
      <w:r w:rsidR="002A2B04" w:rsidRPr="00DD4C1D">
        <w:t>,</w:t>
      </w:r>
      <w:r>
        <w:t xml:space="preserve"> </w:t>
      </w:r>
      <w:r w:rsidR="002A2B04" w:rsidRPr="00DD4C1D">
        <w:t>deren</w:t>
      </w:r>
      <w:r>
        <w:t xml:space="preserve"> </w:t>
      </w:r>
      <w:r w:rsidR="002A2B04" w:rsidRPr="00DD4C1D">
        <w:t>Namen</w:t>
      </w:r>
      <w:r>
        <w:t xml:space="preserve"> </w:t>
      </w:r>
      <w:r w:rsidR="002A2B04" w:rsidRPr="00DD4C1D">
        <w:rPr>
          <w:bCs/>
        </w:rPr>
        <w:t>nicht</w:t>
      </w:r>
      <w:r>
        <w:t xml:space="preserve"> </w:t>
      </w:r>
      <w:r w:rsidR="002A2B04" w:rsidRPr="00DD4C1D">
        <w:t>im</w:t>
      </w:r>
      <w:r>
        <w:t xml:space="preserve"> </w:t>
      </w:r>
      <w:r w:rsidR="002A2B04" w:rsidRPr="00DD4C1D">
        <w:rPr>
          <w:bCs/>
        </w:rPr>
        <w:t>Buch</w:t>
      </w:r>
      <w:r>
        <w:t xml:space="preserve"> </w:t>
      </w:r>
      <w:r w:rsidR="002A2B04" w:rsidRPr="00DD4C1D">
        <w:rPr>
          <w:bCs/>
        </w:rPr>
        <w:t>des</w:t>
      </w:r>
      <w:r>
        <w:t xml:space="preserve"> </w:t>
      </w:r>
      <w:r w:rsidR="002A2B04" w:rsidRPr="00DD4C1D">
        <w:rPr>
          <w:bCs/>
        </w:rPr>
        <w:t>Lebens</w:t>
      </w:r>
      <w:r>
        <w:t xml:space="preserve"> </w:t>
      </w:r>
      <w:r w:rsidR="002A2B04" w:rsidRPr="00DD4C1D">
        <w:t>geschrieben</w:t>
      </w:r>
      <w:r>
        <w:t xml:space="preserve"> </w:t>
      </w:r>
      <w:r w:rsidR="002A2B04" w:rsidRPr="00DD4C1D">
        <w:t>sind</w:t>
      </w:r>
      <w:r>
        <w:t xml:space="preserve"> </w:t>
      </w:r>
      <w:r w:rsidR="002A2B04" w:rsidRPr="00DD4C1D">
        <w:t>von</w:t>
      </w:r>
      <w:r>
        <w:t xml:space="preserve"> </w:t>
      </w:r>
      <w:r w:rsidR="002A2B04" w:rsidRPr="00DD4C1D">
        <w:t>Grundlegung</w:t>
      </w:r>
      <w:r>
        <w:t xml:space="preserve"> </w:t>
      </w:r>
      <w:r w:rsidR="002A2B04" w:rsidRPr="00DD4C1D">
        <w:t>der</w:t>
      </w:r>
      <w:r>
        <w:t xml:space="preserve"> </w:t>
      </w:r>
      <w:r w:rsidR="002A2B04" w:rsidRPr="00DD4C1D">
        <w:t>Welt</w:t>
      </w:r>
      <w:r>
        <w:t xml:space="preserve"> </w:t>
      </w:r>
      <w:r w:rsidR="002A2B04" w:rsidRPr="00DD4C1D">
        <w:t>an,</w:t>
      </w:r>
      <w:r>
        <w:t xml:space="preserve"> </w:t>
      </w:r>
      <w:r w:rsidR="002A2B04" w:rsidRPr="00DD4C1D">
        <w:t>werden</w:t>
      </w:r>
      <w:r>
        <w:t xml:space="preserve"> </w:t>
      </w:r>
      <w:r w:rsidR="002A2B04" w:rsidRPr="00DD4C1D">
        <w:t>sich</w:t>
      </w:r>
      <w:r>
        <w:t xml:space="preserve"> </w:t>
      </w:r>
      <w:r w:rsidR="002A2B04" w:rsidRPr="00DD4C1D">
        <w:t>wundern,</w:t>
      </w:r>
      <w:r>
        <w:t xml:space="preserve"> </w:t>
      </w:r>
      <w:r w:rsidR="002A2B04" w:rsidRPr="00DD4C1D">
        <w:t>…</w:t>
      </w:r>
      <w:r w:rsidR="00DC60E6" w:rsidRPr="00DD4C1D">
        <w:t>“</w:t>
      </w:r>
      <w:r>
        <w:t xml:space="preserve"> </w:t>
      </w:r>
      <w:r w:rsidR="00AE29EA">
        <w:t>Die</w:t>
      </w:r>
      <w:r>
        <w:t xml:space="preserve"> </w:t>
      </w:r>
      <w:r w:rsidR="00AE29EA">
        <w:t>u</w:t>
      </w:r>
      <w:r w:rsidR="002A2B04" w:rsidRPr="00DD4C1D">
        <w:t>ngläubigen</w:t>
      </w:r>
      <w:r>
        <w:t xml:space="preserve"> </w:t>
      </w:r>
      <w:r w:rsidR="00AE29EA">
        <w:t>Juden,</w:t>
      </w:r>
      <w:r>
        <w:t xml:space="preserve"> </w:t>
      </w:r>
      <w:r w:rsidR="00AE29EA">
        <w:t>die</w:t>
      </w:r>
      <w:r>
        <w:t xml:space="preserve"> </w:t>
      </w:r>
      <w:r w:rsidR="00AE29EA">
        <w:t>den</w:t>
      </w:r>
      <w:r>
        <w:t xml:space="preserve"> </w:t>
      </w:r>
      <w:r w:rsidR="00AE29EA">
        <w:t>Messias</w:t>
      </w:r>
      <w:r>
        <w:t xml:space="preserve"> </w:t>
      </w:r>
      <w:r w:rsidR="00AE29EA">
        <w:t>verwarfen,</w:t>
      </w:r>
      <w:r>
        <w:t xml:space="preserve"> </w:t>
      </w:r>
      <w:r w:rsidR="002A2B04" w:rsidRPr="00DD4C1D">
        <w:t>standen</w:t>
      </w:r>
      <w:r>
        <w:t xml:space="preserve"> </w:t>
      </w:r>
      <w:r w:rsidR="00AE29EA">
        <w:rPr>
          <w:bCs/>
        </w:rPr>
        <w:t>nicht</w:t>
      </w:r>
      <w:r>
        <w:t xml:space="preserve"> </w:t>
      </w:r>
      <w:r w:rsidR="002A2B04" w:rsidRPr="00DD4C1D">
        <w:t>im</w:t>
      </w:r>
      <w:r>
        <w:t xml:space="preserve"> </w:t>
      </w:r>
      <w:r w:rsidR="002A2B04" w:rsidRPr="00DD4C1D">
        <w:t>Buch</w:t>
      </w:r>
      <w:r>
        <w:t xml:space="preserve"> </w:t>
      </w:r>
      <w:r w:rsidR="002A2B04" w:rsidRPr="00DD4C1D">
        <w:t>des</w:t>
      </w:r>
      <w:r>
        <w:t xml:space="preserve"> </w:t>
      </w:r>
      <w:r w:rsidR="002A2B04" w:rsidRPr="00DD4C1D">
        <w:t>Leben</w:t>
      </w:r>
      <w:r w:rsidR="00AE29EA">
        <w:t>s</w:t>
      </w:r>
      <w:r>
        <w:t xml:space="preserve"> </w:t>
      </w:r>
      <w:r w:rsidR="002A2B04" w:rsidRPr="00DD4C1D">
        <w:t>–</w:t>
      </w:r>
      <w:r>
        <w:t xml:space="preserve"> </w:t>
      </w:r>
      <w:r w:rsidR="00AE29EA">
        <w:t>seit</w:t>
      </w:r>
      <w:r>
        <w:t xml:space="preserve"> </w:t>
      </w:r>
      <w:r w:rsidR="00AE29EA">
        <w:t>jeher</w:t>
      </w:r>
      <w:r>
        <w:t xml:space="preserve"> </w:t>
      </w:r>
      <w:r w:rsidR="002A2B04" w:rsidRPr="00DD4C1D">
        <w:t>nicht</w:t>
      </w:r>
      <w:r w:rsidR="00AE29EA">
        <w:t>,</w:t>
      </w:r>
      <w:r>
        <w:t xml:space="preserve"> </w:t>
      </w:r>
      <w:r w:rsidR="00AE29EA">
        <w:t>auch</w:t>
      </w:r>
      <w:r>
        <w:t xml:space="preserve"> </w:t>
      </w:r>
      <w:r w:rsidR="00AE29EA">
        <w:t>wenn</w:t>
      </w:r>
      <w:r>
        <w:t xml:space="preserve"> </w:t>
      </w:r>
      <w:r w:rsidR="00AE29EA">
        <w:t>sie</w:t>
      </w:r>
      <w:r>
        <w:t xml:space="preserve"> </w:t>
      </w:r>
      <w:r w:rsidR="00AE29EA">
        <w:t>noch</w:t>
      </w:r>
      <w:r>
        <w:t xml:space="preserve"> </w:t>
      </w:r>
      <w:r w:rsidR="00AE29EA">
        <w:t>so</w:t>
      </w:r>
      <w:r>
        <w:t xml:space="preserve"> </w:t>
      </w:r>
      <w:r w:rsidR="00AE29EA">
        <w:t>oft</w:t>
      </w:r>
      <w:r>
        <w:t xml:space="preserve"> </w:t>
      </w:r>
      <w:r w:rsidR="00AE29EA">
        <w:t>beteuerten</w:t>
      </w:r>
      <w:r>
        <w:t xml:space="preserve"> </w:t>
      </w:r>
      <w:r w:rsidR="00AE29EA">
        <w:t>Gottes</w:t>
      </w:r>
      <w:r>
        <w:t xml:space="preserve"> </w:t>
      </w:r>
      <w:r w:rsidR="00AE29EA">
        <w:t>Volk</w:t>
      </w:r>
      <w:r>
        <w:t xml:space="preserve"> </w:t>
      </w:r>
      <w:r w:rsidR="00AE29EA">
        <w:t>zu</w:t>
      </w:r>
      <w:r>
        <w:t xml:space="preserve"> </w:t>
      </w:r>
      <w:r w:rsidR="00AE29EA">
        <w:t>sein.</w:t>
      </w:r>
      <w:r>
        <w:t xml:space="preserve"> </w:t>
      </w:r>
      <w:r w:rsidR="00A47974">
        <w:t>Zum</w:t>
      </w:r>
      <w:r>
        <w:t xml:space="preserve"> </w:t>
      </w:r>
      <w:r w:rsidR="00A47974">
        <w:t>wahren</w:t>
      </w:r>
      <w:r>
        <w:t xml:space="preserve"> </w:t>
      </w:r>
      <w:r w:rsidR="00A47974">
        <w:t>Volk</w:t>
      </w:r>
      <w:r>
        <w:t xml:space="preserve"> </w:t>
      </w:r>
      <w:r w:rsidR="00AE29EA">
        <w:t>Gottes</w:t>
      </w:r>
      <w:r>
        <w:t xml:space="preserve"> </w:t>
      </w:r>
      <w:r w:rsidR="00A47974">
        <w:t>haben</w:t>
      </w:r>
      <w:r>
        <w:t xml:space="preserve"> </w:t>
      </w:r>
      <w:r w:rsidR="00A47974">
        <w:t>sie</w:t>
      </w:r>
      <w:r>
        <w:t xml:space="preserve"> </w:t>
      </w:r>
      <w:r w:rsidR="00A47974">
        <w:t>nie</w:t>
      </w:r>
      <w:r>
        <w:t xml:space="preserve"> </w:t>
      </w:r>
      <w:r w:rsidR="00A47974">
        <w:t>gezählt.</w:t>
      </w:r>
      <w:r>
        <w:t xml:space="preserve"> </w:t>
      </w:r>
      <w:r w:rsidR="00A47974">
        <w:t>Sie</w:t>
      </w:r>
      <w:r>
        <w:t xml:space="preserve"> </w:t>
      </w:r>
      <w:r w:rsidR="00AE29EA">
        <w:t>waren</w:t>
      </w:r>
      <w:r>
        <w:t xml:space="preserve"> </w:t>
      </w:r>
      <w:r w:rsidR="002A2B04" w:rsidRPr="00DD4C1D">
        <w:t>nie</w:t>
      </w:r>
      <w:r>
        <w:t xml:space="preserve"> </w:t>
      </w:r>
      <w:r w:rsidR="002A2B04" w:rsidRPr="00DD4C1D">
        <w:t>eingetragen</w:t>
      </w:r>
      <w:r w:rsidR="00AE29EA">
        <w:t>!</w:t>
      </w:r>
      <w:r>
        <w:t xml:space="preserve"> </w:t>
      </w:r>
    </w:p>
    <w:p w14:paraId="453EA545" w14:textId="7FD60A6F" w:rsidR="00A47974" w:rsidRDefault="001478F8" w:rsidP="0011629F">
      <w:r>
        <w:t xml:space="preserve">    Offenbarung </w:t>
      </w:r>
      <w:r w:rsidR="002A2B04" w:rsidRPr="00DD4C1D">
        <w:t>20</w:t>
      </w:r>
      <w:r>
        <w:t>, 1</w:t>
      </w:r>
      <w:r w:rsidR="002A2B04" w:rsidRPr="00DD4C1D">
        <w:t>5;</w:t>
      </w:r>
      <w:r>
        <w:t xml:space="preserve"> </w:t>
      </w:r>
      <w:r w:rsidR="002A2B04" w:rsidRPr="00DD4C1D">
        <w:t>21</w:t>
      </w:r>
      <w:r>
        <w:t>, 2</w:t>
      </w:r>
      <w:r w:rsidR="002A2B04" w:rsidRPr="00DD4C1D">
        <w:t>7:</w:t>
      </w:r>
      <w:r>
        <w:t xml:space="preserve"> </w:t>
      </w:r>
      <w:r w:rsidR="002A2B04" w:rsidRPr="00DD4C1D">
        <w:t>Wer</w:t>
      </w:r>
      <w:r>
        <w:t xml:space="preserve"> </w:t>
      </w:r>
      <w:r w:rsidR="002A2B04" w:rsidRPr="00DD4C1D">
        <w:t>nicht</w:t>
      </w:r>
      <w:r>
        <w:t xml:space="preserve"> </w:t>
      </w:r>
      <w:r w:rsidR="002A2B04" w:rsidRPr="00DD4C1D">
        <w:t>gerettet</w:t>
      </w:r>
      <w:r>
        <w:t xml:space="preserve"> </w:t>
      </w:r>
      <w:r w:rsidR="002A2B04" w:rsidRPr="00DD4C1D">
        <w:t>ist,</w:t>
      </w:r>
      <w:r>
        <w:t xml:space="preserve"> </w:t>
      </w:r>
      <w:r w:rsidR="002A2B04" w:rsidRPr="00DD4C1D">
        <w:t>kommt</w:t>
      </w:r>
      <w:r>
        <w:t xml:space="preserve"> </w:t>
      </w:r>
      <w:r w:rsidR="002A2B04" w:rsidRPr="00DD4C1D">
        <w:t>nicht</w:t>
      </w:r>
      <w:r>
        <w:t xml:space="preserve"> </w:t>
      </w:r>
      <w:r w:rsidR="002A2B04" w:rsidRPr="00DD4C1D">
        <w:t>in</w:t>
      </w:r>
      <w:r>
        <w:t xml:space="preserve"> </w:t>
      </w:r>
      <w:r w:rsidR="002A2B04" w:rsidRPr="00DD4C1D">
        <w:t>das</w:t>
      </w:r>
      <w:r>
        <w:t xml:space="preserve"> </w:t>
      </w:r>
      <w:r w:rsidR="002A2B04" w:rsidRPr="00DD4C1D">
        <w:t>Buch</w:t>
      </w:r>
      <w:r>
        <w:t xml:space="preserve"> </w:t>
      </w:r>
      <w:r w:rsidR="002A2B04" w:rsidRPr="00DD4C1D">
        <w:t>und</w:t>
      </w:r>
      <w:r>
        <w:t xml:space="preserve"> </w:t>
      </w:r>
      <w:r w:rsidR="002A2B04" w:rsidRPr="00DD4C1D">
        <w:t>steht</w:t>
      </w:r>
      <w:r>
        <w:t xml:space="preserve"> </w:t>
      </w:r>
      <w:r w:rsidR="002A2B04" w:rsidRPr="00DD4C1D">
        <w:t>nicht</w:t>
      </w:r>
      <w:r>
        <w:t xml:space="preserve"> </w:t>
      </w:r>
      <w:r w:rsidR="002A2B04" w:rsidRPr="00DD4C1D">
        <w:t>darin.</w:t>
      </w:r>
      <w:r>
        <w:t xml:space="preserve"> </w:t>
      </w:r>
      <w:r w:rsidR="00A47974">
        <w:t>Er</w:t>
      </w:r>
      <w:r>
        <w:t xml:space="preserve"> </w:t>
      </w:r>
      <w:r w:rsidR="00A47974">
        <w:t>hat</w:t>
      </w:r>
      <w:r>
        <w:t xml:space="preserve"> </w:t>
      </w:r>
      <w:r w:rsidR="00A47974">
        <w:t>keinen</w:t>
      </w:r>
      <w:r>
        <w:t xml:space="preserve"> </w:t>
      </w:r>
      <w:r w:rsidR="00A47974">
        <w:t>Teil</w:t>
      </w:r>
      <w:r>
        <w:t xml:space="preserve"> </w:t>
      </w:r>
      <w:r w:rsidR="00A47974">
        <w:t>in</w:t>
      </w:r>
      <w:r>
        <w:t xml:space="preserve"> </w:t>
      </w:r>
      <w:r w:rsidR="00A47974">
        <w:t>der</w:t>
      </w:r>
      <w:r>
        <w:t xml:space="preserve"> </w:t>
      </w:r>
      <w:r w:rsidR="00A47974">
        <w:t>Stadt.</w:t>
      </w:r>
    </w:p>
    <w:p w14:paraId="5418414A" w14:textId="412D7CB4" w:rsidR="00983243" w:rsidRPr="00DD4C1D" w:rsidRDefault="00A47974" w:rsidP="0011629F">
      <w:r>
        <w:t>Falls</w:t>
      </w:r>
      <w:r w:rsidR="001478F8">
        <w:t xml:space="preserve"> </w:t>
      </w:r>
      <w:r w:rsidR="00AE29EA">
        <w:t>jemand</w:t>
      </w:r>
      <w:r w:rsidR="001478F8">
        <w:t xml:space="preserve"> </w:t>
      </w:r>
      <w:r w:rsidR="002A2B04" w:rsidRPr="00DD4C1D">
        <w:t>gerettet</w:t>
      </w:r>
      <w:r w:rsidR="001478F8">
        <w:t xml:space="preserve"> </w:t>
      </w:r>
      <w:r w:rsidR="002A2B04" w:rsidRPr="00A47974">
        <w:rPr>
          <w:i/>
        </w:rPr>
        <w:t>war</w:t>
      </w:r>
      <w:r w:rsidR="001478F8">
        <w:t xml:space="preserve"> </w:t>
      </w:r>
      <w:r w:rsidR="002A2B04" w:rsidRPr="00DD4C1D">
        <w:t>und</w:t>
      </w:r>
      <w:r w:rsidR="001478F8">
        <w:t xml:space="preserve"> </w:t>
      </w:r>
      <w:r w:rsidR="002A2B04" w:rsidRPr="00DD4C1D">
        <w:t>abgefallen</w:t>
      </w:r>
      <w:r w:rsidR="001478F8">
        <w:t xml:space="preserve"> </w:t>
      </w:r>
      <w:r w:rsidR="002A2B04" w:rsidRPr="00DD4C1D">
        <w:t>ist,</w:t>
      </w:r>
      <w:r w:rsidR="001478F8">
        <w:t xml:space="preserve"> </w:t>
      </w:r>
      <w:r>
        <w:t>ist</w:t>
      </w:r>
      <w:r w:rsidR="001478F8">
        <w:t xml:space="preserve"> </w:t>
      </w:r>
      <w:r w:rsidR="00AE29EA">
        <w:t>er</w:t>
      </w:r>
      <w:r w:rsidR="001478F8">
        <w:t xml:space="preserve"> </w:t>
      </w:r>
      <w:r w:rsidR="002A2B04" w:rsidRPr="00DD4C1D">
        <w:t>zum</w:t>
      </w:r>
      <w:r w:rsidR="001478F8">
        <w:t xml:space="preserve"> </w:t>
      </w:r>
      <w:r w:rsidR="002A2B04" w:rsidRPr="00DD4C1D">
        <w:t>Nichtchristen</w:t>
      </w:r>
      <w:r w:rsidR="001478F8">
        <w:t xml:space="preserve"> </w:t>
      </w:r>
      <w:r>
        <w:t>geworden</w:t>
      </w:r>
      <w:r w:rsidR="001478F8">
        <w:t xml:space="preserve"> </w:t>
      </w:r>
      <w:r w:rsidR="002A2B04" w:rsidRPr="00DD4C1D">
        <w:t>und</w:t>
      </w:r>
      <w:r w:rsidR="001478F8">
        <w:t xml:space="preserve"> </w:t>
      </w:r>
      <w:r w:rsidR="002A2B04" w:rsidRPr="00DD4C1D">
        <w:t>dahe</w:t>
      </w:r>
      <w:r>
        <w:t>r</w:t>
      </w:r>
      <w:r w:rsidR="001478F8">
        <w:t xml:space="preserve"> </w:t>
      </w:r>
      <w:r>
        <w:t>ausgelöscht</w:t>
      </w:r>
      <w:r w:rsidR="001478F8">
        <w:t xml:space="preserve"> </w:t>
      </w:r>
      <w:r>
        <w:t>aus</w:t>
      </w:r>
      <w:r w:rsidR="001478F8">
        <w:t xml:space="preserve"> </w:t>
      </w:r>
      <w:r>
        <w:t>dem</w:t>
      </w:r>
      <w:r w:rsidR="001478F8">
        <w:t xml:space="preserve"> </w:t>
      </w:r>
      <w:r>
        <w:t>Buch</w:t>
      </w:r>
      <w:r w:rsidR="002A2B04" w:rsidRPr="00DD4C1D">
        <w:t>.</w:t>
      </w:r>
      <w:r w:rsidR="001478F8">
        <w:t xml:space="preserve"> </w:t>
      </w:r>
    </w:p>
    <w:p w14:paraId="418D9F7B" w14:textId="77777777" w:rsidR="00067C99" w:rsidRPr="00DD4C1D" w:rsidRDefault="00067C99" w:rsidP="0011629F"/>
    <w:p w14:paraId="4C69D268" w14:textId="2943D389" w:rsidR="00115605" w:rsidRDefault="002A2B04" w:rsidP="005318A6">
      <w:pPr>
        <w:pStyle w:val="berschrift2"/>
      </w:pPr>
      <w:r w:rsidRPr="00DD4C1D">
        <w:t>Schluss</w:t>
      </w:r>
      <w:r w:rsidR="00E5264C" w:rsidRPr="00DD4C1D">
        <w:t>wort</w:t>
      </w:r>
      <w:r w:rsidR="001478F8">
        <w:t xml:space="preserve"> </w:t>
      </w:r>
    </w:p>
    <w:p w14:paraId="40D17037" w14:textId="5B0E9F78" w:rsidR="00F641D2" w:rsidRPr="00DD4C1D" w:rsidRDefault="001478F8" w:rsidP="00E66119">
      <w:r>
        <w:t xml:space="preserve">    </w:t>
      </w:r>
      <w:r w:rsidR="002A2B04" w:rsidRPr="00DD4C1D">
        <w:t>Man</w:t>
      </w:r>
      <w:r>
        <w:t xml:space="preserve"> </w:t>
      </w:r>
      <w:r w:rsidR="002A2B04" w:rsidRPr="00DD4C1D">
        <w:t>sollte</w:t>
      </w:r>
      <w:r>
        <w:t xml:space="preserve"> </w:t>
      </w:r>
      <w:r w:rsidR="002A2B04" w:rsidRPr="00DD4C1D">
        <w:t>auf</w:t>
      </w:r>
      <w:r>
        <w:t xml:space="preserve"> </w:t>
      </w:r>
      <w:r w:rsidR="002A2B04" w:rsidRPr="00DD4C1D">
        <w:t>die</w:t>
      </w:r>
      <w:r>
        <w:t xml:space="preserve"> </w:t>
      </w:r>
      <w:r w:rsidR="002A2B04" w:rsidRPr="00DD4C1D">
        <w:t>Schrift,</w:t>
      </w:r>
      <w:r>
        <w:t xml:space="preserve"> </w:t>
      </w:r>
      <w:r w:rsidR="002A2B04" w:rsidRPr="00DD4C1D">
        <w:t>das</w:t>
      </w:r>
      <w:r>
        <w:t xml:space="preserve"> </w:t>
      </w:r>
      <w:r w:rsidR="002A2B04" w:rsidRPr="00DD4C1D">
        <w:t>Reden</w:t>
      </w:r>
      <w:r>
        <w:t xml:space="preserve"> </w:t>
      </w:r>
      <w:r w:rsidR="002A2B04" w:rsidRPr="00DD4C1D">
        <w:t>Gottes,</w:t>
      </w:r>
      <w:r>
        <w:t xml:space="preserve"> </w:t>
      </w:r>
      <w:r w:rsidR="002A2B04" w:rsidRPr="00DD4C1D">
        <w:t>eingestellt</w:t>
      </w:r>
      <w:r>
        <w:t xml:space="preserve"> </w:t>
      </w:r>
      <w:r w:rsidR="002A2B04" w:rsidRPr="00DD4C1D">
        <w:t>sein,</w:t>
      </w:r>
      <w:r>
        <w:t xml:space="preserve"> </w:t>
      </w:r>
      <w:r w:rsidR="002A2B04" w:rsidRPr="00DD4C1D">
        <w:t>nicht</w:t>
      </w:r>
      <w:r>
        <w:t xml:space="preserve"> </w:t>
      </w:r>
      <w:r w:rsidR="002A2B04" w:rsidRPr="00DD4C1D">
        <w:t>auf</w:t>
      </w:r>
      <w:r>
        <w:t xml:space="preserve"> </w:t>
      </w:r>
      <w:r w:rsidR="002A2B04" w:rsidRPr="00DD4C1D">
        <w:t>menschliche</w:t>
      </w:r>
      <w:r>
        <w:t xml:space="preserve"> </w:t>
      </w:r>
      <w:r w:rsidR="002A2B04" w:rsidRPr="00DD4C1D">
        <w:t>Lehrer.</w:t>
      </w:r>
      <w:r>
        <w:t xml:space="preserve"> </w:t>
      </w:r>
      <w:r w:rsidR="002A2B04" w:rsidRPr="00DD4C1D">
        <w:t>Wo</w:t>
      </w:r>
      <w:r>
        <w:t xml:space="preserve"> </w:t>
      </w:r>
      <w:r w:rsidR="002A2B04" w:rsidRPr="00DD4C1D">
        <w:t>man</w:t>
      </w:r>
      <w:r>
        <w:t xml:space="preserve"> </w:t>
      </w:r>
      <w:r w:rsidR="002A2B04" w:rsidRPr="00DD4C1D">
        <w:t>nicht</w:t>
      </w:r>
      <w:r>
        <w:t xml:space="preserve"> </w:t>
      </w:r>
      <w:r w:rsidR="002A2B04" w:rsidRPr="00DD4C1D">
        <w:t>mehr</w:t>
      </w:r>
      <w:r>
        <w:t xml:space="preserve"> </w:t>
      </w:r>
      <w:r w:rsidR="002A2B04" w:rsidRPr="00DD4C1D">
        <w:t>bereit</w:t>
      </w:r>
      <w:r>
        <w:t xml:space="preserve"> </w:t>
      </w:r>
      <w:r w:rsidR="002A2B04" w:rsidRPr="00DD4C1D">
        <w:t>ist,</w:t>
      </w:r>
      <w:r>
        <w:t xml:space="preserve"> </w:t>
      </w:r>
      <w:r w:rsidR="002A2B04" w:rsidRPr="00DD4C1D">
        <w:t>aufs</w:t>
      </w:r>
      <w:r>
        <w:t xml:space="preserve"> </w:t>
      </w:r>
      <w:r w:rsidR="002A2B04" w:rsidRPr="00DD4C1D">
        <w:t>Neue</w:t>
      </w:r>
      <w:r>
        <w:t xml:space="preserve"> </w:t>
      </w:r>
      <w:r w:rsidR="002A2B04" w:rsidRPr="00DD4C1D">
        <w:t>auf</w:t>
      </w:r>
      <w:r>
        <w:t xml:space="preserve"> </w:t>
      </w:r>
      <w:r w:rsidR="002A2B04" w:rsidRPr="00DD4C1D">
        <w:t>die</w:t>
      </w:r>
      <w:r>
        <w:t xml:space="preserve"> </w:t>
      </w:r>
      <w:r w:rsidR="002A2B04" w:rsidRPr="00DD4C1D">
        <w:t>Schrift</w:t>
      </w:r>
      <w:r>
        <w:t xml:space="preserve"> </w:t>
      </w:r>
      <w:r w:rsidR="002A2B04" w:rsidRPr="00DD4C1D">
        <w:t>zu</w:t>
      </w:r>
      <w:r>
        <w:t xml:space="preserve"> </w:t>
      </w:r>
      <w:r w:rsidR="002A2B04" w:rsidRPr="00DD4C1D">
        <w:t>hören,</w:t>
      </w:r>
      <w:r>
        <w:t xml:space="preserve"> </w:t>
      </w:r>
      <w:r w:rsidR="002A2B04" w:rsidRPr="00DD4C1D">
        <w:t>sind</w:t>
      </w:r>
      <w:r>
        <w:t xml:space="preserve"> </w:t>
      </w:r>
      <w:r w:rsidR="002A2B04" w:rsidRPr="00DD4C1D">
        <w:t>schwere</w:t>
      </w:r>
      <w:r>
        <w:t xml:space="preserve"> </w:t>
      </w:r>
      <w:r w:rsidR="002A2B04" w:rsidRPr="00DD4C1D">
        <w:t>Bedenken</w:t>
      </w:r>
      <w:r>
        <w:t xml:space="preserve"> </w:t>
      </w:r>
      <w:r w:rsidR="002A2B04" w:rsidRPr="00DD4C1D">
        <w:t>anzumelden.</w:t>
      </w:r>
      <w:r>
        <w:t xml:space="preserve"> </w:t>
      </w:r>
    </w:p>
    <w:p w14:paraId="3DCAC86B" w14:textId="4161D35C" w:rsidR="00495241" w:rsidRPr="00DD4C1D" w:rsidRDefault="001478F8" w:rsidP="00E66119">
      <w:r>
        <w:t xml:space="preserve">    </w:t>
      </w:r>
      <w:r w:rsidR="002A2B04" w:rsidRPr="00DD4C1D">
        <w:t>Der</w:t>
      </w:r>
      <w:r>
        <w:t xml:space="preserve"> </w:t>
      </w:r>
      <w:r w:rsidR="002A2B04" w:rsidRPr="00DD4C1D">
        <w:t>die</w:t>
      </w:r>
      <w:r>
        <w:t xml:space="preserve"> </w:t>
      </w:r>
      <w:r w:rsidR="002A2B04" w:rsidRPr="00DD4C1D">
        <w:t>Unbedingtheit</w:t>
      </w:r>
      <w:r>
        <w:t xml:space="preserve"> </w:t>
      </w:r>
      <w:r w:rsidR="002A2B04" w:rsidRPr="00DD4C1D">
        <w:t>Betonende</w:t>
      </w:r>
      <w:r>
        <w:t xml:space="preserve"> </w:t>
      </w:r>
      <w:r w:rsidR="002A2B04" w:rsidRPr="00DD4C1D">
        <w:t>sollte</w:t>
      </w:r>
      <w:r>
        <w:t xml:space="preserve"> </w:t>
      </w:r>
      <w:r w:rsidR="002A2B04" w:rsidRPr="00DD4C1D">
        <w:t>auch</w:t>
      </w:r>
      <w:r>
        <w:t xml:space="preserve"> </w:t>
      </w:r>
      <w:r w:rsidR="002A2B04" w:rsidRPr="00DD4C1D">
        <w:t>die</w:t>
      </w:r>
      <w:r>
        <w:t xml:space="preserve"> </w:t>
      </w:r>
      <w:r w:rsidR="002A2B04" w:rsidRPr="00DD4C1D">
        <w:t>Stellen</w:t>
      </w:r>
      <w:r>
        <w:t xml:space="preserve"> </w:t>
      </w:r>
      <w:r w:rsidR="002A2B04" w:rsidRPr="00DD4C1D">
        <w:t>in</w:t>
      </w:r>
      <w:r>
        <w:t xml:space="preserve"> </w:t>
      </w:r>
      <w:r w:rsidR="002A2B04" w:rsidRPr="00DD4C1D">
        <w:t>seiner</w:t>
      </w:r>
      <w:r>
        <w:t xml:space="preserve"> </w:t>
      </w:r>
      <w:r w:rsidR="002A2B04" w:rsidRPr="00DD4C1D">
        <w:t>Bibel</w:t>
      </w:r>
      <w:r>
        <w:t xml:space="preserve"> </w:t>
      </w:r>
      <w:r w:rsidR="002A2B04" w:rsidRPr="00DD4C1D">
        <w:t>lesen</w:t>
      </w:r>
      <w:r>
        <w:t xml:space="preserve"> </w:t>
      </w:r>
      <w:r w:rsidR="002A2B04" w:rsidRPr="00DD4C1D">
        <w:t>und</w:t>
      </w:r>
      <w:r>
        <w:t xml:space="preserve"> </w:t>
      </w:r>
      <w:r w:rsidR="002A2B04" w:rsidRPr="00DD4C1D">
        <w:t>berücksichtigen,</w:t>
      </w:r>
      <w:r>
        <w:t xml:space="preserve"> </w:t>
      </w:r>
      <w:r w:rsidR="002A2B04" w:rsidRPr="00DD4C1D">
        <w:t>auf</w:t>
      </w:r>
      <w:r>
        <w:t xml:space="preserve"> </w:t>
      </w:r>
      <w:r w:rsidR="002A2B04" w:rsidRPr="00DD4C1D">
        <w:t>die</w:t>
      </w:r>
      <w:r>
        <w:t xml:space="preserve"> </w:t>
      </w:r>
      <w:r w:rsidR="002A2B04" w:rsidRPr="00DD4C1D">
        <w:t>sein</w:t>
      </w:r>
      <w:r>
        <w:t xml:space="preserve"> </w:t>
      </w:r>
      <w:r w:rsidR="002A2B04" w:rsidRPr="00DD4C1D">
        <w:t>Gegenüber</w:t>
      </w:r>
      <w:r>
        <w:t xml:space="preserve"> </w:t>
      </w:r>
      <w:r w:rsidR="002A2B04" w:rsidRPr="00DD4C1D">
        <w:t>sich</w:t>
      </w:r>
      <w:r>
        <w:t xml:space="preserve"> </w:t>
      </w:r>
      <w:r w:rsidR="002A2B04" w:rsidRPr="00DD4C1D">
        <w:t>beruft.</w:t>
      </w:r>
      <w:r>
        <w:t xml:space="preserve"> </w:t>
      </w:r>
      <w:r w:rsidR="002A2B04" w:rsidRPr="00DD4C1D">
        <w:t>Tut</w:t>
      </w:r>
      <w:r>
        <w:t xml:space="preserve"> </w:t>
      </w:r>
      <w:r w:rsidR="002A2B04" w:rsidRPr="00DD4C1D">
        <w:t>er</w:t>
      </w:r>
      <w:r>
        <w:t xml:space="preserve"> </w:t>
      </w:r>
      <w:r w:rsidR="002A2B04" w:rsidRPr="00DD4C1D">
        <w:t>es,</w:t>
      </w:r>
      <w:r>
        <w:t xml:space="preserve"> </w:t>
      </w:r>
      <w:r w:rsidR="002A2B04" w:rsidRPr="00DD4C1D">
        <w:t>so</w:t>
      </w:r>
      <w:r>
        <w:t xml:space="preserve"> </w:t>
      </w:r>
      <w:r w:rsidR="002A2B04" w:rsidRPr="00DD4C1D">
        <w:t>wird</w:t>
      </w:r>
      <w:r>
        <w:t xml:space="preserve"> </w:t>
      </w:r>
      <w:r w:rsidR="002A2B04" w:rsidRPr="00DD4C1D">
        <w:t>er</w:t>
      </w:r>
      <w:r>
        <w:t xml:space="preserve"> </w:t>
      </w:r>
      <w:r w:rsidR="002A2B04" w:rsidRPr="00DD4C1D">
        <w:t>einen</w:t>
      </w:r>
      <w:r>
        <w:t xml:space="preserve"> </w:t>
      </w:r>
      <w:r w:rsidR="002A2B04" w:rsidRPr="00DD4C1D">
        <w:t>heiligen</w:t>
      </w:r>
      <w:r>
        <w:t xml:space="preserve"> </w:t>
      </w:r>
      <w:r w:rsidR="002A2B04" w:rsidRPr="00DD4C1D">
        <w:t>Lebenswandel</w:t>
      </w:r>
      <w:r>
        <w:t xml:space="preserve"> </w:t>
      </w:r>
      <w:r w:rsidR="002A2B04" w:rsidRPr="00DD4C1D">
        <w:t>führen</w:t>
      </w:r>
      <w:r>
        <w:t xml:space="preserve"> </w:t>
      </w:r>
      <w:r w:rsidR="002A2B04" w:rsidRPr="00DD4C1D">
        <w:t>und</w:t>
      </w:r>
      <w:r>
        <w:t xml:space="preserve"> </w:t>
      </w:r>
      <w:r w:rsidR="002A2B04" w:rsidRPr="00DD4C1D">
        <w:t>bewahrt</w:t>
      </w:r>
      <w:r>
        <w:t xml:space="preserve"> </w:t>
      </w:r>
      <w:r w:rsidR="002A2B04" w:rsidRPr="00DD4C1D">
        <w:t>bleiben.</w:t>
      </w:r>
      <w:r>
        <w:t xml:space="preserve"> </w:t>
      </w:r>
    </w:p>
    <w:p w14:paraId="277793EE" w14:textId="70B27C2E" w:rsidR="00495241" w:rsidRPr="00DD4C1D" w:rsidRDefault="001478F8" w:rsidP="00E66119">
      <w:r>
        <w:t xml:space="preserve">    </w:t>
      </w:r>
      <w:r w:rsidR="002A2B04" w:rsidRPr="00DD4C1D">
        <w:t>Der</w:t>
      </w:r>
      <w:r w:rsidR="00495241" w:rsidRPr="00DD4C1D">
        <w:t>jenige,</w:t>
      </w:r>
      <w:r>
        <w:t xml:space="preserve"> </w:t>
      </w:r>
      <w:r w:rsidR="00495241" w:rsidRPr="00DD4C1D">
        <w:t>der</w:t>
      </w:r>
      <w:r>
        <w:t xml:space="preserve"> </w:t>
      </w:r>
      <w:r w:rsidR="002A2B04" w:rsidRPr="00DD4C1D">
        <w:t>die</w:t>
      </w:r>
      <w:r>
        <w:t xml:space="preserve"> </w:t>
      </w:r>
      <w:r w:rsidR="002A2B04" w:rsidRPr="00DD4C1D">
        <w:t>Bedingtheit</w:t>
      </w:r>
      <w:r>
        <w:t xml:space="preserve"> </w:t>
      </w:r>
      <w:r w:rsidR="00495241" w:rsidRPr="00DD4C1D">
        <w:t>betont,</w:t>
      </w:r>
      <w:r>
        <w:t xml:space="preserve"> </w:t>
      </w:r>
      <w:r w:rsidR="002A2B04" w:rsidRPr="00DD4C1D">
        <w:t>sollte</w:t>
      </w:r>
      <w:r>
        <w:t xml:space="preserve"> </w:t>
      </w:r>
      <w:r w:rsidR="002A2B04" w:rsidRPr="00DD4C1D">
        <w:t>genauso</w:t>
      </w:r>
      <w:r>
        <w:t xml:space="preserve"> </w:t>
      </w:r>
      <w:r w:rsidR="002A2B04" w:rsidRPr="00DD4C1D">
        <w:t>die</w:t>
      </w:r>
      <w:r>
        <w:t xml:space="preserve"> </w:t>
      </w:r>
      <w:r w:rsidR="002A2B04" w:rsidRPr="00DD4C1D">
        <w:t>Schriftstellen</w:t>
      </w:r>
      <w:r>
        <w:t xml:space="preserve"> </w:t>
      </w:r>
      <w:r w:rsidR="002A2B04" w:rsidRPr="00DD4C1D">
        <w:t>seines</w:t>
      </w:r>
      <w:r>
        <w:t xml:space="preserve"> </w:t>
      </w:r>
      <w:r w:rsidR="002A2B04" w:rsidRPr="00DD4C1D">
        <w:t>Gegenübers</w:t>
      </w:r>
      <w:r>
        <w:t xml:space="preserve"> </w:t>
      </w:r>
      <w:r w:rsidR="002A2B04" w:rsidRPr="00DD4C1D">
        <w:t>beachten,</w:t>
      </w:r>
      <w:r>
        <w:t xml:space="preserve"> </w:t>
      </w:r>
      <w:r w:rsidR="002A2B04" w:rsidRPr="00DD4C1D">
        <w:t>weil</w:t>
      </w:r>
      <w:r>
        <w:t xml:space="preserve"> </w:t>
      </w:r>
      <w:r w:rsidR="002A2B04" w:rsidRPr="00DD4C1D">
        <w:t>sie</w:t>
      </w:r>
      <w:r>
        <w:t xml:space="preserve"> </w:t>
      </w:r>
      <w:r w:rsidR="002A2B04" w:rsidRPr="00DD4C1D">
        <w:t>ja</w:t>
      </w:r>
      <w:r>
        <w:t xml:space="preserve"> </w:t>
      </w:r>
      <w:r w:rsidR="002A2B04" w:rsidRPr="00DD4C1D">
        <w:t>auch</w:t>
      </w:r>
      <w:r>
        <w:t xml:space="preserve"> </w:t>
      </w:r>
      <w:r w:rsidR="002A2B04" w:rsidRPr="00DD4C1D">
        <w:t>in</w:t>
      </w:r>
      <w:r>
        <w:t xml:space="preserve"> </w:t>
      </w:r>
      <w:r w:rsidR="002A2B04" w:rsidRPr="00DD4C1D">
        <w:t>seiner</w:t>
      </w:r>
      <w:r>
        <w:t xml:space="preserve"> </w:t>
      </w:r>
      <w:r w:rsidR="002A2B04" w:rsidRPr="00DD4C1D">
        <w:t>Bibel</w:t>
      </w:r>
      <w:r>
        <w:t xml:space="preserve"> </w:t>
      </w:r>
      <w:r w:rsidR="002A2B04" w:rsidRPr="00DD4C1D">
        <w:t>stehen.</w:t>
      </w:r>
      <w:r>
        <w:t xml:space="preserve"> </w:t>
      </w:r>
      <w:r w:rsidR="002A2B04" w:rsidRPr="00DD4C1D">
        <w:t>Tut</w:t>
      </w:r>
      <w:r>
        <w:t xml:space="preserve"> </w:t>
      </w:r>
      <w:r w:rsidR="002A2B04" w:rsidRPr="00DD4C1D">
        <w:t>er</w:t>
      </w:r>
      <w:r>
        <w:t xml:space="preserve"> </w:t>
      </w:r>
      <w:r w:rsidR="002A2B04" w:rsidRPr="00DD4C1D">
        <w:t>es,</w:t>
      </w:r>
      <w:r>
        <w:t xml:space="preserve"> </w:t>
      </w:r>
      <w:r w:rsidR="002A2B04" w:rsidRPr="00DD4C1D">
        <w:t>so</w:t>
      </w:r>
      <w:r>
        <w:t xml:space="preserve"> </w:t>
      </w:r>
      <w:r w:rsidR="002A2B04" w:rsidRPr="00DD4C1D">
        <w:t>wird</w:t>
      </w:r>
      <w:r>
        <w:t xml:space="preserve"> </w:t>
      </w:r>
      <w:r w:rsidR="002A2B04" w:rsidRPr="00DD4C1D">
        <w:t>er</w:t>
      </w:r>
      <w:r>
        <w:t xml:space="preserve"> </w:t>
      </w:r>
      <w:r w:rsidR="002A2B04" w:rsidRPr="00DD4C1D">
        <w:t>auf</w:t>
      </w:r>
      <w:r>
        <w:t xml:space="preserve"> </w:t>
      </w:r>
      <w:r w:rsidR="002A2B04" w:rsidRPr="00DD4C1D">
        <w:t>den</w:t>
      </w:r>
      <w:r>
        <w:t xml:space="preserve"> </w:t>
      </w:r>
      <w:r w:rsidR="002A2B04" w:rsidRPr="00DD4C1D">
        <w:t>Herrn</w:t>
      </w:r>
      <w:r>
        <w:t xml:space="preserve"> </w:t>
      </w:r>
      <w:r w:rsidR="002A2B04" w:rsidRPr="00DD4C1D">
        <w:t>vertrauen</w:t>
      </w:r>
      <w:r>
        <w:t xml:space="preserve"> </w:t>
      </w:r>
      <w:r w:rsidR="002A2B04" w:rsidRPr="00DD4C1D">
        <w:t>und</w:t>
      </w:r>
      <w:r>
        <w:t xml:space="preserve"> </w:t>
      </w:r>
      <w:r w:rsidR="002A2B04" w:rsidRPr="00DD4C1D">
        <w:t>so</w:t>
      </w:r>
      <w:r>
        <w:t xml:space="preserve"> </w:t>
      </w:r>
      <w:r w:rsidR="002A2B04" w:rsidRPr="00DD4C1D">
        <w:t>bewahrt</w:t>
      </w:r>
      <w:r>
        <w:t xml:space="preserve"> </w:t>
      </w:r>
      <w:r w:rsidR="002A2B04" w:rsidRPr="00DD4C1D">
        <w:t>bleiben.</w:t>
      </w:r>
      <w:r>
        <w:t xml:space="preserve"> </w:t>
      </w:r>
    </w:p>
    <w:p w14:paraId="3172C9E2" w14:textId="27EF1B66" w:rsidR="00495241" w:rsidRPr="00DD4C1D" w:rsidRDefault="001478F8" w:rsidP="00E66119">
      <w:r>
        <w:t xml:space="preserve">    </w:t>
      </w:r>
      <w:r w:rsidR="002A2B04" w:rsidRPr="00DD4C1D">
        <w:t>Der</w:t>
      </w:r>
      <w:r>
        <w:t xml:space="preserve"> </w:t>
      </w:r>
      <w:r w:rsidR="002A2B04" w:rsidRPr="00DD4C1D">
        <w:t>Erstere</w:t>
      </w:r>
      <w:r>
        <w:t xml:space="preserve"> </w:t>
      </w:r>
      <w:r w:rsidR="002A2B04" w:rsidRPr="00DD4C1D">
        <w:t>soll</w:t>
      </w:r>
      <w:r>
        <w:t xml:space="preserve"> </w:t>
      </w:r>
      <w:r w:rsidR="002A2B04" w:rsidRPr="00DD4C1D">
        <w:t>sich</w:t>
      </w:r>
      <w:r>
        <w:t xml:space="preserve"> </w:t>
      </w:r>
      <w:r w:rsidR="002A2B04" w:rsidRPr="00DD4C1D">
        <w:t>nicht</w:t>
      </w:r>
      <w:r>
        <w:t xml:space="preserve"> </w:t>
      </w:r>
      <w:r w:rsidR="002A2B04" w:rsidRPr="00DD4C1D">
        <w:t>auf</w:t>
      </w:r>
      <w:r>
        <w:t xml:space="preserve"> </w:t>
      </w:r>
      <w:r w:rsidR="002A2B04" w:rsidRPr="00DD4C1D">
        <w:t>seine</w:t>
      </w:r>
      <w:r>
        <w:t xml:space="preserve"> </w:t>
      </w:r>
      <w:r w:rsidR="002A2B04" w:rsidRPr="00DD4C1D">
        <w:t>Bekehrung</w:t>
      </w:r>
      <w:r>
        <w:t xml:space="preserve"> </w:t>
      </w:r>
      <w:r w:rsidR="002A2B04" w:rsidRPr="00DD4C1D">
        <w:t>verlassen,</w:t>
      </w:r>
      <w:r>
        <w:t xml:space="preserve"> </w:t>
      </w:r>
      <w:r w:rsidR="002A2B04" w:rsidRPr="00DD4C1D">
        <w:t>noch</w:t>
      </w:r>
      <w:r>
        <w:t xml:space="preserve"> </w:t>
      </w:r>
      <w:r w:rsidR="002A2B04" w:rsidRPr="00DD4C1D">
        <w:t>auf</w:t>
      </w:r>
      <w:r>
        <w:t xml:space="preserve"> </w:t>
      </w:r>
      <w:r w:rsidR="002A2B04" w:rsidRPr="00DD4C1D">
        <w:t>seine</w:t>
      </w:r>
      <w:r>
        <w:t xml:space="preserve"> </w:t>
      </w:r>
      <w:r w:rsidR="002A2B04" w:rsidRPr="00DD4C1D">
        <w:t>Lehre,</w:t>
      </w:r>
      <w:r>
        <w:t xml:space="preserve"> </w:t>
      </w:r>
      <w:r w:rsidR="002A2B04" w:rsidRPr="00DD4C1D">
        <w:t>sondern</w:t>
      </w:r>
      <w:r>
        <w:t xml:space="preserve"> </w:t>
      </w:r>
      <w:r w:rsidR="002A2B04" w:rsidRPr="00DD4C1D">
        <w:t>auf</w:t>
      </w:r>
      <w:r>
        <w:t xml:space="preserve"> </w:t>
      </w:r>
      <w:r w:rsidR="002A2B04" w:rsidRPr="00DD4C1D">
        <w:t>Gott</w:t>
      </w:r>
      <w:r w:rsidR="00495241" w:rsidRPr="00DD4C1D">
        <w:t>.</w:t>
      </w:r>
      <w:r>
        <w:t xml:space="preserve"> </w:t>
      </w:r>
    </w:p>
    <w:p w14:paraId="1BB7B454" w14:textId="11AC6CF3" w:rsidR="00F641D2" w:rsidRPr="00A47974" w:rsidRDefault="001478F8" w:rsidP="00E66119">
      <w:r>
        <w:t xml:space="preserve">    </w:t>
      </w:r>
      <w:r w:rsidR="00495241" w:rsidRPr="00DD4C1D">
        <w:t>U</w:t>
      </w:r>
      <w:r w:rsidR="002A2B04" w:rsidRPr="00DD4C1D">
        <w:t>nd</w:t>
      </w:r>
      <w:r>
        <w:t xml:space="preserve"> </w:t>
      </w:r>
      <w:r w:rsidR="002A2B04" w:rsidRPr="00DD4C1D">
        <w:t>der</w:t>
      </w:r>
      <w:r>
        <w:t xml:space="preserve"> </w:t>
      </w:r>
      <w:r w:rsidR="002A2B04" w:rsidRPr="00DD4C1D">
        <w:t>Zweite</w:t>
      </w:r>
      <w:r>
        <w:t xml:space="preserve"> </w:t>
      </w:r>
      <w:r w:rsidR="002A2B04" w:rsidRPr="00DD4C1D">
        <w:t>soll</w:t>
      </w:r>
      <w:r>
        <w:t xml:space="preserve"> </w:t>
      </w:r>
      <w:r w:rsidR="002A2B04" w:rsidRPr="00DD4C1D">
        <w:t>sich</w:t>
      </w:r>
      <w:r>
        <w:t xml:space="preserve"> </w:t>
      </w:r>
      <w:r w:rsidR="002A2B04" w:rsidRPr="00DD4C1D">
        <w:t>nicht</w:t>
      </w:r>
      <w:r>
        <w:t xml:space="preserve"> </w:t>
      </w:r>
      <w:r w:rsidR="002A2B04" w:rsidRPr="00DD4C1D">
        <w:t>auf</w:t>
      </w:r>
      <w:r>
        <w:t xml:space="preserve"> </w:t>
      </w:r>
      <w:r w:rsidR="002A2B04" w:rsidRPr="00DD4C1D">
        <w:t>seine</w:t>
      </w:r>
      <w:r>
        <w:t xml:space="preserve"> </w:t>
      </w:r>
      <w:r w:rsidR="002A2B04" w:rsidRPr="00DD4C1D">
        <w:t>Treue</w:t>
      </w:r>
      <w:r>
        <w:t xml:space="preserve"> </w:t>
      </w:r>
      <w:r w:rsidR="002A2B04" w:rsidRPr="00DD4C1D">
        <w:t>noch</w:t>
      </w:r>
      <w:r>
        <w:t xml:space="preserve"> </w:t>
      </w:r>
      <w:r w:rsidR="002A2B04" w:rsidRPr="00DD4C1D">
        <w:t>auf</w:t>
      </w:r>
      <w:r>
        <w:t xml:space="preserve"> </w:t>
      </w:r>
      <w:r w:rsidR="002A2B04" w:rsidRPr="00DD4C1D">
        <w:t>seine</w:t>
      </w:r>
      <w:r>
        <w:t xml:space="preserve"> </w:t>
      </w:r>
      <w:r w:rsidR="002A2B04" w:rsidRPr="00DD4C1D">
        <w:t>Heiligung</w:t>
      </w:r>
      <w:r>
        <w:t xml:space="preserve"> </w:t>
      </w:r>
      <w:r w:rsidR="002A2B04" w:rsidRPr="00DD4C1D">
        <w:t>verlassen,</w:t>
      </w:r>
      <w:r>
        <w:t xml:space="preserve"> </w:t>
      </w:r>
      <w:r w:rsidR="002A2B04" w:rsidRPr="00DD4C1D">
        <w:t>sondern</w:t>
      </w:r>
      <w:r>
        <w:t xml:space="preserve"> </w:t>
      </w:r>
      <w:r w:rsidR="002A2B04" w:rsidRPr="00DD4C1D">
        <w:t>auf</w:t>
      </w:r>
      <w:r>
        <w:t xml:space="preserve"> </w:t>
      </w:r>
      <w:r w:rsidR="002A2B04" w:rsidRPr="00DD4C1D">
        <w:t>Gott.</w:t>
      </w:r>
      <w:r>
        <w:t xml:space="preserve"> </w:t>
      </w:r>
      <w:r w:rsidR="002A2B04" w:rsidRPr="00DD4C1D">
        <w:t>Gerettet</w:t>
      </w:r>
      <w:r>
        <w:t xml:space="preserve"> </w:t>
      </w:r>
      <w:r w:rsidR="002A2B04" w:rsidRPr="00DD4C1D">
        <w:t>und</w:t>
      </w:r>
      <w:r>
        <w:t xml:space="preserve"> </w:t>
      </w:r>
      <w:r w:rsidR="002A2B04" w:rsidRPr="00DD4C1D">
        <w:t>bewahrt</w:t>
      </w:r>
      <w:r>
        <w:t xml:space="preserve"> </w:t>
      </w:r>
      <w:r w:rsidR="002A2B04" w:rsidRPr="00DD4C1D">
        <w:t>wird</w:t>
      </w:r>
      <w:r>
        <w:t xml:space="preserve"> </w:t>
      </w:r>
      <w:r w:rsidR="002A2B04" w:rsidRPr="00DD4C1D">
        <w:t>man</w:t>
      </w:r>
      <w:r>
        <w:t xml:space="preserve"> </w:t>
      </w:r>
      <w:r w:rsidR="002A2B04" w:rsidRPr="00DD4C1D">
        <w:t>durch</w:t>
      </w:r>
      <w:r>
        <w:t xml:space="preserve"> </w:t>
      </w:r>
      <w:r w:rsidR="002A2B04" w:rsidRPr="00DD4C1D">
        <w:t>den</w:t>
      </w:r>
      <w:r>
        <w:t xml:space="preserve"> </w:t>
      </w:r>
      <w:r w:rsidR="002A2B04" w:rsidRPr="00DD4C1D">
        <w:rPr>
          <w:spacing w:val="34"/>
        </w:rPr>
        <w:t>Glauben</w:t>
      </w:r>
      <w:r w:rsidR="002A2B04" w:rsidRPr="00DD4C1D">
        <w:t>.</w:t>
      </w:r>
      <w:r>
        <w:t xml:space="preserve"> </w:t>
      </w:r>
      <w:r w:rsidR="002A2B04" w:rsidRPr="00DD4C1D">
        <w:t>Treue</w:t>
      </w:r>
      <w:r>
        <w:t xml:space="preserve"> </w:t>
      </w:r>
      <w:r w:rsidR="002A2B04" w:rsidRPr="00DD4C1D">
        <w:t>zu</w:t>
      </w:r>
      <w:r>
        <w:t xml:space="preserve"> </w:t>
      </w:r>
      <w:r w:rsidR="002A2B04" w:rsidRPr="00DD4C1D">
        <w:t>Jesus</w:t>
      </w:r>
      <w:r>
        <w:t xml:space="preserve"> </w:t>
      </w:r>
      <w:r w:rsidR="002A2B04" w:rsidRPr="00DD4C1D">
        <w:t>Chri</w:t>
      </w:r>
      <w:r w:rsidR="00495241" w:rsidRPr="00DD4C1D">
        <w:t>stus</w:t>
      </w:r>
      <w:r>
        <w:t xml:space="preserve"> </w:t>
      </w:r>
      <w:r w:rsidR="00495241" w:rsidRPr="00DD4C1D">
        <w:t>ist</w:t>
      </w:r>
      <w:r>
        <w:t xml:space="preserve"> </w:t>
      </w:r>
      <w:r w:rsidR="00495241" w:rsidRPr="00DD4C1D">
        <w:t>keine</w:t>
      </w:r>
      <w:r>
        <w:t xml:space="preserve"> </w:t>
      </w:r>
      <w:r w:rsidR="00495241" w:rsidRPr="00DD4C1D">
        <w:t>Leistung.</w:t>
      </w:r>
      <w:r>
        <w:t xml:space="preserve"> </w:t>
      </w:r>
      <w:r w:rsidR="00495241" w:rsidRPr="00DD4C1D">
        <w:t>Treue</w:t>
      </w:r>
      <w:r>
        <w:t xml:space="preserve"> </w:t>
      </w:r>
      <w:r w:rsidR="00A47974">
        <w:t>ist</w:t>
      </w:r>
      <w:r>
        <w:t xml:space="preserve"> </w:t>
      </w:r>
      <w:r w:rsidR="00495241" w:rsidRPr="00DD4C1D">
        <w:t>Glauben</w:t>
      </w:r>
      <w:r w:rsidR="00A47974">
        <w:t>.</w:t>
      </w:r>
      <w:r>
        <w:t xml:space="preserve"> </w:t>
      </w:r>
      <w:r w:rsidR="00A47974">
        <w:t>(</w:t>
      </w:r>
      <w:r w:rsidR="00A47974" w:rsidRPr="00A47974">
        <w:t>Beide,</w:t>
      </w:r>
      <w:r>
        <w:t xml:space="preserve"> </w:t>
      </w:r>
      <w:r w:rsidR="00A47974" w:rsidRPr="00A47974">
        <w:t>„Treue“</w:t>
      </w:r>
      <w:r>
        <w:t xml:space="preserve"> </w:t>
      </w:r>
      <w:r w:rsidR="00A47974" w:rsidRPr="00A47974">
        <w:t>wie</w:t>
      </w:r>
      <w:r>
        <w:t xml:space="preserve"> </w:t>
      </w:r>
      <w:r w:rsidR="00A47974" w:rsidRPr="00A47974">
        <w:t>„Glaube“</w:t>
      </w:r>
      <w:r>
        <w:t xml:space="preserve"> </w:t>
      </w:r>
      <w:r w:rsidR="00A47974" w:rsidRPr="00A47974">
        <w:t>sind</w:t>
      </w:r>
      <w:r>
        <w:t xml:space="preserve"> </w:t>
      </w:r>
      <w:r w:rsidR="00A47974" w:rsidRPr="00A47974">
        <w:t>die</w:t>
      </w:r>
      <w:r>
        <w:t xml:space="preserve"> </w:t>
      </w:r>
      <w:r w:rsidR="00A47974" w:rsidRPr="00A47974">
        <w:t>Übersetzung</w:t>
      </w:r>
      <w:r>
        <w:t xml:space="preserve"> </w:t>
      </w:r>
      <w:r w:rsidR="00A47974" w:rsidRPr="00A47974">
        <w:t>des</w:t>
      </w:r>
      <w:r>
        <w:t xml:space="preserve"> </w:t>
      </w:r>
      <w:r w:rsidR="00A47974" w:rsidRPr="00A47974">
        <w:t>gr</w:t>
      </w:r>
      <w:r w:rsidR="00FB5DF4">
        <w:t>iechischen</w:t>
      </w:r>
      <w:r>
        <w:t xml:space="preserve"> </w:t>
      </w:r>
      <w:r w:rsidR="00A47974" w:rsidRPr="00A47974">
        <w:t>Wortes</w:t>
      </w:r>
      <w:r>
        <w:t xml:space="preserve"> </w:t>
      </w:r>
      <w:r w:rsidR="00A47974" w:rsidRPr="00A47974">
        <w:rPr>
          <w:i/>
        </w:rPr>
        <w:t>p</w:t>
      </w:r>
      <w:r w:rsidR="00A47974" w:rsidRPr="00A47974">
        <w:rPr>
          <w:i/>
          <w:u w:val="single"/>
        </w:rPr>
        <w:t>i</w:t>
      </w:r>
      <w:r w:rsidR="00A47974" w:rsidRPr="00A47974">
        <w:rPr>
          <w:i/>
        </w:rPr>
        <w:t>stis</w:t>
      </w:r>
      <w:r w:rsidR="00495241" w:rsidRPr="00A47974">
        <w:t>.</w:t>
      </w:r>
      <w:r w:rsidR="00A47974">
        <w:t>)</w:t>
      </w:r>
      <w:r>
        <w:t xml:space="preserve"> </w:t>
      </w:r>
    </w:p>
    <w:p w14:paraId="718DAA18" w14:textId="35B81834" w:rsidR="00F641D2" w:rsidRPr="00DD4C1D" w:rsidRDefault="001478F8" w:rsidP="00E66119">
      <w:r>
        <w:t xml:space="preserve">    </w:t>
      </w:r>
      <w:r w:rsidR="002A2B04" w:rsidRPr="00DD4C1D">
        <w:t>Stets</w:t>
      </w:r>
      <w:r>
        <w:t xml:space="preserve"> </w:t>
      </w:r>
      <w:r w:rsidR="002A2B04" w:rsidRPr="00DD4C1D">
        <w:t>sollte</w:t>
      </w:r>
      <w:r>
        <w:t xml:space="preserve"> </w:t>
      </w:r>
      <w:r w:rsidR="002A2B04" w:rsidRPr="00DD4C1D">
        <w:rPr>
          <w:spacing w:val="34"/>
        </w:rPr>
        <w:t>Jesus</w:t>
      </w:r>
      <w:r>
        <w:rPr>
          <w:spacing w:val="34"/>
        </w:rPr>
        <w:t xml:space="preserve"> </w:t>
      </w:r>
      <w:r w:rsidR="002A2B04" w:rsidRPr="00DD4C1D">
        <w:rPr>
          <w:spacing w:val="34"/>
        </w:rPr>
        <w:t>Christus</w:t>
      </w:r>
      <w:r>
        <w:t xml:space="preserve"> </w:t>
      </w:r>
      <w:r w:rsidR="002A2B04" w:rsidRPr="00DD4C1D">
        <w:t>im</w:t>
      </w:r>
      <w:r>
        <w:t xml:space="preserve"> </w:t>
      </w:r>
      <w:r w:rsidR="002A2B04" w:rsidRPr="00DD4C1D">
        <w:t>Mittelpunkt</w:t>
      </w:r>
      <w:r>
        <w:t xml:space="preserve"> </w:t>
      </w:r>
      <w:r w:rsidR="002A2B04" w:rsidRPr="00DD4C1D">
        <w:t>des</w:t>
      </w:r>
      <w:r>
        <w:t xml:space="preserve"> </w:t>
      </w:r>
      <w:r w:rsidR="002A2B04" w:rsidRPr="00DD4C1D">
        <w:t>Überlegens</w:t>
      </w:r>
      <w:r>
        <w:t xml:space="preserve"> </w:t>
      </w:r>
      <w:r w:rsidR="002A2B04" w:rsidRPr="00DD4C1D">
        <w:t>stehen,</w:t>
      </w:r>
      <w:r>
        <w:t xml:space="preserve"> </w:t>
      </w:r>
      <w:r w:rsidR="002A2B04" w:rsidRPr="00DD4C1D">
        <w:t>nicht</w:t>
      </w:r>
      <w:r>
        <w:t xml:space="preserve"> </w:t>
      </w:r>
      <w:r w:rsidR="002A2B04" w:rsidRPr="00DD4C1D">
        <w:t>die</w:t>
      </w:r>
      <w:r>
        <w:t xml:space="preserve"> </w:t>
      </w:r>
      <w:r w:rsidR="002A2B04" w:rsidRPr="00DD4C1D">
        <w:t>Treue</w:t>
      </w:r>
      <w:r>
        <w:t xml:space="preserve"> </w:t>
      </w:r>
      <w:r w:rsidR="002A2B04" w:rsidRPr="00DD4C1D">
        <w:t>zu</w:t>
      </w:r>
      <w:r>
        <w:t xml:space="preserve"> </w:t>
      </w:r>
      <w:r w:rsidR="002A2B04" w:rsidRPr="00DD4C1D">
        <w:t>einer</w:t>
      </w:r>
      <w:r>
        <w:t xml:space="preserve"> </w:t>
      </w:r>
      <w:r w:rsidR="002A2B04" w:rsidRPr="00DD4C1D">
        <w:t>Auffassung.</w:t>
      </w:r>
      <w:r>
        <w:t xml:space="preserve"> </w:t>
      </w:r>
    </w:p>
    <w:p w14:paraId="18F3AF6D" w14:textId="725D8595" w:rsidR="004B7E5B" w:rsidRDefault="001478F8" w:rsidP="00E66119">
      <w:r>
        <w:t xml:space="preserve">    </w:t>
      </w:r>
      <w:r w:rsidR="002A2B04" w:rsidRPr="00DD4C1D">
        <w:t>Ein</w:t>
      </w:r>
      <w:r>
        <w:t xml:space="preserve"> </w:t>
      </w:r>
      <w:r w:rsidR="002A2B04" w:rsidRPr="00DD4C1D">
        <w:t>Christ</w:t>
      </w:r>
      <w:r>
        <w:t xml:space="preserve"> </w:t>
      </w:r>
      <w:r w:rsidR="002A2B04" w:rsidRPr="00DD4C1D">
        <w:t>ist</w:t>
      </w:r>
      <w:r>
        <w:t xml:space="preserve"> </w:t>
      </w:r>
      <w:r w:rsidR="002A2B04" w:rsidRPr="00DD4C1D">
        <w:t>einer,</w:t>
      </w:r>
      <w:r>
        <w:t xml:space="preserve"> </w:t>
      </w:r>
      <w:r w:rsidR="002A2B04" w:rsidRPr="00DD4C1D">
        <w:t>der</w:t>
      </w:r>
      <w:r>
        <w:t xml:space="preserve"> </w:t>
      </w:r>
      <w:r w:rsidR="002A2B04" w:rsidRPr="00DD4C1D">
        <w:t>sich</w:t>
      </w:r>
      <w:r>
        <w:t xml:space="preserve"> </w:t>
      </w:r>
      <w:r w:rsidR="002A2B04" w:rsidRPr="00DD4C1D">
        <w:t>auf</w:t>
      </w:r>
      <w:r>
        <w:t xml:space="preserve"> </w:t>
      </w:r>
      <w:r w:rsidR="002A2B04" w:rsidRPr="00DD4C1D">
        <w:t>den</w:t>
      </w:r>
      <w:r>
        <w:t xml:space="preserve"> </w:t>
      </w:r>
      <w:r w:rsidR="002A2B04" w:rsidRPr="00DD4C1D">
        <w:t>Herrn</w:t>
      </w:r>
      <w:r>
        <w:t xml:space="preserve"> </w:t>
      </w:r>
      <w:r w:rsidR="002A2B04" w:rsidRPr="00DD4C1D">
        <w:t>Jesus</w:t>
      </w:r>
      <w:r>
        <w:t xml:space="preserve"> </w:t>
      </w:r>
      <w:r w:rsidR="002A2B04" w:rsidRPr="00DD4C1D">
        <w:t>verlässt.</w:t>
      </w:r>
      <w:r>
        <w:t xml:space="preserve"> </w:t>
      </w:r>
      <w:r w:rsidR="002A2B04" w:rsidRPr="00DD4C1D">
        <w:t>Wenn</w:t>
      </w:r>
      <w:r>
        <w:t xml:space="preserve"> </w:t>
      </w:r>
      <w:r w:rsidR="002A2B04" w:rsidRPr="00DD4C1D">
        <w:t>einer</w:t>
      </w:r>
      <w:r>
        <w:t xml:space="preserve"> </w:t>
      </w:r>
      <w:r w:rsidR="002A2B04" w:rsidRPr="00DD4C1D">
        <w:t>aufhört,</w:t>
      </w:r>
      <w:r>
        <w:t xml:space="preserve"> </w:t>
      </w:r>
      <w:r w:rsidR="002A2B04" w:rsidRPr="00DD4C1D">
        <w:t>sich</w:t>
      </w:r>
      <w:r>
        <w:t xml:space="preserve"> </w:t>
      </w:r>
      <w:r w:rsidR="002A2B04" w:rsidRPr="00DD4C1D">
        <w:t>auf</w:t>
      </w:r>
      <w:r>
        <w:t xml:space="preserve"> </w:t>
      </w:r>
      <w:r w:rsidR="002A2B04" w:rsidRPr="00DD4C1D">
        <w:t>den</w:t>
      </w:r>
      <w:r>
        <w:t xml:space="preserve"> </w:t>
      </w:r>
      <w:r w:rsidR="002A2B04" w:rsidRPr="00DD4C1D">
        <w:t>Herrn</w:t>
      </w:r>
      <w:r>
        <w:t xml:space="preserve"> </w:t>
      </w:r>
      <w:r w:rsidR="002A2B04" w:rsidRPr="00DD4C1D">
        <w:t>Jesus</w:t>
      </w:r>
      <w:r>
        <w:t xml:space="preserve"> </w:t>
      </w:r>
      <w:r w:rsidR="002A2B04" w:rsidRPr="00DD4C1D">
        <w:t>zu</w:t>
      </w:r>
      <w:r>
        <w:t xml:space="preserve"> </w:t>
      </w:r>
      <w:r w:rsidR="002A2B04" w:rsidRPr="00DD4C1D">
        <w:t>verlassen,</w:t>
      </w:r>
      <w:r>
        <w:t xml:space="preserve"> </w:t>
      </w:r>
      <w:r w:rsidR="002A2B04" w:rsidRPr="00DD4C1D">
        <w:t>ha</w:t>
      </w:r>
      <w:r w:rsidR="004B7E5B">
        <w:t>t</w:t>
      </w:r>
      <w:r>
        <w:t xml:space="preserve"> </w:t>
      </w:r>
      <w:r w:rsidR="004B7E5B">
        <w:t>er</w:t>
      </w:r>
      <w:r>
        <w:t xml:space="preserve"> </w:t>
      </w:r>
      <w:r w:rsidR="004B7E5B">
        <w:t>aufgehört</w:t>
      </w:r>
      <w:r>
        <w:t xml:space="preserve"> </w:t>
      </w:r>
      <w:r w:rsidR="004B7E5B">
        <w:t>Christ</w:t>
      </w:r>
      <w:r>
        <w:t xml:space="preserve"> </w:t>
      </w:r>
      <w:r w:rsidR="004B7E5B">
        <w:t>zu</w:t>
      </w:r>
      <w:r>
        <w:t xml:space="preserve"> </w:t>
      </w:r>
      <w:r w:rsidR="004B7E5B">
        <w:t>sein.</w:t>
      </w:r>
      <w:r>
        <w:t xml:space="preserve"> </w:t>
      </w:r>
      <w:r w:rsidR="002A2B04" w:rsidRPr="00DD4C1D">
        <w:t>Ob</w:t>
      </w:r>
      <w:r>
        <w:t xml:space="preserve"> </w:t>
      </w:r>
      <w:r w:rsidR="002A2B04" w:rsidRPr="00DD4C1D">
        <w:t>er</w:t>
      </w:r>
      <w:r>
        <w:t xml:space="preserve"> </w:t>
      </w:r>
      <w:r w:rsidR="002A2B04" w:rsidRPr="00DD4C1D">
        <w:t>es</w:t>
      </w:r>
      <w:r>
        <w:t xml:space="preserve"> </w:t>
      </w:r>
      <w:r w:rsidR="002A2B04" w:rsidRPr="00DD4C1D">
        <w:t>nie</w:t>
      </w:r>
      <w:r>
        <w:t xml:space="preserve"> </w:t>
      </w:r>
      <w:r w:rsidR="002A2B04" w:rsidRPr="00DD4C1D">
        <w:t>war,</w:t>
      </w:r>
      <w:r>
        <w:t xml:space="preserve"> </w:t>
      </w:r>
      <w:r w:rsidR="002A2B04" w:rsidRPr="00DD4C1D">
        <w:t>können</w:t>
      </w:r>
      <w:r>
        <w:t xml:space="preserve"> </w:t>
      </w:r>
      <w:r w:rsidR="002A2B04" w:rsidRPr="00DD4C1D">
        <w:t>wir</w:t>
      </w:r>
      <w:r>
        <w:t xml:space="preserve"> </w:t>
      </w:r>
      <w:r w:rsidR="002A2B04" w:rsidRPr="00DD4C1D">
        <w:t>erst</w:t>
      </w:r>
      <w:r>
        <w:t xml:space="preserve"> </w:t>
      </w:r>
      <w:r w:rsidR="002A2B04" w:rsidRPr="00DD4C1D">
        <w:t>sage</w:t>
      </w:r>
      <w:r w:rsidR="004B7E5B">
        <w:t>n,</w:t>
      </w:r>
      <w:r>
        <w:t xml:space="preserve"> </w:t>
      </w:r>
      <w:r w:rsidR="004B7E5B">
        <w:t>wenn</w:t>
      </w:r>
      <w:r>
        <w:t xml:space="preserve"> </w:t>
      </w:r>
      <w:r w:rsidR="004B7E5B">
        <w:t>wir</w:t>
      </w:r>
      <w:r>
        <w:t xml:space="preserve"> </w:t>
      </w:r>
      <w:r w:rsidR="004B7E5B">
        <w:t>klare</w:t>
      </w:r>
      <w:r>
        <w:t xml:space="preserve"> </w:t>
      </w:r>
      <w:r w:rsidR="004B7E5B">
        <w:t>Fakten</w:t>
      </w:r>
      <w:r>
        <w:t xml:space="preserve"> </w:t>
      </w:r>
      <w:r w:rsidR="004B7E5B">
        <w:t>haben.</w:t>
      </w:r>
      <w:r>
        <w:t xml:space="preserve"> </w:t>
      </w:r>
    </w:p>
    <w:p w14:paraId="62C341AB" w14:textId="79D88B12" w:rsidR="00F641D2" w:rsidRPr="00DD4C1D" w:rsidRDefault="001478F8" w:rsidP="00E66119">
      <w:r>
        <w:t xml:space="preserve">    </w:t>
      </w:r>
      <w:r w:rsidR="002A2B04" w:rsidRPr="00DD4C1D">
        <w:t>Die</w:t>
      </w:r>
      <w:r>
        <w:t xml:space="preserve"> </w:t>
      </w:r>
      <w:r w:rsidR="002A2B04" w:rsidRPr="00DD4C1D">
        <w:t>Heilige</w:t>
      </w:r>
      <w:r>
        <w:t xml:space="preserve"> </w:t>
      </w:r>
      <w:r w:rsidR="002A2B04" w:rsidRPr="00DD4C1D">
        <w:t>Schrift</w:t>
      </w:r>
      <w:r>
        <w:t xml:space="preserve"> </w:t>
      </w:r>
      <w:r w:rsidR="002A2B04" w:rsidRPr="00DD4C1D">
        <w:t>ruft</w:t>
      </w:r>
      <w:r>
        <w:t xml:space="preserve"> </w:t>
      </w:r>
      <w:r w:rsidR="002A2B04" w:rsidRPr="00DD4C1D">
        <w:t>Wiedergeborene</w:t>
      </w:r>
      <w:r>
        <w:t xml:space="preserve"> </w:t>
      </w:r>
      <w:r w:rsidR="002A2B04" w:rsidRPr="00DD4C1D">
        <w:t>auf,</w:t>
      </w:r>
      <w:r>
        <w:t xml:space="preserve"> </w:t>
      </w:r>
      <w:r w:rsidR="002A2B04" w:rsidRPr="00DD4C1D">
        <w:t>dass</w:t>
      </w:r>
      <w:r>
        <w:t xml:space="preserve"> </w:t>
      </w:r>
      <w:r w:rsidR="002A2B04" w:rsidRPr="00DD4C1D">
        <w:t>sie</w:t>
      </w:r>
      <w:r>
        <w:t xml:space="preserve"> </w:t>
      </w:r>
      <w:r w:rsidR="002A2B04" w:rsidRPr="00DD4C1D">
        <w:t>sich</w:t>
      </w:r>
      <w:r>
        <w:t xml:space="preserve"> </w:t>
      </w:r>
      <w:r w:rsidR="002A2B04" w:rsidRPr="00DD4C1D">
        <w:t>weiterhin</w:t>
      </w:r>
      <w:r>
        <w:t xml:space="preserve"> </w:t>
      </w:r>
      <w:r w:rsidR="002A2B04" w:rsidRPr="00DD4C1D">
        <w:t>auf</w:t>
      </w:r>
      <w:r>
        <w:t xml:space="preserve"> </w:t>
      </w:r>
      <w:r w:rsidR="002A2B04" w:rsidRPr="00DD4C1D">
        <w:t>Christus</w:t>
      </w:r>
      <w:r>
        <w:t xml:space="preserve"> </w:t>
      </w:r>
      <w:r w:rsidR="002A2B04" w:rsidRPr="00DD4C1D">
        <w:t>allein</w:t>
      </w:r>
      <w:r>
        <w:t xml:space="preserve"> </w:t>
      </w:r>
      <w:r w:rsidR="002A2B04" w:rsidRPr="00DD4C1D">
        <w:t>verlassen.</w:t>
      </w:r>
      <w:r>
        <w:t xml:space="preserve"> </w:t>
      </w:r>
      <w:r w:rsidR="004B7E5B">
        <w:t>Schon</w:t>
      </w:r>
      <w:r>
        <w:t xml:space="preserve"> </w:t>
      </w:r>
      <w:r w:rsidR="004B7E5B">
        <w:t>daraus</w:t>
      </w:r>
      <w:r>
        <w:t xml:space="preserve"> </w:t>
      </w:r>
      <w:r w:rsidR="004B7E5B">
        <w:t>wird</w:t>
      </w:r>
      <w:r>
        <w:t xml:space="preserve"> </w:t>
      </w:r>
      <w:r w:rsidR="004B7E5B">
        <w:t>ersichtlich,</w:t>
      </w:r>
      <w:r>
        <w:t xml:space="preserve"> </w:t>
      </w:r>
      <w:r w:rsidR="002A2B04" w:rsidRPr="00DD4C1D">
        <w:t>dass</w:t>
      </w:r>
      <w:r>
        <w:t xml:space="preserve"> </w:t>
      </w:r>
      <w:r w:rsidR="004B7E5B">
        <w:t>da</w:t>
      </w:r>
      <w:r w:rsidR="002A2B04" w:rsidRPr="00DD4C1D">
        <w:t>s</w:t>
      </w:r>
      <w:r>
        <w:t xml:space="preserve"> </w:t>
      </w:r>
      <w:r w:rsidR="002A2B04" w:rsidRPr="00DD4C1D">
        <w:t>Abfallens</w:t>
      </w:r>
      <w:r>
        <w:t xml:space="preserve"> </w:t>
      </w:r>
      <w:r w:rsidR="004B7E5B">
        <w:t>für</w:t>
      </w:r>
      <w:r>
        <w:t xml:space="preserve"> </w:t>
      </w:r>
      <w:r w:rsidR="004B7E5B">
        <w:t>Wiedergeborene</w:t>
      </w:r>
      <w:r>
        <w:t xml:space="preserve"> </w:t>
      </w:r>
      <w:r w:rsidR="002A2B04" w:rsidRPr="00DD4C1D">
        <w:t>eine</w:t>
      </w:r>
      <w:r>
        <w:t xml:space="preserve"> </w:t>
      </w:r>
      <w:r w:rsidR="002A2B04" w:rsidRPr="00DD4C1D">
        <w:t>echte</w:t>
      </w:r>
      <w:r>
        <w:t xml:space="preserve"> </w:t>
      </w:r>
      <w:r w:rsidR="004B7E5B">
        <w:t>Gefahr</w:t>
      </w:r>
      <w:r>
        <w:t xml:space="preserve"> </w:t>
      </w:r>
      <w:r w:rsidR="002A2B04" w:rsidRPr="00DD4C1D">
        <w:t>ist.</w:t>
      </w:r>
      <w:r>
        <w:t xml:space="preserve"> </w:t>
      </w:r>
    </w:p>
    <w:p w14:paraId="72B39FDB" w14:textId="1AFF385A" w:rsidR="004B7E5B" w:rsidRDefault="001478F8" w:rsidP="00E66119">
      <w:r>
        <w:t xml:space="preserve">    </w:t>
      </w:r>
      <w:r w:rsidR="00A57214" w:rsidRPr="00DD4C1D">
        <w:t>Noch</w:t>
      </w:r>
      <w:r>
        <w:t xml:space="preserve"> </w:t>
      </w:r>
      <w:r w:rsidR="00A57214" w:rsidRPr="00DD4C1D">
        <w:t>eine</w:t>
      </w:r>
      <w:r>
        <w:t xml:space="preserve"> </w:t>
      </w:r>
      <w:r w:rsidR="00A57214" w:rsidRPr="00DD4C1D">
        <w:t>kurze</w:t>
      </w:r>
      <w:r>
        <w:t xml:space="preserve"> </w:t>
      </w:r>
      <w:r w:rsidR="00A57214" w:rsidRPr="00DD4C1D">
        <w:t>Anmerkung</w:t>
      </w:r>
      <w:r>
        <w:t xml:space="preserve"> </w:t>
      </w:r>
      <w:r w:rsidR="00A57214" w:rsidRPr="00DD4C1D">
        <w:t>f</w:t>
      </w:r>
      <w:r w:rsidR="002A2B04" w:rsidRPr="00DD4C1D">
        <w:t>ür</w:t>
      </w:r>
      <w:r>
        <w:t xml:space="preserve"> </w:t>
      </w:r>
      <w:r w:rsidR="002A2B04" w:rsidRPr="00DD4C1D">
        <w:t>die</w:t>
      </w:r>
      <w:r>
        <w:t xml:space="preserve"> </w:t>
      </w:r>
      <w:r w:rsidR="002A2B04" w:rsidRPr="00DD4C1D">
        <w:t>Seelsorge:</w:t>
      </w:r>
      <w:r>
        <w:t xml:space="preserve"> </w:t>
      </w:r>
    </w:p>
    <w:p w14:paraId="77BB2D23" w14:textId="7F1B743A" w:rsidR="00983243" w:rsidRPr="00DD4C1D" w:rsidRDefault="001478F8" w:rsidP="00E66119">
      <w:r>
        <w:t xml:space="preserve">    </w:t>
      </w:r>
      <w:r w:rsidR="002A2B04" w:rsidRPr="00DD4C1D">
        <w:t>Die</w:t>
      </w:r>
      <w:r w:rsidR="00A57214" w:rsidRPr="00DD4C1D">
        <w:t>jenigen</w:t>
      </w:r>
      <w:r w:rsidR="002A2B04" w:rsidRPr="00DD4C1D">
        <w:t>,</w:t>
      </w:r>
      <w:r>
        <w:t xml:space="preserve"> </w:t>
      </w:r>
      <w:r w:rsidR="002A2B04" w:rsidRPr="00DD4C1D">
        <w:t>die</w:t>
      </w:r>
      <w:r>
        <w:t xml:space="preserve"> </w:t>
      </w:r>
      <w:r w:rsidR="002A2B04" w:rsidRPr="00DD4C1D">
        <w:t>sich</w:t>
      </w:r>
      <w:r>
        <w:t xml:space="preserve"> </w:t>
      </w:r>
      <w:r w:rsidR="002A2B04" w:rsidRPr="00DD4C1D">
        <w:t>Gedanken</w:t>
      </w:r>
      <w:r>
        <w:t xml:space="preserve"> </w:t>
      </w:r>
      <w:r w:rsidR="002A2B04" w:rsidRPr="00DD4C1D">
        <w:t>machen</w:t>
      </w:r>
      <w:r>
        <w:t xml:space="preserve"> </w:t>
      </w:r>
      <w:r w:rsidR="002A2B04" w:rsidRPr="00DD4C1D">
        <w:t>und</w:t>
      </w:r>
      <w:r>
        <w:t xml:space="preserve"> </w:t>
      </w:r>
      <w:r w:rsidR="002A2B04" w:rsidRPr="00DD4C1D">
        <w:t>Angst</w:t>
      </w:r>
      <w:r>
        <w:t xml:space="preserve"> </w:t>
      </w:r>
      <w:r w:rsidR="002A2B04" w:rsidRPr="00DD4C1D">
        <w:t>haben,</w:t>
      </w:r>
      <w:r>
        <w:t xml:space="preserve"> </w:t>
      </w:r>
      <w:r w:rsidR="002A2B04" w:rsidRPr="00DD4C1D">
        <w:t>sie</w:t>
      </w:r>
      <w:r>
        <w:t xml:space="preserve"> </w:t>
      </w:r>
      <w:r w:rsidR="002A2B04" w:rsidRPr="00DD4C1D">
        <w:t>hätten</w:t>
      </w:r>
      <w:r>
        <w:t xml:space="preserve"> </w:t>
      </w:r>
      <w:r w:rsidR="002A2B04" w:rsidRPr="00DD4C1D">
        <w:t>eine</w:t>
      </w:r>
      <w:r>
        <w:t xml:space="preserve"> </w:t>
      </w:r>
      <w:r w:rsidR="002A2B04" w:rsidRPr="00DD4C1D">
        <w:t>Sünde</w:t>
      </w:r>
      <w:r>
        <w:t xml:space="preserve"> </w:t>
      </w:r>
      <w:r w:rsidR="002A2B04" w:rsidRPr="00DD4C1D">
        <w:t>begangen,</w:t>
      </w:r>
      <w:r>
        <w:t xml:space="preserve"> </w:t>
      </w:r>
      <w:r w:rsidR="002A2B04" w:rsidRPr="00DD4C1D">
        <w:t>durch</w:t>
      </w:r>
      <w:r>
        <w:t xml:space="preserve"> </w:t>
      </w:r>
      <w:r w:rsidR="002A2B04" w:rsidRPr="00DD4C1D">
        <w:t>die</w:t>
      </w:r>
      <w:r>
        <w:t xml:space="preserve"> </w:t>
      </w:r>
      <w:r w:rsidR="002A2B04" w:rsidRPr="00DD4C1D">
        <w:t>sie</w:t>
      </w:r>
      <w:r>
        <w:t xml:space="preserve"> </w:t>
      </w:r>
      <w:r w:rsidR="002A2B04" w:rsidRPr="00DD4C1D">
        <w:t>verloren</w:t>
      </w:r>
      <w:r>
        <w:t xml:space="preserve"> </w:t>
      </w:r>
      <w:r w:rsidR="002A2B04" w:rsidRPr="00DD4C1D">
        <w:t>gingen,</w:t>
      </w:r>
      <w:r>
        <w:t xml:space="preserve"> </w:t>
      </w:r>
      <w:r w:rsidR="002A2B04" w:rsidRPr="00DD4C1D">
        <w:t>haben</w:t>
      </w:r>
      <w:r>
        <w:t xml:space="preserve"> </w:t>
      </w:r>
      <w:r w:rsidR="002A2B04" w:rsidRPr="00DD4C1D">
        <w:t>die</w:t>
      </w:r>
      <w:r>
        <w:t xml:space="preserve"> </w:t>
      </w:r>
      <w:r w:rsidR="002A2B04" w:rsidRPr="00DD4C1D">
        <w:t>Abfallsünde</w:t>
      </w:r>
      <w:r>
        <w:t xml:space="preserve"> </w:t>
      </w:r>
      <w:r w:rsidR="002A2B04" w:rsidRPr="004B7E5B">
        <w:rPr>
          <w:i/>
        </w:rPr>
        <w:t>nicht</w:t>
      </w:r>
      <w:r>
        <w:t xml:space="preserve"> </w:t>
      </w:r>
      <w:r w:rsidR="002A2B04" w:rsidRPr="00DD4C1D">
        <w:t>getan.</w:t>
      </w:r>
      <w:r>
        <w:t xml:space="preserve"> </w:t>
      </w:r>
    </w:p>
    <w:p w14:paraId="62BF86C2" w14:textId="456867A9" w:rsidR="00F641D2" w:rsidRPr="00DD4C1D" w:rsidRDefault="002A2B04" w:rsidP="00E66119">
      <w:r w:rsidRPr="00DD4C1D">
        <w:br w:type="page"/>
      </w:r>
      <w:r w:rsidR="001478F8">
        <w:lastRenderedPageBreak/>
        <w:t xml:space="preserve"> </w:t>
      </w:r>
    </w:p>
    <w:p w14:paraId="68A1A1CE" w14:textId="2BE90394" w:rsidR="00F641D2" w:rsidRPr="00DD4C1D" w:rsidRDefault="001478F8" w:rsidP="00E66119">
      <w:pPr>
        <w:rPr>
          <w:i/>
          <w:sz w:val="26"/>
          <w:szCs w:val="26"/>
        </w:rPr>
      </w:pPr>
      <w:r>
        <w:t xml:space="preserve">    </w:t>
      </w:r>
      <w:r w:rsidR="002A2B04" w:rsidRPr="00DD4C1D">
        <w:rPr>
          <w:i/>
          <w:sz w:val="26"/>
          <w:szCs w:val="26"/>
        </w:rPr>
        <w:t>Was</w:t>
      </w:r>
      <w:r>
        <w:rPr>
          <w:i/>
          <w:sz w:val="26"/>
          <w:szCs w:val="26"/>
        </w:rPr>
        <w:t xml:space="preserve"> </w:t>
      </w:r>
      <w:r w:rsidR="002A2B04" w:rsidRPr="00DD4C1D">
        <w:rPr>
          <w:i/>
          <w:sz w:val="26"/>
          <w:szCs w:val="26"/>
        </w:rPr>
        <w:t>werden</w:t>
      </w:r>
      <w:r>
        <w:rPr>
          <w:i/>
          <w:sz w:val="26"/>
          <w:szCs w:val="26"/>
        </w:rPr>
        <w:t xml:space="preserve"> </w:t>
      </w:r>
      <w:r w:rsidR="002A2B04" w:rsidRPr="00DD4C1D">
        <w:rPr>
          <w:i/>
          <w:sz w:val="26"/>
          <w:szCs w:val="26"/>
        </w:rPr>
        <w:t>wir</w:t>
      </w:r>
      <w:r>
        <w:rPr>
          <w:i/>
          <w:sz w:val="26"/>
          <w:szCs w:val="26"/>
        </w:rPr>
        <w:t xml:space="preserve"> </w:t>
      </w:r>
      <w:r w:rsidR="002A2B04" w:rsidRPr="00DD4C1D">
        <w:rPr>
          <w:i/>
          <w:sz w:val="26"/>
          <w:szCs w:val="26"/>
        </w:rPr>
        <w:t>also</w:t>
      </w:r>
      <w:r>
        <w:rPr>
          <w:i/>
          <w:sz w:val="26"/>
          <w:szCs w:val="26"/>
        </w:rPr>
        <w:t xml:space="preserve"> </w:t>
      </w:r>
      <w:r w:rsidR="002A2B04" w:rsidRPr="00DD4C1D">
        <w:rPr>
          <w:i/>
          <w:sz w:val="26"/>
          <w:szCs w:val="26"/>
        </w:rPr>
        <w:t>zu</w:t>
      </w:r>
      <w:r>
        <w:rPr>
          <w:i/>
          <w:sz w:val="26"/>
          <w:szCs w:val="26"/>
        </w:rPr>
        <w:t xml:space="preserve"> </w:t>
      </w:r>
      <w:r w:rsidR="002A2B04" w:rsidRPr="00DD4C1D">
        <w:rPr>
          <w:i/>
          <w:sz w:val="26"/>
          <w:szCs w:val="26"/>
        </w:rPr>
        <w:t>diesem</w:t>
      </w:r>
      <w:r>
        <w:rPr>
          <w:i/>
          <w:sz w:val="26"/>
          <w:szCs w:val="26"/>
        </w:rPr>
        <w:t xml:space="preserve"> </w:t>
      </w:r>
      <w:r w:rsidR="002A2B04" w:rsidRPr="00DD4C1D">
        <w:rPr>
          <w:i/>
          <w:sz w:val="26"/>
          <w:szCs w:val="26"/>
        </w:rPr>
        <w:t>sagen?</w:t>
      </w:r>
      <w:r>
        <w:rPr>
          <w:i/>
          <w:sz w:val="26"/>
          <w:szCs w:val="26"/>
        </w:rPr>
        <w:t xml:space="preserve"> </w:t>
      </w:r>
    </w:p>
    <w:p w14:paraId="1BC95A2B" w14:textId="6BDBEC05" w:rsidR="00F641D2" w:rsidRPr="00DD4C1D" w:rsidRDefault="001478F8" w:rsidP="00E66119">
      <w:pPr>
        <w:rPr>
          <w:i/>
          <w:sz w:val="26"/>
          <w:szCs w:val="26"/>
        </w:rPr>
      </w:pPr>
      <w:r>
        <w:rPr>
          <w:i/>
          <w:sz w:val="26"/>
          <w:szCs w:val="26"/>
        </w:rPr>
        <w:t xml:space="preserve">    </w:t>
      </w:r>
      <w:r w:rsidR="002A2B04" w:rsidRPr="00DD4C1D">
        <w:rPr>
          <w:i/>
          <w:sz w:val="26"/>
          <w:szCs w:val="26"/>
        </w:rPr>
        <w:t>Wenn</w:t>
      </w:r>
      <w:r>
        <w:rPr>
          <w:i/>
          <w:sz w:val="26"/>
          <w:szCs w:val="26"/>
        </w:rPr>
        <w:t xml:space="preserve"> </w:t>
      </w:r>
      <w:r w:rsidR="002A2B04" w:rsidRPr="00DD4C1D">
        <w:rPr>
          <w:i/>
          <w:sz w:val="26"/>
          <w:szCs w:val="26"/>
        </w:rPr>
        <w:t>Gott</w:t>
      </w:r>
      <w:r>
        <w:rPr>
          <w:i/>
          <w:sz w:val="26"/>
          <w:szCs w:val="26"/>
        </w:rPr>
        <w:t xml:space="preserve"> </w:t>
      </w:r>
      <w:r w:rsidR="002A2B04" w:rsidRPr="00DD4C1D">
        <w:rPr>
          <w:i/>
          <w:sz w:val="26"/>
          <w:szCs w:val="26"/>
        </w:rPr>
        <w:t>für</w:t>
      </w:r>
      <w:r>
        <w:rPr>
          <w:i/>
          <w:sz w:val="26"/>
          <w:szCs w:val="26"/>
        </w:rPr>
        <w:t xml:space="preserve"> </w:t>
      </w:r>
      <w:r w:rsidR="002A2B04" w:rsidRPr="00DD4C1D">
        <w:rPr>
          <w:i/>
          <w:sz w:val="26"/>
          <w:szCs w:val="26"/>
        </w:rPr>
        <w:t>uns</w:t>
      </w:r>
      <w:r>
        <w:rPr>
          <w:i/>
          <w:sz w:val="26"/>
          <w:szCs w:val="26"/>
        </w:rPr>
        <w:t xml:space="preserve"> </w:t>
      </w:r>
      <w:r w:rsidR="002A2B04" w:rsidRPr="00DD4C1D">
        <w:rPr>
          <w:i/>
          <w:iCs/>
          <w:sz w:val="26"/>
          <w:szCs w:val="26"/>
        </w:rPr>
        <w:t>ist</w:t>
      </w:r>
      <w:r w:rsidR="002A2B04" w:rsidRPr="00DD4C1D">
        <w:rPr>
          <w:i/>
          <w:sz w:val="26"/>
          <w:szCs w:val="26"/>
        </w:rPr>
        <w:t>,</w:t>
      </w:r>
      <w:r>
        <w:rPr>
          <w:i/>
          <w:sz w:val="26"/>
          <w:szCs w:val="26"/>
        </w:rPr>
        <w:t xml:space="preserve"> </w:t>
      </w:r>
      <w:r w:rsidR="002A2B04" w:rsidRPr="00DD4C1D">
        <w:rPr>
          <w:i/>
          <w:sz w:val="26"/>
          <w:szCs w:val="26"/>
        </w:rPr>
        <w:t>wer</w:t>
      </w:r>
      <w:r>
        <w:rPr>
          <w:i/>
          <w:sz w:val="26"/>
          <w:szCs w:val="26"/>
        </w:rPr>
        <w:t xml:space="preserve"> </w:t>
      </w:r>
      <w:r w:rsidR="002A2B04" w:rsidRPr="00DD4C1D">
        <w:rPr>
          <w:i/>
          <w:sz w:val="26"/>
          <w:szCs w:val="26"/>
        </w:rPr>
        <w:t>ist</w:t>
      </w:r>
      <w:r>
        <w:rPr>
          <w:i/>
          <w:sz w:val="26"/>
          <w:szCs w:val="26"/>
        </w:rPr>
        <w:t xml:space="preserve"> </w:t>
      </w:r>
      <w:r w:rsidR="002A2B04" w:rsidRPr="00DD4C1D">
        <w:rPr>
          <w:i/>
          <w:sz w:val="26"/>
          <w:szCs w:val="26"/>
        </w:rPr>
        <w:t>gegen</w:t>
      </w:r>
      <w:r>
        <w:rPr>
          <w:i/>
          <w:sz w:val="26"/>
          <w:szCs w:val="26"/>
        </w:rPr>
        <w:t xml:space="preserve"> </w:t>
      </w:r>
      <w:r w:rsidR="002A2B04" w:rsidRPr="00DD4C1D">
        <w:rPr>
          <w:i/>
          <w:sz w:val="26"/>
          <w:szCs w:val="26"/>
        </w:rPr>
        <w:t>uns?</w:t>
      </w:r>
      <w:r>
        <w:rPr>
          <w:i/>
          <w:sz w:val="26"/>
          <w:szCs w:val="26"/>
        </w:rPr>
        <w:t xml:space="preserve"> </w:t>
      </w:r>
    </w:p>
    <w:p w14:paraId="1694E08A" w14:textId="02EC4F94" w:rsidR="00F641D2" w:rsidRPr="00DD4C1D" w:rsidRDefault="001478F8" w:rsidP="00E66119">
      <w:pPr>
        <w:rPr>
          <w:i/>
          <w:sz w:val="26"/>
          <w:szCs w:val="26"/>
        </w:rPr>
      </w:pPr>
      <w:r>
        <w:rPr>
          <w:i/>
          <w:sz w:val="26"/>
          <w:szCs w:val="26"/>
        </w:rPr>
        <w:t xml:space="preserve">    </w:t>
      </w:r>
      <w:r w:rsidR="002A2B04" w:rsidRPr="00DD4C1D">
        <w:rPr>
          <w:i/>
          <w:sz w:val="26"/>
          <w:szCs w:val="26"/>
        </w:rPr>
        <w:t>Der</w:t>
      </w:r>
      <w:r>
        <w:rPr>
          <w:i/>
          <w:sz w:val="26"/>
          <w:szCs w:val="26"/>
        </w:rPr>
        <w:t xml:space="preserve"> </w:t>
      </w:r>
      <w:r w:rsidR="002A2B04" w:rsidRPr="00DD4C1D">
        <w:rPr>
          <w:i/>
          <w:sz w:val="26"/>
          <w:szCs w:val="26"/>
        </w:rPr>
        <w:t>sogar</w:t>
      </w:r>
      <w:r>
        <w:rPr>
          <w:i/>
          <w:sz w:val="26"/>
          <w:szCs w:val="26"/>
        </w:rPr>
        <w:t xml:space="preserve"> </w:t>
      </w:r>
      <w:r w:rsidR="002A2B04" w:rsidRPr="00DD4C1D">
        <w:rPr>
          <w:i/>
          <w:sz w:val="26"/>
          <w:szCs w:val="26"/>
        </w:rPr>
        <w:t>des</w:t>
      </w:r>
      <w:r>
        <w:rPr>
          <w:i/>
          <w:sz w:val="26"/>
          <w:szCs w:val="26"/>
        </w:rPr>
        <w:t xml:space="preserve"> </w:t>
      </w:r>
      <w:r w:rsidR="002A2B04" w:rsidRPr="00DD4C1D">
        <w:rPr>
          <w:i/>
          <w:sz w:val="26"/>
          <w:szCs w:val="26"/>
        </w:rPr>
        <w:t>eigenen</w:t>
      </w:r>
      <w:r>
        <w:rPr>
          <w:i/>
          <w:sz w:val="26"/>
          <w:szCs w:val="26"/>
        </w:rPr>
        <w:t xml:space="preserve"> </w:t>
      </w:r>
      <w:r w:rsidR="002A2B04" w:rsidRPr="00DD4C1D">
        <w:rPr>
          <w:i/>
          <w:sz w:val="26"/>
          <w:szCs w:val="26"/>
        </w:rPr>
        <w:t>Sohnes</w:t>
      </w:r>
      <w:r>
        <w:rPr>
          <w:i/>
          <w:sz w:val="26"/>
          <w:szCs w:val="26"/>
        </w:rPr>
        <w:t xml:space="preserve"> </w:t>
      </w:r>
      <w:r w:rsidR="002A2B04" w:rsidRPr="00DD4C1D">
        <w:rPr>
          <w:i/>
          <w:sz w:val="26"/>
          <w:szCs w:val="26"/>
        </w:rPr>
        <w:t>nicht</w:t>
      </w:r>
      <w:r>
        <w:rPr>
          <w:i/>
          <w:sz w:val="26"/>
          <w:szCs w:val="26"/>
        </w:rPr>
        <w:t xml:space="preserve"> </w:t>
      </w:r>
      <w:r w:rsidR="002A2B04" w:rsidRPr="00DD4C1D">
        <w:rPr>
          <w:i/>
          <w:sz w:val="26"/>
          <w:szCs w:val="26"/>
        </w:rPr>
        <w:t>schonte,</w:t>
      </w:r>
      <w:r>
        <w:rPr>
          <w:i/>
          <w:sz w:val="26"/>
          <w:szCs w:val="26"/>
        </w:rPr>
        <w:t xml:space="preserve"> </w:t>
      </w:r>
    </w:p>
    <w:p w14:paraId="6876DB75" w14:textId="7D33D57C" w:rsidR="00F641D2" w:rsidRPr="00DD4C1D" w:rsidRDefault="001478F8" w:rsidP="00E66119">
      <w:pPr>
        <w:rPr>
          <w:i/>
          <w:sz w:val="26"/>
          <w:szCs w:val="26"/>
        </w:rPr>
      </w:pPr>
      <w:r>
        <w:rPr>
          <w:i/>
          <w:sz w:val="26"/>
          <w:szCs w:val="26"/>
        </w:rPr>
        <w:t xml:space="preserve">    </w:t>
      </w:r>
      <w:r w:rsidR="002A2B04" w:rsidRPr="00DD4C1D">
        <w:rPr>
          <w:i/>
          <w:sz w:val="26"/>
          <w:szCs w:val="26"/>
        </w:rPr>
        <w:t>sondern</w:t>
      </w:r>
      <w:r>
        <w:rPr>
          <w:i/>
          <w:sz w:val="26"/>
          <w:szCs w:val="26"/>
        </w:rPr>
        <w:t xml:space="preserve"> </w:t>
      </w:r>
      <w:r w:rsidR="002A2B04" w:rsidRPr="00DD4C1D">
        <w:rPr>
          <w:i/>
          <w:sz w:val="26"/>
          <w:szCs w:val="26"/>
        </w:rPr>
        <w:t>für</w:t>
      </w:r>
      <w:r>
        <w:rPr>
          <w:i/>
          <w:sz w:val="26"/>
          <w:szCs w:val="26"/>
        </w:rPr>
        <w:t xml:space="preserve"> </w:t>
      </w:r>
      <w:r w:rsidR="002A2B04" w:rsidRPr="00DD4C1D">
        <w:rPr>
          <w:i/>
          <w:sz w:val="26"/>
          <w:szCs w:val="26"/>
        </w:rPr>
        <w:t>uns</w:t>
      </w:r>
      <w:r>
        <w:rPr>
          <w:i/>
          <w:sz w:val="26"/>
          <w:szCs w:val="26"/>
        </w:rPr>
        <w:t xml:space="preserve"> </w:t>
      </w:r>
      <w:r w:rsidR="002A2B04" w:rsidRPr="00DD4C1D">
        <w:rPr>
          <w:i/>
          <w:sz w:val="26"/>
          <w:szCs w:val="26"/>
        </w:rPr>
        <w:t>alle</w:t>
      </w:r>
      <w:r>
        <w:rPr>
          <w:i/>
          <w:sz w:val="26"/>
          <w:szCs w:val="26"/>
        </w:rPr>
        <w:t xml:space="preserve"> </w:t>
      </w:r>
      <w:r w:rsidR="002A2B04" w:rsidRPr="00DD4C1D">
        <w:rPr>
          <w:i/>
          <w:sz w:val="26"/>
          <w:szCs w:val="26"/>
        </w:rPr>
        <w:t>ihn</w:t>
      </w:r>
      <w:r>
        <w:rPr>
          <w:i/>
          <w:sz w:val="26"/>
          <w:szCs w:val="26"/>
        </w:rPr>
        <w:t xml:space="preserve"> </w:t>
      </w:r>
      <w:r w:rsidR="002A2B04" w:rsidRPr="00DD4C1D">
        <w:rPr>
          <w:i/>
          <w:sz w:val="26"/>
          <w:szCs w:val="26"/>
        </w:rPr>
        <w:t>dahingab,</w:t>
      </w:r>
      <w:r>
        <w:rPr>
          <w:i/>
          <w:sz w:val="26"/>
          <w:szCs w:val="26"/>
        </w:rPr>
        <w:t xml:space="preserve"> </w:t>
      </w:r>
    </w:p>
    <w:p w14:paraId="32CE02BA" w14:textId="523C9471" w:rsidR="00F641D2" w:rsidRPr="00DD4C1D" w:rsidRDefault="001478F8" w:rsidP="00E66119">
      <w:pPr>
        <w:rPr>
          <w:i/>
          <w:sz w:val="26"/>
          <w:szCs w:val="26"/>
        </w:rPr>
      </w:pPr>
      <w:r>
        <w:rPr>
          <w:i/>
          <w:sz w:val="26"/>
          <w:szCs w:val="26"/>
        </w:rPr>
        <w:t xml:space="preserve">    </w:t>
      </w:r>
      <w:r w:rsidR="002A2B04" w:rsidRPr="00DD4C1D">
        <w:rPr>
          <w:i/>
          <w:sz w:val="26"/>
          <w:szCs w:val="26"/>
        </w:rPr>
        <w:t>wie</w:t>
      </w:r>
      <w:r>
        <w:rPr>
          <w:i/>
          <w:sz w:val="26"/>
          <w:szCs w:val="26"/>
        </w:rPr>
        <w:t xml:space="preserve"> </w:t>
      </w:r>
      <w:r w:rsidR="002A2B04" w:rsidRPr="00DD4C1D">
        <w:rPr>
          <w:i/>
          <w:sz w:val="26"/>
          <w:szCs w:val="26"/>
        </w:rPr>
        <w:t>wird</w:t>
      </w:r>
      <w:r>
        <w:rPr>
          <w:i/>
          <w:sz w:val="26"/>
          <w:szCs w:val="26"/>
        </w:rPr>
        <w:t xml:space="preserve"> </w:t>
      </w:r>
      <w:r w:rsidR="002A2B04" w:rsidRPr="00DD4C1D">
        <w:rPr>
          <w:i/>
          <w:sz w:val="26"/>
          <w:szCs w:val="26"/>
        </w:rPr>
        <w:t>er</w:t>
      </w:r>
      <w:r>
        <w:rPr>
          <w:i/>
          <w:sz w:val="26"/>
          <w:szCs w:val="26"/>
        </w:rPr>
        <w:t xml:space="preserve"> </w:t>
      </w:r>
      <w:r w:rsidR="002A2B04" w:rsidRPr="00DD4C1D">
        <w:rPr>
          <w:i/>
          <w:sz w:val="26"/>
          <w:szCs w:val="26"/>
        </w:rPr>
        <w:t>uns</w:t>
      </w:r>
      <w:r>
        <w:rPr>
          <w:i/>
          <w:sz w:val="26"/>
          <w:szCs w:val="26"/>
        </w:rPr>
        <w:t xml:space="preserve"> </w:t>
      </w:r>
      <w:r w:rsidR="002A2B04" w:rsidRPr="00DD4C1D">
        <w:rPr>
          <w:i/>
          <w:sz w:val="26"/>
          <w:szCs w:val="26"/>
        </w:rPr>
        <w:t>zusammen</w:t>
      </w:r>
      <w:r>
        <w:rPr>
          <w:i/>
          <w:sz w:val="26"/>
          <w:szCs w:val="26"/>
        </w:rPr>
        <w:t xml:space="preserve"> </w:t>
      </w:r>
      <w:r w:rsidR="002A2B04" w:rsidRPr="00DD4C1D">
        <w:rPr>
          <w:i/>
          <w:sz w:val="26"/>
          <w:szCs w:val="26"/>
        </w:rPr>
        <w:t>mit</w:t>
      </w:r>
      <w:r>
        <w:rPr>
          <w:i/>
          <w:sz w:val="26"/>
          <w:szCs w:val="26"/>
        </w:rPr>
        <w:t xml:space="preserve"> </w:t>
      </w:r>
      <w:r w:rsidR="002A2B04" w:rsidRPr="00DD4C1D">
        <w:rPr>
          <w:i/>
          <w:sz w:val="26"/>
          <w:szCs w:val="26"/>
        </w:rPr>
        <w:t>ihm</w:t>
      </w:r>
      <w:r>
        <w:rPr>
          <w:i/>
          <w:sz w:val="26"/>
          <w:szCs w:val="26"/>
        </w:rPr>
        <w:t xml:space="preserve"> </w:t>
      </w:r>
      <w:r w:rsidR="002A2B04" w:rsidRPr="00DD4C1D">
        <w:rPr>
          <w:i/>
          <w:sz w:val="26"/>
          <w:szCs w:val="26"/>
        </w:rPr>
        <w:t>nicht</w:t>
      </w:r>
      <w:r>
        <w:rPr>
          <w:i/>
          <w:sz w:val="26"/>
          <w:szCs w:val="26"/>
        </w:rPr>
        <w:t xml:space="preserve"> </w:t>
      </w:r>
      <w:r w:rsidR="002A2B04" w:rsidRPr="00DD4C1D">
        <w:rPr>
          <w:i/>
          <w:sz w:val="26"/>
          <w:szCs w:val="26"/>
        </w:rPr>
        <w:t>auch</w:t>
      </w:r>
      <w:r>
        <w:rPr>
          <w:i/>
          <w:sz w:val="26"/>
          <w:szCs w:val="26"/>
        </w:rPr>
        <w:t xml:space="preserve"> </w:t>
      </w:r>
      <w:r w:rsidR="002A2B04" w:rsidRPr="00DD4C1D">
        <w:rPr>
          <w:i/>
          <w:sz w:val="26"/>
          <w:szCs w:val="26"/>
        </w:rPr>
        <w:t>alles</w:t>
      </w:r>
      <w:r>
        <w:rPr>
          <w:i/>
          <w:sz w:val="26"/>
          <w:szCs w:val="26"/>
        </w:rPr>
        <w:t xml:space="preserve"> </w:t>
      </w:r>
      <w:r w:rsidR="002A2B04" w:rsidRPr="00DD4C1D">
        <w:rPr>
          <w:i/>
          <w:sz w:val="26"/>
          <w:szCs w:val="26"/>
        </w:rPr>
        <w:t>geben?</w:t>
      </w:r>
      <w:r>
        <w:rPr>
          <w:i/>
          <w:sz w:val="26"/>
          <w:szCs w:val="26"/>
        </w:rPr>
        <w:t xml:space="preserve"> </w:t>
      </w:r>
    </w:p>
    <w:p w14:paraId="244B70A4" w14:textId="7D0A3954" w:rsidR="00F641D2" w:rsidRPr="00DD4C1D" w:rsidRDefault="001478F8" w:rsidP="00E66119">
      <w:pPr>
        <w:rPr>
          <w:i/>
          <w:sz w:val="26"/>
          <w:szCs w:val="26"/>
        </w:rPr>
      </w:pPr>
      <w:r>
        <w:rPr>
          <w:i/>
          <w:sz w:val="26"/>
          <w:szCs w:val="26"/>
        </w:rPr>
        <w:t xml:space="preserve">    </w:t>
      </w:r>
      <w:r w:rsidR="002A2B04" w:rsidRPr="00DD4C1D">
        <w:rPr>
          <w:i/>
          <w:sz w:val="26"/>
          <w:szCs w:val="26"/>
        </w:rPr>
        <w:t>Wer</w:t>
      </w:r>
      <w:r>
        <w:rPr>
          <w:i/>
          <w:sz w:val="26"/>
          <w:szCs w:val="26"/>
        </w:rPr>
        <w:t xml:space="preserve"> </w:t>
      </w:r>
      <w:r w:rsidR="002A2B04" w:rsidRPr="00DD4C1D">
        <w:rPr>
          <w:i/>
          <w:sz w:val="26"/>
          <w:szCs w:val="26"/>
        </w:rPr>
        <w:t>wird</w:t>
      </w:r>
      <w:r>
        <w:rPr>
          <w:i/>
          <w:sz w:val="26"/>
          <w:szCs w:val="26"/>
        </w:rPr>
        <w:t xml:space="preserve"> </w:t>
      </w:r>
      <w:r w:rsidR="002A2B04" w:rsidRPr="00DD4C1D">
        <w:rPr>
          <w:i/>
          <w:sz w:val="26"/>
          <w:szCs w:val="26"/>
        </w:rPr>
        <w:t>Anklage</w:t>
      </w:r>
      <w:r>
        <w:rPr>
          <w:i/>
          <w:sz w:val="26"/>
          <w:szCs w:val="26"/>
        </w:rPr>
        <w:t xml:space="preserve"> </w:t>
      </w:r>
      <w:r w:rsidR="002A2B04" w:rsidRPr="00DD4C1D">
        <w:rPr>
          <w:i/>
          <w:sz w:val="26"/>
          <w:szCs w:val="26"/>
        </w:rPr>
        <w:t>erheben</w:t>
      </w:r>
      <w:r>
        <w:rPr>
          <w:i/>
          <w:sz w:val="26"/>
          <w:szCs w:val="26"/>
        </w:rPr>
        <w:t xml:space="preserve"> </w:t>
      </w:r>
      <w:r w:rsidR="002A2B04" w:rsidRPr="00DD4C1D">
        <w:rPr>
          <w:i/>
          <w:sz w:val="26"/>
          <w:szCs w:val="26"/>
        </w:rPr>
        <w:t>gegen</w:t>
      </w:r>
      <w:r>
        <w:rPr>
          <w:i/>
          <w:sz w:val="26"/>
          <w:szCs w:val="26"/>
        </w:rPr>
        <w:t xml:space="preserve"> </w:t>
      </w:r>
      <w:r w:rsidR="002A2B04" w:rsidRPr="00DD4C1D">
        <w:rPr>
          <w:i/>
          <w:sz w:val="26"/>
          <w:szCs w:val="26"/>
        </w:rPr>
        <w:t>die</w:t>
      </w:r>
      <w:r>
        <w:rPr>
          <w:i/>
          <w:sz w:val="26"/>
          <w:szCs w:val="26"/>
        </w:rPr>
        <w:t xml:space="preserve"> </w:t>
      </w:r>
      <w:r w:rsidR="002A2B04" w:rsidRPr="00DD4C1D">
        <w:rPr>
          <w:i/>
          <w:sz w:val="26"/>
          <w:szCs w:val="26"/>
        </w:rPr>
        <w:t>Erwählten</w:t>
      </w:r>
      <w:r>
        <w:rPr>
          <w:i/>
          <w:sz w:val="26"/>
          <w:szCs w:val="26"/>
        </w:rPr>
        <w:t xml:space="preserve"> </w:t>
      </w:r>
      <w:r w:rsidR="002A2B04" w:rsidRPr="00DD4C1D">
        <w:rPr>
          <w:i/>
          <w:sz w:val="26"/>
          <w:szCs w:val="26"/>
        </w:rPr>
        <w:t>Gottes?</w:t>
      </w:r>
      <w:r>
        <w:rPr>
          <w:i/>
          <w:sz w:val="26"/>
          <w:szCs w:val="26"/>
        </w:rPr>
        <w:t xml:space="preserve"> </w:t>
      </w:r>
    </w:p>
    <w:p w14:paraId="7D2CF999" w14:textId="0CE53ED2" w:rsidR="00F641D2" w:rsidRPr="00DD4C1D" w:rsidRDefault="001478F8" w:rsidP="00E66119">
      <w:pPr>
        <w:rPr>
          <w:i/>
          <w:sz w:val="26"/>
          <w:szCs w:val="26"/>
        </w:rPr>
      </w:pPr>
      <w:r>
        <w:rPr>
          <w:i/>
          <w:sz w:val="26"/>
          <w:szCs w:val="26"/>
        </w:rPr>
        <w:t xml:space="preserve">    </w:t>
      </w:r>
      <w:r w:rsidR="002A2B04" w:rsidRPr="00DD4C1D">
        <w:rPr>
          <w:i/>
          <w:sz w:val="26"/>
          <w:szCs w:val="26"/>
        </w:rPr>
        <w:t>Gott</w:t>
      </w:r>
      <w:r>
        <w:rPr>
          <w:i/>
          <w:sz w:val="26"/>
          <w:szCs w:val="26"/>
        </w:rPr>
        <w:t xml:space="preserve"> </w:t>
      </w:r>
      <w:r w:rsidR="002A2B04" w:rsidRPr="00DD4C1D">
        <w:rPr>
          <w:i/>
          <w:iCs/>
          <w:color w:val="333333"/>
          <w:sz w:val="26"/>
          <w:szCs w:val="26"/>
        </w:rPr>
        <w:t>ist</w:t>
      </w:r>
      <w:r>
        <w:rPr>
          <w:i/>
          <w:iCs/>
          <w:sz w:val="26"/>
          <w:szCs w:val="26"/>
        </w:rPr>
        <w:t xml:space="preserve"> </w:t>
      </w:r>
      <w:r w:rsidR="002A2B04" w:rsidRPr="00DD4C1D">
        <w:rPr>
          <w:i/>
          <w:iCs/>
          <w:color w:val="333333"/>
          <w:sz w:val="26"/>
          <w:szCs w:val="26"/>
        </w:rPr>
        <w:t>der</w:t>
      </w:r>
      <w:r w:rsidR="002A2B04" w:rsidRPr="00DD4C1D">
        <w:rPr>
          <w:i/>
          <w:sz w:val="26"/>
          <w:szCs w:val="26"/>
        </w:rPr>
        <w:t>,</w:t>
      </w:r>
      <w:r>
        <w:rPr>
          <w:i/>
          <w:sz w:val="26"/>
          <w:szCs w:val="26"/>
        </w:rPr>
        <w:t xml:space="preserve"> </w:t>
      </w:r>
      <w:r w:rsidR="002A2B04" w:rsidRPr="00DD4C1D">
        <w:rPr>
          <w:i/>
          <w:sz w:val="26"/>
          <w:szCs w:val="26"/>
        </w:rPr>
        <w:t>der</w:t>
      </w:r>
      <w:r>
        <w:rPr>
          <w:i/>
          <w:sz w:val="26"/>
          <w:szCs w:val="26"/>
        </w:rPr>
        <w:t xml:space="preserve"> </w:t>
      </w:r>
      <w:r w:rsidR="002A2B04" w:rsidRPr="00DD4C1D">
        <w:rPr>
          <w:i/>
          <w:sz w:val="26"/>
          <w:szCs w:val="26"/>
        </w:rPr>
        <w:t>rechtfertigt!</w:t>
      </w:r>
      <w:r>
        <w:rPr>
          <w:i/>
          <w:sz w:val="26"/>
          <w:szCs w:val="26"/>
        </w:rPr>
        <w:t xml:space="preserve"> </w:t>
      </w:r>
    </w:p>
    <w:p w14:paraId="4170615C" w14:textId="57E97EC3" w:rsidR="00F641D2" w:rsidRPr="00DD4C1D" w:rsidRDefault="001478F8" w:rsidP="00E66119">
      <w:pPr>
        <w:rPr>
          <w:i/>
          <w:sz w:val="26"/>
          <w:szCs w:val="26"/>
        </w:rPr>
      </w:pPr>
      <w:r>
        <w:rPr>
          <w:i/>
          <w:sz w:val="26"/>
          <w:szCs w:val="26"/>
        </w:rPr>
        <w:t xml:space="preserve">    </w:t>
      </w:r>
      <w:r w:rsidR="002A2B04" w:rsidRPr="00DD4C1D">
        <w:rPr>
          <w:i/>
          <w:sz w:val="26"/>
          <w:szCs w:val="26"/>
        </w:rPr>
        <w:t>Wer</w:t>
      </w:r>
      <w:r>
        <w:rPr>
          <w:i/>
          <w:sz w:val="26"/>
          <w:szCs w:val="26"/>
        </w:rPr>
        <w:t xml:space="preserve"> </w:t>
      </w:r>
      <w:r w:rsidR="002A2B04" w:rsidRPr="00DD4C1D">
        <w:rPr>
          <w:i/>
          <w:sz w:val="26"/>
          <w:szCs w:val="26"/>
        </w:rPr>
        <w:t>verurteilt?</w:t>
      </w:r>
      <w:r>
        <w:rPr>
          <w:i/>
          <w:sz w:val="26"/>
          <w:szCs w:val="26"/>
        </w:rPr>
        <w:t xml:space="preserve"> </w:t>
      </w:r>
      <w:r w:rsidR="002A2B04" w:rsidRPr="00DD4C1D">
        <w:rPr>
          <w:i/>
          <w:sz w:val="26"/>
          <w:szCs w:val="26"/>
        </w:rPr>
        <w:t>Christus</w:t>
      </w:r>
      <w:r>
        <w:rPr>
          <w:i/>
          <w:sz w:val="26"/>
          <w:szCs w:val="26"/>
        </w:rPr>
        <w:t xml:space="preserve"> </w:t>
      </w:r>
      <w:r w:rsidR="002A2B04" w:rsidRPr="00DD4C1D">
        <w:rPr>
          <w:i/>
          <w:iCs/>
          <w:color w:val="333333"/>
          <w:sz w:val="26"/>
          <w:szCs w:val="26"/>
        </w:rPr>
        <w:t>ist</w:t>
      </w:r>
      <w:r>
        <w:rPr>
          <w:i/>
          <w:iCs/>
          <w:sz w:val="26"/>
          <w:szCs w:val="26"/>
        </w:rPr>
        <w:t xml:space="preserve"> </w:t>
      </w:r>
      <w:r w:rsidR="002A2B04" w:rsidRPr="00DD4C1D">
        <w:rPr>
          <w:i/>
          <w:iCs/>
          <w:color w:val="333333"/>
          <w:sz w:val="26"/>
          <w:szCs w:val="26"/>
        </w:rPr>
        <w:t>es</w:t>
      </w:r>
      <w:r w:rsidR="002A2B04" w:rsidRPr="00DD4C1D">
        <w:rPr>
          <w:i/>
          <w:sz w:val="26"/>
          <w:szCs w:val="26"/>
        </w:rPr>
        <w:t>,</w:t>
      </w:r>
      <w:r>
        <w:rPr>
          <w:i/>
          <w:sz w:val="26"/>
          <w:szCs w:val="26"/>
        </w:rPr>
        <w:t xml:space="preserve"> </w:t>
      </w:r>
      <w:r w:rsidR="002A2B04" w:rsidRPr="00DD4C1D">
        <w:rPr>
          <w:i/>
          <w:sz w:val="26"/>
          <w:szCs w:val="26"/>
        </w:rPr>
        <w:t>der</w:t>
      </w:r>
      <w:r>
        <w:rPr>
          <w:i/>
          <w:sz w:val="26"/>
          <w:szCs w:val="26"/>
        </w:rPr>
        <w:t xml:space="preserve"> </w:t>
      </w:r>
      <w:r w:rsidR="002A2B04" w:rsidRPr="00DD4C1D">
        <w:rPr>
          <w:i/>
          <w:sz w:val="26"/>
          <w:szCs w:val="26"/>
        </w:rPr>
        <w:t>starb;</w:t>
      </w:r>
      <w:r>
        <w:rPr>
          <w:i/>
          <w:sz w:val="26"/>
          <w:szCs w:val="26"/>
        </w:rPr>
        <w:t xml:space="preserve"> </w:t>
      </w:r>
    </w:p>
    <w:p w14:paraId="0F53ED27" w14:textId="432100E2" w:rsidR="00F641D2" w:rsidRPr="00DD4C1D" w:rsidRDefault="001478F8" w:rsidP="00E66119">
      <w:pPr>
        <w:rPr>
          <w:i/>
          <w:sz w:val="26"/>
          <w:szCs w:val="26"/>
        </w:rPr>
      </w:pPr>
      <w:r>
        <w:rPr>
          <w:i/>
          <w:sz w:val="26"/>
          <w:szCs w:val="26"/>
        </w:rPr>
        <w:t xml:space="preserve">    </w:t>
      </w:r>
      <w:r w:rsidR="002A2B04" w:rsidRPr="00DD4C1D">
        <w:rPr>
          <w:i/>
          <w:sz w:val="26"/>
          <w:szCs w:val="26"/>
        </w:rPr>
        <w:t>mehr:</w:t>
      </w:r>
      <w:r>
        <w:rPr>
          <w:i/>
          <w:sz w:val="26"/>
          <w:szCs w:val="26"/>
        </w:rPr>
        <w:t xml:space="preserve"> </w:t>
      </w:r>
      <w:r w:rsidR="002A2B04" w:rsidRPr="00DD4C1D">
        <w:rPr>
          <w:i/>
          <w:sz w:val="26"/>
          <w:szCs w:val="26"/>
        </w:rPr>
        <w:t>Er</w:t>
      </w:r>
      <w:r>
        <w:rPr>
          <w:i/>
          <w:sz w:val="26"/>
          <w:szCs w:val="26"/>
        </w:rPr>
        <w:t xml:space="preserve"> </w:t>
      </w:r>
      <w:r w:rsidR="002A2B04" w:rsidRPr="00DD4C1D">
        <w:rPr>
          <w:i/>
          <w:sz w:val="26"/>
          <w:szCs w:val="26"/>
        </w:rPr>
        <w:t>wurde</w:t>
      </w:r>
      <w:r>
        <w:rPr>
          <w:i/>
          <w:sz w:val="26"/>
          <w:szCs w:val="26"/>
        </w:rPr>
        <w:t xml:space="preserve"> </w:t>
      </w:r>
      <w:r w:rsidR="002A2B04" w:rsidRPr="00DD4C1D">
        <w:rPr>
          <w:i/>
          <w:sz w:val="26"/>
          <w:szCs w:val="26"/>
        </w:rPr>
        <w:t>auch</w:t>
      </w:r>
      <w:r>
        <w:rPr>
          <w:i/>
          <w:sz w:val="26"/>
          <w:szCs w:val="26"/>
        </w:rPr>
        <w:t xml:space="preserve"> </w:t>
      </w:r>
      <w:r w:rsidR="002A2B04" w:rsidRPr="00DD4C1D">
        <w:rPr>
          <w:i/>
          <w:sz w:val="26"/>
          <w:szCs w:val="26"/>
        </w:rPr>
        <w:t>erweckt!</w:t>
      </w:r>
      <w:r>
        <w:rPr>
          <w:i/>
          <w:sz w:val="26"/>
          <w:szCs w:val="26"/>
        </w:rPr>
        <w:t xml:space="preserve"> </w:t>
      </w:r>
    </w:p>
    <w:p w14:paraId="21BDA5C5" w14:textId="2DF8A7FE" w:rsidR="00F641D2" w:rsidRPr="00DD4C1D" w:rsidRDefault="001478F8" w:rsidP="00E66119">
      <w:pPr>
        <w:rPr>
          <w:i/>
          <w:sz w:val="26"/>
          <w:szCs w:val="26"/>
        </w:rPr>
      </w:pPr>
      <w:r>
        <w:rPr>
          <w:i/>
          <w:sz w:val="26"/>
          <w:szCs w:val="26"/>
        </w:rPr>
        <w:t xml:space="preserve">    </w:t>
      </w:r>
      <w:r w:rsidR="002A2B04" w:rsidRPr="00DD4C1D">
        <w:rPr>
          <w:i/>
          <w:sz w:val="26"/>
          <w:szCs w:val="26"/>
        </w:rPr>
        <w:t>–</w:t>
      </w:r>
      <w:r>
        <w:rPr>
          <w:i/>
          <w:sz w:val="26"/>
          <w:szCs w:val="26"/>
        </w:rPr>
        <w:t xml:space="preserve"> </w:t>
      </w:r>
      <w:r w:rsidR="002A2B04" w:rsidRPr="00DD4C1D">
        <w:rPr>
          <w:i/>
          <w:iCs/>
          <w:color w:val="333333"/>
          <w:sz w:val="26"/>
          <w:szCs w:val="26"/>
        </w:rPr>
        <w:t>er</w:t>
      </w:r>
      <w:r w:rsidR="002A2B04" w:rsidRPr="00DD4C1D">
        <w:rPr>
          <w:i/>
          <w:color w:val="333333"/>
          <w:sz w:val="26"/>
          <w:szCs w:val="26"/>
        </w:rPr>
        <w:t>,</w:t>
      </w:r>
      <w:r>
        <w:rPr>
          <w:i/>
          <w:sz w:val="26"/>
          <w:szCs w:val="26"/>
        </w:rPr>
        <w:t xml:space="preserve"> </w:t>
      </w:r>
      <w:r w:rsidR="002A2B04" w:rsidRPr="00DD4C1D">
        <w:rPr>
          <w:i/>
          <w:sz w:val="26"/>
          <w:szCs w:val="26"/>
        </w:rPr>
        <w:t>der</w:t>
      </w:r>
      <w:r>
        <w:rPr>
          <w:i/>
          <w:sz w:val="26"/>
          <w:szCs w:val="26"/>
        </w:rPr>
        <w:t xml:space="preserve"> </w:t>
      </w:r>
      <w:r w:rsidR="002A2B04" w:rsidRPr="00DD4C1D">
        <w:rPr>
          <w:i/>
          <w:sz w:val="26"/>
          <w:szCs w:val="26"/>
        </w:rPr>
        <w:t>auch</w:t>
      </w:r>
      <w:r>
        <w:rPr>
          <w:i/>
          <w:sz w:val="26"/>
          <w:szCs w:val="26"/>
        </w:rPr>
        <w:t xml:space="preserve"> </w:t>
      </w:r>
      <w:r w:rsidR="002A2B04" w:rsidRPr="00DD4C1D">
        <w:rPr>
          <w:rFonts w:cs="Verdana"/>
          <w:i/>
          <w:sz w:val="26"/>
          <w:szCs w:val="26"/>
        </w:rPr>
        <w:t>zur</w:t>
      </w:r>
      <w:r>
        <w:rPr>
          <w:rFonts w:cs="Verdana"/>
          <w:i/>
          <w:sz w:val="26"/>
          <w:szCs w:val="26"/>
        </w:rPr>
        <w:t xml:space="preserve"> </w:t>
      </w:r>
      <w:r w:rsidR="002A2B04" w:rsidRPr="00DD4C1D">
        <w:rPr>
          <w:i/>
          <w:sz w:val="26"/>
          <w:szCs w:val="26"/>
        </w:rPr>
        <w:t>Rechten</w:t>
      </w:r>
      <w:r>
        <w:rPr>
          <w:i/>
          <w:sz w:val="26"/>
          <w:szCs w:val="26"/>
        </w:rPr>
        <w:t xml:space="preserve"> </w:t>
      </w:r>
      <w:r w:rsidR="002A2B04" w:rsidRPr="00DD4C1D">
        <w:rPr>
          <w:i/>
          <w:sz w:val="26"/>
          <w:szCs w:val="26"/>
        </w:rPr>
        <w:t>Gottes</w:t>
      </w:r>
      <w:r>
        <w:rPr>
          <w:i/>
          <w:sz w:val="26"/>
          <w:szCs w:val="26"/>
        </w:rPr>
        <w:t xml:space="preserve"> </w:t>
      </w:r>
      <w:r w:rsidR="002A2B04" w:rsidRPr="00DD4C1D">
        <w:rPr>
          <w:i/>
          <w:sz w:val="26"/>
          <w:szCs w:val="26"/>
        </w:rPr>
        <w:t>ist,</w:t>
      </w:r>
      <w:r>
        <w:rPr>
          <w:i/>
          <w:sz w:val="26"/>
          <w:szCs w:val="26"/>
        </w:rPr>
        <w:t xml:space="preserve"> </w:t>
      </w:r>
      <w:r w:rsidR="002A2B04" w:rsidRPr="00DD4C1D">
        <w:rPr>
          <w:i/>
          <w:sz w:val="26"/>
          <w:szCs w:val="26"/>
        </w:rPr>
        <w:t>der</w:t>
      </w:r>
      <w:r>
        <w:rPr>
          <w:i/>
          <w:sz w:val="26"/>
          <w:szCs w:val="26"/>
        </w:rPr>
        <w:t xml:space="preserve"> </w:t>
      </w:r>
      <w:r w:rsidR="002A2B04" w:rsidRPr="00DD4C1D">
        <w:rPr>
          <w:i/>
          <w:sz w:val="26"/>
          <w:szCs w:val="26"/>
        </w:rPr>
        <w:t>uns</w:t>
      </w:r>
      <w:r>
        <w:rPr>
          <w:i/>
          <w:sz w:val="26"/>
          <w:szCs w:val="26"/>
        </w:rPr>
        <w:t xml:space="preserve"> </w:t>
      </w:r>
      <w:r w:rsidR="002A2B04" w:rsidRPr="00DD4C1D">
        <w:rPr>
          <w:i/>
          <w:sz w:val="26"/>
          <w:szCs w:val="26"/>
        </w:rPr>
        <w:t>auch</w:t>
      </w:r>
      <w:r>
        <w:rPr>
          <w:i/>
          <w:sz w:val="26"/>
          <w:szCs w:val="26"/>
        </w:rPr>
        <w:t xml:space="preserve"> </w:t>
      </w:r>
      <w:r w:rsidR="002A2B04" w:rsidRPr="00DD4C1D">
        <w:rPr>
          <w:i/>
          <w:sz w:val="26"/>
          <w:szCs w:val="26"/>
        </w:rPr>
        <w:t>vertritt.</w:t>
      </w:r>
      <w:r>
        <w:rPr>
          <w:i/>
          <w:sz w:val="26"/>
          <w:szCs w:val="26"/>
        </w:rPr>
        <w:t xml:space="preserve"> </w:t>
      </w:r>
    </w:p>
    <w:p w14:paraId="038D3DAD" w14:textId="05D3DF71" w:rsidR="00F641D2" w:rsidRPr="00DD4C1D" w:rsidRDefault="001478F8" w:rsidP="00E66119">
      <w:pPr>
        <w:rPr>
          <w:i/>
          <w:sz w:val="26"/>
          <w:szCs w:val="26"/>
        </w:rPr>
      </w:pPr>
      <w:r>
        <w:rPr>
          <w:i/>
          <w:sz w:val="26"/>
          <w:szCs w:val="26"/>
        </w:rPr>
        <w:t xml:space="preserve">    </w:t>
      </w:r>
      <w:r w:rsidR="002A2B04" w:rsidRPr="00DD4C1D">
        <w:rPr>
          <w:i/>
          <w:sz w:val="26"/>
          <w:szCs w:val="26"/>
        </w:rPr>
        <w:t>Was</w:t>
      </w:r>
      <w:r>
        <w:rPr>
          <w:i/>
          <w:sz w:val="26"/>
          <w:szCs w:val="26"/>
        </w:rPr>
        <w:t xml:space="preserve"> </w:t>
      </w:r>
      <w:r w:rsidR="002A2B04" w:rsidRPr="00DD4C1D">
        <w:rPr>
          <w:i/>
          <w:sz w:val="26"/>
          <w:szCs w:val="26"/>
        </w:rPr>
        <w:t>wird</w:t>
      </w:r>
      <w:r>
        <w:rPr>
          <w:i/>
          <w:sz w:val="26"/>
          <w:szCs w:val="26"/>
        </w:rPr>
        <w:t xml:space="preserve"> </w:t>
      </w:r>
      <w:r w:rsidR="002A2B04" w:rsidRPr="00DD4C1D">
        <w:rPr>
          <w:i/>
          <w:sz w:val="26"/>
          <w:szCs w:val="26"/>
        </w:rPr>
        <w:t>uns</w:t>
      </w:r>
      <w:r>
        <w:rPr>
          <w:i/>
          <w:sz w:val="26"/>
          <w:szCs w:val="26"/>
        </w:rPr>
        <w:t xml:space="preserve"> </w:t>
      </w:r>
      <w:r w:rsidR="002A2B04" w:rsidRPr="00DD4C1D">
        <w:rPr>
          <w:i/>
          <w:sz w:val="26"/>
          <w:szCs w:val="26"/>
        </w:rPr>
        <w:t>trennen</w:t>
      </w:r>
      <w:r>
        <w:rPr>
          <w:i/>
          <w:sz w:val="26"/>
          <w:szCs w:val="26"/>
        </w:rPr>
        <w:t xml:space="preserve"> </w:t>
      </w:r>
      <w:r w:rsidR="002A2B04" w:rsidRPr="00DD4C1D">
        <w:rPr>
          <w:i/>
          <w:sz w:val="26"/>
          <w:szCs w:val="26"/>
        </w:rPr>
        <w:t>von</w:t>
      </w:r>
      <w:r>
        <w:rPr>
          <w:i/>
          <w:sz w:val="26"/>
          <w:szCs w:val="26"/>
        </w:rPr>
        <w:t xml:space="preserve"> </w:t>
      </w:r>
      <w:r w:rsidR="002A2B04" w:rsidRPr="00DD4C1D">
        <w:rPr>
          <w:i/>
          <w:sz w:val="26"/>
          <w:szCs w:val="26"/>
        </w:rPr>
        <w:t>der</w:t>
      </w:r>
      <w:r>
        <w:rPr>
          <w:i/>
          <w:sz w:val="26"/>
          <w:szCs w:val="26"/>
        </w:rPr>
        <w:t xml:space="preserve"> </w:t>
      </w:r>
      <w:r w:rsidR="002A2B04" w:rsidRPr="00DD4C1D">
        <w:rPr>
          <w:i/>
          <w:sz w:val="26"/>
          <w:szCs w:val="26"/>
        </w:rPr>
        <w:t>Liebe</w:t>
      </w:r>
      <w:r>
        <w:rPr>
          <w:i/>
          <w:sz w:val="26"/>
          <w:szCs w:val="26"/>
        </w:rPr>
        <w:t xml:space="preserve"> </w:t>
      </w:r>
      <w:r w:rsidR="002A2B04" w:rsidRPr="00DD4C1D">
        <w:rPr>
          <w:i/>
          <w:sz w:val="26"/>
          <w:szCs w:val="26"/>
        </w:rPr>
        <w:t>des</w:t>
      </w:r>
      <w:r>
        <w:rPr>
          <w:i/>
          <w:sz w:val="26"/>
          <w:szCs w:val="26"/>
        </w:rPr>
        <w:t xml:space="preserve"> </w:t>
      </w:r>
      <w:r w:rsidR="002A2B04" w:rsidRPr="00DD4C1D">
        <w:rPr>
          <w:i/>
          <w:sz w:val="26"/>
          <w:szCs w:val="26"/>
        </w:rPr>
        <w:t>Christus?</w:t>
      </w:r>
      <w:r>
        <w:rPr>
          <w:i/>
          <w:sz w:val="26"/>
          <w:szCs w:val="26"/>
        </w:rPr>
        <w:t xml:space="preserve"> </w:t>
      </w:r>
    </w:p>
    <w:p w14:paraId="5C83D7C8" w14:textId="60B9366A" w:rsidR="00F641D2" w:rsidRPr="00DD4C1D" w:rsidRDefault="001478F8" w:rsidP="00E66119">
      <w:pPr>
        <w:rPr>
          <w:i/>
          <w:sz w:val="26"/>
          <w:szCs w:val="26"/>
        </w:rPr>
      </w:pPr>
      <w:r>
        <w:rPr>
          <w:i/>
          <w:sz w:val="26"/>
          <w:szCs w:val="26"/>
        </w:rPr>
        <w:t xml:space="preserve">    </w:t>
      </w:r>
      <w:r w:rsidR="002A2B04" w:rsidRPr="00DD4C1D">
        <w:rPr>
          <w:i/>
          <w:sz w:val="26"/>
          <w:szCs w:val="26"/>
        </w:rPr>
        <w:t>Bedrängnis</w:t>
      </w:r>
      <w:r>
        <w:rPr>
          <w:i/>
          <w:sz w:val="26"/>
          <w:szCs w:val="26"/>
        </w:rPr>
        <w:t xml:space="preserve"> </w:t>
      </w:r>
      <w:r w:rsidR="002A2B04" w:rsidRPr="00DD4C1D">
        <w:rPr>
          <w:i/>
          <w:sz w:val="26"/>
          <w:szCs w:val="26"/>
        </w:rPr>
        <w:t>oder</w:t>
      </w:r>
      <w:r>
        <w:rPr>
          <w:i/>
          <w:sz w:val="26"/>
          <w:szCs w:val="26"/>
        </w:rPr>
        <w:t xml:space="preserve"> </w:t>
      </w:r>
      <w:r w:rsidR="002A2B04" w:rsidRPr="00DD4C1D">
        <w:rPr>
          <w:i/>
          <w:sz w:val="26"/>
          <w:szCs w:val="26"/>
        </w:rPr>
        <w:t>Einengung</w:t>
      </w:r>
      <w:r>
        <w:rPr>
          <w:i/>
          <w:sz w:val="26"/>
          <w:szCs w:val="26"/>
        </w:rPr>
        <w:t xml:space="preserve"> </w:t>
      </w:r>
      <w:r w:rsidR="002A2B04" w:rsidRPr="00DD4C1D">
        <w:rPr>
          <w:i/>
          <w:sz w:val="26"/>
          <w:szCs w:val="26"/>
        </w:rPr>
        <w:t>oder</w:t>
      </w:r>
      <w:r>
        <w:rPr>
          <w:i/>
          <w:sz w:val="26"/>
          <w:szCs w:val="26"/>
        </w:rPr>
        <w:t xml:space="preserve"> </w:t>
      </w:r>
      <w:r w:rsidR="002A2B04" w:rsidRPr="00DD4C1D">
        <w:rPr>
          <w:i/>
          <w:sz w:val="26"/>
          <w:szCs w:val="26"/>
        </w:rPr>
        <w:t>Verfolgung</w:t>
      </w:r>
      <w:r>
        <w:rPr>
          <w:i/>
          <w:sz w:val="26"/>
          <w:szCs w:val="26"/>
        </w:rPr>
        <w:t xml:space="preserve"> </w:t>
      </w:r>
    </w:p>
    <w:p w14:paraId="48FA0DDD" w14:textId="4455508E" w:rsidR="00F641D2" w:rsidRPr="00DD4C1D" w:rsidRDefault="001478F8" w:rsidP="00E66119">
      <w:pPr>
        <w:rPr>
          <w:i/>
          <w:sz w:val="26"/>
          <w:szCs w:val="26"/>
        </w:rPr>
      </w:pPr>
      <w:r>
        <w:rPr>
          <w:i/>
          <w:sz w:val="26"/>
          <w:szCs w:val="26"/>
        </w:rPr>
        <w:t xml:space="preserve">    </w:t>
      </w:r>
      <w:r w:rsidR="002A2B04" w:rsidRPr="00DD4C1D">
        <w:rPr>
          <w:i/>
          <w:sz w:val="26"/>
          <w:szCs w:val="26"/>
        </w:rPr>
        <w:t>oder</w:t>
      </w:r>
      <w:r>
        <w:rPr>
          <w:i/>
          <w:sz w:val="26"/>
          <w:szCs w:val="26"/>
        </w:rPr>
        <w:t xml:space="preserve"> </w:t>
      </w:r>
      <w:r w:rsidR="002A2B04" w:rsidRPr="00DD4C1D">
        <w:rPr>
          <w:i/>
          <w:sz w:val="26"/>
          <w:szCs w:val="26"/>
        </w:rPr>
        <w:t>Hunger</w:t>
      </w:r>
      <w:r>
        <w:rPr>
          <w:i/>
          <w:sz w:val="26"/>
          <w:szCs w:val="26"/>
        </w:rPr>
        <w:t xml:space="preserve"> </w:t>
      </w:r>
      <w:r w:rsidR="002A2B04" w:rsidRPr="00DD4C1D">
        <w:rPr>
          <w:i/>
          <w:sz w:val="26"/>
          <w:szCs w:val="26"/>
        </w:rPr>
        <w:t>oder</w:t>
      </w:r>
      <w:r>
        <w:rPr>
          <w:i/>
          <w:sz w:val="26"/>
          <w:szCs w:val="26"/>
        </w:rPr>
        <w:t xml:space="preserve"> </w:t>
      </w:r>
      <w:r w:rsidR="002A2B04" w:rsidRPr="00DD4C1D">
        <w:rPr>
          <w:i/>
          <w:sz w:val="26"/>
          <w:szCs w:val="26"/>
        </w:rPr>
        <w:t>Blöße</w:t>
      </w:r>
      <w:r>
        <w:rPr>
          <w:i/>
          <w:sz w:val="26"/>
          <w:szCs w:val="26"/>
        </w:rPr>
        <w:t xml:space="preserve"> </w:t>
      </w:r>
      <w:r w:rsidR="002A2B04" w:rsidRPr="00DD4C1D">
        <w:rPr>
          <w:i/>
          <w:sz w:val="26"/>
          <w:szCs w:val="26"/>
        </w:rPr>
        <w:t>oder</w:t>
      </w:r>
      <w:r>
        <w:rPr>
          <w:i/>
          <w:sz w:val="26"/>
          <w:szCs w:val="26"/>
        </w:rPr>
        <w:t xml:space="preserve"> </w:t>
      </w:r>
      <w:r w:rsidR="002A2B04" w:rsidRPr="00DD4C1D">
        <w:rPr>
          <w:i/>
          <w:sz w:val="26"/>
          <w:szCs w:val="26"/>
        </w:rPr>
        <w:t>Gefahr</w:t>
      </w:r>
      <w:r>
        <w:rPr>
          <w:i/>
          <w:sz w:val="26"/>
          <w:szCs w:val="26"/>
        </w:rPr>
        <w:t xml:space="preserve"> </w:t>
      </w:r>
      <w:r w:rsidR="002A2B04" w:rsidRPr="00DD4C1D">
        <w:rPr>
          <w:i/>
          <w:sz w:val="26"/>
          <w:szCs w:val="26"/>
        </w:rPr>
        <w:t>oder</w:t>
      </w:r>
      <w:r>
        <w:rPr>
          <w:i/>
          <w:sz w:val="26"/>
          <w:szCs w:val="26"/>
        </w:rPr>
        <w:t xml:space="preserve"> </w:t>
      </w:r>
      <w:r w:rsidR="002A2B04" w:rsidRPr="00DD4C1D">
        <w:rPr>
          <w:i/>
          <w:sz w:val="26"/>
          <w:szCs w:val="26"/>
        </w:rPr>
        <w:t>Schwert?</w:t>
      </w:r>
      <w:r>
        <w:rPr>
          <w:i/>
          <w:sz w:val="26"/>
          <w:szCs w:val="26"/>
        </w:rPr>
        <w:t xml:space="preserve"> </w:t>
      </w:r>
    </w:p>
    <w:p w14:paraId="3BF2BAF1" w14:textId="292CFBF3" w:rsidR="00F641D2" w:rsidRPr="00DD4C1D" w:rsidRDefault="001478F8" w:rsidP="00E66119">
      <w:pPr>
        <w:rPr>
          <w:i/>
          <w:sz w:val="26"/>
          <w:szCs w:val="26"/>
        </w:rPr>
      </w:pPr>
      <w:r>
        <w:rPr>
          <w:i/>
          <w:sz w:val="26"/>
          <w:szCs w:val="26"/>
        </w:rPr>
        <w:t xml:space="preserve">    </w:t>
      </w:r>
      <w:r w:rsidR="002A2B04" w:rsidRPr="00DD4C1D">
        <w:rPr>
          <w:i/>
          <w:sz w:val="26"/>
          <w:szCs w:val="26"/>
        </w:rPr>
        <w:t>–</w:t>
      </w:r>
      <w:r>
        <w:rPr>
          <w:i/>
          <w:sz w:val="26"/>
          <w:szCs w:val="26"/>
        </w:rPr>
        <w:t xml:space="preserve"> </w:t>
      </w:r>
      <w:r w:rsidR="002A2B04" w:rsidRPr="00DD4C1D">
        <w:rPr>
          <w:i/>
          <w:sz w:val="26"/>
          <w:szCs w:val="26"/>
        </w:rPr>
        <w:t>so</w:t>
      </w:r>
      <w:r>
        <w:rPr>
          <w:i/>
          <w:sz w:val="26"/>
          <w:szCs w:val="26"/>
        </w:rPr>
        <w:t xml:space="preserve"> </w:t>
      </w:r>
      <w:r w:rsidR="002A2B04" w:rsidRPr="00DD4C1D">
        <w:rPr>
          <w:i/>
          <w:sz w:val="26"/>
          <w:szCs w:val="26"/>
        </w:rPr>
        <w:t>wie</w:t>
      </w:r>
      <w:r>
        <w:rPr>
          <w:i/>
          <w:sz w:val="26"/>
          <w:szCs w:val="26"/>
        </w:rPr>
        <w:t xml:space="preserve"> </w:t>
      </w:r>
      <w:r w:rsidR="002A2B04" w:rsidRPr="00DD4C1D">
        <w:rPr>
          <w:i/>
          <w:sz w:val="26"/>
          <w:szCs w:val="26"/>
        </w:rPr>
        <w:t>geschrieben</w:t>
      </w:r>
      <w:r>
        <w:rPr>
          <w:i/>
          <w:sz w:val="26"/>
          <w:szCs w:val="26"/>
        </w:rPr>
        <w:t xml:space="preserve"> </w:t>
      </w:r>
      <w:r w:rsidR="002A2B04" w:rsidRPr="00DD4C1D">
        <w:rPr>
          <w:i/>
          <w:sz w:val="26"/>
          <w:szCs w:val="26"/>
        </w:rPr>
        <w:t>ist:</w:t>
      </w:r>
      <w:r>
        <w:rPr>
          <w:i/>
          <w:sz w:val="26"/>
          <w:szCs w:val="26"/>
        </w:rPr>
        <w:t xml:space="preserve"> </w:t>
      </w:r>
      <w:r w:rsidR="00DC60E6" w:rsidRPr="00DD4C1D">
        <w:rPr>
          <w:i/>
          <w:sz w:val="26"/>
          <w:szCs w:val="26"/>
        </w:rPr>
        <w:t>„</w:t>
      </w:r>
      <w:r w:rsidR="002A2B04" w:rsidRPr="00DD4C1D">
        <w:rPr>
          <w:i/>
          <w:sz w:val="26"/>
          <w:szCs w:val="26"/>
        </w:rPr>
        <w:t>Deinetwegen</w:t>
      </w:r>
      <w:r>
        <w:rPr>
          <w:i/>
          <w:sz w:val="26"/>
          <w:szCs w:val="26"/>
        </w:rPr>
        <w:t xml:space="preserve"> </w:t>
      </w:r>
      <w:r w:rsidR="002A2B04" w:rsidRPr="00DD4C1D">
        <w:rPr>
          <w:i/>
          <w:sz w:val="26"/>
          <w:szCs w:val="26"/>
        </w:rPr>
        <w:t>werden</w:t>
      </w:r>
      <w:r>
        <w:rPr>
          <w:i/>
          <w:sz w:val="26"/>
          <w:szCs w:val="26"/>
        </w:rPr>
        <w:t xml:space="preserve"> </w:t>
      </w:r>
      <w:r w:rsidR="002A2B04" w:rsidRPr="00DD4C1D">
        <w:rPr>
          <w:i/>
          <w:sz w:val="26"/>
          <w:szCs w:val="26"/>
        </w:rPr>
        <w:t>wir</w:t>
      </w:r>
      <w:r>
        <w:rPr>
          <w:i/>
          <w:sz w:val="26"/>
          <w:szCs w:val="26"/>
        </w:rPr>
        <w:t xml:space="preserve"> </w:t>
      </w:r>
      <w:r w:rsidR="002A2B04" w:rsidRPr="00DD4C1D">
        <w:rPr>
          <w:i/>
          <w:sz w:val="26"/>
          <w:szCs w:val="26"/>
        </w:rPr>
        <w:t>getötet</w:t>
      </w:r>
      <w:r>
        <w:rPr>
          <w:i/>
          <w:sz w:val="26"/>
          <w:szCs w:val="26"/>
        </w:rPr>
        <w:t xml:space="preserve"> </w:t>
      </w:r>
      <w:r w:rsidR="002A2B04" w:rsidRPr="00DD4C1D">
        <w:rPr>
          <w:i/>
          <w:sz w:val="26"/>
          <w:szCs w:val="26"/>
        </w:rPr>
        <w:t>den</w:t>
      </w:r>
      <w:r>
        <w:rPr>
          <w:i/>
          <w:sz w:val="26"/>
          <w:szCs w:val="26"/>
        </w:rPr>
        <w:t xml:space="preserve"> </w:t>
      </w:r>
      <w:r w:rsidR="002A2B04" w:rsidRPr="00DD4C1D">
        <w:rPr>
          <w:i/>
          <w:sz w:val="26"/>
          <w:szCs w:val="26"/>
        </w:rPr>
        <w:t>ganzen</w:t>
      </w:r>
      <w:r>
        <w:rPr>
          <w:i/>
          <w:sz w:val="26"/>
          <w:szCs w:val="26"/>
        </w:rPr>
        <w:t xml:space="preserve"> </w:t>
      </w:r>
      <w:r w:rsidR="002A2B04" w:rsidRPr="00DD4C1D">
        <w:rPr>
          <w:i/>
          <w:sz w:val="26"/>
          <w:szCs w:val="26"/>
        </w:rPr>
        <w:t>Tag.</w:t>
      </w:r>
      <w:r>
        <w:rPr>
          <w:i/>
          <w:sz w:val="26"/>
          <w:szCs w:val="26"/>
        </w:rPr>
        <w:t xml:space="preserve"> </w:t>
      </w:r>
      <w:r w:rsidR="002A2B04" w:rsidRPr="00DD4C1D">
        <w:rPr>
          <w:i/>
          <w:sz w:val="26"/>
          <w:szCs w:val="26"/>
        </w:rPr>
        <w:t>Als</w:t>
      </w:r>
      <w:r>
        <w:rPr>
          <w:i/>
          <w:sz w:val="26"/>
          <w:szCs w:val="26"/>
        </w:rPr>
        <w:t xml:space="preserve"> </w:t>
      </w:r>
      <w:r w:rsidR="002A2B04" w:rsidRPr="00DD4C1D">
        <w:rPr>
          <w:i/>
          <w:sz w:val="26"/>
          <w:szCs w:val="26"/>
        </w:rPr>
        <w:t>Schlachtschafe</w:t>
      </w:r>
      <w:r>
        <w:rPr>
          <w:i/>
          <w:sz w:val="26"/>
          <w:szCs w:val="26"/>
        </w:rPr>
        <w:t xml:space="preserve"> </w:t>
      </w:r>
      <w:r w:rsidR="002A2B04" w:rsidRPr="00DD4C1D">
        <w:rPr>
          <w:i/>
          <w:sz w:val="26"/>
          <w:szCs w:val="26"/>
        </w:rPr>
        <w:t>wurden</w:t>
      </w:r>
      <w:r>
        <w:rPr>
          <w:i/>
          <w:sz w:val="26"/>
          <w:szCs w:val="26"/>
        </w:rPr>
        <w:t xml:space="preserve"> </w:t>
      </w:r>
      <w:r w:rsidR="002A2B04" w:rsidRPr="00DD4C1D">
        <w:rPr>
          <w:i/>
          <w:sz w:val="26"/>
          <w:szCs w:val="26"/>
        </w:rPr>
        <w:t>wir</w:t>
      </w:r>
      <w:r>
        <w:rPr>
          <w:i/>
          <w:sz w:val="26"/>
          <w:szCs w:val="26"/>
        </w:rPr>
        <w:t xml:space="preserve"> </w:t>
      </w:r>
      <w:r w:rsidR="002A2B04" w:rsidRPr="00DD4C1D">
        <w:rPr>
          <w:i/>
          <w:sz w:val="26"/>
          <w:szCs w:val="26"/>
        </w:rPr>
        <w:t>gerechnet.</w:t>
      </w:r>
      <w:r w:rsidR="00DC60E6" w:rsidRPr="00DD4C1D">
        <w:rPr>
          <w:i/>
          <w:sz w:val="26"/>
          <w:szCs w:val="26"/>
        </w:rPr>
        <w:t>“</w:t>
      </w:r>
      <w:r>
        <w:rPr>
          <w:i/>
          <w:sz w:val="26"/>
          <w:szCs w:val="26"/>
        </w:rPr>
        <w:t xml:space="preserve"> </w:t>
      </w:r>
    </w:p>
    <w:p w14:paraId="69FA795A" w14:textId="2092DCA9" w:rsidR="00F641D2" w:rsidRPr="00DD4C1D" w:rsidRDefault="001478F8" w:rsidP="00E66119">
      <w:pPr>
        <w:rPr>
          <w:i/>
          <w:sz w:val="26"/>
          <w:szCs w:val="26"/>
        </w:rPr>
      </w:pPr>
      <w:r>
        <w:rPr>
          <w:i/>
          <w:sz w:val="26"/>
          <w:szCs w:val="26"/>
        </w:rPr>
        <w:t xml:space="preserve">    </w:t>
      </w:r>
      <w:r w:rsidR="002A2B04" w:rsidRPr="00DD4C1D">
        <w:rPr>
          <w:i/>
          <w:sz w:val="26"/>
          <w:szCs w:val="26"/>
        </w:rPr>
        <w:t>Jedoch</w:t>
      </w:r>
      <w:r>
        <w:rPr>
          <w:i/>
          <w:sz w:val="26"/>
          <w:szCs w:val="26"/>
        </w:rPr>
        <w:t xml:space="preserve"> </w:t>
      </w:r>
      <w:r w:rsidR="002A2B04" w:rsidRPr="00DD4C1D">
        <w:rPr>
          <w:i/>
          <w:sz w:val="26"/>
          <w:szCs w:val="26"/>
        </w:rPr>
        <w:t>in</w:t>
      </w:r>
      <w:r>
        <w:rPr>
          <w:i/>
          <w:sz w:val="26"/>
          <w:szCs w:val="26"/>
        </w:rPr>
        <w:t xml:space="preserve"> </w:t>
      </w:r>
      <w:r w:rsidR="002A2B04" w:rsidRPr="00DD4C1D">
        <w:rPr>
          <w:i/>
          <w:sz w:val="26"/>
          <w:szCs w:val="26"/>
        </w:rPr>
        <w:t>diesem</w:t>
      </w:r>
      <w:r>
        <w:rPr>
          <w:i/>
          <w:sz w:val="26"/>
          <w:szCs w:val="26"/>
        </w:rPr>
        <w:t xml:space="preserve"> </w:t>
      </w:r>
      <w:r w:rsidR="002A2B04" w:rsidRPr="00DD4C1D">
        <w:rPr>
          <w:i/>
          <w:sz w:val="26"/>
          <w:szCs w:val="26"/>
        </w:rPr>
        <w:t>allem</w:t>
      </w:r>
      <w:r>
        <w:rPr>
          <w:i/>
          <w:sz w:val="26"/>
          <w:szCs w:val="26"/>
        </w:rPr>
        <w:t xml:space="preserve"> </w:t>
      </w:r>
      <w:r w:rsidR="002A2B04" w:rsidRPr="00DD4C1D">
        <w:rPr>
          <w:i/>
          <w:sz w:val="26"/>
          <w:szCs w:val="26"/>
        </w:rPr>
        <w:t>sind</w:t>
      </w:r>
      <w:r>
        <w:rPr>
          <w:i/>
          <w:sz w:val="26"/>
          <w:szCs w:val="26"/>
        </w:rPr>
        <w:t xml:space="preserve"> </w:t>
      </w:r>
      <w:r w:rsidR="002A2B04" w:rsidRPr="00DD4C1D">
        <w:rPr>
          <w:i/>
          <w:sz w:val="26"/>
          <w:szCs w:val="26"/>
        </w:rPr>
        <w:t>wir</w:t>
      </w:r>
      <w:r>
        <w:rPr>
          <w:i/>
          <w:sz w:val="26"/>
          <w:szCs w:val="26"/>
        </w:rPr>
        <w:t xml:space="preserve"> </w:t>
      </w:r>
      <w:r w:rsidR="002A2B04" w:rsidRPr="00DD4C1D">
        <w:rPr>
          <w:i/>
          <w:sz w:val="26"/>
          <w:szCs w:val="26"/>
        </w:rPr>
        <w:t>überlegene</w:t>
      </w:r>
      <w:r>
        <w:rPr>
          <w:i/>
          <w:sz w:val="26"/>
          <w:szCs w:val="26"/>
        </w:rPr>
        <w:t xml:space="preserve"> </w:t>
      </w:r>
      <w:r w:rsidR="002A2B04" w:rsidRPr="00DD4C1D">
        <w:rPr>
          <w:i/>
          <w:sz w:val="26"/>
          <w:szCs w:val="26"/>
        </w:rPr>
        <w:t>Sieger</w:t>
      </w:r>
      <w:r>
        <w:rPr>
          <w:i/>
          <w:sz w:val="26"/>
          <w:szCs w:val="26"/>
        </w:rPr>
        <w:t xml:space="preserve"> </w:t>
      </w:r>
    </w:p>
    <w:p w14:paraId="490E6EAD" w14:textId="25CA0C1E" w:rsidR="00F641D2" w:rsidRPr="00DD4C1D" w:rsidRDefault="001478F8" w:rsidP="00E66119">
      <w:pPr>
        <w:rPr>
          <w:bCs/>
          <w:i/>
          <w:sz w:val="26"/>
          <w:szCs w:val="26"/>
        </w:rPr>
      </w:pPr>
      <w:r>
        <w:rPr>
          <w:i/>
          <w:sz w:val="26"/>
          <w:szCs w:val="26"/>
        </w:rPr>
        <w:t xml:space="preserve">    </w:t>
      </w:r>
      <w:r w:rsidR="002A2B04" w:rsidRPr="00DD4C1D">
        <w:rPr>
          <w:i/>
          <w:sz w:val="26"/>
          <w:szCs w:val="26"/>
        </w:rPr>
        <w:t>durch</w:t>
      </w:r>
      <w:r>
        <w:rPr>
          <w:i/>
          <w:sz w:val="26"/>
          <w:szCs w:val="26"/>
        </w:rPr>
        <w:t xml:space="preserve"> </w:t>
      </w:r>
      <w:r w:rsidR="002A2B04" w:rsidRPr="00DD4C1D">
        <w:rPr>
          <w:i/>
          <w:sz w:val="26"/>
          <w:szCs w:val="26"/>
        </w:rPr>
        <w:t>den,</w:t>
      </w:r>
      <w:r>
        <w:rPr>
          <w:i/>
          <w:sz w:val="26"/>
          <w:szCs w:val="26"/>
        </w:rPr>
        <w:t xml:space="preserve"> </w:t>
      </w:r>
      <w:r w:rsidR="002A2B04" w:rsidRPr="00DD4C1D">
        <w:rPr>
          <w:i/>
          <w:sz w:val="26"/>
          <w:szCs w:val="26"/>
        </w:rPr>
        <w:t>der</w:t>
      </w:r>
      <w:r>
        <w:rPr>
          <w:i/>
          <w:sz w:val="26"/>
          <w:szCs w:val="26"/>
        </w:rPr>
        <w:t xml:space="preserve"> </w:t>
      </w:r>
      <w:r w:rsidR="002A2B04" w:rsidRPr="00DD4C1D">
        <w:rPr>
          <w:i/>
          <w:sz w:val="26"/>
          <w:szCs w:val="26"/>
        </w:rPr>
        <w:t>uns</w:t>
      </w:r>
      <w:r>
        <w:rPr>
          <w:i/>
          <w:sz w:val="26"/>
          <w:szCs w:val="26"/>
        </w:rPr>
        <w:t xml:space="preserve"> </w:t>
      </w:r>
      <w:r w:rsidR="002A2B04" w:rsidRPr="00DD4C1D">
        <w:rPr>
          <w:i/>
          <w:sz w:val="26"/>
          <w:szCs w:val="26"/>
        </w:rPr>
        <w:t>liebte!</w:t>
      </w:r>
      <w:r>
        <w:rPr>
          <w:bCs/>
          <w:i/>
          <w:sz w:val="26"/>
          <w:szCs w:val="26"/>
        </w:rPr>
        <w:t xml:space="preserve"> </w:t>
      </w:r>
    </w:p>
    <w:p w14:paraId="49B8BBCA" w14:textId="6529235C" w:rsidR="00F641D2" w:rsidRPr="00DD4C1D" w:rsidRDefault="001478F8" w:rsidP="00E66119">
      <w:pPr>
        <w:rPr>
          <w:i/>
          <w:sz w:val="26"/>
          <w:szCs w:val="26"/>
        </w:rPr>
      </w:pPr>
      <w:r>
        <w:rPr>
          <w:bCs/>
          <w:i/>
          <w:sz w:val="26"/>
          <w:szCs w:val="26"/>
        </w:rPr>
        <w:t xml:space="preserve">    </w:t>
      </w:r>
      <w:r w:rsidR="002A2B04" w:rsidRPr="00DD4C1D">
        <w:rPr>
          <w:i/>
          <w:sz w:val="26"/>
          <w:szCs w:val="26"/>
        </w:rPr>
        <w:t>–</w:t>
      </w:r>
      <w:r>
        <w:rPr>
          <w:i/>
          <w:sz w:val="26"/>
          <w:szCs w:val="26"/>
        </w:rPr>
        <w:t xml:space="preserve"> </w:t>
      </w:r>
      <w:r w:rsidR="002A2B04" w:rsidRPr="00DD4C1D">
        <w:rPr>
          <w:i/>
          <w:sz w:val="26"/>
          <w:szCs w:val="26"/>
        </w:rPr>
        <w:t>denn</w:t>
      </w:r>
      <w:r>
        <w:rPr>
          <w:i/>
          <w:sz w:val="26"/>
          <w:szCs w:val="26"/>
        </w:rPr>
        <w:t xml:space="preserve"> </w:t>
      </w:r>
      <w:r w:rsidR="002A2B04" w:rsidRPr="00DD4C1D">
        <w:rPr>
          <w:i/>
          <w:sz w:val="26"/>
          <w:szCs w:val="26"/>
        </w:rPr>
        <w:t>ich</w:t>
      </w:r>
      <w:r>
        <w:rPr>
          <w:i/>
          <w:sz w:val="26"/>
          <w:szCs w:val="26"/>
        </w:rPr>
        <w:t xml:space="preserve"> </w:t>
      </w:r>
      <w:r w:rsidR="002A2B04" w:rsidRPr="00DD4C1D">
        <w:rPr>
          <w:i/>
          <w:sz w:val="26"/>
          <w:szCs w:val="26"/>
        </w:rPr>
        <w:t>bin</w:t>
      </w:r>
      <w:r>
        <w:rPr>
          <w:i/>
          <w:sz w:val="26"/>
          <w:szCs w:val="26"/>
        </w:rPr>
        <w:t xml:space="preserve"> </w:t>
      </w:r>
      <w:r w:rsidR="002A2B04" w:rsidRPr="00DD4C1D">
        <w:rPr>
          <w:i/>
          <w:sz w:val="26"/>
          <w:szCs w:val="26"/>
        </w:rPr>
        <w:t>überzeugt</w:t>
      </w:r>
      <w:r>
        <w:rPr>
          <w:i/>
          <w:sz w:val="26"/>
          <w:szCs w:val="26"/>
        </w:rPr>
        <w:t xml:space="preserve"> </w:t>
      </w:r>
      <w:r w:rsidR="002A2B04" w:rsidRPr="00DD4C1D">
        <w:rPr>
          <w:i/>
          <w:sz w:val="26"/>
          <w:szCs w:val="26"/>
        </w:rPr>
        <w:t>worden,</w:t>
      </w:r>
      <w:r>
        <w:rPr>
          <w:i/>
          <w:sz w:val="26"/>
          <w:szCs w:val="26"/>
        </w:rPr>
        <w:t xml:space="preserve"> </w:t>
      </w:r>
    </w:p>
    <w:p w14:paraId="4F08FF29" w14:textId="703C14FA" w:rsidR="00F641D2" w:rsidRPr="00DD4C1D" w:rsidRDefault="001478F8" w:rsidP="00E66119">
      <w:pPr>
        <w:rPr>
          <w:i/>
          <w:sz w:val="26"/>
          <w:szCs w:val="26"/>
        </w:rPr>
      </w:pPr>
      <w:r>
        <w:rPr>
          <w:i/>
          <w:sz w:val="26"/>
          <w:szCs w:val="26"/>
        </w:rPr>
        <w:t xml:space="preserve">    </w:t>
      </w:r>
      <w:r w:rsidR="002A2B04" w:rsidRPr="00DD4C1D">
        <w:rPr>
          <w:i/>
          <w:sz w:val="26"/>
          <w:szCs w:val="26"/>
        </w:rPr>
        <w:t>dass</w:t>
      </w:r>
      <w:r>
        <w:rPr>
          <w:i/>
          <w:sz w:val="26"/>
          <w:szCs w:val="26"/>
        </w:rPr>
        <w:t xml:space="preserve"> </w:t>
      </w:r>
      <w:r w:rsidR="002A2B04" w:rsidRPr="00DD4C1D">
        <w:rPr>
          <w:i/>
          <w:sz w:val="26"/>
          <w:szCs w:val="26"/>
        </w:rPr>
        <w:t>weder</w:t>
      </w:r>
      <w:r>
        <w:rPr>
          <w:i/>
          <w:sz w:val="26"/>
          <w:szCs w:val="26"/>
        </w:rPr>
        <w:t xml:space="preserve"> </w:t>
      </w:r>
      <w:r w:rsidR="002A2B04" w:rsidRPr="00DD4C1D">
        <w:rPr>
          <w:i/>
          <w:sz w:val="26"/>
          <w:szCs w:val="26"/>
        </w:rPr>
        <w:t>Tod</w:t>
      </w:r>
      <w:r>
        <w:rPr>
          <w:i/>
          <w:sz w:val="26"/>
          <w:szCs w:val="26"/>
        </w:rPr>
        <w:t xml:space="preserve"> </w:t>
      </w:r>
      <w:r w:rsidR="002A2B04" w:rsidRPr="00DD4C1D">
        <w:rPr>
          <w:i/>
          <w:sz w:val="26"/>
          <w:szCs w:val="26"/>
        </w:rPr>
        <w:t>noch</w:t>
      </w:r>
      <w:r>
        <w:rPr>
          <w:i/>
          <w:sz w:val="26"/>
          <w:szCs w:val="26"/>
        </w:rPr>
        <w:t xml:space="preserve"> </w:t>
      </w:r>
      <w:r w:rsidR="002A2B04" w:rsidRPr="00DD4C1D">
        <w:rPr>
          <w:i/>
          <w:sz w:val="26"/>
          <w:szCs w:val="26"/>
        </w:rPr>
        <w:t>Leben</w:t>
      </w:r>
      <w:r>
        <w:rPr>
          <w:i/>
          <w:sz w:val="26"/>
          <w:szCs w:val="26"/>
        </w:rPr>
        <w:t xml:space="preserve"> </w:t>
      </w:r>
    </w:p>
    <w:p w14:paraId="2731AC60" w14:textId="6930B0A9" w:rsidR="00F641D2" w:rsidRPr="00DD4C1D" w:rsidRDefault="001478F8" w:rsidP="00E66119">
      <w:pPr>
        <w:rPr>
          <w:i/>
          <w:sz w:val="26"/>
          <w:szCs w:val="26"/>
        </w:rPr>
      </w:pPr>
      <w:r>
        <w:rPr>
          <w:i/>
          <w:sz w:val="26"/>
          <w:szCs w:val="26"/>
        </w:rPr>
        <w:t xml:space="preserve">    </w:t>
      </w:r>
      <w:r w:rsidR="002A2B04" w:rsidRPr="00DD4C1D">
        <w:rPr>
          <w:i/>
          <w:sz w:val="26"/>
          <w:szCs w:val="26"/>
        </w:rPr>
        <w:t>noch</w:t>
      </w:r>
      <w:r>
        <w:rPr>
          <w:i/>
          <w:sz w:val="26"/>
          <w:szCs w:val="26"/>
        </w:rPr>
        <w:t xml:space="preserve"> </w:t>
      </w:r>
      <w:r w:rsidR="002A2B04" w:rsidRPr="00DD4C1D">
        <w:rPr>
          <w:i/>
          <w:color w:val="333333"/>
          <w:sz w:val="26"/>
          <w:szCs w:val="26"/>
        </w:rPr>
        <w:t>himmlische</w:t>
      </w:r>
      <w:r>
        <w:rPr>
          <w:i/>
          <w:sz w:val="26"/>
          <w:szCs w:val="26"/>
        </w:rPr>
        <w:t xml:space="preserve"> </w:t>
      </w:r>
      <w:r w:rsidR="002A2B04" w:rsidRPr="00DD4C1D">
        <w:rPr>
          <w:i/>
          <w:sz w:val="26"/>
          <w:szCs w:val="26"/>
        </w:rPr>
        <w:t>Boten</w:t>
      </w:r>
      <w:r>
        <w:rPr>
          <w:i/>
          <w:sz w:val="26"/>
          <w:szCs w:val="26"/>
        </w:rPr>
        <w:t xml:space="preserve"> </w:t>
      </w:r>
      <w:r w:rsidR="002A2B04" w:rsidRPr="00DD4C1D">
        <w:rPr>
          <w:i/>
          <w:sz w:val="26"/>
          <w:szCs w:val="26"/>
        </w:rPr>
        <w:t>noch</w:t>
      </w:r>
      <w:r>
        <w:rPr>
          <w:i/>
          <w:sz w:val="26"/>
          <w:szCs w:val="26"/>
        </w:rPr>
        <w:t xml:space="preserve"> </w:t>
      </w:r>
      <w:r w:rsidR="002A2B04" w:rsidRPr="00DD4C1D">
        <w:rPr>
          <w:i/>
          <w:sz w:val="26"/>
          <w:szCs w:val="26"/>
        </w:rPr>
        <w:t>Erstrangige</w:t>
      </w:r>
      <w:r>
        <w:rPr>
          <w:i/>
          <w:sz w:val="26"/>
          <w:szCs w:val="26"/>
        </w:rPr>
        <w:t xml:space="preserve"> </w:t>
      </w:r>
      <w:r w:rsidR="002A2B04" w:rsidRPr="00DD4C1D">
        <w:rPr>
          <w:i/>
          <w:sz w:val="26"/>
          <w:szCs w:val="26"/>
        </w:rPr>
        <w:t>noch</w:t>
      </w:r>
      <w:r>
        <w:rPr>
          <w:i/>
          <w:sz w:val="26"/>
          <w:szCs w:val="26"/>
        </w:rPr>
        <w:t xml:space="preserve"> </w:t>
      </w:r>
      <w:r w:rsidR="002A2B04" w:rsidRPr="00DD4C1D">
        <w:rPr>
          <w:i/>
          <w:sz w:val="26"/>
          <w:szCs w:val="26"/>
        </w:rPr>
        <w:t>Kräfte</w:t>
      </w:r>
      <w:r>
        <w:rPr>
          <w:i/>
          <w:sz w:val="26"/>
          <w:szCs w:val="26"/>
        </w:rPr>
        <w:t xml:space="preserve"> </w:t>
      </w:r>
    </w:p>
    <w:p w14:paraId="37AEA89B" w14:textId="71AD3E5B" w:rsidR="00F641D2" w:rsidRPr="00DD4C1D" w:rsidRDefault="001478F8" w:rsidP="00E66119">
      <w:pPr>
        <w:rPr>
          <w:i/>
          <w:sz w:val="26"/>
          <w:szCs w:val="26"/>
        </w:rPr>
      </w:pPr>
      <w:r>
        <w:rPr>
          <w:i/>
          <w:sz w:val="26"/>
          <w:szCs w:val="26"/>
        </w:rPr>
        <w:t xml:space="preserve">    </w:t>
      </w:r>
      <w:r w:rsidR="002A2B04" w:rsidRPr="00DD4C1D">
        <w:rPr>
          <w:i/>
          <w:sz w:val="26"/>
          <w:szCs w:val="26"/>
        </w:rPr>
        <w:t>noch</w:t>
      </w:r>
      <w:r>
        <w:rPr>
          <w:i/>
          <w:sz w:val="26"/>
          <w:szCs w:val="26"/>
        </w:rPr>
        <w:t xml:space="preserve"> </w:t>
      </w:r>
      <w:r w:rsidR="002A2B04" w:rsidRPr="00DD4C1D">
        <w:rPr>
          <w:i/>
          <w:sz w:val="26"/>
          <w:szCs w:val="26"/>
        </w:rPr>
        <w:t>Gegenwärtiges</w:t>
      </w:r>
      <w:r>
        <w:rPr>
          <w:i/>
          <w:sz w:val="26"/>
          <w:szCs w:val="26"/>
        </w:rPr>
        <w:t xml:space="preserve"> </w:t>
      </w:r>
      <w:r w:rsidR="002A2B04" w:rsidRPr="00DD4C1D">
        <w:rPr>
          <w:i/>
          <w:sz w:val="26"/>
          <w:szCs w:val="26"/>
        </w:rPr>
        <w:t>noch</w:t>
      </w:r>
      <w:r>
        <w:rPr>
          <w:i/>
          <w:sz w:val="26"/>
          <w:szCs w:val="26"/>
        </w:rPr>
        <w:t xml:space="preserve"> </w:t>
      </w:r>
      <w:r w:rsidR="002A2B04" w:rsidRPr="00DD4C1D">
        <w:rPr>
          <w:i/>
          <w:sz w:val="26"/>
          <w:szCs w:val="26"/>
        </w:rPr>
        <w:t>Künftiges</w:t>
      </w:r>
      <w:r>
        <w:rPr>
          <w:i/>
          <w:sz w:val="26"/>
          <w:szCs w:val="26"/>
        </w:rPr>
        <w:t xml:space="preserve"> </w:t>
      </w:r>
    </w:p>
    <w:p w14:paraId="428711F5" w14:textId="4AF338F7" w:rsidR="00F641D2" w:rsidRPr="00DD4C1D" w:rsidRDefault="001478F8" w:rsidP="00E66119">
      <w:pPr>
        <w:rPr>
          <w:i/>
          <w:sz w:val="26"/>
          <w:szCs w:val="26"/>
        </w:rPr>
      </w:pPr>
      <w:r>
        <w:rPr>
          <w:i/>
          <w:sz w:val="26"/>
          <w:szCs w:val="26"/>
        </w:rPr>
        <w:t xml:space="preserve">    </w:t>
      </w:r>
      <w:r w:rsidR="002A2B04" w:rsidRPr="00DD4C1D">
        <w:rPr>
          <w:i/>
          <w:sz w:val="26"/>
          <w:szCs w:val="26"/>
        </w:rPr>
        <w:t>noch</w:t>
      </w:r>
      <w:r>
        <w:rPr>
          <w:i/>
          <w:sz w:val="26"/>
          <w:szCs w:val="26"/>
        </w:rPr>
        <w:t xml:space="preserve"> </w:t>
      </w:r>
      <w:r w:rsidR="002A2B04" w:rsidRPr="00DD4C1D">
        <w:rPr>
          <w:i/>
          <w:sz w:val="26"/>
          <w:szCs w:val="26"/>
        </w:rPr>
        <w:t>Hohes</w:t>
      </w:r>
      <w:r>
        <w:rPr>
          <w:i/>
          <w:sz w:val="26"/>
          <w:szCs w:val="26"/>
        </w:rPr>
        <w:t xml:space="preserve"> </w:t>
      </w:r>
      <w:r w:rsidR="002A2B04" w:rsidRPr="00DD4C1D">
        <w:rPr>
          <w:i/>
          <w:sz w:val="26"/>
          <w:szCs w:val="26"/>
        </w:rPr>
        <w:t>noch</w:t>
      </w:r>
      <w:r>
        <w:rPr>
          <w:i/>
          <w:sz w:val="26"/>
          <w:szCs w:val="26"/>
        </w:rPr>
        <w:t xml:space="preserve"> </w:t>
      </w:r>
      <w:r w:rsidR="002A2B04" w:rsidRPr="00DD4C1D">
        <w:rPr>
          <w:i/>
          <w:sz w:val="26"/>
          <w:szCs w:val="26"/>
        </w:rPr>
        <w:t>Tiefes</w:t>
      </w:r>
      <w:r>
        <w:rPr>
          <w:i/>
          <w:sz w:val="26"/>
          <w:szCs w:val="26"/>
        </w:rPr>
        <w:t xml:space="preserve"> </w:t>
      </w:r>
      <w:r w:rsidR="002A2B04" w:rsidRPr="00DD4C1D">
        <w:rPr>
          <w:i/>
          <w:sz w:val="26"/>
          <w:szCs w:val="26"/>
        </w:rPr>
        <w:t>noch</w:t>
      </w:r>
      <w:r>
        <w:rPr>
          <w:i/>
          <w:sz w:val="26"/>
          <w:szCs w:val="26"/>
        </w:rPr>
        <w:t xml:space="preserve"> </w:t>
      </w:r>
      <w:r w:rsidR="002A2B04" w:rsidRPr="00DD4C1D">
        <w:rPr>
          <w:i/>
          <w:sz w:val="26"/>
          <w:szCs w:val="26"/>
        </w:rPr>
        <w:t>etwas</w:t>
      </w:r>
      <w:r>
        <w:rPr>
          <w:i/>
          <w:sz w:val="26"/>
          <w:szCs w:val="26"/>
        </w:rPr>
        <w:t xml:space="preserve"> </w:t>
      </w:r>
      <w:r w:rsidR="002A2B04" w:rsidRPr="00DD4C1D">
        <w:rPr>
          <w:i/>
          <w:sz w:val="26"/>
          <w:szCs w:val="26"/>
        </w:rPr>
        <w:t>sonstiges</w:t>
      </w:r>
      <w:r>
        <w:rPr>
          <w:i/>
          <w:sz w:val="26"/>
          <w:szCs w:val="26"/>
        </w:rPr>
        <w:t xml:space="preserve"> </w:t>
      </w:r>
      <w:r w:rsidR="002A2B04" w:rsidRPr="00DD4C1D">
        <w:rPr>
          <w:i/>
          <w:sz w:val="26"/>
          <w:szCs w:val="26"/>
        </w:rPr>
        <w:t>Erschaffenes</w:t>
      </w:r>
      <w:r>
        <w:rPr>
          <w:i/>
          <w:sz w:val="26"/>
          <w:szCs w:val="26"/>
        </w:rPr>
        <w:t xml:space="preserve"> </w:t>
      </w:r>
    </w:p>
    <w:p w14:paraId="52C8C110" w14:textId="2125F1B2" w:rsidR="00F641D2" w:rsidRPr="00DD4C1D" w:rsidRDefault="001478F8" w:rsidP="00E66119">
      <w:pPr>
        <w:rPr>
          <w:i/>
          <w:sz w:val="26"/>
          <w:szCs w:val="26"/>
        </w:rPr>
      </w:pPr>
      <w:r>
        <w:rPr>
          <w:i/>
          <w:sz w:val="26"/>
          <w:szCs w:val="26"/>
        </w:rPr>
        <w:t xml:space="preserve">    </w:t>
      </w:r>
      <w:r w:rsidR="002A2B04" w:rsidRPr="00DD4C1D">
        <w:rPr>
          <w:i/>
          <w:sz w:val="26"/>
          <w:szCs w:val="26"/>
        </w:rPr>
        <w:t>uns</w:t>
      </w:r>
      <w:r>
        <w:rPr>
          <w:i/>
          <w:sz w:val="26"/>
          <w:szCs w:val="26"/>
        </w:rPr>
        <w:t xml:space="preserve"> </w:t>
      </w:r>
      <w:r w:rsidR="002A2B04" w:rsidRPr="00DD4C1D">
        <w:rPr>
          <w:i/>
          <w:sz w:val="26"/>
          <w:szCs w:val="26"/>
        </w:rPr>
        <w:t>wird</w:t>
      </w:r>
      <w:r>
        <w:rPr>
          <w:i/>
          <w:sz w:val="26"/>
          <w:szCs w:val="26"/>
        </w:rPr>
        <w:t xml:space="preserve"> </w:t>
      </w:r>
      <w:r w:rsidR="002A2B04" w:rsidRPr="00DD4C1D">
        <w:rPr>
          <w:i/>
          <w:sz w:val="26"/>
          <w:szCs w:val="26"/>
        </w:rPr>
        <w:t>trennen</w:t>
      </w:r>
      <w:r>
        <w:rPr>
          <w:i/>
          <w:sz w:val="26"/>
          <w:szCs w:val="26"/>
        </w:rPr>
        <w:t xml:space="preserve"> </w:t>
      </w:r>
      <w:r w:rsidR="002A2B04" w:rsidRPr="00DD4C1D">
        <w:rPr>
          <w:i/>
          <w:sz w:val="26"/>
          <w:szCs w:val="26"/>
        </w:rPr>
        <w:t>können</w:t>
      </w:r>
      <w:r>
        <w:rPr>
          <w:i/>
          <w:sz w:val="26"/>
          <w:szCs w:val="26"/>
        </w:rPr>
        <w:t xml:space="preserve"> </w:t>
      </w:r>
      <w:r w:rsidR="002A2B04" w:rsidRPr="00DD4C1D">
        <w:rPr>
          <w:i/>
          <w:sz w:val="26"/>
          <w:szCs w:val="26"/>
        </w:rPr>
        <w:t>von</w:t>
      </w:r>
      <w:r>
        <w:rPr>
          <w:i/>
          <w:sz w:val="26"/>
          <w:szCs w:val="26"/>
        </w:rPr>
        <w:t xml:space="preserve"> </w:t>
      </w:r>
      <w:r w:rsidR="002A2B04" w:rsidRPr="00DD4C1D">
        <w:rPr>
          <w:i/>
          <w:sz w:val="26"/>
          <w:szCs w:val="26"/>
        </w:rPr>
        <w:t>der</w:t>
      </w:r>
      <w:r>
        <w:rPr>
          <w:i/>
          <w:sz w:val="26"/>
          <w:szCs w:val="26"/>
        </w:rPr>
        <w:t xml:space="preserve"> </w:t>
      </w:r>
      <w:r w:rsidR="002A2B04" w:rsidRPr="00DD4C1D">
        <w:rPr>
          <w:i/>
          <w:sz w:val="26"/>
          <w:szCs w:val="26"/>
        </w:rPr>
        <w:t>Liebe</w:t>
      </w:r>
      <w:r>
        <w:rPr>
          <w:i/>
          <w:sz w:val="26"/>
          <w:szCs w:val="26"/>
        </w:rPr>
        <w:t xml:space="preserve"> </w:t>
      </w:r>
      <w:r w:rsidR="002A2B04" w:rsidRPr="00DD4C1D">
        <w:rPr>
          <w:i/>
          <w:sz w:val="26"/>
          <w:szCs w:val="26"/>
        </w:rPr>
        <w:t>Gottes,</w:t>
      </w:r>
      <w:r>
        <w:rPr>
          <w:i/>
          <w:sz w:val="26"/>
          <w:szCs w:val="26"/>
        </w:rPr>
        <w:t xml:space="preserve"> </w:t>
      </w:r>
    </w:p>
    <w:p w14:paraId="7AA37394" w14:textId="2E9CAAE7" w:rsidR="00983243" w:rsidRPr="00DD4C1D" w:rsidRDefault="001478F8" w:rsidP="00E66119">
      <w:pPr>
        <w:rPr>
          <w:i/>
          <w:sz w:val="26"/>
          <w:szCs w:val="26"/>
        </w:rPr>
      </w:pPr>
      <w:r>
        <w:rPr>
          <w:i/>
          <w:sz w:val="26"/>
          <w:szCs w:val="26"/>
        </w:rPr>
        <w:t xml:space="preserve">    </w:t>
      </w:r>
      <w:r w:rsidR="002A2B04" w:rsidRPr="00DD4C1D">
        <w:rPr>
          <w:i/>
          <w:sz w:val="26"/>
          <w:szCs w:val="26"/>
        </w:rPr>
        <w:t>die</w:t>
      </w:r>
      <w:r>
        <w:rPr>
          <w:i/>
          <w:sz w:val="26"/>
          <w:szCs w:val="26"/>
        </w:rPr>
        <w:t xml:space="preserve"> </w:t>
      </w:r>
      <w:r w:rsidR="002A2B04" w:rsidRPr="00DD4C1D">
        <w:rPr>
          <w:i/>
          <w:sz w:val="26"/>
          <w:szCs w:val="26"/>
        </w:rPr>
        <w:t>in</w:t>
      </w:r>
      <w:r>
        <w:rPr>
          <w:i/>
          <w:sz w:val="26"/>
          <w:szCs w:val="26"/>
        </w:rPr>
        <w:t xml:space="preserve"> </w:t>
      </w:r>
      <w:r w:rsidR="002A2B04" w:rsidRPr="00DD4C1D">
        <w:rPr>
          <w:i/>
          <w:sz w:val="26"/>
          <w:szCs w:val="26"/>
        </w:rPr>
        <w:t>Christus</w:t>
      </w:r>
      <w:r>
        <w:rPr>
          <w:i/>
          <w:sz w:val="26"/>
          <w:szCs w:val="26"/>
        </w:rPr>
        <w:t xml:space="preserve"> </w:t>
      </w:r>
      <w:r w:rsidR="002A2B04" w:rsidRPr="00DD4C1D">
        <w:rPr>
          <w:i/>
          <w:sz w:val="26"/>
          <w:szCs w:val="26"/>
        </w:rPr>
        <w:t>Jesus</w:t>
      </w:r>
      <w:r>
        <w:rPr>
          <w:i/>
          <w:sz w:val="26"/>
          <w:szCs w:val="26"/>
        </w:rPr>
        <w:t xml:space="preserve"> </w:t>
      </w:r>
      <w:r w:rsidR="002A2B04" w:rsidRPr="00DD4C1D">
        <w:rPr>
          <w:i/>
          <w:color w:val="000000"/>
          <w:sz w:val="26"/>
          <w:szCs w:val="26"/>
        </w:rPr>
        <w:t>ist</w:t>
      </w:r>
      <w:r w:rsidR="002A2B04" w:rsidRPr="00DD4C1D">
        <w:rPr>
          <w:i/>
          <w:sz w:val="26"/>
          <w:szCs w:val="26"/>
        </w:rPr>
        <w:t>,</w:t>
      </w:r>
      <w:r>
        <w:rPr>
          <w:i/>
          <w:sz w:val="26"/>
          <w:szCs w:val="26"/>
        </w:rPr>
        <w:t xml:space="preserve"> </w:t>
      </w:r>
      <w:r w:rsidR="002A2B04" w:rsidRPr="00DD4C1D">
        <w:rPr>
          <w:i/>
          <w:sz w:val="26"/>
          <w:szCs w:val="26"/>
        </w:rPr>
        <w:t>unserem</w:t>
      </w:r>
      <w:r>
        <w:rPr>
          <w:i/>
          <w:sz w:val="26"/>
          <w:szCs w:val="26"/>
        </w:rPr>
        <w:t xml:space="preserve"> </w:t>
      </w:r>
      <w:r w:rsidR="002A2B04" w:rsidRPr="00DD4C1D">
        <w:rPr>
          <w:i/>
          <w:sz w:val="26"/>
          <w:szCs w:val="26"/>
        </w:rPr>
        <w:t>Herrn.</w:t>
      </w:r>
      <w:r>
        <w:rPr>
          <w:i/>
          <w:sz w:val="26"/>
          <w:szCs w:val="26"/>
        </w:rPr>
        <w:t xml:space="preserve"> </w:t>
      </w:r>
    </w:p>
    <w:p w14:paraId="6B95DCC4" w14:textId="77777777" w:rsidR="00983243" w:rsidRPr="00DD4C1D" w:rsidRDefault="00983243" w:rsidP="00E66119">
      <w:pPr>
        <w:rPr>
          <w:i/>
          <w:sz w:val="26"/>
          <w:szCs w:val="26"/>
        </w:rPr>
      </w:pPr>
    </w:p>
    <w:p w14:paraId="6F432989" w14:textId="702AC9B0" w:rsidR="00F641D2" w:rsidRPr="00DD4C1D" w:rsidRDefault="001478F8" w:rsidP="00E66119">
      <w:pPr>
        <w:rPr>
          <w:rFonts w:cs="Verdana"/>
          <w:i/>
          <w:sz w:val="26"/>
          <w:szCs w:val="26"/>
        </w:rPr>
      </w:pPr>
      <w:r>
        <w:rPr>
          <w:rFonts w:cs="Verdana"/>
          <w:i/>
          <w:sz w:val="26"/>
          <w:szCs w:val="26"/>
        </w:rPr>
        <w:t xml:space="preserve">    </w:t>
      </w:r>
      <w:r w:rsidR="002A2B04" w:rsidRPr="00DD4C1D">
        <w:rPr>
          <w:rFonts w:cs="Verdana"/>
          <w:i/>
          <w:sz w:val="26"/>
          <w:szCs w:val="26"/>
        </w:rPr>
        <w:t>…</w:t>
      </w:r>
      <w:r>
        <w:rPr>
          <w:rFonts w:cs="Verdana"/>
          <w:i/>
          <w:sz w:val="26"/>
          <w:szCs w:val="26"/>
        </w:rPr>
        <w:t xml:space="preserve"> </w:t>
      </w:r>
    </w:p>
    <w:p w14:paraId="7E9D60FB" w14:textId="77777777" w:rsidR="00067C99" w:rsidRPr="00DD4C1D" w:rsidRDefault="00067C99" w:rsidP="00E66119">
      <w:pPr>
        <w:rPr>
          <w:rFonts w:cs="Verdana"/>
          <w:i/>
          <w:sz w:val="26"/>
          <w:szCs w:val="26"/>
        </w:rPr>
      </w:pPr>
    </w:p>
    <w:p w14:paraId="769E72E5" w14:textId="1CFE4228" w:rsidR="00F641D2" w:rsidRPr="00DD4C1D" w:rsidRDefault="001478F8" w:rsidP="00E66119">
      <w:pPr>
        <w:rPr>
          <w:i/>
          <w:sz w:val="26"/>
          <w:szCs w:val="26"/>
        </w:rPr>
      </w:pPr>
      <w:r>
        <w:rPr>
          <w:rFonts w:cs="Verdana"/>
          <w:i/>
          <w:sz w:val="26"/>
          <w:szCs w:val="26"/>
        </w:rPr>
        <w:t xml:space="preserve">    </w:t>
      </w:r>
      <w:r w:rsidR="002A2B04" w:rsidRPr="00DD4C1D">
        <w:rPr>
          <w:i/>
          <w:sz w:val="26"/>
          <w:szCs w:val="26"/>
        </w:rPr>
        <w:t>Daher,</w:t>
      </w:r>
      <w:r>
        <w:rPr>
          <w:i/>
          <w:sz w:val="26"/>
          <w:szCs w:val="26"/>
        </w:rPr>
        <w:t xml:space="preserve"> </w:t>
      </w:r>
      <w:r w:rsidR="002A2B04" w:rsidRPr="00DD4C1D">
        <w:rPr>
          <w:i/>
          <w:sz w:val="26"/>
          <w:szCs w:val="26"/>
        </w:rPr>
        <w:t>meine</w:t>
      </w:r>
      <w:r>
        <w:rPr>
          <w:i/>
          <w:sz w:val="26"/>
          <w:szCs w:val="26"/>
        </w:rPr>
        <w:t xml:space="preserve"> </w:t>
      </w:r>
      <w:r w:rsidR="002A2B04" w:rsidRPr="00DD4C1D">
        <w:rPr>
          <w:i/>
          <w:sz w:val="26"/>
          <w:szCs w:val="26"/>
        </w:rPr>
        <w:t>Geliebten,</w:t>
      </w:r>
      <w:r>
        <w:rPr>
          <w:i/>
          <w:sz w:val="26"/>
          <w:szCs w:val="26"/>
        </w:rPr>
        <w:t xml:space="preserve"> </w:t>
      </w:r>
      <w:r w:rsidR="002A2B04" w:rsidRPr="00DD4C1D">
        <w:rPr>
          <w:i/>
          <w:sz w:val="26"/>
          <w:szCs w:val="26"/>
        </w:rPr>
        <w:t>…</w:t>
      </w:r>
      <w:r>
        <w:rPr>
          <w:i/>
          <w:sz w:val="26"/>
          <w:szCs w:val="26"/>
        </w:rPr>
        <w:t xml:space="preserve"> </w:t>
      </w:r>
    </w:p>
    <w:p w14:paraId="37AAA2D1" w14:textId="7790AAF7" w:rsidR="00F641D2" w:rsidRPr="00DD4C1D" w:rsidRDefault="001478F8" w:rsidP="00E66119">
      <w:pPr>
        <w:rPr>
          <w:i/>
          <w:sz w:val="26"/>
          <w:szCs w:val="26"/>
        </w:rPr>
      </w:pPr>
      <w:r>
        <w:rPr>
          <w:i/>
          <w:sz w:val="26"/>
          <w:szCs w:val="26"/>
        </w:rPr>
        <w:t xml:space="preserve">    </w:t>
      </w:r>
      <w:r w:rsidR="002A2B04" w:rsidRPr="00DD4C1D">
        <w:rPr>
          <w:i/>
          <w:sz w:val="26"/>
          <w:szCs w:val="26"/>
        </w:rPr>
        <w:t>bringt</w:t>
      </w:r>
      <w:r>
        <w:rPr>
          <w:i/>
          <w:sz w:val="26"/>
          <w:szCs w:val="26"/>
        </w:rPr>
        <w:t xml:space="preserve"> </w:t>
      </w:r>
      <w:r w:rsidR="002A2B04" w:rsidRPr="00DD4C1D">
        <w:rPr>
          <w:i/>
          <w:sz w:val="26"/>
          <w:szCs w:val="26"/>
          <w:lang w:eastAsia="de-DE" w:bidi="he-IL"/>
        </w:rPr>
        <w:t>mit</w:t>
      </w:r>
      <w:r>
        <w:rPr>
          <w:i/>
          <w:sz w:val="26"/>
          <w:szCs w:val="26"/>
          <w:lang w:eastAsia="de-DE" w:bidi="he-IL"/>
        </w:rPr>
        <w:t xml:space="preserve"> </w:t>
      </w:r>
      <w:r w:rsidR="002A2B04" w:rsidRPr="00DD4C1D">
        <w:rPr>
          <w:i/>
          <w:sz w:val="26"/>
          <w:szCs w:val="26"/>
          <w:lang w:eastAsia="de-DE" w:bidi="he-IL"/>
        </w:rPr>
        <w:t>Furcht</w:t>
      </w:r>
      <w:r>
        <w:rPr>
          <w:i/>
          <w:sz w:val="26"/>
          <w:szCs w:val="26"/>
          <w:lang w:eastAsia="de-DE" w:bidi="he-IL"/>
        </w:rPr>
        <w:t xml:space="preserve"> </w:t>
      </w:r>
      <w:r w:rsidR="002A2B04" w:rsidRPr="00DD4C1D">
        <w:rPr>
          <w:i/>
          <w:sz w:val="26"/>
          <w:szCs w:val="26"/>
          <w:lang w:eastAsia="de-DE" w:bidi="he-IL"/>
        </w:rPr>
        <w:t>und</w:t>
      </w:r>
      <w:r>
        <w:rPr>
          <w:i/>
          <w:sz w:val="26"/>
          <w:szCs w:val="26"/>
          <w:lang w:eastAsia="de-DE" w:bidi="he-IL"/>
        </w:rPr>
        <w:t xml:space="preserve"> </w:t>
      </w:r>
      <w:r w:rsidR="002A2B04" w:rsidRPr="00DD4C1D">
        <w:rPr>
          <w:i/>
          <w:sz w:val="26"/>
          <w:szCs w:val="26"/>
          <w:lang w:eastAsia="de-DE" w:bidi="he-IL"/>
        </w:rPr>
        <w:t>Zittern</w:t>
      </w:r>
      <w:r>
        <w:rPr>
          <w:i/>
          <w:sz w:val="26"/>
          <w:szCs w:val="26"/>
          <w:lang w:eastAsia="de-DE" w:bidi="he-IL"/>
        </w:rPr>
        <w:t xml:space="preserve"> </w:t>
      </w:r>
      <w:r w:rsidR="002A2B04" w:rsidRPr="00DD4C1D">
        <w:rPr>
          <w:i/>
          <w:sz w:val="26"/>
          <w:szCs w:val="26"/>
          <w:lang w:eastAsia="de-DE" w:bidi="he-IL"/>
        </w:rPr>
        <w:t>eure</w:t>
      </w:r>
      <w:r>
        <w:rPr>
          <w:i/>
          <w:sz w:val="26"/>
          <w:szCs w:val="26"/>
          <w:lang w:eastAsia="de-DE" w:bidi="he-IL"/>
        </w:rPr>
        <w:t xml:space="preserve"> </w:t>
      </w:r>
      <w:r w:rsidR="002A2B04" w:rsidRPr="00DD4C1D">
        <w:rPr>
          <w:i/>
          <w:sz w:val="26"/>
          <w:szCs w:val="26"/>
          <w:lang w:eastAsia="de-DE" w:bidi="he-IL"/>
        </w:rPr>
        <w:t>eigene</w:t>
      </w:r>
      <w:r>
        <w:rPr>
          <w:i/>
          <w:sz w:val="26"/>
          <w:szCs w:val="26"/>
          <w:lang w:eastAsia="de-DE" w:bidi="he-IL"/>
        </w:rPr>
        <w:t xml:space="preserve"> </w:t>
      </w:r>
      <w:r w:rsidR="002A2B04" w:rsidRPr="00DD4C1D">
        <w:rPr>
          <w:i/>
          <w:sz w:val="26"/>
          <w:szCs w:val="26"/>
          <w:lang w:eastAsia="de-DE" w:bidi="he-IL"/>
        </w:rPr>
        <w:t>Rettung</w:t>
      </w:r>
      <w:r>
        <w:rPr>
          <w:i/>
          <w:sz w:val="26"/>
          <w:szCs w:val="26"/>
          <w:lang w:eastAsia="de-DE" w:bidi="he-IL"/>
        </w:rPr>
        <w:t xml:space="preserve"> </w:t>
      </w:r>
      <w:r w:rsidR="002A2B04" w:rsidRPr="00DD4C1D">
        <w:rPr>
          <w:i/>
          <w:sz w:val="26"/>
          <w:szCs w:val="26"/>
          <w:lang w:eastAsia="de-DE" w:bidi="he-IL"/>
        </w:rPr>
        <w:t>zuwege,</w:t>
      </w:r>
      <w:r>
        <w:rPr>
          <w:i/>
          <w:sz w:val="26"/>
          <w:szCs w:val="26"/>
        </w:rPr>
        <w:t xml:space="preserve"> </w:t>
      </w:r>
    </w:p>
    <w:p w14:paraId="28350DDC" w14:textId="5F339998" w:rsidR="00F641D2" w:rsidRPr="00DD4C1D" w:rsidRDefault="001478F8" w:rsidP="00E66119">
      <w:pPr>
        <w:rPr>
          <w:i/>
          <w:sz w:val="26"/>
          <w:szCs w:val="26"/>
        </w:rPr>
      </w:pPr>
      <w:r>
        <w:rPr>
          <w:i/>
          <w:sz w:val="26"/>
          <w:szCs w:val="26"/>
        </w:rPr>
        <w:t xml:space="preserve">    </w:t>
      </w:r>
      <w:r w:rsidR="002A2B04" w:rsidRPr="00DD4C1D">
        <w:rPr>
          <w:i/>
          <w:sz w:val="26"/>
          <w:szCs w:val="26"/>
        </w:rPr>
        <w:t>denn</w:t>
      </w:r>
      <w:r>
        <w:rPr>
          <w:i/>
          <w:sz w:val="26"/>
          <w:szCs w:val="26"/>
        </w:rPr>
        <w:t xml:space="preserve"> </w:t>
      </w:r>
      <w:r w:rsidR="002A2B04" w:rsidRPr="00DD4C1D">
        <w:rPr>
          <w:i/>
          <w:sz w:val="26"/>
          <w:szCs w:val="26"/>
        </w:rPr>
        <w:t>es</w:t>
      </w:r>
      <w:r>
        <w:rPr>
          <w:i/>
          <w:sz w:val="26"/>
          <w:szCs w:val="26"/>
        </w:rPr>
        <w:t xml:space="preserve"> </w:t>
      </w:r>
      <w:r w:rsidR="002A2B04" w:rsidRPr="00DD4C1D">
        <w:rPr>
          <w:i/>
          <w:sz w:val="26"/>
          <w:szCs w:val="26"/>
        </w:rPr>
        <w:t>ist</w:t>
      </w:r>
      <w:r>
        <w:rPr>
          <w:i/>
          <w:sz w:val="26"/>
          <w:szCs w:val="26"/>
        </w:rPr>
        <w:t xml:space="preserve"> </w:t>
      </w:r>
      <w:r w:rsidR="002A2B04" w:rsidRPr="00DD4C1D">
        <w:rPr>
          <w:i/>
          <w:sz w:val="26"/>
          <w:szCs w:val="26"/>
        </w:rPr>
        <w:t>Gott,</w:t>
      </w:r>
      <w:r>
        <w:rPr>
          <w:i/>
          <w:sz w:val="26"/>
          <w:szCs w:val="26"/>
        </w:rPr>
        <w:t xml:space="preserve"> </w:t>
      </w:r>
      <w:r w:rsidR="002A2B04" w:rsidRPr="00DD4C1D">
        <w:rPr>
          <w:i/>
          <w:sz w:val="26"/>
          <w:szCs w:val="26"/>
        </w:rPr>
        <w:t>der</w:t>
      </w:r>
      <w:r>
        <w:rPr>
          <w:i/>
          <w:sz w:val="26"/>
          <w:szCs w:val="26"/>
        </w:rPr>
        <w:t xml:space="preserve"> </w:t>
      </w:r>
      <w:r w:rsidR="002A2B04" w:rsidRPr="00DD4C1D">
        <w:rPr>
          <w:i/>
          <w:sz w:val="26"/>
          <w:szCs w:val="26"/>
        </w:rPr>
        <w:t>in</w:t>
      </w:r>
      <w:r>
        <w:rPr>
          <w:i/>
          <w:sz w:val="26"/>
          <w:szCs w:val="26"/>
        </w:rPr>
        <w:t xml:space="preserve"> </w:t>
      </w:r>
      <w:r w:rsidR="002A2B04" w:rsidRPr="00DD4C1D">
        <w:rPr>
          <w:i/>
          <w:sz w:val="26"/>
          <w:szCs w:val="26"/>
        </w:rPr>
        <w:t>euch</w:t>
      </w:r>
      <w:r>
        <w:rPr>
          <w:i/>
          <w:sz w:val="26"/>
          <w:szCs w:val="26"/>
        </w:rPr>
        <w:t xml:space="preserve"> </w:t>
      </w:r>
      <w:r w:rsidR="002A2B04" w:rsidRPr="00DD4C1D">
        <w:rPr>
          <w:i/>
          <w:sz w:val="26"/>
          <w:szCs w:val="26"/>
        </w:rPr>
        <w:t>wirkt</w:t>
      </w:r>
      <w:r>
        <w:rPr>
          <w:i/>
          <w:sz w:val="26"/>
          <w:szCs w:val="26"/>
        </w:rPr>
        <w:t xml:space="preserve"> </w:t>
      </w:r>
    </w:p>
    <w:p w14:paraId="166173E9" w14:textId="47B5DBEA" w:rsidR="00F641D2" w:rsidRPr="00DD4C1D" w:rsidRDefault="001478F8" w:rsidP="00E66119">
      <w:pPr>
        <w:rPr>
          <w:i/>
          <w:sz w:val="26"/>
          <w:szCs w:val="26"/>
        </w:rPr>
      </w:pPr>
      <w:r>
        <w:rPr>
          <w:i/>
          <w:sz w:val="26"/>
          <w:szCs w:val="26"/>
        </w:rPr>
        <w:t xml:space="preserve">    </w:t>
      </w:r>
      <w:r w:rsidR="002A2B04" w:rsidRPr="00DD4C1D">
        <w:rPr>
          <w:i/>
          <w:sz w:val="26"/>
          <w:szCs w:val="26"/>
        </w:rPr>
        <w:t>sowohl</w:t>
      </w:r>
      <w:r>
        <w:rPr>
          <w:i/>
          <w:sz w:val="26"/>
          <w:szCs w:val="26"/>
        </w:rPr>
        <w:t xml:space="preserve"> </w:t>
      </w:r>
      <w:r w:rsidR="002A2B04" w:rsidRPr="00DD4C1D">
        <w:rPr>
          <w:i/>
          <w:sz w:val="26"/>
          <w:szCs w:val="26"/>
        </w:rPr>
        <w:t>das</w:t>
      </w:r>
      <w:r>
        <w:rPr>
          <w:i/>
          <w:sz w:val="26"/>
          <w:szCs w:val="26"/>
        </w:rPr>
        <w:t xml:space="preserve"> </w:t>
      </w:r>
      <w:r w:rsidR="002A2B04" w:rsidRPr="00DD4C1D">
        <w:rPr>
          <w:i/>
          <w:sz w:val="26"/>
          <w:szCs w:val="26"/>
        </w:rPr>
        <w:t>Wollen</w:t>
      </w:r>
      <w:r>
        <w:rPr>
          <w:i/>
          <w:sz w:val="26"/>
          <w:szCs w:val="26"/>
        </w:rPr>
        <w:t xml:space="preserve"> </w:t>
      </w:r>
      <w:r w:rsidR="002A2B04" w:rsidRPr="00DD4C1D">
        <w:rPr>
          <w:i/>
          <w:sz w:val="26"/>
          <w:szCs w:val="26"/>
        </w:rPr>
        <w:t>als</w:t>
      </w:r>
      <w:r>
        <w:rPr>
          <w:i/>
          <w:sz w:val="26"/>
          <w:szCs w:val="26"/>
        </w:rPr>
        <w:t xml:space="preserve"> </w:t>
      </w:r>
      <w:r w:rsidR="002A2B04" w:rsidRPr="00DD4C1D">
        <w:rPr>
          <w:i/>
          <w:sz w:val="26"/>
          <w:szCs w:val="26"/>
        </w:rPr>
        <w:t>auch</w:t>
      </w:r>
      <w:r>
        <w:rPr>
          <w:i/>
          <w:sz w:val="26"/>
          <w:szCs w:val="26"/>
        </w:rPr>
        <w:t xml:space="preserve"> </w:t>
      </w:r>
      <w:r w:rsidR="002A2B04" w:rsidRPr="00DD4C1D">
        <w:rPr>
          <w:i/>
          <w:sz w:val="26"/>
          <w:szCs w:val="26"/>
        </w:rPr>
        <w:t>das</w:t>
      </w:r>
      <w:r>
        <w:rPr>
          <w:i/>
          <w:sz w:val="26"/>
          <w:szCs w:val="26"/>
        </w:rPr>
        <w:t xml:space="preserve"> </w:t>
      </w:r>
      <w:r w:rsidR="002A2B04" w:rsidRPr="00DD4C1D">
        <w:rPr>
          <w:i/>
          <w:sz w:val="26"/>
          <w:szCs w:val="26"/>
        </w:rPr>
        <w:t>Wirken</w:t>
      </w:r>
      <w:r>
        <w:rPr>
          <w:i/>
          <w:sz w:val="26"/>
          <w:szCs w:val="26"/>
        </w:rPr>
        <w:t xml:space="preserve"> </w:t>
      </w:r>
    </w:p>
    <w:p w14:paraId="33A873F5" w14:textId="54916892" w:rsidR="002A2B04" w:rsidRDefault="001478F8" w:rsidP="00E66119">
      <w:pPr>
        <w:rPr>
          <w:i/>
          <w:sz w:val="26"/>
          <w:szCs w:val="26"/>
        </w:rPr>
      </w:pPr>
      <w:r>
        <w:rPr>
          <w:i/>
          <w:sz w:val="26"/>
          <w:szCs w:val="26"/>
        </w:rPr>
        <w:t xml:space="preserve">    </w:t>
      </w:r>
      <w:r w:rsidR="002A2B04" w:rsidRPr="00DD4C1D">
        <w:rPr>
          <w:i/>
          <w:sz w:val="26"/>
          <w:szCs w:val="26"/>
        </w:rPr>
        <w:t>zugunsten</w:t>
      </w:r>
      <w:r>
        <w:rPr>
          <w:i/>
          <w:sz w:val="26"/>
          <w:szCs w:val="26"/>
        </w:rPr>
        <w:t xml:space="preserve"> </w:t>
      </w:r>
      <w:r w:rsidR="002A2B04" w:rsidRPr="00DD4C1D">
        <w:rPr>
          <w:i/>
          <w:sz w:val="26"/>
          <w:szCs w:val="26"/>
        </w:rPr>
        <w:t>seines</w:t>
      </w:r>
      <w:r>
        <w:rPr>
          <w:i/>
          <w:sz w:val="26"/>
          <w:szCs w:val="26"/>
        </w:rPr>
        <w:t xml:space="preserve"> </w:t>
      </w:r>
      <w:r w:rsidR="002A2B04" w:rsidRPr="00DD4C1D">
        <w:rPr>
          <w:i/>
          <w:sz w:val="26"/>
          <w:szCs w:val="26"/>
        </w:rPr>
        <w:t>Wohlgefallens.</w:t>
      </w:r>
      <w:r>
        <w:rPr>
          <w:i/>
          <w:sz w:val="26"/>
          <w:szCs w:val="26"/>
        </w:rPr>
        <w:t xml:space="preserve"> </w:t>
      </w:r>
    </w:p>
    <w:p w14:paraId="60754E53" w14:textId="77777777" w:rsidR="00067C99" w:rsidRPr="00EF43AC" w:rsidRDefault="00067C99" w:rsidP="00E66119">
      <w:pPr>
        <w:rPr>
          <w:i/>
          <w:sz w:val="26"/>
          <w:szCs w:val="26"/>
        </w:rPr>
      </w:pPr>
    </w:p>
    <w:sectPr w:rsidR="00067C99" w:rsidRPr="00EF43AC" w:rsidSect="00237591">
      <w:headerReference w:type="even" r:id="rId9"/>
      <w:footerReference w:type="even" r:id="rId10"/>
      <w:footerReference w:type="default" r:id="rId11"/>
      <w:type w:val="continuous"/>
      <w:pgSz w:w="11907" w:h="16839" w:code="9"/>
      <w:pgMar w:top="567" w:right="737" w:bottom="454" w:left="794" w:header="340" w:footer="340" w:gutter="0"/>
      <w:cols w:space="723"/>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9334" w14:textId="77777777" w:rsidR="001478F8" w:rsidRDefault="001478F8">
      <w:r>
        <w:separator/>
      </w:r>
    </w:p>
  </w:endnote>
  <w:endnote w:type="continuationSeparator" w:id="0">
    <w:p w14:paraId="6A2F1CF5" w14:textId="77777777" w:rsidR="001478F8" w:rsidRDefault="0014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BD4F4" w14:textId="77777777" w:rsidR="001478F8" w:rsidRDefault="001478F8" w:rsidP="00836F1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E5656A" w14:textId="77777777" w:rsidR="001478F8" w:rsidRDefault="001478F8" w:rsidP="006E3E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60DAD" w14:textId="77777777" w:rsidR="001478F8" w:rsidRDefault="001478F8" w:rsidP="00836F1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36479378" w14:textId="77777777" w:rsidR="001478F8" w:rsidRDefault="001478F8" w:rsidP="006E3ED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2989A" w14:textId="77777777" w:rsidR="001478F8" w:rsidRDefault="001478F8">
      <w:r>
        <w:separator/>
      </w:r>
    </w:p>
  </w:footnote>
  <w:footnote w:type="continuationSeparator" w:id="0">
    <w:p w14:paraId="40D2EB94" w14:textId="77777777" w:rsidR="001478F8" w:rsidRDefault="001478F8">
      <w:r>
        <w:continuationSeparator/>
      </w:r>
    </w:p>
  </w:footnote>
  <w:footnote w:id="1">
    <w:p w14:paraId="2616EFA5" w14:textId="77777777" w:rsidR="001478F8" w:rsidRPr="00356C95" w:rsidRDefault="001478F8" w:rsidP="00C74399">
      <w:pPr>
        <w:rPr>
          <w:rFonts w:ascii="Arial" w:hAnsi="Arial" w:cs="Arial"/>
          <w:sz w:val="16"/>
          <w:szCs w:val="16"/>
          <w:lang w:val="de-CH"/>
        </w:rPr>
      </w:pPr>
      <w:r w:rsidRPr="00356C95">
        <w:rPr>
          <w:rStyle w:val="Funotenzeichen"/>
          <w:rFonts w:ascii="Arial" w:hAnsi="Arial" w:cs="Arial"/>
          <w:sz w:val="16"/>
          <w:szCs w:val="16"/>
        </w:rPr>
        <w:footnoteRef/>
      </w:r>
      <w:r w:rsidRPr="00356C95">
        <w:rPr>
          <w:rFonts w:ascii="Arial" w:hAnsi="Arial" w:cs="Arial"/>
          <w:sz w:val="16"/>
          <w:szCs w:val="16"/>
        </w:rPr>
        <w:t xml:space="preserve"> </w:t>
      </w:r>
      <w:r w:rsidRPr="00356C95">
        <w:rPr>
          <w:rFonts w:ascii="Arial" w:hAnsi="Arial" w:cs="Arial"/>
          <w:sz w:val="16"/>
          <w:szCs w:val="16"/>
          <w:lang w:val="de-CH"/>
        </w:rPr>
        <w:t xml:space="preserve">Der Begriff „Abfall“ (Heb 3,12) bzw. „abfallen“ (1Tm 4,1; 2Tm 2,19) kann, wenn man ihn nicht richtig auffasst, im Deutschen etwas irreführend sein. </w:t>
      </w:r>
      <w:r w:rsidRPr="00356C95">
        <w:rPr>
          <w:rFonts w:ascii="Arial" w:hAnsi="Arial" w:cs="Arial"/>
          <w:i/>
          <w:sz w:val="16"/>
          <w:szCs w:val="16"/>
          <w:lang w:val="de-CH"/>
        </w:rPr>
        <w:t>Fallen</w:t>
      </w:r>
      <w:r w:rsidRPr="00356C95">
        <w:rPr>
          <w:rFonts w:ascii="Arial" w:hAnsi="Arial" w:cs="Arial"/>
          <w:sz w:val="16"/>
          <w:szCs w:val="16"/>
          <w:lang w:val="de-CH"/>
        </w:rPr>
        <w:t xml:space="preserve"> kann man grundsätzlich absichtlich (indem man sich vorher fallen lässt) oder unabsichtlich. </w:t>
      </w:r>
    </w:p>
    <w:p w14:paraId="58F456AB" w14:textId="73248C4F" w:rsidR="001478F8" w:rsidRPr="00356C95" w:rsidRDefault="001478F8" w:rsidP="00C74399">
      <w:pPr>
        <w:rPr>
          <w:rFonts w:ascii="Arial" w:hAnsi="Arial" w:cs="Arial"/>
          <w:sz w:val="16"/>
          <w:szCs w:val="16"/>
          <w:lang w:val="de-CH"/>
        </w:rPr>
      </w:pPr>
      <w:r w:rsidRPr="00356C95">
        <w:rPr>
          <w:rFonts w:ascii="Arial" w:hAnsi="Arial" w:cs="Arial"/>
          <w:sz w:val="16"/>
          <w:szCs w:val="16"/>
          <w:lang w:val="de-CH"/>
        </w:rPr>
        <w:t xml:space="preserve">    Im Griechischen setzt sich der Begriff </w:t>
      </w:r>
      <w:r w:rsidRPr="00356C95">
        <w:rPr>
          <w:rFonts w:ascii="Arial" w:hAnsi="Arial" w:cs="Arial"/>
          <w:i/>
          <w:sz w:val="16"/>
          <w:szCs w:val="16"/>
          <w:lang w:val="de-CH"/>
        </w:rPr>
        <w:t>apostas</w:t>
      </w:r>
      <w:r w:rsidRPr="00356C95">
        <w:rPr>
          <w:rFonts w:ascii="Arial" w:hAnsi="Arial" w:cs="Arial"/>
          <w:i/>
          <w:sz w:val="16"/>
          <w:szCs w:val="16"/>
          <w:u w:val="single"/>
          <w:lang w:val="de-CH"/>
        </w:rPr>
        <w:t>i</w:t>
      </w:r>
      <w:r w:rsidRPr="00356C95">
        <w:rPr>
          <w:rFonts w:ascii="Arial" w:hAnsi="Arial" w:cs="Arial"/>
          <w:i/>
          <w:sz w:val="16"/>
          <w:szCs w:val="16"/>
          <w:lang w:val="de-CH"/>
        </w:rPr>
        <w:t>a/af</w:t>
      </w:r>
      <w:r w:rsidRPr="00356C95">
        <w:rPr>
          <w:rFonts w:ascii="Arial" w:hAnsi="Arial" w:cs="Arial"/>
          <w:i/>
          <w:sz w:val="16"/>
          <w:szCs w:val="16"/>
          <w:u w:val="single"/>
          <w:lang w:val="de-CH"/>
        </w:rPr>
        <w:t>i</w:t>
      </w:r>
      <w:r w:rsidRPr="00356C95">
        <w:rPr>
          <w:rFonts w:ascii="Arial" w:hAnsi="Arial" w:cs="Arial"/>
          <w:i/>
          <w:sz w:val="16"/>
          <w:szCs w:val="16"/>
          <w:lang w:val="de-CH"/>
        </w:rPr>
        <w:t xml:space="preserve">steemi </w:t>
      </w:r>
      <w:r w:rsidRPr="00356C95">
        <w:rPr>
          <w:rFonts w:ascii="Arial" w:hAnsi="Arial" w:cs="Arial"/>
          <w:sz w:val="16"/>
          <w:szCs w:val="16"/>
          <w:lang w:val="de-CH"/>
        </w:rPr>
        <w:t xml:space="preserve">aus zwei Wörtern zusammen: </w:t>
      </w:r>
      <w:r w:rsidRPr="00356C95">
        <w:rPr>
          <w:rFonts w:ascii="Arial" w:hAnsi="Arial" w:cs="Arial"/>
          <w:i/>
          <w:sz w:val="16"/>
          <w:szCs w:val="16"/>
          <w:lang w:val="de-CH"/>
        </w:rPr>
        <w:t>ap</w:t>
      </w:r>
      <w:r w:rsidRPr="00356C95">
        <w:rPr>
          <w:rFonts w:ascii="Arial" w:hAnsi="Arial" w:cs="Arial"/>
          <w:i/>
          <w:sz w:val="16"/>
          <w:szCs w:val="16"/>
          <w:u w:val="single"/>
          <w:lang w:val="de-CH"/>
        </w:rPr>
        <w:t>o</w:t>
      </w:r>
      <w:r w:rsidRPr="00356C95">
        <w:rPr>
          <w:rFonts w:ascii="Arial" w:hAnsi="Arial" w:cs="Arial"/>
          <w:i/>
          <w:sz w:val="16"/>
          <w:szCs w:val="16"/>
          <w:lang w:val="de-CH"/>
        </w:rPr>
        <w:t xml:space="preserve"> </w:t>
      </w:r>
      <w:r w:rsidRPr="00356C95">
        <w:rPr>
          <w:rFonts w:ascii="Arial" w:hAnsi="Arial" w:cs="Arial"/>
          <w:sz w:val="16"/>
          <w:szCs w:val="16"/>
          <w:lang w:val="de-CH"/>
        </w:rPr>
        <w:t xml:space="preserve">(weg), und </w:t>
      </w:r>
      <w:r w:rsidRPr="00356C95">
        <w:rPr>
          <w:rFonts w:ascii="Arial" w:hAnsi="Arial" w:cs="Arial"/>
          <w:i/>
          <w:sz w:val="16"/>
          <w:szCs w:val="16"/>
          <w:lang w:val="de-CH"/>
        </w:rPr>
        <w:t>h</w:t>
      </w:r>
      <w:r w:rsidRPr="00356C95">
        <w:rPr>
          <w:rFonts w:ascii="Arial" w:hAnsi="Arial" w:cs="Arial"/>
          <w:i/>
          <w:sz w:val="16"/>
          <w:szCs w:val="16"/>
          <w:u w:val="single"/>
          <w:lang w:val="de-CH"/>
        </w:rPr>
        <w:t>i</w:t>
      </w:r>
      <w:r w:rsidRPr="00356C95">
        <w:rPr>
          <w:rFonts w:ascii="Arial" w:hAnsi="Arial" w:cs="Arial"/>
          <w:i/>
          <w:sz w:val="16"/>
          <w:szCs w:val="16"/>
          <w:lang w:val="de-CH"/>
        </w:rPr>
        <w:t>steemi</w:t>
      </w:r>
      <w:r w:rsidRPr="00356C95">
        <w:rPr>
          <w:rFonts w:ascii="Arial" w:hAnsi="Arial" w:cs="Arial"/>
          <w:sz w:val="16"/>
          <w:szCs w:val="16"/>
          <w:lang w:val="de-CH"/>
        </w:rPr>
        <w:t xml:space="preserve"> (stehen; stellen, setzen, legen, bringen). </w:t>
      </w:r>
      <w:r w:rsidRPr="00356C95">
        <w:rPr>
          <w:rFonts w:ascii="Arial" w:hAnsi="Arial" w:cs="Arial"/>
          <w:i/>
          <w:sz w:val="16"/>
          <w:szCs w:val="16"/>
          <w:lang w:val="de-CH"/>
        </w:rPr>
        <w:t>Af</w:t>
      </w:r>
      <w:r w:rsidRPr="00356C95">
        <w:rPr>
          <w:rFonts w:ascii="Arial" w:hAnsi="Arial" w:cs="Arial"/>
          <w:i/>
          <w:sz w:val="16"/>
          <w:szCs w:val="16"/>
          <w:u w:val="single"/>
          <w:lang w:val="de-CH"/>
        </w:rPr>
        <w:t>i</w:t>
      </w:r>
      <w:r w:rsidRPr="00356C95">
        <w:rPr>
          <w:rFonts w:ascii="Arial" w:hAnsi="Arial" w:cs="Arial"/>
          <w:i/>
          <w:sz w:val="16"/>
          <w:szCs w:val="16"/>
          <w:lang w:val="de-CH"/>
        </w:rPr>
        <w:t>steemi</w:t>
      </w:r>
      <w:r>
        <w:rPr>
          <w:rFonts w:ascii="Arial" w:hAnsi="Arial" w:cs="Arial"/>
          <w:sz w:val="16"/>
          <w:szCs w:val="16"/>
          <w:lang w:val="de-CH"/>
        </w:rPr>
        <w:t xml:space="preserve"> bedeutet „sich weg</w:t>
      </w:r>
      <w:r w:rsidRPr="00356C95">
        <w:rPr>
          <w:rFonts w:ascii="Arial" w:hAnsi="Arial" w:cs="Arial"/>
          <w:sz w:val="16"/>
          <w:szCs w:val="16"/>
          <w:lang w:val="de-CH"/>
        </w:rPr>
        <w:t xml:space="preserve">begeben (1M 12,8A), Abstand nehmen (1Tm 4,1; 2Tm 2,19), abstehen, abtreten, sich entfernen (Ag 19,9), wegtreten/scheiden (Ag 12,10), ablassen (2Kr 12,8), sich abwenden (Lk 8,13), sich zurückziehen/weichen (Lk 2,37); abtrünnig sein / rebellieren / sich empören (1M 14,4; Ag 5,37), abhalten. Alles dieses tut man normalerweise </w:t>
      </w:r>
      <w:r w:rsidRPr="00356C95">
        <w:rPr>
          <w:rFonts w:ascii="Arial" w:hAnsi="Arial" w:cs="Arial"/>
          <w:spacing w:val="34"/>
          <w:sz w:val="16"/>
          <w:szCs w:val="16"/>
          <w:lang w:val="de-CH"/>
        </w:rPr>
        <w:t>absichtlich</w:t>
      </w:r>
      <w:r w:rsidRPr="00356C95">
        <w:rPr>
          <w:rFonts w:ascii="Arial" w:hAnsi="Arial" w:cs="Arial"/>
          <w:sz w:val="16"/>
          <w:szCs w:val="16"/>
          <w:lang w:val="de-CH"/>
        </w:rPr>
        <w:t xml:space="preserve">, willentlich. Das Wort bedeutet nicht: unbewusst fallen, herab-, hinab, herunterfallen oder wegfallen. Das gr. Wort für „abfallen“ setzt eine willentliche, bewusste Handlung voraus. </w:t>
      </w:r>
    </w:p>
    <w:p w14:paraId="30ADD422" w14:textId="77777777" w:rsidR="001478F8" w:rsidRPr="00657107" w:rsidRDefault="001478F8" w:rsidP="00C74399">
      <w:pPr>
        <w:rPr>
          <w:rFonts w:ascii="Arial" w:hAnsi="Arial" w:cs="Arial"/>
          <w:sz w:val="16"/>
          <w:szCs w:val="16"/>
          <w:lang w:val="en-US"/>
        </w:rPr>
      </w:pPr>
      <w:r w:rsidRPr="00356C95">
        <w:rPr>
          <w:rFonts w:ascii="Arial" w:hAnsi="Arial" w:cs="Arial"/>
          <w:sz w:val="16"/>
          <w:szCs w:val="16"/>
          <w:lang w:val="de-CH"/>
        </w:rPr>
        <w:t xml:space="preserve">    In Heb 6,6 wird ein weiterer Begriff (im NT nur hier) verwendet:</w:t>
      </w:r>
      <w:r w:rsidRPr="00356C95">
        <w:rPr>
          <w:rFonts w:ascii="Arial" w:hAnsi="Arial" w:cs="Arial"/>
          <w:i/>
          <w:sz w:val="16"/>
          <w:szCs w:val="16"/>
          <w:lang w:val="de-CH"/>
        </w:rPr>
        <w:t xml:space="preserve"> parap</w:t>
      </w:r>
      <w:r w:rsidRPr="00356C95">
        <w:rPr>
          <w:rFonts w:ascii="Arial" w:hAnsi="Arial" w:cs="Arial"/>
          <w:i/>
          <w:sz w:val="16"/>
          <w:szCs w:val="16"/>
          <w:u w:val="single"/>
          <w:lang w:val="de-CH"/>
        </w:rPr>
        <w:t>i</w:t>
      </w:r>
      <w:r w:rsidRPr="00356C95">
        <w:rPr>
          <w:rFonts w:ascii="Arial" w:hAnsi="Arial" w:cs="Arial"/>
          <w:i/>
          <w:sz w:val="16"/>
          <w:szCs w:val="16"/>
          <w:lang w:val="de-CH"/>
        </w:rPr>
        <w:t>ptein</w:t>
      </w:r>
      <w:r w:rsidRPr="00356C95">
        <w:rPr>
          <w:rFonts w:ascii="Arial" w:hAnsi="Arial" w:cs="Arial"/>
          <w:sz w:val="16"/>
          <w:szCs w:val="16"/>
          <w:lang w:val="de-CH"/>
        </w:rPr>
        <w:t xml:space="preserve">. Das bedeutet wörtlich so viel wie „daneben fallen“, aber ebenso wie </w:t>
      </w:r>
      <w:r w:rsidRPr="00356C95">
        <w:rPr>
          <w:rFonts w:ascii="Arial" w:hAnsi="Arial" w:cs="Arial"/>
          <w:i/>
          <w:sz w:val="16"/>
          <w:szCs w:val="16"/>
          <w:lang w:val="de-CH"/>
        </w:rPr>
        <w:t>afisteemi</w:t>
      </w:r>
      <w:r w:rsidRPr="00356C95">
        <w:rPr>
          <w:rFonts w:ascii="Arial" w:hAnsi="Arial" w:cs="Arial"/>
          <w:sz w:val="16"/>
          <w:szCs w:val="16"/>
          <w:lang w:val="de-CH"/>
        </w:rPr>
        <w:t xml:space="preserve"> nicht unbewusst, sondern willkürlich. In der gr. Übersetzung des AT (z. Bsp. Hes 14,13; 15,8; 18,24; 20,27; 22,4) und der jüdischen Spätschriften (Apokryphen, z. Bsp. Weisheit 6,9; 12,2) wird dieser Begriff verwendet für „in Sünde fallen; einen Fehltritt begehen, zu Fall kommen (und zwar selbstverschuldet), sich versündigen; schuldig werden“ (Vgl. </w:t>
      </w:r>
      <w:r w:rsidRPr="00356C95">
        <w:rPr>
          <w:rFonts w:ascii="Arial" w:hAnsi="Arial" w:cs="Arial"/>
          <w:sz w:val="16"/>
          <w:szCs w:val="16"/>
          <w:lang w:val="en-US" w:eastAsia="de-CH" w:bidi="he-IL"/>
        </w:rPr>
        <w:t xml:space="preserve">Bauer-Danker-Arndt-Gingrich, </w:t>
      </w:r>
      <w:r w:rsidRPr="00356C95">
        <w:rPr>
          <w:rFonts w:ascii="Arial" w:hAnsi="Arial" w:cs="Arial"/>
          <w:i/>
          <w:sz w:val="16"/>
          <w:szCs w:val="16"/>
          <w:lang w:val="en-US" w:eastAsia="de-CH" w:bidi="he-IL"/>
        </w:rPr>
        <w:t>Bibleworks 7</w:t>
      </w:r>
      <w:r w:rsidRPr="00356C95">
        <w:rPr>
          <w:rFonts w:ascii="Arial" w:hAnsi="Arial" w:cs="Arial"/>
          <w:sz w:val="16"/>
          <w:szCs w:val="16"/>
          <w:lang w:val="en-US" w:eastAsia="de-CH" w:bidi="he-IL"/>
        </w:rPr>
        <w:t xml:space="preserve">): </w:t>
      </w:r>
      <w:r w:rsidRPr="00356C95">
        <w:rPr>
          <w:rFonts w:ascii="Arial" w:hAnsi="Arial" w:cs="Arial"/>
          <w:sz w:val="16"/>
          <w:szCs w:val="16"/>
          <w:lang w:val="en-US"/>
        </w:rPr>
        <w:t>go astray; miss; make a mistake;</w:t>
      </w:r>
      <w:r w:rsidRPr="00356C95">
        <w:rPr>
          <w:rFonts w:ascii="Arial" w:hAnsi="Arial" w:cs="Arial"/>
          <w:sz w:val="16"/>
          <w:szCs w:val="16"/>
          <w:lang w:val="en-US" w:eastAsia="de-CH" w:bidi="he-IL"/>
        </w:rPr>
        <w:t xml:space="preserve"> </w:t>
      </w:r>
      <w:r w:rsidRPr="00356C95">
        <w:rPr>
          <w:rFonts w:ascii="Arial" w:hAnsi="Arial" w:cs="Arial"/>
          <w:sz w:val="16"/>
          <w:szCs w:val="16"/>
          <w:lang w:val="en-US"/>
        </w:rPr>
        <w:t>to fail to follow through on a commitment, fall away, commit apostasy.)</w:t>
      </w:r>
    </w:p>
  </w:footnote>
  <w:footnote w:id="2">
    <w:p w14:paraId="17AFF96A" w14:textId="7540B046" w:rsidR="001478F8" w:rsidRPr="00356C95" w:rsidRDefault="001478F8" w:rsidP="00C74399">
      <w:pPr>
        <w:pStyle w:val="Funotentext"/>
        <w:jc w:val="left"/>
        <w:rPr>
          <w:rFonts w:cs="Arial"/>
          <w:sz w:val="16"/>
          <w:szCs w:val="16"/>
          <w:lang w:val="de-CH"/>
        </w:rPr>
      </w:pPr>
      <w:r w:rsidRPr="00356C95">
        <w:rPr>
          <w:rStyle w:val="Funotenzeichen"/>
          <w:rFonts w:cs="Arial"/>
          <w:sz w:val="16"/>
          <w:szCs w:val="16"/>
        </w:rPr>
        <w:footnoteRef/>
      </w:r>
      <w:r w:rsidRPr="00356C95">
        <w:rPr>
          <w:rFonts w:cs="Arial"/>
          <w:sz w:val="16"/>
          <w:szCs w:val="16"/>
        </w:rPr>
        <w:t xml:space="preserve"> </w:t>
      </w:r>
      <w:r w:rsidRPr="00356C95">
        <w:rPr>
          <w:rFonts w:cs="Arial"/>
          <w:sz w:val="16"/>
          <w:szCs w:val="16"/>
          <w:lang w:val="de-CH"/>
        </w:rPr>
        <w:t>Thomas Jettel, Breitistr. 58, CH-8421 Dättlikon; Tel.: 052 3010215; jettel@</w:t>
      </w:r>
      <w:r>
        <w:rPr>
          <w:rFonts w:cs="Arial"/>
          <w:sz w:val="16"/>
          <w:szCs w:val="16"/>
          <w:lang w:val="de-CH"/>
        </w:rPr>
        <w:t>bluewin</w:t>
      </w:r>
      <w:r w:rsidRPr="00356C95">
        <w:rPr>
          <w:rFonts w:cs="Arial"/>
          <w:sz w:val="16"/>
          <w:szCs w:val="16"/>
          <w:lang w:val="de-CH"/>
        </w:rPr>
        <w:t>.ch</w:t>
      </w:r>
    </w:p>
  </w:footnote>
  <w:footnote w:id="3">
    <w:p w14:paraId="550021E9" w14:textId="77777777" w:rsidR="001478F8" w:rsidRPr="00356C95" w:rsidRDefault="001478F8" w:rsidP="00B55E7A">
      <w:pPr>
        <w:rPr>
          <w:rFonts w:ascii="Arial" w:hAnsi="Arial" w:cs="Arial"/>
          <w:sz w:val="16"/>
          <w:szCs w:val="16"/>
          <w:lang w:val="de-CH"/>
        </w:rPr>
      </w:pPr>
      <w:r w:rsidRPr="00356C95">
        <w:rPr>
          <w:rStyle w:val="Funotenzeichen"/>
          <w:rFonts w:ascii="Arial" w:hAnsi="Arial" w:cs="Arial"/>
          <w:sz w:val="16"/>
          <w:szCs w:val="16"/>
        </w:rPr>
        <w:footnoteRef/>
      </w:r>
      <w:r w:rsidRPr="00657107">
        <w:rPr>
          <w:rFonts w:ascii="Arial" w:hAnsi="Arial" w:cs="Arial"/>
          <w:sz w:val="16"/>
          <w:szCs w:val="16"/>
          <w:lang w:val="en-US"/>
        </w:rPr>
        <w:t xml:space="preserve"> Harald W. Hoehner, </w:t>
      </w:r>
      <w:r w:rsidRPr="00657107">
        <w:rPr>
          <w:rFonts w:ascii="Arial" w:hAnsi="Arial" w:cs="Arial"/>
          <w:i/>
          <w:sz w:val="16"/>
          <w:szCs w:val="16"/>
          <w:lang w:val="en-US"/>
        </w:rPr>
        <w:t>Ephesians – An Exegetical Commentary</w:t>
      </w:r>
      <w:r w:rsidRPr="00657107">
        <w:rPr>
          <w:rFonts w:ascii="Arial" w:hAnsi="Arial" w:cs="Arial"/>
          <w:sz w:val="16"/>
          <w:szCs w:val="16"/>
          <w:lang w:val="en-US"/>
        </w:rPr>
        <w:t>, Grand Rapids 2002, S. 342f. Der Text im Original: „</w:t>
      </w:r>
      <w:r w:rsidRPr="00356C95">
        <w:rPr>
          <w:rFonts w:ascii="Arial" w:hAnsi="Arial" w:cs="Arial"/>
          <w:sz w:val="16"/>
          <w:szCs w:val="16"/>
          <w:lang w:val="en-GB"/>
        </w:rPr>
        <w:t xml:space="preserve">The real problem is with the demonstrativ pronoun </w:t>
      </w:r>
      <w:r w:rsidRPr="00657107">
        <w:rPr>
          <w:rFonts w:ascii="Arial" w:hAnsi="Arial" w:cs="Arial"/>
          <w:i/>
          <w:sz w:val="16"/>
          <w:szCs w:val="16"/>
          <w:lang w:val="en-US"/>
        </w:rPr>
        <w:t>t</w:t>
      </w:r>
      <w:r w:rsidRPr="00657107">
        <w:rPr>
          <w:rFonts w:ascii="Arial" w:hAnsi="Arial" w:cs="Arial"/>
          <w:i/>
          <w:sz w:val="16"/>
          <w:szCs w:val="16"/>
          <w:u w:val="single"/>
          <w:lang w:val="en-US"/>
        </w:rPr>
        <w:t>ou</w:t>
      </w:r>
      <w:r w:rsidRPr="00657107">
        <w:rPr>
          <w:rFonts w:ascii="Arial" w:hAnsi="Arial" w:cs="Arial"/>
          <w:i/>
          <w:sz w:val="16"/>
          <w:szCs w:val="16"/>
          <w:lang w:val="en-US"/>
        </w:rPr>
        <w:t>to</w:t>
      </w:r>
      <w:r w:rsidRPr="00356C95">
        <w:rPr>
          <w:rFonts w:ascii="Arial" w:hAnsi="Arial" w:cs="Arial"/>
          <w:sz w:val="16"/>
          <w:szCs w:val="16"/>
          <w:lang w:val="en-GB"/>
        </w:rPr>
        <w:t xml:space="preserve">, 'this'. Barth states, 'The neuter pronoun 'this' may refer to one of three things: the 'grace', the verb 'saved', the noun 'faith'. Some commentators think that it refers to </w:t>
      </w:r>
      <w:r w:rsidRPr="00657107">
        <w:rPr>
          <w:rFonts w:ascii="Arial" w:hAnsi="Arial" w:cs="Arial"/>
          <w:i/>
          <w:sz w:val="16"/>
          <w:szCs w:val="16"/>
          <w:lang w:val="en-US"/>
        </w:rPr>
        <w:t>p</w:t>
      </w:r>
      <w:r w:rsidRPr="00657107">
        <w:rPr>
          <w:rFonts w:ascii="Arial" w:hAnsi="Arial" w:cs="Arial"/>
          <w:i/>
          <w:sz w:val="16"/>
          <w:szCs w:val="16"/>
          <w:u w:val="single"/>
          <w:lang w:val="en-US"/>
        </w:rPr>
        <w:t>i</w:t>
      </w:r>
      <w:r w:rsidRPr="00657107">
        <w:rPr>
          <w:rFonts w:ascii="Arial" w:hAnsi="Arial" w:cs="Arial"/>
          <w:i/>
          <w:sz w:val="16"/>
          <w:szCs w:val="16"/>
          <w:lang w:val="en-US"/>
        </w:rPr>
        <w:t>steoos</w:t>
      </w:r>
      <w:r w:rsidRPr="00356C95">
        <w:rPr>
          <w:rFonts w:ascii="Arial" w:hAnsi="Arial" w:cs="Arial"/>
          <w:sz w:val="16"/>
          <w:szCs w:val="16"/>
          <w:lang w:val="en-GB"/>
        </w:rPr>
        <w:t xml:space="preserve">, the nearest preceding noun. A serious objection to this is that the feminine noun does not mach the neuter gender of the pronoun. The same problem is raised with 'grace', a feminine noun. Some would have it refer back to </w:t>
      </w:r>
      <w:r w:rsidRPr="00657107">
        <w:rPr>
          <w:rFonts w:ascii="Arial" w:hAnsi="Arial" w:cs="Arial"/>
          <w:i/>
          <w:sz w:val="16"/>
          <w:szCs w:val="16"/>
          <w:lang w:val="en-US"/>
        </w:rPr>
        <w:t>este sesoosm</w:t>
      </w:r>
      <w:r w:rsidRPr="00657107">
        <w:rPr>
          <w:rFonts w:ascii="Arial" w:hAnsi="Arial" w:cs="Arial"/>
          <w:i/>
          <w:sz w:val="16"/>
          <w:szCs w:val="16"/>
          <w:u w:val="single"/>
          <w:lang w:val="en-US"/>
        </w:rPr>
        <w:t>e</w:t>
      </w:r>
      <w:r w:rsidRPr="00657107">
        <w:rPr>
          <w:rFonts w:ascii="Arial" w:hAnsi="Arial" w:cs="Arial"/>
          <w:i/>
          <w:sz w:val="16"/>
          <w:szCs w:val="16"/>
          <w:lang w:val="en-US"/>
        </w:rPr>
        <w:t>noi</w:t>
      </w:r>
      <w:r w:rsidRPr="00356C95">
        <w:rPr>
          <w:rFonts w:ascii="Arial" w:hAnsi="Arial" w:cs="Arial"/>
          <w:sz w:val="16"/>
          <w:szCs w:val="16"/>
          <w:lang w:val="en-GB"/>
        </w:rPr>
        <w:t xml:space="preserve">, but again the antecedent would be a masculine participle. Furthermore, to refer back to any one of these words seems to be redundant. Rather than any particular word it is best to conclude that </w:t>
      </w:r>
      <w:r w:rsidRPr="00657107">
        <w:rPr>
          <w:rFonts w:ascii="Arial" w:hAnsi="Arial" w:cs="Arial"/>
          <w:i/>
          <w:sz w:val="16"/>
          <w:szCs w:val="16"/>
          <w:lang w:val="en-US"/>
        </w:rPr>
        <w:t>t</w:t>
      </w:r>
      <w:r w:rsidRPr="00657107">
        <w:rPr>
          <w:rFonts w:ascii="Arial" w:hAnsi="Arial" w:cs="Arial"/>
          <w:i/>
          <w:sz w:val="16"/>
          <w:szCs w:val="16"/>
          <w:u w:val="single"/>
          <w:lang w:val="en-US"/>
        </w:rPr>
        <w:t>ou</w:t>
      </w:r>
      <w:r w:rsidRPr="00657107">
        <w:rPr>
          <w:rFonts w:ascii="Arial" w:hAnsi="Arial" w:cs="Arial"/>
          <w:i/>
          <w:sz w:val="16"/>
          <w:szCs w:val="16"/>
          <w:lang w:val="en-US"/>
        </w:rPr>
        <w:t>to</w:t>
      </w:r>
      <w:r w:rsidRPr="00657107">
        <w:rPr>
          <w:rFonts w:ascii="Arial" w:hAnsi="Arial" w:cs="Arial"/>
          <w:sz w:val="16"/>
          <w:szCs w:val="16"/>
          <w:lang w:val="en-US"/>
        </w:rPr>
        <w:t xml:space="preserve"> </w:t>
      </w:r>
      <w:r w:rsidRPr="00356C95">
        <w:rPr>
          <w:rFonts w:ascii="Arial" w:hAnsi="Arial" w:cs="Arial"/>
          <w:sz w:val="16"/>
          <w:szCs w:val="16"/>
          <w:lang w:val="en-GB"/>
        </w:rPr>
        <w:t xml:space="preserve">refers back to the preceding section. This is common and there are numerous illustrations of such in Ephesians. For example, in 1:15 </w:t>
      </w:r>
      <w:r w:rsidRPr="00657107">
        <w:rPr>
          <w:rFonts w:ascii="Arial" w:hAnsi="Arial" w:cs="Arial"/>
          <w:i/>
          <w:sz w:val="16"/>
          <w:szCs w:val="16"/>
          <w:lang w:val="en-US"/>
        </w:rPr>
        <w:t>t</w:t>
      </w:r>
      <w:r w:rsidRPr="00657107">
        <w:rPr>
          <w:rFonts w:ascii="Arial" w:hAnsi="Arial" w:cs="Arial"/>
          <w:i/>
          <w:sz w:val="16"/>
          <w:szCs w:val="16"/>
          <w:u w:val="single"/>
          <w:lang w:val="en-US"/>
        </w:rPr>
        <w:t>ou</w:t>
      </w:r>
      <w:r w:rsidRPr="00657107">
        <w:rPr>
          <w:rFonts w:ascii="Arial" w:hAnsi="Arial" w:cs="Arial"/>
          <w:i/>
          <w:sz w:val="16"/>
          <w:szCs w:val="16"/>
          <w:lang w:val="en-US"/>
        </w:rPr>
        <w:t>to</w:t>
      </w:r>
      <w:r w:rsidRPr="00657107">
        <w:rPr>
          <w:rFonts w:ascii="Arial" w:hAnsi="Arial" w:cs="Arial"/>
          <w:sz w:val="16"/>
          <w:szCs w:val="16"/>
          <w:lang w:val="en-US"/>
        </w:rPr>
        <w:t xml:space="preserve"> </w:t>
      </w:r>
      <w:r w:rsidRPr="00356C95">
        <w:rPr>
          <w:rFonts w:ascii="Arial" w:hAnsi="Arial" w:cs="Arial"/>
          <w:sz w:val="16"/>
          <w:szCs w:val="16"/>
          <w:lang w:val="en-GB"/>
        </w:rPr>
        <w:t xml:space="preserve">refers back to the contents of 1:3-14, in 3:1 it refers back to 2:11-22, and in 3:14 it refers back to 3:1-13. Therefore, in the present context, </w:t>
      </w:r>
      <w:r w:rsidRPr="00657107">
        <w:rPr>
          <w:rFonts w:ascii="Arial" w:hAnsi="Arial" w:cs="Arial"/>
          <w:i/>
          <w:sz w:val="16"/>
          <w:szCs w:val="16"/>
          <w:lang w:val="en-US"/>
        </w:rPr>
        <w:t>t</w:t>
      </w:r>
      <w:r w:rsidRPr="00657107">
        <w:rPr>
          <w:rFonts w:ascii="Arial" w:hAnsi="Arial" w:cs="Arial"/>
          <w:i/>
          <w:sz w:val="16"/>
          <w:szCs w:val="16"/>
          <w:u w:val="single"/>
          <w:lang w:val="en-US"/>
        </w:rPr>
        <w:t>ou</w:t>
      </w:r>
      <w:r w:rsidRPr="00657107">
        <w:rPr>
          <w:rFonts w:ascii="Arial" w:hAnsi="Arial" w:cs="Arial"/>
          <w:i/>
          <w:sz w:val="16"/>
          <w:szCs w:val="16"/>
          <w:lang w:val="en-US"/>
        </w:rPr>
        <w:t>to</w:t>
      </w:r>
      <w:r w:rsidRPr="00657107">
        <w:rPr>
          <w:rFonts w:ascii="Arial" w:hAnsi="Arial" w:cs="Arial"/>
          <w:sz w:val="16"/>
          <w:szCs w:val="16"/>
          <w:lang w:val="en-US"/>
        </w:rPr>
        <w:t xml:space="preserve"> </w:t>
      </w:r>
      <w:r w:rsidRPr="00356C95">
        <w:rPr>
          <w:rFonts w:ascii="Arial" w:hAnsi="Arial" w:cs="Arial"/>
          <w:sz w:val="16"/>
          <w:szCs w:val="16"/>
          <w:lang w:val="en-GB"/>
        </w:rPr>
        <w:t>refers back to 2:4-8a and more specifically 2,8a, the concept of salvation by grace through faith. [...] In the present passage, the gift of God does not refer to 'faith' but rather it refers to the whole concept of salvation</w:t>
      </w:r>
      <w:r>
        <w:rPr>
          <w:rFonts w:ascii="Arial" w:hAnsi="Arial" w:cs="Arial"/>
          <w:sz w:val="16"/>
          <w:szCs w:val="16"/>
          <w:lang w:val="en-GB"/>
        </w:rPr>
        <w:t>.</w:t>
      </w:r>
      <w:r w:rsidRPr="00356C95">
        <w:rPr>
          <w:rFonts w:ascii="Arial" w:hAnsi="Arial" w:cs="Arial"/>
          <w:sz w:val="16"/>
          <w:szCs w:val="16"/>
          <w:lang w:val="en-GB"/>
        </w:rPr>
        <w:t>”</w:t>
      </w:r>
      <w:r>
        <w:rPr>
          <w:rFonts w:ascii="Arial" w:hAnsi="Arial" w:cs="Arial"/>
          <w:sz w:val="16"/>
          <w:szCs w:val="16"/>
          <w:lang w:val="en-GB"/>
        </w:rPr>
        <w:t xml:space="preserve"> </w:t>
      </w:r>
      <w:r>
        <w:rPr>
          <w:rFonts w:ascii="Arial" w:hAnsi="Arial" w:cs="Arial"/>
          <w:sz w:val="16"/>
          <w:szCs w:val="16"/>
        </w:rPr>
        <w:t>(In der Dt. Üsg.: Ergänzungen in</w:t>
      </w:r>
      <w:r w:rsidRPr="00356C95">
        <w:rPr>
          <w:rFonts w:ascii="Arial" w:hAnsi="Arial" w:cs="Arial"/>
          <w:sz w:val="16"/>
          <w:szCs w:val="16"/>
        </w:rPr>
        <w:t xml:space="preserve"> Eckklammern v. Verfasser</w:t>
      </w:r>
      <w:r>
        <w:rPr>
          <w:rFonts w:ascii="Arial" w:hAnsi="Arial" w:cs="Arial"/>
          <w:sz w:val="16"/>
          <w:szCs w:val="16"/>
        </w:rPr>
        <w:t xml:space="preserve">) </w:t>
      </w:r>
    </w:p>
  </w:footnote>
  <w:footnote w:id="4">
    <w:p w14:paraId="0121CFA6" w14:textId="77777777" w:rsidR="001478F8" w:rsidRPr="00356C95" w:rsidRDefault="001478F8" w:rsidP="00AF5FA1">
      <w:pPr>
        <w:pStyle w:val="Funotentext"/>
        <w:rPr>
          <w:rFonts w:cs="Arial"/>
          <w:sz w:val="16"/>
          <w:szCs w:val="16"/>
        </w:rPr>
      </w:pPr>
      <w:r w:rsidRPr="00356C95">
        <w:rPr>
          <w:rStyle w:val="FunotentextChar"/>
          <w:rFonts w:cs="Arial"/>
          <w:sz w:val="16"/>
          <w:szCs w:val="16"/>
          <w:vertAlign w:val="superscript"/>
        </w:rPr>
        <w:footnoteRef/>
      </w:r>
      <w:r w:rsidRPr="00356C95">
        <w:rPr>
          <w:rStyle w:val="FunotentextChar"/>
          <w:rFonts w:cs="Arial"/>
          <w:sz w:val="16"/>
          <w:szCs w:val="16"/>
        </w:rPr>
        <w:t xml:space="preserve"> d. h.: im fortgesetzten Sinne nicht an mir bleibt</w:t>
      </w:r>
    </w:p>
  </w:footnote>
  <w:footnote w:id="5">
    <w:p w14:paraId="0927CB48"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w:t>
      </w:r>
      <w:r w:rsidRPr="00356C95">
        <w:rPr>
          <w:rFonts w:cs="Arial"/>
          <w:i/>
          <w:iCs/>
          <w:sz w:val="16"/>
          <w:szCs w:val="16"/>
        </w:rPr>
        <w:t>ep</w:t>
      </w:r>
      <w:r w:rsidRPr="00356C95">
        <w:rPr>
          <w:rFonts w:cs="Arial"/>
          <w:i/>
          <w:iCs/>
          <w:sz w:val="16"/>
          <w:szCs w:val="16"/>
          <w:u w:val="single"/>
        </w:rPr>
        <w:t>i</w:t>
      </w:r>
      <w:r w:rsidRPr="00356C95">
        <w:rPr>
          <w:rFonts w:cs="Arial"/>
          <w:i/>
          <w:iCs/>
          <w:sz w:val="16"/>
          <w:szCs w:val="16"/>
        </w:rPr>
        <w:t>gnoosis</w:t>
      </w:r>
      <w:r w:rsidRPr="00356C95">
        <w:rPr>
          <w:rFonts w:cs="Arial"/>
          <w:sz w:val="16"/>
          <w:szCs w:val="16"/>
        </w:rPr>
        <w:t>, d. h.: genaue Erkenntnis, Vollerkenntnis</w:t>
      </w:r>
    </w:p>
  </w:footnote>
  <w:footnote w:id="6">
    <w:p w14:paraId="56AE3092" w14:textId="77777777" w:rsidR="001478F8" w:rsidRPr="00356C95" w:rsidRDefault="001478F8" w:rsidP="0008783E">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Erkenntnis ist mehr als ein Wissen; es ist auch ein Kennenlernen, ein Erfahrung</w:t>
      </w:r>
      <w:r>
        <w:rPr>
          <w:rFonts w:cs="Arial"/>
          <w:sz w:val="16"/>
          <w:szCs w:val="16"/>
        </w:rPr>
        <w:t xml:space="preserve"> M</w:t>
      </w:r>
      <w:r w:rsidRPr="00356C95">
        <w:rPr>
          <w:rFonts w:cs="Arial"/>
          <w:sz w:val="16"/>
          <w:szCs w:val="16"/>
        </w:rPr>
        <w:t>achen (Vgl. das hebräische Wort für „erkennen” in 1M 4: „Adam erkannte Eva”; vgl. auch Jer 1,5.). Es gilt nun, in dieser Erkenntnis zu wachsen (2P 3,18).</w:t>
      </w:r>
    </w:p>
  </w:footnote>
  <w:footnote w:id="7">
    <w:p w14:paraId="738A24D8" w14:textId="77777777" w:rsidR="001478F8" w:rsidRPr="00356C95" w:rsidRDefault="001478F8" w:rsidP="00C74399">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w: (als seine Beute) hinunterschlingen</w:t>
      </w:r>
    </w:p>
  </w:footnote>
  <w:footnote w:id="8">
    <w:p w14:paraId="15B465DC" w14:textId="2DB9F1A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Nb:</w:t>
      </w:r>
      <w:r w:rsidRPr="00356C95">
        <w:rPr>
          <w:rFonts w:cs="Arial"/>
          <w:b/>
          <w:bCs/>
          <w:sz w:val="16"/>
          <w:szCs w:val="16"/>
        </w:rPr>
        <w:t xml:space="preserve"> </w:t>
      </w:r>
      <w:r w:rsidRPr="00356C95">
        <w:rPr>
          <w:rFonts w:cs="Arial"/>
          <w:sz w:val="16"/>
          <w:szCs w:val="16"/>
        </w:rPr>
        <w:t>Die Erwählten sind solche, die bereits „</w:t>
      </w:r>
      <w:r w:rsidRPr="00356C95">
        <w:rPr>
          <w:rFonts w:cs="Arial"/>
          <w:bCs/>
          <w:sz w:val="16"/>
          <w:szCs w:val="16"/>
        </w:rPr>
        <w:t>in Christus”</w:t>
      </w:r>
      <w:r w:rsidRPr="00356C95">
        <w:rPr>
          <w:rFonts w:cs="Arial"/>
          <w:sz w:val="16"/>
          <w:szCs w:val="16"/>
        </w:rPr>
        <w:t xml:space="preserve"> sind. Niemand ist erwählt, der noch nicht in Christus ist. Eine Erwählung außerhalb </w:t>
      </w:r>
      <w:r>
        <w:rPr>
          <w:rFonts w:cs="Arial"/>
          <w:sz w:val="16"/>
          <w:szCs w:val="16"/>
        </w:rPr>
        <w:t>von Christus kennt das NT nicht</w:t>
      </w:r>
      <w:r w:rsidRPr="00356C95">
        <w:rPr>
          <w:rFonts w:cs="Arial"/>
          <w:sz w:val="16"/>
          <w:szCs w:val="16"/>
        </w:rPr>
        <w:t>.</w:t>
      </w:r>
    </w:p>
  </w:footnote>
  <w:footnote w:id="9">
    <w:p w14:paraId="44B47845"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w:t>
      </w:r>
      <w:r w:rsidRPr="00356C95">
        <w:rPr>
          <w:rFonts w:cs="Arial"/>
          <w:iCs/>
          <w:sz w:val="16"/>
          <w:szCs w:val="16"/>
        </w:rPr>
        <w:t>Man kann auch „in euch“ übersetzen.</w:t>
      </w:r>
    </w:p>
  </w:footnote>
  <w:footnote w:id="10">
    <w:p w14:paraId="5A76D69E" w14:textId="77777777" w:rsidR="001478F8" w:rsidRPr="00356C95" w:rsidRDefault="001478F8" w:rsidP="00C74399">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Der größere Teil der </w:t>
      </w:r>
      <w:r w:rsidRPr="00356C95">
        <w:rPr>
          <w:rFonts w:cs="Arial"/>
          <w:i/>
          <w:iCs/>
          <w:sz w:val="16"/>
          <w:szCs w:val="16"/>
        </w:rPr>
        <w:t>en hüm</w:t>
      </w:r>
      <w:r w:rsidRPr="00067C99">
        <w:rPr>
          <w:rFonts w:cs="Arial"/>
          <w:i/>
          <w:iCs/>
          <w:sz w:val="16"/>
          <w:szCs w:val="16"/>
          <w:u w:val="single"/>
        </w:rPr>
        <w:t>i</w:t>
      </w:r>
      <w:r w:rsidRPr="00356C95">
        <w:rPr>
          <w:rFonts w:cs="Arial"/>
          <w:i/>
          <w:iCs/>
          <w:sz w:val="16"/>
          <w:szCs w:val="16"/>
        </w:rPr>
        <w:t xml:space="preserve">n </w:t>
      </w:r>
      <w:r w:rsidRPr="00356C95">
        <w:rPr>
          <w:rFonts w:cs="Arial"/>
          <w:sz w:val="16"/>
          <w:szCs w:val="16"/>
        </w:rPr>
        <w:t>-Stellen wird mit „unter euch” übersetzt: vgl. Mt. 11,21; 20,26f//; Lk 10,13; Joh. 12,35; Apg. 13,26; 15,7; 25,5; Rm 1,12f; 12,3; 1Kr. 1,6.10f; 2,2; 3,3.18; 5,1; 11,18.19.30; 14,25!; 15,12; 2Kr. 1,19; 10,1.15; 12,12; 13,3; Gal. 3,5; Eph. 5,3; Kol. 1,6; Kol. 3,16 (Schlachter); 1.Thes. 5,12; 2.Thes. 3,7.11; Jak. 3,13; 4,1; 5,13.14.19; 1P 4,12; 5,1f; 2P 2,1.</w:t>
      </w:r>
    </w:p>
  </w:footnote>
  <w:footnote w:id="11">
    <w:p w14:paraId="1C14464A" w14:textId="6A97F104" w:rsidR="001478F8" w:rsidRPr="00356C95" w:rsidRDefault="001478F8" w:rsidP="008B251F">
      <w:pPr>
        <w:rPr>
          <w:rFonts w:ascii="Arial" w:hAnsi="Arial" w:cs="Arial"/>
          <w:sz w:val="16"/>
          <w:szCs w:val="16"/>
          <w:lang w:val="de-CH" w:eastAsia="de-CH" w:bidi="he-IL"/>
        </w:rPr>
      </w:pPr>
      <w:r w:rsidRPr="00356C95">
        <w:rPr>
          <w:rStyle w:val="Funotenzeichen"/>
          <w:rFonts w:ascii="Arial" w:hAnsi="Arial" w:cs="Arial"/>
          <w:sz w:val="16"/>
          <w:szCs w:val="16"/>
        </w:rPr>
        <w:footnoteRef/>
      </w:r>
      <w:r w:rsidRPr="00356C95">
        <w:rPr>
          <w:rFonts w:ascii="Arial" w:hAnsi="Arial" w:cs="Arial"/>
          <w:sz w:val="16"/>
          <w:szCs w:val="16"/>
        </w:rPr>
        <w:t xml:space="preserve"> </w:t>
      </w:r>
      <w:r w:rsidRPr="00356C95">
        <w:rPr>
          <w:rFonts w:ascii="Arial" w:hAnsi="Arial" w:cs="Arial"/>
          <w:sz w:val="16"/>
          <w:szCs w:val="16"/>
          <w:lang w:eastAsia="de-CH" w:bidi="he-IL"/>
        </w:rPr>
        <w:t>D. h., zu erwirken; Paulus sagt: bringt eure eigene Rettung zu Ende. Daniel Schenkel schreibt (</w:t>
      </w:r>
      <w:r>
        <w:rPr>
          <w:rFonts w:ascii="Arial" w:hAnsi="Arial" w:cs="Arial"/>
          <w:sz w:val="16"/>
          <w:szCs w:val="16"/>
          <w:lang w:eastAsia="de-CH" w:bidi="he-IL"/>
        </w:rPr>
        <w:t>im</w:t>
      </w:r>
      <w:r w:rsidRPr="00356C95">
        <w:rPr>
          <w:rFonts w:ascii="Arial" w:hAnsi="Arial" w:cs="Arial"/>
          <w:sz w:val="16"/>
          <w:szCs w:val="16"/>
          <w:lang w:eastAsia="de-CH" w:bidi="he-IL"/>
        </w:rPr>
        <w:t xml:space="preserve"> </w:t>
      </w:r>
      <w:r>
        <w:rPr>
          <w:rFonts w:ascii="Arial" w:hAnsi="Arial" w:cs="Arial"/>
          <w:sz w:val="16"/>
          <w:szCs w:val="16"/>
          <w:lang w:eastAsia="de-CH" w:bidi="he-IL"/>
        </w:rPr>
        <w:t xml:space="preserve">Bibelwerk, hrsg. von J. P. </w:t>
      </w:r>
      <w:r w:rsidRPr="00356C95">
        <w:rPr>
          <w:rFonts w:ascii="Arial" w:hAnsi="Arial" w:cs="Arial"/>
          <w:sz w:val="16"/>
          <w:szCs w:val="16"/>
          <w:lang w:eastAsia="de-CH" w:bidi="he-IL"/>
        </w:rPr>
        <w:t xml:space="preserve">Lange): „Der Apostel fordert .. die Christen auf, ihr Heil selbst zu </w:t>
      </w:r>
      <w:r w:rsidRPr="00356C95">
        <w:rPr>
          <w:rFonts w:ascii="Arial" w:hAnsi="Arial" w:cs="Arial"/>
          <w:iCs/>
          <w:sz w:val="16"/>
          <w:szCs w:val="16"/>
          <w:lang w:eastAsia="de-CH" w:bidi="he-IL"/>
        </w:rPr>
        <w:t>voll</w:t>
      </w:r>
      <w:r w:rsidRPr="00356C95">
        <w:rPr>
          <w:rFonts w:ascii="Arial" w:hAnsi="Arial" w:cs="Arial"/>
          <w:sz w:val="16"/>
          <w:szCs w:val="16"/>
          <w:lang w:eastAsia="de-CH" w:bidi="he-IL"/>
        </w:rPr>
        <w:t xml:space="preserve">bringen; denn das Comp. </w:t>
      </w:r>
      <w:r w:rsidRPr="00356C95">
        <w:rPr>
          <w:rFonts w:ascii="Arial" w:hAnsi="Arial" w:cs="Arial"/>
          <w:i/>
          <w:iCs/>
          <w:sz w:val="16"/>
          <w:szCs w:val="16"/>
          <w:lang w:eastAsia="de-CH" w:bidi="he-IL"/>
        </w:rPr>
        <w:t>Kat</w:t>
      </w:r>
      <w:r>
        <w:rPr>
          <w:rFonts w:ascii="Arial" w:hAnsi="Arial" w:cs="Arial"/>
          <w:i/>
          <w:iCs/>
          <w:sz w:val="16"/>
          <w:szCs w:val="16"/>
          <w:lang w:eastAsia="de-CH" w:bidi="he-IL"/>
        </w:rPr>
        <w:t>-</w:t>
      </w:r>
      <w:r w:rsidRPr="00356C95">
        <w:rPr>
          <w:rFonts w:ascii="Arial" w:hAnsi="Arial" w:cs="Arial"/>
          <w:i/>
          <w:iCs/>
          <w:sz w:val="16"/>
          <w:szCs w:val="16"/>
          <w:lang w:eastAsia="de-CH" w:bidi="he-IL"/>
        </w:rPr>
        <w:t>erg</w:t>
      </w:r>
      <w:r w:rsidRPr="00356C95">
        <w:rPr>
          <w:rFonts w:ascii="Arial" w:hAnsi="Arial" w:cs="Arial"/>
          <w:i/>
          <w:iCs/>
          <w:sz w:val="16"/>
          <w:szCs w:val="16"/>
          <w:u w:val="single"/>
          <w:lang w:eastAsia="de-CH" w:bidi="he-IL"/>
        </w:rPr>
        <w:t>a</w:t>
      </w:r>
      <w:r w:rsidRPr="00356C95">
        <w:rPr>
          <w:rFonts w:ascii="Arial" w:hAnsi="Arial" w:cs="Arial"/>
          <w:i/>
          <w:iCs/>
          <w:sz w:val="16"/>
          <w:szCs w:val="16"/>
          <w:lang w:eastAsia="de-CH" w:bidi="he-IL"/>
        </w:rPr>
        <w:t>dsesthe</w:t>
      </w:r>
      <w:r w:rsidRPr="00356C95">
        <w:rPr>
          <w:rFonts w:ascii="Arial" w:hAnsi="Arial" w:cs="Arial"/>
          <w:sz w:val="16"/>
          <w:szCs w:val="16"/>
          <w:lang w:eastAsia="de-CH" w:bidi="he-IL"/>
        </w:rPr>
        <w:t xml:space="preserve"> [erwirken; zuwege bringen] weist darauf hin, dass es </w:t>
      </w:r>
      <w:r w:rsidRPr="00356C95">
        <w:rPr>
          <w:rFonts w:ascii="Arial" w:hAnsi="Arial" w:cs="Arial"/>
          <w:i/>
          <w:iCs/>
          <w:sz w:val="16"/>
          <w:szCs w:val="16"/>
          <w:lang w:eastAsia="de-CH" w:bidi="he-IL"/>
        </w:rPr>
        <w:t>zu Ende gebracht</w:t>
      </w:r>
      <w:r w:rsidRPr="00356C95">
        <w:rPr>
          <w:rFonts w:ascii="Arial" w:hAnsi="Arial" w:cs="Arial"/>
          <w:sz w:val="16"/>
          <w:szCs w:val="16"/>
          <w:lang w:eastAsia="de-CH" w:bidi="he-IL"/>
        </w:rPr>
        <w:t xml:space="preserve">, dass das herrliche Ziel wirklich erreicht werden soll ... Es ist dieselbe </w:t>
      </w:r>
      <w:r w:rsidRPr="00356C95">
        <w:rPr>
          <w:rFonts w:ascii="Arial" w:hAnsi="Arial" w:cs="Arial"/>
          <w:i/>
          <w:iCs/>
          <w:sz w:val="16"/>
          <w:szCs w:val="16"/>
          <w:lang w:eastAsia="de-CH" w:bidi="he-IL"/>
        </w:rPr>
        <w:t>sittliche Ausdauer</w:t>
      </w:r>
      <w:r w:rsidRPr="00356C95">
        <w:rPr>
          <w:rFonts w:ascii="Arial" w:hAnsi="Arial" w:cs="Arial"/>
          <w:sz w:val="16"/>
          <w:szCs w:val="16"/>
          <w:lang w:eastAsia="de-CH" w:bidi="he-IL"/>
        </w:rPr>
        <w:t>, welche Christus bis ans Ende bewiesen hat, zu welcher der Apostel hier die Philipper ermahnt.“</w:t>
      </w:r>
    </w:p>
  </w:footnote>
  <w:footnote w:id="12">
    <w:p w14:paraId="50D94505"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gr. </w:t>
      </w:r>
      <w:r w:rsidRPr="00356C95">
        <w:rPr>
          <w:rFonts w:cs="Arial"/>
          <w:i/>
          <w:iCs/>
          <w:sz w:val="16"/>
          <w:szCs w:val="16"/>
        </w:rPr>
        <w:t>na</w:t>
      </w:r>
      <w:r w:rsidRPr="00067C99">
        <w:rPr>
          <w:rFonts w:cs="Arial"/>
          <w:i/>
          <w:iCs/>
          <w:sz w:val="16"/>
          <w:szCs w:val="16"/>
          <w:u w:val="single"/>
        </w:rPr>
        <w:t>o</w:t>
      </w:r>
      <w:r w:rsidRPr="00356C95">
        <w:rPr>
          <w:rFonts w:cs="Arial"/>
          <w:i/>
          <w:iCs/>
          <w:sz w:val="16"/>
          <w:szCs w:val="16"/>
        </w:rPr>
        <w:t>s</w:t>
      </w:r>
      <w:r w:rsidRPr="00356C95">
        <w:rPr>
          <w:rFonts w:cs="Arial"/>
          <w:sz w:val="16"/>
          <w:szCs w:val="16"/>
        </w:rPr>
        <w:t xml:space="preserve"> = Heiligtum</w:t>
      </w:r>
    </w:p>
  </w:footnote>
  <w:footnote w:id="13">
    <w:p w14:paraId="3A39BD3D" w14:textId="5DC5E408" w:rsidR="001478F8" w:rsidRPr="00356C95" w:rsidRDefault="001478F8" w:rsidP="00C74399">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Wenn es so wäre, dass allein die Tatsache, dass Gott den Jüngern ewiges Leben verliehen hat, ihnen unabwendbar das zukünftige Heil sicherte, wäre es nicht nötig gewesen, dass </w:t>
      </w:r>
      <w:r>
        <w:rPr>
          <w:rFonts w:cs="Arial"/>
          <w:sz w:val="16"/>
          <w:szCs w:val="16"/>
        </w:rPr>
        <w:t>der Herr</w:t>
      </w:r>
      <w:r w:rsidRPr="00356C95">
        <w:rPr>
          <w:rFonts w:cs="Arial"/>
          <w:sz w:val="16"/>
          <w:szCs w:val="16"/>
        </w:rPr>
        <w:t xml:space="preserve"> zusätzlich um ihre Bewahrung betete. Jh 17,11-15</w:t>
      </w:r>
    </w:p>
  </w:footnote>
  <w:footnote w:id="14">
    <w:p w14:paraId="541DA0A1" w14:textId="7D3F0649" w:rsidR="001478F8" w:rsidRPr="00356C95" w:rsidRDefault="001478F8" w:rsidP="00C74399">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Der deutsche Begriff „Berufung“ ist hier irreführend. Im Griechischen steht das Wort für „Ruf“. </w:t>
      </w:r>
    </w:p>
  </w:footnote>
  <w:footnote w:id="15">
    <w:p w14:paraId="0FA827AB"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w:t>
      </w:r>
      <w:r w:rsidRPr="00356C95">
        <w:rPr>
          <w:rFonts w:cs="Arial"/>
          <w:sz w:val="16"/>
          <w:szCs w:val="16"/>
          <w:lang w:val="de-CH"/>
        </w:rPr>
        <w:t xml:space="preserve">Der Begriff kommt </w:t>
      </w:r>
      <w:r w:rsidRPr="00356C95">
        <w:rPr>
          <w:rFonts w:cs="Arial"/>
          <w:sz w:val="16"/>
          <w:szCs w:val="16"/>
        </w:rPr>
        <w:t xml:space="preserve">im heilsgeschichtlichen Sinne </w:t>
      </w:r>
      <w:r w:rsidRPr="00356C95">
        <w:rPr>
          <w:rFonts w:cs="Arial"/>
          <w:sz w:val="16"/>
          <w:szCs w:val="16"/>
          <w:lang w:val="de-CH"/>
        </w:rPr>
        <w:t xml:space="preserve">übrigens </w:t>
      </w:r>
      <w:r w:rsidRPr="00356C95">
        <w:rPr>
          <w:rFonts w:cs="Arial"/>
          <w:sz w:val="16"/>
          <w:szCs w:val="16"/>
        </w:rPr>
        <w:t>in der ganzen Bibel nur an zwei Stellen vor: Rm 8,29.30 und Eph 1,5.11.</w:t>
      </w:r>
    </w:p>
  </w:footnote>
  <w:footnote w:id="16">
    <w:p w14:paraId="31E2DD5E" w14:textId="348A5C8B" w:rsidR="001478F8" w:rsidRPr="00356C95" w:rsidRDefault="001478F8" w:rsidP="00C74399">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Der griechische Text spricht nicht von </w:t>
      </w:r>
      <w:r>
        <w:rPr>
          <w:rFonts w:cs="Arial"/>
          <w:sz w:val="16"/>
          <w:szCs w:val="16"/>
        </w:rPr>
        <w:t>„berufen“ und „</w:t>
      </w:r>
      <w:r w:rsidRPr="00356C95">
        <w:rPr>
          <w:rFonts w:cs="Arial"/>
          <w:sz w:val="16"/>
          <w:szCs w:val="16"/>
        </w:rPr>
        <w:t>Berufung</w:t>
      </w:r>
      <w:r>
        <w:rPr>
          <w:rFonts w:cs="Arial"/>
          <w:sz w:val="16"/>
          <w:szCs w:val="16"/>
        </w:rPr>
        <w:t>“</w:t>
      </w:r>
      <w:r w:rsidRPr="00356C95">
        <w:rPr>
          <w:rFonts w:cs="Arial"/>
          <w:sz w:val="16"/>
          <w:szCs w:val="16"/>
        </w:rPr>
        <w:t xml:space="preserve">, sondern von </w:t>
      </w:r>
      <w:r>
        <w:rPr>
          <w:rFonts w:cs="Arial"/>
          <w:sz w:val="16"/>
          <w:szCs w:val="16"/>
        </w:rPr>
        <w:t>„rufen“ und „</w:t>
      </w:r>
      <w:r w:rsidRPr="00356C95">
        <w:rPr>
          <w:rFonts w:cs="Arial"/>
          <w:sz w:val="16"/>
          <w:szCs w:val="16"/>
        </w:rPr>
        <w:t>Ruf</w:t>
      </w:r>
      <w:r>
        <w:rPr>
          <w:rFonts w:cs="Arial"/>
          <w:sz w:val="16"/>
          <w:szCs w:val="16"/>
        </w:rPr>
        <w:t>“ bzw. „Gerufensein“</w:t>
      </w:r>
      <w:r w:rsidRPr="00356C95">
        <w:rPr>
          <w:rFonts w:cs="Arial"/>
          <w:sz w:val="16"/>
          <w:szCs w:val="16"/>
        </w:rPr>
        <w:t>.</w:t>
      </w:r>
    </w:p>
  </w:footnote>
  <w:footnote w:id="17">
    <w:p w14:paraId="67532355"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w:t>
      </w:r>
      <w:r w:rsidRPr="00356C95">
        <w:rPr>
          <w:rFonts w:cs="Arial"/>
          <w:sz w:val="16"/>
          <w:szCs w:val="16"/>
          <w:lang w:eastAsia="de-DE"/>
        </w:rPr>
        <w:t>Der Ausdruck „ewiges Leben“ ist wohl im zukünftigen Sinne zu verstehen (wie auch sonst bei Lukas: Lk 10,25; 18,18.30; Ag 11,18; 13,46).</w:t>
      </w:r>
    </w:p>
  </w:footnote>
  <w:footnote w:id="18">
    <w:p w14:paraId="7B7F58F4" w14:textId="07EAD6FA"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Selbst der reformierte/calvinistische Theologe, Buswell, sagt, dass dieser Vers nicht als Beleg für die Prädestinationslehre herangezogen werden kann: </w:t>
      </w:r>
      <w:r w:rsidRPr="00657107">
        <w:rPr>
          <w:rFonts w:cs="Arial"/>
          <w:sz w:val="16"/>
          <w:szCs w:val="16"/>
        </w:rPr>
        <w:t xml:space="preserve">Buswell, James Oliver: A Systematic Theology of the Christian Religion, (Grand Rapids, Michigan: Zondervan, 1977, 11. Aufl.), II. S. 152 - 153. </w:t>
      </w:r>
      <w:r w:rsidRPr="00356C95">
        <w:rPr>
          <w:rFonts w:cs="Arial"/>
          <w:sz w:val="16"/>
          <w:szCs w:val="16"/>
        </w:rPr>
        <w:t>(Part III. Soteriology)</w:t>
      </w:r>
    </w:p>
  </w:footnote>
  <w:footnote w:id="19">
    <w:p w14:paraId="5F848A1D"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Zu diesem Heil / zu dieser Herrlichkeit, ruft er sie auch noch weiterhin, Vgl. die Präsensform in 1Th 5,9.24; 2,12.</w:t>
      </w:r>
    </w:p>
  </w:footnote>
  <w:footnote w:id="20">
    <w:p w14:paraId="0859769B" w14:textId="77777777" w:rsidR="001478F8" w:rsidRPr="00356C95" w:rsidRDefault="001478F8" w:rsidP="00B37B17">
      <w:pPr>
        <w:rPr>
          <w:rFonts w:ascii="Arial" w:hAnsi="Arial" w:cs="Arial"/>
          <w:sz w:val="16"/>
          <w:szCs w:val="16"/>
          <w:lang w:val="de-CH"/>
        </w:rPr>
      </w:pPr>
      <w:r w:rsidRPr="00356C95">
        <w:rPr>
          <w:rStyle w:val="Funotenzeichen"/>
          <w:rFonts w:ascii="Arial" w:hAnsi="Arial" w:cs="Arial"/>
          <w:sz w:val="16"/>
          <w:szCs w:val="16"/>
        </w:rPr>
        <w:footnoteRef/>
      </w:r>
      <w:r w:rsidRPr="00356C95">
        <w:rPr>
          <w:rFonts w:ascii="Arial" w:hAnsi="Arial" w:cs="Arial"/>
          <w:sz w:val="16"/>
          <w:szCs w:val="16"/>
        </w:rPr>
        <w:t xml:space="preserve"> Dass sie Gläubige (Wiedergeborene) sind, ist klar ersich</w:t>
      </w:r>
      <w:r>
        <w:rPr>
          <w:rFonts w:ascii="Arial" w:hAnsi="Arial" w:cs="Arial"/>
          <w:sz w:val="16"/>
          <w:szCs w:val="16"/>
        </w:rPr>
        <w:t xml:space="preserve">tlich aus: 3,1 (Vgl. 2,11-13); 4,3; 5,12.13; 6,9.10; </w:t>
      </w:r>
      <w:r w:rsidRPr="00356C95">
        <w:rPr>
          <w:rFonts w:ascii="Arial" w:hAnsi="Arial" w:cs="Arial"/>
          <w:sz w:val="16"/>
          <w:szCs w:val="16"/>
        </w:rPr>
        <w:t>10,23-25</w:t>
      </w:r>
      <w:r>
        <w:rPr>
          <w:rFonts w:ascii="Arial" w:hAnsi="Arial" w:cs="Arial"/>
          <w:sz w:val="16"/>
          <w:szCs w:val="16"/>
        </w:rPr>
        <w:t>; 10,32.</w:t>
      </w:r>
      <w:r w:rsidRPr="00356C95">
        <w:rPr>
          <w:rFonts w:ascii="Arial" w:hAnsi="Arial" w:cs="Arial"/>
          <w:sz w:val="16"/>
          <w:szCs w:val="16"/>
        </w:rPr>
        <w:t>39</w:t>
      </w:r>
      <w:r>
        <w:rPr>
          <w:rFonts w:ascii="Arial" w:hAnsi="Arial" w:cs="Arial"/>
          <w:sz w:val="16"/>
          <w:szCs w:val="16"/>
        </w:rPr>
        <w:t xml:space="preserve">; </w:t>
      </w:r>
      <w:r w:rsidRPr="00356C95">
        <w:rPr>
          <w:rFonts w:ascii="Arial" w:hAnsi="Arial" w:cs="Arial"/>
          <w:sz w:val="16"/>
          <w:szCs w:val="16"/>
        </w:rPr>
        <w:t>11,40</w:t>
      </w:r>
      <w:r>
        <w:rPr>
          <w:rFonts w:ascii="Arial" w:hAnsi="Arial" w:cs="Arial"/>
          <w:sz w:val="16"/>
          <w:szCs w:val="16"/>
        </w:rPr>
        <w:t xml:space="preserve">; </w:t>
      </w:r>
      <w:r w:rsidRPr="00356C95">
        <w:rPr>
          <w:rFonts w:ascii="Arial" w:hAnsi="Arial" w:cs="Arial"/>
          <w:sz w:val="16"/>
          <w:szCs w:val="16"/>
        </w:rPr>
        <w:t>12,5-8</w:t>
      </w:r>
      <w:r>
        <w:rPr>
          <w:rFonts w:ascii="Arial" w:hAnsi="Arial" w:cs="Arial"/>
          <w:sz w:val="16"/>
          <w:szCs w:val="16"/>
        </w:rPr>
        <w:t>.28.</w:t>
      </w:r>
      <w:r w:rsidRPr="00356C95">
        <w:rPr>
          <w:rFonts w:ascii="Arial" w:hAnsi="Arial" w:cs="Arial"/>
          <w:sz w:val="16"/>
          <w:szCs w:val="16"/>
        </w:rPr>
        <w:t>28; 13,1</w:t>
      </w:r>
      <w:r>
        <w:rPr>
          <w:rFonts w:ascii="Arial" w:hAnsi="Arial" w:cs="Arial"/>
          <w:sz w:val="16"/>
          <w:szCs w:val="16"/>
        </w:rPr>
        <w:t>.</w:t>
      </w:r>
      <w:r w:rsidRPr="00356C95">
        <w:rPr>
          <w:rFonts w:ascii="Arial" w:hAnsi="Arial" w:cs="Arial"/>
          <w:sz w:val="16"/>
          <w:szCs w:val="16"/>
        </w:rPr>
        <w:t>10</w:t>
      </w:r>
      <w:r>
        <w:rPr>
          <w:rFonts w:ascii="Arial" w:hAnsi="Arial" w:cs="Arial"/>
          <w:sz w:val="16"/>
          <w:szCs w:val="16"/>
        </w:rPr>
        <w:t>.18.</w:t>
      </w:r>
      <w:r w:rsidRPr="00356C95">
        <w:rPr>
          <w:rFonts w:ascii="Arial" w:hAnsi="Arial" w:cs="Arial"/>
          <w:sz w:val="16"/>
          <w:szCs w:val="16"/>
        </w:rPr>
        <w:t>22.24.25</w:t>
      </w:r>
      <w:r>
        <w:rPr>
          <w:rFonts w:ascii="Arial" w:hAnsi="Arial" w:cs="Arial"/>
          <w:sz w:val="16"/>
          <w:szCs w:val="16"/>
        </w:rPr>
        <w:t xml:space="preserve">. </w:t>
      </w:r>
      <w:r w:rsidRPr="00356C95">
        <w:rPr>
          <w:rFonts w:ascii="Arial" w:hAnsi="Arial" w:cs="Arial"/>
          <w:sz w:val="16"/>
          <w:szCs w:val="16"/>
        </w:rPr>
        <w:t>Sie werden aufgerufen, festzuhalten, was sie haben: 3,6.14; 10,23; 10,35.36; 12,1. Manche Ausleger wollen haben, dass viele von ihnen nur Mitläufer seien und dass in den Warnungsstellen nur sie angesprochen seien. Diese These ist nicht haltbar, denn man kann nur echte Christen aufrufen, das festzuhalten, was sie haben, nicht Mitläufer</w:t>
      </w:r>
      <w:r>
        <w:rPr>
          <w:rFonts w:ascii="Arial" w:hAnsi="Arial" w:cs="Arial"/>
          <w:sz w:val="16"/>
          <w:szCs w:val="16"/>
        </w:rPr>
        <w:t>. D</w:t>
      </w:r>
      <w:r w:rsidRPr="00356C95">
        <w:rPr>
          <w:rFonts w:ascii="Arial" w:hAnsi="Arial" w:cs="Arial"/>
          <w:sz w:val="16"/>
          <w:szCs w:val="16"/>
        </w:rPr>
        <w:t>ie Mitläufer haben es noch nicht. Und man kann nur echte Christen vor Abfall warnen. Auch wechselt der Schreiber nicht die Anrede. Er spricht sie immer alle an.</w:t>
      </w:r>
      <w:r>
        <w:rPr>
          <w:rFonts w:ascii="Arial" w:hAnsi="Arial" w:cs="Arial"/>
          <w:sz w:val="16"/>
          <w:szCs w:val="16"/>
        </w:rPr>
        <w:t xml:space="preserve"> </w:t>
      </w:r>
    </w:p>
  </w:footnote>
  <w:footnote w:id="21">
    <w:p w14:paraId="60C5FB6A" w14:textId="77777777" w:rsidR="001478F8" w:rsidRPr="00356C95" w:rsidRDefault="001478F8" w:rsidP="00C74399">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Off 2,10 (… „die Krone des Lebens geben“) sollte hier folgendermaßen übersetzt werden: „Werde treu … und ich werden dir die Krone, (nämlich) das Leben, geben“ (</w:t>
      </w:r>
      <w:r w:rsidRPr="00356C95">
        <w:rPr>
          <w:rFonts w:cs="Arial"/>
          <w:i/>
          <w:iCs/>
          <w:sz w:val="16"/>
          <w:szCs w:val="16"/>
        </w:rPr>
        <w:t>genitivus epexegeticus</w:t>
      </w:r>
      <w:r w:rsidRPr="00356C95">
        <w:rPr>
          <w:rFonts w:cs="Arial"/>
          <w:sz w:val="16"/>
          <w:szCs w:val="16"/>
        </w:rPr>
        <w:t xml:space="preserve"> oder </w:t>
      </w:r>
      <w:r w:rsidRPr="00356C95">
        <w:rPr>
          <w:rFonts w:cs="Arial"/>
          <w:i/>
          <w:iCs/>
          <w:sz w:val="16"/>
          <w:szCs w:val="16"/>
        </w:rPr>
        <w:t>appositivus</w:t>
      </w:r>
      <w:r w:rsidRPr="00356C95">
        <w:rPr>
          <w:rFonts w:cs="Arial"/>
          <w:sz w:val="16"/>
          <w:szCs w:val="16"/>
        </w:rPr>
        <w:t>, erklärender oder Apposition bildender Genitiv; siehe Griech. Grammatik Hoffmann/Siebenthal, S. 237), ähnlich wie in Gal 3,14; 5,5; Rm 7,6; Eph 6,16.17.19; Kol 1,5; Tit 3,7; Heb 12,19; 1P 3,4.7; Off 1,9.</w:t>
      </w:r>
    </w:p>
  </w:footnote>
  <w:footnote w:id="22">
    <w:p w14:paraId="264AFC0F" w14:textId="77777777" w:rsidR="001478F8" w:rsidRPr="00356C95" w:rsidRDefault="001478F8" w:rsidP="00315DF1">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gr.: </w:t>
      </w:r>
      <w:r w:rsidRPr="00356C95">
        <w:rPr>
          <w:rFonts w:cs="Arial"/>
          <w:i/>
          <w:iCs/>
          <w:sz w:val="16"/>
          <w:szCs w:val="16"/>
        </w:rPr>
        <w:t>p</w:t>
      </w:r>
      <w:r w:rsidRPr="00067C99">
        <w:rPr>
          <w:rFonts w:cs="Arial"/>
          <w:i/>
          <w:iCs/>
          <w:sz w:val="16"/>
          <w:szCs w:val="16"/>
          <w:u w:val="single"/>
        </w:rPr>
        <w:t>i</w:t>
      </w:r>
      <w:r w:rsidRPr="00356C95">
        <w:rPr>
          <w:rFonts w:cs="Arial"/>
          <w:i/>
          <w:iCs/>
          <w:sz w:val="16"/>
          <w:szCs w:val="16"/>
        </w:rPr>
        <w:t>stis</w:t>
      </w:r>
      <w:r w:rsidRPr="00356C95">
        <w:rPr>
          <w:rFonts w:cs="Arial"/>
          <w:sz w:val="16"/>
          <w:szCs w:val="16"/>
        </w:rPr>
        <w:t xml:space="preserve"> = Glaube, Treue</w:t>
      </w:r>
    </w:p>
  </w:footnote>
  <w:footnote w:id="23">
    <w:p w14:paraId="25B48A2B" w14:textId="77777777" w:rsidR="001478F8" w:rsidRPr="00356C95" w:rsidRDefault="001478F8" w:rsidP="00C74399">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MacDonald, Sicher in Gottes Hand</w:t>
      </w:r>
    </w:p>
  </w:footnote>
  <w:footnote w:id="24">
    <w:p w14:paraId="1A254860"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hbr: </w:t>
      </w:r>
      <w:r w:rsidRPr="00356C95">
        <w:rPr>
          <w:rFonts w:cs="Arial"/>
          <w:i/>
          <w:iCs/>
          <w:sz w:val="16"/>
          <w:szCs w:val="16"/>
        </w:rPr>
        <w:t>sat</w:t>
      </w:r>
      <w:r w:rsidRPr="00356C95">
        <w:rPr>
          <w:rFonts w:cs="Arial"/>
          <w:i/>
          <w:iCs/>
          <w:sz w:val="16"/>
          <w:szCs w:val="16"/>
          <w:u w:val="single"/>
        </w:rPr>
        <w:t>a</w:t>
      </w:r>
      <w:r w:rsidRPr="00356C95">
        <w:rPr>
          <w:rFonts w:cs="Arial"/>
          <w:i/>
          <w:iCs/>
          <w:sz w:val="16"/>
          <w:szCs w:val="16"/>
        </w:rPr>
        <w:t>n</w:t>
      </w:r>
      <w:r w:rsidRPr="00356C95">
        <w:rPr>
          <w:rFonts w:cs="Arial"/>
          <w:sz w:val="16"/>
          <w:szCs w:val="16"/>
        </w:rPr>
        <w:t xml:space="preserve">; gr: </w:t>
      </w:r>
      <w:r w:rsidRPr="00356C95">
        <w:rPr>
          <w:rFonts w:cs="Arial"/>
          <w:i/>
          <w:iCs/>
          <w:sz w:val="16"/>
          <w:szCs w:val="16"/>
        </w:rPr>
        <w:t>di</w:t>
      </w:r>
      <w:r w:rsidRPr="00356C95">
        <w:rPr>
          <w:rFonts w:cs="Arial"/>
          <w:i/>
          <w:iCs/>
          <w:sz w:val="16"/>
          <w:szCs w:val="16"/>
          <w:u w:val="single"/>
        </w:rPr>
        <w:t>a</w:t>
      </w:r>
      <w:r w:rsidRPr="00356C95">
        <w:rPr>
          <w:rFonts w:cs="Arial"/>
          <w:i/>
          <w:iCs/>
          <w:sz w:val="16"/>
          <w:szCs w:val="16"/>
        </w:rPr>
        <w:t>bolos</w:t>
      </w:r>
    </w:p>
  </w:footnote>
  <w:footnote w:id="25">
    <w:p w14:paraId="2356398F" w14:textId="77777777" w:rsidR="001478F8" w:rsidRPr="00356C95" w:rsidRDefault="001478F8" w:rsidP="00C74399">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MacDonald, Sicher in Gottes Hand</w:t>
      </w:r>
    </w:p>
  </w:footnote>
  <w:footnote w:id="26">
    <w:p w14:paraId="3DEADCA5" w14:textId="77777777" w:rsidR="001478F8" w:rsidRPr="00356C95" w:rsidRDefault="001478F8" w:rsidP="00C74399">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MacDonald, Sicher in Gottes Hand</w:t>
      </w:r>
    </w:p>
  </w:footnote>
  <w:footnote w:id="27">
    <w:p w14:paraId="761F7A88" w14:textId="714DC4B1" w:rsidR="001478F8" w:rsidRPr="00356C95" w:rsidRDefault="001478F8" w:rsidP="00C74399">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d. h., wenn sie sich – entgegen einem Leben für Christus – den sinnlichen Regungen hingeben</w:t>
      </w:r>
    </w:p>
  </w:footnote>
  <w:footnote w:id="28">
    <w:p w14:paraId="30ACB662" w14:textId="77777777" w:rsidR="001478F8" w:rsidRPr="00356C95" w:rsidRDefault="001478F8" w:rsidP="00C74399">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d. i. wohl: das frühere Treueversprechen brachen [o: für ungültig erklärten]</w:t>
      </w:r>
    </w:p>
  </w:footnote>
  <w:footnote w:id="29">
    <w:p w14:paraId="6CDD948E"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gr.: </w:t>
      </w:r>
      <w:r w:rsidRPr="00356C95">
        <w:rPr>
          <w:rFonts w:cs="Arial"/>
          <w:i/>
          <w:iCs/>
          <w:sz w:val="16"/>
          <w:szCs w:val="16"/>
        </w:rPr>
        <w:t>ep</w:t>
      </w:r>
      <w:r w:rsidRPr="00356C95">
        <w:rPr>
          <w:rFonts w:cs="Arial"/>
          <w:i/>
          <w:iCs/>
          <w:sz w:val="16"/>
          <w:szCs w:val="16"/>
          <w:u w:val="single"/>
        </w:rPr>
        <w:t>i</w:t>
      </w:r>
      <w:r w:rsidRPr="00356C95">
        <w:rPr>
          <w:rFonts w:cs="Arial"/>
          <w:i/>
          <w:iCs/>
          <w:sz w:val="16"/>
          <w:szCs w:val="16"/>
        </w:rPr>
        <w:t>gnoosis</w:t>
      </w:r>
      <w:r w:rsidRPr="00356C95">
        <w:rPr>
          <w:rFonts w:cs="Arial"/>
          <w:sz w:val="16"/>
          <w:szCs w:val="16"/>
        </w:rPr>
        <w:t>, d. h., volle/genaue Erkenntnis der Wahrheit</w:t>
      </w:r>
    </w:p>
  </w:footnote>
  <w:footnote w:id="30">
    <w:p w14:paraId="0B990C51"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w:t>
      </w:r>
      <w:r w:rsidRPr="00356C95">
        <w:rPr>
          <w:rFonts w:cs="Arial"/>
          <w:sz w:val="16"/>
          <w:szCs w:val="16"/>
          <w:lang w:val="de-CH"/>
        </w:rPr>
        <w:t xml:space="preserve">Auch Lk 6,9 nicht, denn dort geht es um mehr als um leibliche Heilung. </w:t>
      </w:r>
    </w:p>
  </w:footnote>
  <w:footnote w:id="31">
    <w:p w14:paraId="097A354E"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„Sünder” als Bezeichnung für jemanden, der von der Wahrheit abirrt und so offensichtlich in Sünde geführt wird, ist verständlich.</w:t>
      </w:r>
    </w:p>
  </w:footnote>
  <w:footnote w:id="32">
    <w:p w14:paraId="305B9574"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w:t>
      </w:r>
      <w:r w:rsidRPr="00356C95">
        <w:rPr>
          <w:rFonts w:cs="Arial"/>
          <w:i/>
          <w:iCs/>
          <w:sz w:val="16"/>
          <w:szCs w:val="16"/>
        </w:rPr>
        <w:t>ep</w:t>
      </w:r>
      <w:r w:rsidRPr="00356C95">
        <w:rPr>
          <w:rFonts w:cs="Arial"/>
          <w:i/>
          <w:iCs/>
          <w:sz w:val="16"/>
          <w:szCs w:val="16"/>
          <w:u w:val="single"/>
        </w:rPr>
        <w:t>i</w:t>
      </w:r>
      <w:r w:rsidRPr="00356C95">
        <w:rPr>
          <w:rFonts w:cs="Arial"/>
          <w:i/>
          <w:iCs/>
          <w:sz w:val="16"/>
          <w:szCs w:val="16"/>
        </w:rPr>
        <w:t xml:space="preserve">gnoosis = </w:t>
      </w:r>
      <w:r w:rsidRPr="00356C95">
        <w:rPr>
          <w:rFonts w:cs="Arial"/>
          <w:sz w:val="16"/>
          <w:szCs w:val="16"/>
        </w:rPr>
        <w:t>genaue Erkenntnis</w:t>
      </w:r>
    </w:p>
  </w:footnote>
  <w:footnote w:id="33">
    <w:p w14:paraId="44814BBF" w14:textId="77777777" w:rsidR="001478F8" w:rsidRPr="00356C95" w:rsidRDefault="001478F8">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w:t>
      </w:r>
      <w:r w:rsidRPr="00356C95">
        <w:rPr>
          <w:rFonts w:cs="Arial"/>
          <w:i/>
          <w:iCs/>
          <w:sz w:val="16"/>
          <w:szCs w:val="16"/>
        </w:rPr>
        <w:t>epegnook</w:t>
      </w:r>
      <w:r w:rsidRPr="00356C95">
        <w:rPr>
          <w:rFonts w:cs="Arial"/>
          <w:i/>
          <w:iCs/>
          <w:sz w:val="16"/>
          <w:szCs w:val="16"/>
          <w:u w:val="single"/>
        </w:rPr>
        <w:t>e</w:t>
      </w:r>
      <w:r w:rsidRPr="00356C95">
        <w:rPr>
          <w:rFonts w:cs="Arial"/>
          <w:i/>
          <w:iCs/>
          <w:sz w:val="16"/>
          <w:szCs w:val="16"/>
        </w:rPr>
        <w:t>nai</w:t>
      </w:r>
    </w:p>
  </w:footnote>
  <w:footnote w:id="34">
    <w:p w14:paraId="2F43B89A" w14:textId="77777777" w:rsidR="001478F8" w:rsidRPr="00356C95" w:rsidRDefault="001478F8" w:rsidP="007C4052">
      <w:pPr>
        <w:rPr>
          <w:rFonts w:ascii="Arial" w:hAnsi="Arial" w:cs="Arial"/>
          <w:sz w:val="16"/>
          <w:szCs w:val="16"/>
          <w:lang w:val="de-CH"/>
        </w:rPr>
      </w:pPr>
      <w:r w:rsidRPr="00356C95">
        <w:rPr>
          <w:rStyle w:val="Funotenzeichen"/>
          <w:rFonts w:ascii="Arial" w:hAnsi="Arial" w:cs="Arial"/>
          <w:sz w:val="16"/>
          <w:szCs w:val="16"/>
        </w:rPr>
        <w:footnoteRef/>
      </w:r>
      <w:r w:rsidRPr="00356C95">
        <w:rPr>
          <w:rFonts w:ascii="Arial" w:hAnsi="Arial" w:cs="Arial"/>
          <w:sz w:val="16"/>
          <w:szCs w:val="16"/>
        </w:rPr>
        <w:t xml:space="preserve"> Vgl. folgende Übergänge:  Rm 6.1</w:t>
      </w:r>
      <w:r w:rsidRPr="00356C95">
        <w:rPr>
          <w:rFonts w:ascii="Arial" w:hAnsi="Arial" w:cs="Arial"/>
          <w:sz w:val="16"/>
          <w:szCs w:val="16"/>
        </w:rPr>
        <w:sym w:font="Symbol" w:char="F0AE"/>
      </w:r>
      <w:r w:rsidRPr="00356C95">
        <w:rPr>
          <w:rFonts w:ascii="Arial" w:hAnsi="Arial" w:cs="Arial"/>
          <w:sz w:val="16"/>
          <w:szCs w:val="16"/>
        </w:rPr>
        <w:t xml:space="preserve"> V. 11;  Rm 6,15 </w:t>
      </w:r>
      <w:r w:rsidRPr="00356C95">
        <w:rPr>
          <w:rFonts w:ascii="Arial" w:hAnsi="Arial" w:cs="Arial"/>
          <w:sz w:val="16"/>
          <w:szCs w:val="16"/>
        </w:rPr>
        <w:sym w:font="Symbol" w:char="F0AE"/>
      </w:r>
      <w:r w:rsidRPr="00356C95">
        <w:rPr>
          <w:rFonts w:ascii="Arial" w:hAnsi="Arial" w:cs="Arial"/>
          <w:sz w:val="16"/>
          <w:szCs w:val="16"/>
        </w:rPr>
        <w:t xml:space="preserve"> V. 16ff;  Rm 7,4 </w:t>
      </w:r>
      <w:r w:rsidRPr="00356C95">
        <w:rPr>
          <w:rFonts w:ascii="Arial" w:hAnsi="Arial" w:cs="Arial"/>
          <w:sz w:val="16"/>
          <w:szCs w:val="16"/>
        </w:rPr>
        <w:sym w:font="Symbol" w:char="F0AE"/>
      </w:r>
      <w:r w:rsidRPr="00356C95">
        <w:rPr>
          <w:rFonts w:ascii="Arial" w:hAnsi="Arial" w:cs="Arial"/>
          <w:sz w:val="16"/>
          <w:szCs w:val="16"/>
        </w:rPr>
        <w:t xml:space="preserve"> V. 5f;  Rm 8,4 </w:t>
      </w:r>
      <w:r w:rsidRPr="00356C95">
        <w:rPr>
          <w:rFonts w:ascii="Arial" w:hAnsi="Arial" w:cs="Arial"/>
          <w:sz w:val="16"/>
          <w:szCs w:val="16"/>
        </w:rPr>
        <w:sym w:font="Symbol" w:char="F0AE"/>
      </w:r>
      <w:r w:rsidRPr="00356C95">
        <w:rPr>
          <w:rFonts w:ascii="Arial" w:hAnsi="Arial" w:cs="Arial"/>
          <w:sz w:val="16"/>
          <w:szCs w:val="16"/>
        </w:rPr>
        <w:t xml:space="preserve"> V. 5f;  Rm 8,15.  Rm 8,17ff</w:t>
      </w:r>
      <w:r w:rsidRPr="00356C95">
        <w:rPr>
          <w:rFonts w:ascii="Arial" w:hAnsi="Arial" w:cs="Arial"/>
          <w:sz w:val="16"/>
          <w:szCs w:val="16"/>
        </w:rPr>
        <w:sym w:font="Symbol" w:char="F0AE"/>
      </w:r>
      <w:r w:rsidRPr="00356C95">
        <w:rPr>
          <w:rFonts w:ascii="Arial" w:hAnsi="Arial" w:cs="Arial"/>
          <w:sz w:val="16"/>
          <w:szCs w:val="16"/>
        </w:rPr>
        <w:t xml:space="preserve"> V. 23ff.). Vielmehr müsste in dem Fall, dass es sich um Mitläufer handelte, ein Personenwechsel von „wir/ihr“ auf „sie” stattfinden. (Vgl. Rm 8,4ff; Rm 8,9ff.)</w:t>
      </w:r>
    </w:p>
  </w:footnote>
  <w:footnote w:id="35">
    <w:p w14:paraId="540DBA18" w14:textId="77777777" w:rsidR="001478F8" w:rsidRPr="00356C95" w:rsidRDefault="001478F8" w:rsidP="007C4052">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o: dann wird</w:t>
      </w:r>
      <w:r w:rsidRPr="00356C95">
        <w:rPr>
          <w:rFonts w:cs="Arial"/>
          <w:i/>
          <w:iCs/>
          <w:sz w:val="16"/>
          <w:szCs w:val="16"/>
        </w:rPr>
        <w:t xml:space="preserve"> </w:t>
      </w:r>
      <w:r w:rsidRPr="00356C95">
        <w:rPr>
          <w:rFonts w:cs="Arial"/>
          <w:sz w:val="16"/>
          <w:szCs w:val="16"/>
        </w:rPr>
        <w:t>seine</w:t>
      </w:r>
      <w:r w:rsidRPr="00356C95">
        <w:rPr>
          <w:rFonts w:cs="Arial"/>
          <w:i/>
          <w:iCs/>
          <w:sz w:val="16"/>
          <w:szCs w:val="16"/>
        </w:rPr>
        <w:t xml:space="preserve"> </w:t>
      </w:r>
      <w:r w:rsidRPr="00356C95">
        <w:rPr>
          <w:rFonts w:cs="Arial"/>
          <w:sz w:val="16"/>
          <w:szCs w:val="16"/>
        </w:rPr>
        <w:t>Geschichte lauten: ; o: dann wird</w:t>
      </w:r>
      <w:r w:rsidRPr="00356C95">
        <w:rPr>
          <w:rFonts w:cs="Arial"/>
          <w:i/>
          <w:iCs/>
          <w:sz w:val="16"/>
          <w:szCs w:val="16"/>
        </w:rPr>
        <w:t xml:space="preserve"> </w:t>
      </w:r>
      <w:r w:rsidRPr="00356C95">
        <w:rPr>
          <w:rFonts w:cs="Arial"/>
          <w:sz w:val="16"/>
          <w:szCs w:val="16"/>
        </w:rPr>
        <w:t>es</w:t>
      </w:r>
      <w:r w:rsidRPr="00356C95">
        <w:rPr>
          <w:rFonts w:cs="Arial"/>
          <w:i/>
          <w:iCs/>
          <w:sz w:val="16"/>
          <w:szCs w:val="16"/>
        </w:rPr>
        <w:t xml:space="preserve"> </w:t>
      </w:r>
      <w:r w:rsidRPr="00356C95">
        <w:rPr>
          <w:rFonts w:cs="Arial"/>
          <w:sz w:val="16"/>
          <w:szCs w:val="16"/>
        </w:rPr>
        <w:t>von</w:t>
      </w:r>
      <w:r w:rsidRPr="00356C95">
        <w:rPr>
          <w:rFonts w:cs="Arial"/>
          <w:i/>
          <w:iCs/>
          <w:sz w:val="16"/>
          <w:szCs w:val="16"/>
        </w:rPr>
        <w:t xml:space="preserve"> </w:t>
      </w:r>
      <w:r w:rsidRPr="00356C95">
        <w:rPr>
          <w:rFonts w:cs="Arial"/>
          <w:sz w:val="16"/>
          <w:szCs w:val="16"/>
        </w:rPr>
        <w:t>ihm</w:t>
      </w:r>
      <w:r w:rsidRPr="00356C95">
        <w:rPr>
          <w:rFonts w:cs="Arial"/>
          <w:i/>
          <w:iCs/>
          <w:sz w:val="16"/>
          <w:szCs w:val="16"/>
        </w:rPr>
        <w:t xml:space="preserve"> </w:t>
      </w:r>
      <w:r w:rsidRPr="00356C95">
        <w:rPr>
          <w:rFonts w:cs="Arial"/>
          <w:sz w:val="16"/>
          <w:szCs w:val="16"/>
        </w:rPr>
        <w:t>heißen</w:t>
      </w:r>
      <w:r w:rsidRPr="00356C95">
        <w:rPr>
          <w:rFonts w:cs="Arial"/>
          <w:i/>
          <w:iCs/>
          <w:sz w:val="16"/>
          <w:szCs w:val="16"/>
        </w:rPr>
        <w:t>:</w:t>
      </w:r>
    </w:p>
  </w:footnote>
  <w:footnote w:id="36">
    <w:p w14:paraId="2DA915DE" w14:textId="77777777" w:rsidR="001478F8" w:rsidRPr="00356C95" w:rsidRDefault="001478F8" w:rsidP="007C4052">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d. i. die {hinausgeworfenen und verdorrten} Reben</w:t>
      </w:r>
    </w:p>
  </w:footnote>
  <w:footnote w:id="37">
    <w:p w14:paraId="4AB8B5BF" w14:textId="77777777" w:rsidR="001478F8" w:rsidRPr="00356C95" w:rsidRDefault="001478F8" w:rsidP="007C4052">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Ein Beispiel der Verhärtung ist Pharao (2M 9,12-16): Er hat sich durch die ersten fünf Weigerungen, Israel ziehen zu lassen, so sehr versündigt, dass es kein Zurück mehr gibt; der „Point of no return“ war überschritten. Gott warnt vor einem Spielen mit der Gnade Gottes. </w:t>
      </w:r>
    </w:p>
  </w:footnote>
  <w:footnote w:id="38">
    <w:p w14:paraId="2B2140E5" w14:textId="77777777" w:rsidR="001478F8" w:rsidRPr="00D311E2" w:rsidRDefault="001478F8" w:rsidP="0083237F">
      <w:pPr>
        <w:pStyle w:val="Funotentext"/>
        <w:rPr>
          <w:lang w:val="de-CH"/>
        </w:rPr>
      </w:pPr>
      <w:r>
        <w:rPr>
          <w:rStyle w:val="Funotenzeichen"/>
        </w:rPr>
        <w:footnoteRef/>
      </w:r>
      <w:r>
        <w:t xml:space="preserve"> d. h.</w:t>
      </w:r>
      <w:r w:rsidRPr="00EF43AC">
        <w:t>, sind im Begriff, dies</w:t>
      </w:r>
      <w:r>
        <w:t>es</w:t>
      </w:r>
      <w:r w:rsidRPr="00EF43AC">
        <w:t xml:space="preserve"> zu tun</w:t>
      </w:r>
    </w:p>
  </w:footnote>
  <w:footnote w:id="39">
    <w:p w14:paraId="35C3693C" w14:textId="77777777" w:rsidR="001478F8" w:rsidRPr="008E097D" w:rsidRDefault="001478F8" w:rsidP="0083237F">
      <w:pPr>
        <w:pStyle w:val="Funotentext"/>
        <w:rPr>
          <w:lang w:val="de-CH"/>
        </w:rPr>
      </w:pPr>
      <w:r>
        <w:rPr>
          <w:rStyle w:val="Funotenzeichen"/>
        </w:rPr>
        <w:footnoteRef/>
      </w:r>
      <w:r>
        <w:t xml:space="preserve"> </w:t>
      </w:r>
      <w:r w:rsidRPr="00EF43AC">
        <w:t>resultative</w:t>
      </w:r>
      <w:r>
        <w:t>r</w:t>
      </w:r>
      <w:r w:rsidRPr="00EF43AC">
        <w:t xml:space="preserve"> Aspekt</w:t>
      </w:r>
      <w:r>
        <w:t xml:space="preserve"> des griechischen Perfekts; s. u.</w:t>
      </w:r>
    </w:p>
  </w:footnote>
  <w:footnote w:id="40">
    <w:p w14:paraId="24A8E6AF" w14:textId="77777777" w:rsidR="001478F8" w:rsidRPr="00212E0A" w:rsidRDefault="001478F8" w:rsidP="0083237F">
      <w:pPr>
        <w:pStyle w:val="Funotentext"/>
        <w:rPr>
          <w:lang w:val="de-CH"/>
        </w:rPr>
      </w:pPr>
      <w:r>
        <w:rPr>
          <w:rStyle w:val="Funotenzeichen"/>
        </w:rPr>
        <w:footnoteRef/>
      </w:r>
      <w:r>
        <w:t xml:space="preserve"> </w:t>
      </w:r>
      <w:r>
        <w:rPr>
          <w:lang w:val="de-CH"/>
        </w:rPr>
        <w:t xml:space="preserve">gr.: </w:t>
      </w:r>
      <w:r w:rsidRPr="00212E0A">
        <w:rPr>
          <w:i/>
          <w:lang w:val="de-CH"/>
        </w:rPr>
        <w:t>g</w:t>
      </w:r>
      <w:r>
        <w:rPr>
          <w:i/>
          <w:lang w:val="de-CH"/>
        </w:rPr>
        <w:t>eg</w:t>
      </w:r>
      <w:r w:rsidRPr="00212E0A">
        <w:rPr>
          <w:i/>
          <w:u w:val="single"/>
          <w:lang w:val="de-CH"/>
        </w:rPr>
        <w:t>o</w:t>
      </w:r>
      <w:r w:rsidRPr="00212E0A">
        <w:rPr>
          <w:i/>
          <w:lang w:val="de-CH"/>
        </w:rPr>
        <w:t>namen</w:t>
      </w:r>
      <w:r>
        <w:rPr>
          <w:lang w:val="de-CH"/>
        </w:rPr>
        <w:t xml:space="preserve"> </w:t>
      </w:r>
    </w:p>
  </w:footnote>
  <w:footnote w:id="41">
    <w:p w14:paraId="570D0DE4" w14:textId="77777777" w:rsidR="001478F8" w:rsidRPr="00356C95" w:rsidRDefault="001478F8" w:rsidP="005318A6">
      <w:pPr>
        <w:rPr>
          <w:rFonts w:ascii="Arial" w:hAnsi="Arial" w:cs="Arial"/>
          <w:sz w:val="16"/>
          <w:szCs w:val="16"/>
        </w:rPr>
      </w:pPr>
      <w:r w:rsidRPr="00356C95">
        <w:rPr>
          <w:rStyle w:val="FunotentextChar"/>
          <w:rFonts w:cs="Arial"/>
          <w:sz w:val="16"/>
          <w:szCs w:val="16"/>
          <w:vertAlign w:val="superscript"/>
        </w:rPr>
        <w:footnoteRef/>
      </w:r>
      <w:r w:rsidRPr="00356C95">
        <w:rPr>
          <w:rStyle w:val="FunotentextChar"/>
          <w:rFonts w:cs="Arial"/>
          <w:sz w:val="16"/>
          <w:szCs w:val="16"/>
        </w:rPr>
        <w:t xml:space="preserve"> o.: Sinnesänderung von toten Werken; o.: Umdenken [und Abkehren] von toten Werken</w:t>
      </w:r>
    </w:p>
  </w:footnote>
  <w:footnote w:id="42">
    <w:p w14:paraId="40D32C2C" w14:textId="77777777" w:rsidR="001478F8" w:rsidRPr="00356C95" w:rsidRDefault="001478F8" w:rsidP="005318A6">
      <w:pPr>
        <w:pStyle w:val="Funotentext"/>
        <w:jc w:val="left"/>
        <w:rPr>
          <w:rFonts w:cs="Arial"/>
          <w:sz w:val="16"/>
          <w:szCs w:val="16"/>
          <w:lang w:val="de-CH"/>
        </w:rPr>
      </w:pPr>
      <w:r w:rsidRPr="00356C95">
        <w:rPr>
          <w:rStyle w:val="Funotenzeichen"/>
          <w:rFonts w:cs="Arial"/>
          <w:sz w:val="16"/>
          <w:szCs w:val="16"/>
        </w:rPr>
        <w:footnoteRef/>
      </w:r>
      <w:r w:rsidRPr="00356C95">
        <w:rPr>
          <w:rFonts w:cs="Arial"/>
          <w:sz w:val="16"/>
          <w:szCs w:val="16"/>
        </w:rPr>
        <w:t xml:space="preserve"> Als </w:t>
      </w:r>
      <w:r w:rsidRPr="00356C95">
        <w:rPr>
          <w:rFonts w:cs="Arial"/>
          <w:bCs/>
          <w:i/>
          <w:sz w:val="16"/>
          <w:szCs w:val="16"/>
        </w:rPr>
        <w:t>point of no return</w:t>
      </w:r>
      <w:r w:rsidRPr="00356C95">
        <w:rPr>
          <w:rFonts w:cs="Arial"/>
          <w:sz w:val="16"/>
          <w:szCs w:val="16"/>
        </w:rPr>
        <w:t xml:space="preserve"> wird in der Geschichtswissenschaft ein Zeitpunkt bezeichnet, ab dem Entwicklungen nicht mehr rückgängig gemacht bzw. ab dem Entscheidungen nicht mehr revidiert werden können. In der Luftfahrt ist dieser Begriff gebräuchlich. Auf einer Startbahn gibt es einen Punkt, hinter dem der Start nicht mehr abgebrochen werden kann, weil die restliche Startbahn nicht ausreichend lang ist, um das Flugzeug sicher abzubremsen. Es muss gestartet und gegebenenfalls eine Notlandung versucht werden. Ebenso erreicht beispielsweise ein Flugzeug den </w:t>
      </w:r>
      <w:r w:rsidRPr="00356C95">
        <w:rPr>
          <w:rFonts w:cs="Arial"/>
          <w:i/>
          <w:sz w:val="16"/>
          <w:szCs w:val="16"/>
        </w:rPr>
        <w:t>point of no return</w:t>
      </w:r>
      <w:r w:rsidRPr="00356C95">
        <w:rPr>
          <w:rFonts w:cs="Arial"/>
          <w:sz w:val="16"/>
          <w:szCs w:val="16"/>
        </w:rPr>
        <w:t xml:space="preserve">, wenn es von einem Flugzeugträger startet und beim Flug über den Ozean mehr als die Hälfte des Treibstoffs verbraucht hat. Eine sichere Rückkehr zum Flugzeugträger ist dann nicht mehr möglich. </w:t>
      </w:r>
    </w:p>
  </w:footnote>
  <w:footnote w:id="43">
    <w:p w14:paraId="7E3D0292" w14:textId="6D48DFB4" w:rsidR="001478F8" w:rsidRPr="00356C95" w:rsidRDefault="001478F8" w:rsidP="005318A6">
      <w:pPr>
        <w:pStyle w:val="Funotentext"/>
        <w:jc w:val="left"/>
        <w:rPr>
          <w:rFonts w:cs="Arial"/>
          <w:sz w:val="16"/>
          <w:szCs w:val="16"/>
        </w:rPr>
      </w:pPr>
      <w:r w:rsidRPr="00356C95">
        <w:rPr>
          <w:rStyle w:val="Funotenzeichen"/>
          <w:rFonts w:cs="Arial"/>
          <w:sz w:val="16"/>
          <w:szCs w:val="16"/>
        </w:rPr>
        <w:footnoteRef/>
      </w:r>
      <w:r>
        <w:rPr>
          <w:rFonts w:cs="Arial"/>
          <w:sz w:val="16"/>
          <w:szCs w:val="16"/>
        </w:rPr>
        <w:t xml:space="preserve"> 1Kr</w:t>
      </w:r>
      <w:r w:rsidRPr="00356C95">
        <w:rPr>
          <w:rFonts w:cs="Arial"/>
          <w:sz w:val="16"/>
          <w:szCs w:val="16"/>
        </w:rPr>
        <w:t xml:space="preserve"> 7,14: „Heilig” steht hier im Gegensatz zu „unrein”. Es könnte ja der Vorwurf kommen: Der ungläubige Mann ist „unrein” und macht dadurch die Ehe „unrein” und damit ungültig. Daher kann die gläubige Ehefrau sich ohne weiteres von ihm trennen. Paulus sagt: Nein. Die Ehe ist heilig, rein; es handelt sich nicht um eine unreine Verbindung! Der ungläubige Mann ist durch die gläubige Frau geheiligt, ehelich rein, ehelich echt, nicht in einer unreinen Verbindung stehend. Paulus sagt, das Eheband ist nicht verunreinigt durch die Tatsache, dass der Mann ungläubig ist. Die Kinder dieser Verbindung sind nicht „Unreine”, sind nicht Bastarde, nicht Uneheliche, nicht in Sünden geboren (Vgl. Joh. 8), sondern sie sind „</w:t>
      </w:r>
      <w:r>
        <w:rPr>
          <w:rFonts w:cs="Arial"/>
          <w:sz w:val="16"/>
          <w:szCs w:val="16"/>
        </w:rPr>
        <w:t xml:space="preserve">rein”, eheliche, echte Kinder. </w:t>
      </w:r>
      <w:r w:rsidRPr="00356C95">
        <w:rPr>
          <w:rFonts w:cs="Arial"/>
          <w:sz w:val="16"/>
          <w:szCs w:val="16"/>
        </w:rPr>
        <w:t xml:space="preserve">Es ist damit nicht gemeint, dass sie dadurch gläubig </w:t>
      </w:r>
      <w:r>
        <w:rPr>
          <w:rFonts w:cs="Arial"/>
          <w:sz w:val="16"/>
          <w:szCs w:val="16"/>
        </w:rPr>
        <w:t>oder gerettet sind.</w:t>
      </w:r>
    </w:p>
  </w:footnote>
  <w:footnote w:id="44">
    <w:p w14:paraId="0598A67C" w14:textId="77777777" w:rsidR="001478F8" w:rsidRPr="00356C95" w:rsidRDefault="001478F8" w:rsidP="005318A6">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o: </w:t>
      </w:r>
      <w:r w:rsidRPr="00356C95">
        <w:rPr>
          <w:rFonts w:cs="Arial"/>
          <w:bCs/>
          <w:sz w:val="16"/>
          <w:szCs w:val="16"/>
        </w:rPr>
        <w:t>wurde</w:t>
      </w:r>
      <w:r w:rsidRPr="00356C95">
        <w:rPr>
          <w:rFonts w:cs="Arial"/>
          <w:sz w:val="16"/>
          <w:szCs w:val="16"/>
        </w:rPr>
        <w:t>; aber nicht: „ist”</w:t>
      </w:r>
    </w:p>
  </w:footnote>
  <w:footnote w:id="45">
    <w:p w14:paraId="4C3797DF" w14:textId="77777777" w:rsidR="001478F8" w:rsidRPr="00356C95" w:rsidRDefault="001478F8" w:rsidP="005318A6">
      <w:pPr>
        <w:pStyle w:val="Funotentext"/>
        <w:rPr>
          <w:rFonts w:cs="Arial"/>
          <w:sz w:val="16"/>
          <w:szCs w:val="16"/>
          <w:lang w:val="de-CH"/>
        </w:rPr>
      </w:pPr>
      <w:r w:rsidRPr="00356C95">
        <w:rPr>
          <w:rStyle w:val="Funotenzeichen"/>
          <w:rFonts w:cs="Arial"/>
          <w:sz w:val="16"/>
          <w:szCs w:val="16"/>
        </w:rPr>
        <w:footnoteRef/>
      </w:r>
      <w:r w:rsidRPr="00356C95">
        <w:rPr>
          <w:rFonts w:cs="Arial"/>
          <w:sz w:val="16"/>
          <w:szCs w:val="16"/>
        </w:rPr>
        <w:t xml:space="preserve"> zit. bei B. Peters, S. 109</w:t>
      </w:r>
    </w:p>
  </w:footnote>
  <w:footnote w:id="46">
    <w:p w14:paraId="0BCA2207" w14:textId="77777777" w:rsidR="001478F8" w:rsidRPr="00356C95" w:rsidRDefault="001478F8" w:rsidP="005318A6">
      <w:pPr>
        <w:pStyle w:val="Funotentext"/>
        <w:jc w:val="left"/>
        <w:rPr>
          <w:rFonts w:cs="Arial"/>
          <w:sz w:val="16"/>
          <w:szCs w:val="16"/>
        </w:rPr>
      </w:pPr>
      <w:r w:rsidRPr="00356C95">
        <w:rPr>
          <w:rStyle w:val="Funotenzeichen"/>
          <w:rFonts w:cs="Arial"/>
          <w:sz w:val="16"/>
          <w:szCs w:val="16"/>
        </w:rPr>
        <w:footnoteRef/>
      </w:r>
      <w:r w:rsidRPr="00356C95">
        <w:rPr>
          <w:rFonts w:cs="Arial"/>
          <w:sz w:val="16"/>
          <w:szCs w:val="16"/>
        </w:rPr>
        <w:t xml:space="preserve"> Für „jemand” müsste im Griechischen „</w:t>
      </w:r>
      <w:r w:rsidRPr="00356C95">
        <w:rPr>
          <w:rFonts w:cs="Arial"/>
          <w:i/>
          <w:iCs/>
          <w:sz w:val="16"/>
          <w:szCs w:val="16"/>
        </w:rPr>
        <w:t>tis</w:t>
      </w:r>
      <w:r w:rsidRPr="00356C95">
        <w:rPr>
          <w:rFonts w:cs="Arial"/>
          <w:sz w:val="16"/>
          <w:szCs w:val="16"/>
        </w:rPr>
        <w:t xml:space="preserve">” stehen. Das ist aber nicht der Fall.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2C2DC" w14:textId="77777777" w:rsidR="001478F8" w:rsidRPr="009E03E6" w:rsidRDefault="001478F8" w:rsidP="00975E97">
    <w:pPr>
      <w:pStyle w:val="Kopfzeile"/>
      <w:rPr>
        <w:rStyle w:val="Seitenzahl"/>
        <w:color w:val="auto"/>
      </w:rPr>
    </w:pPr>
    <w:r>
      <w:rPr>
        <w:rStyle w:val="Seitenzahl"/>
      </w:rPr>
      <w:fldChar w:fldCharType="begin"/>
    </w:r>
    <w:r>
      <w:rPr>
        <w:rStyle w:val="Seitenzahl"/>
      </w:rPr>
      <w:instrText xml:space="preserve">PAGE  </w:instrText>
    </w:r>
    <w:r>
      <w:rPr>
        <w:rStyle w:val="Seitenzahl"/>
      </w:rPr>
      <w:fldChar w:fldCharType="end"/>
    </w:r>
  </w:p>
  <w:p w14:paraId="76DA5A38" w14:textId="77777777" w:rsidR="001478F8" w:rsidRPr="009E03E6" w:rsidRDefault="001478F8" w:rsidP="00975E97">
    <w:pPr>
      <w:pStyle w:val="Kopfzeile"/>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B6C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3B0AECA"/>
    <w:lvl w:ilvl="0">
      <w:start w:val="1"/>
      <w:numFmt w:val="bullet"/>
      <w:lvlText w:val=""/>
      <w:lvlJc w:val="left"/>
      <w:pPr>
        <w:tabs>
          <w:tab w:val="num" w:pos="360"/>
        </w:tabs>
        <w:ind w:left="360" w:hanging="360"/>
      </w:pPr>
      <w:rPr>
        <w:rFonts w:ascii="Symbol" w:hAnsi="Symbol" w:hint="default"/>
      </w:rPr>
    </w:lvl>
  </w:abstractNum>
  <w:abstractNum w:abstractNumId="2">
    <w:nsid w:val="3A396332"/>
    <w:multiLevelType w:val="singleLevel"/>
    <w:tmpl w:val="38989728"/>
    <w:lvl w:ilvl="0">
      <w:start w:val="1"/>
      <w:numFmt w:val="decimal"/>
      <w:lvlText w:val="%1."/>
      <w:legacy w:legacy="1" w:legacySpace="120" w:legacyIndent="360"/>
      <w:lvlJc w:val="left"/>
      <w:pPr>
        <w:ind w:left="720" w:hanging="360"/>
      </w:pPr>
      <w:rPr>
        <w:rFonts w:cs="Times New Roman"/>
      </w:rPr>
    </w:lvl>
  </w:abstractNum>
  <w:abstractNum w:abstractNumId="3">
    <w:nsid w:val="618274DA"/>
    <w:multiLevelType w:val="hybridMultilevel"/>
    <w:tmpl w:val="661CCF0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66645DC1"/>
    <w:multiLevelType w:val="singleLevel"/>
    <w:tmpl w:val="A0C66938"/>
    <w:lvl w:ilvl="0">
      <w:start w:val="1"/>
      <w:numFmt w:val="decimal"/>
      <w:lvlText w:val="%1."/>
      <w:legacy w:legacy="1" w:legacySpace="120" w:legacyIndent="360"/>
      <w:lvlJc w:val="left"/>
      <w:pPr>
        <w:ind w:left="720" w:hanging="360"/>
      </w:pPr>
      <w:rPr>
        <w:rFonts w:cs="Times New Roman"/>
      </w:rPr>
    </w:lvl>
  </w:abstractNum>
  <w:abstractNum w:abstractNumId="5">
    <w:nsid w:val="7303022B"/>
    <w:multiLevelType w:val="singleLevel"/>
    <w:tmpl w:val="A0C66938"/>
    <w:lvl w:ilvl="0">
      <w:start w:val="1"/>
      <w:numFmt w:val="decimal"/>
      <w:lvlText w:val="%1."/>
      <w:legacy w:legacy="1" w:legacySpace="120" w:legacyIndent="360"/>
      <w:lvlJc w:val="left"/>
      <w:pPr>
        <w:ind w:left="720" w:hanging="360"/>
      </w:pPr>
      <w:rPr>
        <w:rFonts w:cs="Times New Roman"/>
      </w:rPr>
    </w:lvl>
  </w:abstractNum>
  <w:num w:numId="1">
    <w:abstractNumId w:val="1"/>
  </w:num>
  <w:num w:numId="2">
    <w:abstractNumId w:val="1"/>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05"/>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BD"/>
    <w:rsid w:val="00002E93"/>
    <w:rsid w:val="00010B15"/>
    <w:rsid w:val="000120AA"/>
    <w:rsid w:val="00014A23"/>
    <w:rsid w:val="00026F3D"/>
    <w:rsid w:val="00027A85"/>
    <w:rsid w:val="00027AE8"/>
    <w:rsid w:val="0003284D"/>
    <w:rsid w:val="000375F9"/>
    <w:rsid w:val="00043A97"/>
    <w:rsid w:val="00050A52"/>
    <w:rsid w:val="00055F75"/>
    <w:rsid w:val="00056169"/>
    <w:rsid w:val="00065F80"/>
    <w:rsid w:val="00067C99"/>
    <w:rsid w:val="00075AB9"/>
    <w:rsid w:val="0008783E"/>
    <w:rsid w:val="00095989"/>
    <w:rsid w:val="000A3EA7"/>
    <w:rsid w:val="000A4AAF"/>
    <w:rsid w:val="000A4E64"/>
    <w:rsid w:val="000A55B4"/>
    <w:rsid w:val="000B28E1"/>
    <w:rsid w:val="000D36D0"/>
    <w:rsid w:val="000D503D"/>
    <w:rsid w:val="000D73E1"/>
    <w:rsid w:val="000D7C9B"/>
    <w:rsid w:val="000E30A4"/>
    <w:rsid w:val="000E3665"/>
    <w:rsid w:val="000F2289"/>
    <w:rsid w:val="00100240"/>
    <w:rsid w:val="00105442"/>
    <w:rsid w:val="00110C33"/>
    <w:rsid w:val="00113673"/>
    <w:rsid w:val="00115605"/>
    <w:rsid w:val="0011629F"/>
    <w:rsid w:val="001218F3"/>
    <w:rsid w:val="00126443"/>
    <w:rsid w:val="00134467"/>
    <w:rsid w:val="00134C9A"/>
    <w:rsid w:val="001470B1"/>
    <w:rsid w:val="001478F8"/>
    <w:rsid w:val="00150081"/>
    <w:rsid w:val="00153F62"/>
    <w:rsid w:val="00170B3D"/>
    <w:rsid w:val="0017177C"/>
    <w:rsid w:val="00171899"/>
    <w:rsid w:val="001764E0"/>
    <w:rsid w:val="00180291"/>
    <w:rsid w:val="00182400"/>
    <w:rsid w:val="00182473"/>
    <w:rsid w:val="00182A20"/>
    <w:rsid w:val="0018771B"/>
    <w:rsid w:val="0019109E"/>
    <w:rsid w:val="0019281B"/>
    <w:rsid w:val="0019294F"/>
    <w:rsid w:val="00194465"/>
    <w:rsid w:val="00195DD6"/>
    <w:rsid w:val="001A2B14"/>
    <w:rsid w:val="001A3F09"/>
    <w:rsid w:val="001B5946"/>
    <w:rsid w:val="001C0EFD"/>
    <w:rsid w:val="001C5271"/>
    <w:rsid w:val="001C7CF8"/>
    <w:rsid w:val="001C7DD6"/>
    <w:rsid w:val="001D434B"/>
    <w:rsid w:val="001D71F1"/>
    <w:rsid w:val="001E3B1B"/>
    <w:rsid w:val="001E6AD4"/>
    <w:rsid w:val="001E7417"/>
    <w:rsid w:val="001F17DC"/>
    <w:rsid w:val="001F4A21"/>
    <w:rsid w:val="00201B56"/>
    <w:rsid w:val="0020303E"/>
    <w:rsid w:val="00207C48"/>
    <w:rsid w:val="002105F8"/>
    <w:rsid w:val="00211A9B"/>
    <w:rsid w:val="00212E0A"/>
    <w:rsid w:val="0021340D"/>
    <w:rsid w:val="00223F68"/>
    <w:rsid w:val="00225366"/>
    <w:rsid w:val="00230857"/>
    <w:rsid w:val="0023190F"/>
    <w:rsid w:val="00236989"/>
    <w:rsid w:val="002373B2"/>
    <w:rsid w:val="00237591"/>
    <w:rsid w:val="002402E9"/>
    <w:rsid w:val="00241753"/>
    <w:rsid w:val="00251336"/>
    <w:rsid w:val="0025259B"/>
    <w:rsid w:val="00253F26"/>
    <w:rsid w:val="00274840"/>
    <w:rsid w:val="00285AC7"/>
    <w:rsid w:val="00287649"/>
    <w:rsid w:val="00290F24"/>
    <w:rsid w:val="00293723"/>
    <w:rsid w:val="002943FA"/>
    <w:rsid w:val="0029592C"/>
    <w:rsid w:val="002A1FEF"/>
    <w:rsid w:val="002A2B04"/>
    <w:rsid w:val="002A561F"/>
    <w:rsid w:val="002A67FD"/>
    <w:rsid w:val="002A6EBE"/>
    <w:rsid w:val="002B4DFC"/>
    <w:rsid w:val="002B5179"/>
    <w:rsid w:val="002C0189"/>
    <w:rsid w:val="002C08D2"/>
    <w:rsid w:val="002C3039"/>
    <w:rsid w:val="002C4C4C"/>
    <w:rsid w:val="002C50BF"/>
    <w:rsid w:val="002C6EC9"/>
    <w:rsid w:val="002C727F"/>
    <w:rsid w:val="002D746A"/>
    <w:rsid w:val="002E0140"/>
    <w:rsid w:val="002E1280"/>
    <w:rsid w:val="002E5596"/>
    <w:rsid w:val="002E7B5E"/>
    <w:rsid w:val="002F688F"/>
    <w:rsid w:val="0031123B"/>
    <w:rsid w:val="00315DF1"/>
    <w:rsid w:val="00316FBA"/>
    <w:rsid w:val="003220FB"/>
    <w:rsid w:val="00325F1F"/>
    <w:rsid w:val="00334B9C"/>
    <w:rsid w:val="00335173"/>
    <w:rsid w:val="003371F7"/>
    <w:rsid w:val="003402AA"/>
    <w:rsid w:val="003404A1"/>
    <w:rsid w:val="00353D00"/>
    <w:rsid w:val="00356C95"/>
    <w:rsid w:val="00361951"/>
    <w:rsid w:val="00361FBD"/>
    <w:rsid w:val="003622AB"/>
    <w:rsid w:val="00366468"/>
    <w:rsid w:val="00370309"/>
    <w:rsid w:val="00372BCB"/>
    <w:rsid w:val="0037455C"/>
    <w:rsid w:val="00375282"/>
    <w:rsid w:val="0038121B"/>
    <w:rsid w:val="003818A7"/>
    <w:rsid w:val="003902AA"/>
    <w:rsid w:val="00391644"/>
    <w:rsid w:val="0039570E"/>
    <w:rsid w:val="0039612E"/>
    <w:rsid w:val="003A7C6A"/>
    <w:rsid w:val="003B0459"/>
    <w:rsid w:val="003B04F0"/>
    <w:rsid w:val="003B199F"/>
    <w:rsid w:val="003B29A8"/>
    <w:rsid w:val="003C11E0"/>
    <w:rsid w:val="003C1706"/>
    <w:rsid w:val="003D3CD6"/>
    <w:rsid w:val="003D62F2"/>
    <w:rsid w:val="003E410E"/>
    <w:rsid w:val="003F2877"/>
    <w:rsid w:val="003F675D"/>
    <w:rsid w:val="00402586"/>
    <w:rsid w:val="00404EE5"/>
    <w:rsid w:val="004237B3"/>
    <w:rsid w:val="00431FE7"/>
    <w:rsid w:val="00436B2D"/>
    <w:rsid w:val="00453E90"/>
    <w:rsid w:val="00454D6D"/>
    <w:rsid w:val="00455F03"/>
    <w:rsid w:val="004613AA"/>
    <w:rsid w:val="004615C2"/>
    <w:rsid w:val="0046586A"/>
    <w:rsid w:val="004706BF"/>
    <w:rsid w:val="00472518"/>
    <w:rsid w:val="00480CB4"/>
    <w:rsid w:val="00481FD6"/>
    <w:rsid w:val="0048308D"/>
    <w:rsid w:val="00485808"/>
    <w:rsid w:val="00495241"/>
    <w:rsid w:val="004A5173"/>
    <w:rsid w:val="004A722D"/>
    <w:rsid w:val="004A736D"/>
    <w:rsid w:val="004B01C6"/>
    <w:rsid w:val="004B124C"/>
    <w:rsid w:val="004B59AA"/>
    <w:rsid w:val="004B7E5B"/>
    <w:rsid w:val="004C4D7D"/>
    <w:rsid w:val="004D2207"/>
    <w:rsid w:val="004D5C29"/>
    <w:rsid w:val="004F11A2"/>
    <w:rsid w:val="004F29B1"/>
    <w:rsid w:val="004F4AF7"/>
    <w:rsid w:val="00506A94"/>
    <w:rsid w:val="00510B1B"/>
    <w:rsid w:val="00511EEB"/>
    <w:rsid w:val="005134C2"/>
    <w:rsid w:val="005209D4"/>
    <w:rsid w:val="00525185"/>
    <w:rsid w:val="00526154"/>
    <w:rsid w:val="005318A6"/>
    <w:rsid w:val="00535CE5"/>
    <w:rsid w:val="00542F9F"/>
    <w:rsid w:val="0054477B"/>
    <w:rsid w:val="00545C84"/>
    <w:rsid w:val="00550DBD"/>
    <w:rsid w:val="00555BE6"/>
    <w:rsid w:val="00557AEC"/>
    <w:rsid w:val="00571527"/>
    <w:rsid w:val="0057155C"/>
    <w:rsid w:val="0058113B"/>
    <w:rsid w:val="005877F6"/>
    <w:rsid w:val="00592591"/>
    <w:rsid w:val="00593F86"/>
    <w:rsid w:val="005A31BB"/>
    <w:rsid w:val="005A7728"/>
    <w:rsid w:val="005C7640"/>
    <w:rsid w:val="005D14F0"/>
    <w:rsid w:val="005D19F7"/>
    <w:rsid w:val="005E1553"/>
    <w:rsid w:val="005E4858"/>
    <w:rsid w:val="005F1F42"/>
    <w:rsid w:val="006124A9"/>
    <w:rsid w:val="00615769"/>
    <w:rsid w:val="00616F26"/>
    <w:rsid w:val="00617667"/>
    <w:rsid w:val="00620755"/>
    <w:rsid w:val="00621FA8"/>
    <w:rsid w:val="006242E6"/>
    <w:rsid w:val="00625850"/>
    <w:rsid w:val="006258D4"/>
    <w:rsid w:val="0062746E"/>
    <w:rsid w:val="00630AD0"/>
    <w:rsid w:val="00631B43"/>
    <w:rsid w:val="00636ABE"/>
    <w:rsid w:val="00637B02"/>
    <w:rsid w:val="006427C0"/>
    <w:rsid w:val="00644F2A"/>
    <w:rsid w:val="006461D2"/>
    <w:rsid w:val="006474C8"/>
    <w:rsid w:val="006502B9"/>
    <w:rsid w:val="006504E3"/>
    <w:rsid w:val="006520DE"/>
    <w:rsid w:val="00653638"/>
    <w:rsid w:val="00657107"/>
    <w:rsid w:val="00664C35"/>
    <w:rsid w:val="00665DA5"/>
    <w:rsid w:val="00666FAE"/>
    <w:rsid w:val="00667EF8"/>
    <w:rsid w:val="00674BC5"/>
    <w:rsid w:val="00676AC8"/>
    <w:rsid w:val="006802B1"/>
    <w:rsid w:val="006804B4"/>
    <w:rsid w:val="00681FA0"/>
    <w:rsid w:val="00682241"/>
    <w:rsid w:val="006859FA"/>
    <w:rsid w:val="00687AD7"/>
    <w:rsid w:val="00696C8E"/>
    <w:rsid w:val="006A346D"/>
    <w:rsid w:val="006B03C3"/>
    <w:rsid w:val="006B2B48"/>
    <w:rsid w:val="006B64C3"/>
    <w:rsid w:val="006B6535"/>
    <w:rsid w:val="006C6B22"/>
    <w:rsid w:val="006D7420"/>
    <w:rsid w:val="006E214A"/>
    <w:rsid w:val="006E2726"/>
    <w:rsid w:val="006E3ED5"/>
    <w:rsid w:val="006E6CC5"/>
    <w:rsid w:val="006E6D65"/>
    <w:rsid w:val="006F2C8B"/>
    <w:rsid w:val="006F5350"/>
    <w:rsid w:val="006F5B59"/>
    <w:rsid w:val="00704BA3"/>
    <w:rsid w:val="00705D7E"/>
    <w:rsid w:val="00707EA6"/>
    <w:rsid w:val="00712BF7"/>
    <w:rsid w:val="007154A3"/>
    <w:rsid w:val="00717BE8"/>
    <w:rsid w:val="00717D1E"/>
    <w:rsid w:val="0072365A"/>
    <w:rsid w:val="00723CEA"/>
    <w:rsid w:val="00726264"/>
    <w:rsid w:val="00726C7C"/>
    <w:rsid w:val="0073026B"/>
    <w:rsid w:val="00730A48"/>
    <w:rsid w:val="00731796"/>
    <w:rsid w:val="00733DB5"/>
    <w:rsid w:val="00736E5B"/>
    <w:rsid w:val="007620BE"/>
    <w:rsid w:val="0076352B"/>
    <w:rsid w:val="00764186"/>
    <w:rsid w:val="007644CD"/>
    <w:rsid w:val="007728AC"/>
    <w:rsid w:val="007820DB"/>
    <w:rsid w:val="007835C1"/>
    <w:rsid w:val="00785E1B"/>
    <w:rsid w:val="00786AFC"/>
    <w:rsid w:val="00790D83"/>
    <w:rsid w:val="00793ADE"/>
    <w:rsid w:val="007A4084"/>
    <w:rsid w:val="007A53FD"/>
    <w:rsid w:val="007A73E9"/>
    <w:rsid w:val="007B49AC"/>
    <w:rsid w:val="007B5EBE"/>
    <w:rsid w:val="007B60F7"/>
    <w:rsid w:val="007B6A4D"/>
    <w:rsid w:val="007B7156"/>
    <w:rsid w:val="007C3B04"/>
    <w:rsid w:val="007C3C80"/>
    <w:rsid w:val="007C4052"/>
    <w:rsid w:val="007C7CC4"/>
    <w:rsid w:val="007D2C91"/>
    <w:rsid w:val="007D4908"/>
    <w:rsid w:val="007E0880"/>
    <w:rsid w:val="007E18C2"/>
    <w:rsid w:val="007E25CC"/>
    <w:rsid w:val="007E2D07"/>
    <w:rsid w:val="007E5B79"/>
    <w:rsid w:val="007E794D"/>
    <w:rsid w:val="007F1649"/>
    <w:rsid w:val="007F3CFD"/>
    <w:rsid w:val="007F561A"/>
    <w:rsid w:val="007F5A58"/>
    <w:rsid w:val="008030AD"/>
    <w:rsid w:val="00803DEA"/>
    <w:rsid w:val="00805832"/>
    <w:rsid w:val="008141FF"/>
    <w:rsid w:val="00814BFA"/>
    <w:rsid w:val="00820624"/>
    <w:rsid w:val="00827C93"/>
    <w:rsid w:val="008322E9"/>
    <w:rsid w:val="0083237F"/>
    <w:rsid w:val="00835D7E"/>
    <w:rsid w:val="00836F15"/>
    <w:rsid w:val="00837055"/>
    <w:rsid w:val="00837FF8"/>
    <w:rsid w:val="00841A29"/>
    <w:rsid w:val="008506C5"/>
    <w:rsid w:val="00853B9E"/>
    <w:rsid w:val="00857B94"/>
    <w:rsid w:val="00871076"/>
    <w:rsid w:val="00875CFB"/>
    <w:rsid w:val="00881F40"/>
    <w:rsid w:val="00887B62"/>
    <w:rsid w:val="00895F05"/>
    <w:rsid w:val="008A3873"/>
    <w:rsid w:val="008A4EC6"/>
    <w:rsid w:val="008A5E17"/>
    <w:rsid w:val="008B0571"/>
    <w:rsid w:val="008B06DD"/>
    <w:rsid w:val="008B251F"/>
    <w:rsid w:val="008B52D6"/>
    <w:rsid w:val="008B7EEA"/>
    <w:rsid w:val="008C696C"/>
    <w:rsid w:val="008D3209"/>
    <w:rsid w:val="008D525A"/>
    <w:rsid w:val="008D59BF"/>
    <w:rsid w:val="008D66A5"/>
    <w:rsid w:val="008D700E"/>
    <w:rsid w:val="008E02E9"/>
    <w:rsid w:val="008E0821"/>
    <w:rsid w:val="008E097D"/>
    <w:rsid w:val="008E45CF"/>
    <w:rsid w:val="008F016A"/>
    <w:rsid w:val="008F305D"/>
    <w:rsid w:val="008F43CF"/>
    <w:rsid w:val="008F54E4"/>
    <w:rsid w:val="008F5B92"/>
    <w:rsid w:val="00900CEF"/>
    <w:rsid w:val="00901410"/>
    <w:rsid w:val="00901CA4"/>
    <w:rsid w:val="00903A91"/>
    <w:rsid w:val="00906A56"/>
    <w:rsid w:val="0091295C"/>
    <w:rsid w:val="0091693D"/>
    <w:rsid w:val="00924E3D"/>
    <w:rsid w:val="0093726E"/>
    <w:rsid w:val="00941C39"/>
    <w:rsid w:val="009455A1"/>
    <w:rsid w:val="00947562"/>
    <w:rsid w:val="00947866"/>
    <w:rsid w:val="009502CC"/>
    <w:rsid w:val="00956B73"/>
    <w:rsid w:val="00956F41"/>
    <w:rsid w:val="0096624B"/>
    <w:rsid w:val="00975B9C"/>
    <w:rsid w:val="00975E97"/>
    <w:rsid w:val="0098079D"/>
    <w:rsid w:val="00980B80"/>
    <w:rsid w:val="00981353"/>
    <w:rsid w:val="00983243"/>
    <w:rsid w:val="00983A3D"/>
    <w:rsid w:val="00984235"/>
    <w:rsid w:val="00984D73"/>
    <w:rsid w:val="00997C9C"/>
    <w:rsid w:val="009A6897"/>
    <w:rsid w:val="009B170A"/>
    <w:rsid w:val="009B1D4E"/>
    <w:rsid w:val="009B2415"/>
    <w:rsid w:val="009B5BFF"/>
    <w:rsid w:val="009C16DB"/>
    <w:rsid w:val="009D0C92"/>
    <w:rsid w:val="009D2796"/>
    <w:rsid w:val="009D3094"/>
    <w:rsid w:val="009D6CB1"/>
    <w:rsid w:val="009E03E6"/>
    <w:rsid w:val="009E13E0"/>
    <w:rsid w:val="009F2BAE"/>
    <w:rsid w:val="009F53DE"/>
    <w:rsid w:val="00A05382"/>
    <w:rsid w:val="00A06629"/>
    <w:rsid w:val="00A1220C"/>
    <w:rsid w:val="00A13432"/>
    <w:rsid w:val="00A1459D"/>
    <w:rsid w:val="00A17D77"/>
    <w:rsid w:val="00A17E33"/>
    <w:rsid w:val="00A22E75"/>
    <w:rsid w:val="00A2488A"/>
    <w:rsid w:val="00A24A49"/>
    <w:rsid w:val="00A25FDB"/>
    <w:rsid w:val="00A32543"/>
    <w:rsid w:val="00A34286"/>
    <w:rsid w:val="00A41CB4"/>
    <w:rsid w:val="00A43C3B"/>
    <w:rsid w:val="00A45BEA"/>
    <w:rsid w:val="00A47974"/>
    <w:rsid w:val="00A51970"/>
    <w:rsid w:val="00A57214"/>
    <w:rsid w:val="00A602B6"/>
    <w:rsid w:val="00A61A8B"/>
    <w:rsid w:val="00A84CB4"/>
    <w:rsid w:val="00A86FD7"/>
    <w:rsid w:val="00A91F36"/>
    <w:rsid w:val="00A925F5"/>
    <w:rsid w:val="00AA16EE"/>
    <w:rsid w:val="00AA1765"/>
    <w:rsid w:val="00AB4674"/>
    <w:rsid w:val="00AB5112"/>
    <w:rsid w:val="00AB5392"/>
    <w:rsid w:val="00AB749B"/>
    <w:rsid w:val="00AC1128"/>
    <w:rsid w:val="00AE29EA"/>
    <w:rsid w:val="00AE5944"/>
    <w:rsid w:val="00AF036C"/>
    <w:rsid w:val="00AF247D"/>
    <w:rsid w:val="00AF5FA1"/>
    <w:rsid w:val="00B01508"/>
    <w:rsid w:val="00B03DD6"/>
    <w:rsid w:val="00B102AD"/>
    <w:rsid w:val="00B17BB3"/>
    <w:rsid w:val="00B208AA"/>
    <w:rsid w:val="00B2091B"/>
    <w:rsid w:val="00B23258"/>
    <w:rsid w:val="00B3010E"/>
    <w:rsid w:val="00B33CEB"/>
    <w:rsid w:val="00B363E1"/>
    <w:rsid w:val="00B37B17"/>
    <w:rsid w:val="00B44BC8"/>
    <w:rsid w:val="00B45C6F"/>
    <w:rsid w:val="00B531F7"/>
    <w:rsid w:val="00B55E7A"/>
    <w:rsid w:val="00B63A7E"/>
    <w:rsid w:val="00B6624F"/>
    <w:rsid w:val="00B72CEA"/>
    <w:rsid w:val="00B76B11"/>
    <w:rsid w:val="00B8148E"/>
    <w:rsid w:val="00B847DF"/>
    <w:rsid w:val="00B92C89"/>
    <w:rsid w:val="00BA5BE1"/>
    <w:rsid w:val="00BB1732"/>
    <w:rsid w:val="00BB5A81"/>
    <w:rsid w:val="00BC06C5"/>
    <w:rsid w:val="00BC48D6"/>
    <w:rsid w:val="00BE755D"/>
    <w:rsid w:val="00BF743C"/>
    <w:rsid w:val="00BF7586"/>
    <w:rsid w:val="00C12777"/>
    <w:rsid w:val="00C13E77"/>
    <w:rsid w:val="00C17CDF"/>
    <w:rsid w:val="00C31B95"/>
    <w:rsid w:val="00C3301C"/>
    <w:rsid w:val="00C337D5"/>
    <w:rsid w:val="00C379B5"/>
    <w:rsid w:val="00C41EF1"/>
    <w:rsid w:val="00C44B12"/>
    <w:rsid w:val="00C465DA"/>
    <w:rsid w:val="00C46D97"/>
    <w:rsid w:val="00C546C1"/>
    <w:rsid w:val="00C5481C"/>
    <w:rsid w:val="00C6269D"/>
    <w:rsid w:val="00C6550A"/>
    <w:rsid w:val="00C70223"/>
    <w:rsid w:val="00C7225E"/>
    <w:rsid w:val="00C74399"/>
    <w:rsid w:val="00C76AC0"/>
    <w:rsid w:val="00C81595"/>
    <w:rsid w:val="00C840C5"/>
    <w:rsid w:val="00C8553A"/>
    <w:rsid w:val="00C861B4"/>
    <w:rsid w:val="00C862C0"/>
    <w:rsid w:val="00C86CE2"/>
    <w:rsid w:val="00C87D59"/>
    <w:rsid w:val="00CA1C4A"/>
    <w:rsid w:val="00CA46AB"/>
    <w:rsid w:val="00CA752B"/>
    <w:rsid w:val="00CB5B6B"/>
    <w:rsid w:val="00CB7093"/>
    <w:rsid w:val="00CB7262"/>
    <w:rsid w:val="00CC41E8"/>
    <w:rsid w:val="00CD0DC2"/>
    <w:rsid w:val="00CD2B3D"/>
    <w:rsid w:val="00CD7259"/>
    <w:rsid w:val="00CD7C0C"/>
    <w:rsid w:val="00CE3D4F"/>
    <w:rsid w:val="00CE7248"/>
    <w:rsid w:val="00CE7856"/>
    <w:rsid w:val="00CF36C2"/>
    <w:rsid w:val="00CF450D"/>
    <w:rsid w:val="00CF4E34"/>
    <w:rsid w:val="00D02353"/>
    <w:rsid w:val="00D110DD"/>
    <w:rsid w:val="00D12408"/>
    <w:rsid w:val="00D12483"/>
    <w:rsid w:val="00D127C3"/>
    <w:rsid w:val="00D13969"/>
    <w:rsid w:val="00D15BAC"/>
    <w:rsid w:val="00D25597"/>
    <w:rsid w:val="00D257C8"/>
    <w:rsid w:val="00D31012"/>
    <w:rsid w:val="00D311E2"/>
    <w:rsid w:val="00D3286F"/>
    <w:rsid w:val="00D348D7"/>
    <w:rsid w:val="00D34DCA"/>
    <w:rsid w:val="00D37AF7"/>
    <w:rsid w:val="00D40D55"/>
    <w:rsid w:val="00D4111E"/>
    <w:rsid w:val="00D419A3"/>
    <w:rsid w:val="00D442F5"/>
    <w:rsid w:val="00D52B45"/>
    <w:rsid w:val="00D544FB"/>
    <w:rsid w:val="00D577D3"/>
    <w:rsid w:val="00D60A7A"/>
    <w:rsid w:val="00D64F3F"/>
    <w:rsid w:val="00D7492D"/>
    <w:rsid w:val="00D96770"/>
    <w:rsid w:val="00DA0737"/>
    <w:rsid w:val="00DA112E"/>
    <w:rsid w:val="00DA1F96"/>
    <w:rsid w:val="00DA2636"/>
    <w:rsid w:val="00DA2E05"/>
    <w:rsid w:val="00DA5986"/>
    <w:rsid w:val="00DA7302"/>
    <w:rsid w:val="00DB249C"/>
    <w:rsid w:val="00DB303A"/>
    <w:rsid w:val="00DB63B3"/>
    <w:rsid w:val="00DB648C"/>
    <w:rsid w:val="00DC3E48"/>
    <w:rsid w:val="00DC60E6"/>
    <w:rsid w:val="00DD3037"/>
    <w:rsid w:val="00DD4C1D"/>
    <w:rsid w:val="00DE33EF"/>
    <w:rsid w:val="00DE6DC3"/>
    <w:rsid w:val="00DF25C0"/>
    <w:rsid w:val="00DF35FB"/>
    <w:rsid w:val="00DF786A"/>
    <w:rsid w:val="00E0300B"/>
    <w:rsid w:val="00E05DC0"/>
    <w:rsid w:val="00E06326"/>
    <w:rsid w:val="00E15B22"/>
    <w:rsid w:val="00E15C9D"/>
    <w:rsid w:val="00E3125D"/>
    <w:rsid w:val="00E31E69"/>
    <w:rsid w:val="00E32C48"/>
    <w:rsid w:val="00E34F43"/>
    <w:rsid w:val="00E36E92"/>
    <w:rsid w:val="00E413A5"/>
    <w:rsid w:val="00E45E56"/>
    <w:rsid w:val="00E478A5"/>
    <w:rsid w:val="00E5264C"/>
    <w:rsid w:val="00E55CE5"/>
    <w:rsid w:val="00E55F3A"/>
    <w:rsid w:val="00E66119"/>
    <w:rsid w:val="00E67685"/>
    <w:rsid w:val="00E73099"/>
    <w:rsid w:val="00E86175"/>
    <w:rsid w:val="00E8778B"/>
    <w:rsid w:val="00E9292F"/>
    <w:rsid w:val="00E934AD"/>
    <w:rsid w:val="00E953CD"/>
    <w:rsid w:val="00E97059"/>
    <w:rsid w:val="00EA336E"/>
    <w:rsid w:val="00EA74DF"/>
    <w:rsid w:val="00EA76BC"/>
    <w:rsid w:val="00EB5FD5"/>
    <w:rsid w:val="00EC0986"/>
    <w:rsid w:val="00EC0AF2"/>
    <w:rsid w:val="00EC6AA5"/>
    <w:rsid w:val="00ED0A39"/>
    <w:rsid w:val="00ED2C9D"/>
    <w:rsid w:val="00EE2C87"/>
    <w:rsid w:val="00EE4ADE"/>
    <w:rsid w:val="00EF314D"/>
    <w:rsid w:val="00EF393B"/>
    <w:rsid w:val="00EF401F"/>
    <w:rsid w:val="00EF43AC"/>
    <w:rsid w:val="00EF66AD"/>
    <w:rsid w:val="00F03ED0"/>
    <w:rsid w:val="00F056F6"/>
    <w:rsid w:val="00F11BD7"/>
    <w:rsid w:val="00F157F0"/>
    <w:rsid w:val="00F16C2D"/>
    <w:rsid w:val="00F21846"/>
    <w:rsid w:val="00F224F5"/>
    <w:rsid w:val="00F226C3"/>
    <w:rsid w:val="00F2610D"/>
    <w:rsid w:val="00F3122B"/>
    <w:rsid w:val="00F319AC"/>
    <w:rsid w:val="00F33109"/>
    <w:rsid w:val="00F3374F"/>
    <w:rsid w:val="00F43EFC"/>
    <w:rsid w:val="00F5245B"/>
    <w:rsid w:val="00F553B5"/>
    <w:rsid w:val="00F61D1E"/>
    <w:rsid w:val="00F62D16"/>
    <w:rsid w:val="00F63CAC"/>
    <w:rsid w:val="00F64016"/>
    <w:rsid w:val="00F641D2"/>
    <w:rsid w:val="00F65058"/>
    <w:rsid w:val="00F65765"/>
    <w:rsid w:val="00F66F24"/>
    <w:rsid w:val="00F7570C"/>
    <w:rsid w:val="00F82F96"/>
    <w:rsid w:val="00F8550B"/>
    <w:rsid w:val="00F858BE"/>
    <w:rsid w:val="00F863AD"/>
    <w:rsid w:val="00F97534"/>
    <w:rsid w:val="00FA294E"/>
    <w:rsid w:val="00FA365C"/>
    <w:rsid w:val="00FA682A"/>
    <w:rsid w:val="00FB0305"/>
    <w:rsid w:val="00FB5DF4"/>
    <w:rsid w:val="00FC226D"/>
    <w:rsid w:val="00FC3374"/>
    <w:rsid w:val="00FC667A"/>
    <w:rsid w:val="00FC7D2B"/>
    <w:rsid w:val="00FE12C3"/>
    <w:rsid w:val="00FE51DC"/>
    <w:rsid w:val="00FE79EC"/>
    <w:rsid w:val="00FF0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11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qFormat="1"/>
    <w:lsdException w:name="caption" w:locked="1" w:semiHidden="1" w:unhideWhenUsed="1" w:qFormat="1"/>
    <w:lsdException w:name="footnote reference" w:locked="1" w:uiPriority="99"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0DBD"/>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qFormat/>
    <w:rsid w:val="00E32C48"/>
    <w:pPr>
      <w:keepNext/>
      <w:spacing w:before="240" w:after="60"/>
      <w:outlineLvl w:val="0"/>
    </w:pPr>
    <w:rPr>
      <w:rFonts w:ascii="Arial" w:hAnsi="Arial"/>
      <w:b/>
      <w:caps/>
      <w:kern w:val="28"/>
      <w:sz w:val="28"/>
    </w:rPr>
  </w:style>
  <w:style w:type="paragraph" w:styleId="berschrift2">
    <w:name w:val="heading 2"/>
    <w:basedOn w:val="Standard"/>
    <w:next w:val="Standard"/>
    <w:qFormat/>
    <w:rsid w:val="00E32C48"/>
    <w:pPr>
      <w:keepNext/>
      <w:suppressAutoHyphens w:val="0"/>
      <w:spacing w:before="240" w:after="60"/>
      <w:ind w:left="113"/>
      <w:outlineLvl w:val="1"/>
    </w:pPr>
    <w:rPr>
      <w:rFonts w:ascii="Arial" w:hAnsi="Arial"/>
      <w:b/>
      <w:smallCaps/>
      <w:color w:val="0000FF"/>
      <w:sz w:val="28"/>
    </w:rPr>
  </w:style>
  <w:style w:type="paragraph" w:styleId="berschrift3">
    <w:name w:val="heading 3"/>
    <w:basedOn w:val="Standard"/>
    <w:next w:val="Standard"/>
    <w:autoRedefine/>
    <w:qFormat/>
    <w:rsid w:val="007D4908"/>
    <w:pPr>
      <w:keepNext/>
      <w:suppressAutoHyphens w:val="0"/>
      <w:spacing w:before="240" w:after="60"/>
      <w:ind w:left="227"/>
      <w:outlineLvl w:val="2"/>
    </w:pPr>
    <w:rPr>
      <w:rFonts w:ascii="Arial" w:hAnsi="Arial"/>
      <w:b/>
      <w:color w:val="FF0000"/>
      <w:sz w:val="26"/>
    </w:rPr>
  </w:style>
  <w:style w:type="paragraph" w:styleId="berschrift4">
    <w:name w:val="heading 4"/>
    <w:basedOn w:val="Standard"/>
    <w:next w:val="Standard"/>
    <w:qFormat/>
    <w:rsid w:val="00E32C48"/>
    <w:pPr>
      <w:keepNext/>
      <w:suppressAutoHyphens w:val="0"/>
      <w:spacing w:before="120"/>
      <w:ind w:left="340"/>
      <w:outlineLvl w:val="3"/>
    </w:pPr>
    <w:rPr>
      <w:rFonts w:ascii="Arial" w:hAnsi="Arial"/>
      <w:b/>
      <w:i/>
      <w:color w:val="333300"/>
      <w:sz w:val="24"/>
    </w:rPr>
  </w:style>
  <w:style w:type="paragraph" w:styleId="berschrift5">
    <w:name w:val="heading 5"/>
    <w:basedOn w:val="Standard"/>
    <w:next w:val="Standard"/>
    <w:qFormat/>
    <w:rsid w:val="00E32C48"/>
    <w:pPr>
      <w:suppressAutoHyphens w:val="0"/>
      <w:spacing w:before="120"/>
      <w:ind w:left="454"/>
      <w:outlineLvl w:val="4"/>
    </w:pPr>
    <w:rPr>
      <w:rFonts w:ascii="Arial" w:hAnsi="Arial"/>
      <w:b/>
      <w:color w:val="800000"/>
    </w:rPr>
  </w:style>
  <w:style w:type="paragraph" w:styleId="berschrift6">
    <w:name w:val="heading 6"/>
    <w:basedOn w:val="Standard"/>
    <w:next w:val="Standard"/>
    <w:qFormat/>
    <w:rsid w:val="00E32C48"/>
    <w:pPr>
      <w:suppressAutoHyphens w:val="0"/>
      <w:spacing w:before="120"/>
      <w:ind w:left="567"/>
      <w:outlineLvl w:val="5"/>
    </w:pPr>
    <w:rPr>
      <w:rFonts w:ascii="Arial" w:hAnsi="Arial"/>
      <w:b/>
      <w:i/>
      <w:spacing w:val="20"/>
      <w:sz w:val="20"/>
    </w:rPr>
  </w:style>
  <w:style w:type="paragraph" w:styleId="berschrift7">
    <w:name w:val="heading 7"/>
    <w:basedOn w:val="Standard"/>
    <w:next w:val="Standard"/>
    <w:qFormat/>
    <w:rsid w:val="00E32C48"/>
    <w:pPr>
      <w:suppressAutoHyphens w:val="0"/>
      <w:spacing w:before="120"/>
      <w:ind w:left="680"/>
      <w:outlineLvl w:val="6"/>
    </w:pPr>
    <w:rPr>
      <w:rFonts w:ascii="Arial" w:hAnsi="Arial"/>
      <w:b/>
      <w:sz w:val="20"/>
    </w:rPr>
  </w:style>
  <w:style w:type="paragraph" w:styleId="berschrift8">
    <w:name w:val="heading 8"/>
    <w:basedOn w:val="Standard"/>
    <w:next w:val="Standard"/>
    <w:qFormat/>
    <w:rsid w:val="00E32C48"/>
    <w:pPr>
      <w:suppressAutoHyphens w:val="0"/>
      <w:ind w:left="794"/>
      <w:outlineLvl w:val="7"/>
    </w:pPr>
    <w:rPr>
      <w:rFonts w:ascii="Arial" w:hAnsi="Arial"/>
      <w:spacing w:val="20"/>
      <w:sz w:val="20"/>
    </w:rPr>
  </w:style>
  <w:style w:type="paragraph" w:styleId="berschrift9">
    <w:name w:val="heading 9"/>
    <w:basedOn w:val="Standard"/>
    <w:next w:val="Standard"/>
    <w:qFormat/>
    <w:rsid w:val="00E32C48"/>
    <w:pPr>
      <w:suppressAutoHyphens w:val="0"/>
      <w:ind w:left="907"/>
      <w:outlineLvl w:val="8"/>
    </w:pPr>
    <w:rPr>
      <w:rFonts w:ascii="Arial" w:hAnsi="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autoRedefine/>
    <w:rsid w:val="00975E97"/>
    <w:pPr>
      <w:tabs>
        <w:tab w:val="center" w:pos="4536"/>
        <w:tab w:val="right" w:pos="9072"/>
      </w:tabs>
      <w:spacing w:after="60"/>
      <w:jc w:val="center"/>
    </w:pPr>
    <w:rPr>
      <w:color w:val="FF0000"/>
      <w:sz w:val="16"/>
      <w:szCs w:val="16"/>
    </w:rPr>
  </w:style>
  <w:style w:type="paragraph" w:customStyle="1" w:styleId="Bibeltext">
    <w:name w:val="Bibeltext"/>
    <w:basedOn w:val="Standard"/>
    <w:rsid w:val="00E32C48"/>
    <w:pPr>
      <w:spacing w:after="20"/>
      <w:ind w:left="284"/>
    </w:pPr>
    <w:rPr>
      <w:rFonts w:ascii="Arial" w:hAnsi="Arial"/>
      <w:noProof/>
      <w:sz w:val="16"/>
      <w:szCs w:val="20"/>
    </w:rPr>
  </w:style>
  <w:style w:type="paragraph" w:styleId="Aufzhlungszeichen">
    <w:name w:val="List Bullet"/>
    <w:basedOn w:val="Standard"/>
    <w:rsid w:val="00E32C48"/>
    <w:pPr>
      <w:ind w:left="283" w:hanging="283"/>
    </w:pPr>
    <w:rPr>
      <w:sz w:val="20"/>
    </w:rPr>
  </w:style>
  <w:style w:type="paragraph" w:styleId="Funotentext">
    <w:name w:val="footnote text"/>
    <w:basedOn w:val="Standard"/>
    <w:link w:val="FunotentextZchn"/>
    <w:qFormat/>
    <w:rsid w:val="00E32C48"/>
    <w:pPr>
      <w:jc w:val="both"/>
    </w:pPr>
    <w:rPr>
      <w:rFonts w:ascii="Arial" w:hAnsi="Arial"/>
      <w:sz w:val="14"/>
    </w:rPr>
  </w:style>
  <w:style w:type="paragraph" w:styleId="Textkrper3">
    <w:name w:val="Body Text 3"/>
    <w:basedOn w:val="Standard"/>
    <w:rsid w:val="00550DBD"/>
    <w:pPr>
      <w:jc w:val="both"/>
    </w:pPr>
  </w:style>
  <w:style w:type="character" w:styleId="Funotenzeichen">
    <w:name w:val="footnote reference"/>
    <w:uiPriority w:val="99"/>
    <w:qFormat/>
    <w:rsid w:val="00550DBD"/>
    <w:rPr>
      <w:rFonts w:cs="Times New Roman"/>
      <w:vertAlign w:val="superscript"/>
    </w:rPr>
  </w:style>
  <w:style w:type="character" w:styleId="Endnotenzeichen">
    <w:name w:val="endnote reference"/>
    <w:semiHidden/>
    <w:rsid w:val="00E32C48"/>
    <w:rPr>
      <w:rFonts w:cs="Times New Roman"/>
      <w:sz w:val="2"/>
      <w:vertAlign w:val="superscript"/>
    </w:rPr>
  </w:style>
  <w:style w:type="paragraph" w:styleId="NurText">
    <w:name w:val="Plain Text"/>
    <w:basedOn w:val="Standard"/>
    <w:rsid w:val="00550DBD"/>
    <w:pPr>
      <w:suppressAutoHyphens w:val="0"/>
      <w:overflowPunct/>
      <w:autoSpaceDE/>
      <w:autoSpaceDN/>
      <w:adjustRightInd/>
      <w:textAlignment w:val="auto"/>
    </w:pPr>
    <w:rPr>
      <w:rFonts w:ascii="Courier New" w:hAnsi="Courier New" w:cs="Courier New"/>
      <w:sz w:val="20"/>
      <w:szCs w:val="20"/>
    </w:rPr>
  </w:style>
  <w:style w:type="paragraph" w:customStyle="1" w:styleId="Textkrpereinzug">
    <w:name w:val="Textkörpereinzug"/>
    <w:basedOn w:val="Standard"/>
    <w:rsid w:val="00550DBD"/>
    <w:pPr>
      <w:spacing w:after="120"/>
      <w:ind w:left="283"/>
    </w:pPr>
  </w:style>
  <w:style w:type="character" w:customStyle="1" w:styleId="Betont">
    <w:name w:val="Betont"/>
    <w:qFormat/>
    <w:rsid w:val="00550DBD"/>
    <w:rPr>
      <w:rFonts w:cs="Times New Roman"/>
      <w:b/>
      <w:bCs/>
    </w:rPr>
  </w:style>
  <w:style w:type="paragraph" w:styleId="Dokumentstruktur">
    <w:name w:val="Document Map"/>
    <w:basedOn w:val="Standard"/>
    <w:semiHidden/>
    <w:rsid w:val="00C17CDF"/>
    <w:pPr>
      <w:shd w:val="clear" w:color="auto" w:fill="000080"/>
    </w:pPr>
    <w:rPr>
      <w:rFonts w:ascii="Tahoma" w:hAnsi="Tahoma" w:cs="Tahoma"/>
    </w:rPr>
  </w:style>
  <w:style w:type="paragraph" w:styleId="Fuzeile">
    <w:name w:val="footer"/>
    <w:basedOn w:val="Standard"/>
    <w:rsid w:val="006E3ED5"/>
    <w:pPr>
      <w:tabs>
        <w:tab w:val="center" w:pos="4536"/>
        <w:tab w:val="right" w:pos="9072"/>
      </w:tabs>
    </w:pPr>
  </w:style>
  <w:style w:type="character" w:styleId="Seitenzahl">
    <w:name w:val="page number"/>
    <w:rsid w:val="006E3ED5"/>
    <w:rPr>
      <w:rFonts w:cs="Times New Roman"/>
    </w:rPr>
  </w:style>
  <w:style w:type="character" w:customStyle="1" w:styleId="FunotentextZchn">
    <w:name w:val="Fußnotentext Zchn"/>
    <w:link w:val="Funotentext"/>
    <w:locked/>
    <w:rsid w:val="00687AD7"/>
    <w:rPr>
      <w:rFonts w:ascii="Arial" w:hAnsi="Arial" w:cs="Times New Roman"/>
      <w:sz w:val="21"/>
      <w:szCs w:val="21"/>
      <w:lang w:val="de-DE" w:eastAsia="en-US" w:bidi="ar-SA"/>
    </w:rPr>
  </w:style>
  <w:style w:type="paragraph" w:styleId="Textkrper">
    <w:name w:val="Body Text"/>
    <w:basedOn w:val="Standard"/>
    <w:rsid w:val="00182A20"/>
    <w:pPr>
      <w:spacing w:after="120"/>
    </w:pPr>
  </w:style>
  <w:style w:type="character" w:styleId="Hyperlink">
    <w:name w:val="Hyperlink"/>
    <w:uiPriority w:val="99"/>
    <w:rsid w:val="00182A20"/>
    <w:rPr>
      <w:rFonts w:cs="Times New Roman"/>
      <w:color w:val="0000FF"/>
      <w:u w:val="single"/>
    </w:rPr>
  </w:style>
  <w:style w:type="character" w:customStyle="1" w:styleId="FunotentextChar">
    <w:name w:val="Fußnotentext Char"/>
    <w:rsid w:val="00182A20"/>
    <w:rPr>
      <w:rFonts w:ascii="Arial" w:hAnsi="Arial" w:cs="Times New Roman"/>
      <w:sz w:val="28"/>
      <w:szCs w:val="28"/>
      <w:lang w:val="de-DE" w:eastAsia="en-US" w:bidi="ar-SA"/>
    </w:rPr>
  </w:style>
  <w:style w:type="character" w:customStyle="1" w:styleId="BibeltextZchn">
    <w:name w:val="Bibeltext Zchn"/>
    <w:rsid w:val="00182A20"/>
    <w:rPr>
      <w:rFonts w:ascii="Arial" w:hAnsi="Arial" w:cs="Arial"/>
      <w:noProof/>
      <w:sz w:val="16"/>
      <w:szCs w:val="16"/>
      <w:lang w:val="de-DE" w:eastAsia="en-US" w:bidi="ar-SA"/>
    </w:rPr>
  </w:style>
  <w:style w:type="character" w:customStyle="1" w:styleId="1">
    <w:name w:val="1"/>
    <w:semiHidden/>
    <w:rsid w:val="00182A20"/>
    <w:rPr>
      <w:rFonts w:ascii="Arial" w:hAnsi="Arial" w:cs="Arial"/>
      <w:color w:val="000080"/>
      <w:sz w:val="20"/>
    </w:rPr>
  </w:style>
  <w:style w:type="paragraph" w:customStyle="1" w:styleId="Bibeltextkursiv">
    <w:name w:val="Bibeltextkursiv"/>
    <w:basedOn w:val="Standard"/>
    <w:link w:val="BibeltextkursivZchn"/>
    <w:autoRedefine/>
    <w:rsid w:val="00EA76BC"/>
    <w:pPr>
      <w:suppressAutoHyphens w:val="0"/>
    </w:pPr>
    <w:rPr>
      <w:rFonts w:cs="Verdana"/>
      <w:b/>
      <w:i/>
      <w:color w:val="003300"/>
      <w:sz w:val="20"/>
      <w:szCs w:val="20"/>
      <w:lang w:eastAsia="de-DE" w:bidi="he-IL"/>
    </w:rPr>
  </w:style>
  <w:style w:type="character" w:customStyle="1" w:styleId="BibeltextkursivZchn">
    <w:name w:val="Bibeltextkursiv Zchn"/>
    <w:link w:val="Bibeltextkursiv"/>
    <w:rsid w:val="00EA76BC"/>
    <w:rPr>
      <w:rFonts w:cs="Verdana"/>
      <w:b/>
      <w:i/>
      <w:color w:val="003300"/>
      <w:lang w:val="de-DE" w:eastAsia="de-DE" w:bidi="he-IL"/>
    </w:rPr>
  </w:style>
  <w:style w:type="paragraph" w:styleId="Endnotentext">
    <w:name w:val="endnote text"/>
    <w:basedOn w:val="Standard"/>
    <w:link w:val="EndnotentextZchn"/>
    <w:rsid w:val="004237B3"/>
    <w:rPr>
      <w:sz w:val="20"/>
      <w:szCs w:val="20"/>
    </w:rPr>
  </w:style>
  <w:style w:type="character" w:customStyle="1" w:styleId="EndnotentextZchn">
    <w:name w:val="Endnotentext Zchn"/>
    <w:link w:val="Endnotentext"/>
    <w:rsid w:val="004237B3"/>
    <w:rPr>
      <w:lang w:val="de-DE" w:eastAsia="en-US"/>
    </w:rPr>
  </w:style>
  <w:style w:type="character" w:customStyle="1" w:styleId="FormatvorlageFunotenzeichenArial13pt">
    <w:name w:val="Formatvorlage Fußnotenzeichen + Arial 13 pt"/>
    <w:uiPriority w:val="99"/>
    <w:rsid w:val="00FF0FF0"/>
    <w:rPr>
      <w:rFonts w:ascii="Arial" w:hAnsi="Arial" w:cs="Arial"/>
      <w:sz w:val="24"/>
      <w:szCs w:val="24"/>
      <w:vertAlign w:val="superscript"/>
    </w:rPr>
  </w:style>
  <w:style w:type="character" w:customStyle="1" w:styleId="Formatvorlage10ptDunkelgrn">
    <w:name w:val="Formatvorlage 10 pt Dunkelgrün"/>
    <w:uiPriority w:val="99"/>
    <w:rsid w:val="00FF0FF0"/>
    <w:rPr>
      <w:color w:val="003300"/>
      <w:sz w:val="20"/>
      <w:szCs w:val="20"/>
    </w:rPr>
  </w:style>
  <w:style w:type="paragraph" w:customStyle="1" w:styleId="p1">
    <w:name w:val="p1"/>
    <w:basedOn w:val="Standard"/>
    <w:rsid w:val="00657107"/>
    <w:pPr>
      <w:suppressAutoHyphens w:val="0"/>
      <w:overflowPunct/>
      <w:autoSpaceDE/>
      <w:autoSpaceDN/>
      <w:adjustRightInd/>
      <w:textAlignment w:val="auto"/>
    </w:pPr>
    <w:rPr>
      <w:rFonts w:ascii="Helvetica Neue" w:hAnsi="Helvetica Neue"/>
      <w:color w:val="454545"/>
      <w:sz w:val="18"/>
      <w:szCs w:val="18"/>
      <w:lang w:eastAsia="de-DE"/>
    </w:rPr>
  </w:style>
  <w:style w:type="paragraph" w:customStyle="1" w:styleId="p2">
    <w:name w:val="p2"/>
    <w:basedOn w:val="Standard"/>
    <w:rsid w:val="00657107"/>
    <w:pPr>
      <w:suppressAutoHyphens w:val="0"/>
      <w:overflowPunct/>
      <w:autoSpaceDE/>
      <w:autoSpaceDN/>
      <w:adjustRightInd/>
      <w:textAlignment w:val="auto"/>
    </w:pPr>
    <w:rPr>
      <w:rFonts w:ascii="Helvetica Neue" w:hAnsi="Helvetica Neue"/>
      <w:color w:val="454545"/>
      <w:sz w:val="18"/>
      <w:szCs w:val="18"/>
      <w:lang w:eastAsia="de-DE"/>
    </w:rPr>
  </w:style>
  <w:style w:type="character" w:customStyle="1" w:styleId="s1">
    <w:name w:val="s1"/>
    <w:basedOn w:val="Absatz-Standardschriftart"/>
    <w:rsid w:val="00657107"/>
    <w:rPr>
      <w:u w:val="single"/>
    </w:rPr>
  </w:style>
  <w:style w:type="character" w:customStyle="1" w:styleId="apple-converted-space">
    <w:name w:val="apple-converted-space"/>
    <w:basedOn w:val="Absatz-Standardschriftart"/>
    <w:rsid w:val="00657107"/>
  </w:style>
  <w:style w:type="character" w:customStyle="1" w:styleId="rvts58">
    <w:name w:val="rvts58"/>
    <w:rsid w:val="00785E1B"/>
    <w:rPr>
      <w:color w:val="0000FF"/>
      <w:sz w:val="22"/>
      <w:szCs w:val="22"/>
    </w:rPr>
  </w:style>
  <w:style w:type="paragraph" w:customStyle="1" w:styleId="p3">
    <w:name w:val="p3"/>
    <w:basedOn w:val="Standard"/>
    <w:rsid w:val="00F7570C"/>
    <w:pPr>
      <w:suppressAutoHyphens w:val="0"/>
      <w:overflowPunct/>
      <w:autoSpaceDE/>
      <w:autoSpaceDN/>
      <w:adjustRightInd/>
      <w:textAlignment w:val="auto"/>
    </w:pPr>
    <w:rPr>
      <w:sz w:val="16"/>
      <w:szCs w:val="16"/>
      <w:lang w:eastAsia="de-DE"/>
    </w:rPr>
  </w:style>
  <w:style w:type="paragraph" w:customStyle="1" w:styleId="p4">
    <w:name w:val="p4"/>
    <w:basedOn w:val="Standard"/>
    <w:rsid w:val="00F7570C"/>
    <w:pPr>
      <w:suppressAutoHyphens w:val="0"/>
      <w:overflowPunct/>
      <w:autoSpaceDE/>
      <w:autoSpaceDN/>
      <w:adjustRightInd/>
      <w:textAlignment w:val="auto"/>
    </w:pPr>
    <w:rPr>
      <w:color w:val="002F73"/>
      <w:sz w:val="16"/>
      <w:szCs w:val="16"/>
      <w:lang w:eastAsia="de-DE"/>
    </w:rPr>
  </w:style>
  <w:style w:type="character" w:customStyle="1" w:styleId="s2">
    <w:name w:val="s2"/>
    <w:basedOn w:val="Absatz-Standardschriftart"/>
    <w:rsid w:val="00F7570C"/>
    <w:rPr>
      <w:color w:val="CE1C00"/>
    </w:rPr>
  </w:style>
  <w:style w:type="character" w:customStyle="1" w:styleId="s3">
    <w:name w:val="s3"/>
    <w:basedOn w:val="Absatz-Standardschriftart"/>
    <w:rsid w:val="00F7570C"/>
    <w:rPr>
      <w:color w:val="CE1C00"/>
      <w:u w:val="single"/>
    </w:rPr>
  </w:style>
  <w:style w:type="character" w:customStyle="1" w:styleId="s4">
    <w:name w:val="s4"/>
    <w:basedOn w:val="Absatz-Standardschriftart"/>
    <w:rsid w:val="00F7570C"/>
    <w:rPr>
      <w:color w:val="000000"/>
    </w:rPr>
  </w:style>
  <w:style w:type="character" w:customStyle="1" w:styleId="s5">
    <w:name w:val="s5"/>
    <w:basedOn w:val="Absatz-Standardschriftart"/>
    <w:rsid w:val="00F7570C"/>
    <w:rPr>
      <w:color w:val="FF2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qFormat="1"/>
    <w:lsdException w:name="caption" w:locked="1" w:semiHidden="1" w:unhideWhenUsed="1" w:qFormat="1"/>
    <w:lsdException w:name="footnote reference" w:locked="1" w:uiPriority="99"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0DBD"/>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qFormat/>
    <w:rsid w:val="00E32C48"/>
    <w:pPr>
      <w:keepNext/>
      <w:spacing w:before="240" w:after="60"/>
      <w:outlineLvl w:val="0"/>
    </w:pPr>
    <w:rPr>
      <w:rFonts w:ascii="Arial" w:hAnsi="Arial"/>
      <w:b/>
      <w:caps/>
      <w:kern w:val="28"/>
      <w:sz w:val="28"/>
    </w:rPr>
  </w:style>
  <w:style w:type="paragraph" w:styleId="berschrift2">
    <w:name w:val="heading 2"/>
    <w:basedOn w:val="Standard"/>
    <w:next w:val="Standard"/>
    <w:qFormat/>
    <w:rsid w:val="00E32C48"/>
    <w:pPr>
      <w:keepNext/>
      <w:suppressAutoHyphens w:val="0"/>
      <w:spacing w:before="240" w:after="60"/>
      <w:ind w:left="113"/>
      <w:outlineLvl w:val="1"/>
    </w:pPr>
    <w:rPr>
      <w:rFonts w:ascii="Arial" w:hAnsi="Arial"/>
      <w:b/>
      <w:smallCaps/>
      <w:color w:val="0000FF"/>
      <w:sz w:val="28"/>
    </w:rPr>
  </w:style>
  <w:style w:type="paragraph" w:styleId="berschrift3">
    <w:name w:val="heading 3"/>
    <w:basedOn w:val="Standard"/>
    <w:next w:val="Standard"/>
    <w:autoRedefine/>
    <w:qFormat/>
    <w:rsid w:val="007D4908"/>
    <w:pPr>
      <w:keepNext/>
      <w:suppressAutoHyphens w:val="0"/>
      <w:spacing w:before="240" w:after="60"/>
      <w:ind w:left="227"/>
      <w:outlineLvl w:val="2"/>
    </w:pPr>
    <w:rPr>
      <w:rFonts w:ascii="Arial" w:hAnsi="Arial"/>
      <w:b/>
      <w:color w:val="FF0000"/>
      <w:sz w:val="26"/>
    </w:rPr>
  </w:style>
  <w:style w:type="paragraph" w:styleId="berschrift4">
    <w:name w:val="heading 4"/>
    <w:basedOn w:val="Standard"/>
    <w:next w:val="Standard"/>
    <w:qFormat/>
    <w:rsid w:val="00E32C48"/>
    <w:pPr>
      <w:keepNext/>
      <w:suppressAutoHyphens w:val="0"/>
      <w:spacing w:before="120"/>
      <w:ind w:left="340"/>
      <w:outlineLvl w:val="3"/>
    </w:pPr>
    <w:rPr>
      <w:rFonts w:ascii="Arial" w:hAnsi="Arial"/>
      <w:b/>
      <w:i/>
      <w:color w:val="333300"/>
      <w:sz w:val="24"/>
    </w:rPr>
  </w:style>
  <w:style w:type="paragraph" w:styleId="berschrift5">
    <w:name w:val="heading 5"/>
    <w:basedOn w:val="Standard"/>
    <w:next w:val="Standard"/>
    <w:qFormat/>
    <w:rsid w:val="00E32C48"/>
    <w:pPr>
      <w:suppressAutoHyphens w:val="0"/>
      <w:spacing w:before="120"/>
      <w:ind w:left="454"/>
      <w:outlineLvl w:val="4"/>
    </w:pPr>
    <w:rPr>
      <w:rFonts w:ascii="Arial" w:hAnsi="Arial"/>
      <w:b/>
      <w:color w:val="800000"/>
    </w:rPr>
  </w:style>
  <w:style w:type="paragraph" w:styleId="berschrift6">
    <w:name w:val="heading 6"/>
    <w:basedOn w:val="Standard"/>
    <w:next w:val="Standard"/>
    <w:qFormat/>
    <w:rsid w:val="00E32C48"/>
    <w:pPr>
      <w:suppressAutoHyphens w:val="0"/>
      <w:spacing w:before="120"/>
      <w:ind w:left="567"/>
      <w:outlineLvl w:val="5"/>
    </w:pPr>
    <w:rPr>
      <w:rFonts w:ascii="Arial" w:hAnsi="Arial"/>
      <w:b/>
      <w:i/>
      <w:spacing w:val="20"/>
      <w:sz w:val="20"/>
    </w:rPr>
  </w:style>
  <w:style w:type="paragraph" w:styleId="berschrift7">
    <w:name w:val="heading 7"/>
    <w:basedOn w:val="Standard"/>
    <w:next w:val="Standard"/>
    <w:qFormat/>
    <w:rsid w:val="00E32C48"/>
    <w:pPr>
      <w:suppressAutoHyphens w:val="0"/>
      <w:spacing w:before="120"/>
      <w:ind w:left="680"/>
      <w:outlineLvl w:val="6"/>
    </w:pPr>
    <w:rPr>
      <w:rFonts w:ascii="Arial" w:hAnsi="Arial"/>
      <w:b/>
      <w:sz w:val="20"/>
    </w:rPr>
  </w:style>
  <w:style w:type="paragraph" w:styleId="berschrift8">
    <w:name w:val="heading 8"/>
    <w:basedOn w:val="Standard"/>
    <w:next w:val="Standard"/>
    <w:qFormat/>
    <w:rsid w:val="00E32C48"/>
    <w:pPr>
      <w:suppressAutoHyphens w:val="0"/>
      <w:ind w:left="794"/>
      <w:outlineLvl w:val="7"/>
    </w:pPr>
    <w:rPr>
      <w:rFonts w:ascii="Arial" w:hAnsi="Arial"/>
      <w:spacing w:val="20"/>
      <w:sz w:val="20"/>
    </w:rPr>
  </w:style>
  <w:style w:type="paragraph" w:styleId="berschrift9">
    <w:name w:val="heading 9"/>
    <w:basedOn w:val="Standard"/>
    <w:next w:val="Standard"/>
    <w:qFormat/>
    <w:rsid w:val="00E32C48"/>
    <w:pPr>
      <w:suppressAutoHyphens w:val="0"/>
      <w:ind w:left="907"/>
      <w:outlineLvl w:val="8"/>
    </w:pPr>
    <w:rPr>
      <w:rFonts w:ascii="Arial" w:hAnsi="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autoRedefine/>
    <w:rsid w:val="00975E97"/>
    <w:pPr>
      <w:tabs>
        <w:tab w:val="center" w:pos="4536"/>
        <w:tab w:val="right" w:pos="9072"/>
      </w:tabs>
      <w:spacing w:after="60"/>
      <w:jc w:val="center"/>
    </w:pPr>
    <w:rPr>
      <w:color w:val="FF0000"/>
      <w:sz w:val="16"/>
      <w:szCs w:val="16"/>
    </w:rPr>
  </w:style>
  <w:style w:type="paragraph" w:customStyle="1" w:styleId="Bibeltext">
    <w:name w:val="Bibeltext"/>
    <w:basedOn w:val="Standard"/>
    <w:rsid w:val="00E32C48"/>
    <w:pPr>
      <w:spacing w:after="20"/>
      <w:ind w:left="284"/>
    </w:pPr>
    <w:rPr>
      <w:rFonts w:ascii="Arial" w:hAnsi="Arial"/>
      <w:noProof/>
      <w:sz w:val="16"/>
      <w:szCs w:val="20"/>
    </w:rPr>
  </w:style>
  <w:style w:type="paragraph" w:styleId="Aufzhlungszeichen">
    <w:name w:val="List Bullet"/>
    <w:basedOn w:val="Standard"/>
    <w:rsid w:val="00E32C48"/>
    <w:pPr>
      <w:ind w:left="283" w:hanging="283"/>
    </w:pPr>
    <w:rPr>
      <w:sz w:val="20"/>
    </w:rPr>
  </w:style>
  <w:style w:type="paragraph" w:styleId="Funotentext">
    <w:name w:val="footnote text"/>
    <w:basedOn w:val="Standard"/>
    <w:link w:val="FunotentextZchn"/>
    <w:qFormat/>
    <w:rsid w:val="00E32C48"/>
    <w:pPr>
      <w:jc w:val="both"/>
    </w:pPr>
    <w:rPr>
      <w:rFonts w:ascii="Arial" w:hAnsi="Arial"/>
      <w:sz w:val="14"/>
    </w:rPr>
  </w:style>
  <w:style w:type="paragraph" w:styleId="Textkrper3">
    <w:name w:val="Body Text 3"/>
    <w:basedOn w:val="Standard"/>
    <w:rsid w:val="00550DBD"/>
    <w:pPr>
      <w:jc w:val="both"/>
    </w:pPr>
  </w:style>
  <w:style w:type="character" w:styleId="Funotenzeichen">
    <w:name w:val="footnote reference"/>
    <w:uiPriority w:val="99"/>
    <w:qFormat/>
    <w:rsid w:val="00550DBD"/>
    <w:rPr>
      <w:rFonts w:cs="Times New Roman"/>
      <w:vertAlign w:val="superscript"/>
    </w:rPr>
  </w:style>
  <w:style w:type="character" w:styleId="Endnotenzeichen">
    <w:name w:val="endnote reference"/>
    <w:semiHidden/>
    <w:rsid w:val="00E32C48"/>
    <w:rPr>
      <w:rFonts w:cs="Times New Roman"/>
      <w:sz w:val="2"/>
      <w:vertAlign w:val="superscript"/>
    </w:rPr>
  </w:style>
  <w:style w:type="paragraph" w:styleId="NurText">
    <w:name w:val="Plain Text"/>
    <w:basedOn w:val="Standard"/>
    <w:rsid w:val="00550DBD"/>
    <w:pPr>
      <w:suppressAutoHyphens w:val="0"/>
      <w:overflowPunct/>
      <w:autoSpaceDE/>
      <w:autoSpaceDN/>
      <w:adjustRightInd/>
      <w:textAlignment w:val="auto"/>
    </w:pPr>
    <w:rPr>
      <w:rFonts w:ascii="Courier New" w:hAnsi="Courier New" w:cs="Courier New"/>
      <w:sz w:val="20"/>
      <w:szCs w:val="20"/>
    </w:rPr>
  </w:style>
  <w:style w:type="paragraph" w:customStyle="1" w:styleId="Textkrpereinzug">
    <w:name w:val="Textkörpereinzug"/>
    <w:basedOn w:val="Standard"/>
    <w:rsid w:val="00550DBD"/>
    <w:pPr>
      <w:spacing w:after="120"/>
      <w:ind w:left="283"/>
    </w:pPr>
  </w:style>
  <w:style w:type="character" w:customStyle="1" w:styleId="Betont">
    <w:name w:val="Betont"/>
    <w:qFormat/>
    <w:rsid w:val="00550DBD"/>
    <w:rPr>
      <w:rFonts w:cs="Times New Roman"/>
      <w:b/>
      <w:bCs/>
    </w:rPr>
  </w:style>
  <w:style w:type="paragraph" w:styleId="Dokumentstruktur">
    <w:name w:val="Document Map"/>
    <w:basedOn w:val="Standard"/>
    <w:semiHidden/>
    <w:rsid w:val="00C17CDF"/>
    <w:pPr>
      <w:shd w:val="clear" w:color="auto" w:fill="000080"/>
    </w:pPr>
    <w:rPr>
      <w:rFonts w:ascii="Tahoma" w:hAnsi="Tahoma" w:cs="Tahoma"/>
    </w:rPr>
  </w:style>
  <w:style w:type="paragraph" w:styleId="Fuzeile">
    <w:name w:val="footer"/>
    <w:basedOn w:val="Standard"/>
    <w:rsid w:val="006E3ED5"/>
    <w:pPr>
      <w:tabs>
        <w:tab w:val="center" w:pos="4536"/>
        <w:tab w:val="right" w:pos="9072"/>
      </w:tabs>
    </w:pPr>
  </w:style>
  <w:style w:type="character" w:styleId="Seitenzahl">
    <w:name w:val="page number"/>
    <w:rsid w:val="006E3ED5"/>
    <w:rPr>
      <w:rFonts w:cs="Times New Roman"/>
    </w:rPr>
  </w:style>
  <w:style w:type="character" w:customStyle="1" w:styleId="FunotentextZchn">
    <w:name w:val="Fußnotentext Zchn"/>
    <w:link w:val="Funotentext"/>
    <w:locked/>
    <w:rsid w:val="00687AD7"/>
    <w:rPr>
      <w:rFonts w:ascii="Arial" w:hAnsi="Arial" w:cs="Times New Roman"/>
      <w:sz w:val="21"/>
      <w:szCs w:val="21"/>
      <w:lang w:val="de-DE" w:eastAsia="en-US" w:bidi="ar-SA"/>
    </w:rPr>
  </w:style>
  <w:style w:type="paragraph" w:styleId="Textkrper">
    <w:name w:val="Body Text"/>
    <w:basedOn w:val="Standard"/>
    <w:rsid w:val="00182A20"/>
    <w:pPr>
      <w:spacing w:after="120"/>
    </w:pPr>
  </w:style>
  <w:style w:type="character" w:styleId="Hyperlink">
    <w:name w:val="Hyperlink"/>
    <w:uiPriority w:val="99"/>
    <w:rsid w:val="00182A20"/>
    <w:rPr>
      <w:rFonts w:cs="Times New Roman"/>
      <w:color w:val="0000FF"/>
      <w:u w:val="single"/>
    </w:rPr>
  </w:style>
  <w:style w:type="character" w:customStyle="1" w:styleId="FunotentextChar">
    <w:name w:val="Fußnotentext Char"/>
    <w:rsid w:val="00182A20"/>
    <w:rPr>
      <w:rFonts w:ascii="Arial" w:hAnsi="Arial" w:cs="Times New Roman"/>
      <w:sz w:val="28"/>
      <w:szCs w:val="28"/>
      <w:lang w:val="de-DE" w:eastAsia="en-US" w:bidi="ar-SA"/>
    </w:rPr>
  </w:style>
  <w:style w:type="character" w:customStyle="1" w:styleId="BibeltextZchn">
    <w:name w:val="Bibeltext Zchn"/>
    <w:rsid w:val="00182A20"/>
    <w:rPr>
      <w:rFonts w:ascii="Arial" w:hAnsi="Arial" w:cs="Arial"/>
      <w:noProof/>
      <w:sz w:val="16"/>
      <w:szCs w:val="16"/>
      <w:lang w:val="de-DE" w:eastAsia="en-US" w:bidi="ar-SA"/>
    </w:rPr>
  </w:style>
  <w:style w:type="character" w:customStyle="1" w:styleId="1">
    <w:name w:val="1"/>
    <w:semiHidden/>
    <w:rsid w:val="00182A20"/>
    <w:rPr>
      <w:rFonts w:ascii="Arial" w:hAnsi="Arial" w:cs="Arial"/>
      <w:color w:val="000080"/>
      <w:sz w:val="20"/>
    </w:rPr>
  </w:style>
  <w:style w:type="paragraph" w:customStyle="1" w:styleId="Bibeltextkursiv">
    <w:name w:val="Bibeltextkursiv"/>
    <w:basedOn w:val="Standard"/>
    <w:link w:val="BibeltextkursivZchn"/>
    <w:autoRedefine/>
    <w:rsid w:val="00EA76BC"/>
    <w:pPr>
      <w:suppressAutoHyphens w:val="0"/>
    </w:pPr>
    <w:rPr>
      <w:rFonts w:cs="Verdana"/>
      <w:b/>
      <w:i/>
      <w:color w:val="003300"/>
      <w:sz w:val="20"/>
      <w:szCs w:val="20"/>
      <w:lang w:eastAsia="de-DE" w:bidi="he-IL"/>
    </w:rPr>
  </w:style>
  <w:style w:type="character" w:customStyle="1" w:styleId="BibeltextkursivZchn">
    <w:name w:val="Bibeltextkursiv Zchn"/>
    <w:link w:val="Bibeltextkursiv"/>
    <w:rsid w:val="00EA76BC"/>
    <w:rPr>
      <w:rFonts w:cs="Verdana"/>
      <w:b/>
      <w:i/>
      <w:color w:val="003300"/>
      <w:lang w:val="de-DE" w:eastAsia="de-DE" w:bidi="he-IL"/>
    </w:rPr>
  </w:style>
  <w:style w:type="paragraph" w:styleId="Endnotentext">
    <w:name w:val="endnote text"/>
    <w:basedOn w:val="Standard"/>
    <w:link w:val="EndnotentextZchn"/>
    <w:rsid w:val="004237B3"/>
    <w:rPr>
      <w:sz w:val="20"/>
      <w:szCs w:val="20"/>
    </w:rPr>
  </w:style>
  <w:style w:type="character" w:customStyle="1" w:styleId="EndnotentextZchn">
    <w:name w:val="Endnotentext Zchn"/>
    <w:link w:val="Endnotentext"/>
    <w:rsid w:val="004237B3"/>
    <w:rPr>
      <w:lang w:val="de-DE" w:eastAsia="en-US"/>
    </w:rPr>
  </w:style>
  <w:style w:type="character" w:customStyle="1" w:styleId="FormatvorlageFunotenzeichenArial13pt">
    <w:name w:val="Formatvorlage Fußnotenzeichen + Arial 13 pt"/>
    <w:uiPriority w:val="99"/>
    <w:rsid w:val="00FF0FF0"/>
    <w:rPr>
      <w:rFonts w:ascii="Arial" w:hAnsi="Arial" w:cs="Arial"/>
      <w:sz w:val="24"/>
      <w:szCs w:val="24"/>
      <w:vertAlign w:val="superscript"/>
    </w:rPr>
  </w:style>
  <w:style w:type="character" w:customStyle="1" w:styleId="Formatvorlage10ptDunkelgrn">
    <w:name w:val="Formatvorlage 10 pt Dunkelgrün"/>
    <w:uiPriority w:val="99"/>
    <w:rsid w:val="00FF0FF0"/>
    <w:rPr>
      <w:color w:val="003300"/>
      <w:sz w:val="20"/>
      <w:szCs w:val="20"/>
    </w:rPr>
  </w:style>
  <w:style w:type="paragraph" w:customStyle="1" w:styleId="p1">
    <w:name w:val="p1"/>
    <w:basedOn w:val="Standard"/>
    <w:rsid w:val="00657107"/>
    <w:pPr>
      <w:suppressAutoHyphens w:val="0"/>
      <w:overflowPunct/>
      <w:autoSpaceDE/>
      <w:autoSpaceDN/>
      <w:adjustRightInd/>
      <w:textAlignment w:val="auto"/>
    </w:pPr>
    <w:rPr>
      <w:rFonts w:ascii="Helvetica Neue" w:hAnsi="Helvetica Neue"/>
      <w:color w:val="454545"/>
      <w:sz w:val="18"/>
      <w:szCs w:val="18"/>
      <w:lang w:eastAsia="de-DE"/>
    </w:rPr>
  </w:style>
  <w:style w:type="paragraph" w:customStyle="1" w:styleId="p2">
    <w:name w:val="p2"/>
    <w:basedOn w:val="Standard"/>
    <w:rsid w:val="00657107"/>
    <w:pPr>
      <w:suppressAutoHyphens w:val="0"/>
      <w:overflowPunct/>
      <w:autoSpaceDE/>
      <w:autoSpaceDN/>
      <w:adjustRightInd/>
      <w:textAlignment w:val="auto"/>
    </w:pPr>
    <w:rPr>
      <w:rFonts w:ascii="Helvetica Neue" w:hAnsi="Helvetica Neue"/>
      <w:color w:val="454545"/>
      <w:sz w:val="18"/>
      <w:szCs w:val="18"/>
      <w:lang w:eastAsia="de-DE"/>
    </w:rPr>
  </w:style>
  <w:style w:type="character" w:customStyle="1" w:styleId="s1">
    <w:name w:val="s1"/>
    <w:basedOn w:val="Absatz-Standardschriftart"/>
    <w:rsid w:val="00657107"/>
    <w:rPr>
      <w:u w:val="single"/>
    </w:rPr>
  </w:style>
  <w:style w:type="character" w:customStyle="1" w:styleId="apple-converted-space">
    <w:name w:val="apple-converted-space"/>
    <w:basedOn w:val="Absatz-Standardschriftart"/>
    <w:rsid w:val="00657107"/>
  </w:style>
  <w:style w:type="character" w:customStyle="1" w:styleId="rvts58">
    <w:name w:val="rvts58"/>
    <w:rsid w:val="00785E1B"/>
    <w:rPr>
      <w:color w:val="0000FF"/>
      <w:sz w:val="22"/>
      <w:szCs w:val="22"/>
    </w:rPr>
  </w:style>
  <w:style w:type="paragraph" w:customStyle="1" w:styleId="p3">
    <w:name w:val="p3"/>
    <w:basedOn w:val="Standard"/>
    <w:rsid w:val="00F7570C"/>
    <w:pPr>
      <w:suppressAutoHyphens w:val="0"/>
      <w:overflowPunct/>
      <w:autoSpaceDE/>
      <w:autoSpaceDN/>
      <w:adjustRightInd/>
      <w:textAlignment w:val="auto"/>
    </w:pPr>
    <w:rPr>
      <w:sz w:val="16"/>
      <w:szCs w:val="16"/>
      <w:lang w:eastAsia="de-DE"/>
    </w:rPr>
  </w:style>
  <w:style w:type="paragraph" w:customStyle="1" w:styleId="p4">
    <w:name w:val="p4"/>
    <w:basedOn w:val="Standard"/>
    <w:rsid w:val="00F7570C"/>
    <w:pPr>
      <w:suppressAutoHyphens w:val="0"/>
      <w:overflowPunct/>
      <w:autoSpaceDE/>
      <w:autoSpaceDN/>
      <w:adjustRightInd/>
      <w:textAlignment w:val="auto"/>
    </w:pPr>
    <w:rPr>
      <w:color w:val="002F73"/>
      <w:sz w:val="16"/>
      <w:szCs w:val="16"/>
      <w:lang w:eastAsia="de-DE"/>
    </w:rPr>
  </w:style>
  <w:style w:type="character" w:customStyle="1" w:styleId="s2">
    <w:name w:val="s2"/>
    <w:basedOn w:val="Absatz-Standardschriftart"/>
    <w:rsid w:val="00F7570C"/>
    <w:rPr>
      <w:color w:val="CE1C00"/>
    </w:rPr>
  </w:style>
  <w:style w:type="character" w:customStyle="1" w:styleId="s3">
    <w:name w:val="s3"/>
    <w:basedOn w:val="Absatz-Standardschriftart"/>
    <w:rsid w:val="00F7570C"/>
    <w:rPr>
      <w:color w:val="CE1C00"/>
      <w:u w:val="single"/>
    </w:rPr>
  </w:style>
  <w:style w:type="character" w:customStyle="1" w:styleId="s4">
    <w:name w:val="s4"/>
    <w:basedOn w:val="Absatz-Standardschriftart"/>
    <w:rsid w:val="00F7570C"/>
    <w:rPr>
      <w:color w:val="000000"/>
    </w:rPr>
  </w:style>
  <w:style w:type="character" w:customStyle="1" w:styleId="s5">
    <w:name w:val="s5"/>
    <w:basedOn w:val="Absatz-Standardschriftart"/>
    <w:rsid w:val="00F7570C"/>
    <w:rPr>
      <w:color w:val="FF2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sChild>
    </w:div>
    <w:div w:id="179861816">
      <w:bodyDiv w:val="1"/>
      <w:marLeft w:val="0"/>
      <w:marRight w:val="0"/>
      <w:marTop w:val="0"/>
      <w:marBottom w:val="0"/>
      <w:divBdr>
        <w:top w:val="none" w:sz="0" w:space="0" w:color="auto"/>
        <w:left w:val="none" w:sz="0" w:space="0" w:color="auto"/>
        <w:bottom w:val="none" w:sz="0" w:space="0" w:color="auto"/>
        <w:right w:val="none" w:sz="0" w:space="0" w:color="auto"/>
      </w:divBdr>
    </w:div>
    <w:div w:id="340855254">
      <w:bodyDiv w:val="1"/>
      <w:marLeft w:val="0"/>
      <w:marRight w:val="0"/>
      <w:marTop w:val="0"/>
      <w:marBottom w:val="0"/>
      <w:divBdr>
        <w:top w:val="none" w:sz="0" w:space="0" w:color="auto"/>
        <w:left w:val="none" w:sz="0" w:space="0" w:color="auto"/>
        <w:bottom w:val="none" w:sz="0" w:space="0" w:color="auto"/>
        <w:right w:val="none" w:sz="0" w:space="0" w:color="auto"/>
      </w:divBdr>
    </w:div>
    <w:div w:id="481582120">
      <w:bodyDiv w:val="1"/>
      <w:marLeft w:val="0"/>
      <w:marRight w:val="0"/>
      <w:marTop w:val="0"/>
      <w:marBottom w:val="0"/>
      <w:divBdr>
        <w:top w:val="none" w:sz="0" w:space="0" w:color="auto"/>
        <w:left w:val="none" w:sz="0" w:space="0" w:color="auto"/>
        <w:bottom w:val="none" w:sz="0" w:space="0" w:color="auto"/>
        <w:right w:val="none" w:sz="0" w:space="0" w:color="auto"/>
      </w:divBdr>
    </w:div>
    <w:div w:id="1131705492">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913343">
      <w:bodyDiv w:val="1"/>
      <w:marLeft w:val="0"/>
      <w:marRight w:val="0"/>
      <w:marTop w:val="0"/>
      <w:marBottom w:val="0"/>
      <w:divBdr>
        <w:top w:val="none" w:sz="0" w:space="0" w:color="auto"/>
        <w:left w:val="none" w:sz="0" w:space="0" w:color="auto"/>
        <w:bottom w:val="none" w:sz="0" w:space="0" w:color="auto"/>
        <w:right w:val="none" w:sz="0" w:space="0" w:color="auto"/>
      </w:divBdr>
    </w:div>
    <w:div w:id="1447385338">
      <w:bodyDiv w:val="1"/>
      <w:marLeft w:val="0"/>
      <w:marRight w:val="0"/>
      <w:marTop w:val="0"/>
      <w:marBottom w:val="0"/>
      <w:divBdr>
        <w:top w:val="none" w:sz="0" w:space="0" w:color="auto"/>
        <w:left w:val="none" w:sz="0" w:space="0" w:color="auto"/>
        <w:bottom w:val="none" w:sz="0" w:space="0" w:color="auto"/>
        <w:right w:val="none" w:sz="0" w:space="0" w:color="auto"/>
      </w:divBdr>
    </w:div>
    <w:div w:id="1470395176">
      <w:bodyDiv w:val="1"/>
      <w:marLeft w:val="0"/>
      <w:marRight w:val="0"/>
      <w:marTop w:val="0"/>
      <w:marBottom w:val="0"/>
      <w:divBdr>
        <w:top w:val="none" w:sz="0" w:space="0" w:color="auto"/>
        <w:left w:val="none" w:sz="0" w:space="0" w:color="auto"/>
        <w:bottom w:val="none" w:sz="0" w:space="0" w:color="auto"/>
        <w:right w:val="none" w:sz="0" w:space="0" w:color="auto"/>
      </w:divBdr>
    </w:div>
    <w:div w:id="1493764522">
      <w:bodyDiv w:val="1"/>
      <w:marLeft w:val="0"/>
      <w:marRight w:val="0"/>
      <w:marTop w:val="0"/>
      <w:marBottom w:val="0"/>
      <w:divBdr>
        <w:top w:val="none" w:sz="0" w:space="0" w:color="auto"/>
        <w:left w:val="none" w:sz="0" w:space="0" w:color="auto"/>
        <w:bottom w:val="none" w:sz="0" w:space="0" w:color="auto"/>
        <w:right w:val="none" w:sz="0" w:space="0" w:color="auto"/>
      </w:divBdr>
    </w:div>
    <w:div w:id="1815289249">
      <w:bodyDiv w:val="1"/>
      <w:marLeft w:val="0"/>
      <w:marRight w:val="0"/>
      <w:marTop w:val="0"/>
      <w:marBottom w:val="0"/>
      <w:divBdr>
        <w:top w:val="none" w:sz="0" w:space="0" w:color="auto"/>
        <w:left w:val="none" w:sz="0" w:space="0" w:color="auto"/>
        <w:bottom w:val="none" w:sz="0" w:space="0" w:color="auto"/>
        <w:right w:val="none" w:sz="0" w:space="0" w:color="auto"/>
      </w:divBdr>
    </w:div>
    <w:div w:id="1962302843">
      <w:bodyDiv w:val="1"/>
      <w:marLeft w:val="0"/>
      <w:marRight w:val="0"/>
      <w:marTop w:val="0"/>
      <w:marBottom w:val="0"/>
      <w:divBdr>
        <w:top w:val="none" w:sz="0" w:space="0" w:color="auto"/>
        <w:left w:val="none" w:sz="0" w:space="0" w:color="auto"/>
        <w:bottom w:val="none" w:sz="0" w:space="0" w:color="auto"/>
        <w:right w:val="none" w:sz="0" w:space="0" w:color="auto"/>
      </w:divBdr>
    </w:div>
    <w:div w:id="204493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F2EF1-1971-4D3C-A41E-47F34D90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32449</Words>
  <Characters>204429</Characters>
  <Application>Microsoft Office Word</Application>
  <DocSecurity>0</DocSecurity>
  <Lines>1703</Lines>
  <Paragraphs>472</Paragraphs>
  <ScaleCrop>false</ScaleCrop>
  <HeadingPairs>
    <vt:vector size="2" baseType="variant">
      <vt:variant>
        <vt:lpstr>Titel</vt:lpstr>
      </vt:variant>
      <vt:variant>
        <vt:i4>1</vt:i4>
      </vt:variant>
    </vt:vector>
  </HeadingPairs>
  <TitlesOfParts>
    <vt:vector size="1" baseType="lpstr">
      <vt:lpstr>Kann ein Christ zu einem Nichtchristen werden?</vt:lpstr>
    </vt:vector>
  </TitlesOfParts>
  <Company/>
  <LinksUpToDate>false</LinksUpToDate>
  <CharactersWithSpaces>236406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Kann ein Christ zu einem Nichtchristen werden?</dc:title>
  <dc:subject/>
  <dc:creator>Thomas Jettel</dc:creator>
  <cp:keywords/>
  <dc:description/>
  <cp:lastModifiedBy>Me</cp:lastModifiedBy>
  <cp:revision>27</cp:revision>
  <cp:lastPrinted>2003-11-03T09:22:00Z</cp:lastPrinted>
  <dcterms:created xsi:type="dcterms:W3CDTF">2017-01-04T16:24:00Z</dcterms:created>
  <dcterms:modified xsi:type="dcterms:W3CDTF">2018-04-02T15:19:00Z</dcterms:modified>
</cp:coreProperties>
</file>