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0689D09C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EE3F0F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547184">
        <w:rPr>
          <w:rFonts w:ascii="Times New Roman" w:hAnsi="Times New Roman"/>
          <w:b/>
          <w:kern w:val="28"/>
          <w:sz w:val="36"/>
          <w:szCs w:val="36"/>
        </w:rPr>
        <w:t>im</w:t>
      </w:r>
      <w:r w:rsidR="00EE3F0F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547184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502E2003" w:rsidR="003F3471" w:rsidRPr="00775277" w:rsidRDefault="00E220B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>
        <w:rPr>
          <w:rFonts w:ascii="Times New Roman" w:hAnsi="Times New Roman"/>
          <w:bCs/>
          <w:kern w:val="28"/>
          <w:szCs w:val="22"/>
        </w:rPr>
        <w:t>f</w:t>
      </w:r>
      <w:r w:rsidR="00775277" w:rsidRPr="00775277">
        <w:rPr>
          <w:rFonts w:ascii="Times New Roman" w:hAnsi="Times New Roman"/>
          <w:bCs/>
          <w:kern w:val="28"/>
          <w:szCs w:val="22"/>
        </w:rPr>
        <w:t>reiekirchewipkingen.ch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7162A783" w14:textId="6618A8BA" w:rsidR="00654D9B" w:rsidRDefault="00654D9B" w:rsidP="001D2685">
      <w:pPr>
        <w:pStyle w:val="Absatzregulr"/>
      </w:pPr>
    </w:p>
    <w:p w14:paraId="353BACE7" w14:textId="2C539E7E" w:rsidR="002C65CF" w:rsidRDefault="005B286E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5B286E">
        <w:rPr>
          <w:rFonts w:ascii="Arial Rounded MT Bold" w:hAnsi="Arial Rounded MT Bold"/>
          <w:b w:val="0"/>
          <w:bCs/>
          <w:sz w:val="34"/>
          <w:szCs w:val="34"/>
        </w:rPr>
        <w:t>Jesus</w:t>
      </w:r>
      <w:r w:rsidR="00EE3F0F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5B286E">
        <w:rPr>
          <w:rFonts w:ascii="Arial Rounded MT Bold" w:hAnsi="Arial Rounded MT Bold"/>
          <w:b w:val="0"/>
          <w:bCs/>
          <w:sz w:val="34"/>
          <w:szCs w:val="34"/>
        </w:rPr>
        <w:t>will</w:t>
      </w:r>
      <w:r w:rsidR="00EE3F0F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5B286E">
        <w:rPr>
          <w:rFonts w:ascii="Arial Rounded MT Bold" w:hAnsi="Arial Rounded MT Bold"/>
          <w:b w:val="0"/>
          <w:bCs/>
          <w:sz w:val="34"/>
          <w:szCs w:val="34"/>
        </w:rPr>
        <w:t>retten!</w:t>
      </w:r>
      <w:r w:rsidR="00EE3F0F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 w:rsidRPr="005B286E">
        <w:rPr>
          <w:rFonts w:cs="Arial"/>
          <w:b w:val="0"/>
          <w:bCs/>
          <w:sz w:val="24"/>
          <w:szCs w:val="24"/>
        </w:rPr>
        <w:t>Lukas-Evangelium</w:t>
      </w:r>
      <w:r w:rsidR="00EE3F0F">
        <w:rPr>
          <w:rFonts w:cs="Arial"/>
          <w:b w:val="0"/>
          <w:bCs/>
          <w:sz w:val="24"/>
          <w:szCs w:val="24"/>
        </w:rPr>
        <w:t xml:space="preserve"> </w:t>
      </w:r>
      <w:r w:rsidRPr="005B286E">
        <w:rPr>
          <w:rFonts w:cs="Arial"/>
          <w:b w:val="0"/>
          <w:bCs/>
          <w:sz w:val="24"/>
          <w:szCs w:val="24"/>
        </w:rPr>
        <w:t>10</w:t>
      </w:r>
      <w:r w:rsidR="00EE3F0F">
        <w:rPr>
          <w:rFonts w:cs="Arial"/>
          <w:b w:val="0"/>
          <w:bCs/>
          <w:sz w:val="24"/>
          <w:szCs w:val="24"/>
        </w:rPr>
        <w:t>, 2</w:t>
      </w:r>
      <w:r w:rsidRPr="005B286E">
        <w:rPr>
          <w:rFonts w:cs="Arial"/>
          <w:b w:val="0"/>
          <w:bCs/>
          <w:sz w:val="24"/>
          <w:szCs w:val="24"/>
        </w:rPr>
        <w:t>5-35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</w:p>
    <w:p w14:paraId="3B149DD1" w14:textId="707D4486" w:rsidR="0014498B" w:rsidRDefault="0014498B" w:rsidP="001D2685">
      <w:pPr>
        <w:pStyle w:val="Absatzregulr"/>
      </w:pPr>
    </w:p>
    <w:p w14:paraId="5E01FB53" w14:textId="36F9E328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EE3F0F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0A0241A6" w14:textId="3899DAD9" w:rsidR="00B400E9" w:rsidRPr="00B400E9" w:rsidRDefault="00B400E9" w:rsidP="00BB41B1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B400E9">
        <w:rPr>
          <w:rFonts w:ascii="Times New Roman" w:hAnsi="Times New Roman"/>
          <w:sz w:val="20"/>
        </w:rPr>
        <w:t>Heute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beschäftigen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bekanntesten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Geschichten,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erzählte: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Geschichte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barmherzigen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Samariter.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Oft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begründen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soziales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Engagement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Christen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Erzählung.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Bei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genauer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Betrachtung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hat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hier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erzählt,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sozialem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Engangement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wenig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tun.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Dazu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später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mehr.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Lesen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zuerst,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damals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vorgefallen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genau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sagte.</w:t>
      </w:r>
    </w:p>
    <w:p w14:paraId="2173280E" w14:textId="144A91C6" w:rsidR="00B400E9" w:rsidRPr="00B400E9" w:rsidRDefault="00B400E9" w:rsidP="00CB5580">
      <w:pPr>
        <w:pStyle w:val="Absatzregulr"/>
        <w:spacing w:before="0" w:after="0" w:line="280" w:lineRule="exact"/>
        <w:ind w:left="170"/>
        <w:jc w:val="both"/>
        <w:rPr>
          <w:rFonts w:ascii="Times New Roman" w:hAnsi="Times New Roman"/>
          <w:i/>
          <w:sz w:val="20"/>
        </w:rPr>
      </w:pPr>
      <w:bookmarkStart w:id="3" w:name="_Hlk106977362"/>
      <w:r w:rsidRPr="00B400E9">
        <w:rPr>
          <w:rFonts w:ascii="Times New Roman" w:hAnsi="Times New Roman"/>
          <w:i/>
          <w:sz w:val="20"/>
        </w:rPr>
        <w:t>Ein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Gesetzeslehrer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wollte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Jesus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auf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die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Probe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stellen.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»Meister«,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fragte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er,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»was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muss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ich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tun,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um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das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ewige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Leben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zu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bekommen?«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Jesus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entgegnete: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»Was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steht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im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Gesetz?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Was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liest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du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dort?«</w:t>
      </w:r>
      <w:r w:rsidR="00EE3F0F">
        <w:rPr>
          <w:rFonts w:ascii="Times New Roman" w:hAnsi="Times New Roman"/>
          <w:i/>
          <w:sz w:val="20"/>
        </w:rPr>
        <w:t xml:space="preserve"> </w:t>
      </w:r>
      <w:bookmarkEnd w:id="3"/>
      <w:r w:rsidRPr="00B400E9">
        <w:rPr>
          <w:rFonts w:ascii="Times New Roman" w:hAnsi="Times New Roman"/>
          <w:i/>
          <w:sz w:val="20"/>
        </w:rPr>
        <w:t>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antwortete: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»›Du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sollst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Herrn,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deinen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Gott,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lieben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von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ganzem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Herzen,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mit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ganzer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Hingabe,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mit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aller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deiner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Kraft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und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mit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deinem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ganzen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Verstand!‹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Und: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›Du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sollst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deinen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Nächsten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lieben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wie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dich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selbst!‹«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»Du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hast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richtig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geantwortet«,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sagte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Jesus.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»Tu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das,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und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du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wirst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leben.«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Gesetzeslehrer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wollte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sich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verteidigen;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deshalb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fragte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er: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»Und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wer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ist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mein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Nächster?«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Daraufhin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erzählte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Jesus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folgende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Geschichte: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»Ein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Mann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ging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von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Jerusalem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nach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Jericho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hinunter.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Unterwegs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wurde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von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Räubern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überfallen.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Sie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plünderten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ihn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bis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aufs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Hemd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aus,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schlugen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ihn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zusammen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und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liessen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ihn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halbtot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liegen;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dann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machten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sie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sich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davon.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Zufällig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kam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ein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Priester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denselben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Weg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herab.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sah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Mann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liegen,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machte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einen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Bogen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um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ihn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und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ging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weiter.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Genauso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verhielt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sich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ein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Levit,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dort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vorbeikam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und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Mann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liegen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sah;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auch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machte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einen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Bogen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um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ihn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und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ging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weiter.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Schliesslich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kam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ein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Samariter,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auf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Reise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war,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dort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vorbei.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Als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Mann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sah,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hatte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Mitleid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mit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ihm.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ging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zu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ihm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hin,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goss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Öl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und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Wein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auf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seine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Wunden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und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verband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sie.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Dann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setzte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ihn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auf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sein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eigenes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Reittier,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brachte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ihn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ein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Gasthaus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und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versorgte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ihn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mit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allem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Nötigen.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Am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nächsten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Morgen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nahm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zwei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Denare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aus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seinem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Beutel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und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gab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sie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dem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Wirt.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›Sorge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für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ihn!‹,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sagte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er.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›Und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sollte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das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Geld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nicht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ausreichen,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werde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ich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dir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Rest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bezahlen,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wenn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ich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auf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Rückreise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hier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vorbeikomme.‹«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»Was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meinst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du?«,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fragte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Jesus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Gesetzeslehrer.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»Wer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von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dreien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ist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dem,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unter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die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Räuber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gefallen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ist,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Nächste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gewesen?«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antwortete: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»Der,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der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Erbarmen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mit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ihm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hatte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und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ihm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geholfen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hat.«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Da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sagte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Jesus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zu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ihm: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»Dann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geh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und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mach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es</w:t>
      </w:r>
      <w:r w:rsidR="00EE3F0F">
        <w:rPr>
          <w:rFonts w:ascii="Times New Roman" w:hAnsi="Times New Roman"/>
          <w:i/>
          <w:sz w:val="20"/>
        </w:rPr>
        <w:t xml:space="preserve"> </w:t>
      </w:r>
      <w:r w:rsidRPr="00B400E9">
        <w:rPr>
          <w:rFonts w:ascii="Times New Roman" w:hAnsi="Times New Roman"/>
          <w:i/>
          <w:sz w:val="20"/>
        </w:rPr>
        <w:t>ebenso!«</w:t>
      </w:r>
      <w:r w:rsidR="00EE3F0F">
        <w:rPr>
          <w:rFonts w:ascii="Times New Roman" w:hAnsi="Times New Roman"/>
          <w:i/>
          <w:sz w:val="20"/>
        </w:rPr>
        <w:t xml:space="preserve"> Lukas </w:t>
      </w:r>
      <w:r w:rsidRPr="00B400E9">
        <w:rPr>
          <w:rFonts w:ascii="Times New Roman" w:hAnsi="Times New Roman"/>
          <w:i/>
          <w:sz w:val="20"/>
        </w:rPr>
        <w:t>10</w:t>
      </w:r>
      <w:r w:rsidR="00EE3F0F">
        <w:rPr>
          <w:rFonts w:ascii="Times New Roman" w:hAnsi="Times New Roman"/>
          <w:i/>
          <w:sz w:val="20"/>
        </w:rPr>
        <w:t>, 2</w:t>
      </w:r>
      <w:r w:rsidRPr="00CB5580">
        <w:rPr>
          <w:rFonts w:ascii="Times New Roman" w:hAnsi="Times New Roman"/>
          <w:i/>
          <w:sz w:val="20"/>
        </w:rPr>
        <w:t>5-</w:t>
      </w:r>
      <w:r w:rsidRPr="00B400E9">
        <w:rPr>
          <w:rFonts w:ascii="Times New Roman" w:hAnsi="Times New Roman"/>
          <w:i/>
          <w:sz w:val="20"/>
        </w:rPr>
        <w:t>37.</w:t>
      </w:r>
      <w:r w:rsidR="00EE3F0F">
        <w:rPr>
          <w:rFonts w:ascii="Times New Roman" w:hAnsi="Times New Roman"/>
          <w:i/>
          <w:sz w:val="20"/>
        </w:rPr>
        <w:t xml:space="preserve"> </w:t>
      </w:r>
    </w:p>
    <w:p w14:paraId="59D46E8F" w14:textId="19F0FC9A" w:rsidR="00B400E9" w:rsidRPr="00B400E9" w:rsidRDefault="00B400E9" w:rsidP="00486CDB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494383304"/>
      <w:bookmarkStart w:id="5" w:name="_Toc107417989"/>
      <w:r w:rsidRPr="00B400E9">
        <w:rPr>
          <w:rFonts w:ascii="Times New Roman" w:hAnsi="Times New Roman"/>
          <w:b w:val="0"/>
          <w:sz w:val="24"/>
          <w:szCs w:val="24"/>
        </w:rPr>
        <w:t>Die</w:t>
      </w:r>
      <w:r w:rsidR="00EE3F0F">
        <w:rPr>
          <w:rFonts w:ascii="Times New Roman" w:hAnsi="Times New Roman"/>
          <w:b w:val="0"/>
          <w:sz w:val="24"/>
          <w:szCs w:val="24"/>
        </w:rPr>
        <w:t xml:space="preserve"> </w:t>
      </w:r>
      <w:bookmarkEnd w:id="4"/>
      <w:r w:rsidRPr="00B400E9">
        <w:rPr>
          <w:rFonts w:ascii="Times New Roman" w:hAnsi="Times New Roman"/>
          <w:b w:val="0"/>
          <w:sz w:val="24"/>
          <w:szCs w:val="24"/>
        </w:rPr>
        <w:t>Frage</w:t>
      </w:r>
      <w:r w:rsidR="00EE3F0F">
        <w:rPr>
          <w:rFonts w:ascii="Times New Roman" w:hAnsi="Times New Roman"/>
          <w:b w:val="0"/>
          <w:sz w:val="24"/>
          <w:szCs w:val="24"/>
        </w:rPr>
        <w:t xml:space="preserve"> </w:t>
      </w:r>
      <w:r w:rsidRPr="00B400E9">
        <w:rPr>
          <w:rFonts w:ascii="Times New Roman" w:hAnsi="Times New Roman"/>
          <w:b w:val="0"/>
          <w:sz w:val="24"/>
          <w:szCs w:val="24"/>
        </w:rPr>
        <w:t>des</w:t>
      </w:r>
      <w:r w:rsidR="00EE3F0F">
        <w:rPr>
          <w:rFonts w:ascii="Times New Roman" w:hAnsi="Times New Roman"/>
          <w:b w:val="0"/>
          <w:sz w:val="24"/>
          <w:szCs w:val="24"/>
        </w:rPr>
        <w:t xml:space="preserve"> </w:t>
      </w:r>
      <w:r w:rsidRPr="00B400E9">
        <w:rPr>
          <w:rFonts w:ascii="Times New Roman" w:hAnsi="Times New Roman"/>
          <w:b w:val="0"/>
          <w:sz w:val="24"/>
          <w:szCs w:val="24"/>
        </w:rPr>
        <w:t>Lebens!</w:t>
      </w:r>
      <w:bookmarkEnd w:id="5"/>
    </w:p>
    <w:p w14:paraId="7A9AFF78" w14:textId="58F169BA" w:rsidR="00B400E9" w:rsidRPr="00B400E9" w:rsidRDefault="00B400E9" w:rsidP="00BB41B1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r w:rsidRPr="00B400E9">
        <w:rPr>
          <w:rFonts w:ascii="Times New Roman" w:hAnsi="Times New Roman"/>
          <w:sz w:val="20"/>
        </w:rPr>
        <w:t>Ein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Gesetzeslehrer,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könnte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Schriftgelehrten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oder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Rechtsgelehrten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sprechen,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jedenfalls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einer,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jüdischen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Schriften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insbesondere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Alte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Testament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sehr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gut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kannte.</w:t>
      </w:r>
      <w:r w:rsidR="00EE3F0F">
        <w:rPr>
          <w:rFonts w:ascii="Times New Roman" w:hAnsi="Times New Roman"/>
          <w:sz w:val="20"/>
        </w:rPr>
        <w:t xml:space="preserve">  </w:t>
      </w:r>
      <w:r w:rsidRPr="00B400E9">
        <w:rPr>
          <w:rFonts w:ascii="Times New Roman" w:hAnsi="Times New Roman"/>
          <w:sz w:val="20"/>
        </w:rPr>
        <w:t>Dieser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gebildete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kam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stellte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wichtigste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Frage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Lebens:</w:t>
      </w:r>
      <w:bookmarkStart w:id="6" w:name="_Hlk107416617"/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„Meister,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was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muss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tun,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um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das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ewige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Leben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zu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bekommen?“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5.</w:t>
      </w:r>
      <w:bookmarkEnd w:id="6"/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Ihm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offensichtlich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klar,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nach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Tod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gibt: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nennt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Begriff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Qualität,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Gegensatz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endliche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Gegensatz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lastRenderedPageBreak/>
        <w:t>ewige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Tod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oder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Strafe.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Mensch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fragt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nur,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wo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Ewigkeit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verbringen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wird.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sagte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einmal: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„Die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Ungerechten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werden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an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Ort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ewigen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Strafe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gehen,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die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Gerechten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aber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werden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ins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ewige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Leben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eingehen.“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zeigt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uns,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wichtig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Frage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Gesetzeslehrers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wäre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schön,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mehr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Menschen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unserer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Gesellschaft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wichtigen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Frage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beschäftigen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würden.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Viele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Behauptung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zufrieden,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Tod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sei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alles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vorbei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fertig.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denken,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sei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wichtige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Frage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geklärt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vertieftere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Auseinandersetzung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nach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Tod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sei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Zeitverschwendung.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Doch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Bibel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zeigt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aller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Deutlichkeit,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Tod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Ende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Menschenlebens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gekommen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nur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Bibel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sagt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unser</w:t>
      </w:r>
      <w:r w:rsidR="00331FA9">
        <w:rPr>
          <w:rFonts w:ascii="Times New Roman" w:hAnsi="Times New Roman"/>
          <w:sz w:val="20"/>
        </w:rPr>
        <w:t>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Wahrnehmung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sagt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eigentlich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auch,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etwas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müsste,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über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sichtbare,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materielle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Welt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hinausgeht.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Selbst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unsere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Gedanken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immateriell.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Gott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hat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Bewusstsein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gegeben.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Buch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Prediger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klingt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„Gott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hat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alles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schön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gemacht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zu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seiner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Zeit,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auch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hat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die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Ewigkeit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ihr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Herz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gelegt;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nur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dass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Mensch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nicht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ergründen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kann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das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Werk,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das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Gott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tut,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weder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Anfang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noch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Ende.“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Prediger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Wir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können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alles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erklären,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erahnen,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über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unseren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Tod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hinaus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Bedeutung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weiter,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einfach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anderen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Form.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Sterben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lediglich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Übergang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sichtbaren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unsichtbare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Welt.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Deshalb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werden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z.B.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Hebräerbrief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Tatsache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erinnert,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heisst: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„Sterben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müssen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alle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Menschen;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aber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sie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sterben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nur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einmal,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darauf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folgt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das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Gericht.“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Hebräer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Ein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Gericht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nur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folgen,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Menschen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nach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Sterben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weiterleben.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wünschte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mir,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mehr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Menschen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würden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Tatsache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ernst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nehmen,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statt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über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Aussagen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Bibel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belustigen.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Gesetzeslehrer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immerhin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klar,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gibt.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wollte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wissen,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bekommt.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„Was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muss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tun,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um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das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ewige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Leben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zu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bekommen?“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Keine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geeignetere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Person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fragen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können,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betrifft,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absolut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beste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Experte.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Nur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schade,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keine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hilfreiche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Antwort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erwartete.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Seine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Absicht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war,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Antwort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bekommen,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anklagen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schlussendlich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töten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lassen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könnte.</w:t>
      </w:r>
    </w:p>
    <w:p w14:paraId="274793DB" w14:textId="5811C8D9" w:rsidR="00B400E9" w:rsidRPr="00B400E9" w:rsidRDefault="00B400E9" w:rsidP="00486CDB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7" w:name="_Toc494383305"/>
      <w:bookmarkStart w:id="8" w:name="_Toc107417990"/>
      <w:r w:rsidRPr="00B400E9">
        <w:rPr>
          <w:rFonts w:ascii="Times New Roman" w:hAnsi="Times New Roman"/>
          <w:b w:val="0"/>
          <w:sz w:val="24"/>
          <w:szCs w:val="24"/>
        </w:rPr>
        <w:t>Eine</w:t>
      </w:r>
      <w:r w:rsidR="00EE3F0F">
        <w:rPr>
          <w:rFonts w:ascii="Times New Roman" w:hAnsi="Times New Roman"/>
          <w:b w:val="0"/>
          <w:sz w:val="24"/>
          <w:szCs w:val="24"/>
        </w:rPr>
        <w:t xml:space="preserve"> </w:t>
      </w:r>
      <w:r w:rsidRPr="00B400E9">
        <w:rPr>
          <w:rFonts w:ascii="Times New Roman" w:hAnsi="Times New Roman"/>
          <w:b w:val="0"/>
          <w:sz w:val="24"/>
          <w:szCs w:val="24"/>
        </w:rPr>
        <w:t>hervorragende</w:t>
      </w:r>
      <w:r w:rsidR="00EE3F0F">
        <w:rPr>
          <w:rFonts w:ascii="Times New Roman" w:hAnsi="Times New Roman"/>
          <w:b w:val="0"/>
          <w:sz w:val="24"/>
          <w:szCs w:val="24"/>
        </w:rPr>
        <w:t xml:space="preserve"> </w:t>
      </w:r>
      <w:r w:rsidRPr="00B400E9">
        <w:rPr>
          <w:rFonts w:ascii="Times New Roman" w:hAnsi="Times New Roman"/>
          <w:b w:val="0"/>
          <w:sz w:val="24"/>
          <w:szCs w:val="24"/>
        </w:rPr>
        <w:t>Antwort</w:t>
      </w:r>
      <w:bookmarkEnd w:id="7"/>
      <w:bookmarkEnd w:id="8"/>
    </w:p>
    <w:p w14:paraId="7F966309" w14:textId="72BC5D7A" w:rsidR="00B400E9" w:rsidRPr="00B400E9" w:rsidRDefault="00B400E9" w:rsidP="00BB41B1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stellte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Gegenfrage,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schliesslich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Gesetzeslehrer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sollte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Antwort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kennen.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Also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fragte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ihn: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„Was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steht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im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Gesetz?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Was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liest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du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dort?“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Antwort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zeigt,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hervorragender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Theologe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antwortete: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„Du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sollst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Herrn,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deinen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Gott,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lieben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von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ganzem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Herzen,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mit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ganzer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Hingabe,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mit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aller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deiner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Kraft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mit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deinem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ganzen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Verstand!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du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sollst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deinen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Nächsten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lieben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wie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dich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selbst.“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Damit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traf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Kern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Sache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perfekt.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behauptete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vielleicht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erwarten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würden,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müsse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Zehn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Gebote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Reinheitsgesetze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Mose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einhalten,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bekomme.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Nein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–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offensichtlich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klar,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Beziehung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Gott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Menschen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ausschlaggebend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für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hier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antwortete,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steht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zusammengefügt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Alten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Testament.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zwei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Stellen,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zusammenfügte: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erste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Teil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Zehn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Geboten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(</w:t>
      </w:r>
      <w:r w:rsidR="00EE3F0F">
        <w:rPr>
          <w:rFonts w:ascii="Times New Roman" w:hAnsi="Times New Roman"/>
          <w:sz w:val="20"/>
        </w:rPr>
        <w:t xml:space="preserve">5. Mose </w:t>
      </w:r>
      <w:r w:rsidRPr="00B400E9">
        <w:rPr>
          <w:rFonts w:ascii="Times New Roman" w:hAnsi="Times New Roman"/>
          <w:sz w:val="20"/>
        </w:rPr>
        <w:t>6</w:t>
      </w:r>
      <w:r w:rsidR="00EE3F0F">
        <w:rPr>
          <w:rFonts w:ascii="Times New Roman" w:hAnsi="Times New Roman"/>
          <w:sz w:val="20"/>
        </w:rPr>
        <w:t>, 4</w:t>
      </w:r>
      <w:r w:rsidRPr="00B400E9">
        <w:rPr>
          <w:rFonts w:ascii="Times New Roman" w:hAnsi="Times New Roman"/>
          <w:sz w:val="20"/>
        </w:rPr>
        <w:t>-5)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zweite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Teil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3.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Buch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Mose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(</w:t>
      </w:r>
      <w:r w:rsidR="00EE3F0F">
        <w:rPr>
          <w:rFonts w:ascii="Times New Roman" w:hAnsi="Times New Roman"/>
          <w:sz w:val="20"/>
        </w:rPr>
        <w:t xml:space="preserve">4. Mose </w:t>
      </w:r>
      <w:r w:rsidRPr="00B400E9">
        <w:rPr>
          <w:rFonts w:ascii="Times New Roman" w:hAnsi="Times New Roman"/>
          <w:sz w:val="20"/>
        </w:rPr>
        <w:t>19</w:t>
      </w:r>
      <w:r w:rsidR="00EE3F0F">
        <w:rPr>
          <w:rFonts w:ascii="Times New Roman" w:hAnsi="Times New Roman"/>
          <w:sz w:val="20"/>
        </w:rPr>
        <w:t>, 8</w:t>
      </w:r>
      <w:r w:rsidRPr="00B400E9">
        <w:rPr>
          <w:rFonts w:ascii="Times New Roman" w:hAnsi="Times New Roman"/>
          <w:sz w:val="20"/>
        </w:rPr>
        <w:t>).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Grunde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sagte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Gott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einmal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durch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Propheten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Hosea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seinem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Volk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sagte,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abgewandt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hatte.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„Ich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habe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Lust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an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Liebe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nicht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am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Opfer,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an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Erkenntnis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Gottes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nicht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am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Brandopfer.“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Hosea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Gott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will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Menschen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geliebt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werden.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Liebe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Gott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Ausdruck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Glaubens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nur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Neuen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Testament,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sondern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bereits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Alten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Testament.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Jedenfalls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hatte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Gesetzeslehrer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ganz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hervorragend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geantwortet.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hatte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gezeigt,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gut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jüdischen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Glauben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auskennt.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="008D2323" w:rsidRPr="00B400E9">
        <w:rPr>
          <w:rFonts w:ascii="Times New Roman" w:hAnsi="Times New Roman"/>
          <w:sz w:val="20"/>
        </w:rPr>
        <w:t>anerkannte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seine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Antwort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voll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ganz: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„Du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hast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richtig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geantwortet.“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Gut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gemacht!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richtig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konnte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Gesetzeslehrer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über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Zustimmung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freuen,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wollte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Fall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bringen.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soll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jetzt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weitermachen?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soll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jetzt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noch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fragen?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blieb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kaum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Zeit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darüber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nachzudenken,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sagte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kleinen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Satz,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selbstsicheren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fundamental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erschütterte: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„Tu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das,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du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wirst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leben.“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Übrigens</w:t>
      </w:r>
      <w:r w:rsidR="00EE3F0F">
        <w:rPr>
          <w:rFonts w:ascii="Times New Roman" w:hAnsi="Times New Roman"/>
          <w:sz w:val="20"/>
        </w:rPr>
        <w:t xml:space="preserve"> </w:t>
      </w:r>
      <w:r w:rsidR="008D2323" w:rsidRPr="00B400E9">
        <w:rPr>
          <w:rFonts w:ascii="Times New Roman" w:hAnsi="Times New Roman"/>
          <w:sz w:val="20"/>
        </w:rPr>
        <w:t>eine</w:t>
      </w:r>
      <w:r w:rsidR="00EE3F0F">
        <w:rPr>
          <w:rFonts w:ascii="Times New Roman" w:hAnsi="Times New Roman"/>
          <w:sz w:val="20"/>
        </w:rPr>
        <w:t xml:space="preserve"> </w:t>
      </w:r>
      <w:r w:rsidR="008D2323" w:rsidRPr="00B400E9">
        <w:rPr>
          <w:rFonts w:ascii="Times New Roman" w:hAnsi="Times New Roman"/>
          <w:sz w:val="20"/>
        </w:rPr>
        <w:t>Aufforderung</w:t>
      </w:r>
      <w:r w:rsidRPr="00B400E9">
        <w:rPr>
          <w:rFonts w:ascii="Times New Roman" w:hAnsi="Times New Roman"/>
          <w:sz w:val="20"/>
        </w:rPr>
        <w:t>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kannte,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Gesetz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Mose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festgehalten.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Gott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sagt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dort: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„Wer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meine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Gebote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Weisungen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befolgt,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bewahrt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sein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Leben.“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Damit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darauf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hin,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wohl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richtig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antwortete,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nur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Befolgung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Gebote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bewirken.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Echter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Glaube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keine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Wissenschaft,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sondern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Täteschaft.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Echter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Glaube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setzt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Wissen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Taten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um.</w:t>
      </w:r>
    </w:p>
    <w:p w14:paraId="4762599D" w14:textId="7A043190" w:rsidR="00B400E9" w:rsidRPr="00B400E9" w:rsidRDefault="00B400E9" w:rsidP="00486CDB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9" w:name="_Toc107417991"/>
      <w:r w:rsidRPr="00B400E9">
        <w:rPr>
          <w:rFonts w:ascii="Times New Roman" w:hAnsi="Times New Roman"/>
          <w:b w:val="0"/>
          <w:sz w:val="24"/>
          <w:szCs w:val="24"/>
        </w:rPr>
        <w:lastRenderedPageBreak/>
        <w:t>Mit</w:t>
      </w:r>
      <w:r w:rsidR="00EE3F0F">
        <w:rPr>
          <w:rFonts w:ascii="Times New Roman" w:hAnsi="Times New Roman"/>
          <w:b w:val="0"/>
          <w:sz w:val="24"/>
          <w:szCs w:val="24"/>
        </w:rPr>
        <w:t xml:space="preserve"> </w:t>
      </w:r>
      <w:r w:rsidRPr="00B400E9">
        <w:rPr>
          <w:rFonts w:ascii="Times New Roman" w:hAnsi="Times New Roman"/>
          <w:b w:val="0"/>
          <w:sz w:val="24"/>
          <w:szCs w:val="24"/>
        </w:rPr>
        <w:t>dem</w:t>
      </w:r>
      <w:r w:rsidR="00EE3F0F">
        <w:rPr>
          <w:rFonts w:ascii="Times New Roman" w:hAnsi="Times New Roman"/>
          <w:b w:val="0"/>
          <w:sz w:val="24"/>
          <w:szCs w:val="24"/>
        </w:rPr>
        <w:t xml:space="preserve"> </w:t>
      </w:r>
      <w:r w:rsidRPr="00B400E9">
        <w:rPr>
          <w:rFonts w:ascii="Times New Roman" w:hAnsi="Times New Roman"/>
          <w:b w:val="0"/>
          <w:sz w:val="24"/>
          <w:szCs w:val="24"/>
        </w:rPr>
        <w:t>Rücken</w:t>
      </w:r>
      <w:r w:rsidR="00EE3F0F">
        <w:rPr>
          <w:rFonts w:ascii="Times New Roman" w:hAnsi="Times New Roman"/>
          <w:b w:val="0"/>
          <w:sz w:val="24"/>
          <w:szCs w:val="24"/>
        </w:rPr>
        <w:t xml:space="preserve"> </w:t>
      </w:r>
      <w:r w:rsidRPr="00B400E9">
        <w:rPr>
          <w:rFonts w:ascii="Times New Roman" w:hAnsi="Times New Roman"/>
          <w:b w:val="0"/>
          <w:sz w:val="24"/>
          <w:szCs w:val="24"/>
        </w:rPr>
        <w:t>zur</w:t>
      </w:r>
      <w:r w:rsidR="00EE3F0F">
        <w:rPr>
          <w:rFonts w:ascii="Times New Roman" w:hAnsi="Times New Roman"/>
          <w:b w:val="0"/>
          <w:sz w:val="24"/>
          <w:szCs w:val="24"/>
        </w:rPr>
        <w:t xml:space="preserve"> </w:t>
      </w:r>
      <w:r w:rsidRPr="00B400E9">
        <w:rPr>
          <w:rFonts w:ascii="Times New Roman" w:hAnsi="Times New Roman"/>
          <w:b w:val="0"/>
          <w:sz w:val="24"/>
          <w:szCs w:val="24"/>
        </w:rPr>
        <w:t>Wand!</w:t>
      </w:r>
      <w:bookmarkEnd w:id="9"/>
    </w:p>
    <w:p w14:paraId="3BAE54D7" w14:textId="5B457A71" w:rsidR="00B400E9" w:rsidRPr="00B400E9" w:rsidRDefault="00B400E9" w:rsidP="00AE5D99">
      <w:pPr>
        <w:pStyle w:val="Absatzregulr"/>
        <w:spacing w:after="0" w:line="320" w:lineRule="exact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B400E9">
        <w:rPr>
          <w:rFonts w:ascii="Times New Roman" w:hAnsi="Times New Roman"/>
          <w:sz w:val="20"/>
        </w:rPr>
        <w:t>Nun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stand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Rücken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Wand.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Augenblick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wurde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überheblichen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Ankläger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Besserwisser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Angeklagten.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„Der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Gesetzeslehrer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wollte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sich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verteidigen.“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wollte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rechtfertigen,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warum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Nächstenliebe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ausleben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kann.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Deshalb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stellte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Frage,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unter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Gelehrten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damals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heftig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diskutiert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wurde:</w:t>
      </w:r>
      <w:bookmarkStart w:id="10" w:name="_Hlk494462982"/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„Wer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ist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mein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Nächster?“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9.</w:t>
      </w:r>
      <w:bookmarkEnd w:id="10"/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Für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viele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Schriftgelehrte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Nächste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Jude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speziellen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Jude,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ihre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Gebote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Gesetze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befolgt.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Durch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Deutung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konnten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rechtfertigen,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auf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Juden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herabbsahen,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nach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ihren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Massstäben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lebten.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Heiden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standen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für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sowieso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aussen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gehörten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Sicherheit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ihren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Nächsten.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Also,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jetzt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will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Frage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rechtfertigen: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„Wer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ist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mein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Nächster?“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argumentierte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jetzt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Gesetzeskundigen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jener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Zeit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taten.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formuliert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keinen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neuen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Lehrsatz.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lässt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auf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intellektuelle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Diskussion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sondern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erzählt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einfache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Geschichte.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ging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Jerusalem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hinab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nach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Jericho.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Tausend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Höhenmeter!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Jerusalem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liegt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ca.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754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ü.M.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Jericho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ca.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250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unter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Meeresspiegel.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gefährlich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Strecke,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auf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rechnen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musste,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überfallen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ausgeraubt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werden.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Genau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geschah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Räuber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überfielen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raubten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liessen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halbtot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liegen.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Priester,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ebenfalls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Jerusalem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nach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Jericho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hinunter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reiste,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übel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zugerichtet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liegen.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machte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grossen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Bogen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herum.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Genauso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verhielt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Levit.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Wären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beiden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Jericho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nach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Jerusalem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gereist,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vielleicht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noch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halbswegs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Entschuldigung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gehabt.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können,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ihrem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Dienst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Tempel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verunreinigen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dürfen,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ansonsten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Dienst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antreten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könnten.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Doch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verliessen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Jerusalem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bestimmt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helfen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können,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nur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gewollt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Vermutlich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Gesetzeslehrer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anders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verhalten.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Nun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erzählt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Samaritaner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Samaritaner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wurden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Gesetzeslehrern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verachtet,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waren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keine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richtigen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Juden.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Samaritaner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halbtoten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Boden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liegen.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Anblick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beelendete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hatte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Mitleid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ihm.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ging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zu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ihm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hin,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goss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Öl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Wein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auf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seine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Wunden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verband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sie.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Dann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setzte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ihn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auf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sein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eigenes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Reittier,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brachte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ihn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ein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Gasthaus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versorgte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ihn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mit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allem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Nötigen.“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Am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nächsten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Morgen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gab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Wirt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Geld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bat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soll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kümmern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mehr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kosten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würde,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werde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auf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seiner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Rückreise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begleichen.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alles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tat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Samaritaner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deshalb,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weil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Gesetz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Mose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erinnerte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dachte: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muss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meinen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Mitmenschen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lieben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selbst,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also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muss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Gesetz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befolgen.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muss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helfen,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ob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gefällt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oder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Nein,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tat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weil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arme,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halbtote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Mensch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leid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tat.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Jetzt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fragte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hervorragenden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Theologen: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„Was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meinst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du?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von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dreien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ist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dem,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unter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die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Räuber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gefallen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ist,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Nächste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gewesen?“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Wie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anders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erwarten,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antwortet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Gesetzeslehrer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richtig: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„Der,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Erbarmen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mit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ihm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hatte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ihm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geholfen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hat.“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einfach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können,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Samariter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Nächste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war.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lang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unter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seiner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Würde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Wort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„Samariter“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auszusprechen.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entlarvte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Vorurteile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seines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Herzens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gegenüber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Samaritanern,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zeigt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damit,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offensichtlich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Stande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Gebot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Nächstenliebe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befolgen.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fordert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erneut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auf:</w:t>
      </w:r>
      <w:bookmarkStart w:id="11" w:name="_Hlk492567229"/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„Geh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mach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ebenso!“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7.</w:t>
      </w:r>
    </w:p>
    <w:p w14:paraId="29F985B0" w14:textId="42AC92A4" w:rsidR="00B400E9" w:rsidRPr="00B400E9" w:rsidRDefault="00B400E9" w:rsidP="00486CDB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12" w:name="_Toc494383307"/>
      <w:bookmarkStart w:id="13" w:name="_Toc107417992"/>
      <w:bookmarkEnd w:id="11"/>
      <w:r w:rsidRPr="00B400E9">
        <w:rPr>
          <w:rFonts w:ascii="Times New Roman" w:hAnsi="Times New Roman"/>
          <w:b w:val="0"/>
          <w:sz w:val="24"/>
          <w:szCs w:val="24"/>
        </w:rPr>
        <w:t>Wie</w:t>
      </w:r>
      <w:r w:rsidR="00EE3F0F">
        <w:rPr>
          <w:rFonts w:ascii="Times New Roman" w:hAnsi="Times New Roman"/>
          <w:b w:val="0"/>
          <w:sz w:val="24"/>
          <w:szCs w:val="24"/>
        </w:rPr>
        <w:t xml:space="preserve"> </w:t>
      </w:r>
      <w:r w:rsidRPr="00B400E9">
        <w:rPr>
          <w:rFonts w:ascii="Times New Roman" w:hAnsi="Times New Roman"/>
          <w:b w:val="0"/>
          <w:sz w:val="24"/>
          <w:szCs w:val="24"/>
        </w:rPr>
        <w:t>bekomme</w:t>
      </w:r>
      <w:r w:rsidR="00EE3F0F">
        <w:rPr>
          <w:rFonts w:ascii="Times New Roman" w:hAnsi="Times New Roman"/>
          <w:b w:val="0"/>
          <w:sz w:val="24"/>
          <w:szCs w:val="24"/>
        </w:rPr>
        <w:t xml:space="preserve"> </w:t>
      </w:r>
      <w:r w:rsidRPr="00B400E9">
        <w:rPr>
          <w:rFonts w:ascii="Times New Roman" w:hAnsi="Times New Roman"/>
          <w:b w:val="0"/>
          <w:sz w:val="24"/>
          <w:szCs w:val="24"/>
        </w:rPr>
        <w:t>ich</w:t>
      </w:r>
      <w:r w:rsidR="00EE3F0F">
        <w:rPr>
          <w:rFonts w:ascii="Times New Roman" w:hAnsi="Times New Roman"/>
          <w:b w:val="0"/>
          <w:sz w:val="24"/>
          <w:szCs w:val="24"/>
        </w:rPr>
        <w:t xml:space="preserve"> </w:t>
      </w:r>
      <w:r w:rsidRPr="00B400E9">
        <w:rPr>
          <w:rFonts w:ascii="Times New Roman" w:hAnsi="Times New Roman"/>
          <w:b w:val="0"/>
          <w:sz w:val="24"/>
          <w:szCs w:val="24"/>
        </w:rPr>
        <w:t>ewiges</w:t>
      </w:r>
      <w:r w:rsidR="00EE3F0F">
        <w:rPr>
          <w:rFonts w:ascii="Times New Roman" w:hAnsi="Times New Roman"/>
          <w:b w:val="0"/>
          <w:sz w:val="24"/>
          <w:szCs w:val="24"/>
        </w:rPr>
        <w:t xml:space="preserve"> </w:t>
      </w:r>
      <w:r w:rsidRPr="00B400E9">
        <w:rPr>
          <w:rFonts w:ascii="Times New Roman" w:hAnsi="Times New Roman"/>
          <w:b w:val="0"/>
          <w:sz w:val="24"/>
          <w:szCs w:val="24"/>
        </w:rPr>
        <w:t>Leben?</w:t>
      </w:r>
      <w:bookmarkEnd w:id="12"/>
      <w:bookmarkEnd w:id="13"/>
    </w:p>
    <w:p w14:paraId="5D8A6761" w14:textId="3418EF34" w:rsidR="00B400E9" w:rsidRPr="00B400E9" w:rsidRDefault="00B400E9" w:rsidP="00AE5D99">
      <w:pPr>
        <w:pStyle w:val="Absatzregulr"/>
        <w:spacing w:after="0" w:line="320" w:lineRule="exact"/>
        <w:jc w:val="both"/>
        <w:rPr>
          <w:rFonts w:ascii="Times New Roman" w:hAnsi="Times New Roman"/>
          <w:sz w:val="20"/>
        </w:rPr>
      </w:pPr>
      <w:r w:rsidRPr="00B400E9">
        <w:rPr>
          <w:rFonts w:ascii="Times New Roman" w:hAnsi="Times New Roman"/>
          <w:sz w:val="20"/>
        </w:rPr>
        <w:t>Nun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müssen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klären,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ob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Frage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Gesetzeslehrers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wirklich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beantwortet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hat.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„Meister,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was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muss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tun,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um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das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ewige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Leben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zu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bekommen?“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Lautet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Antwort,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Gutes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tun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müssen,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bekommen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wollen?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Müssen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armen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hilfbedürftigen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Menschen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helfen,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Himmel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kommen?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wäre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doch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Schlussfolgerung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dem,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hier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sagte.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wirklich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gemeint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haben?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Versteht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falsch.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Selbstverständlich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gefällt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Gott,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Menschen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helfen.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Alten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Testament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steht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z.B.: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„Wer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die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Schwachen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unterdrückt,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beleidigt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ihren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Schöpfer.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Hilflosen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beisteht,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ehrt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Gott.“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Sprüche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Natürlich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wichtig,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Christen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benachteiligten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Menschen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helfen.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Frage,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stellt,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ob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Werke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Eintrittskarte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Himmel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sind.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lehrte,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würde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tatsächlich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bedeuten,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durch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gute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Werke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bekommen.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wäre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einzige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Stelle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Bibel,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soziales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Evangelium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verkündigt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würde: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Gutes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tut,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kommt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Himmel.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Barmherzigkeit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unseren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Mitmenschen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lastRenderedPageBreak/>
        <w:t>Verbindung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gebracht.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Motto: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mehr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helfe,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eher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komme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Himmel?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gemeint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haben,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würde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allen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anderen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Aussagen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Bibel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widersprechen.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Paulus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stellt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klar: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„Wir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gehen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davon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aus,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dass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man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aufgrund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Glaubens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für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gerecht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erklärt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wird,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zwar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unabhängig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von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Leistungen,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wie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das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Gesetz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sie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fordert.“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Also,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verdient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werden.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Geschenkt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Gottes.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Gnade!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„Es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ist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sein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freies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Geschenk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aufgrund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Erlösung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durch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Jesus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Christus.“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Aber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warum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erklärt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Gesetzeslehrer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nicht?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erklärte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weil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gar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wissen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wollte,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bekommen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kann,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sowieso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sicher,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würde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bekommen.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gehörte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geistlichen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Elite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Israels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bekommt,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sonst.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Selbstsicherheit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Arroganz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erschütterte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bei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Bemerkung: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„Tu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das,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du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wirst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leben.“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Plötzlich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stand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Gesetzeslehrer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Rücken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Wand.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wollte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angreifen,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nun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sieht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angegriffen.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wollte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selber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rechtfertigen.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Besser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kapituliert.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eingestehen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können,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wohl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wisse,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bekommen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könnte,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ehrlich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sei,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könne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Gebote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gar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vollumfänglich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einhalten.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tatsächlich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hatte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keine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falsche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keine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irreführende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Antwort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gegeben,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Gesetz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Liebe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Gott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Nächstenliebe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könnte,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würde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bekommen.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Problem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aber,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vollkommen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kann,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müsste.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Also,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statt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selber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rechtfertigen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anflehen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können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fragen: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„Jesus,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gibt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keinen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anderen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Leben.“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bestimmt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gesagt,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bekommt.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seinen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Jüngern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sagte:</w:t>
      </w:r>
      <w:bookmarkStart w:id="14" w:name="_Hlk492567406"/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„Ich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bin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Weg,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bin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die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Wahrheit,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bin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das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Leben.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Zum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Vater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kommt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man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nur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durch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mich.“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.</w:t>
      </w:r>
      <w:bookmarkEnd w:id="14"/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gesagt,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soll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nachfolgen,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würde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bekommen.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eben,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jener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wollte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kapitulieren,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sondern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rechtfertigen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Frage,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unter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Gelehrten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heiss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diskutiert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wurde: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„Wer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ist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mein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Nächster?“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So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erzählte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Geschichte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barmherzigen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Samariter.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fordert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erneut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auf,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seine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Theologie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Tat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umzusetzen: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„Geh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mach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ebenso!“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Damit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gab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zweite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Gelegenheit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Unvermögen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einzugestehen.</w:t>
      </w:r>
      <w:r w:rsidR="00EE3F0F">
        <w:rPr>
          <w:rFonts w:ascii="Times New Roman" w:hAnsi="Times New Roman"/>
          <w:sz w:val="20"/>
        </w:rPr>
        <w:t xml:space="preserve"> 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Gesetzlehrer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gestehen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können,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solchem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Tun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Lage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sei,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weil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Herz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Liebe,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sondern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Hass,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Stolz,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Eifersucht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usw.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bestimmt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sei.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nochmals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diesmal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ernsthaft,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fragen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können: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–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gibt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keinen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anderen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bekommen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kann?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Oder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versuchen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können,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ob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vielleicht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doch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schaffen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würde,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wieder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kommen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müssen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sein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Unvermögen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eingestehen.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deutlich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gesagt,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bekommt.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z.B.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gesagt: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„Wer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auf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mein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Wort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hört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dem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glaubt,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mich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gesandt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hat,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hat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das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ewige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Leben.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Auf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ihn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kommt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keine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Verurteilung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mehr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zu;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hat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Schritt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vom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Tod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ins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Leben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getan.“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möchte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nochmals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betonen,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Gesetzeslehrer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sagte,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richtig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war.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Gebote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halten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kann,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bekommt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Problem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kein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Mensch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Lage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Gebote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vollkommen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einzuhalten.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Deshalb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Mensch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auf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Gnade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Gottes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angewiesen.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könnte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vorwerfen,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warum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gleich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sagte.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Doch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direkt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gesagt,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solle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nachfolgen,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sofort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verklagt.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geschriehen: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„Seht,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Gott!“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konnte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Wahrheit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direkten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Weise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sagen.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wollte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Perlen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wegwerfen,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einmal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Bergpredigt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sagte: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„Gebt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das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Heilige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nicht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Hunden,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werft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eure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Perlen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nicht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vor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die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Schweine!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Sie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könnten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sonst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eure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Perlen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zertrampeln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sich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dann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gegen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euch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selbst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wenden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und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euch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Pr="00B400E9">
        <w:rPr>
          <w:rFonts w:ascii="Times New Roman" w:hAnsi="Times New Roman"/>
          <w:bCs/>
          <w:i/>
          <w:noProof/>
          <w:sz w:val="20"/>
        </w:rPr>
        <w:t>zerreissen.“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B400E9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="008D2323" w:rsidRPr="0077607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reagiert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anders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auf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Menschen,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wirklich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ehrlich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suchen.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dieser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tatsächlich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wissen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wollen,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ewiges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bekommt,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hätte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ihm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andere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Antwort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gegeben.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können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von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viel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lernen.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Wenn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Menschen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über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Glauben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ins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Gespräch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kommen,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ist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wichtig,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wir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erkennen,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ob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Menschen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sind,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ernsthaft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nach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Gott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Wahrheit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suchen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oder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ob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Leute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sind,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einfach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diskutieren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wollen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Evangelium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lächerlich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machen</w:t>
      </w:r>
      <w:r w:rsidR="00EE3F0F">
        <w:rPr>
          <w:rFonts w:ascii="Times New Roman" w:hAnsi="Times New Roman"/>
          <w:sz w:val="20"/>
        </w:rPr>
        <w:t xml:space="preserve"> </w:t>
      </w:r>
      <w:r w:rsidRPr="00B400E9">
        <w:rPr>
          <w:rFonts w:ascii="Times New Roman" w:hAnsi="Times New Roman"/>
          <w:sz w:val="20"/>
        </w:rPr>
        <w:t>möchten.</w:t>
      </w:r>
    </w:p>
    <w:p w14:paraId="21ACDE6A" w14:textId="5E6DCF1F" w:rsidR="00B400E9" w:rsidRPr="00B400E9" w:rsidRDefault="00B400E9" w:rsidP="00305383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400E9">
        <w:rPr>
          <w:rFonts w:ascii="Times New Roman" w:hAnsi="Times New Roman"/>
          <w:b w:val="0"/>
          <w:sz w:val="24"/>
          <w:szCs w:val="24"/>
        </w:rPr>
        <w:t>Schlussgedanke</w:t>
      </w:r>
    </w:p>
    <w:p w14:paraId="20B23986" w14:textId="1E73E3D6" w:rsidR="00B400E9" w:rsidRPr="00B400E9" w:rsidRDefault="00BB41B1" w:rsidP="00AE5D99">
      <w:pPr>
        <w:pStyle w:val="Absatzregulr"/>
        <w:spacing w:after="0" w:line="320" w:lineRule="exact"/>
        <w:jc w:val="both"/>
        <w:rPr>
          <w:rFonts w:ascii="Times New Roman" w:hAnsi="Times New Roman"/>
          <w:sz w:val="20"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A21AF9" wp14:editId="5332E5C0">
                <wp:simplePos x="0" y="0"/>
                <wp:positionH relativeFrom="margin">
                  <wp:posOffset>3914775</wp:posOffset>
                </wp:positionH>
                <wp:positionV relativeFrom="paragraph">
                  <wp:posOffset>2105660</wp:posOffset>
                </wp:positionV>
                <wp:extent cx="2360930" cy="1404620"/>
                <wp:effectExtent l="0" t="0" r="0" b="12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E5A6" w14:textId="3A8C9817" w:rsidR="00306625" w:rsidRDefault="00306625" w:rsidP="00306625">
                            <w:pPr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436C04">
                              <w:t>25</w:t>
                            </w:r>
                            <w:r>
                              <w:t xml:space="preserve">. </w:t>
                            </w:r>
                            <w:r w:rsidR="00436C04">
                              <w:t>September</w:t>
                            </w:r>
                            <w: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A21A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8.25pt;margin-top:165.8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NYX2oDiAAAACwEAAA8AAAAAAAAAAAAAAAAAaAQAAGRycy9kb3ducmV2LnhtbFBLBQYAAAAABAAE&#10;APMAAAB3BQAAAAA=&#10;" stroked="f">
                <v:textbox style="mso-fit-shape-to-text:t">
                  <w:txbxContent>
                    <w:p w14:paraId="70F7E5A6" w14:textId="3A8C9817" w:rsidR="00306625" w:rsidRDefault="00306625" w:rsidP="00306625">
                      <w:pPr>
                        <w:jc w:val="right"/>
                      </w:pPr>
                      <w:r>
                        <w:t xml:space="preserve">Pfarrer Jürg Birnstiel, </w:t>
                      </w:r>
                      <w:r w:rsidR="00436C04">
                        <w:t>25</w:t>
                      </w:r>
                      <w:r>
                        <w:t xml:space="preserve">. </w:t>
                      </w:r>
                      <w:r w:rsidR="00436C04">
                        <w:t>September</w:t>
                      </w:r>
                      <w: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0E9" w:rsidRPr="00B400E9">
        <w:rPr>
          <w:rFonts w:ascii="Times New Roman" w:hAnsi="Times New Roman"/>
          <w:sz w:val="20"/>
        </w:rPr>
        <w:t>Ewiges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bekommt</w:t>
      </w:r>
      <w:r w:rsidR="00EE3F0F">
        <w:rPr>
          <w:rFonts w:ascii="Times New Roman" w:hAnsi="Times New Roman"/>
          <w:sz w:val="20"/>
        </w:rPr>
        <w:t xml:space="preserve"> </w:t>
      </w:r>
      <w:r w:rsidR="00495D6D">
        <w:rPr>
          <w:rFonts w:ascii="Times New Roman" w:hAnsi="Times New Roman"/>
          <w:sz w:val="20"/>
        </w:rPr>
        <w:t>man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nicht,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indem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man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möglichst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viele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gute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Werke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vollbringt.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Obwohl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gute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Werke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Gott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ausserordentlich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gefallen.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Aber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ewiges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kann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verdient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werden.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ewige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ist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ein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Geschenk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Gottes.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Damit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wir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ewiges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bekommen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können,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starb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für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unsere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Schuld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am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Kreuz.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Paulus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sagte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einmal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lastRenderedPageBreak/>
        <w:t>folgendermassen: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„Gott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ist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für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uns;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wer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kann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uns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da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noch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etwas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anhaben?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hat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ja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nicht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einmal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seinen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eigenen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Sohn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verschont,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sondern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hat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ihn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für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uns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alle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hergegeben.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Wird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uns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dann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zusammen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mit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seinem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Sohn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nicht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auch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alles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andere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geschenkt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werden.“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="00B400E9" w:rsidRPr="00B400E9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B400E9" w:rsidRPr="00B400E9">
        <w:rPr>
          <w:rFonts w:ascii="Times New Roman" w:hAnsi="Times New Roman"/>
          <w:bCs/>
          <w:i/>
          <w:noProof/>
          <w:sz w:val="16"/>
          <w:szCs w:val="16"/>
        </w:rPr>
        <w:t>1–32.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B400E9"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Frage,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die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du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für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dich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beantworten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musst,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ist,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ob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du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den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Beschenkten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gehörst.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Oder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anders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gefragt: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Hast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du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ewiges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Leben?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Wenn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du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das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ewige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Leben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nicht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hast,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dann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solltest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du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möglichst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noch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heute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gehen,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deine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Schuld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bekennen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und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ihm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versprechen,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dass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du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nun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ihm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nachfolgen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möchtest.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sagt: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„Ich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bin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das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Licht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der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Welt,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wer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mir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nachfolgt,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wird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nicht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mehr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in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der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Finsternis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umherirren,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sondern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wird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das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Licht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des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Lebens</w:t>
      </w:r>
      <w:r w:rsidR="00EE3F0F">
        <w:rPr>
          <w:rFonts w:ascii="Times New Roman" w:hAnsi="Times New Roman"/>
          <w:bCs/>
          <w:i/>
          <w:noProof/>
          <w:sz w:val="20"/>
        </w:rPr>
        <w:t xml:space="preserve"> </w:t>
      </w:r>
      <w:r w:rsidR="00B400E9" w:rsidRPr="00B400E9">
        <w:rPr>
          <w:rFonts w:ascii="Times New Roman" w:hAnsi="Times New Roman"/>
          <w:bCs/>
          <w:i/>
          <w:noProof/>
          <w:sz w:val="20"/>
        </w:rPr>
        <w:t>haben.“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="00B400E9" w:rsidRPr="00B400E9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EE3F0F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B400E9" w:rsidRPr="00B400E9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EE3F0F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B400E9" w:rsidRPr="00B400E9">
        <w:rPr>
          <w:rFonts w:ascii="Times New Roman" w:hAnsi="Times New Roman"/>
          <w:sz w:val="20"/>
        </w:rPr>
        <w:t>Wer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zu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Jesus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kommt,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der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bekommt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ewiges</w:t>
      </w:r>
      <w:r w:rsidR="00EE3F0F">
        <w:rPr>
          <w:rFonts w:ascii="Times New Roman" w:hAnsi="Times New Roman"/>
          <w:sz w:val="20"/>
        </w:rPr>
        <w:t xml:space="preserve"> </w:t>
      </w:r>
      <w:r w:rsidR="00B400E9" w:rsidRPr="00B400E9">
        <w:rPr>
          <w:rFonts w:ascii="Times New Roman" w:hAnsi="Times New Roman"/>
          <w:sz w:val="20"/>
        </w:rPr>
        <w:t>Leben!</w:t>
      </w:r>
      <w:bookmarkEnd w:id="1"/>
      <w:bookmarkEnd w:id="2"/>
    </w:p>
    <w:sectPr w:rsidR="00B400E9" w:rsidRPr="00B400E9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1C8D4" w14:textId="77777777" w:rsidR="005930A3" w:rsidRDefault="005930A3">
      <w:r>
        <w:separator/>
      </w:r>
    </w:p>
  </w:endnote>
  <w:endnote w:type="continuationSeparator" w:id="0">
    <w:p w14:paraId="76A62B18" w14:textId="77777777" w:rsidR="005930A3" w:rsidRDefault="0059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066C0A3B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1FA9">
      <w:rPr>
        <w:rStyle w:val="Seitenzahl"/>
        <w:noProof/>
      </w:rPr>
      <w:t>2</w: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E3F0F">
      <w:rPr>
        <w:rStyle w:val="Seitenzahl"/>
        <w:noProof/>
      </w:rPr>
      <w:t>5</w:t>
    </w:r>
    <w:r>
      <w:rPr>
        <w:rStyle w:val="Seitenzahl"/>
      </w:rPr>
      <w:fldChar w:fldCharType="end"/>
    </w:r>
  </w:p>
  <w:p w14:paraId="37CADE74" w14:textId="71B214B3" w:rsidR="00615E7B" w:rsidRDefault="00CF4E04" w:rsidP="00A72170">
    <w:pPr>
      <w:pStyle w:val="Fuzeile"/>
      <w:tabs>
        <w:tab w:val="clear" w:pos="4320"/>
        <w:tab w:val="clear" w:pos="8640"/>
        <w:tab w:val="left" w:pos="6093"/>
      </w:tabs>
    </w:pPr>
    <w:r w:rsidRPr="00CF4E04">
      <w:t xml:space="preserve">Unterwegs mit Jesus </w:t>
    </w:r>
    <w:r>
      <w:t>(</w:t>
    </w:r>
    <w:r w:rsidR="005B286E">
      <w:t>3</w:t>
    </w:r>
    <w:r>
      <w:t>/3)</w:t>
    </w:r>
    <w:r w:rsidR="00654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3351F" w14:textId="77777777" w:rsidR="005930A3" w:rsidRDefault="005930A3">
      <w:r>
        <w:separator/>
      </w:r>
    </w:p>
  </w:footnote>
  <w:footnote w:type="continuationSeparator" w:id="0">
    <w:p w14:paraId="30274D9F" w14:textId="77777777" w:rsidR="005930A3" w:rsidRDefault="0059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4E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321"/>
    <w:rsid w:val="00046747"/>
    <w:rsid w:val="00047F81"/>
    <w:rsid w:val="00050880"/>
    <w:rsid w:val="0005229C"/>
    <w:rsid w:val="00056512"/>
    <w:rsid w:val="000574DA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A54"/>
    <w:rsid w:val="00077C59"/>
    <w:rsid w:val="00080735"/>
    <w:rsid w:val="00082495"/>
    <w:rsid w:val="000825C1"/>
    <w:rsid w:val="00083DC7"/>
    <w:rsid w:val="000843DD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3EE0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762"/>
    <w:rsid w:val="000B6B56"/>
    <w:rsid w:val="000B7573"/>
    <w:rsid w:val="000C12CE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29B"/>
    <w:rsid w:val="000E54B4"/>
    <w:rsid w:val="000E60DC"/>
    <w:rsid w:val="000E7B72"/>
    <w:rsid w:val="000F11A1"/>
    <w:rsid w:val="000F22FC"/>
    <w:rsid w:val="000F34BF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077A0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45F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498B"/>
    <w:rsid w:val="001451B7"/>
    <w:rsid w:val="00145CC4"/>
    <w:rsid w:val="00145D8F"/>
    <w:rsid w:val="0015199A"/>
    <w:rsid w:val="001519A4"/>
    <w:rsid w:val="001531A6"/>
    <w:rsid w:val="001531E1"/>
    <w:rsid w:val="001558DA"/>
    <w:rsid w:val="00156133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1655"/>
    <w:rsid w:val="00172954"/>
    <w:rsid w:val="00173320"/>
    <w:rsid w:val="001772D3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009"/>
    <w:rsid w:val="001C5100"/>
    <w:rsid w:val="001C5D14"/>
    <w:rsid w:val="001C7695"/>
    <w:rsid w:val="001D008C"/>
    <w:rsid w:val="001D1780"/>
    <w:rsid w:val="001D209F"/>
    <w:rsid w:val="001D2685"/>
    <w:rsid w:val="001D2BEF"/>
    <w:rsid w:val="001D41F4"/>
    <w:rsid w:val="001D484D"/>
    <w:rsid w:val="001D52EC"/>
    <w:rsid w:val="001D5754"/>
    <w:rsid w:val="001D5A38"/>
    <w:rsid w:val="001D6E0E"/>
    <w:rsid w:val="001D6E80"/>
    <w:rsid w:val="001E12BE"/>
    <w:rsid w:val="001E1AD4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0F0C"/>
    <w:rsid w:val="00241305"/>
    <w:rsid w:val="00241467"/>
    <w:rsid w:val="002419E6"/>
    <w:rsid w:val="00241B8B"/>
    <w:rsid w:val="00242D00"/>
    <w:rsid w:val="00244489"/>
    <w:rsid w:val="002454F3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6431B"/>
    <w:rsid w:val="0027133F"/>
    <w:rsid w:val="002716FB"/>
    <w:rsid w:val="00272BAF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4148"/>
    <w:rsid w:val="0030501D"/>
    <w:rsid w:val="00305383"/>
    <w:rsid w:val="00306625"/>
    <w:rsid w:val="0030683F"/>
    <w:rsid w:val="0030728B"/>
    <w:rsid w:val="003073EA"/>
    <w:rsid w:val="003119F6"/>
    <w:rsid w:val="00312130"/>
    <w:rsid w:val="00314D87"/>
    <w:rsid w:val="0031773E"/>
    <w:rsid w:val="00317DFC"/>
    <w:rsid w:val="00317F4F"/>
    <w:rsid w:val="003203F6"/>
    <w:rsid w:val="003213E6"/>
    <w:rsid w:val="003218AC"/>
    <w:rsid w:val="0032286D"/>
    <w:rsid w:val="00322B1A"/>
    <w:rsid w:val="0032433D"/>
    <w:rsid w:val="003262B9"/>
    <w:rsid w:val="00326558"/>
    <w:rsid w:val="0032693A"/>
    <w:rsid w:val="00326D08"/>
    <w:rsid w:val="0032794F"/>
    <w:rsid w:val="00330FF8"/>
    <w:rsid w:val="003311DD"/>
    <w:rsid w:val="00331426"/>
    <w:rsid w:val="00331FA9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3AAE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494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6839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3660F"/>
    <w:rsid w:val="00436C04"/>
    <w:rsid w:val="00437812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69B1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62C7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55B7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5DEA"/>
    <w:rsid w:val="00486CDB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5D6D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5D9C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9C3"/>
    <w:rsid w:val="00546FFF"/>
    <w:rsid w:val="00547184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0D93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6894"/>
    <w:rsid w:val="00587ABE"/>
    <w:rsid w:val="00592CF9"/>
    <w:rsid w:val="00592DC1"/>
    <w:rsid w:val="005930A3"/>
    <w:rsid w:val="00593320"/>
    <w:rsid w:val="0059382D"/>
    <w:rsid w:val="00593C87"/>
    <w:rsid w:val="00593D1F"/>
    <w:rsid w:val="00593DD6"/>
    <w:rsid w:val="005945B4"/>
    <w:rsid w:val="005967A6"/>
    <w:rsid w:val="00596B97"/>
    <w:rsid w:val="00597D53"/>
    <w:rsid w:val="005A03AC"/>
    <w:rsid w:val="005A2C5B"/>
    <w:rsid w:val="005A32EA"/>
    <w:rsid w:val="005A4E4A"/>
    <w:rsid w:val="005A51C7"/>
    <w:rsid w:val="005A5723"/>
    <w:rsid w:val="005A6DEE"/>
    <w:rsid w:val="005A6F68"/>
    <w:rsid w:val="005A7BA9"/>
    <w:rsid w:val="005B0344"/>
    <w:rsid w:val="005B066F"/>
    <w:rsid w:val="005B0877"/>
    <w:rsid w:val="005B1203"/>
    <w:rsid w:val="005B17EE"/>
    <w:rsid w:val="005B1BB8"/>
    <w:rsid w:val="005B286E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42D5"/>
    <w:rsid w:val="005E45B9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078C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0755D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12C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48CB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2A1E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D96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0C7A"/>
    <w:rsid w:val="00722502"/>
    <w:rsid w:val="00722906"/>
    <w:rsid w:val="0072471F"/>
    <w:rsid w:val="00724DDB"/>
    <w:rsid w:val="00725B04"/>
    <w:rsid w:val="00727D82"/>
    <w:rsid w:val="00730FAF"/>
    <w:rsid w:val="0073280D"/>
    <w:rsid w:val="0073411B"/>
    <w:rsid w:val="0073412A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81B"/>
    <w:rsid w:val="00744B68"/>
    <w:rsid w:val="00744CB4"/>
    <w:rsid w:val="0074675C"/>
    <w:rsid w:val="007471F1"/>
    <w:rsid w:val="00747DD1"/>
    <w:rsid w:val="00747DDC"/>
    <w:rsid w:val="007506C9"/>
    <w:rsid w:val="0075080A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07D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529E"/>
    <w:rsid w:val="007A6B21"/>
    <w:rsid w:val="007A78C9"/>
    <w:rsid w:val="007B101C"/>
    <w:rsid w:val="007B170A"/>
    <w:rsid w:val="007B19B6"/>
    <w:rsid w:val="007B34B7"/>
    <w:rsid w:val="007B3FCC"/>
    <w:rsid w:val="007B4515"/>
    <w:rsid w:val="007B47E7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2308"/>
    <w:rsid w:val="007D3A61"/>
    <w:rsid w:val="007D4187"/>
    <w:rsid w:val="007D676A"/>
    <w:rsid w:val="007E0CEA"/>
    <w:rsid w:val="007E0E90"/>
    <w:rsid w:val="007E1D30"/>
    <w:rsid w:val="007E1E5A"/>
    <w:rsid w:val="007E3408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1E07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323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23FA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D97"/>
    <w:rsid w:val="009468CA"/>
    <w:rsid w:val="00946FFF"/>
    <w:rsid w:val="00950B56"/>
    <w:rsid w:val="00951E0D"/>
    <w:rsid w:val="0095236F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6B0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4DCE"/>
    <w:rsid w:val="009765D0"/>
    <w:rsid w:val="00976E07"/>
    <w:rsid w:val="009823DF"/>
    <w:rsid w:val="00982741"/>
    <w:rsid w:val="009832B5"/>
    <w:rsid w:val="00983ACB"/>
    <w:rsid w:val="00984471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3F2B"/>
    <w:rsid w:val="009A4101"/>
    <w:rsid w:val="009A4580"/>
    <w:rsid w:val="009A56DE"/>
    <w:rsid w:val="009A5DF3"/>
    <w:rsid w:val="009A7130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23E5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E746D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541"/>
    <w:rsid w:val="00A03B7B"/>
    <w:rsid w:val="00A04D5E"/>
    <w:rsid w:val="00A05083"/>
    <w:rsid w:val="00A054D4"/>
    <w:rsid w:val="00A057CD"/>
    <w:rsid w:val="00A05A3A"/>
    <w:rsid w:val="00A06610"/>
    <w:rsid w:val="00A066C0"/>
    <w:rsid w:val="00A071FF"/>
    <w:rsid w:val="00A07D8C"/>
    <w:rsid w:val="00A10BBB"/>
    <w:rsid w:val="00A10E71"/>
    <w:rsid w:val="00A12094"/>
    <w:rsid w:val="00A12276"/>
    <w:rsid w:val="00A12D14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59F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6B2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45F"/>
    <w:rsid w:val="00AD7EF9"/>
    <w:rsid w:val="00AE0A52"/>
    <w:rsid w:val="00AE1C73"/>
    <w:rsid w:val="00AE3B1F"/>
    <w:rsid w:val="00AE4137"/>
    <w:rsid w:val="00AE429A"/>
    <w:rsid w:val="00AE4E19"/>
    <w:rsid w:val="00AE5D9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557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271AC"/>
    <w:rsid w:val="00B305B6"/>
    <w:rsid w:val="00B30B98"/>
    <w:rsid w:val="00B30C86"/>
    <w:rsid w:val="00B316CB"/>
    <w:rsid w:val="00B32580"/>
    <w:rsid w:val="00B3274E"/>
    <w:rsid w:val="00B3495F"/>
    <w:rsid w:val="00B3663E"/>
    <w:rsid w:val="00B400E9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6CD4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7F"/>
    <w:rsid w:val="00BA08BF"/>
    <w:rsid w:val="00BA0D2D"/>
    <w:rsid w:val="00BA3EA2"/>
    <w:rsid w:val="00BA655E"/>
    <w:rsid w:val="00BA67EF"/>
    <w:rsid w:val="00BB41B1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487C"/>
    <w:rsid w:val="00BC58FF"/>
    <w:rsid w:val="00BC6251"/>
    <w:rsid w:val="00BC6D94"/>
    <w:rsid w:val="00BC6DC6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BF7FB9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36CD"/>
    <w:rsid w:val="00C169C1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5B7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26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5D4"/>
    <w:rsid w:val="00C75847"/>
    <w:rsid w:val="00C75E97"/>
    <w:rsid w:val="00C76693"/>
    <w:rsid w:val="00C775CE"/>
    <w:rsid w:val="00C77AD6"/>
    <w:rsid w:val="00C81806"/>
    <w:rsid w:val="00C81D76"/>
    <w:rsid w:val="00C82FA1"/>
    <w:rsid w:val="00C85393"/>
    <w:rsid w:val="00C85ECE"/>
    <w:rsid w:val="00C86733"/>
    <w:rsid w:val="00C879DD"/>
    <w:rsid w:val="00C90D62"/>
    <w:rsid w:val="00C91B98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5580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4E04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0C2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608F"/>
    <w:rsid w:val="00D27F22"/>
    <w:rsid w:val="00D30534"/>
    <w:rsid w:val="00D3067B"/>
    <w:rsid w:val="00D31461"/>
    <w:rsid w:val="00D31730"/>
    <w:rsid w:val="00D31AEA"/>
    <w:rsid w:val="00D326F5"/>
    <w:rsid w:val="00D336AD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5A19"/>
    <w:rsid w:val="00D96031"/>
    <w:rsid w:val="00D9744E"/>
    <w:rsid w:val="00D9772A"/>
    <w:rsid w:val="00DA293D"/>
    <w:rsid w:val="00DA2C21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0CE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20B6"/>
    <w:rsid w:val="00E242DD"/>
    <w:rsid w:val="00E246FA"/>
    <w:rsid w:val="00E247A1"/>
    <w:rsid w:val="00E25F6E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773D6"/>
    <w:rsid w:val="00E813D6"/>
    <w:rsid w:val="00E833AA"/>
    <w:rsid w:val="00E85B2D"/>
    <w:rsid w:val="00E85EBB"/>
    <w:rsid w:val="00E868DF"/>
    <w:rsid w:val="00E86FFA"/>
    <w:rsid w:val="00E900FC"/>
    <w:rsid w:val="00E9038C"/>
    <w:rsid w:val="00E90638"/>
    <w:rsid w:val="00E90EA8"/>
    <w:rsid w:val="00E93046"/>
    <w:rsid w:val="00E94A9C"/>
    <w:rsid w:val="00E94B1A"/>
    <w:rsid w:val="00E95A38"/>
    <w:rsid w:val="00E9685B"/>
    <w:rsid w:val="00E97C8B"/>
    <w:rsid w:val="00EA01DB"/>
    <w:rsid w:val="00EA2499"/>
    <w:rsid w:val="00EA2DAF"/>
    <w:rsid w:val="00EA5153"/>
    <w:rsid w:val="00EA52B4"/>
    <w:rsid w:val="00EA53A4"/>
    <w:rsid w:val="00EA5E72"/>
    <w:rsid w:val="00EA5F0A"/>
    <w:rsid w:val="00EA67E3"/>
    <w:rsid w:val="00EA6ABB"/>
    <w:rsid w:val="00EA6B9F"/>
    <w:rsid w:val="00EB0BD4"/>
    <w:rsid w:val="00EB1AB6"/>
    <w:rsid w:val="00EB277C"/>
    <w:rsid w:val="00EB306B"/>
    <w:rsid w:val="00EB325F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1E83"/>
    <w:rsid w:val="00EE240B"/>
    <w:rsid w:val="00EE259A"/>
    <w:rsid w:val="00EE25E2"/>
    <w:rsid w:val="00EE2FB1"/>
    <w:rsid w:val="00EE37B3"/>
    <w:rsid w:val="00EE3818"/>
    <w:rsid w:val="00EE3991"/>
    <w:rsid w:val="00EE3A0D"/>
    <w:rsid w:val="00EE3F0F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5A47"/>
    <w:rsid w:val="00F160E0"/>
    <w:rsid w:val="00F167BF"/>
    <w:rsid w:val="00F20517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50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5D5"/>
    <w:rsid w:val="00F97A8A"/>
    <w:rsid w:val="00FA100D"/>
    <w:rsid w:val="00FA2C8A"/>
    <w:rsid w:val="00FA5DBD"/>
    <w:rsid w:val="00FA6231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583E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9F1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5729-FD72-4078-A605-7CFF8164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3031</Words>
  <Characters>15749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Unterwegs mit Jesus - Teil 3/3 - Jesus will retten – Der barmherzige Samariter - Leseexemplar</vt:lpstr>
    </vt:vector>
  </TitlesOfParts>
  <Company/>
  <LinksUpToDate>false</LinksUpToDate>
  <CharactersWithSpaces>18743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Unterwegs mit Jesus - Teil 3/3 - Jesus will retten – Der barmherzige Samariter - Leseexemplar</dc:title>
  <dc:creator>Jürg Birnstiel</dc:creator>
  <cp:lastModifiedBy>Me</cp:lastModifiedBy>
  <cp:revision>16</cp:revision>
  <cp:lastPrinted>2020-03-30T12:05:00Z</cp:lastPrinted>
  <dcterms:created xsi:type="dcterms:W3CDTF">2022-05-17T16:11:00Z</dcterms:created>
  <dcterms:modified xsi:type="dcterms:W3CDTF">2022-11-14T20:54:00Z</dcterms:modified>
</cp:coreProperties>
</file>